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214" w:type="dxa"/>
        <w:tblInd w:w="-147" w:type="dxa"/>
        <w:tblLook w:val="04A0" w:firstRow="1" w:lastRow="0" w:firstColumn="1" w:lastColumn="0" w:noHBand="0" w:noVBand="1"/>
      </w:tblPr>
      <w:tblGrid>
        <w:gridCol w:w="9214"/>
      </w:tblGrid>
      <w:tr w:rsidR="000B0FD8" w:rsidRPr="00421CDA" w:rsidTr="00BF5E35">
        <w:trPr>
          <w:trHeight w:val="55"/>
        </w:trPr>
        <w:tc>
          <w:tcPr>
            <w:tcW w:w="9214" w:type="dxa"/>
          </w:tcPr>
          <w:p w:rsidR="000B0FD8" w:rsidRPr="00421CDA" w:rsidRDefault="000B0FD8" w:rsidP="00421CDA">
            <w:pPr>
              <w:pStyle w:val="ListeParagraf"/>
              <w:numPr>
                <w:ilvl w:val="0"/>
                <w:numId w:val="35"/>
              </w:numPr>
              <w:autoSpaceDE w:val="0"/>
              <w:autoSpaceDN w:val="0"/>
              <w:adjustRightInd w:val="0"/>
              <w:ind w:left="320"/>
              <w:jc w:val="both"/>
              <w:rPr>
                <w:rFonts w:ascii="Times New Roman" w:hAnsi="Times New Roman" w:cs="Times New Roman"/>
                <w:b/>
                <w:bCs/>
              </w:rPr>
            </w:pPr>
            <w:r w:rsidRPr="00421CDA">
              <w:rPr>
                <w:rFonts w:ascii="Times New Roman" w:hAnsi="Times New Roman" w:cs="Times New Roman"/>
                <w:b/>
                <w:bCs/>
              </w:rPr>
              <w:t>AMAÇ</w:t>
            </w:r>
          </w:p>
          <w:p w:rsidR="000B0FD8" w:rsidRPr="00421CDA" w:rsidRDefault="000B0FD8" w:rsidP="00421CDA">
            <w:pPr>
              <w:autoSpaceDE w:val="0"/>
              <w:autoSpaceDN w:val="0"/>
              <w:adjustRightInd w:val="0"/>
              <w:ind w:left="320"/>
              <w:jc w:val="both"/>
              <w:rPr>
                <w:rFonts w:ascii="Times New Roman" w:hAnsi="Times New Roman" w:cs="Times New Roman"/>
              </w:rPr>
            </w:pPr>
            <w:r w:rsidRPr="00421CDA">
              <w:rPr>
                <w:rFonts w:ascii="Times New Roman" w:hAnsi="Times New Roman" w:cs="Times New Roman"/>
              </w:rPr>
              <w:t>Kurumumuza başvuran hastaların, güvenli ve eksiksiz hizmet almalarını ve sürekli iyileştirmeyi sağlayarak, sağlık kurumumuza olan inanç ve güvenlerini artırmaktır.</w:t>
            </w:r>
          </w:p>
          <w:p w:rsidR="000B0FD8" w:rsidRPr="00421CDA" w:rsidRDefault="000B0FD8" w:rsidP="00421CDA">
            <w:pPr>
              <w:autoSpaceDE w:val="0"/>
              <w:autoSpaceDN w:val="0"/>
              <w:adjustRightInd w:val="0"/>
              <w:ind w:left="320"/>
              <w:jc w:val="both"/>
              <w:rPr>
                <w:rFonts w:ascii="Times New Roman" w:hAnsi="Times New Roman" w:cs="Times New Roman"/>
              </w:rPr>
            </w:pPr>
          </w:p>
          <w:p w:rsidR="000B0FD8" w:rsidRPr="00421CDA" w:rsidRDefault="000B0FD8" w:rsidP="00421CDA">
            <w:pPr>
              <w:pStyle w:val="ListeParagraf"/>
              <w:numPr>
                <w:ilvl w:val="0"/>
                <w:numId w:val="35"/>
              </w:numPr>
              <w:autoSpaceDE w:val="0"/>
              <w:autoSpaceDN w:val="0"/>
              <w:adjustRightInd w:val="0"/>
              <w:ind w:left="320"/>
              <w:jc w:val="both"/>
              <w:rPr>
                <w:rFonts w:ascii="Times New Roman" w:hAnsi="Times New Roman" w:cs="Times New Roman"/>
                <w:b/>
                <w:bCs/>
              </w:rPr>
            </w:pPr>
            <w:r w:rsidRPr="00421CDA">
              <w:rPr>
                <w:rFonts w:ascii="Times New Roman" w:hAnsi="Times New Roman" w:cs="Times New Roman"/>
                <w:b/>
                <w:bCs/>
              </w:rPr>
              <w:t>KAPSAM</w:t>
            </w:r>
          </w:p>
          <w:p w:rsidR="000B0FD8" w:rsidRPr="00421CDA" w:rsidRDefault="000B0FD8" w:rsidP="00421CDA">
            <w:pPr>
              <w:autoSpaceDE w:val="0"/>
              <w:autoSpaceDN w:val="0"/>
              <w:adjustRightInd w:val="0"/>
              <w:ind w:left="320"/>
              <w:jc w:val="both"/>
              <w:rPr>
                <w:rFonts w:ascii="Times New Roman" w:hAnsi="Times New Roman" w:cs="Times New Roman"/>
              </w:rPr>
            </w:pPr>
            <w:r w:rsidRPr="00421CDA">
              <w:rPr>
                <w:rFonts w:ascii="Times New Roman" w:hAnsi="Times New Roman" w:cs="Times New Roman"/>
              </w:rPr>
              <w:t>Tedavi olan, hasta ve yakınlarını kapsar.</w:t>
            </w:r>
          </w:p>
          <w:p w:rsidR="000B0FD8" w:rsidRPr="00421CDA" w:rsidRDefault="000B0FD8" w:rsidP="00421CDA">
            <w:pPr>
              <w:autoSpaceDE w:val="0"/>
              <w:autoSpaceDN w:val="0"/>
              <w:adjustRightInd w:val="0"/>
              <w:ind w:left="320"/>
              <w:jc w:val="both"/>
              <w:rPr>
                <w:rFonts w:ascii="Times New Roman" w:hAnsi="Times New Roman" w:cs="Times New Roman"/>
              </w:rPr>
            </w:pPr>
          </w:p>
          <w:p w:rsidR="000B0FD8" w:rsidRPr="00421CDA" w:rsidRDefault="000B0FD8" w:rsidP="00421CDA">
            <w:pPr>
              <w:pStyle w:val="ListeParagraf"/>
              <w:numPr>
                <w:ilvl w:val="0"/>
                <w:numId w:val="35"/>
              </w:numPr>
              <w:autoSpaceDE w:val="0"/>
              <w:autoSpaceDN w:val="0"/>
              <w:adjustRightInd w:val="0"/>
              <w:ind w:left="320"/>
              <w:jc w:val="both"/>
              <w:rPr>
                <w:rFonts w:ascii="Times New Roman" w:hAnsi="Times New Roman" w:cs="Times New Roman"/>
                <w:b/>
                <w:bCs/>
              </w:rPr>
            </w:pPr>
            <w:r w:rsidRPr="00421CDA">
              <w:rPr>
                <w:rFonts w:ascii="Times New Roman" w:hAnsi="Times New Roman" w:cs="Times New Roman"/>
                <w:b/>
                <w:bCs/>
              </w:rPr>
              <w:t>SORUMLULAR</w:t>
            </w:r>
          </w:p>
          <w:p w:rsidR="000B0FD8" w:rsidRPr="00421CDA" w:rsidRDefault="000B0FD8" w:rsidP="00421CDA">
            <w:pPr>
              <w:autoSpaceDE w:val="0"/>
              <w:autoSpaceDN w:val="0"/>
              <w:adjustRightInd w:val="0"/>
              <w:ind w:left="320"/>
              <w:jc w:val="both"/>
              <w:rPr>
                <w:rFonts w:ascii="Times New Roman" w:hAnsi="Times New Roman" w:cs="Times New Roman"/>
              </w:rPr>
            </w:pPr>
            <w:r w:rsidRPr="00421CDA">
              <w:rPr>
                <w:rFonts w:ascii="Times New Roman" w:hAnsi="Times New Roman" w:cs="Times New Roman"/>
              </w:rPr>
              <w:t>Dekanlık, Enfeksiyon Kontrol Komitesi, Radyoloji Birimi Sorumlusu, Teknik Servis Sorumlusu, Sorumlu Diş Hekimi, Tüm Sağlık Personelleri.</w:t>
            </w:r>
          </w:p>
          <w:p w:rsidR="000B0FD8" w:rsidRPr="00421CDA" w:rsidRDefault="000B0FD8" w:rsidP="00421CDA">
            <w:pPr>
              <w:autoSpaceDE w:val="0"/>
              <w:autoSpaceDN w:val="0"/>
              <w:adjustRightInd w:val="0"/>
              <w:ind w:left="320"/>
              <w:jc w:val="both"/>
              <w:rPr>
                <w:rFonts w:ascii="Times New Roman" w:hAnsi="Times New Roman" w:cs="Times New Roman"/>
              </w:rPr>
            </w:pPr>
          </w:p>
          <w:p w:rsidR="000B0FD8" w:rsidRPr="00410B4D" w:rsidRDefault="000B0FD8" w:rsidP="00410B4D">
            <w:pPr>
              <w:pStyle w:val="ListeParagraf"/>
              <w:numPr>
                <w:ilvl w:val="0"/>
                <w:numId w:val="35"/>
              </w:numPr>
              <w:autoSpaceDE w:val="0"/>
              <w:autoSpaceDN w:val="0"/>
              <w:adjustRightInd w:val="0"/>
              <w:ind w:left="318" w:hanging="318"/>
              <w:jc w:val="both"/>
              <w:rPr>
                <w:rFonts w:ascii="Times New Roman" w:hAnsi="Times New Roman" w:cs="Times New Roman"/>
                <w:b/>
                <w:bCs/>
              </w:rPr>
            </w:pPr>
            <w:r w:rsidRPr="00410B4D">
              <w:rPr>
                <w:rFonts w:ascii="Times New Roman" w:hAnsi="Times New Roman" w:cs="Times New Roman"/>
                <w:b/>
                <w:bCs/>
              </w:rPr>
              <w:t>UYGULAMA</w:t>
            </w:r>
          </w:p>
          <w:p w:rsidR="00410B4D" w:rsidRPr="00410B4D" w:rsidRDefault="00410B4D" w:rsidP="00410B4D">
            <w:pPr>
              <w:pStyle w:val="ListeParagraf"/>
              <w:autoSpaceDE w:val="0"/>
              <w:autoSpaceDN w:val="0"/>
              <w:adjustRightInd w:val="0"/>
              <w:jc w:val="both"/>
              <w:rPr>
                <w:rFonts w:ascii="Times New Roman" w:hAnsi="Times New Roman" w:cs="Times New Roman"/>
                <w:b/>
                <w:bCs/>
              </w:rPr>
            </w:pPr>
          </w:p>
          <w:p w:rsidR="000B0FD8" w:rsidRPr="00421CDA" w:rsidRDefault="000B0FD8" w:rsidP="00421CDA">
            <w:pPr>
              <w:autoSpaceDE w:val="0"/>
              <w:autoSpaceDN w:val="0"/>
              <w:adjustRightInd w:val="0"/>
              <w:jc w:val="both"/>
              <w:rPr>
                <w:rFonts w:ascii="Times New Roman" w:hAnsi="Times New Roman" w:cs="Times New Roman"/>
                <w:b/>
                <w:bCs/>
              </w:rPr>
            </w:pPr>
            <w:r w:rsidRPr="00421CDA">
              <w:rPr>
                <w:rFonts w:ascii="Times New Roman" w:hAnsi="Times New Roman" w:cs="Times New Roman"/>
                <w:b/>
                <w:bCs/>
              </w:rPr>
              <w:t>4.1 Hasta kimlik bilgilerinin tanımlanması ve doğrulanması</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a) </w:t>
            </w:r>
            <w:r w:rsidRPr="00421CDA">
              <w:rPr>
                <w:rFonts w:ascii="Times New Roman" w:hAnsi="Times New Roman" w:cs="Times New Roman"/>
              </w:rPr>
              <w:t>Fakültemiz ve bağlı birimlerimizde hasta kabulünden itibaren yapılacak tüm işlemlerde (kayıt, muayene, tetkik, tedavi, hasta transferi vb.) esnasında hasta kimlik doğrulaması yapılır</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b) </w:t>
            </w:r>
            <w:r w:rsidRPr="00421CDA">
              <w:rPr>
                <w:rFonts w:ascii="Times New Roman" w:hAnsi="Times New Roman" w:cs="Times New Roman"/>
              </w:rPr>
              <w:t>Hasta, T.C. kimlik numarasına sahip bir kimlik kartı ile kabul edilir. KPS sorgusu yapılarak hastaya ait SGK’da kayıtlı kimlik bilgileri ekrana gelir. Kayıt sırasında kimlik bilgileri hasta/yakınına sorularak teyit edilir. Hastanın bağlı olduğu kurum sorulur ve doğrulamak için M3(provizyon) sorgusu yapılır. Genelde adres ekrana düşer ve doğrulamak için tekrar sorulur.</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rPr>
              <w:t xml:space="preserve">Ulaşılabilecek telefon numarası sorulur ve kaydedilir. Bilgi işlem elemanı kimlik bilgileri ile yaş, cinsiyet arasında uyum olup olmadığını kontrol eder. Şüphelenirse klinik sorumlusu doktora başvurur. </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rPr>
              <w:t>Kimlik tanımlama için;</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a) </w:t>
            </w:r>
            <w:r w:rsidRPr="00421CDA">
              <w:rPr>
                <w:rFonts w:ascii="Times New Roman" w:hAnsi="Times New Roman" w:cs="Times New Roman"/>
              </w:rPr>
              <w:t>Dosya no</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b) </w:t>
            </w:r>
            <w:r w:rsidRPr="00421CDA">
              <w:rPr>
                <w:rFonts w:ascii="Times New Roman" w:hAnsi="Times New Roman" w:cs="Times New Roman"/>
              </w:rPr>
              <w:t>Hastanın T.C. kimlik numarası</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c) </w:t>
            </w:r>
            <w:r w:rsidRPr="00421CDA">
              <w:rPr>
                <w:rFonts w:ascii="Times New Roman" w:hAnsi="Times New Roman" w:cs="Times New Roman"/>
              </w:rPr>
              <w:t>Baba ismi</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d) </w:t>
            </w:r>
            <w:r w:rsidRPr="00421CDA">
              <w:rPr>
                <w:rFonts w:ascii="Times New Roman" w:hAnsi="Times New Roman" w:cs="Times New Roman"/>
              </w:rPr>
              <w:t>Adı -soyadı</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e) </w:t>
            </w:r>
            <w:r w:rsidRPr="00421CDA">
              <w:rPr>
                <w:rFonts w:ascii="Times New Roman" w:hAnsi="Times New Roman" w:cs="Times New Roman"/>
              </w:rPr>
              <w:t>Doğum tarihi (gün, ay, yıl)</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f) </w:t>
            </w:r>
            <w:r w:rsidRPr="00421CDA">
              <w:rPr>
                <w:rFonts w:ascii="Times New Roman" w:hAnsi="Times New Roman" w:cs="Times New Roman"/>
              </w:rPr>
              <w:t>Hekimin adı-soyadı, Klinik/Ana Bilim Dalı Adı</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g) </w:t>
            </w:r>
            <w:r w:rsidRPr="00421CDA">
              <w:rPr>
                <w:rFonts w:ascii="Times New Roman" w:hAnsi="Times New Roman" w:cs="Times New Roman"/>
              </w:rPr>
              <w:t>Kayıt tarihi, saati ve sıra nosu</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rPr>
              <w:t xml:space="preserve">Hasta kartı üzerindeki bandrolde bulunmaktadır. Kimlik doğrulama ve bilgilerinin güncellenmesi hastanın her gelişinde tekrarlanır. </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rPr>
              <w:lastRenderedPageBreak/>
              <w:t>Diş ünitine oturan hastaya, hekimi tedavi, cerrahi ve girişimsel işlemler öncesinde kimlik doğrulama işlemine devam eder.</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rPr>
              <w:t>İlk muayenede hastanın ağız ve diş sağlığı durumu, doktor tarafından panoramik film istenerek belgelenir. Perapikal filmle çalışılan durumlarda, hastane bilgi yönetim sistemine kaydedilir.</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rPr>
              <w:t>Hasta bilgilendirmesi ve rızasının alınmasına yönelik yazılı düzenleme oluşturulmuştur. Bu yazılı düzenlemede rızanın nasıl alınacağı anlatılmaktadır.</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rPr>
              <w:t>Hasta Hakları Yönetmeliğinin 16.maddesine istinaden hasta, sağlık durumu ile ilgili bilgiler bulunan dosyayı ve kayıtları, doğrudan veya vekili/ kanuni temsilcisi vasıtası ile inceleyebilir ve bir suretini alabilir. Bu kayıtlar, sadece hastanın tedavisi ile doğrudan ilgili olanlar tarafından görülebilir.</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rPr>
              <w:t>Hasta güvenliğini olumsuz etkileyen istenmeyen olayların meydana gelmesi durumunda hasta veya yakını hekim veya Hasta Hakları Birimi tarafından HBYS de kayıtlı iletişim bilgileri yoluyla (telefon vb.) bilgilendirilir.</w:t>
            </w:r>
          </w:p>
          <w:p w:rsidR="000B0FD8" w:rsidRPr="00421CDA" w:rsidRDefault="000B0FD8" w:rsidP="00421CDA">
            <w:pPr>
              <w:autoSpaceDE w:val="0"/>
              <w:autoSpaceDN w:val="0"/>
              <w:adjustRightInd w:val="0"/>
              <w:jc w:val="both"/>
              <w:rPr>
                <w:rFonts w:ascii="Times New Roman" w:hAnsi="Times New Roman" w:cs="Times New Roman"/>
              </w:rPr>
            </w:pPr>
          </w:p>
          <w:p w:rsidR="000B0FD8" w:rsidRPr="00421CDA" w:rsidRDefault="000B0FD8" w:rsidP="00421CDA">
            <w:pPr>
              <w:autoSpaceDE w:val="0"/>
              <w:autoSpaceDN w:val="0"/>
              <w:adjustRightInd w:val="0"/>
              <w:jc w:val="both"/>
              <w:rPr>
                <w:rFonts w:ascii="Times New Roman" w:hAnsi="Times New Roman" w:cs="Times New Roman"/>
                <w:b/>
                <w:bCs/>
              </w:rPr>
            </w:pPr>
            <w:r w:rsidRPr="00421CDA">
              <w:rPr>
                <w:rFonts w:ascii="Times New Roman" w:hAnsi="Times New Roman" w:cs="Times New Roman"/>
                <w:b/>
                <w:bCs/>
              </w:rPr>
              <w:t>4.2. Yatan hasta kimlik bilgilerinin tanımlanması ve doğrulanması</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a) </w:t>
            </w:r>
            <w:r w:rsidRPr="00421CDA">
              <w:rPr>
                <w:rFonts w:ascii="Times New Roman" w:hAnsi="Times New Roman" w:cs="Times New Roman"/>
                <w:bCs/>
              </w:rPr>
              <w:t>Fakültemiz</w:t>
            </w:r>
            <w:r w:rsidRPr="00421CDA">
              <w:rPr>
                <w:rFonts w:ascii="Times New Roman" w:hAnsi="Times New Roman" w:cs="Times New Roman"/>
              </w:rPr>
              <w:t xml:space="preserve"> yataklı servisinde tetkik, tedavi, cerrahi işlemler ile girişimsel işlemler öncesinde, taraf işaretlemesi öncesinde, ilaç uygulamadan önce, ameliyathanede hasta tesliminde, hasta transferi öncesinde kimlik doğrulama işlemleri yapılır.</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b) </w:t>
            </w:r>
            <w:r w:rsidRPr="00421CDA">
              <w:rPr>
                <w:rFonts w:ascii="Times New Roman" w:hAnsi="Times New Roman" w:cs="Times New Roman"/>
              </w:rPr>
              <w:t>Hasta kimlik tanımlama ve doğrulama işlemlerinde kol bandı kullanılır. Hastanın; adı, soyadı, doğum tarihi (gün ay yıl olarak) ve protokol numarası bilgileri bulunur. Yapılacak işlemler öncesinde hastanın kol bandına bakılır ve hasta / hasta yakınına sözel olarak ( hastanın ismi kullanılarak ) kimlik bilgileri teyit edilir.</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rPr>
              <w:t>Kol bandı takılamayan hastalarda hasta dosyasına bakılır ve hasta / hasta yakınına sözel olarak ( hastanın ismi kullanılarak ) kimlik bilgileri teyit edilir.</w:t>
            </w:r>
          </w:p>
          <w:p w:rsidR="00093C4E"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c) </w:t>
            </w:r>
            <w:r w:rsidRPr="00421CDA">
              <w:rPr>
                <w:rFonts w:ascii="Times New Roman" w:hAnsi="Times New Roman" w:cs="Times New Roman"/>
              </w:rPr>
              <w:t xml:space="preserve">Normal hastalar için beyaz renkli kol bandı, alerjik hastalar için kırmızı kol bandı takılır. Diğer hastalara ve çalışanlara bulaş riski olan hastalıklar için sarı renkli etiket kullanılır. Allerjisi ve bulaş riski olan hastalar için beyaz kol bandı üzerine kırmızı ve sarı renkli etiketler yapıştırılır. Hastanın el bilekleri uygun değilse kol bandı ayak bileğine takılır. Mental hastalarda, psikiyatrik hastalarda kol bandını tutmamaları durumunda ve </w:t>
            </w:r>
            <w:r w:rsidRPr="00D20967">
              <w:rPr>
                <w:rFonts w:ascii="Times New Roman" w:hAnsi="Times New Roman" w:cs="Times New Roman"/>
              </w:rPr>
              <w:t>latex</w:t>
            </w:r>
            <w:r w:rsidRPr="00421CDA">
              <w:rPr>
                <w:rFonts w:ascii="Times New Roman" w:hAnsi="Times New Roman" w:cs="Times New Roman"/>
              </w:rPr>
              <w:t xml:space="preserve"> alerjisi olan hastalarda kol bantları hasta dosyasında muhafaza edilir. Hasta / hasta yakınına kimlik doğrulama işlemleri için kol bandı kullanıldığı ve kol bandında bulunan bilgiler anlatılır.</w:t>
            </w:r>
          </w:p>
          <w:p w:rsidR="00093C4E" w:rsidRDefault="00093C4E" w:rsidP="00421CDA">
            <w:pPr>
              <w:autoSpaceDE w:val="0"/>
              <w:autoSpaceDN w:val="0"/>
              <w:adjustRightInd w:val="0"/>
              <w:jc w:val="both"/>
              <w:rPr>
                <w:rFonts w:ascii="Times New Roman" w:hAnsi="Times New Roman" w:cs="Times New Roman"/>
              </w:rPr>
            </w:pP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lastRenderedPageBreak/>
              <w:t xml:space="preserve">d) </w:t>
            </w:r>
            <w:r w:rsidRPr="00421CDA">
              <w:rPr>
                <w:rFonts w:ascii="Times New Roman" w:hAnsi="Times New Roman" w:cs="Times New Roman"/>
              </w:rPr>
              <w:t>Hasta kol bandı/bileklik takmayı reddederse; hasta/hasta yakınına kimlik tanımlayıcı kol bandı takmamanın potansiyel riskleri hakkında bilgi verilir ve halen kabul etmezse bu bilgi hemşire tarafından Hemşire Gözlem Formuna kaydedilir.</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e) </w:t>
            </w:r>
            <w:r w:rsidRPr="00421CDA">
              <w:rPr>
                <w:rFonts w:ascii="Times New Roman" w:hAnsi="Times New Roman" w:cs="Times New Roman"/>
              </w:rPr>
              <w:t>Hastanın kol bandı/bilekliğin çıkması söz konusu olduğunda; tekrar kol bandı takılmadan önce hastanın tam ismi ve doğum tarihi hasta/hasta yakınına sorularak cevabı kol bandından doğrulanır ve sonrasında tekrar takılır. Hastanın yanında yakını yok ve hasta bilgilerini doğrulayacak durumda değilse iki hemşire hasta dosyasından kimlik doğrulama işlemi yapar.</w:t>
            </w:r>
          </w:p>
          <w:p w:rsidR="000B0FD8" w:rsidRPr="00421CDA" w:rsidRDefault="000B0FD8" w:rsidP="00421CDA">
            <w:pPr>
              <w:autoSpaceDE w:val="0"/>
              <w:autoSpaceDN w:val="0"/>
              <w:adjustRightInd w:val="0"/>
              <w:jc w:val="both"/>
              <w:rPr>
                <w:rFonts w:ascii="Times New Roman" w:hAnsi="Times New Roman" w:cs="Times New Roman"/>
              </w:rPr>
            </w:pPr>
          </w:p>
          <w:p w:rsidR="000B0FD8" w:rsidRPr="00421CDA" w:rsidRDefault="000B0FD8" w:rsidP="00421CDA">
            <w:pPr>
              <w:autoSpaceDE w:val="0"/>
              <w:autoSpaceDN w:val="0"/>
              <w:adjustRightInd w:val="0"/>
              <w:jc w:val="both"/>
              <w:rPr>
                <w:rFonts w:ascii="Times New Roman" w:hAnsi="Times New Roman" w:cs="Times New Roman"/>
                <w:b/>
                <w:bCs/>
              </w:rPr>
            </w:pPr>
            <w:r w:rsidRPr="00421CDA">
              <w:rPr>
                <w:rFonts w:ascii="Times New Roman" w:hAnsi="Times New Roman" w:cs="Times New Roman"/>
                <w:b/>
                <w:bCs/>
              </w:rPr>
              <w:t>4.3. Hastaya uygulanacak girişimsel işlemler için hastanın rızasının alınması</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rPr>
              <w:t>Uygulanacak tüm girişimsel işlemler için ayrı ayrı rıza onam formları usulüne uygun şekilde alınır.</w:t>
            </w:r>
          </w:p>
          <w:p w:rsidR="000B0FD8" w:rsidRPr="00421CDA" w:rsidRDefault="000B0FD8" w:rsidP="00421CDA">
            <w:pPr>
              <w:autoSpaceDE w:val="0"/>
              <w:autoSpaceDN w:val="0"/>
              <w:adjustRightInd w:val="0"/>
              <w:jc w:val="both"/>
              <w:rPr>
                <w:rFonts w:ascii="Times New Roman" w:hAnsi="Times New Roman" w:cs="Times New Roman"/>
              </w:rPr>
            </w:pPr>
          </w:p>
          <w:p w:rsidR="000B0FD8" w:rsidRPr="00421CDA" w:rsidRDefault="000B0FD8" w:rsidP="00421CDA">
            <w:pPr>
              <w:autoSpaceDE w:val="0"/>
              <w:autoSpaceDN w:val="0"/>
              <w:adjustRightInd w:val="0"/>
              <w:jc w:val="both"/>
              <w:rPr>
                <w:rFonts w:ascii="Times New Roman" w:hAnsi="Times New Roman" w:cs="Times New Roman"/>
                <w:b/>
                <w:bCs/>
              </w:rPr>
            </w:pPr>
            <w:r w:rsidRPr="00421CDA">
              <w:rPr>
                <w:rFonts w:ascii="Times New Roman" w:hAnsi="Times New Roman" w:cs="Times New Roman"/>
                <w:b/>
                <w:bCs/>
              </w:rPr>
              <w:t>4.4. Sağlık hizmeti sunumunda iletişim güvenliğinin sağlanması</w:t>
            </w:r>
          </w:p>
          <w:p w:rsidR="000B0FD8" w:rsidRPr="00421CDA" w:rsidRDefault="00567A42" w:rsidP="00421CDA">
            <w:pPr>
              <w:autoSpaceDE w:val="0"/>
              <w:autoSpaceDN w:val="0"/>
              <w:adjustRightInd w:val="0"/>
              <w:jc w:val="both"/>
              <w:rPr>
                <w:rFonts w:ascii="Times New Roman" w:hAnsi="Times New Roman" w:cs="Times New Roman"/>
              </w:rPr>
            </w:pPr>
            <w:r>
              <w:rPr>
                <w:rFonts w:ascii="Times New Roman" w:hAnsi="Times New Roman" w:cs="Times New Roman"/>
                <w:b/>
                <w:bCs/>
              </w:rPr>
              <w:t xml:space="preserve">a) </w:t>
            </w:r>
            <w:r w:rsidR="000B0FD8" w:rsidRPr="00421CDA">
              <w:rPr>
                <w:rFonts w:ascii="Times New Roman" w:hAnsi="Times New Roman" w:cs="Times New Roman"/>
              </w:rPr>
              <w:t>Fakültedeki iletişim süreci, hastalar, sağlık çalışanları, idari ve diğer çalışanlar arasında gerçekleşmektedir.</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b) </w:t>
            </w:r>
            <w:r w:rsidRPr="00421CDA">
              <w:rPr>
                <w:rFonts w:ascii="Times New Roman" w:hAnsi="Times New Roman" w:cs="Times New Roman"/>
              </w:rPr>
              <w:t>Hasta ve doktor arasındaki iletişimi doğru sağlayabilmek için hasta randevuları hasta dosyasına kaydedilir.</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c) </w:t>
            </w:r>
            <w:r w:rsidRPr="00421CDA">
              <w:rPr>
                <w:rFonts w:ascii="Times New Roman" w:hAnsi="Times New Roman" w:cs="Times New Roman"/>
              </w:rPr>
              <w:t>Radyoloji birimi çalışanı ve doktor arasındaki iletişimi sağlayabilmek için çekilecek filmler hasta dosyasına ve HBYS’ye işaretlenir.</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d) </w:t>
            </w:r>
            <w:r w:rsidRPr="00421CDA">
              <w:rPr>
                <w:rFonts w:ascii="Times New Roman" w:hAnsi="Times New Roman" w:cs="Times New Roman"/>
              </w:rPr>
              <w:t>Diş hekimi, diş hekimi arasındaki iletişim hasta dosyası üzerinden sağlanır.</w:t>
            </w:r>
          </w:p>
          <w:p w:rsidR="000B0FD8" w:rsidRPr="00421CDA" w:rsidRDefault="000B0FD8" w:rsidP="00421CDA">
            <w:pPr>
              <w:autoSpaceDE w:val="0"/>
              <w:autoSpaceDN w:val="0"/>
              <w:adjustRightInd w:val="0"/>
              <w:jc w:val="both"/>
              <w:rPr>
                <w:rFonts w:ascii="Times New Roman" w:hAnsi="Times New Roman" w:cs="Times New Roman"/>
              </w:rPr>
            </w:pPr>
          </w:p>
          <w:p w:rsidR="000B0FD8" w:rsidRPr="00421CDA" w:rsidRDefault="000B0FD8" w:rsidP="00421CDA">
            <w:pPr>
              <w:autoSpaceDE w:val="0"/>
              <w:autoSpaceDN w:val="0"/>
              <w:adjustRightInd w:val="0"/>
              <w:jc w:val="both"/>
              <w:rPr>
                <w:rFonts w:ascii="Times New Roman" w:hAnsi="Times New Roman" w:cs="Times New Roman"/>
                <w:b/>
                <w:bCs/>
              </w:rPr>
            </w:pPr>
            <w:r w:rsidRPr="00421CDA">
              <w:rPr>
                <w:rFonts w:ascii="Times New Roman" w:hAnsi="Times New Roman" w:cs="Times New Roman"/>
                <w:b/>
                <w:bCs/>
              </w:rPr>
              <w:t>4.5. İlaç güvenliğinin sağlanması</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a) </w:t>
            </w:r>
            <w:r w:rsidRPr="00421CDA">
              <w:rPr>
                <w:rFonts w:ascii="Times New Roman" w:hAnsi="Times New Roman" w:cs="Times New Roman"/>
              </w:rPr>
              <w:t>İlaç yönetiminden ilaç yönetim ekibi sorumludur. İlaçlar klinik olarak gerekli olmayan alanlarda bulundurulmaz.</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b) </w:t>
            </w:r>
            <w:r w:rsidRPr="00421CDA">
              <w:rPr>
                <w:rFonts w:ascii="Times New Roman" w:hAnsi="Times New Roman" w:cs="Times New Roman"/>
              </w:rPr>
              <w:t>Klinik ilaç müdahele kliniklerde, klinik çalışanlarının bilgisi ve sorumluluğu dahilinde dolaplarda bulundurulur.</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c) </w:t>
            </w:r>
            <w:r w:rsidRPr="00421CDA">
              <w:rPr>
                <w:rFonts w:ascii="Times New Roman" w:hAnsi="Times New Roman" w:cs="Times New Roman"/>
              </w:rPr>
              <w:t>Ağız, Diş ve Çene Cerrahisi yataklı servisi ve ameliyathanede, her blokta (A, B, C, E blokları) mavi kod çantası içinde gerekli tıbbi malzemenin bulunduğu acil müdahale çantaları bulunmaktadır. Aylık kontrolleri sorumlular tarafından yapılmaktadır.</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d) </w:t>
            </w:r>
            <w:r w:rsidRPr="00421CDA">
              <w:rPr>
                <w:rFonts w:ascii="Times New Roman" w:hAnsi="Times New Roman" w:cs="Times New Roman"/>
              </w:rPr>
              <w:t>Yeşil ve kırmızı reçeteye tabii ilaçlar için defter tutulmakta ve bu ilaçlar kilit altında bulunmaktadır. Anestezi uzmanı, anestezi teknisyeninin sorumluluğu altındadır.</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g) </w:t>
            </w:r>
            <w:r w:rsidRPr="00421CDA">
              <w:rPr>
                <w:rFonts w:ascii="Times New Roman" w:hAnsi="Times New Roman" w:cs="Times New Roman"/>
                <w:bCs/>
              </w:rPr>
              <w:t xml:space="preserve">Yataklı servis ve ameliyathanede kullanılan </w:t>
            </w:r>
            <w:r w:rsidRPr="00421CDA">
              <w:rPr>
                <w:rFonts w:ascii="Times New Roman" w:hAnsi="Times New Roman" w:cs="Times New Roman"/>
              </w:rPr>
              <w:t xml:space="preserve">ilaçların son kullanma tarihleri anestezi uzmanı, anestezi teknisyeni, servis hemşiresi tarafından kontrol edilmektedir. </w:t>
            </w:r>
          </w:p>
          <w:p w:rsidR="000B0FD8"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lastRenderedPageBreak/>
              <w:t xml:space="preserve">h) </w:t>
            </w:r>
            <w:r w:rsidRPr="00421CDA">
              <w:rPr>
                <w:rFonts w:ascii="Times New Roman" w:hAnsi="Times New Roman" w:cs="Times New Roman"/>
              </w:rPr>
              <w:t>Yüksek riskli ilaçlar kapsamında olan ilaçlar saptanmıştır ve kutular kırmızı ibareyle belirlenecektir.</w:t>
            </w:r>
          </w:p>
          <w:p w:rsidR="00984A8F" w:rsidRPr="00421CDA" w:rsidRDefault="00984A8F" w:rsidP="00421CDA">
            <w:pPr>
              <w:autoSpaceDE w:val="0"/>
              <w:autoSpaceDN w:val="0"/>
              <w:adjustRightInd w:val="0"/>
              <w:jc w:val="both"/>
              <w:rPr>
                <w:rFonts w:ascii="Times New Roman" w:hAnsi="Times New Roman" w:cs="Times New Roman"/>
              </w:rPr>
            </w:pPr>
          </w:p>
          <w:p w:rsidR="000B0FD8" w:rsidRPr="00421CDA" w:rsidRDefault="000B0FD8" w:rsidP="00421CDA">
            <w:pPr>
              <w:autoSpaceDE w:val="0"/>
              <w:autoSpaceDN w:val="0"/>
              <w:adjustRightInd w:val="0"/>
              <w:jc w:val="both"/>
              <w:rPr>
                <w:rFonts w:ascii="Times New Roman" w:hAnsi="Times New Roman" w:cs="Times New Roman"/>
                <w:b/>
                <w:bCs/>
              </w:rPr>
            </w:pPr>
            <w:r w:rsidRPr="00421CDA">
              <w:rPr>
                <w:rFonts w:ascii="Times New Roman" w:hAnsi="Times New Roman" w:cs="Times New Roman"/>
                <w:b/>
                <w:bCs/>
              </w:rPr>
              <w:t>4.6. Cerrahi güvenliğin sağlanması</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a) </w:t>
            </w:r>
            <w:r w:rsidRPr="00421CDA">
              <w:rPr>
                <w:rFonts w:ascii="Times New Roman" w:hAnsi="Times New Roman" w:cs="Times New Roman"/>
              </w:rPr>
              <w:t>Ameliyathanede, anestezi güvenlik kısmı anestezi teknisyenleri ve anestezi doktoru tarafından, diğer kısımları hemşire ve ilgili hekimler tarafından doldurularak tamamlanır.</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b) </w:t>
            </w:r>
            <w:r w:rsidRPr="00421CDA">
              <w:rPr>
                <w:rFonts w:ascii="Times New Roman" w:hAnsi="Times New Roman" w:cs="Times New Roman"/>
              </w:rPr>
              <w:t>Ameliyathanede yanlış taraf cerrahisini önlemeye yönelik hasta takip formunda diş şemasındaki numaralandırma kullanılacak ve hastadan ayrıntılı anamnez alınacaktır. Ekstra Oral cerrahi işlem yapılacaksa işaretleme kalemi ile alan işaretlemesi yapılır. Cerrahi bölge işaretlemesi, hastanın hekimi tarafından ameliyathaneye götürülmeden yapılır. Diş hekimi tarafından ilgili tedavi alanı daire içine nokta (.), çarpı (x) işareti, kalın ok işareti konularak işaretleme yapılır.</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c) </w:t>
            </w:r>
            <w:r w:rsidRPr="00421CDA">
              <w:rPr>
                <w:rFonts w:ascii="Times New Roman" w:hAnsi="Times New Roman" w:cs="Times New Roman"/>
              </w:rPr>
              <w:t>Ameliyat sonrası komplikasyonları önleyebilmek amacıyla hastalar birebir hekimi tarafından bilgilendirilecek ve hasta eline bilgilendirme formu verilecektir.</w:t>
            </w:r>
          </w:p>
          <w:p w:rsidR="000B0FD8" w:rsidRPr="00421CDA" w:rsidRDefault="000B0FD8" w:rsidP="00421CDA">
            <w:pPr>
              <w:autoSpaceDE w:val="0"/>
              <w:autoSpaceDN w:val="0"/>
              <w:adjustRightInd w:val="0"/>
              <w:jc w:val="both"/>
              <w:rPr>
                <w:rFonts w:ascii="Times New Roman" w:hAnsi="Times New Roman" w:cs="Times New Roman"/>
              </w:rPr>
            </w:pPr>
          </w:p>
          <w:p w:rsidR="000B0FD8" w:rsidRPr="00421CDA" w:rsidRDefault="000B0FD8" w:rsidP="00421CDA">
            <w:pPr>
              <w:autoSpaceDE w:val="0"/>
              <w:autoSpaceDN w:val="0"/>
              <w:adjustRightInd w:val="0"/>
              <w:jc w:val="both"/>
              <w:rPr>
                <w:rFonts w:ascii="Times New Roman" w:hAnsi="Times New Roman" w:cs="Times New Roman"/>
                <w:b/>
                <w:bCs/>
              </w:rPr>
            </w:pPr>
            <w:r w:rsidRPr="00421CDA">
              <w:rPr>
                <w:rFonts w:ascii="Times New Roman" w:hAnsi="Times New Roman" w:cs="Times New Roman"/>
                <w:b/>
                <w:bCs/>
              </w:rPr>
              <w:t>4.7. Hasta düşmelerinin önlenmesi</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a) </w:t>
            </w:r>
            <w:r w:rsidRPr="00421CDA">
              <w:rPr>
                <w:rFonts w:ascii="Times New Roman" w:hAnsi="Times New Roman" w:cs="Times New Roman"/>
              </w:rPr>
              <w:t>Fakültemizde düşme riski olan yerler belirlenmiş ve düşme önleme uyarıcıları yerleştirilmiştir.</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b) </w:t>
            </w:r>
            <w:r w:rsidRPr="00421CDA">
              <w:rPr>
                <w:rFonts w:ascii="Times New Roman" w:hAnsi="Times New Roman" w:cs="Times New Roman"/>
              </w:rPr>
              <w:t>Islak ve kaygan zeminler için “dikkat kaygan zemin” uyarı levhaları kullanılır.</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c) </w:t>
            </w:r>
            <w:r w:rsidRPr="00421CDA">
              <w:rPr>
                <w:rFonts w:ascii="Times New Roman" w:hAnsi="Times New Roman" w:cs="Times New Roman"/>
              </w:rPr>
              <w:t>Hasta yataklarının yan taraflarında düşmeyi önlemek için bariyerler vardır, hasta transferi yapan kişiler bu konuda bilgilendirilmiştir.</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d) </w:t>
            </w:r>
            <w:r w:rsidRPr="00421CDA">
              <w:rPr>
                <w:rFonts w:ascii="Times New Roman" w:hAnsi="Times New Roman" w:cs="Times New Roman"/>
              </w:rPr>
              <w:t>Düşme riski olan hastaların belirlenmesi için yataklarına düşen adam resmi takılır.</w:t>
            </w:r>
          </w:p>
          <w:p w:rsidR="000B0FD8" w:rsidRPr="00421CDA" w:rsidRDefault="000B0FD8" w:rsidP="00421CDA">
            <w:pPr>
              <w:autoSpaceDE w:val="0"/>
              <w:autoSpaceDN w:val="0"/>
              <w:adjustRightInd w:val="0"/>
              <w:jc w:val="both"/>
              <w:rPr>
                <w:rFonts w:ascii="Times New Roman" w:hAnsi="Times New Roman" w:cs="Times New Roman"/>
              </w:rPr>
            </w:pPr>
          </w:p>
          <w:p w:rsidR="000B0FD8" w:rsidRPr="00421CDA" w:rsidRDefault="000B0FD8" w:rsidP="00421CDA">
            <w:pPr>
              <w:autoSpaceDE w:val="0"/>
              <w:autoSpaceDN w:val="0"/>
              <w:adjustRightInd w:val="0"/>
              <w:jc w:val="both"/>
              <w:rPr>
                <w:rFonts w:ascii="Times New Roman" w:hAnsi="Times New Roman" w:cs="Times New Roman"/>
                <w:b/>
                <w:bCs/>
              </w:rPr>
            </w:pPr>
            <w:r w:rsidRPr="00421CDA">
              <w:rPr>
                <w:rFonts w:ascii="Times New Roman" w:hAnsi="Times New Roman" w:cs="Times New Roman"/>
                <w:b/>
                <w:bCs/>
              </w:rPr>
              <w:t>4.8. Enfeksiyon risklerinin azaltılması</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a) </w:t>
            </w:r>
            <w:r w:rsidRPr="00421CDA">
              <w:rPr>
                <w:rFonts w:ascii="Times New Roman" w:hAnsi="Times New Roman" w:cs="Times New Roman"/>
              </w:rPr>
              <w:t>Enfeksiyon Kontrol ve Önleme Programı hazırlanmıştır.</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rPr>
              <w:t>El yıkama ve dezenfeksiyonu için program hazırlanmıştır, gerekli olan her yerde çalışanların kullanabilmesi için el yıkama için gerekli ekipman ve el dezenfektanı bulunur. Konuyla ilgili gözlemler yapılmakta, değerlendirilmekte, personele eğitim hemşiresi ve hekimler tarafından hizmet içi eğitimler düzenlenmektedir.</w:t>
            </w:r>
          </w:p>
          <w:p w:rsidR="00093C4E"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b) </w:t>
            </w:r>
            <w:r w:rsidRPr="00421CDA">
              <w:rPr>
                <w:rFonts w:ascii="Times New Roman" w:hAnsi="Times New Roman" w:cs="Times New Roman"/>
              </w:rPr>
              <w:t>Fakültemizde bütün hasta bakılan alanlarda hekimler ve yardımcı personel için kişisel koruyucu malzemeler mevcuttur.</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t xml:space="preserve">c) </w:t>
            </w:r>
            <w:r w:rsidRPr="00421CDA">
              <w:rPr>
                <w:rFonts w:ascii="Times New Roman" w:hAnsi="Times New Roman" w:cs="Times New Roman"/>
              </w:rPr>
              <w:t>Tüm Fakültenin temizliğinin, Enfeksiyon Kontrol Komitesi onaylı temizlik talimatlarıyla, nasıl yapılacağı belirlenmiş ve bu konuda temizlik elemanlarına düzenli eğitim verilmektedir. Temizlik denetlenmektedir.</w:t>
            </w:r>
          </w:p>
          <w:p w:rsidR="000B0FD8" w:rsidRPr="00421CDA"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
                <w:bCs/>
              </w:rPr>
              <w:lastRenderedPageBreak/>
              <w:t xml:space="preserve">d) </w:t>
            </w:r>
            <w:r w:rsidRPr="00421CDA">
              <w:rPr>
                <w:rFonts w:ascii="Times New Roman" w:hAnsi="Times New Roman" w:cs="Times New Roman"/>
              </w:rPr>
              <w:t>Kullanılan tüm tıbbi alet ve araçların dezenfeksiyon ve sterilizasyonu sağlanmaktadır. Sterilizasyon birimine giden ve gelen aletler sterilizasyon birimi tarafından kayıt altına alınmaktadır. Otoklavdan çıkan aletlerin steril olduğunu gösteren kimyasal indikatörler ameliyathane tarafından otoklav kimyasal test sonucu kayıt formuna yapıştırılacaktır.</w:t>
            </w:r>
          </w:p>
          <w:p w:rsidR="000B0FD8" w:rsidRPr="00421CDA" w:rsidRDefault="000B0FD8" w:rsidP="00421CDA">
            <w:pPr>
              <w:autoSpaceDE w:val="0"/>
              <w:autoSpaceDN w:val="0"/>
              <w:adjustRightInd w:val="0"/>
              <w:jc w:val="both"/>
              <w:rPr>
                <w:rFonts w:ascii="Times New Roman" w:hAnsi="Times New Roman" w:cs="Times New Roman"/>
              </w:rPr>
            </w:pPr>
          </w:p>
          <w:p w:rsidR="000B0FD8" w:rsidRPr="00421CDA" w:rsidRDefault="000B0FD8" w:rsidP="00421CDA">
            <w:pPr>
              <w:autoSpaceDE w:val="0"/>
              <w:autoSpaceDN w:val="0"/>
              <w:adjustRightInd w:val="0"/>
              <w:jc w:val="both"/>
              <w:rPr>
                <w:rFonts w:ascii="Times New Roman" w:hAnsi="Times New Roman" w:cs="Times New Roman"/>
                <w:b/>
                <w:bCs/>
              </w:rPr>
            </w:pPr>
            <w:r w:rsidRPr="00421CDA">
              <w:rPr>
                <w:rFonts w:ascii="Times New Roman" w:hAnsi="Times New Roman" w:cs="Times New Roman"/>
                <w:b/>
                <w:bCs/>
              </w:rPr>
              <w:t>4.9. Renkli Kod Uygulamaları</w:t>
            </w:r>
          </w:p>
          <w:p w:rsidR="000B0FD8" w:rsidRPr="00421CDA" w:rsidRDefault="000B0FD8" w:rsidP="00421CDA">
            <w:pPr>
              <w:autoSpaceDE w:val="0"/>
              <w:autoSpaceDN w:val="0"/>
              <w:adjustRightInd w:val="0"/>
              <w:jc w:val="both"/>
              <w:rPr>
                <w:rFonts w:ascii="Times New Roman" w:hAnsi="Times New Roman" w:cs="Times New Roman"/>
                <w:b/>
                <w:bCs/>
              </w:rPr>
            </w:pPr>
            <w:r w:rsidRPr="00421CDA">
              <w:rPr>
                <w:rFonts w:ascii="Times New Roman" w:hAnsi="Times New Roman" w:cs="Times New Roman"/>
                <w:b/>
                <w:bCs/>
              </w:rPr>
              <w:t>a) Mavi Kod uygulaması:</w:t>
            </w:r>
          </w:p>
          <w:p w:rsidR="000B0FD8" w:rsidRPr="00E56B06" w:rsidRDefault="000B0FD8" w:rsidP="00E56B06">
            <w:pPr>
              <w:pStyle w:val="ListeParagraf"/>
              <w:numPr>
                <w:ilvl w:val="0"/>
                <w:numId w:val="36"/>
              </w:numPr>
              <w:tabs>
                <w:tab w:val="left" w:pos="460"/>
              </w:tabs>
              <w:autoSpaceDE w:val="0"/>
              <w:autoSpaceDN w:val="0"/>
              <w:adjustRightInd w:val="0"/>
              <w:ind w:left="176" w:firstLine="0"/>
              <w:jc w:val="both"/>
              <w:rPr>
                <w:rFonts w:ascii="Times New Roman" w:hAnsi="Times New Roman" w:cs="Times New Roman"/>
              </w:rPr>
            </w:pPr>
            <w:r w:rsidRPr="00E56B06">
              <w:rPr>
                <w:rFonts w:ascii="Times New Roman" w:hAnsi="Times New Roman" w:cs="Times New Roman"/>
              </w:rPr>
              <w:t>Mavi kod ekibi kurulmuş olup, uygulama ile ilgili gerektikçe düzeltici faaliyetler hayata geçirilmektedir.</w:t>
            </w:r>
          </w:p>
          <w:p w:rsidR="000B0FD8" w:rsidRPr="00E56B06" w:rsidRDefault="000B0FD8" w:rsidP="00E56B06">
            <w:pPr>
              <w:pStyle w:val="ListeParagraf"/>
              <w:numPr>
                <w:ilvl w:val="0"/>
                <w:numId w:val="36"/>
              </w:numPr>
              <w:tabs>
                <w:tab w:val="left" w:pos="460"/>
              </w:tabs>
              <w:autoSpaceDE w:val="0"/>
              <w:autoSpaceDN w:val="0"/>
              <w:adjustRightInd w:val="0"/>
              <w:ind w:left="176" w:firstLine="0"/>
              <w:jc w:val="both"/>
              <w:rPr>
                <w:rFonts w:ascii="Times New Roman" w:hAnsi="Times New Roman" w:cs="Times New Roman"/>
              </w:rPr>
            </w:pPr>
            <w:r w:rsidRPr="00E56B06">
              <w:rPr>
                <w:rFonts w:ascii="Times New Roman" w:hAnsi="Times New Roman" w:cs="Times New Roman"/>
              </w:rPr>
              <w:t>Mavi kod 2222 aranarak başlatılır.</w:t>
            </w:r>
          </w:p>
          <w:p w:rsidR="000B0FD8" w:rsidRPr="00421CDA" w:rsidRDefault="000B0FD8" w:rsidP="00421CDA">
            <w:pPr>
              <w:autoSpaceDE w:val="0"/>
              <w:autoSpaceDN w:val="0"/>
              <w:adjustRightInd w:val="0"/>
              <w:jc w:val="both"/>
              <w:rPr>
                <w:rFonts w:ascii="Times New Roman" w:hAnsi="Times New Roman" w:cs="Times New Roman"/>
                <w:b/>
                <w:bCs/>
              </w:rPr>
            </w:pPr>
            <w:r w:rsidRPr="00421CDA">
              <w:rPr>
                <w:rFonts w:ascii="Times New Roman" w:hAnsi="Times New Roman" w:cs="Times New Roman"/>
                <w:b/>
                <w:bCs/>
              </w:rPr>
              <w:t>b) Beyaz Kod uygulaması:</w:t>
            </w:r>
          </w:p>
          <w:p w:rsidR="000B0FD8" w:rsidRPr="00E56B06" w:rsidRDefault="00E56B06" w:rsidP="00E56B06">
            <w:pPr>
              <w:pStyle w:val="ListeParagraf"/>
              <w:numPr>
                <w:ilvl w:val="0"/>
                <w:numId w:val="38"/>
              </w:numPr>
              <w:autoSpaceDE w:val="0"/>
              <w:autoSpaceDN w:val="0"/>
              <w:adjustRightInd w:val="0"/>
              <w:ind w:left="318" w:hanging="142"/>
              <w:jc w:val="both"/>
              <w:rPr>
                <w:rFonts w:ascii="Times New Roman" w:hAnsi="Times New Roman" w:cs="Times New Roman"/>
              </w:rPr>
            </w:pPr>
            <w:r>
              <w:rPr>
                <w:rFonts w:ascii="Times New Roman" w:hAnsi="Times New Roman" w:cs="Times New Roman"/>
              </w:rPr>
              <w:t xml:space="preserve">  </w:t>
            </w:r>
            <w:r w:rsidR="000B0FD8" w:rsidRPr="00E56B06">
              <w:rPr>
                <w:rFonts w:ascii="Times New Roman" w:hAnsi="Times New Roman" w:cs="Times New Roman"/>
              </w:rPr>
              <w:t>Beyaz kod ekibi kurulmuş olup, uygulama ile ilgili gerektikçe düzeltici faaliyetler yapılmaktadır.</w:t>
            </w:r>
          </w:p>
          <w:p w:rsidR="000B0FD8" w:rsidRPr="00E56B06" w:rsidRDefault="00E56B06" w:rsidP="00E56B06">
            <w:pPr>
              <w:pStyle w:val="ListeParagraf"/>
              <w:numPr>
                <w:ilvl w:val="0"/>
                <w:numId w:val="38"/>
              </w:numPr>
              <w:autoSpaceDE w:val="0"/>
              <w:autoSpaceDN w:val="0"/>
              <w:adjustRightInd w:val="0"/>
              <w:ind w:left="318" w:hanging="142"/>
              <w:jc w:val="both"/>
              <w:rPr>
                <w:rFonts w:ascii="Times New Roman" w:hAnsi="Times New Roman" w:cs="Times New Roman"/>
              </w:rPr>
            </w:pPr>
            <w:r>
              <w:rPr>
                <w:rFonts w:ascii="Times New Roman" w:hAnsi="Times New Roman" w:cs="Times New Roman"/>
              </w:rPr>
              <w:t xml:space="preserve">  </w:t>
            </w:r>
            <w:r w:rsidR="000B0FD8" w:rsidRPr="00E56B06">
              <w:rPr>
                <w:rFonts w:ascii="Times New Roman" w:hAnsi="Times New Roman" w:cs="Times New Roman"/>
              </w:rPr>
              <w:t>Beyaz kod 1111 aranarak başlatılır.</w:t>
            </w:r>
          </w:p>
          <w:p w:rsidR="000B0FD8" w:rsidRPr="00421CDA" w:rsidRDefault="000B0FD8" w:rsidP="00421CDA">
            <w:pPr>
              <w:autoSpaceDE w:val="0"/>
              <w:autoSpaceDN w:val="0"/>
              <w:adjustRightInd w:val="0"/>
              <w:jc w:val="both"/>
              <w:rPr>
                <w:rFonts w:ascii="Times New Roman" w:hAnsi="Times New Roman" w:cs="Times New Roman"/>
                <w:b/>
                <w:bCs/>
              </w:rPr>
            </w:pPr>
            <w:r w:rsidRPr="00421CDA">
              <w:rPr>
                <w:rFonts w:ascii="Times New Roman" w:hAnsi="Times New Roman" w:cs="Times New Roman"/>
                <w:b/>
                <w:bCs/>
              </w:rPr>
              <w:t>c) Pembe Kod uygulaması:</w:t>
            </w:r>
          </w:p>
          <w:p w:rsidR="000B0FD8" w:rsidRPr="00E56B06" w:rsidRDefault="000B0FD8" w:rsidP="00E56B06">
            <w:pPr>
              <w:pStyle w:val="ListeParagraf"/>
              <w:numPr>
                <w:ilvl w:val="0"/>
                <w:numId w:val="40"/>
              </w:numPr>
              <w:autoSpaceDE w:val="0"/>
              <w:autoSpaceDN w:val="0"/>
              <w:adjustRightInd w:val="0"/>
              <w:ind w:left="460" w:hanging="284"/>
              <w:jc w:val="both"/>
              <w:rPr>
                <w:rFonts w:ascii="Times New Roman" w:hAnsi="Times New Roman" w:cs="Times New Roman"/>
              </w:rPr>
            </w:pPr>
            <w:r w:rsidRPr="00E56B06">
              <w:rPr>
                <w:rFonts w:ascii="Times New Roman" w:hAnsi="Times New Roman" w:cs="Times New Roman"/>
              </w:rPr>
              <w:t>Pembe kod ekibi kurulmuş olup, uygulama ile ilgili gerektikçe düzeltici faaliyetler hayata geçirilmektedir.</w:t>
            </w:r>
          </w:p>
          <w:p w:rsidR="000B0FD8" w:rsidRPr="00E56B06" w:rsidRDefault="000B0FD8" w:rsidP="00E56B06">
            <w:pPr>
              <w:pStyle w:val="ListeParagraf"/>
              <w:numPr>
                <w:ilvl w:val="0"/>
                <w:numId w:val="40"/>
              </w:numPr>
              <w:autoSpaceDE w:val="0"/>
              <w:autoSpaceDN w:val="0"/>
              <w:adjustRightInd w:val="0"/>
              <w:ind w:left="460" w:hanging="284"/>
              <w:jc w:val="both"/>
              <w:rPr>
                <w:rFonts w:ascii="Times New Roman" w:hAnsi="Times New Roman" w:cs="Times New Roman"/>
              </w:rPr>
            </w:pPr>
            <w:r w:rsidRPr="00E56B06">
              <w:rPr>
                <w:rFonts w:ascii="Times New Roman" w:hAnsi="Times New Roman" w:cs="Times New Roman"/>
              </w:rPr>
              <w:t>Pembe kod 3333 aranarak başlatılır.</w:t>
            </w:r>
          </w:p>
          <w:p w:rsidR="000B0FD8" w:rsidRPr="00421CDA" w:rsidRDefault="000B0FD8" w:rsidP="00E56B06">
            <w:pPr>
              <w:autoSpaceDE w:val="0"/>
              <w:autoSpaceDN w:val="0"/>
              <w:adjustRightInd w:val="0"/>
              <w:ind w:left="460" w:hanging="284"/>
              <w:jc w:val="both"/>
              <w:rPr>
                <w:rFonts w:ascii="Times New Roman" w:hAnsi="Times New Roman" w:cs="Times New Roman"/>
              </w:rPr>
            </w:pPr>
          </w:p>
          <w:p w:rsidR="000B0FD8" w:rsidRPr="00421CDA" w:rsidRDefault="000B0FD8" w:rsidP="00421CDA">
            <w:pPr>
              <w:autoSpaceDE w:val="0"/>
              <w:autoSpaceDN w:val="0"/>
              <w:adjustRightInd w:val="0"/>
              <w:jc w:val="both"/>
              <w:rPr>
                <w:rFonts w:ascii="Times New Roman" w:hAnsi="Times New Roman" w:cs="Times New Roman"/>
                <w:b/>
                <w:bCs/>
              </w:rPr>
            </w:pPr>
            <w:r w:rsidRPr="00421CDA">
              <w:rPr>
                <w:rFonts w:ascii="Times New Roman" w:hAnsi="Times New Roman" w:cs="Times New Roman"/>
                <w:b/>
                <w:bCs/>
              </w:rPr>
              <w:t>4.10. Hasta ve çalışan güvenliği eğitimleri:</w:t>
            </w:r>
          </w:p>
          <w:p w:rsidR="000B0FD8"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rPr>
              <w:t>Tüm çalışanlara “Hasta ve Çalışan Güvenliği” başlıklı ve hasta ve çalışan güvenliği konularından alt başlıklar</w:t>
            </w:r>
            <w:r w:rsidR="00797006">
              <w:rPr>
                <w:rFonts w:ascii="Times New Roman" w:hAnsi="Times New Roman" w:cs="Times New Roman"/>
              </w:rPr>
              <w:t xml:space="preserve"> h</w:t>
            </w:r>
            <w:r w:rsidRPr="00421CDA">
              <w:rPr>
                <w:rFonts w:ascii="Times New Roman" w:hAnsi="Times New Roman" w:cs="Times New Roman"/>
              </w:rPr>
              <w:t>alinde (kesici delici alet, enfeksiyonların önlenmesi, hijyenik el yıkama, cerrahi el yıkama, diş ünitinin hangi standartlarda temizlenmesi gerektiği gibi) eğitimler verilmektedir.</w:t>
            </w:r>
          </w:p>
          <w:p w:rsidR="0059412D" w:rsidRDefault="0059412D" w:rsidP="00421CDA">
            <w:pPr>
              <w:autoSpaceDE w:val="0"/>
              <w:autoSpaceDN w:val="0"/>
              <w:adjustRightInd w:val="0"/>
              <w:jc w:val="both"/>
              <w:rPr>
                <w:rFonts w:ascii="Times New Roman" w:hAnsi="Times New Roman" w:cs="Times New Roman"/>
              </w:rPr>
            </w:pPr>
          </w:p>
          <w:p w:rsidR="000B0FD8" w:rsidRPr="00421CDA" w:rsidRDefault="000B0FD8" w:rsidP="00421CDA">
            <w:pPr>
              <w:autoSpaceDE w:val="0"/>
              <w:autoSpaceDN w:val="0"/>
              <w:adjustRightInd w:val="0"/>
              <w:jc w:val="both"/>
              <w:rPr>
                <w:rFonts w:ascii="Times New Roman" w:hAnsi="Times New Roman" w:cs="Times New Roman"/>
                <w:b/>
                <w:bCs/>
              </w:rPr>
            </w:pPr>
            <w:r w:rsidRPr="00421CDA">
              <w:rPr>
                <w:rFonts w:ascii="Times New Roman" w:hAnsi="Times New Roman" w:cs="Times New Roman"/>
                <w:b/>
                <w:bCs/>
              </w:rPr>
              <w:t>4.11. Komitelerin kurulması ile ilgili olarak:</w:t>
            </w:r>
          </w:p>
          <w:p w:rsidR="000B0FD8" w:rsidRDefault="000B0FD8" w:rsidP="00421CDA">
            <w:pPr>
              <w:autoSpaceDE w:val="0"/>
              <w:autoSpaceDN w:val="0"/>
              <w:adjustRightInd w:val="0"/>
              <w:jc w:val="both"/>
              <w:rPr>
                <w:rFonts w:ascii="Times New Roman" w:hAnsi="Times New Roman" w:cs="Times New Roman"/>
              </w:rPr>
            </w:pPr>
            <w:r w:rsidRPr="00421CDA">
              <w:rPr>
                <w:rFonts w:ascii="Times New Roman" w:hAnsi="Times New Roman" w:cs="Times New Roman"/>
                <w:bCs/>
              </w:rPr>
              <w:t xml:space="preserve">İlgili </w:t>
            </w:r>
            <w:r w:rsidRPr="00421CDA">
              <w:rPr>
                <w:rFonts w:ascii="Times New Roman" w:hAnsi="Times New Roman" w:cs="Times New Roman"/>
              </w:rPr>
              <w:t>hasta ve çalışan güvenliği komiteleri kurulmuş ve çalışmaları sağlanmıştır. Gerekli durumlarda toplanmaktadır.</w:t>
            </w:r>
          </w:p>
          <w:p w:rsidR="00797006" w:rsidRDefault="00797006" w:rsidP="00421CDA">
            <w:pPr>
              <w:autoSpaceDE w:val="0"/>
              <w:autoSpaceDN w:val="0"/>
              <w:adjustRightInd w:val="0"/>
              <w:jc w:val="both"/>
              <w:rPr>
                <w:rFonts w:ascii="Times New Roman" w:hAnsi="Times New Roman" w:cs="Times New Roman"/>
              </w:rPr>
            </w:pPr>
          </w:p>
          <w:p w:rsidR="00797006" w:rsidRDefault="00797006" w:rsidP="00421CDA">
            <w:pPr>
              <w:autoSpaceDE w:val="0"/>
              <w:autoSpaceDN w:val="0"/>
              <w:adjustRightInd w:val="0"/>
              <w:jc w:val="both"/>
              <w:rPr>
                <w:rFonts w:ascii="Times New Roman" w:hAnsi="Times New Roman" w:cs="Times New Roman"/>
              </w:rPr>
            </w:pPr>
          </w:p>
          <w:p w:rsidR="00797006" w:rsidRPr="006D527A" w:rsidRDefault="00797006" w:rsidP="00797006">
            <w:pPr>
              <w:ind w:left="71"/>
              <w:jc w:val="both"/>
              <w:rPr>
                <w:rFonts w:ascii="Times New Roman" w:hAnsi="Times New Roman" w:cs="Times New Roman"/>
                <w:b/>
              </w:rPr>
            </w:pPr>
            <w:r>
              <w:rPr>
                <w:rFonts w:ascii="Times New Roman" w:hAnsi="Times New Roman" w:cs="Times New Roman"/>
                <w:b/>
              </w:rPr>
              <w:t>5</w:t>
            </w:r>
            <w:r w:rsidRPr="006D527A">
              <w:rPr>
                <w:rFonts w:ascii="Times New Roman" w:hAnsi="Times New Roman" w:cs="Times New Roman"/>
                <w:b/>
              </w:rPr>
              <w:t>. ENGELLİ</w:t>
            </w:r>
            <w:r w:rsidR="00C34B91">
              <w:rPr>
                <w:rFonts w:ascii="Times New Roman" w:hAnsi="Times New Roman" w:cs="Times New Roman"/>
                <w:b/>
              </w:rPr>
              <w:t xml:space="preserve"> HASTALARA</w:t>
            </w:r>
            <w:r w:rsidRPr="006D527A">
              <w:rPr>
                <w:rFonts w:ascii="Times New Roman" w:hAnsi="Times New Roman" w:cs="Times New Roman"/>
                <w:b/>
              </w:rPr>
              <w:t xml:space="preserve"> YÖNELİK DÜZENLEME</w:t>
            </w:r>
          </w:p>
          <w:p w:rsidR="00797006" w:rsidRPr="006D527A" w:rsidRDefault="00797006" w:rsidP="00797006">
            <w:pPr>
              <w:pStyle w:val="ListeParagraf"/>
              <w:numPr>
                <w:ilvl w:val="0"/>
                <w:numId w:val="43"/>
              </w:numPr>
              <w:tabs>
                <w:tab w:val="left" w:pos="360"/>
              </w:tabs>
              <w:ind w:left="352" w:hanging="142"/>
              <w:jc w:val="both"/>
              <w:rPr>
                <w:rFonts w:ascii="Times New Roman" w:hAnsi="Times New Roman" w:cs="Times New Roman"/>
              </w:rPr>
            </w:pPr>
            <w:r w:rsidRPr="006D527A">
              <w:rPr>
                <w:rFonts w:ascii="Times New Roman" w:hAnsi="Times New Roman" w:cs="Times New Roman"/>
              </w:rPr>
              <w:t xml:space="preserve">Engelli </w:t>
            </w:r>
            <w:r w:rsidR="00C34B91">
              <w:rPr>
                <w:rFonts w:ascii="Times New Roman" w:hAnsi="Times New Roman" w:cs="Times New Roman"/>
              </w:rPr>
              <w:t>hastalar</w:t>
            </w:r>
            <w:r w:rsidRPr="006D527A">
              <w:rPr>
                <w:rFonts w:ascii="Times New Roman" w:hAnsi="Times New Roman" w:cs="Times New Roman"/>
              </w:rPr>
              <w:t xml:space="preserve"> için ayrılmış park yerleri vardır.</w:t>
            </w:r>
          </w:p>
          <w:p w:rsidR="00797006" w:rsidRPr="006D527A" w:rsidRDefault="00797006" w:rsidP="00797006">
            <w:pPr>
              <w:pStyle w:val="ListeParagraf"/>
              <w:numPr>
                <w:ilvl w:val="0"/>
                <w:numId w:val="43"/>
              </w:numPr>
              <w:tabs>
                <w:tab w:val="left" w:pos="360"/>
              </w:tabs>
              <w:ind w:left="352" w:hanging="142"/>
              <w:jc w:val="both"/>
              <w:rPr>
                <w:rFonts w:ascii="Times New Roman" w:hAnsi="Times New Roman" w:cs="Times New Roman"/>
              </w:rPr>
            </w:pPr>
            <w:r w:rsidRPr="006D527A">
              <w:rPr>
                <w:rFonts w:ascii="Times New Roman" w:hAnsi="Times New Roman" w:cs="Times New Roman"/>
              </w:rPr>
              <w:t xml:space="preserve">Engelli Kliniğinin bulunduğu blokta hasta taşıma asansöründe engelli </w:t>
            </w:r>
            <w:r w:rsidR="00C34B91">
              <w:rPr>
                <w:rFonts w:ascii="Times New Roman" w:hAnsi="Times New Roman" w:cs="Times New Roman"/>
              </w:rPr>
              <w:t>hastalara</w:t>
            </w:r>
            <w:r w:rsidRPr="006D527A">
              <w:rPr>
                <w:rFonts w:ascii="Times New Roman" w:hAnsi="Times New Roman" w:cs="Times New Roman"/>
              </w:rPr>
              <w:t xml:space="preserve"> yönelik gerekli düzenlemeler mevcuttur.</w:t>
            </w:r>
          </w:p>
          <w:p w:rsidR="00797006" w:rsidRPr="006D527A" w:rsidRDefault="00797006" w:rsidP="00797006">
            <w:pPr>
              <w:pStyle w:val="ListeParagraf"/>
              <w:numPr>
                <w:ilvl w:val="0"/>
                <w:numId w:val="43"/>
              </w:numPr>
              <w:tabs>
                <w:tab w:val="left" w:pos="360"/>
              </w:tabs>
              <w:ind w:left="352" w:hanging="142"/>
              <w:jc w:val="both"/>
              <w:rPr>
                <w:rFonts w:ascii="Times New Roman" w:hAnsi="Times New Roman" w:cs="Times New Roman"/>
              </w:rPr>
            </w:pPr>
            <w:r w:rsidRPr="006D527A">
              <w:rPr>
                <w:rFonts w:ascii="Times New Roman" w:hAnsi="Times New Roman" w:cs="Times New Roman"/>
              </w:rPr>
              <w:lastRenderedPageBreak/>
              <w:t xml:space="preserve">Fakültemizde engelli </w:t>
            </w:r>
            <w:r w:rsidR="00C34B91">
              <w:rPr>
                <w:rFonts w:ascii="Times New Roman" w:hAnsi="Times New Roman" w:cs="Times New Roman"/>
              </w:rPr>
              <w:t>hastalar</w:t>
            </w:r>
            <w:r w:rsidR="0083283D">
              <w:rPr>
                <w:rFonts w:ascii="Times New Roman" w:hAnsi="Times New Roman" w:cs="Times New Roman"/>
              </w:rPr>
              <w:t xml:space="preserve"> için </w:t>
            </w:r>
            <w:r w:rsidR="00784AAB">
              <w:rPr>
                <w:rFonts w:ascii="Times New Roman" w:hAnsi="Times New Roman" w:cs="Times New Roman"/>
              </w:rPr>
              <w:t xml:space="preserve">engel durumuna yönelik </w:t>
            </w:r>
            <w:r w:rsidRPr="006D527A">
              <w:rPr>
                <w:rFonts w:ascii="Times New Roman" w:hAnsi="Times New Roman" w:cs="Times New Roman"/>
              </w:rPr>
              <w:t>düzenlemeler yapılmıştır (tuvaletlerde, lavabolarda tutunma barları olması, asansörün olması vs.).</w:t>
            </w:r>
          </w:p>
          <w:p w:rsidR="00797006" w:rsidRPr="006D527A" w:rsidRDefault="00797006" w:rsidP="00797006">
            <w:pPr>
              <w:pStyle w:val="ListeParagraf"/>
              <w:numPr>
                <w:ilvl w:val="0"/>
                <w:numId w:val="43"/>
              </w:numPr>
              <w:tabs>
                <w:tab w:val="left" w:pos="360"/>
              </w:tabs>
              <w:ind w:left="352" w:hanging="142"/>
              <w:jc w:val="both"/>
              <w:rPr>
                <w:rFonts w:ascii="Times New Roman" w:hAnsi="Times New Roman" w:cs="Times New Roman"/>
              </w:rPr>
            </w:pPr>
            <w:r w:rsidRPr="006D527A">
              <w:rPr>
                <w:rFonts w:ascii="Times New Roman" w:hAnsi="Times New Roman" w:cs="Times New Roman"/>
              </w:rPr>
              <w:t xml:space="preserve">Fakültemizde engelli </w:t>
            </w:r>
            <w:r w:rsidR="00C34B91">
              <w:rPr>
                <w:rFonts w:ascii="Times New Roman" w:hAnsi="Times New Roman" w:cs="Times New Roman"/>
              </w:rPr>
              <w:t>hastalar</w:t>
            </w:r>
            <w:r w:rsidRPr="006D527A">
              <w:rPr>
                <w:rFonts w:ascii="Times New Roman" w:hAnsi="Times New Roman" w:cs="Times New Roman"/>
              </w:rPr>
              <w:t xml:space="preserve"> engelli kliniğinde tedavi görürler.</w:t>
            </w:r>
          </w:p>
          <w:p w:rsidR="00797006" w:rsidRPr="006D527A" w:rsidRDefault="00797006" w:rsidP="00797006">
            <w:pPr>
              <w:pStyle w:val="ListeParagraf"/>
              <w:numPr>
                <w:ilvl w:val="0"/>
                <w:numId w:val="43"/>
              </w:numPr>
              <w:tabs>
                <w:tab w:val="left" w:pos="360"/>
              </w:tabs>
              <w:ind w:left="352" w:hanging="142"/>
              <w:jc w:val="both"/>
              <w:rPr>
                <w:rFonts w:ascii="Times New Roman" w:hAnsi="Times New Roman" w:cs="Times New Roman"/>
              </w:rPr>
            </w:pPr>
            <w:r w:rsidRPr="006D527A">
              <w:rPr>
                <w:rFonts w:ascii="Times New Roman" w:hAnsi="Times New Roman" w:cs="Times New Roman"/>
              </w:rPr>
              <w:t xml:space="preserve">Bekleme alanlarından bazıları engelli </w:t>
            </w:r>
            <w:r w:rsidR="00C34B91">
              <w:rPr>
                <w:rFonts w:ascii="Times New Roman" w:hAnsi="Times New Roman" w:cs="Times New Roman"/>
              </w:rPr>
              <w:t>hastalar</w:t>
            </w:r>
            <w:r w:rsidR="00C34B91">
              <w:rPr>
                <w:rFonts w:ascii="Times New Roman" w:hAnsi="Times New Roman" w:cs="Times New Roman"/>
              </w:rPr>
              <w:t>a</w:t>
            </w:r>
            <w:r w:rsidRPr="006D527A">
              <w:rPr>
                <w:rFonts w:ascii="Times New Roman" w:hAnsi="Times New Roman" w:cs="Times New Roman"/>
              </w:rPr>
              <w:t xml:space="preserve"> ayrılmıştır.</w:t>
            </w:r>
            <w:r w:rsidR="00C34B91">
              <w:rPr>
                <w:rFonts w:ascii="Times New Roman" w:hAnsi="Times New Roman" w:cs="Times New Roman"/>
              </w:rPr>
              <w:t xml:space="preserve"> </w:t>
            </w:r>
          </w:p>
          <w:p w:rsidR="00797006" w:rsidRPr="006D527A" w:rsidRDefault="00797006" w:rsidP="00797006">
            <w:pPr>
              <w:pStyle w:val="ListeParagraf"/>
              <w:numPr>
                <w:ilvl w:val="0"/>
                <w:numId w:val="43"/>
              </w:numPr>
              <w:tabs>
                <w:tab w:val="left" w:pos="360"/>
              </w:tabs>
              <w:ind w:left="352" w:hanging="142"/>
              <w:jc w:val="both"/>
              <w:rPr>
                <w:rFonts w:ascii="Times New Roman" w:hAnsi="Times New Roman" w:cs="Times New Roman"/>
              </w:rPr>
            </w:pPr>
            <w:r w:rsidRPr="006D527A">
              <w:rPr>
                <w:rFonts w:ascii="Times New Roman" w:hAnsi="Times New Roman" w:cs="Times New Roman"/>
              </w:rPr>
              <w:t xml:space="preserve">Fakültemiz giriş katında güvenlik elemanlarının kabininde tekerlekli sandalye vardır ve gerekli olan engelli </w:t>
            </w:r>
            <w:r w:rsidR="00C34B91">
              <w:rPr>
                <w:rFonts w:ascii="Times New Roman" w:hAnsi="Times New Roman" w:cs="Times New Roman"/>
              </w:rPr>
              <w:t>hastalar</w:t>
            </w:r>
            <w:r w:rsidRPr="006D527A">
              <w:rPr>
                <w:rFonts w:ascii="Times New Roman" w:hAnsi="Times New Roman" w:cs="Times New Roman"/>
              </w:rPr>
              <w:t xml:space="preserve"> kullanabilir.</w:t>
            </w:r>
          </w:p>
          <w:p w:rsidR="00797006" w:rsidRPr="006D527A" w:rsidRDefault="00797006" w:rsidP="00797006">
            <w:pPr>
              <w:pStyle w:val="ListeParagraf"/>
              <w:numPr>
                <w:ilvl w:val="0"/>
                <w:numId w:val="44"/>
              </w:numPr>
              <w:tabs>
                <w:tab w:val="left" w:pos="360"/>
              </w:tabs>
              <w:ind w:left="352" w:hanging="142"/>
              <w:jc w:val="both"/>
              <w:rPr>
                <w:rFonts w:ascii="Times New Roman" w:hAnsi="Times New Roman" w:cs="Times New Roman"/>
              </w:rPr>
            </w:pPr>
            <w:r w:rsidRPr="006D527A">
              <w:rPr>
                <w:rFonts w:ascii="Times New Roman" w:hAnsi="Times New Roman" w:cs="Times New Roman"/>
              </w:rPr>
              <w:t xml:space="preserve">Engelli </w:t>
            </w:r>
            <w:r w:rsidR="00C34B91">
              <w:rPr>
                <w:rFonts w:ascii="Times New Roman" w:hAnsi="Times New Roman" w:cs="Times New Roman"/>
              </w:rPr>
              <w:t>hastalar</w:t>
            </w:r>
            <w:r w:rsidRPr="006D527A">
              <w:rPr>
                <w:rFonts w:ascii="Times New Roman" w:hAnsi="Times New Roman" w:cs="Times New Roman"/>
              </w:rPr>
              <w:t xml:space="preserve"> kayıt işlemlerini engelli </w:t>
            </w:r>
            <w:r w:rsidR="009111E8">
              <w:rPr>
                <w:rFonts w:ascii="Times New Roman" w:hAnsi="Times New Roman" w:cs="Times New Roman"/>
              </w:rPr>
              <w:t>hastalar</w:t>
            </w:r>
            <w:r w:rsidRPr="006D527A">
              <w:rPr>
                <w:rFonts w:ascii="Times New Roman" w:hAnsi="Times New Roman" w:cs="Times New Roman"/>
              </w:rPr>
              <w:t xml:space="preserve"> için ayrılmış olan bankodan öncelikli olarak yaptırırlar.</w:t>
            </w:r>
          </w:p>
          <w:p w:rsidR="00797006" w:rsidRPr="006D527A" w:rsidRDefault="00797006" w:rsidP="00797006">
            <w:pPr>
              <w:pStyle w:val="ListeParagraf"/>
              <w:numPr>
                <w:ilvl w:val="0"/>
                <w:numId w:val="44"/>
              </w:numPr>
              <w:tabs>
                <w:tab w:val="left" w:pos="360"/>
                <w:tab w:val="left" w:pos="567"/>
                <w:tab w:val="left" w:pos="709"/>
              </w:tabs>
              <w:ind w:left="352" w:hanging="142"/>
              <w:jc w:val="both"/>
              <w:rPr>
                <w:rFonts w:ascii="Times New Roman" w:hAnsi="Times New Roman" w:cs="Times New Roman"/>
                <w:b/>
              </w:rPr>
            </w:pPr>
            <w:r w:rsidRPr="006D527A">
              <w:rPr>
                <w:rFonts w:ascii="Times New Roman" w:hAnsi="Times New Roman" w:cs="Times New Roman"/>
              </w:rPr>
              <w:t xml:space="preserve">İşitme ve konuşma engelli </w:t>
            </w:r>
            <w:r w:rsidR="00C34B91">
              <w:rPr>
                <w:rFonts w:ascii="Times New Roman" w:hAnsi="Times New Roman" w:cs="Times New Roman"/>
              </w:rPr>
              <w:t>hastalar</w:t>
            </w:r>
            <w:r w:rsidRPr="006D527A">
              <w:rPr>
                <w:rFonts w:ascii="Times New Roman" w:hAnsi="Times New Roman" w:cs="Times New Roman"/>
              </w:rPr>
              <w:t xml:space="preserve"> için engelli kliniğinde işaret dili bilen sağlık personeli görevlendirilmiştir.</w:t>
            </w:r>
          </w:p>
          <w:p w:rsidR="000B0FD8" w:rsidRPr="00421CDA" w:rsidRDefault="000B0FD8" w:rsidP="00421CDA">
            <w:pPr>
              <w:autoSpaceDE w:val="0"/>
              <w:autoSpaceDN w:val="0"/>
              <w:adjustRightInd w:val="0"/>
              <w:jc w:val="both"/>
              <w:rPr>
                <w:rFonts w:ascii="Times New Roman" w:hAnsi="Times New Roman" w:cs="Times New Roman"/>
              </w:rPr>
            </w:pPr>
          </w:p>
          <w:p w:rsidR="003B67CA" w:rsidRPr="00797006" w:rsidRDefault="0059412D" w:rsidP="00797006">
            <w:pPr>
              <w:pStyle w:val="ListeParagraf"/>
              <w:numPr>
                <w:ilvl w:val="0"/>
                <w:numId w:val="45"/>
              </w:numPr>
              <w:ind w:left="456" w:hanging="284"/>
              <w:jc w:val="both"/>
              <w:rPr>
                <w:rFonts w:ascii="Times New Roman" w:hAnsi="Times New Roman" w:cs="Times New Roman"/>
                <w:b/>
              </w:rPr>
            </w:pPr>
            <w:r w:rsidRPr="00797006">
              <w:rPr>
                <w:rFonts w:ascii="Times New Roman" w:hAnsi="Times New Roman" w:cs="Times New Roman"/>
                <w:b/>
              </w:rPr>
              <w:t>İLGİLİ DOKÜMANLAR</w:t>
            </w:r>
          </w:p>
          <w:p w:rsidR="00181D1C" w:rsidRDefault="00807DD2" w:rsidP="00421CDA">
            <w:pPr>
              <w:jc w:val="both"/>
              <w:rPr>
                <w:rFonts w:ascii="Times New Roman" w:hAnsi="Times New Roman" w:cs="Times New Roman"/>
              </w:rPr>
            </w:pPr>
            <w:r>
              <w:rPr>
                <w:rFonts w:ascii="Times New Roman" w:hAnsi="Times New Roman" w:cs="Times New Roman"/>
              </w:rPr>
              <w:t>Hemşire Gözlem Formu</w:t>
            </w:r>
          </w:p>
          <w:p w:rsidR="00807DD2" w:rsidRDefault="00807DD2" w:rsidP="00421CDA">
            <w:pPr>
              <w:jc w:val="both"/>
              <w:rPr>
                <w:rFonts w:ascii="Times New Roman" w:hAnsi="Times New Roman" w:cs="Times New Roman"/>
              </w:rPr>
            </w:pPr>
            <w:r>
              <w:rPr>
                <w:rFonts w:ascii="Times New Roman" w:hAnsi="Times New Roman" w:cs="Times New Roman"/>
              </w:rPr>
              <w:t>Onam formları</w:t>
            </w:r>
          </w:p>
          <w:p w:rsidR="00984A8F" w:rsidRDefault="00984A8F" w:rsidP="00421CDA">
            <w:pPr>
              <w:jc w:val="both"/>
              <w:rPr>
                <w:rFonts w:ascii="Times New Roman" w:hAnsi="Times New Roman" w:cs="Times New Roman"/>
              </w:rPr>
            </w:pPr>
          </w:p>
          <w:p w:rsidR="000E510C" w:rsidRDefault="000E510C" w:rsidP="00421CDA">
            <w:pPr>
              <w:jc w:val="both"/>
              <w:rPr>
                <w:rFonts w:ascii="Times New Roman" w:hAnsi="Times New Roman" w:cs="Times New Roman"/>
              </w:rPr>
            </w:pPr>
          </w:p>
          <w:p w:rsidR="00151EDB" w:rsidRDefault="00151EDB" w:rsidP="00421CDA">
            <w:pPr>
              <w:jc w:val="both"/>
              <w:rPr>
                <w:rFonts w:ascii="Times New Roman" w:hAnsi="Times New Roman" w:cs="Times New Roman"/>
              </w:rPr>
            </w:pPr>
          </w:p>
          <w:p w:rsidR="00151EDB" w:rsidRDefault="00151EDB" w:rsidP="00421CDA">
            <w:pPr>
              <w:jc w:val="both"/>
              <w:rPr>
                <w:rFonts w:ascii="Times New Roman" w:hAnsi="Times New Roman" w:cs="Times New Roman"/>
              </w:rPr>
            </w:pPr>
          </w:p>
          <w:p w:rsidR="00151EDB" w:rsidRDefault="00151EDB" w:rsidP="00421CDA">
            <w:pPr>
              <w:jc w:val="both"/>
              <w:rPr>
                <w:rFonts w:ascii="Times New Roman" w:hAnsi="Times New Roman" w:cs="Times New Roman"/>
              </w:rPr>
            </w:pPr>
          </w:p>
          <w:p w:rsidR="00151EDB" w:rsidRDefault="00151EDB" w:rsidP="00421CDA">
            <w:pPr>
              <w:jc w:val="both"/>
              <w:rPr>
                <w:rFonts w:ascii="Times New Roman" w:hAnsi="Times New Roman" w:cs="Times New Roman"/>
              </w:rPr>
            </w:pPr>
          </w:p>
          <w:p w:rsidR="00151EDB" w:rsidRDefault="00151EDB" w:rsidP="00421CDA">
            <w:pPr>
              <w:jc w:val="both"/>
              <w:rPr>
                <w:rFonts w:ascii="Times New Roman" w:hAnsi="Times New Roman" w:cs="Times New Roman"/>
              </w:rPr>
            </w:pPr>
          </w:p>
          <w:p w:rsidR="00151EDB" w:rsidRDefault="00151EDB" w:rsidP="00421CDA">
            <w:pPr>
              <w:jc w:val="both"/>
              <w:rPr>
                <w:rFonts w:ascii="Times New Roman" w:hAnsi="Times New Roman" w:cs="Times New Roman"/>
              </w:rPr>
            </w:pPr>
          </w:p>
          <w:p w:rsidR="00151EDB" w:rsidRDefault="00151EDB" w:rsidP="00421CDA">
            <w:pPr>
              <w:jc w:val="both"/>
              <w:rPr>
                <w:rFonts w:ascii="Times New Roman" w:hAnsi="Times New Roman" w:cs="Times New Roman"/>
              </w:rPr>
            </w:pPr>
          </w:p>
          <w:p w:rsidR="000E510C" w:rsidRDefault="000E510C" w:rsidP="00421CDA">
            <w:pPr>
              <w:jc w:val="both"/>
              <w:rPr>
                <w:rFonts w:ascii="Times New Roman" w:hAnsi="Times New Roman" w:cs="Times New Roman"/>
              </w:rPr>
            </w:pPr>
          </w:p>
          <w:tbl>
            <w:tblPr>
              <w:tblStyle w:val="TabloKlavuzu"/>
              <w:tblpPr w:leftFromText="141" w:rightFromText="141" w:vertAnchor="text" w:horzAnchor="page" w:tblpXSpec="center" w:tblpY="203"/>
              <w:tblOverlap w:val="never"/>
              <w:tblW w:w="7083" w:type="dxa"/>
              <w:tblLook w:val="04A0" w:firstRow="1" w:lastRow="0" w:firstColumn="1" w:lastColumn="0" w:noHBand="0" w:noVBand="1"/>
            </w:tblPr>
            <w:tblGrid>
              <w:gridCol w:w="1685"/>
              <w:gridCol w:w="946"/>
              <w:gridCol w:w="4452"/>
            </w:tblGrid>
            <w:tr w:rsidR="000E510C" w:rsidRPr="00D55433" w:rsidTr="006F225F">
              <w:trPr>
                <w:trHeight w:val="274"/>
              </w:trPr>
              <w:tc>
                <w:tcPr>
                  <w:tcW w:w="7083" w:type="dxa"/>
                  <w:gridSpan w:val="3"/>
                </w:tcPr>
                <w:p w:rsidR="000E510C" w:rsidRPr="0047499E" w:rsidRDefault="000E510C" w:rsidP="000E510C">
                  <w:pPr>
                    <w:jc w:val="both"/>
                    <w:rPr>
                      <w:b/>
                      <w:sz w:val="16"/>
                      <w:szCs w:val="16"/>
                    </w:rPr>
                  </w:pPr>
                  <w:r w:rsidRPr="0047499E">
                    <w:rPr>
                      <w:b/>
                      <w:sz w:val="16"/>
                      <w:szCs w:val="16"/>
                    </w:rPr>
                    <w:t>Revizyon Takip Tablosu</w:t>
                  </w:r>
                </w:p>
              </w:tc>
            </w:tr>
            <w:tr w:rsidR="000E510C" w:rsidRPr="00D55433" w:rsidTr="006F225F">
              <w:trPr>
                <w:trHeight w:val="266"/>
              </w:trPr>
              <w:tc>
                <w:tcPr>
                  <w:tcW w:w="1685" w:type="dxa"/>
                </w:tcPr>
                <w:p w:rsidR="000E510C" w:rsidRPr="0047499E" w:rsidRDefault="000E510C" w:rsidP="000E510C">
                  <w:pPr>
                    <w:jc w:val="both"/>
                    <w:rPr>
                      <w:b/>
                      <w:sz w:val="16"/>
                      <w:szCs w:val="16"/>
                    </w:rPr>
                  </w:pPr>
                  <w:r w:rsidRPr="0047499E">
                    <w:rPr>
                      <w:b/>
                      <w:sz w:val="16"/>
                      <w:szCs w:val="16"/>
                    </w:rPr>
                    <w:t>Revizyon. No</w:t>
                  </w:r>
                </w:p>
              </w:tc>
              <w:tc>
                <w:tcPr>
                  <w:tcW w:w="946" w:type="dxa"/>
                </w:tcPr>
                <w:p w:rsidR="000E510C" w:rsidRPr="0047499E" w:rsidRDefault="000E510C" w:rsidP="000E510C">
                  <w:pPr>
                    <w:jc w:val="both"/>
                    <w:rPr>
                      <w:b/>
                      <w:sz w:val="16"/>
                      <w:szCs w:val="16"/>
                    </w:rPr>
                  </w:pPr>
                  <w:r w:rsidRPr="0047499E">
                    <w:rPr>
                      <w:b/>
                      <w:sz w:val="16"/>
                      <w:szCs w:val="16"/>
                    </w:rPr>
                    <w:t xml:space="preserve">  Tarih</w:t>
                  </w:r>
                </w:p>
              </w:tc>
              <w:tc>
                <w:tcPr>
                  <w:tcW w:w="4452" w:type="dxa"/>
                </w:tcPr>
                <w:p w:rsidR="000E510C" w:rsidRPr="0047499E" w:rsidRDefault="000E510C" w:rsidP="000E510C">
                  <w:pPr>
                    <w:jc w:val="both"/>
                    <w:rPr>
                      <w:b/>
                      <w:sz w:val="16"/>
                      <w:szCs w:val="16"/>
                    </w:rPr>
                  </w:pPr>
                  <w:r w:rsidRPr="0047499E">
                    <w:rPr>
                      <w:b/>
                      <w:sz w:val="16"/>
                      <w:szCs w:val="16"/>
                    </w:rPr>
                    <w:t xml:space="preserve">Açıklama </w:t>
                  </w:r>
                </w:p>
              </w:tc>
            </w:tr>
            <w:tr w:rsidR="000E510C" w:rsidRPr="00D55433" w:rsidTr="006F225F">
              <w:trPr>
                <w:trHeight w:val="266"/>
              </w:trPr>
              <w:tc>
                <w:tcPr>
                  <w:tcW w:w="1685" w:type="dxa"/>
                </w:tcPr>
                <w:p w:rsidR="000E510C" w:rsidRPr="0047499E" w:rsidRDefault="000E510C" w:rsidP="000E510C">
                  <w:pPr>
                    <w:jc w:val="both"/>
                    <w:rPr>
                      <w:sz w:val="16"/>
                      <w:szCs w:val="16"/>
                    </w:rPr>
                  </w:pPr>
                  <w:r>
                    <w:rPr>
                      <w:sz w:val="16"/>
                      <w:szCs w:val="16"/>
                    </w:rPr>
                    <w:t>0005</w:t>
                  </w:r>
                </w:p>
              </w:tc>
              <w:tc>
                <w:tcPr>
                  <w:tcW w:w="946" w:type="dxa"/>
                </w:tcPr>
                <w:p w:rsidR="000E510C" w:rsidRPr="0047499E" w:rsidRDefault="000E510C" w:rsidP="000E510C">
                  <w:pPr>
                    <w:jc w:val="both"/>
                    <w:rPr>
                      <w:sz w:val="16"/>
                      <w:szCs w:val="16"/>
                    </w:rPr>
                  </w:pPr>
                  <w:r w:rsidRPr="0047499E">
                    <w:rPr>
                      <w:sz w:val="16"/>
                      <w:szCs w:val="16"/>
                    </w:rPr>
                    <w:t>26.06.2024</w:t>
                  </w:r>
                </w:p>
              </w:tc>
              <w:tc>
                <w:tcPr>
                  <w:tcW w:w="4452" w:type="dxa"/>
                </w:tcPr>
                <w:p w:rsidR="000E510C" w:rsidRPr="0047499E" w:rsidRDefault="000E510C" w:rsidP="00151EDB">
                  <w:pPr>
                    <w:jc w:val="both"/>
                    <w:rPr>
                      <w:sz w:val="16"/>
                      <w:szCs w:val="16"/>
                    </w:rPr>
                  </w:pPr>
                  <w:r w:rsidRPr="0047499E">
                    <w:rPr>
                      <w:sz w:val="16"/>
                      <w:szCs w:val="16"/>
                    </w:rPr>
                    <w:t>Doküman Hazırlama ve Kontrolü Prosedürüne göre güncellendi.</w:t>
                  </w:r>
                </w:p>
              </w:tc>
            </w:tr>
          </w:tbl>
          <w:p w:rsidR="00984A8F" w:rsidRDefault="00984A8F" w:rsidP="00421CDA">
            <w:pPr>
              <w:jc w:val="both"/>
              <w:rPr>
                <w:rFonts w:ascii="Times New Roman" w:hAnsi="Times New Roman" w:cs="Times New Roman"/>
              </w:rPr>
            </w:pPr>
          </w:p>
          <w:p w:rsidR="00984A8F" w:rsidRDefault="00984A8F" w:rsidP="00421CDA">
            <w:pPr>
              <w:jc w:val="both"/>
              <w:rPr>
                <w:rFonts w:ascii="Times New Roman" w:hAnsi="Times New Roman" w:cs="Times New Roman"/>
              </w:rPr>
            </w:pPr>
          </w:p>
          <w:p w:rsidR="00984A8F" w:rsidRDefault="00984A8F" w:rsidP="00421CDA">
            <w:pPr>
              <w:jc w:val="both"/>
              <w:rPr>
                <w:rFonts w:ascii="Times New Roman" w:hAnsi="Times New Roman" w:cs="Times New Roman"/>
              </w:rPr>
            </w:pPr>
          </w:p>
          <w:p w:rsidR="00401574" w:rsidRPr="00421CDA" w:rsidRDefault="00401574" w:rsidP="00421CDA">
            <w:pPr>
              <w:jc w:val="both"/>
              <w:rPr>
                <w:rFonts w:ascii="Times New Roman" w:hAnsi="Times New Roman" w:cs="Times New Roman"/>
              </w:rPr>
            </w:pPr>
          </w:p>
        </w:tc>
      </w:tr>
    </w:tbl>
    <w:p w:rsidR="00017296" w:rsidRPr="00421CDA" w:rsidRDefault="00017296" w:rsidP="00421CDA">
      <w:pPr>
        <w:spacing w:line="240" w:lineRule="auto"/>
        <w:jc w:val="both"/>
        <w:rPr>
          <w:rFonts w:ascii="Times New Roman" w:hAnsi="Times New Roman" w:cs="Times New Roman"/>
          <w:sz w:val="24"/>
          <w:szCs w:val="24"/>
        </w:rPr>
      </w:pPr>
    </w:p>
    <w:sectPr w:rsidR="00017296" w:rsidRPr="00421CDA" w:rsidSect="00A55D8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39C" w:rsidRDefault="0079439C" w:rsidP="004E11D6">
      <w:pPr>
        <w:spacing w:after="0" w:line="240" w:lineRule="auto"/>
      </w:pPr>
      <w:r>
        <w:separator/>
      </w:r>
    </w:p>
  </w:endnote>
  <w:endnote w:type="continuationSeparator" w:id="0">
    <w:p w:rsidR="0079439C" w:rsidRDefault="0079439C" w:rsidP="004E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5E" w:rsidRDefault="0039205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69" w:rsidRDefault="00D03969">
    <w:pPr>
      <w:pStyle w:val="AltBilgi"/>
    </w:pPr>
  </w:p>
  <w:p w:rsidR="00595A0F" w:rsidRDefault="00595A0F" w:rsidP="00595A0F">
    <w:pPr>
      <w:pStyle w:val="AltBilgi"/>
    </w:pPr>
  </w:p>
  <w:tbl>
    <w:tblPr>
      <w:tblW w:w="508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4613"/>
    </w:tblGrid>
    <w:tr w:rsidR="00D97CC2" w:rsidRPr="00D55433" w:rsidTr="00696398">
      <w:trPr>
        <w:trHeight w:val="1010"/>
      </w:trPr>
      <w:tc>
        <w:tcPr>
          <w:tcW w:w="2497" w:type="pct"/>
          <w:shd w:val="clear" w:color="auto" w:fill="auto"/>
        </w:tcPr>
        <w:p w:rsidR="00D97CC2" w:rsidRPr="00D97CC2" w:rsidRDefault="00D97CC2" w:rsidP="00D97CC2">
          <w:pPr>
            <w:tabs>
              <w:tab w:val="left" w:pos="806"/>
              <w:tab w:val="center" w:pos="2174"/>
            </w:tabs>
            <w:spacing w:after="0" w:line="240" w:lineRule="auto"/>
            <w:jc w:val="center"/>
            <w:rPr>
              <w:rFonts w:ascii="Times New Roman" w:eastAsia="Calibri" w:hAnsi="Times New Roman" w:cs="Times New Roman"/>
              <w:sz w:val="24"/>
              <w:szCs w:val="24"/>
            </w:rPr>
          </w:pPr>
          <w:r w:rsidRPr="00D97CC2">
            <w:rPr>
              <w:rFonts w:ascii="Times New Roman" w:eastAsia="Calibri" w:hAnsi="Times New Roman" w:cs="Times New Roman"/>
              <w:sz w:val="24"/>
              <w:szCs w:val="24"/>
            </w:rPr>
            <w:t>HAZIRLAYAN</w:t>
          </w:r>
        </w:p>
        <w:p w:rsidR="00D97CC2" w:rsidRPr="00D97CC2" w:rsidRDefault="00D97CC2" w:rsidP="00D97CC2">
          <w:pPr>
            <w:tabs>
              <w:tab w:val="left" w:pos="570"/>
              <w:tab w:val="center" w:pos="2160"/>
              <w:tab w:val="center" w:pos="2373"/>
            </w:tabs>
            <w:spacing w:after="0" w:line="240" w:lineRule="auto"/>
            <w:jc w:val="center"/>
            <w:rPr>
              <w:rFonts w:ascii="Times New Roman" w:eastAsia="Calibri" w:hAnsi="Times New Roman" w:cs="Times New Roman"/>
              <w:sz w:val="24"/>
              <w:szCs w:val="24"/>
              <w:lang w:val="en-AU"/>
            </w:rPr>
          </w:pPr>
          <w:r w:rsidRPr="00D97CC2">
            <w:rPr>
              <w:rFonts w:ascii="Times New Roman" w:eastAsia="Calibri" w:hAnsi="Times New Roman" w:cs="Times New Roman"/>
              <w:sz w:val="24"/>
              <w:szCs w:val="24"/>
            </w:rPr>
            <w:t>...../....../.........</w:t>
          </w:r>
        </w:p>
        <w:p w:rsidR="00D97CC2" w:rsidRPr="00D97CC2" w:rsidRDefault="00D97CC2" w:rsidP="00D97CC2">
          <w:pPr>
            <w:spacing w:after="0" w:line="240" w:lineRule="auto"/>
            <w:jc w:val="center"/>
            <w:rPr>
              <w:rFonts w:ascii="Times New Roman" w:hAnsi="Times New Roman" w:cs="Times New Roman"/>
              <w:sz w:val="24"/>
              <w:szCs w:val="24"/>
            </w:rPr>
          </w:pPr>
          <w:r w:rsidRPr="00D97CC2">
            <w:rPr>
              <w:rFonts w:ascii="Times New Roman" w:hAnsi="Times New Roman" w:cs="Times New Roman"/>
              <w:sz w:val="24"/>
              <w:szCs w:val="24"/>
            </w:rPr>
            <w:t xml:space="preserve">Adı Soyadı/Unvanı          </w:t>
          </w:r>
        </w:p>
        <w:p w:rsidR="00D97CC2" w:rsidRPr="00D97CC2" w:rsidRDefault="00D97CC2" w:rsidP="00D97CC2">
          <w:pPr>
            <w:pStyle w:val="GvdeMetni"/>
            <w:spacing w:before="9"/>
            <w:jc w:val="center"/>
            <w:rPr>
              <w:rFonts w:eastAsia="Calibri"/>
              <w:b/>
              <w:color w:val="000000"/>
            </w:rPr>
          </w:pPr>
          <w:r w:rsidRPr="00D97CC2">
            <w:rPr>
              <w:rFonts w:eastAsia="Calibri"/>
              <w:color w:val="000000"/>
            </w:rPr>
            <w:t>İmza</w:t>
          </w:r>
        </w:p>
        <w:p w:rsidR="00D97CC2" w:rsidRPr="00D97CC2" w:rsidRDefault="00D97CC2" w:rsidP="00D97CC2">
          <w:pPr>
            <w:tabs>
              <w:tab w:val="left" w:pos="1380"/>
            </w:tabs>
            <w:spacing w:after="0" w:line="240" w:lineRule="auto"/>
            <w:jc w:val="center"/>
            <w:rPr>
              <w:rFonts w:ascii="Times New Roman" w:hAnsi="Times New Roman" w:cs="Times New Roman"/>
              <w:b/>
              <w:sz w:val="24"/>
              <w:szCs w:val="24"/>
            </w:rPr>
          </w:pPr>
        </w:p>
      </w:tc>
      <w:tc>
        <w:tcPr>
          <w:tcW w:w="2503" w:type="pct"/>
          <w:shd w:val="clear" w:color="auto" w:fill="auto"/>
        </w:tcPr>
        <w:p w:rsidR="00D97CC2" w:rsidRPr="00D97CC2" w:rsidRDefault="00D97CC2" w:rsidP="00D97CC2">
          <w:pPr>
            <w:spacing w:after="0" w:line="240" w:lineRule="auto"/>
            <w:jc w:val="center"/>
            <w:rPr>
              <w:rFonts w:ascii="Times New Roman" w:eastAsia="Calibri" w:hAnsi="Times New Roman" w:cs="Times New Roman"/>
              <w:sz w:val="24"/>
              <w:szCs w:val="24"/>
            </w:rPr>
          </w:pPr>
          <w:r w:rsidRPr="00D97CC2">
            <w:rPr>
              <w:rFonts w:ascii="Times New Roman" w:eastAsia="Calibri" w:hAnsi="Times New Roman" w:cs="Times New Roman"/>
              <w:sz w:val="24"/>
              <w:szCs w:val="24"/>
            </w:rPr>
            <w:t>ONAYLAYAN</w:t>
          </w:r>
        </w:p>
        <w:p w:rsidR="00D97CC2" w:rsidRPr="00D97CC2" w:rsidRDefault="00D97CC2" w:rsidP="00D97CC2">
          <w:pPr>
            <w:spacing w:after="0" w:line="240" w:lineRule="auto"/>
            <w:jc w:val="center"/>
            <w:rPr>
              <w:rFonts w:ascii="Times New Roman" w:eastAsia="Calibri" w:hAnsi="Times New Roman" w:cs="Times New Roman"/>
              <w:sz w:val="24"/>
              <w:szCs w:val="24"/>
            </w:rPr>
          </w:pPr>
          <w:r w:rsidRPr="00D97CC2">
            <w:rPr>
              <w:rFonts w:ascii="Times New Roman" w:eastAsia="Calibri" w:hAnsi="Times New Roman" w:cs="Times New Roman"/>
              <w:sz w:val="24"/>
              <w:szCs w:val="24"/>
            </w:rPr>
            <w:t>...../....../.........</w:t>
          </w:r>
        </w:p>
        <w:p w:rsidR="00D97CC2" w:rsidRPr="00D97CC2" w:rsidRDefault="00D97CC2" w:rsidP="00D97CC2">
          <w:pPr>
            <w:spacing w:after="0" w:line="240" w:lineRule="auto"/>
            <w:jc w:val="center"/>
            <w:rPr>
              <w:rFonts w:ascii="Times New Roman" w:hAnsi="Times New Roman" w:cs="Times New Roman"/>
              <w:sz w:val="24"/>
              <w:szCs w:val="24"/>
            </w:rPr>
          </w:pPr>
          <w:r w:rsidRPr="00D97CC2">
            <w:rPr>
              <w:rFonts w:ascii="Times New Roman" w:hAnsi="Times New Roman" w:cs="Times New Roman"/>
              <w:sz w:val="24"/>
              <w:szCs w:val="24"/>
            </w:rPr>
            <w:t xml:space="preserve">Adı Soyadı/Unvanı           </w:t>
          </w:r>
        </w:p>
        <w:p w:rsidR="00D97CC2" w:rsidRPr="00D97CC2" w:rsidRDefault="00D97CC2" w:rsidP="00D97CC2">
          <w:pPr>
            <w:spacing w:after="0" w:line="240" w:lineRule="auto"/>
            <w:ind w:right="-328"/>
            <w:jc w:val="center"/>
            <w:rPr>
              <w:rFonts w:ascii="Times New Roman" w:hAnsi="Times New Roman" w:cs="Times New Roman"/>
              <w:b/>
              <w:sz w:val="24"/>
              <w:szCs w:val="24"/>
            </w:rPr>
          </w:pPr>
          <w:r w:rsidRPr="00D97CC2">
            <w:rPr>
              <w:rFonts w:ascii="Times New Roman" w:eastAsia="Calibri" w:hAnsi="Times New Roman" w:cs="Times New Roman"/>
              <w:sz w:val="24"/>
              <w:szCs w:val="24"/>
            </w:rPr>
            <w:t>İmza</w:t>
          </w:r>
        </w:p>
      </w:tc>
    </w:tr>
  </w:tbl>
  <w:p w:rsidR="00D03969" w:rsidRDefault="00D0396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5E" w:rsidRDefault="0039205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39C" w:rsidRDefault="0079439C" w:rsidP="004E11D6">
      <w:pPr>
        <w:spacing w:after="0" w:line="240" w:lineRule="auto"/>
      </w:pPr>
      <w:r>
        <w:separator/>
      </w:r>
    </w:p>
  </w:footnote>
  <w:footnote w:type="continuationSeparator" w:id="0">
    <w:p w:rsidR="0079439C" w:rsidRDefault="0079439C" w:rsidP="004E1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5E" w:rsidRDefault="0039205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214" w:type="dxa"/>
      <w:tblInd w:w="-147" w:type="dxa"/>
      <w:tblLook w:val="04A0" w:firstRow="1" w:lastRow="0" w:firstColumn="1" w:lastColumn="0" w:noHBand="0" w:noVBand="1"/>
    </w:tblPr>
    <w:tblGrid>
      <w:gridCol w:w="1705"/>
      <w:gridCol w:w="3682"/>
      <w:gridCol w:w="2084"/>
      <w:gridCol w:w="1743"/>
    </w:tblGrid>
    <w:tr w:rsidR="00E421E6" w:rsidTr="00A55D88">
      <w:trPr>
        <w:trHeight w:val="124"/>
      </w:trPr>
      <w:tc>
        <w:tcPr>
          <w:tcW w:w="1705" w:type="dxa"/>
          <w:vMerge w:val="restart"/>
          <w:tcBorders>
            <w:top w:val="single" w:sz="4" w:space="0" w:color="auto"/>
            <w:left w:val="single" w:sz="4" w:space="0" w:color="auto"/>
            <w:bottom w:val="single" w:sz="4" w:space="0" w:color="auto"/>
            <w:right w:val="single" w:sz="4" w:space="0" w:color="auto"/>
          </w:tcBorders>
          <w:hideMark/>
        </w:tcPr>
        <w:p w:rsidR="00E421E6" w:rsidRDefault="00E421E6" w:rsidP="00E421E6">
          <w:pPr>
            <w:rPr>
              <w:rFonts w:eastAsia="Times New Roman"/>
              <w:lang w:eastAsia="tr-TR"/>
            </w:rPr>
          </w:pPr>
          <w:bookmarkStart w:id="0" w:name="_GoBack"/>
          <w:bookmarkEnd w:id="0"/>
          <w:r>
            <w:rPr>
              <w:noProof/>
              <w:lang w:eastAsia="tr-TR"/>
            </w:rPr>
            <w:drawing>
              <wp:anchor distT="0" distB="0" distL="114300" distR="114300" simplePos="0" relativeHeight="251659264" behindDoc="1" locked="0" layoutInCell="1" allowOverlap="1" wp14:anchorId="18AEBBC9" wp14:editId="0266C638">
                <wp:simplePos x="0" y="0"/>
                <wp:positionH relativeFrom="column">
                  <wp:posOffset>189230</wp:posOffset>
                </wp:positionH>
                <wp:positionV relativeFrom="paragraph">
                  <wp:posOffset>19685</wp:posOffset>
                </wp:positionV>
                <wp:extent cx="676275" cy="661035"/>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61035"/>
                        </a:xfrm>
                        <a:prstGeom prst="rect">
                          <a:avLst/>
                        </a:prstGeom>
                        <a:noFill/>
                      </pic:spPr>
                    </pic:pic>
                  </a:graphicData>
                </a:graphic>
                <wp14:sizeRelH relativeFrom="page">
                  <wp14:pctWidth>0</wp14:pctWidth>
                </wp14:sizeRelH>
                <wp14:sizeRelV relativeFrom="page">
                  <wp14:pctHeight>0</wp14:pctHeight>
                </wp14:sizeRelV>
              </wp:anchor>
            </w:drawing>
          </w:r>
        </w:p>
        <w:p w:rsidR="00E421E6" w:rsidRPr="00935D70" w:rsidRDefault="0021118D" w:rsidP="0021118D">
          <w:pPr>
            <w:tabs>
              <w:tab w:val="left" w:pos="465"/>
            </w:tabs>
            <w:rPr>
              <w:rFonts w:eastAsia="Times New Roman"/>
              <w:lang w:eastAsia="tr-TR"/>
            </w:rPr>
          </w:pPr>
          <w:r>
            <w:rPr>
              <w:rFonts w:eastAsia="Times New Roman"/>
              <w:lang w:eastAsia="tr-TR"/>
            </w:rPr>
            <w:tab/>
          </w:r>
        </w:p>
        <w:p w:rsidR="00E421E6" w:rsidRPr="00935D70" w:rsidRDefault="00E421E6" w:rsidP="00E421E6">
          <w:pPr>
            <w:rPr>
              <w:rFonts w:eastAsia="Times New Roman"/>
              <w:lang w:eastAsia="tr-TR"/>
            </w:rPr>
          </w:pPr>
        </w:p>
        <w:p w:rsidR="00E421E6" w:rsidRDefault="00E421E6" w:rsidP="00E421E6">
          <w:pPr>
            <w:jc w:val="center"/>
            <w:rPr>
              <w:rFonts w:ascii="Times New Roman" w:eastAsia="Times New Roman" w:hAnsi="Times New Roman" w:cs="Times New Roman"/>
              <w:sz w:val="20"/>
              <w:szCs w:val="20"/>
              <w:lang w:eastAsia="tr-TR"/>
            </w:rPr>
          </w:pPr>
        </w:p>
        <w:p w:rsidR="00E421E6" w:rsidRPr="000B0FD8" w:rsidRDefault="00E421E6" w:rsidP="00E421E6">
          <w:pPr>
            <w:jc w:val="center"/>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Pr="000B0FD8">
            <w:rPr>
              <w:rFonts w:ascii="Times New Roman" w:eastAsia="Times New Roman" w:hAnsi="Times New Roman" w:cs="Times New Roman"/>
              <w:b/>
              <w:lang w:eastAsia="tr-TR"/>
            </w:rPr>
            <w:t xml:space="preserve">Diş Hekimliği </w:t>
          </w:r>
          <w:r w:rsidR="000B0FD8">
            <w:rPr>
              <w:rFonts w:ascii="Times New Roman" w:eastAsia="Times New Roman" w:hAnsi="Times New Roman" w:cs="Times New Roman"/>
              <w:b/>
              <w:lang w:eastAsia="tr-TR"/>
            </w:rPr>
            <w:t xml:space="preserve">   </w:t>
          </w:r>
          <w:r w:rsidRPr="000B0FD8">
            <w:rPr>
              <w:rFonts w:ascii="Times New Roman" w:eastAsia="Times New Roman" w:hAnsi="Times New Roman" w:cs="Times New Roman"/>
              <w:b/>
              <w:lang w:eastAsia="tr-TR"/>
            </w:rPr>
            <w:t>Fakültesi</w:t>
          </w:r>
        </w:p>
      </w:tc>
      <w:tc>
        <w:tcPr>
          <w:tcW w:w="3682" w:type="dxa"/>
          <w:vMerge w:val="restart"/>
          <w:tcBorders>
            <w:top w:val="single" w:sz="4" w:space="0" w:color="auto"/>
            <w:left w:val="single" w:sz="4" w:space="0" w:color="auto"/>
            <w:bottom w:val="single" w:sz="4" w:space="0" w:color="auto"/>
            <w:right w:val="single" w:sz="4" w:space="0" w:color="auto"/>
          </w:tcBorders>
        </w:tcPr>
        <w:p w:rsidR="00E421E6" w:rsidRDefault="00E421E6" w:rsidP="000B0FD8">
          <w:pPr>
            <w:jc w:val="center"/>
            <w:rPr>
              <w:rFonts w:eastAsia="PMingLiU"/>
              <w:b/>
              <w:color w:val="0070C0"/>
              <w:lang w:eastAsia="zh-TW"/>
            </w:rPr>
          </w:pPr>
        </w:p>
        <w:p w:rsidR="00E421E6" w:rsidRPr="00A44336" w:rsidRDefault="00352E87" w:rsidP="000B0FD8">
          <w:pPr>
            <w:jc w:val="center"/>
            <w:rPr>
              <w:rFonts w:ascii="Times New Roman" w:hAnsi="Times New Roman" w:cs="Times New Roman"/>
              <w:b/>
              <w:sz w:val="28"/>
              <w:szCs w:val="28"/>
            </w:rPr>
          </w:pPr>
          <w:r>
            <w:rPr>
              <w:rFonts w:ascii="Times New Roman" w:hAnsi="Times New Roman" w:cs="Times New Roman"/>
              <w:b/>
              <w:sz w:val="28"/>
              <w:szCs w:val="28"/>
            </w:rPr>
            <w:t>Hasta Güvenliği Prosedürü</w:t>
          </w:r>
        </w:p>
      </w:tc>
      <w:tc>
        <w:tcPr>
          <w:tcW w:w="2084" w:type="dxa"/>
          <w:tcBorders>
            <w:top w:val="single" w:sz="4" w:space="0" w:color="auto"/>
            <w:left w:val="single" w:sz="4" w:space="0" w:color="auto"/>
            <w:bottom w:val="single" w:sz="4" w:space="0" w:color="auto"/>
            <w:right w:val="single" w:sz="4" w:space="0" w:color="auto"/>
          </w:tcBorders>
          <w:hideMark/>
        </w:tcPr>
        <w:p w:rsidR="00E421E6" w:rsidRPr="008E7A72" w:rsidRDefault="00E421E6" w:rsidP="00E421E6">
          <w:pPr>
            <w:rPr>
              <w:rFonts w:ascii="Times New Roman" w:hAnsi="Times New Roman" w:cs="Times New Roman"/>
              <w:b/>
            </w:rPr>
          </w:pPr>
          <w:r w:rsidRPr="008E7A72">
            <w:rPr>
              <w:rFonts w:ascii="Times New Roman" w:hAnsi="Times New Roman" w:cs="Times New Roman"/>
              <w:b/>
            </w:rPr>
            <w:t>Doküman Kodu</w:t>
          </w:r>
        </w:p>
      </w:tc>
      <w:tc>
        <w:tcPr>
          <w:tcW w:w="1743" w:type="dxa"/>
          <w:tcBorders>
            <w:top w:val="single" w:sz="4" w:space="0" w:color="auto"/>
            <w:left w:val="single" w:sz="4" w:space="0" w:color="auto"/>
            <w:bottom w:val="single" w:sz="4" w:space="0" w:color="auto"/>
            <w:right w:val="single" w:sz="4" w:space="0" w:color="auto"/>
          </w:tcBorders>
        </w:tcPr>
        <w:p w:rsidR="00E421E6" w:rsidRPr="00545DD0" w:rsidRDefault="0048622D" w:rsidP="00E421E6">
          <w:pPr>
            <w:rPr>
              <w:rFonts w:ascii="Times New Roman" w:hAnsi="Times New Roman" w:cs="Times New Roman"/>
              <w:b/>
            </w:rPr>
          </w:pPr>
          <w:r w:rsidRPr="00545DD0">
            <w:rPr>
              <w:rFonts w:ascii="Times New Roman" w:hAnsi="Times New Roman" w:cs="Times New Roman"/>
              <w:b/>
            </w:rPr>
            <w:t>H.HD.PR.</w:t>
          </w:r>
          <w:r w:rsidR="006042C0" w:rsidRPr="00545DD0">
            <w:rPr>
              <w:rFonts w:ascii="Times New Roman" w:hAnsi="Times New Roman" w:cs="Times New Roman"/>
              <w:b/>
            </w:rPr>
            <w:t>0020</w:t>
          </w:r>
        </w:p>
      </w:tc>
    </w:tr>
    <w:tr w:rsidR="00E421E6" w:rsidTr="00A55D88">
      <w:trPr>
        <w:trHeight w:val="232"/>
      </w:trPr>
      <w:tc>
        <w:tcPr>
          <w:tcW w:w="1705" w:type="dxa"/>
          <w:vMerge/>
          <w:tcBorders>
            <w:top w:val="single" w:sz="4" w:space="0" w:color="auto"/>
            <w:left w:val="single" w:sz="4" w:space="0" w:color="auto"/>
            <w:bottom w:val="single" w:sz="4" w:space="0" w:color="auto"/>
            <w:right w:val="single" w:sz="4" w:space="0" w:color="auto"/>
          </w:tcBorders>
          <w:vAlign w:val="center"/>
          <w:hideMark/>
        </w:tcPr>
        <w:p w:rsidR="00E421E6" w:rsidRDefault="00E421E6" w:rsidP="00E421E6">
          <w:pPr>
            <w:rPr>
              <w:rFonts w:eastAsia="Times New Roman"/>
              <w:lang w:eastAsia="tr-TR"/>
            </w:rPr>
          </w:pPr>
        </w:p>
      </w:tc>
      <w:tc>
        <w:tcPr>
          <w:tcW w:w="3682" w:type="dxa"/>
          <w:vMerge/>
          <w:tcBorders>
            <w:top w:val="single" w:sz="4" w:space="0" w:color="auto"/>
            <w:left w:val="single" w:sz="4" w:space="0" w:color="auto"/>
            <w:bottom w:val="single" w:sz="4" w:space="0" w:color="auto"/>
            <w:right w:val="single" w:sz="4" w:space="0" w:color="auto"/>
          </w:tcBorders>
          <w:vAlign w:val="center"/>
          <w:hideMark/>
        </w:tcPr>
        <w:p w:rsidR="00E421E6" w:rsidRDefault="00E421E6" w:rsidP="000B0FD8">
          <w:pPr>
            <w:jc w:val="center"/>
            <w:rPr>
              <w:rFonts w:eastAsia="PMingLiU"/>
              <w:b/>
              <w:sz w:val="28"/>
              <w:szCs w:val="28"/>
              <w:lang w:eastAsia="zh-TW"/>
            </w:rPr>
          </w:pPr>
        </w:p>
      </w:tc>
      <w:tc>
        <w:tcPr>
          <w:tcW w:w="2084" w:type="dxa"/>
          <w:tcBorders>
            <w:top w:val="single" w:sz="4" w:space="0" w:color="auto"/>
            <w:left w:val="single" w:sz="4" w:space="0" w:color="auto"/>
            <w:bottom w:val="single" w:sz="4" w:space="0" w:color="auto"/>
            <w:right w:val="single" w:sz="4" w:space="0" w:color="auto"/>
          </w:tcBorders>
          <w:hideMark/>
        </w:tcPr>
        <w:p w:rsidR="00E421E6" w:rsidRPr="008E7A72" w:rsidRDefault="00E421E6" w:rsidP="00E421E6">
          <w:pPr>
            <w:rPr>
              <w:rFonts w:ascii="Times New Roman" w:hAnsi="Times New Roman" w:cs="Times New Roman"/>
              <w:b/>
            </w:rPr>
          </w:pPr>
          <w:r w:rsidRPr="008E7A72">
            <w:rPr>
              <w:rFonts w:ascii="Times New Roman" w:hAnsi="Times New Roman" w:cs="Times New Roman"/>
              <w:b/>
            </w:rPr>
            <w:t>Yayın Tarihi</w:t>
          </w:r>
        </w:p>
      </w:tc>
      <w:tc>
        <w:tcPr>
          <w:tcW w:w="1743" w:type="dxa"/>
          <w:tcBorders>
            <w:top w:val="single" w:sz="4" w:space="0" w:color="auto"/>
            <w:left w:val="single" w:sz="4" w:space="0" w:color="auto"/>
            <w:bottom w:val="single" w:sz="4" w:space="0" w:color="auto"/>
            <w:right w:val="single" w:sz="4" w:space="0" w:color="auto"/>
          </w:tcBorders>
        </w:tcPr>
        <w:p w:rsidR="00E421E6" w:rsidRPr="00545DD0" w:rsidRDefault="00A36584" w:rsidP="00E421E6">
          <w:pPr>
            <w:rPr>
              <w:rFonts w:ascii="Times New Roman" w:hAnsi="Times New Roman" w:cs="Times New Roman"/>
              <w:b/>
            </w:rPr>
          </w:pPr>
          <w:r w:rsidRPr="00545DD0">
            <w:rPr>
              <w:rFonts w:ascii="Times New Roman" w:hAnsi="Times New Roman" w:cs="Times New Roman"/>
              <w:b/>
            </w:rPr>
            <w:t>07.02.2024</w:t>
          </w:r>
        </w:p>
      </w:tc>
    </w:tr>
    <w:tr w:rsidR="00E421E6" w:rsidTr="00A55D88">
      <w:trPr>
        <w:trHeight w:val="127"/>
      </w:trPr>
      <w:tc>
        <w:tcPr>
          <w:tcW w:w="1705" w:type="dxa"/>
          <w:vMerge/>
          <w:tcBorders>
            <w:top w:val="single" w:sz="4" w:space="0" w:color="auto"/>
            <w:left w:val="single" w:sz="4" w:space="0" w:color="auto"/>
            <w:bottom w:val="single" w:sz="4" w:space="0" w:color="auto"/>
            <w:right w:val="single" w:sz="4" w:space="0" w:color="auto"/>
          </w:tcBorders>
          <w:vAlign w:val="center"/>
          <w:hideMark/>
        </w:tcPr>
        <w:p w:rsidR="00E421E6" w:rsidRDefault="00E421E6" w:rsidP="00E421E6">
          <w:pPr>
            <w:rPr>
              <w:rFonts w:eastAsia="Times New Roman"/>
              <w:lang w:eastAsia="tr-TR"/>
            </w:rPr>
          </w:pPr>
        </w:p>
      </w:tc>
      <w:tc>
        <w:tcPr>
          <w:tcW w:w="3682" w:type="dxa"/>
          <w:vMerge/>
          <w:tcBorders>
            <w:top w:val="single" w:sz="4" w:space="0" w:color="auto"/>
            <w:left w:val="single" w:sz="4" w:space="0" w:color="auto"/>
            <w:bottom w:val="single" w:sz="4" w:space="0" w:color="auto"/>
            <w:right w:val="single" w:sz="4" w:space="0" w:color="auto"/>
          </w:tcBorders>
          <w:vAlign w:val="center"/>
          <w:hideMark/>
        </w:tcPr>
        <w:p w:rsidR="00E421E6" w:rsidRDefault="00E421E6" w:rsidP="000B0FD8">
          <w:pPr>
            <w:jc w:val="center"/>
            <w:rPr>
              <w:rFonts w:eastAsia="PMingLiU"/>
              <w:b/>
              <w:sz w:val="28"/>
              <w:szCs w:val="28"/>
              <w:lang w:eastAsia="zh-TW"/>
            </w:rPr>
          </w:pPr>
        </w:p>
      </w:tc>
      <w:tc>
        <w:tcPr>
          <w:tcW w:w="2084" w:type="dxa"/>
          <w:tcBorders>
            <w:top w:val="single" w:sz="4" w:space="0" w:color="auto"/>
            <w:left w:val="single" w:sz="4" w:space="0" w:color="auto"/>
            <w:bottom w:val="single" w:sz="4" w:space="0" w:color="auto"/>
            <w:right w:val="single" w:sz="4" w:space="0" w:color="auto"/>
          </w:tcBorders>
          <w:hideMark/>
        </w:tcPr>
        <w:p w:rsidR="00E421E6" w:rsidRPr="008E7A72" w:rsidRDefault="00E421E6" w:rsidP="00E421E6">
          <w:pPr>
            <w:rPr>
              <w:rFonts w:ascii="Times New Roman" w:hAnsi="Times New Roman" w:cs="Times New Roman"/>
              <w:b/>
            </w:rPr>
          </w:pPr>
          <w:r w:rsidRPr="008E7A72">
            <w:rPr>
              <w:rFonts w:ascii="Times New Roman" w:hAnsi="Times New Roman" w:cs="Times New Roman"/>
              <w:b/>
            </w:rPr>
            <w:t>Revizyon Tarihi</w:t>
          </w:r>
        </w:p>
      </w:tc>
      <w:tc>
        <w:tcPr>
          <w:tcW w:w="1743" w:type="dxa"/>
          <w:tcBorders>
            <w:top w:val="single" w:sz="4" w:space="0" w:color="auto"/>
            <w:left w:val="single" w:sz="4" w:space="0" w:color="auto"/>
            <w:bottom w:val="single" w:sz="4" w:space="0" w:color="auto"/>
            <w:right w:val="single" w:sz="4" w:space="0" w:color="auto"/>
          </w:tcBorders>
        </w:tcPr>
        <w:p w:rsidR="00E421E6" w:rsidRPr="00B30E25" w:rsidRDefault="00B30E25" w:rsidP="00E421E6">
          <w:pPr>
            <w:tabs>
              <w:tab w:val="center" w:pos="652"/>
            </w:tabs>
            <w:rPr>
              <w:rFonts w:ascii="Times New Roman" w:hAnsi="Times New Roman" w:cs="Times New Roman"/>
              <w:b/>
            </w:rPr>
          </w:pPr>
          <w:r w:rsidRPr="00B30E25">
            <w:rPr>
              <w:rFonts w:ascii="Times New Roman" w:hAnsi="Times New Roman" w:cs="Times New Roman"/>
              <w:b/>
            </w:rPr>
            <w:t>26.06.2024</w:t>
          </w:r>
        </w:p>
      </w:tc>
    </w:tr>
    <w:tr w:rsidR="00E421E6" w:rsidTr="00A55D88">
      <w:trPr>
        <w:trHeight w:val="265"/>
      </w:trPr>
      <w:tc>
        <w:tcPr>
          <w:tcW w:w="1705" w:type="dxa"/>
          <w:vMerge/>
          <w:tcBorders>
            <w:top w:val="single" w:sz="4" w:space="0" w:color="auto"/>
            <w:left w:val="single" w:sz="4" w:space="0" w:color="auto"/>
            <w:bottom w:val="single" w:sz="4" w:space="0" w:color="auto"/>
            <w:right w:val="single" w:sz="4" w:space="0" w:color="auto"/>
          </w:tcBorders>
          <w:vAlign w:val="center"/>
          <w:hideMark/>
        </w:tcPr>
        <w:p w:rsidR="00E421E6" w:rsidRDefault="00E421E6" w:rsidP="00E421E6">
          <w:pPr>
            <w:rPr>
              <w:rFonts w:eastAsia="Times New Roman"/>
              <w:lang w:eastAsia="tr-TR"/>
            </w:rPr>
          </w:pPr>
        </w:p>
      </w:tc>
      <w:tc>
        <w:tcPr>
          <w:tcW w:w="3682" w:type="dxa"/>
          <w:vMerge w:val="restart"/>
          <w:tcBorders>
            <w:top w:val="single" w:sz="4" w:space="0" w:color="auto"/>
            <w:left w:val="single" w:sz="4" w:space="0" w:color="auto"/>
            <w:bottom w:val="single" w:sz="4" w:space="0" w:color="auto"/>
            <w:right w:val="single" w:sz="4" w:space="0" w:color="auto"/>
          </w:tcBorders>
          <w:vAlign w:val="center"/>
          <w:hideMark/>
        </w:tcPr>
        <w:p w:rsidR="00E421E6" w:rsidRPr="00352E87" w:rsidRDefault="00352E87" w:rsidP="000B0FD8">
          <w:pPr>
            <w:jc w:val="center"/>
            <w:rPr>
              <w:rFonts w:ascii="Times New Roman" w:eastAsia="PMingLiU" w:hAnsi="Times New Roman" w:cs="Times New Roman"/>
              <w:b/>
              <w:sz w:val="28"/>
              <w:szCs w:val="28"/>
              <w:lang w:eastAsia="zh-TW"/>
            </w:rPr>
          </w:pPr>
          <w:r w:rsidRPr="00352E87">
            <w:rPr>
              <w:rFonts w:ascii="Times New Roman" w:eastAsia="PMingLiU" w:hAnsi="Times New Roman" w:cs="Times New Roman"/>
              <w:b/>
              <w:sz w:val="28"/>
              <w:szCs w:val="28"/>
              <w:lang w:eastAsia="zh-TW"/>
            </w:rPr>
            <w:t>SKS Kalite Yönetim Birimi</w:t>
          </w:r>
        </w:p>
      </w:tc>
      <w:tc>
        <w:tcPr>
          <w:tcW w:w="2084" w:type="dxa"/>
          <w:tcBorders>
            <w:top w:val="single" w:sz="4" w:space="0" w:color="auto"/>
            <w:left w:val="single" w:sz="4" w:space="0" w:color="auto"/>
            <w:bottom w:val="single" w:sz="4" w:space="0" w:color="auto"/>
            <w:right w:val="single" w:sz="4" w:space="0" w:color="auto"/>
          </w:tcBorders>
          <w:hideMark/>
        </w:tcPr>
        <w:p w:rsidR="00E421E6" w:rsidRPr="008E7A72" w:rsidRDefault="00E421E6" w:rsidP="00E421E6">
          <w:pPr>
            <w:rPr>
              <w:rFonts w:ascii="Times New Roman" w:hAnsi="Times New Roman" w:cs="Times New Roman"/>
              <w:b/>
            </w:rPr>
          </w:pPr>
          <w:r w:rsidRPr="008E7A72">
            <w:rPr>
              <w:rFonts w:ascii="Times New Roman" w:hAnsi="Times New Roman" w:cs="Times New Roman"/>
              <w:b/>
            </w:rPr>
            <w:t>Revizyon No</w:t>
          </w:r>
        </w:p>
      </w:tc>
      <w:tc>
        <w:tcPr>
          <w:tcW w:w="1743" w:type="dxa"/>
          <w:tcBorders>
            <w:top w:val="single" w:sz="4" w:space="0" w:color="auto"/>
            <w:left w:val="single" w:sz="4" w:space="0" w:color="auto"/>
            <w:bottom w:val="single" w:sz="4" w:space="0" w:color="auto"/>
            <w:right w:val="single" w:sz="4" w:space="0" w:color="auto"/>
          </w:tcBorders>
        </w:tcPr>
        <w:p w:rsidR="00E421E6" w:rsidRPr="00B30E25" w:rsidRDefault="00B30E25" w:rsidP="00E421E6">
          <w:pPr>
            <w:rPr>
              <w:rFonts w:ascii="Times New Roman" w:hAnsi="Times New Roman" w:cs="Times New Roman"/>
              <w:b/>
            </w:rPr>
          </w:pPr>
          <w:r w:rsidRPr="00B30E25">
            <w:rPr>
              <w:rFonts w:ascii="Times New Roman" w:hAnsi="Times New Roman" w:cs="Times New Roman"/>
              <w:b/>
            </w:rPr>
            <w:t>0005</w:t>
          </w:r>
        </w:p>
      </w:tc>
    </w:tr>
    <w:tr w:rsidR="00E421E6" w:rsidTr="00A55D88">
      <w:trPr>
        <w:trHeight w:val="265"/>
      </w:trPr>
      <w:tc>
        <w:tcPr>
          <w:tcW w:w="1705" w:type="dxa"/>
          <w:vMerge/>
          <w:tcBorders>
            <w:top w:val="single" w:sz="4" w:space="0" w:color="auto"/>
            <w:left w:val="single" w:sz="4" w:space="0" w:color="auto"/>
            <w:bottom w:val="single" w:sz="4" w:space="0" w:color="auto"/>
            <w:right w:val="single" w:sz="4" w:space="0" w:color="auto"/>
          </w:tcBorders>
          <w:vAlign w:val="center"/>
          <w:hideMark/>
        </w:tcPr>
        <w:p w:rsidR="00E421E6" w:rsidRDefault="00E421E6" w:rsidP="00E421E6">
          <w:pPr>
            <w:rPr>
              <w:rFonts w:eastAsia="Times New Roman"/>
              <w:lang w:eastAsia="tr-TR"/>
            </w:rPr>
          </w:pPr>
        </w:p>
      </w:tc>
      <w:tc>
        <w:tcPr>
          <w:tcW w:w="3682" w:type="dxa"/>
          <w:vMerge/>
          <w:tcBorders>
            <w:top w:val="single" w:sz="4" w:space="0" w:color="auto"/>
            <w:left w:val="single" w:sz="4" w:space="0" w:color="auto"/>
            <w:bottom w:val="single" w:sz="4" w:space="0" w:color="auto"/>
            <w:right w:val="single" w:sz="4" w:space="0" w:color="auto"/>
          </w:tcBorders>
          <w:vAlign w:val="center"/>
          <w:hideMark/>
        </w:tcPr>
        <w:p w:rsidR="00E421E6" w:rsidRDefault="00E421E6" w:rsidP="00E421E6">
          <w:pPr>
            <w:rPr>
              <w:rFonts w:eastAsia="PMingLiU"/>
              <w:b/>
              <w:sz w:val="28"/>
              <w:szCs w:val="28"/>
              <w:lang w:eastAsia="zh-TW"/>
            </w:rPr>
          </w:pPr>
        </w:p>
      </w:tc>
      <w:tc>
        <w:tcPr>
          <w:tcW w:w="2084" w:type="dxa"/>
          <w:tcBorders>
            <w:top w:val="single" w:sz="4" w:space="0" w:color="auto"/>
            <w:left w:val="single" w:sz="4" w:space="0" w:color="auto"/>
            <w:bottom w:val="single" w:sz="4" w:space="0" w:color="auto"/>
            <w:right w:val="single" w:sz="4" w:space="0" w:color="auto"/>
          </w:tcBorders>
          <w:hideMark/>
        </w:tcPr>
        <w:p w:rsidR="00E421E6" w:rsidRPr="008E7A72" w:rsidRDefault="00E421E6" w:rsidP="00E421E6">
          <w:pPr>
            <w:rPr>
              <w:rFonts w:ascii="Times New Roman" w:hAnsi="Times New Roman" w:cs="Times New Roman"/>
              <w:b/>
            </w:rPr>
          </w:pPr>
          <w:r w:rsidRPr="008E7A72">
            <w:rPr>
              <w:rFonts w:ascii="Times New Roman" w:hAnsi="Times New Roman" w:cs="Times New Roman"/>
              <w:b/>
            </w:rPr>
            <w:t>Sayfa No</w:t>
          </w:r>
        </w:p>
      </w:tc>
      <w:tc>
        <w:tcPr>
          <w:tcW w:w="1743" w:type="dxa"/>
          <w:tcBorders>
            <w:top w:val="single" w:sz="4" w:space="0" w:color="auto"/>
            <w:left w:val="single" w:sz="4" w:space="0" w:color="auto"/>
            <w:bottom w:val="single" w:sz="4" w:space="0" w:color="auto"/>
            <w:right w:val="single" w:sz="4" w:space="0" w:color="auto"/>
          </w:tcBorders>
        </w:tcPr>
        <w:p w:rsidR="00E421E6" w:rsidRDefault="00D16D9D" w:rsidP="00D16D9D">
          <w:r w:rsidRPr="00D16D9D">
            <w:t xml:space="preserve"> </w:t>
          </w:r>
          <w:r w:rsidRPr="00D16D9D">
            <w:rPr>
              <w:b/>
              <w:bCs/>
            </w:rPr>
            <w:fldChar w:fldCharType="begin"/>
          </w:r>
          <w:r w:rsidRPr="00D16D9D">
            <w:rPr>
              <w:b/>
              <w:bCs/>
            </w:rPr>
            <w:instrText>PAGE  \* Arabic  \* MERGEFORMAT</w:instrText>
          </w:r>
          <w:r w:rsidRPr="00D16D9D">
            <w:rPr>
              <w:b/>
              <w:bCs/>
            </w:rPr>
            <w:fldChar w:fldCharType="separate"/>
          </w:r>
          <w:r w:rsidR="0039205E">
            <w:rPr>
              <w:b/>
              <w:bCs/>
              <w:noProof/>
            </w:rPr>
            <w:t>1</w:t>
          </w:r>
          <w:r w:rsidRPr="00D16D9D">
            <w:rPr>
              <w:b/>
              <w:bCs/>
            </w:rPr>
            <w:fldChar w:fldCharType="end"/>
          </w:r>
          <w:r w:rsidRPr="00D16D9D">
            <w:t xml:space="preserve"> / </w:t>
          </w:r>
          <w:r w:rsidRPr="00D16D9D">
            <w:rPr>
              <w:b/>
              <w:bCs/>
            </w:rPr>
            <w:fldChar w:fldCharType="begin"/>
          </w:r>
          <w:r w:rsidRPr="00D16D9D">
            <w:rPr>
              <w:b/>
              <w:bCs/>
            </w:rPr>
            <w:instrText>NUMPAGES  \* Arabic  \* MERGEFORMAT</w:instrText>
          </w:r>
          <w:r w:rsidRPr="00D16D9D">
            <w:rPr>
              <w:b/>
              <w:bCs/>
            </w:rPr>
            <w:fldChar w:fldCharType="separate"/>
          </w:r>
          <w:r w:rsidR="0039205E">
            <w:rPr>
              <w:b/>
              <w:bCs/>
              <w:noProof/>
            </w:rPr>
            <w:t>6</w:t>
          </w:r>
          <w:r w:rsidRPr="00D16D9D">
            <w:rPr>
              <w:b/>
              <w:bCs/>
            </w:rPr>
            <w:fldChar w:fldCharType="end"/>
          </w:r>
        </w:p>
      </w:tc>
    </w:tr>
  </w:tbl>
  <w:p w:rsidR="004E11D6" w:rsidRDefault="004E11D6">
    <w:pPr>
      <w:pStyle w:val="stBilgi"/>
    </w:pPr>
  </w:p>
  <w:p w:rsidR="004E11D6" w:rsidRDefault="004E11D6">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5E" w:rsidRDefault="0039205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986"/>
    <w:multiLevelType w:val="hybridMultilevel"/>
    <w:tmpl w:val="518E1A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26655D"/>
    <w:multiLevelType w:val="hybridMultilevel"/>
    <w:tmpl w:val="CDD295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420C94"/>
    <w:multiLevelType w:val="hybridMultilevel"/>
    <w:tmpl w:val="79065B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89F6E07"/>
    <w:multiLevelType w:val="hybridMultilevel"/>
    <w:tmpl w:val="ABC8C2E6"/>
    <w:lvl w:ilvl="0" w:tplc="D5523190">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F005D3"/>
    <w:multiLevelType w:val="hybridMultilevel"/>
    <w:tmpl w:val="5C9A1B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53359C"/>
    <w:multiLevelType w:val="hybridMultilevel"/>
    <w:tmpl w:val="D5BC5012"/>
    <w:lvl w:ilvl="0" w:tplc="4C885C78">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9C27D7"/>
    <w:multiLevelType w:val="hybridMultilevel"/>
    <w:tmpl w:val="57AE46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2A6279"/>
    <w:multiLevelType w:val="hybridMultilevel"/>
    <w:tmpl w:val="976220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FF30083"/>
    <w:multiLevelType w:val="hybridMultilevel"/>
    <w:tmpl w:val="B2D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F101CF"/>
    <w:multiLevelType w:val="hybridMultilevel"/>
    <w:tmpl w:val="14AED0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7D6069"/>
    <w:multiLevelType w:val="hybridMultilevel"/>
    <w:tmpl w:val="ABEC3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0B1509F"/>
    <w:multiLevelType w:val="hybridMultilevel"/>
    <w:tmpl w:val="56B4AC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19B731A"/>
    <w:multiLevelType w:val="hybridMultilevel"/>
    <w:tmpl w:val="982C5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521B72"/>
    <w:multiLevelType w:val="hybridMultilevel"/>
    <w:tmpl w:val="52502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5A2FBE"/>
    <w:multiLevelType w:val="hybridMultilevel"/>
    <w:tmpl w:val="156A0352"/>
    <w:lvl w:ilvl="0" w:tplc="85DA74F4">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5695D8E"/>
    <w:multiLevelType w:val="hybridMultilevel"/>
    <w:tmpl w:val="9D38E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6745DB3"/>
    <w:multiLevelType w:val="hybridMultilevel"/>
    <w:tmpl w:val="EA1818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2964D1"/>
    <w:multiLevelType w:val="hybridMultilevel"/>
    <w:tmpl w:val="6396F8E8"/>
    <w:lvl w:ilvl="0" w:tplc="521C69C6">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55274C"/>
    <w:multiLevelType w:val="hybridMultilevel"/>
    <w:tmpl w:val="A96882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6DA7BD2"/>
    <w:multiLevelType w:val="hybridMultilevel"/>
    <w:tmpl w:val="D422CA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7712A77"/>
    <w:multiLevelType w:val="hybridMultilevel"/>
    <w:tmpl w:val="9E7C8C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8BF3C27"/>
    <w:multiLevelType w:val="hybridMultilevel"/>
    <w:tmpl w:val="7C704016"/>
    <w:lvl w:ilvl="0" w:tplc="1C36AE4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C526611"/>
    <w:multiLevelType w:val="hybridMultilevel"/>
    <w:tmpl w:val="D08ADF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E8078E2"/>
    <w:multiLevelType w:val="hybridMultilevel"/>
    <w:tmpl w:val="A288E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0D32153"/>
    <w:multiLevelType w:val="hybridMultilevel"/>
    <w:tmpl w:val="30408A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1F921AC"/>
    <w:multiLevelType w:val="hybridMultilevel"/>
    <w:tmpl w:val="F7566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2C00C72"/>
    <w:multiLevelType w:val="hybridMultilevel"/>
    <w:tmpl w:val="FC8E91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377014C"/>
    <w:multiLevelType w:val="hybridMultilevel"/>
    <w:tmpl w:val="D8EA15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4E11B82"/>
    <w:multiLevelType w:val="hybridMultilevel"/>
    <w:tmpl w:val="021EA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AA31170"/>
    <w:multiLevelType w:val="hybridMultilevel"/>
    <w:tmpl w:val="9314D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B7178C4"/>
    <w:multiLevelType w:val="hybridMultilevel"/>
    <w:tmpl w:val="3C2E32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F8273F3"/>
    <w:multiLevelType w:val="hybridMultilevel"/>
    <w:tmpl w:val="32AA01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39300EF"/>
    <w:multiLevelType w:val="hybridMultilevel"/>
    <w:tmpl w:val="05723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64C5C3E"/>
    <w:multiLevelType w:val="hybridMultilevel"/>
    <w:tmpl w:val="58EA61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B690261"/>
    <w:multiLevelType w:val="hybridMultilevel"/>
    <w:tmpl w:val="3FFAE788"/>
    <w:lvl w:ilvl="0" w:tplc="B8122F6A">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D9C6537"/>
    <w:multiLevelType w:val="hybridMultilevel"/>
    <w:tmpl w:val="911A22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F004380"/>
    <w:multiLevelType w:val="hybridMultilevel"/>
    <w:tmpl w:val="87DC7E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FA91E70"/>
    <w:multiLevelType w:val="hybridMultilevel"/>
    <w:tmpl w:val="BF2470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8E564DD"/>
    <w:multiLevelType w:val="hybridMultilevel"/>
    <w:tmpl w:val="9C9477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A0B0004"/>
    <w:multiLevelType w:val="hybridMultilevel"/>
    <w:tmpl w:val="825225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F3C1C6A"/>
    <w:multiLevelType w:val="hybridMultilevel"/>
    <w:tmpl w:val="726ACF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434505B"/>
    <w:multiLevelType w:val="hybridMultilevel"/>
    <w:tmpl w:val="08ECBF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A2244D2"/>
    <w:multiLevelType w:val="hybridMultilevel"/>
    <w:tmpl w:val="EACAD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BB3568F"/>
    <w:multiLevelType w:val="hybridMultilevel"/>
    <w:tmpl w:val="EACAD5C0"/>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EF01BC6"/>
    <w:multiLevelType w:val="hybridMultilevel"/>
    <w:tmpl w:val="322E8E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9"/>
  </w:num>
  <w:num w:numId="2">
    <w:abstractNumId w:val="9"/>
  </w:num>
  <w:num w:numId="3">
    <w:abstractNumId w:val="23"/>
  </w:num>
  <w:num w:numId="4">
    <w:abstractNumId w:val="35"/>
  </w:num>
  <w:num w:numId="5">
    <w:abstractNumId w:val="12"/>
  </w:num>
  <w:num w:numId="6">
    <w:abstractNumId w:val="0"/>
  </w:num>
  <w:num w:numId="7">
    <w:abstractNumId w:val="26"/>
  </w:num>
  <w:num w:numId="8">
    <w:abstractNumId w:val="10"/>
  </w:num>
  <w:num w:numId="9">
    <w:abstractNumId w:val="16"/>
  </w:num>
  <w:num w:numId="10">
    <w:abstractNumId w:val="32"/>
  </w:num>
  <w:num w:numId="11">
    <w:abstractNumId w:val="30"/>
  </w:num>
  <w:num w:numId="12">
    <w:abstractNumId w:val="42"/>
  </w:num>
  <w:num w:numId="13">
    <w:abstractNumId w:val="24"/>
  </w:num>
  <w:num w:numId="14">
    <w:abstractNumId w:val="27"/>
  </w:num>
  <w:num w:numId="15">
    <w:abstractNumId w:val="36"/>
  </w:num>
  <w:num w:numId="16">
    <w:abstractNumId w:val="44"/>
  </w:num>
  <w:num w:numId="17">
    <w:abstractNumId w:val="6"/>
  </w:num>
  <w:num w:numId="18">
    <w:abstractNumId w:val="11"/>
  </w:num>
  <w:num w:numId="19">
    <w:abstractNumId w:val="13"/>
  </w:num>
  <w:num w:numId="20">
    <w:abstractNumId w:val="33"/>
  </w:num>
  <w:num w:numId="21">
    <w:abstractNumId w:val="28"/>
  </w:num>
  <w:num w:numId="22">
    <w:abstractNumId w:val="41"/>
  </w:num>
  <w:num w:numId="23">
    <w:abstractNumId w:val="31"/>
  </w:num>
  <w:num w:numId="24">
    <w:abstractNumId w:val="22"/>
  </w:num>
  <w:num w:numId="25">
    <w:abstractNumId w:val="7"/>
  </w:num>
  <w:num w:numId="26">
    <w:abstractNumId w:val="15"/>
  </w:num>
  <w:num w:numId="27">
    <w:abstractNumId w:val="25"/>
  </w:num>
  <w:num w:numId="28">
    <w:abstractNumId w:val="8"/>
  </w:num>
  <w:num w:numId="29">
    <w:abstractNumId w:val="20"/>
  </w:num>
  <w:num w:numId="30">
    <w:abstractNumId w:val="38"/>
  </w:num>
  <w:num w:numId="31">
    <w:abstractNumId w:val="29"/>
  </w:num>
  <w:num w:numId="32">
    <w:abstractNumId w:val="4"/>
  </w:num>
  <w:num w:numId="33">
    <w:abstractNumId w:val="18"/>
  </w:num>
  <w:num w:numId="34">
    <w:abstractNumId w:val="40"/>
  </w:num>
  <w:num w:numId="35">
    <w:abstractNumId w:val="34"/>
  </w:num>
  <w:num w:numId="36">
    <w:abstractNumId w:val="19"/>
  </w:num>
  <w:num w:numId="37">
    <w:abstractNumId w:val="17"/>
  </w:num>
  <w:num w:numId="38">
    <w:abstractNumId w:val="37"/>
  </w:num>
  <w:num w:numId="39">
    <w:abstractNumId w:val="5"/>
  </w:num>
  <w:num w:numId="40">
    <w:abstractNumId w:val="1"/>
  </w:num>
  <w:num w:numId="41">
    <w:abstractNumId w:val="3"/>
  </w:num>
  <w:num w:numId="42">
    <w:abstractNumId w:val="14"/>
  </w:num>
  <w:num w:numId="43">
    <w:abstractNumId w:val="21"/>
  </w:num>
  <w:num w:numId="44">
    <w:abstractNumId w:val="2"/>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E4"/>
    <w:rsid w:val="00017296"/>
    <w:rsid w:val="000925CE"/>
    <w:rsid w:val="00093C4E"/>
    <w:rsid w:val="00096E74"/>
    <w:rsid w:val="000B0FD8"/>
    <w:rsid w:val="000C720A"/>
    <w:rsid w:val="000E45D5"/>
    <w:rsid w:val="000E510C"/>
    <w:rsid w:val="000F3402"/>
    <w:rsid w:val="00124E35"/>
    <w:rsid w:val="001438FD"/>
    <w:rsid w:val="00151EDB"/>
    <w:rsid w:val="00181D1C"/>
    <w:rsid w:val="0018421E"/>
    <w:rsid w:val="001C648B"/>
    <w:rsid w:val="001F47BB"/>
    <w:rsid w:val="0021118D"/>
    <w:rsid w:val="00275AC9"/>
    <w:rsid w:val="00295EF9"/>
    <w:rsid w:val="002A11B3"/>
    <w:rsid w:val="002D3EF1"/>
    <w:rsid w:val="00301806"/>
    <w:rsid w:val="00352E87"/>
    <w:rsid w:val="003672E5"/>
    <w:rsid w:val="00371653"/>
    <w:rsid w:val="00374474"/>
    <w:rsid w:val="0039125E"/>
    <w:rsid w:val="0039205E"/>
    <w:rsid w:val="003A55E7"/>
    <w:rsid w:val="003B67CA"/>
    <w:rsid w:val="003F0FE2"/>
    <w:rsid w:val="003F447D"/>
    <w:rsid w:val="00401574"/>
    <w:rsid w:val="00410B4D"/>
    <w:rsid w:val="00417F76"/>
    <w:rsid w:val="00421CDA"/>
    <w:rsid w:val="00465EEE"/>
    <w:rsid w:val="0048622D"/>
    <w:rsid w:val="004B20F9"/>
    <w:rsid w:val="004B5FAF"/>
    <w:rsid w:val="004C521C"/>
    <w:rsid w:val="004E11D6"/>
    <w:rsid w:val="00523CF4"/>
    <w:rsid w:val="00545DD0"/>
    <w:rsid w:val="00567A42"/>
    <w:rsid w:val="0059412D"/>
    <w:rsid w:val="00595A0F"/>
    <w:rsid w:val="006042C0"/>
    <w:rsid w:val="00632A45"/>
    <w:rsid w:val="00640496"/>
    <w:rsid w:val="0064147D"/>
    <w:rsid w:val="00667929"/>
    <w:rsid w:val="00686C87"/>
    <w:rsid w:val="006A78B2"/>
    <w:rsid w:val="006C3FBC"/>
    <w:rsid w:val="006D1B4D"/>
    <w:rsid w:val="006F225F"/>
    <w:rsid w:val="00733DF2"/>
    <w:rsid w:val="00750695"/>
    <w:rsid w:val="0075338B"/>
    <w:rsid w:val="00756454"/>
    <w:rsid w:val="00784AAB"/>
    <w:rsid w:val="00786C75"/>
    <w:rsid w:val="0079439C"/>
    <w:rsid w:val="00797006"/>
    <w:rsid w:val="008003E4"/>
    <w:rsid w:val="00807DD2"/>
    <w:rsid w:val="008228BE"/>
    <w:rsid w:val="0083283D"/>
    <w:rsid w:val="0089640D"/>
    <w:rsid w:val="008D4129"/>
    <w:rsid w:val="009111E8"/>
    <w:rsid w:val="00921AE4"/>
    <w:rsid w:val="009803A9"/>
    <w:rsid w:val="00984A8F"/>
    <w:rsid w:val="00A32D48"/>
    <w:rsid w:val="00A36584"/>
    <w:rsid w:val="00A45CA0"/>
    <w:rsid w:val="00A55D88"/>
    <w:rsid w:val="00A5701D"/>
    <w:rsid w:val="00AB0854"/>
    <w:rsid w:val="00AF71B3"/>
    <w:rsid w:val="00B30E25"/>
    <w:rsid w:val="00BA63E9"/>
    <w:rsid w:val="00BB44F9"/>
    <w:rsid w:val="00BC4A3A"/>
    <w:rsid w:val="00BF3B91"/>
    <w:rsid w:val="00BF5E35"/>
    <w:rsid w:val="00C10161"/>
    <w:rsid w:val="00C32E2F"/>
    <w:rsid w:val="00C34B91"/>
    <w:rsid w:val="00C64CCA"/>
    <w:rsid w:val="00CA66D0"/>
    <w:rsid w:val="00CB1807"/>
    <w:rsid w:val="00CD2F4E"/>
    <w:rsid w:val="00D03969"/>
    <w:rsid w:val="00D16D9D"/>
    <w:rsid w:val="00D201B7"/>
    <w:rsid w:val="00D20967"/>
    <w:rsid w:val="00D9560B"/>
    <w:rsid w:val="00D97CC2"/>
    <w:rsid w:val="00DB74ED"/>
    <w:rsid w:val="00DC2B59"/>
    <w:rsid w:val="00DD1E95"/>
    <w:rsid w:val="00DE00F9"/>
    <w:rsid w:val="00DE50AA"/>
    <w:rsid w:val="00E1584D"/>
    <w:rsid w:val="00E421E6"/>
    <w:rsid w:val="00E56B06"/>
    <w:rsid w:val="00E637C3"/>
    <w:rsid w:val="00E76E53"/>
    <w:rsid w:val="00EE6D80"/>
    <w:rsid w:val="00F1461D"/>
    <w:rsid w:val="00F27491"/>
    <w:rsid w:val="00F32662"/>
    <w:rsid w:val="00F5598A"/>
    <w:rsid w:val="00F91ADD"/>
    <w:rsid w:val="00FB54A9"/>
    <w:rsid w:val="00FF1C63"/>
    <w:rsid w:val="00FF3F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F4655"/>
  <w15:docId w15:val="{BB3CA575-1812-480D-85FF-F8D79A3E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E11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11D6"/>
  </w:style>
  <w:style w:type="paragraph" w:styleId="AltBilgi">
    <w:name w:val="footer"/>
    <w:basedOn w:val="Normal"/>
    <w:link w:val="AltBilgiChar"/>
    <w:uiPriority w:val="99"/>
    <w:unhideWhenUsed/>
    <w:rsid w:val="004E11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11D6"/>
  </w:style>
  <w:style w:type="table" w:styleId="TabloKlavuzu">
    <w:name w:val="Table Grid"/>
    <w:basedOn w:val="NormalTablo"/>
    <w:uiPriority w:val="59"/>
    <w:rsid w:val="00D0396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C4A3A"/>
    <w:pPr>
      <w:ind w:left="720"/>
      <w:contextualSpacing/>
    </w:pPr>
  </w:style>
  <w:style w:type="paragraph" w:styleId="AralkYok">
    <w:name w:val="No Spacing"/>
    <w:uiPriority w:val="1"/>
    <w:qFormat/>
    <w:rsid w:val="00374474"/>
    <w:pPr>
      <w:spacing w:after="0" w:line="240" w:lineRule="auto"/>
    </w:pPr>
  </w:style>
  <w:style w:type="paragraph" w:styleId="GvdeMetni">
    <w:name w:val="Body Text"/>
    <w:basedOn w:val="Normal"/>
    <w:link w:val="GvdeMetniChar"/>
    <w:uiPriority w:val="1"/>
    <w:unhideWhenUsed/>
    <w:qFormat/>
    <w:rsid w:val="00595A0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595A0F"/>
    <w:rPr>
      <w:rFonts w:ascii="Times New Roman" w:eastAsia="Times New Roman" w:hAnsi="Times New Roman" w:cs="Times New Roman"/>
      <w:sz w:val="24"/>
      <w:szCs w:val="24"/>
    </w:rPr>
  </w:style>
  <w:style w:type="table" w:customStyle="1" w:styleId="TableGrid">
    <w:name w:val="TableGrid"/>
    <w:rsid w:val="00CA66D0"/>
    <w:pPr>
      <w:spacing w:after="0" w:line="240" w:lineRule="auto"/>
    </w:pPr>
    <w:rPr>
      <w:rFonts w:eastAsiaTheme="minorEastAsia"/>
      <w:lang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567A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7A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2CBFF-CC9D-4634-996B-0AE12599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9135</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neco</dc:creator>
  <cp:keywords/>
  <dc:description/>
  <cp:lastModifiedBy>DELL</cp:lastModifiedBy>
  <cp:revision>2</cp:revision>
  <cp:lastPrinted>2024-11-13T11:55:00Z</cp:lastPrinted>
  <dcterms:created xsi:type="dcterms:W3CDTF">2024-11-13T11:58:00Z</dcterms:created>
  <dcterms:modified xsi:type="dcterms:W3CDTF">2024-11-13T11:58:00Z</dcterms:modified>
</cp:coreProperties>
</file>