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D96B98" w:rsidRPr="00931D0F" w:rsidTr="00D96B98">
        <w:tc>
          <w:tcPr>
            <w:tcW w:w="9639" w:type="dxa"/>
          </w:tcPr>
          <w:p w:rsidR="00D96B98" w:rsidRPr="00931D0F" w:rsidRDefault="00931D0F" w:rsidP="00931D0F">
            <w:pPr>
              <w:pStyle w:val="ListeParagraf"/>
              <w:numPr>
                <w:ilvl w:val="0"/>
                <w:numId w:val="10"/>
              </w:numPr>
              <w:tabs>
                <w:tab w:val="left" w:pos="318"/>
              </w:tabs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</w:t>
            </w:r>
          </w:p>
          <w:p w:rsidR="00D96B98" w:rsidRPr="00931D0F" w:rsidRDefault="00D96B98" w:rsidP="00931D0F">
            <w:pPr>
              <w:pStyle w:val="ListeParagraf"/>
              <w:tabs>
                <w:tab w:val="left" w:pos="318"/>
              </w:tabs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 xml:space="preserve">Bu prosedür kliniklerden Merkezi Sterilizasyon Ünitesine kirli malzeme transferini uygun şekilde yapmak, çalışan ve hasta sağlığını korumak, hastane enfeksiyonlarına karşı gerekli önlemleri alarak hijyenik koşulları sağlamak amacıyla hazırlanmıştır. </w:t>
            </w:r>
          </w:p>
          <w:p w:rsidR="00D96B98" w:rsidRPr="00931D0F" w:rsidRDefault="00D96B98" w:rsidP="00931D0F">
            <w:pPr>
              <w:pStyle w:val="ListeParagraf"/>
              <w:tabs>
                <w:tab w:val="left" w:pos="318"/>
              </w:tabs>
              <w:spacing w:after="188"/>
              <w:ind w:left="41" w:firstLine="0"/>
              <w:jc w:val="both"/>
              <w:rPr>
                <w:sz w:val="24"/>
                <w:szCs w:val="24"/>
              </w:rPr>
            </w:pPr>
          </w:p>
          <w:p w:rsidR="00D96B98" w:rsidRPr="00931D0F" w:rsidRDefault="00931D0F" w:rsidP="00931D0F">
            <w:pPr>
              <w:pStyle w:val="ListeParagraf"/>
              <w:numPr>
                <w:ilvl w:val="0"/>
                <w:numId w:val="10"/>
              </w:numPr>
              <w:tabs>
                <w:tab w:val="left" w:pos="318"/>
              </w:tabs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KAPSAM</w:t>
            </w:r>
            <w:r w:rsidR="00D96B98" w:rsidRPr="00931D0F">
              <w:rPr>
                <w:b/>
                <w:sz w:val="24"/>
                <w:szCs w:val="24"/>
              </w:rPr>
              <w:t xml:space="preserve"> </w:t>
            </w:r>
          </w:p>
          <w:p w:rsidR="00D96B98" w:rsidRPr="00931D0F" w:rsidRDefault="00D96B98" w:rsidP="00931D0F">
            <w:pPr>
              <w:pStyle w:val="ListeParagraf"/>
              <w:tabs>
                <w:tab w:val="left" w:pos="318"/>
              </w:tabs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>Kliniklerden Merkezi Sterilizasyon Ünitesine kirli malzeme transferiyle ilgili iş ve işlemleri kapsar.</w:t>
            </w:r>
          </w:p>
          <w:p w:rsidR="00D96B98" w:rsidRPr="00931D0F" w:rsidRDefault="00D96B98" w:rsidP="00931D0F">
            <w:pPr>
              <w:pStyle w:val="ListeParagraf"/>
              <w:tabs>
                <w:tab w:val="left" w:pos="318"/>
              </w:tabs>
              <w:spacing w:after="188"/>
              <w:ind w:left="41" w:firstLine="0"/>
              <w:jc w:val="both"/>
              <w:rPr>
                <w:sz w:val="24"/>
                <w:szCs w:val="24"/>
              </w:rPr>
            </w:pPr>
          </w:p>
          <w:p w:rsidR="00D96B98" w:rsidRPr="00931D0F" w:rsidRDefault="00931D0F" w:rsidP="00931D0F">
            <w:pPr>
              <w:pStyle w:val="ListeParagraf"/>
              <w:numPr>
                <w:ilvl w:val="0"/>
                <w:numId w:val="10"/>
              </w:numPr>
              <w:tabs>
                <w:tab w:val="left" w:pos="318"/>
              </w:tabs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TANIMLAR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</w:p>
          <w:p w:rsidR="00D96B98" w:rsidRPr="00931D0F" w:rsidRDefault="00931D0F" w:rsidP="00931D0F">
            <w:pPr>
              <w:pStyle w:val="ListeParagraf"/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SORUMLULAR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 xml:space="preserve"> Merkezi Sterilizasyon Ünitesi Sorumlu Sağlık Teknikeri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 xml:space="preserve"> Merkezi Sterilizasyon Ünitesinde görevli Sterilizasyon Personeli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 xml:space="preserve"> Klinik Hemşireleri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 xml:space="preserve"> Klinik Personelleri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>5</w:t>
            </w:r>
            <w:r w:rsidR="00931D0F">
              <w:rPr>
                <w:b/>
                <w:sz w:val="24"/>
                <w:szCs w:val="24"/>
              </w:rPr>
              <w:t>. UYGULAMA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>5.1.</w:t>
            </w:r>
            <w:r w:rsidRPr="00931D0F">
              <w:rPr>
                <w:sz w:val="24"/>
                <w:szCs w:val="24"/>
              </w:rPr>
              <w:t xml:space="preserve"> Klinik hemşireleri tarafından üretici firma talimatları doğrultusunda enzimatik solüsyon hazırlanarak  kliniklerde belirlenen dekontaminasyon alanlarındaki kirli malzeme toplama kutularına doldurulur.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>5.2.</w:t>
            </w:r>
            <w:r w:rsidRPr="00931D0F">
              <w:rPr>
                <w:sz w:val="24"/>
                <w:szCs w:val="24"/>
              </w:rPr>
              <w:t xml:space="preserve"> Kliniklerde kullanılan kontamine olmuş malzemeler hazırlanmış enzimatik solüsyon içerisine atılır.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>5.3.</w:t>
            </w:r>
            <w:r w:rsidRPr="00931D0F">
              <w:rPr>
                <w:sz w:val="24"/>
                <w:szCs w:val="24"/>
              </w:rPr>
              <w:t xml:space="preserve"> Merkezi Sterilizasyon Ünitesi yönetiminin belirlediği saat aralıklarında, sterilizasyon personelleri tarafından kirli malzemeler tel sepetler ile solüsyonları süzülerek kirli malzeme transfer kutularına aktarılır.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>5.4.</w:t>
            </w:r>
            <w:r w:rsidRPr="00931D0F">
              <w:rPr>
                <w:sz w:val="24"/>
                <w:szCs w:val="24"/>
              </w:rPr>
              <w:t xml:space="preserve"> Malzeme transfer kutularının kapakları kapatılarak kirli malzeme taşıma arabalarına yerleştirilir.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>5.5.</w:t>
            </w:r>
            <w:r w:rsidR="00931D0F">
              <w:rPr>
                <w:b/>
                <w:sz w:val="24"/>
                <w:szCs w:val="24"/>
              </w:rPr>
              <w:t xml:space="preserve"> </w:t>
            </w:r>
            <w:r w:rsidRPr="00931D0F">
              <w:rPr>
                <w:sz w:val="24"/>
                <w:szCs w:val="24"/>
              </w:rPr>
              <w:t xml:space="preserve">Malzemelerin, kirli malzeme taşıma arabalarıyla Merkezi Sterilizasyon Ünitesine malzeme transferi için ayrılmış asansörler vasıtasıyla transferi yapılır. 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lastRenderedPageBreak/>
              <w:t>5.6.</w:t>
            </w:r>
            <w:r w:rsidRPr="00931D0F">
              <w:rPr>
                <w:sz w:val="24"/>
                <w:szCs w:val="24"/>
              </w:rPr>
              <w:t xml:space="preserve"> Malzemelerin kabulü Merkezi Sterilizasyon Ünitesi kirli alanda görevli Sterilizasyon Personelleri tarafından yapılır. </w:t>
            </w:r>
          </w:p>
          <w:p w:rsidR="00C401F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>5.7.</w:t>
            </w:r>
            <w:r w:rsidRPr="00931D0F">
              <w:rPr>
                <w:sz w:val="24"/>
                <w:szCs w:val="24"/>
              </w:rPr>
              <w:t xml:space="preserve"> Malzeme taşıma kutularının ve arabalarının dezenfeksiyonu yapılır ve temiz bir şekilde bekletilir.</w:t>
            </w:r>
          </w:p>
          <w:p w:rsidR="00931D0F" w:rsidRPr="00931D0F" w:rsidRDefault="00931D0F" w:rsidP="00931D0F">
            <w:pPr>
              <w:pStyle w:val="ListeParagraf"/>
              <w:spacing w:after="188"/>
              <w:ind w:left="41" w:firstLine="0"/>
              <w:jc w:val="both"/>
              <w:rPr>
                <w:sz w:val="24"/>
                <w:szCs w:val="24"/>
              </w:rPr>
            </w:pP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  <w:r w:rsidRPr="00931D0F">
              <w:rPr>
                <w:b/>
                <w:sz w:val="24"/>
                <w:szCs w:val="24"/>
              </w:rPr>
              <w:t xml:space="preserve">6. </w:t>
            </w:r>
            <w:r w:rsidR="00931D0F">
              <w:rPr>
                <w:b/>
                <w:sz w:val="24"/>
                <w:szCs w:val="24"/>
              </w:rPr>
              <w:t>İLGİLİ DOKÜMANLAR</w:t>
            </w:r>
          </w:p>
          <w:p w:rsidR="00D96B98" w:rsidRPr="00931D0F" w:rsidRDefault="00D96B98" w:rsidP="00931D0F">
            <w:pPr>
              <w:pStyle w:val="ListeParagraf"/>
              <w:spacing w:after="188"/>
              <w:ind w:left="41" w:firstLine="0"/>
              <w:jc w:val="both"/>
              <w:rPr>
                <w:b/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>S.SH.FR.0</w:t>
            </w:r>
            <w:r w:rsidR="00935BA9">
              <w:rPr>
                <w:sz w:val="24"/>
                <w:szCs w:val="24"/>
              </w:rPr>
              <w:t>00</w:t>
            </w:r>
            <w:r w:rsidRPr="00931D0F">
              <w:rPr>
                <w:sz w:val="24"/>
                <w:szCs w:val="24"/>
              </w:rPr>
              <w:t>8 Taşıma Arabası</w:t>
            </w:r>
            <w:r w:rsidR="00931D0F">
              <w:rPr>
                <w:sz w:val="24"/>
                <w:szCs w:val="24"/>
              </w:rPr>
              <w:t xml:space="preserve"> </w:t>
            </w:r>
            <w:r w:rsidRPr="00931D0F">
              <w:rPr>
                <w:sz w:val="24"/>
                <w:szCs w:val="24"/>
              </w:rPr>
              <w:t>Dezenfeksiyon Formu</w:t>
            </w:r>
          </w:p>
          <w:p w:rsidR="00D96B98" w:rsidRDefault="00D96B98" w:rsidP="00931D0F">
            <w:pPr>
              <w:spacing w:after="188"/>
              <w:jc w:val="both"/>
              <w:rPr>
                <w:sz w:val="24"/>
                <w:szCs w:val="24"/>
              </w:rPr>
            </w:pPr>
            <w:r w:rsidRPr="00931D0F">
              <w:rPr>
                <w:sz w:val="24"/>
                <w:szCs w:val="24"/>
              </w:rPr>
              <w:t xml:space="preserve">   </w:t>
            </w:r>
          </w:p>
          <w:p w:rsidR="00C72146" w:rsidRDefault="00C72146" w:rsidP="00931D0F">
            <w:pPr>
              <w:spacing w:after="188"/>
              <w:jc w:val="both"/>
              <w:rPr>
                <w:sz w:val="24"/>
                <w:szCs w:val="24"/>
              </w:rPr>
            </w:pPr>
          </w:p>
          <w:p w:rsidR="00C72146" w:rsidRDefault="00C72146" w:rsidP="00931D0F">
            <w:pPr>
              <w:spacing w:after="188"/>
              <w:jc w:val="both"/>
              <w:rPr>
                <w:sz w:val="24"/>
                <w:szCs w:val="24"/>
              </w:rPr>
            </w:pPr>
          </w:p>
          <w:p w:rsidR="00C72146" w:rsidRPr="00931D0F" w:rsidRDefault="00C72146" w:rsidP="00931D0F">
            <w:pPr>
              <w:spacing w:after="188"/>
              <w:jc w:val="both"/>
              <w:rPr>
                <w:b/>
                <w:sz w:val="24"/>
                <w:szCs w:val="24"/>
              </w:rPr>
            </w:pPr>
          </w:p>
          <w:p w:rsidR="00D96B98" w:rsidRPr="00931D0F" w:rsidRDefault="00D96B98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B40FDA" w:rsidRDefault="00B40FDA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C72146" w:rsidRDefault="00C72146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C72146" w:rsidRDefault="00C72146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C72146" w:rsidRDefault="00C72146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C72146" w:rsidRDefault="00C72146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C72146" w:rsidRDefault="00C72146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page" w:tblpXSpec="center" w:tblpY="203"/>
              <w:tblOverlap w:val="never"/>
              <w:tblW w:w="8217" w:type="dxa"/>
              <w:tblInd w:w="0" w:type="dxa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5245"/>
            </w:tblGrid>
            <w:tr w:rsidR="00C72146" w:rsidTr="00C72146">
              <w:trPr>
                <w:trHeight w:val="266"/>
              </w:trPr>
              <w:tc>
                <w:tcPr>
                  <w:tcW w:w="8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146" w:rsidRDefault="00C72146" w:rsidP="00C72146">
                  <w:pPr>
                    <w:spacing w:after="0"/>
                    <w:jc w:val="both"/>
                    <w:rPr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 Takip Tablosu</w:t>
                  </w:r>
                </w:p>
              </w:tc>
            </w:tr>
            <w:tr w:rsidR="00C72146" w:rsidTr="00C72146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146" w:rsidRDefault="00C72146" w:rsidP="00C72146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Revizyon. No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146" w:rsidRDefault="00C72146" w:rsidP="00C72146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Tarih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146" w:rsidRDefault="00C72146" w:rsidP="00C72146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Açıklama </w:t>
                  </w:r>
                </w:p>
              </w:tc>
            </w:tr>
            <w:tr w:rsidR="00C72146" w:rsidTr="00C72146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146" w:rsidRDefault="00C72146" w:rsidP="00C7214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146" w:rsidRDefault="00C72146" w:rsidP="00C7214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26.06.2024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146" w:rsidRDefault="00C72146" w:rsidP="00C72146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Doküman Hazırlama ve Kontrolü Prosedürüne göre güncellendi.</w:t>
                  </w:r>
                </w:p>
              </w:tc>
            </w:tr>
          </w:tbl>
          <w:p w:rsidR="00751CDE" w:rsidRDefault="00751CDE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751CDE" w:rsidRDefault="00751CDE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C72146" w:rsidRPr="00931D0F" w:rsidRDefault="00C72146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B40FDA" w:rsidRPr="00931D0F" w:rsidRDefault="00B40FDA" w:rsidP="00931D0F">
            <w:pPr>
              <w:tabs>
                <w:tab w:val="left" w:pos="1305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931357" w:rsidRPr="00931D0F" w:rsidRDefault="00931357" w:rsidP="00931D0F">
      <w:pPr>
        <w:tabs>
          <w:tab w:val="left" w:pos="1305"/>
        </w:tabs>
        <w:spacing w:after="0" w:line="240" w:lineRule="auto"/>
        <w:ind w:left="0" w:firstLine="0"/>
        <w:jc w:val="both"/>
        <w:rPr>
          <w:sz w:val="24"/>
          <w:szCs w:val="24"/>
        </w:rPr>
      </w:pPr>
    </w:p>
    <w:sectPr w:rsidR="00931357" w:rsidRPr="00931D0F" w:rsidSect="00BA4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1417" w:footer="141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E7" w:rsidRDefault="00CA67E7" w:rsidP="00AE6196">
      <w:pPr>
        <w:spacing w:after="0" w:line="240" w:lineRule="auto"/>
      </w:pPr>
      <w:r>
        <w:separator/>
      </w:r>
    </w:p>
  </w:endnote>
  <w:endnote w:type="continuationSeparator" w:id="0">
    <w:p w:rsidR="00CA67E7" w:rsidRDefault="00CA67E7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46" w:rsidRDefault="00C721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98" w:rsidRDefault="00D96B98" w:rsidP="00D96B98">
    <w:pPr>
      <w:pStyle w:val="AltBilgi"/>
      <w:ind w:left="0" w:firstLine="0"/>
    </w:pPr>
  </w:p>
  <w:tbl>
    <w:tblPr>
      <w:tblStyle w:val="TabloKlavuzu11"/>
      <w:tblW w:w="9639" w:type="dxa"/>
      <w:tblInd w:w="704" w:type="dxa"/>
      <w:tblLook w:val="04A0" w:firstRow="1" w:lastRow="0" w:firstColumn="1" w:lastColumn="0" w:noHBand="0" w:noVBand="1"/>
    </w:tblPr>
    <w:tblGrid>
      <w:gridCol w:w="4787"/>
      <w:gridCol w:w="4852"/>
    </w:tblGrid>
    <w:tr w:rsidR="00A228D6" w:rsidTr="00B40FDA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28D6" w:rsidRPr="00DC6893" w:rsidRDefault="00A228D6" w:rsidP="00A228D6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</w:rPr>
          </w:pPr>
          <w:bookmarkStart w:id="0" w:name="_GoBack" w:colFirst="0" w:colLast="1"/>
          <w:r w:rsidRPr="00DC6893">
            <w:rPr>
              <w:rFonts w:eastAsia="Calibri"/>
              <w:b/>
            </w:rPr>
            <w:t>HAZIRLAYAN</w:t>
          </w:r>
        </w:p>
        <w:p w:rsidR="00A228D6" w:rsidRPr="00DC6893" w:rsidRDefault="00A228D6" w:rsidP="00A228D6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lang w:val="en-AU"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A228D6" w:rsidRDefault="00A228D6" w:rsidP="00A228D6">
          <w:pPr>
            <w:spacing w:after="0"/>
            <w:jc w:val="center"/>
          </w:pPr>
          <w:r>
            <w:t xml:space="preserve">Adı Soyadı/Unvanı          </w:t>
          </w:r>
        </w:p>
        <w:p w:rsidR="00A228D6" w:rsidRDefault="00A228D6" w:rsidP="00A228D6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İmza</w:t>
          </w:r>
        </w:p>
        <w:p w:rsidR="00A228D6" w:rsidRPr="006320D6" w:rsidRDefault="00A228D6" w:rsidP="00A228D6">
          <w:pPr>
            <w:pStyle w:val="GvdeMetni"/>
            <w:spacing w:before="9"/>
            <w:jc w:val="center"/>
            <w:rPr>
              <w:b/>
            </w:rPr>
          </w:pPr>
        </w:p>
      </w:tc>
      <w:tc>
        <w:tcPr>
          <w:tcW w:w="4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228D6" w:rsidRPr="00DC6893" w:rsidRDefault="00A228D6" w:rsidP="00A228D6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ONAYLAYAN</w:t>
          </w:r>
        </w:p>
        <w:p w:rsidR="00A228D6" w:rsidRPr="00DC6893" w:rsidRDefault="00A228D6" w:rsidP="00A228D6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A228D6" w:rsidRDefault="00A228D6" w:rsidP="00A228D6">
          <w:pPr>
            <w:spacing w:after="0"/>
            <w:jc w:val="center"/>
          </w:pPr>
          <w:r>
            <w:t xml:space="preserve">Adı Soyadı/Unvanı           </w:t>
          </w:r>
        </w:p>
        <w:p w:rsidR="00A228D6" w:rsidRPr="006320D6" w:rsidRDefault="00A228D6" w:rsidP="00A228D6">
          <w:pPr>
            <w:pStyle w:val="GvdeMetni"/>
            <w:spacing w:before="9"/>
            <w:jc w:val="center"/>
            <w:rPr>
              <w:b/>
            </w:rPr>
          </w:pPr>
          <w:r w:rsidRPr="00DC6893">
            <w:rPr>
              <w:rFonts w:eastAsia="Calibri"/>
              <w:b/>
            </w:rPr>
            <w:t>İmza</w:t>
          </w:r>
          <w:r w:rsidRPr="006320D6">
            <w:rPr>
              <w:b/>
            </w:rPr>
            <w:t xml:space="preserve"> </w:t>
          </w:r>
        </w:p>
      </w:tc>
    </w:tr>
    <w:bookmarkEnd w:id="0"/>
  </w:tbl>
  <w:p w:rsidR="00AE6196" w:rsidRDefault="00AE6196">
    <w:pPr>
      <w:pStyle w:val="AltBilgi"/>
    </w:pPr>
  </w:p>
  <w:p w:rsidR="00AE6196" w:rsidRDefault="00AE6196" w:rsidP="00D96B98">
    <w:pPr>
      <w:pStyle w:val="AltBilgi"/>
      <w:tabs>
        <w:tab w:val="clear" w:pos="4536"/>
        <w:tab w:val="clear" w:pos="9072"/>
        <w:tab w:val="left" w:pos="21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46" w:rsidRDefault="00C721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E7" w:rsidRDefault="00CA67E7" w:rsidP="00AE6196">
      <w:pPr>
        <w:spacing w:after="0" w:line="240" w:lineRule="auto"/>
      </w:pPr>
      <w:r>
        <w:separator/>
      </w:r>
    </w:p>
  </w:footnote>
  <w:footnote w:type="continuationSeparator" w:id="0">
    <w:p w:rsidR="00CA67E7" w:rsidRDefault="00CA67E7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46" w:rsidRDefault="00C721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Ind w:w="704" w:type="dxa"/>
      <w:tblLook w:val="04A0" w:firstRow="1" w:lastRow="0" w:firstColumn="1" w:lastColumn="0" w:noHBand="0" w:noVBand="1"/>
    </w:tblPr>
    <w:tblGrid>
      <w:gridCol w:w="1701"/>
      <w:gridCol w:w="4253"/>
      <w:gridCol w:w="1984"/>
      <w:gridCol w:w="1701"/>
    </w:tblGrid>
    <w:tr w:rsidR="00D96B98" w:rsidTr="00874D87">
      <w:trPr>
        <w:trHeight w:val="236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B98" w:rsidRDefault="00D96B98" w:rsidP="006529E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70CDB683" wp14:editId="1EDFC244">
                <wp:extent cx="505838" cy="505838"/>
                <wp:effectExtent l="0" t="0" r="889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183" cy="5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6B98" w:rsidRPr="006529EA" w:rsidRDefault="00D96B98" w:rsidP="006529EA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6529EA">
            <w:rPr>
              <w:b/>
              <w:sz w:val="24"/>
              <w:szCs w:val="24"/>
            </w:rPr>
            <w:t>Diş Hekimliği Fakültesi</w:t>
          </w:r>
        </w:p>
        <w:p w:rsidR="00D96B98" w:rsidRDefault="00D96B98" w:rsidP="006529EA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B98" w:rsidRDefault="00D96B98" w:rsidP="006529EA">
          <w:pPr>
            <w:pStyle w:val="AralkYok"/>
            <w:ind w:left="0" w:firstLine="0"/>
            <w:jc w:val="center"/>
            <w:rPr>
              <w:b/>
              <w:sz w:val="28"/>
              <w:szCs w:val="28"/>
            </w:rPr>
          </w:pPr>
          <w:r w:rsidRPr="00DE5422">
            <w:rPr>
              <w:b/>
              <w:sz w:val="28"/>
              <w:szCs w:val="28"/>
            </w:rPr>
            <w:t>Merkezi Sterilizasyo</w:t>
          </w:r>
          <w:r>
            <w:rPr>
              <w:b/>
              <w:sz w:val="28"/>
              <w:szCs w:val="28"/>
            </w:rPr>
            <w:t>n Ünitesi Kirli Malzeme İşleyiş Pro</w:t>
          </w:r>
          <w:r w:rsidRPr="00DE5422">
            <w:rPr>
              <w:b/>
              <w:sz w:val="28"/>
              <w:szCs w:val="28"/>
            </w:rPr>
            <w:t>sedürü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Pr="006529EA" w:rsidRDefault="00D96B98" w:rsidP="006529E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529EA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6B98" w:rsidRPr="00874D87" w:rsidRDefault="006529EA" w:rsidP="006529E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74D87">
            <w:rPr>
              <w:b/>
              <w:sz w:val="24"/>
              <w:szCs w:val="24"/>
            </w:rPr>
            <w:t>S.SH.PR.0003</w:t>
          </w:r>
        </w:p>
      </w:tc>
    </w:tr>
    <w:tr w:rsidR="00D96B98" w:rsidTr="00874D87">
      <w:trPr>
        <w:trHeight w:val="27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Pr="006529EA" w:rsidRDefault="00D96B98" w:rsidP="006529E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529EA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6B98" w:rsidRPr="00874D87" w:rsidRDefault="001B4CD7" w:rsidP="006529EA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 w:rsidRPr="00874D87">
            <w:rPr>
              <w:b/>
              <w:sz w:val="24"/>
              <w:szCs w:val="24"/>
            </w:rPr>
            <w:t>28</w:t>
          </w:r>
          <w:r w:rsidR="006529EA" w:rsidRPr="00874D87">
            <w:rPr>
              <w:b/>
              <w:sz w:val="24"/>
              <w:szCs w:val="24"/>
            </w:rPr>
            <w:t>.11.2023</w:t>
          </w:r>
        </w:p>
      </w:tc>
    </w:tr>
    <w:tr w:rsidR="00D96B98" w:rsidTr="00874D87">
      <w:trPr>
        <w:trHeight w:val="255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Pr="006529EA" w:rsidRDefault="00D96B98" w:rsidP="006529E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529EA">
            <w:rPr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6B98" w:rsidRPr="00874D87" w:rsidRDefault="00C72146" w:rsidP="006529EA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 w:rsidRPr="00874D87">
            <w:rPr>
              <w:b/>
              <w:sz w:val="24"/>
              <w:szCs w:val="24"/>
            </w:rPr>
            <w:t>26.06.2024</w:t>
          </w:r>
        </w:p>
      </w:tc>
    </w:tr>
    <w:tr w:rsidR="00D96B98" w:rsidTr="00874D87">
      <w:trPr>
        <w:trHeight w:val="84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Pr="006529EA" w:rsidRDefault="00D96B98" w:rsidP="006529E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529EA">
            <w:rPr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6B98" w:rsidRPr="00874D87" w:rsidRDefault="00C72146" w:rsidP="006529EA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 w:rsidRPr="00874D87">
            <w:rPr>
              <w:b/>
              <w:sz w:val="24"/>
              <w:szCs w:val="24"/>
            </w:rPr>
            <w:t>0010</w:t>
          </w:r>
        </w:p>
      </w:tc>
    </w:tr>
    <w:tr w:rsidR="00D96B98" w:rsidTr="00874D87">
      <w:trPr>
        <w:trHeight w:val="98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B98" w:rsidRDefault="00D96B98" w:rsidP="006529EA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6B98" w:rsidRPr="006529EA" w:rsidRDefault="00D96B98" w:rsidP="006529E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6529EA">
            <w:rPr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6B98" w:rsidRPr="00874D87" w:rsidRDefault="00D96B98" w:rsidP="006529E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74D87">
            <w:rPr>
              <w:b/>
              <w:bCs/>
              <w:sz w:val="24"/>
              <w:szCs w:val="24"/>
            </w:rPr>
            <w:fldChar w:fldCharType="begin"/>
          </w:r>
          <w:r w:rsidRPr="00874D87">
            <w:rPr>
              <w:b/>
              <w:bCs/>
              <w:sz w:val="24"/>
              <w:szCs w:val="24"/>
            </w:rPr>
            <w:instrText>PAGE  \* Arabic  \* MERGEFORMAT</w:instrText>
          </w:r>
          <w:r w:rsidRPr="00874D87">
            <w:rPr>
              <w:b/>
              <w:bCs/>
              <w:sz w:val="24"/>
              <w:szCs w:val="24"/>
            </w:rPr>
            <w:fldChar w:fldCharType="separate"/>
          </w:r>
          <w:r w:rsidR="00A228D6">
            <w:rPr>
              <w:b/>
              <w:bCs/>
              <w:noProof/>
              <w:sz w:val="24"/>
              <w:szCs w:val="24"/>
            </w:rPr>
            <w:t>1</w:t>
          </w:r>
          <w:r w:rsidRPr="00874D87">
            <w:rPr>
              <w:b/>
              <w:bCs/>
              <w:sz w:val="24"/>
              <w:szCs w:val="24"/>
            </w:rPr>
            <w:fldChar w:fldCharType="end"/>
          </w:r>
          <w:r w:rsidRPr="00874D87">
            <w:rPr>
              <w:b/>
              <w:sz w:val="24"/>
              <w:szCs w:val="24"/>
            </w:rPr>
            <w:t xml:space="preserve"> / </w:t>
          </w:r>
          <w:r w:rsidRPr="00874D87">
            <w:rPr>
              <w:b/>
              <w:bCs/>
              <w:sz w:val="24"/>
              <w:szCs w:val="24"/>
            </w:rPr>
            <w:fldChar w:fldCharType="begin"/>
          </w:r>
          <w:r w:rsidRPr="00874D87">
            <w:rPr>
              <w:b/>
              <w:bCs/>
              <w:sz w:val="24"/>
              <w:szCs w:val="24"/>
            </w:rPr>
            <w:instrText>NUMPAGES  \* Arabic  \* MERGEFORMAT</w:instrText>
          </w:r>
          <w:r w:rsidRPr="00874D87">
            <w:rPr>
              <w:b/>
              <w:bCs/>
              <w:sz w:val="24"/>
              <w:szCs w:val="24"/>
            </w:rPr>
            <w:fldChar w:fldCharType="separate"/>
          </w:r>
          <w:r w:rsidR="00A228D6">
            <w:rPr>
              <w:b/>
              <w:bCs/>
              <w:noProof/>
              <w:sz w:val="24"/>
              <w:szCs w:val="24"/>
            </w:rPr>
            <w:t>2</w:t>
          </w:r>
          <w:r w:rsidRPr="00874D87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4D781F" w:rsidRDefault="004D781F">
    <w:pPr>
      <w:pStyle w:val="stBilgi"/>
    </w:pPr>
  </w:p>
  <w:p w:rsidR="00AC124C" w:rsidRDefault="00AC124C" w:rsidP="008F71DF">
    <w:pPr>
      <w:pStyle w:val="stBilgi"/>
      <w:tabs>
        <w:tab w:val="clear" w:pos="4536"/>
        <w:tab w:val="clear" w:pos="9072"/>
        <w:tab w:val="left" w:pos="3510"/>
      </w:tabs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46" w:rsidRDefault="00C721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B89"/>
    <w:multiLevelType w:val="hybridMultilevel"/>
    <w:tmpl w:val="12ACB8F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603CD"/>
    <w:rsid w:val="00091E8F"/>
    <w:rsid w:val="000971D6"/>
    <w:rsid w:val="000E74BD"/>
    <w:rsid w:val="00106AAE"/>
    <w:rsid w:val="00131CFA"/>
    <w:rsid w:val="00180963"/>
    <w:rsid w:val="001B413D"/>
    <w:rsid w:val="001B4CD7"/>
    <w:rsid w:val="001D6B72"/>
    <w:rsid w:val="0026434C"/>
    <w:rsid w:val="00266E5F"/>
    <w:rsid w:val="00295628"/>
    <w:rsid w:val="002A6320"/>
    <w:rsid w:val="002E0A21"/>
    <w:rsid w:val="002E388F"/>
    <w:rsid w:val="002F28E7"/>
    <w:rsid w:val="00341D04"/>
    <w:rsid w:val="003445B9"/>
    <w:rsid w:val="00356774"/>
    <w:rsid w:val="00362664"/>
    <w:rsid w:val="00367B9F"/>
    <w:rsid w:val="003757F9"/>
    <w:rsid w:val="003A771F"/>
    <w:rsid w:val="003C7B38"/>
    <w:rsid w:val="003F173A"/>
    <w:rsid w:val="00482589"/>
    <w:rsid w:val="004D781F"/>
    <w:rsid w:val="00551C0B"/>
    <w:rsid w:val="005723A4"/>
    <w:rsid w:val="005C77E0"/>
    <w:rsid w:val="005D13A4"/>
    <w:rsid w:val="005D6A1F"/>
    <w:rsid w:val="005F5D30"/>
    <w:rsid w:val="00650986"/>
    <w:rsid w:val="006529EA"/>
    <w:rsid w:val="00653E5A"/>
    <w:rsid w:val="006806A7"/>
    <w:rsid w:val="00691C7C"/>
    <w:rsid w:val="006A23A4"/>
    <w:rsid w:val="006A5FA8"/>
    <w:rsid w:val="006D70A9"/>
    <w:rsid w:val="00717947"/>
    <w:rsid w:val="007208CC"/>
    <w:rsid w:val="0073468B"/>
    <w:rsid w:val="00751CDE"/>
    <w:rsid w:val="00791C66"/>
    <w:rsid w:val="007F667C"/>
    <w:rsid w:val="008261AA"/>
    <w:rsid w:val="00860567"/>
    <w:rsid w:val="00873E4C"/>
    <w:rsid w:val="00874D87"/>
    <w:rsid w:val="008837DE"/>
    <w:rsid w:val="008D47A6"/>
    <w:rsid w:val="008E378B"/>
    <w:rsid w:val="008F71DF"/>
    <w:rsid w:val="009116C6"/>
    <w:rsid w:val="00923474"/>
    <w:rsid w:val="00931357"/>
    <w:rsid w:val="00931D0F"/>
    <w:rsid w:val="00935BA9"/>
    <w:rsid w:val="00936332"/>
    <w:rsid w:val="00947187"/>
    <w:rsid w:val="00976B5B"/>
    <w:rsid w:val="00997A37"/>
    <w:rsid w:val="009A4A2A"/>
    <w:rsid w:val="009B7822"/>
    <w:rsid w:val="009E1088"/>
    <w:rsid w:val="00A228D6"/>
    <w:rsid w:val="00A64C3D"/>
    <w:rsid w:val="00AC124C"/>
    <w:rsid w:val="00AD3C52"/>
    <w:rsid w:val="00AE20DC"/>
    <w:rsid w:val="00AE6196"/>
    <w:rsid w:val="00B175D7"/>
    <w:rsid w:val="00B40FDA"/>
    <w:rsid w:val="00B537B1"/>
    <w:rsid w:val="00B84A6A"/>
    <w:rsid w:val="00BA4471"/>
    <w:rsid w:val="00BB4381"/>
    <w:rsid w:val="00BB644F"/>
    <w:rsid w:val="00BD1284"/>
    <w:rsid w:val="00BF24E8"/>
    <w:rsid w:val="00C03726"/>
    <w:rsid w:val="00C03DA9"/>
    <w:rsid w:val="00C06A18"/>
    <w:rsid w:val="00C07E97"/>
    <w:rsid w:val="00C1171D"/>
    <w:rsid w:val="00C3661F"/>
    <w:rsid w:val="00C401FF"/>
    <w:rsid w:val="00C72146"/>
    <w:rsid w:val="00CA67E7"/>
    <w:rsid w:val="00CC4A05"/>
    <w:rsid w:val="00D05E40"/>
    <w:rsid w:val="00D22107"/>
    <w:rsid w:val="00D26AF0"/>
    <w:rsid w:val="00D82581"/>
    <w:rsid w:val="00D96B98"/>
    <w:rsid w:val="00DB46FC"/>
    <w:rsid w:val="00DF19DD"/>
    <w:rsid w:val="00E12F90"/>
    <w:rsid w:val="00E40E34"/>
    <w:rsid w:val="00E43458"/>
    <w:rsid w:val="00E7215D"/>
    <w:rsid w:val="00E90051"/>
    <w:rsid w:val="00EB59DF"/>
    <w:rsid w:val="00EE3AC3"/>
    <w:rsid w:val="00F16FC9"/>
    <w:rsid w:val="00F2229C"/>
    <w:rsid w:val="00F35FB2"/>
    <w:rsid w:val="00F4008E"/>
    <w:rsid w:val="00F55A42"/>
    <w:rsid w:val="00F6211A"/>
    <w:rsid w:val="00F87ECC"/>
    <w:rsid w:val="00FC1120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59"/>
    <w:rsid w:val="004D78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9DD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AC12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B40F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228D6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28D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51</cp:revision>
  <cp:lastPrinted>2023-06-20T12:37:00Z</cp:lastPrinted>
  <dcterms:created xsi:type="dcterms:W3CDTF">2023-02-14T07:15:00Z</dcterms:created>
  <dcterms:modified xsi:type="dcterms:W3CDTF">2024-07-18T06:44:00Z</dcterms:modified>
</cp:coreProperties>
</file>