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059F0" w:rsidRPr="001A624B" w14:paraId="13541455" w14:textId="77777777" w:rsidTr="00833849">
        <w:trPr>
          <w:trHeight w:val="9707"/>
        </w:trPr>
        <w:tc>
          <w:tcPr>
            <w:tcW w:w="9214" w:type="dxa"/>
          </w:tcPr>
          <w:p w14:paraId="6FC8F6CA" w14:textId="77777777" w:rsidR="008059F0" w:rsidRPr="001A624B" w:rsidRDefault="008059F0" w:rsidP="00D1016A">
            <w:pPr>
              <w:pStyle w:val="ListeParagraf"/>
              <w:numPr>
                <w:ilvl w:val="0"/>
                <w:numId w:val="1"/>
              </w:numPr>
              <w:ind w:left="4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b/>
                <w:sz w:val="24"/>
                <w:szCs w:val="24"/>
              </w:rPr>
              <w:t>SORUMLULAR</w:t>
            </w:r>
          </w:p>
          <w:p w14:paraId="60DB053C" w14:textId="64E4C5C4" w:rsidR="00691848" w:rsidRDefault="00691848" w:rsidP="00A32BC2">
            <w:pPr>
              <w:pStyle w:val="ListeParagraf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Bu talimatın uygulanmasından; Gazi Üniversitesi Diş Hekimliği Fakültesi </w:t>
            </w:r>
            <w:r w:rsidR="00E85782" w:rsidRPr="001A624B"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3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47B35" w:rsidRPr="001A62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’nda görev yapan personel sorumludur.</w:t>
            </w:r>
          </w:p>
          <w:p w14:paraId="1F22E50D" w14:textId="77777777" w:rsidR="00D1016A" w:rsidRPr="001A624B" w:rsidRDefault="00D1016A" w:rsidP="00D1016A">
            <w:pPr>
              <w:pStyle w:val="ListeParagraf"/>
              <w:ind w:left="4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6A8C1" w14:textId="7C2CF8F6" w:rsidR="00947B35" w:rsidRPr="001A624B" w:rsidRDefault="00A32BC2" w:rsidP="00A32BC2">
            <w:pPr>
              <w:pStyle w:val="ListeParagraf"/>
              <w:numPr>
                <w:ilvl w:val="0"/>
                <w:numId w:val="1"/>
              </w:numPr>
              <w:ind w:left="348" w:hanging="2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14:paraId="60C0D2B7" w14:textId="491FD78E" w:rsidR="00737CC9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Hasta kabulden Hasta Tanıtım Kartı çıkartıp Ağız, Diş ve Çene Radyolojisi Kliniğinde muayene olan hasta P</w:t>
            </w:r>
            <w:r w:rsidR="00AA5B28" w:rsidRPr="001A624B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r w:rsidR="002F6504">
              <w:rPr>
                <w:rFonts w:ascii="Times New Roman" w:hAnsi="Times New Roman" w:cs="Times New Roman"/>
                <w:sz w:val="24"/>
                <w:szCs w:val="24"/>
              </w:rPr>
              <w:t xml:space="preserve"> Kli</w:t>
            </w:r>
            <w:r w:rsidR="00AA5B28"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niği 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Sekreterliği’ne başvurur. </w:t>
            </w:r>
            <w:r w:rsidR="00AA5B28"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Diğer tedavileri bitmiş ve protez yapımına hazır olan hastalara klinik sekreterliği tarafından işlem kağıdı çıkarılıp sıra verilerek </w:t>
            </w:r>
            <w:r w:rsidR="008C57A9" w:rsidRPr="001A624B">
              <w:rPr>
                <w:rFonts w:ascii="Times New Roman" w:hAnsi="Times New Roman" w:cs="Times New Roman"/>
                <w:sz w:val="24"/>
                <w:szCs w:val="24"/>
              </w:rPr>
              <w:t>nöbetçi doktora yönlendiri</w:t>
            </w:r>
            <w:r w:rsidR="00AA5B28" w:rsidRPr="001A624B">
              <w:rPr>
                <w:rFonts w:ascii="Times New Roman" w:hAnsi="Times New Roman" w:cs="Times New Roman"/>
                <w:sz w:val="24"/>
                <w:szCs w:val="24"/>
              </w:rPr>
              <w:t>lir.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3318A" w14:textId="0E30C7FD" w:rsidR="008C57A9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Nöbetçi hekim hastanın muayenesini yapar, hastayı ne tür bir protez yapılacağı </w:t>
            </w:r>
            <w:r w:rsidR="008C57A9" w:rsidRPr="001A624B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bilgilendirir, hastanın onayı alındıktan sonra nöbetçi doktor taraf</w:t>
            </w:r>
            <w:r w:rsidR="008C57A9" w:rsidRPr="001A624B">
              <w:rPr>
                <w:rFonts w:ascii="Times New Roman" w:hAnsi="Times New Roman" w:cs="Times New Roman"/>
                <w:sz w:val="24"/>
                <w:szCs w:val="24"/>
              </w:rPr>
              <w:t>ından hastaya randevu defterine iletişim bilgileri de alınarak randevu tarihi yazılır.</w:t>
            </w:r>
          </w:p>
          <w:p w14:paraId="04983259" w14:textId="74A107B7" w:rsidR="00737CC9" w:rsidRPr="001A624B" w:rsidRDefault="008C57A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Hastaların uzmanlık, doktora ve 4. ve 5. Sınıf stajyer öğrenciler olmak üzere tedavi edecek hekimleri belirlenir.</w:t>
            </w:r>
            <w:r w:rsidR="00917AE7"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Hekimler hastaları ile iletişime geçerek hastalarına randevu verir. 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58BF9" w14:textId="77777777" w:rsidR="00737CC9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Randevu tarihinde hasta Protetik Diş Tedavisi Klinik Sekreterliği’ne gelerek girişini yaptırır. </w:t>
            </w:r>
          </w:p>
          <w:p w14:paraId="1FB0F8F2" w14:textId="77777777" w:rsidR="00737CC9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Klinik sekreteri hekime hastasının geldiğinin bildirir. Hekimin talimatıyla hasta kliniğe çağırılır. </w:t>
            </w:r>
          </w:p>
          <w:p w14:paraId="43878E45" w14:textId="498742CD" w:rsidR="00F00651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Diş hekimi hastayı hasta koltuğuna oturtarak hasta tanıtım kartındaki bilgileri kontrol eder. Ağız içi ve röntgen bulguları değerlendirilerek yapılması gerekli protetik tedavi belirlenir.  </w:t>
            </w:r>
          </w:p>
          <w:p w14:paraId="27B9AC79" w14:textId="77777777" w:rsidR="00304DC5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Hastaya</w:t>
            </w:r>
            <w:r w:rsidR="00100AA4"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medikal yaklaşım sonrasında tedaviye başlanacak ise 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reçeteye ilaçları yazılarak kullanımı diş hekimince anlatılır.</w:t>
            </w:r>
          </w:p>
          <w:p w14:paraId="41A1A018" w14:textId="117B47C8" w:rsidR="00304DC5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Yapılan muayene ve tetkik sonucunda Protetik Diş Tedavisi Kliniğine yapılabilen, protetik işlemler yapılır. Yapılacak tedavi fakültemiz dâhilinde bulunan diğer bölümleri ilgilendiriyorsa hasta hekimin notuyla birlikte ilgili kliniklere yönlendirilir</w:t>
            </w:r>
            <w:r w:rsidRPr="001A6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100AA4"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Gerekli durumlarda Hasta Bilgilendirilmiş Onam Formu ile </w:t>
            </w:r>
            <w:r w:rsidR="00100AA4" w:rsidRPr="001A624B">
              <w:rPr>
                <w:rFonts w:ascii="Times New Roman" w:hAnsi="Times New Roman" w:cs="Times New Roman"/>
                <w:b/>
                <w:sz w:val="24"/>
                <w:szCs w:val="24"/>
              </w:rPr>
              <w:t>hastanın</w:t>
            </w:r>
            <w:r w:rsidR="00100AA4"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 rızası alınarak gerekli müdahale yapılır. 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Tedavi esnasında gerekli malzemeler </w:t>
            </w:r>
            <w:r w:rsidR="00304DC5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Klinik Hekim Yardımcısı </w:t>
            </w: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tarafından hekime getirilir.</w:t>
            </w:r>
          </w:p>
          <w:p w14:paraId="2745D5D4" w14:textId="77777777" w:rsidR="00304DC5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>Yapılan muayene ve ya tedavi sonucunda hastanın istirahata ihtiyacı var ise, SGK ya mensup çalışan hastalara İş Göremezlik Belgesi, öğrencilere Rapor Formu, resmi kurum hastalarının ise sevk kâğıtlarına işlene</w:t>
            </w:r>
            <w:r w:rsidR="00304DC5" w:rsidRPr="001A624B">
              <w:rPr>
                <w:rFonts w:ascii="Times New Roman" w:hAnsi="Times New Roman" w:cs="Times New Roman"/>
                <w:sz w:val="24"/>
                <w:szCs w:val="24"/>
              </w:rPr>
              <w:t>rek raporları tanzim edilir.</w:t>
            </w:r>
          </w:p>
          <w:p w14:paraId="03C9F7F9" w14:textId="6627FDF0" w:rsidR="00100AA4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sz w:val="24"/>
                <w:szCs w:val="24"/>
              </w:rPr>
              <w:t xml:space="preserve">Yapılan muayeneleri ve tedavileri sonucunda SGK ya mensup çalışan hastalara İş Başı Kağıdı doldurularak kendilerine verilir. </w:t>
            </w:r>
          </w:p>
          <w:p w14:paraId="11A4D499" w14:textId="77777777" w:rsidR="00100AA4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Klinik Hekim Yardımcısı tarafından Diş polikliniğinin genel temizliğini Temizlik Talimatı doğrultusunda temi</w:t>
            </w:r>
            <w:r w:rsidR="00100AA4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zlik görevlilerine yaptırılır.</w:t>
            </w:r>
          </w:p>
          <w:p w14:paraId="55060C51" w14:textId="277204AC" w:rsidR="00100AA4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3D6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Klinik Hekim Yardımcısı </w:t>
            </w: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tarafından poliklinikte kullanılan ale</w:t>
            </w:r>
            <w:r w:rsidR="004E73D6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ve cihazların dezenfeksiyonu, s</w:t>
            </w:r>
            <w:r w:rsidR="00304DC5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terilizasyon odası talimatı </w:t>
            </w: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doğrultusunda yaptırılır.  </w:t>
            </w:r>
          </w:p>
          <w:p w14:paraId="60BD0379" w14:textId="77777777" w:rsidR="00100AA4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Ağız ve Diş Sağlığı Teknikeri tarafından Klinikten çıkan tıbbi atıklar Tıbbi Atık-Çöp Toplama Talimatı doğrultusunda kontrolü yapılır. </w:t>
            </w:r>
          </w:p>
          <w:p w14:paraId="77DD7151" w14:textId="67AE4542" w:rsidR="00100AA4" w:rsidRPr="001A624B" w:rsidRDefault="00737CC9" w:rsidP="003B2BFF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Klinikte kullanılan cihazların bakımı ve onar</w:t>
            </w:r>
            <w:r w:rsidR="00304DC5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ımı Bakım Onarım Talimatlarına </w:t>
            </w: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göre yaptırılır. Arızalanan cihazlar için</w:t>
            </w:r>
            <w:r w:rsidR="00304DC5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teknik elemanlar ile iletişime geçilerek </w:t>
            </w: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onarımı yaptırılır. </w:t>
            </w:r>
          </w:p>
          <w:p w14:paraId="718EEE2C" w14:textId="19EC481B" w:rsidR="00833849" w:rsidRDefault="001A624B" w:rsidP="001A62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2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6.15</w:t>
            </w:r>
            <w:r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7CC9" w:rsidRPr="001A6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Klinikte biten sarf malzemeler otomasyon üzerinden İstek Belgesi ile depo görevlisinden talep edilir.</w:t>
            </w:r>
          </w:p>
          <w:p w14:paraId="18FD64EB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77D4C77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D82D6FA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934E85F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717891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DF9BEF3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D92975C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2CE9EE8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0D8FC6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A0B52DC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758D619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98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4536"/>
            </w:tblGrid>
            <w:tr w:rsidR="00E866A7" w14:paraId="26A1F03E" w14:textId="77777777" w:rsidTr="00E866A7">
              <w:trPr>
                <w:trHeight w:val="274"/>
              </w:trPr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211CF" w14:textId="77777777" w:rsidR="00E866A7" w:rsidRDefault="00E866A7" w:rsidP="00E866A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 Takip Tablosu</w:t>
                  </w:r>
                </w:p>
              </w:tc>
            </w:tr>
            <w:tr w:rsidR="00E866A7" w14:paraId="38A00AF7" w14:textId="77777777" w:rsidTr="00E866A7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A3D49" w14:textId="77777777" w:rsidR="00E866A7" w:rsidRDefault="00E866A7" w:rsidP="00E866A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Revizyon. No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DED4A" w14:textId="77777777" w:rsidR="00E866A7" w:rsidRDefault="00E866A7" w:rsidP="00E866A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Tarih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50C92" w14:textId="77777777" w:rsidR="00E866A7" w:rsidRDefault="00E866A7" w:rsidP="00E866A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Açıklama </w:t>
                  </w:r>
                </w:p>
              </w:tc>
            </w:tr>
            <w:tr w:rsidR="00E866A7" w14:paraId="0AFB7F8A" w14:textId="77777777" w:rsidTr="00E866A7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17BF8" w14:textId="77777777" w:rsidR="00E866A7" w:rsidRDefault="00E866A7" w:rsidP="00E866A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DDBEA" w14:textId="77777777" w:rsidR="00E866A7" w:rsidRDefault="00E866A7" w:rsidP="00E866A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26.06.2024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AA5E7" w14:textId="77777777" w:rsidR="00E866A7" w:rsidRDefault="00E866A7" w:rsidP="00E866A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Doküman Hazırlama ve Kontrolü Prosedürüne göre güncellendi.</w:t>
                  </w:r>
                </w:p>
              </w:tc>
            </w:tr>
          </w:tbl>
          <w:p w14:paraId="0A6E99F4" w14:textId="77777777" w:rsidR="00833849" w:rsidRP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96F320" w14:textId="258DCFA0" w:rsidR="00833849" w:rsidRDefault="00833849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C62F4AE" w14:textId="77777777" w:rsidR="008059F0" w:rsidRPr="00833849" w:rsidRDefault="008059F0" w:rsidP="00833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F22F55C" w14:textId="77777777" w:rsidR="00363682" w:rsidRPr="001A624B" w:rsidRDefault="00363682" w:rsidP="008338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3682" w:rsidRPr="001A624B" w:rsidSect="00A32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F5A18" w14:textId="77777777" w:rsidR="00454620" w:rsidRDefault="00454620" w:rsidP="00EA225D">
      <w:pPr>
        <w:spacing w:after="0" w:line="240" w:lineRule="auto"/>
      </w:pPr>
      <w:r>
        <w:separator/>
      </w:r>
    </w:p>
  </w:endnote>
  <w:endnote w:type="continuationSeparator" w:id="0">
    <w:p w14:paraId="14E38FCD" w14:textId="77777777" w:rsidR="00454620" w:rsidRDefault="00454620" w:rsidP="00EA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90EC" w14:textId="77777777" w:rsidR="00E866A7" w:rsidRDefault="00E866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214" w:type="dxa"/>
      <w:tblInd w:w="-147" w:type="dxa"/>
      <w:tblLook w:val="04A0" w:firstRow="1" w:lastRow="0" w:firstColumn="1" w:lastColumn="0" w:noHBand="0" w:noVBand="1"/>
    </w:tblPr>
    <w:tblGrid>
      <w:gridCol w:w="4537"/>
      <w:gridCol w:w="4677"/>
    </w:tblGrid>
    <w:tr w:rsidR="00590588" w14:paraId="19F66773" w14:textId="77777777" w:rsidTr="006B2935"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4709A2" w14:textId="77777777" w:rsidR="00590588" w:rsidRPr="00A422B4" w:rsidRDefault="00590588" w:rsidP="00590588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bookmarkStart w:id="0" w:name="_GoBack" w:colFirst="0" w:colLast="1"/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HAZIRLAYAN</w:t>
          </w:r>
        </w:p>
        <w:p w14:paraId="3449452C" w14:textId="77777777" w:rsidR="00590588" w:rsidRPr="00A422B4" w:rsidRDefault="00590588" w:rsidP="00590588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AU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79EF8119" w14:textId="77777777" w:rsidR="00590588" w:rsidRPr="00A422B4" w:rsidRDefault="00590588" w:rsidP="0059058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</w:t>
          </w:r>
        </w:p>
        <w:p w14:paraId="74388D4C" w14:textId="77777777" w:rsidR="00590588" w:rsidRPr="00A422B4" w:rsidRDefault="00590588" w:rsidP="00590588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A422B4">
            <w:rPr>
              <w:rFonts w:eastAsia="Calibri"/>
              <w:b/>
              <w:color w:val="000000"/>
            </w:rPr>
            <w:t>İmza</w:t>
          </w:r>
        </w:p>
        <w:p w14:paraId="5C638623" w14:textId="77777777" w:rsidR="00590588" w:rsidRDefault="00590588" w:rsidP="00590588">
          <w:pPr>
            <w:ind w:left="10" w:hanging="10"/>
            <w:jc w:val="center"/>
            <w:rPr>
              <w:color w:val="000000"/>
              <w:sz w:val="27"/>
            </w:rPr>
          </w:pPr>
        </w:p>
      </w:tc>
      <w:tc>
        <w:tcPr>
          <w:tcW w:w="4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204D01" w14:textId="77777777" w:rsidR="00590588" w:rsidRPr="00A422B4" w:rsidRDefault="00590588" w:rsidP="00590588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ONAYLAYAN</w:t>
          </w:r>
        </w:p>
        <w:p w14:paraId="6C36F23B" w14:textId="77777777" w:rsidR="00590588" w:rsidRPr="00A422B4" w:rsidRDefault="00590588" w:rsidP="00590588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12F7BD98" w14:textId="77777777" w:rsidR="00590588" w:rsidRPr="00A422B4" w:rsidRDefault="00590588" w:rsidP="0059058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</w:t>
          </w:r>
        </w:p>
        <w:p w14:paraId="4D9CF882" w14:textId="453122F2" w:rsidR="00590588" w:rsidRDefault="00590588" w:rsidP="00590588">
          <w:pPr>
            <w:spacing w:before="9"/>
            <w:jc w:val="center"/>
            <w:rPr>
              <w:sz w:val="25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</w:tr>
    <w:bookmarkEnd w:id="0"/>
  </w:tbl>
  <w:p w14:paraId="07753D1F" w14:textId="77777777" w:rsidR="00BE517B" w:rsidRDefault="00BE51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321D" w14:textId="77777777" w:rsidR="00E866A7" w:rsidRDefault="00E866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2197" w14:textId="77777777" w:rsidR="00454620" w:rsidRDefault="00454620" w:rsidP="00EA225D">
      <w:pPr>
        <w:spacing w:after="0" w:line="240" w:lineRule="auto"/>
      </w:pPr>
      <w:r>
        <w:separator/>
      </w:r>
    </w:p>
  </w:footnote>
  <w:footnote w:type="continuationSeparator" w:id="0">
    <w:p w14:paraId="57E956FE" w14:textId="77777777" w:rsidR="00454620" w:rsidRDefault="00454620" w:rsidP="00EA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C52B" w14:textId="77777777" w:rsidR="00E866A7" w:rsidRDefault="00E866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147" w:type="dxa"/>
      <w:tblLayout w:type="fixed"/>
      <w:tblLook w:val="04A0" w:firstRow="1" w:lastRow="0" w:firstColumn="1" w:lastColumn="0" w:noHBand="0" w:noVBand="1"/>
    </w:tblPr>
    <w:tblGrid>
      <w:gridCol w:w="1702"/>
      <w:gridCol w:w="3543"/>
      <w:gridCol w:w="2127"/>
      <w:gridCol w:w="1842"/>
    </w:tblGrid>
    <w:tr w:rsidR="003B2BFF" w14:paraId="764ED0EC" w14:textId="77777777" w:rsidTr="00E866A7">
      <w:trPr>
        <w:trHeight w:val="268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46A46F" w14:textId="2092E682" w:rsidR="003B2BFF" w:rsidRDefault="003B2BFF" w:rsidP="00A32BC2">
          <w:pPr>
            <w:tabs>
              <w:tab w:val="center" w:pos="4536"/>
              <w:tab w:val="right" w:pos="9072"/>
            </w:tabs>
            <w:ind w:right="32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99D655F" wp14:editId="58DBCCA2">
                <wp:extent cx="527050" cy="527050"/>
                <wp:effectExtent l="0" t="0" r="6350" b="635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1F15A3" w14:textId="77777777" w:rsidR="003B2BFF" w:rsidRDefault="003B2BFF" w:rsidP="00A32BC2">
          <w:pPr>
            <w:tabs>
              <w:tab w:val="center" w:pos="4536"/>
              <w:tab w:val="right" w:pos="9072"/>
            </w:tabs>
            <w:ind w:right="32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5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8DC37E" w14:textId="3C1CAC6B" w:rsidR="003B2BFF" w:rsidRDefault="003B2BFF" w:rsidP="00E866A7">
          <w:pPr>
            <w:tabs>
              <w:tab w:val="center" w:pos="4536"/>
              <w:tab w:val="right" w:pos="9072"/>
            </w:tabs>
            <w:ind w:left="-21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Protetik Diş Tedavisi</w:t>
          </w:r>
          <w:r w:rsidR="006404A4">
            <w:rPr>
              <w:rFonts w:ascii="Times New Roman" w:hAnsi="Times New Roman" w:cs="Times New Roman"/>
              <w:b/>
              <w:sz w:val="28"/>
              <w:szCs w:val="28"/>
            </w:rPr>
            <w:t xml:space="preserve"> Ana</w:t>
          </w:r>
          <w:r w:rsidR="00760E1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E866A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404A4">
            <w:rPr>
              <w:rFonts w:ascii="Times New Roman" w:hAnsi="Times New Roman" w:cs="Times New Roman"/>
              <w:b/>
              <w:sz w:val="28"/>
              <w:szCs w:val="28"/>
            </w:rPr>
            <w:t>Bilim</w:t>
          </w:r>
          <w:r w:rsidR="00A32BC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404A4">
            <w:rPr>
              <w:rFonts w:ascii="Times New Roman" w:hAnsi="Times New Roman" w:cs="Times New Roman"/>
              <w:b/>
              <w:sz w:val="28"/>
              <w:szCs w:val="28"/>
            </w:rPr>
            <w:t>Dalı</w:t>
          </w:r>
          <w:r w:rsidR="00F326D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Çalışma Talimatı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9171DF" w14:textId="77777777" w:rsidR="003B2BFF" w:rsidRDefault="003B2BFF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CA3B38" w14:textId="04EF162F" w:rsidR="003B2BFF" w:rsidRPr="00E866A7" w:rsidRDefault="00BE517B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66A7">
            <w:rPr>
              <w:rFonts w:ascii="Times New Roman" w:hAnsi="Times New Roman" w:cs="Times New Roman"/>
              <w:b/>
              <w:sz w:val="24"/>
              <w:szCs w:val="24"/>
            </w:rPr>
            <w:t>H.HD.TL.0018</w:t>
          </w:r>
        </w:p>
      </w:tc>
    </w:tr>
    <w:tr w:rsidR="003B2BFF" w14:paraId="3A29C818" w14:textId="77777777" w:rsidTr="00E866A7">
      <w:trPr>
        <w:trHeight w:val="1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1D80F" w14:textId="77777777" w:rsidR="003B2BFF" w:rsidRDefault="003B2BFF" w:rsidP="00A32BC2">
          <w:pPr>
            <w:ind w:right="32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BA87B2" w14:textId="77777777" w:rsidR="003B2BFF" w:rsidRDefault="003B2BFF" w:rsidP="00E866A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F4A61C" w14:textId="77777777" w:rsidR="003B2BFF" w:rsidRDefault="003B2BFF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954FF8" w14:textId="3D9BFB89" w:rsidR="003B2BFF" w:rsidRPr="00E866A7" w:rsidRDefault="00BE5964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66A7">
            <w:rPr>
              <w:rFonts w:ascii="Times New Roman" w:hAnsi="Times New Roman" w:cs="Times New Roman"/>
              <w:b/>
              <w:sz w:val="24"/>
              <w:szCs w:val="24"/>
            </w:rPr>
            <w:t>28</w:t>
          </w:r>
          <w:r w:rsidR="00BE517B" w:rsidRPr="00E866A7">
            <w:rPr>
              <w:rFonts w:ascii="Times New Roman" w:hAnsi="Times New Roman" w:cs="Times New Roman"/>
              <w:b/>
              <w:sz w:val="24"/>
              <w:szCs w:val="24"/>
            </w:rPr>
            <w:t>.11.2023</w:t>
          </w:r>
        </w:p>
      </w:tc>
    </w:tr>
    <w:tr w:rsidR="003B2BFF" w14:paraId="4C242212" w14:textId="77777777" w:rsidTr="00E866A7">
      <w:trPr>
        <w:trHeight w:val="320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E02E1" w14:textId="77777777" w:rsidR="003B2BFF" w:rsidRDefault="003B2BFF" w:rsidP="00A32BC2">
          <w:pPr>
            <w:ind w:right="32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5A7E" w14:textId="77777777" w:rsidR="003B2BFF" w:rsidRDefault="003B2BFF" w:rsidP="00E866A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Protetik Diş Tedavisi</w:t>
          </w:r>
        </w:p>
        <w:p w14:paraId="7E2944D9" w14:textId="77777777" w:rsidR="003B2BFF" w:rsidRDefault="003B2BFF" w:rsidP="00E866A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</w:p>
        <w:p w14:paraId="10433810" w14:textId="77777777" w:rsidR="003B2BFF" w:rsidRDefault="003B2BFF" w:rsidP="00E866A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CA81C5" w14:textId="77777777" w:rsidR="003B2BFF" w:rsidRDefault="003B2BFF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1591A" w14:textId="7F3E7D50" w:rsidR="003B2BFF" w:rsidRPr="00E866A7" w:rsidRDefault="00E866A7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66A7">
            <w:rPr>
              <w:rFonts w:ascii="Times New Roman" w:hAnsi="Times New Roman" w:cs="Times New Roman"/>
              <w:b/>
              <w:sz w:val="24"/>
              <w:szCs w:val="24"/>
            </w:rPr>
            <w:t>26.06.2024</w:t>
          </w:r>
        </w:p>
      </w:tc>
    </w:tr>
    <w:tr w:rsidR="003B2BFF" w14:paraId="35C66F5F" w14:textId="77777777" w:rsidTr="00E866A7">
      <w:trPr>
        <w:trHeight w:val="281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3BEE66" w14:textId="77777777" w:rsidR="003B2BFF" w:rsidRDefault="003B2BFF" w:rsidP="00A32BC2">
          <w:pPr>
            <w:ind w:right="32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57B13" w14:textId="77777777" w:rsidR="003B2BFF" w:rsidRDefault="003B2BFF" w:rsidP="003B2BF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BF4E57" w14:textId="77777777" w:rsidR="003B2BFF" w:rsidRDefault="003B2BFF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2D0932" w14:textId="49347479" w:rsidR="003B2BFF" w:rsidRPr="00E866A7" w:rsidRDefault="00E866A7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66A7">
            <w:rPr>
              <w:rFonts w:ascii="Times New Roman" w:hAnsi="Times New Roman" w:cs="Times New Roman"/>
              <w:b/>
              <w:sz w:val="24"/>
              <w:szCs w:val="24"/>
            </w:rPr>
            <w:t>0019</w:t>
          </w:r>
        </w:p>
      </w:tc>
    </w:tr>
    <w:tr w:rsidR="003B2BFF" w14:paraId="3DF0E0E9" w14:textId="77777777" w:rsidTr="00E866A7">
      <w:trPr>
        <w:trHeight w:val="31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B6FCC" w14:textId="77777777" w:rsidR="003B2BFF" w:rsidRDefault="003B2BFF" w:rsidP="00A32BC2">
          <w:pPr>
            <w:ind w:right="32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CA840" w14:textId="77777777" w:rsidR="003B2BFF" w:rsidRDefault="003B2BFF" w:rsidP="003B2BF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FF4923" w14:textId="77777777" w:rsidR="003B2BFF" w:rsidRDefault="003B2BFF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A58BCB" w14:textId="0775436A" w:rsidR="003B2BFF" w:rsidRPr="00E866A7" w:rsidRDefault="00AF3829" w:rsidP="003B2B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66A7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9058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866A7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9058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E866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3F66494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02760" w14:textId="77777777" w:rsidR="00E866A7" w:rsidRDefault="00E866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CB4"/>
    <w:multiLevelType w:val="multilevel"/>
    <w:tmpl w:val="C8200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426A67"/>
    <w:multiLevelType w:val="hybridMultilevel"/>
    <w:tmpl w:val="599A0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5518"/>
    <w:multiLevelType w:val="hybridMultilevel"/>
    <w:tmpl w:val="FDE835B4"/>
    <w:lvl w:ilvl="0" w:tplc="E4F2992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F7997"/>
    <w:multiLevelType w:val="hybridMultilevel"/>
    <w:tmpl w:val="68CE47C2"/>
    <w:lvl w:ilvl="0" w:tplc="85A46E5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05CAA"/>
    <w:rsid w:val="00021A39"/>
    <w:rsid w:val="00037C1C"/>
    <w:rsid w:val="000A68B3"/>
    <w:rsid w:val="000B6299"/>
    <w:rsid w:val="000C0A2C"/>
    <w:rsid w:val="000D01E9"/>
    <w:rsid w:val="000D474D"/>
    <w:rsid w:val="000E11A6"/>
    <w:rsid w:val="00100AA4"/>
    <w:rsid w:val="001243FC"/>
    <w:rsid w:val="001A624B"/>
    <w:rsid w:val="001E5119"/>
    <w:rsid w:val="00207F15"/>
    <w:rsid w:val="00230D1C"/>
    <w:rsid w:val="00237B57"/>
    <w:rsid w:val="00255277"/>
    <w:rsid w:val="002A73AF"/>
    <w:rsid w:val="002B324F"/>
    <w:rsid w:val="002B4CDD"/>
    <w:rsid w:val="002F6504"/>
    <w:rsid w:val="002F7319"/>
    <w:rsid w:val="00304DC5"/>
    <w:rsid w:val="0033607A"/>
    <w:rsid w:val="0034079A"/>
    <w:rsid w:val="003468B3"/>
    <w:rsid w:val="00347ADC"/>
    <w:rsid w:val="003525A4"/>
    <w:rsid w:val="00363682"/>
    <w:rsid w:val="0036610F"/>
    <w:rsid w:val="003A0D52"/>
    <w:rsid w:val="003A141C"/>
    <w:rsid w:val="003B2BFF"/>
    <w:rsid w:val="003C46D9"/>
    <w:rsid w:val="00413FF7"/>
    <w:rsid w:val="0042533C"/>
    <w:rsid w:val="00454620"/>
    <w:rsid w:val="00481544"/>
    <w:rsid w:val="00490394"/>
    <w:rsid w:val="0049336A"/>
    <w:rsid w:val="00495E72"/>
    <w:rsid w:val="004E73D6"/>
    <w:rsid w:val="004F2ABE"/>
    <w:rsid w:val="004F444A"/>
    <w:rsid w:val="00517447"/>
    <w:rsid w:val="00532EA6"/>
    <w:rsid w:val="005615C3"/>
    <w:rsid w:val="00590588"/>
    <w:rsid w:val="00596781"/>
    <w:rsid w:val="006404A4"/>
    <w:rsid w:val="006427B7"/>
    <w:rsid w:val="00674029"/>
    <w:rsid w:val="00691848"/>
    <w:rsid w:val="006B2935"/>
    <w:rsid w:val="006F06BD"/>
    <w:rsid w:val="006F7F10"/>
    <w:rsid w:val="00737CC9"/>
    <w:rsid w:val="00757518"/>
    <w:rsid w:val="00760E17"/>
    <w:rsid w:val="007A782A"/>
    <w:rsid w:val="007B2E09"/>
    <w:rsid w:val="007B4F50"/>
    <w:rsid w:val="007C4FA6"/>
    <w:rsid w:val="007F1B28"/>
    <w:rsid w:val="007F2100"/>
    <w:rsid w:val="008059F0"/>
    <w:rsid w:val="00833849"/>
    <w:rsid w:val="00866E6D"/>
    <w:rsid w:val="00875074"/>
    <w:rsid w:val="00880F0B"/>
    <w:rsid w:val="00895025"/>
    <w:rsid w:val="008B10F9"/>
    <w:rsid w:val="008C57A9"/>
    <w:rsid w:val="008F0012"/>
    <w:rsid w:val="00917AE7"/>
    <w:rsid w:val="00947B35"/>
    <w:rsid w:val="0095310B"/>
    <w:rsid w:val="0095666A"/>
    <w:rsid w:val="00987F13"/>
    <w:rsid w:val="009A0588"/>
    <w:rsid w:val="009A0EC7"/>
    <w:rsid w:val="009D2E65"/>
    <w:rsid w:val="009E333B"/>
    <w:rsid w:val="009F658F"/>
    <w:rsid w:val="00A32BC2"/>
    <w:rsid w:val="00AA5B28"/>
    <w:rsid w:val="00AB03B0"/>
    <w:rsid w:val="00AF3829"/>
    <w:rsid w:val="00B062A9"/>
    <w:rsid w:val="00B23931"/>
    <w:rsid w:val="00B809D7"/>
    <w:rsid w:val="00BE517B"/>
    <w:rsid w:val="00BE5964"/>
    <w:rsid w:val="00C16814"/>
    <w:rsid w:val="00C71975"/>
    <w:rsid w:val="00CB4D8A"/>
    <w:rsid w:val="00D1016A"/>
    <w:rsid w:val="00D61DF7"/>
    <w:rsid w:val="00D7503B"/>
    <w:rsid w:val="00DA5918"/>
    <w:rsid w:val="00DD0205"/>
    <w:rsid w:val="00DD5D02"/>
    <w:rsid w:val="00DF39E8"/>
    <w:rsid w:val="00E21B6E"/>
    <w:rsid w:val="00E2737C"/>
    <w:rsid w:val="00E36AD6"/>
    <w:rsid w:val="00E85782"/>
    <w:rsid w:val="00E866A7"/>
    <w:rsid w:val="00EA225D"/>
    <w:rsid w:val="00F00651"/>
    <w:rsid w:val="00F12A56"/>
    <w:rsid w:val="00F326D8"/>
    <w:rsid w:val="00FB5FD5"/>
    <w:rsid w:val="00FB696F"/>
    <w:rsid w:val="00FC76A7"/>
    <w:rsid w:val="00FE0D89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0B1467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81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90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05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7</cp:revision>
  <dcterms:created xsi:type="dcterms:W3CDTF">2024-06-25T08:28:00Z</dcterms:created>
  <dcterms:modified xsi:type="dcterms:W3CDTF">2024-07-18T07:24:00Z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25f4cb17156ed9db87ebfbf394bb98bd778dc06b97e89bf1cd97e187890af26c</vt:lpwstr>
  </property>
</Properties>
</file>