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F7322" w14:textId="77777777" w:rsidR="006C319E" w:rsidRDefault="006C319E"/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8059F0" w:rsidRPr="002665CC" w14:paraId="13541455" w14:textId="77777777" w:rsidTr="00B05C71">
        <w:trPr>
          <w:trHeight w:val="639"/>
        </w:trPr>
        <w:tc>
          <w:tcPr>
            <w:tcW w:w="9356" w:type="dxa"/>
          </w:tcPr>
          <w:p w14:paraId="065D00AD" w14:textId="77777777" w:rsidR="00C942F0" w:rsidRPr="00C942F0" w:rsidRDefault="006C319E" w:rsidP="00C942F0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5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42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SORUMLULAR</w:t>
            </w:r>
          </w:p>
          <w:p w14:paraId="78770B88" w14:textId="4D7B1838" w:rsidR="00674247" w:rsidRPr="00C942F0" w:rsidRDefault="000D647C" w:rsidP="00C94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42F0">
              <w:rPr>
                <w:rFonts w:ascii="Times New Roman" w:eastAsia="Times New Roman" w:hAnsi="Times New Roman" w:cs="Times New Roman"/>
                <w:sz w:val="24"/>
                <w:szCs w:val="24"/>
              </w:rPr>
              <w:t>Endodonti</w:t>
            </w:r>
            <w:proofErr w:type="spellEnd"/>
            <w:r w:rsidR="00674247" w:rsidRPr="00C94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eğitimi gören uzmanlık öğrencileri, 5 yıllık diş hekimliği eğitimini tamamladıktan sonra ÖSYM tarafından yapılan </w:t>
            </w:r>
            <w:proofErr w:type="spellStart"/>
            <w:r w:rsidRPr="00C942F0">
              <w:rPr>
                <w:rFonts w:ascii="Times New Roman" w:eastAsia="Times New Roman" w:hAnsi="Times New Roman" w:cs="Times New Roman"/>
                <w:sz w:val="24"/>
                <w:szCs w:val="24"/>
              </w:rPr>
              <w:t>DUS’a</w:t>
            </w:r>
            <w:proofErr w:type="spellEnd"/>
            <w:r w:rsidR="00674247" w:rsidRPr="00C94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girerek fakültemiz </w:t>
            </w:r>
            <w:proofErr w:type="spellStart"/>
            <w:r w:rsidRPr="00C942F0">
              <w:rPr>
                <w:rFonts w:ascii="Times New Roman" w:eastAsia="Times New Roman" w:hAnsi="Times New Roman" w:cs="Times New Roman"/>
                <w:sz w:val="24"/>
                <w:szCs w:val="24"/>
              </w:rPr>
              <w:t>Endodonti</w:t>
            </w:r>
            <w:proofErr w:type="spellEnd"/>
            <w:r w:rsidRPr="00C94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4247" w:rsidRPr="00C94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Anabilim Dalı’na girmeye yetecek puanı almış ve Sağlık Bakanlığı tarafından anabilim dalımıza atamaları yapılmış kadrolu diş hekimleridir. </w:t>
            </w:r>
            <w:proofErr w:type="spellStart"/>
            <w:r w:rsidRPr="00C942F0">
              <w:rPr>
                <w:rFonts w:ascii="Times New Roman" w:eastAsia="Times New Roman" w:hAnsi="Times New Roman" w:cs="Times New Roman"/>
                <w:sz w:val="24"/>
                <w:szCs w:val="24"/>
              </w:rPr>
              <w:t>Endodonti</w:t>
            </w:r>
            <w:proofErr w:type="spellEnd"/>
            <w:r w:rsidR="00674247" w:rsidRPr="00C94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Anabilim Dalı’ndaki kapsamlı eğitimleri </w:t>
            </w:r>
            <w:r w:rsidRPr="00C942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A312C9" w:rsidRPr="00C94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4247" w:rsidRPr="00C942F0">
              <w:rPr>
                <w:rFonts w:ascii="Times New Roman" w:eastAsia="Times New Roman" w:hAnsi="Times New Roman" w:cs="Times New Roman"/>
                <w:sz w:val="24"/>
                <w:szCs w:val="24"/>
              </w:rPr>
              <w:t>yıl</w:t>
            </w:r>
            <w:r w:rsidR="00A312C9" w:rsidRPr="00C94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dır. </w:t>
            </w:r>
            <w:r w:rsidR="00674247" w:rsidRPr="00C942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A0262A3" w14:textId="6C54B91F" w:rsidR="00674247" w:rsidRDefault="000D647C" w:rsidP="006C319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647C">
              <w:rPr>
                <w:rFonts w:ascii="Times New Roman" w:eastAsia="Times New Roman" w:hAnsi="Times New Roman" w:cs="Times New Roman"/>
                <w:sz w:val="24"/>
                <w:szCs w:val="24"/>
              </w:rPr>
              <w:t>Endodonti</w:t>
            </w:r>
            <w:proofErr w:type="spellEnd"/>
            <w:r w:rsidR="00674247" w:rsidRPr="00266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eğitimi gören doktora öğrencileri, 5 yıllık diş hekimliği eğitimini tamamladıktan sonra </w:t>
            </w:r>
            <w:r w:rsidRPr="000D6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doktora giriş sınavı </w:t>
            </w:r>
            <w:r w:rsidR="00674247" w:rsidRPr="00266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ile seçilerek </w:t>
            </w:r>
            <w:proofErr w:type="spellStart"/>
            <w:r w:rsidRPr="000D647C">
              <w:rPr>
                <w:rFonts w:ascii="Times New Roman" w:eastAsia="Times New Roman" w:hAnsi="Times New Roman" w:cs="Times New Roman"/>
                <w:sz w:val="24"/>
                <w:szCs w:val="24"/>
              </w:rPr>
              <w:t>Endodonti</w:t>
            </w:r>
            <w:proofErr w:type="spellEnd"/>
            <w:r w:rsidR="00674247" w:rsidRPr="00266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Anabilim Dalı’nda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doktora </w:t>
            </w:r>
            <w:r w:rsidR="00674247" w:rsidRPr="002665CC">
              <w:rPr>
                <w:rFonts w:ascii="Times New Roman" w:eastAsia="Times New Roman" w:hAnsi="Times New Roman" w:cs="Times New Roman"/>
                <w:sz w:val="24"/>
                <w:szCs w:val="24"/>
              </w:rPr>
              <w:t>eğitimi almaya hak kazanmış diş hekimleridir. Doktora eğitim süresi 4-6 yıl arasında değişmektedir.</w:t>
            </w:r>
          </w:p>
          <w:p w14:paraId="094ED7B2" w14:textId="5E0962F6" w:rsidR="00A312C9" w:rsidRPr="002665CC" w:rsidRDefault="00A312C9" w:rsidP="006C319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12C9">
              <w:rPr>
                <w:rFonts w:ascii="Times New Roman" w:eastAsia="Times New Roman" w:hAnsi="Times New Roman" w:cs="Times New Roman"/>
                <w:sz w:val="24"/>
                <w:szCs w:val="24"/>
              </w:rPr>
              <w:t>Endodonti</w:t>
            </w:r>
            <w:proofErr w:type="spellEnd"/>
            <w:r w:rsidRPr="00A312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Anabilim Dalı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uzmanları, DUS eğitimini tamamlamış isteğe bağlı olarak 1-2 yıl görev süresi uzatılan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endodonti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uzmanlarıdır. </w:t>
            </w:r>
          </w:p>
          <w:p w14:paraId="2DCEDBD0" w14:textId="29BD478C" w:rsidR="00B05C71" w:rsidRDefault="000D647C" w:rsidP="006C319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Endodonti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4247" w:rsidRPr="00266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Anabilim Dalı öğretim </w:t>
            </w:r>
            <w:r w:rsidR="00921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üyeleri </w:t>
            </w:r>
            <w:r w:rsidR="00674247" w:rsidRPr="002665CC">
              <w:rPr>
                <w:rFonts w:ascii="Times New Roman" w:eastAsia="Times New Roman" w:hAnsi="Times New Roman" w:cs="Times New Roman"/>
                <w:sz w:val="24"/>
                <w:szCs w:val="24"/>
              </w:rPr>
              <w:t>fakültemizde lisans ve lisa</w:t>
            </w:r>
            <w:r w:rsidR="00A312C9">
              <w:rPr>
                <w:rFonts w:ascii="Times New Roman" w:eastAsia="Times New Roman" w:hAnsi="Times New Roman" w:cs="Times New Roman"/>
                <w:sz w:val="24"/>
                <w:szCs w:val="24"/>
              </w:rPr>
              <w:t>nsüstü teorik ve pratik eğitim</w:t>
            </w:r>
            <w:r w:rsidR="00674247" w:rsidRPr="00266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ve idari işleyişe katkıda bulunan </w:t>
            </w:r>
            <w:proofErr w:type="spellStart"/>
            <w:r w:rsidR="00A312C9">
              <w:rPr>
                <w:rFonts w:ascii="Times New Roman" w:eastAsia="Times New Roman" w:hAnsi="Times New Roman" w:cs="Times New Roman"/>
                <w:sz w:val="24"/>
                <w:szCs w:val="24"/>
              </w:rPr>
              <w:t>endodonti</w:t>
            </w:r>
            <w:proofErr w:type="spellEnd"/>
            <w:r w:rsidR="00A312C9" w:rsidRPr="00266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alanındaki uzmanlık eğitimlerini tamamlamış </w:t>
            </w:r>
            <w:r w:rsidR="00A312C9">
              <w:rPr>
                <w:rFonts w:ascii="Times New Roman" w:eastAsia="Times New Roman" w:hAnsi="Times New Roman" w:cs="Times New Roman"/>
                <w:sz w:val="24"/>
                <w:szCs w:val="24"/>
              </w:rPr>
              <w:t>akademisye</w:t>
            </w:r>
            <w:r w:rsidR="005255C7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A312C9">
              <w:rPr>
                <w:rFonts w:ascii="Times New Roman" w:eastAsia="Times New Roman" w:hAnsi="Times New Roman" w:cs="Times New Roman"/>
                <w:sz w:val="24"/>
                <w:szCs w:val="24"/>
              </w:rPr>
              <w:t>lerdir.</w:t>
            </w:r>
            <w:r w:rsidR="00674247" w:rsidRPr="00266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Bunun dışında, bireysel olarak da hasta bakma hakları bulunmaktadır.  </w:t>
            </w:r>
          </w:p>
          <w:p w14:paraId="5D6E90DC" w14:textId="77777777" w:rsidR="00B05C71" w:rsidRPr="002665CC" w:rsidRDefault="00B05C71" w:rsidP="00B05C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6EACD9" w14:textId="3E810895" w:rsidR="00D2485C" w:rsidRPr="00A46810" w:rsidRDefault="00A46810" w:rsidP="00BC6A65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810">
              <w:rPr>
                <w:rFonts w:ascii="Times New Roman" w:hAnsi="Times New Roman" w:cs="Times New Roman"/>
                <w:b/>
                <w:sz w:val="24"/>
                <w:szCs w:val="24"/>
              </w:rPr>
              <w:t>UYGULAMA</w:t>
            </w:r>
          </w:p>
          <w:p w14:paraId="33CFC2FC" w14:textId="166B108C" w:rsidR="00147D42" w:rsidRDefault="00A46810" w:rsidP="00147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147D42" w:rsidRPr="00D24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147D42" w:rsidRPr="00921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Hasta Kabul</w:t>
            </w:r>
            <w:r w:rsidR="00147D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den hasta kartı çıkartıp Ağız, D</w:t>
            </w:r>
            <w:r w:rsidR="00147D42" w:rsidRPr="00921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iş ve Çene Radyolojisi ve İlk Muayene kliniklerindeki işlemlerini tamamlayan hastalar, </w:t>
            </w:r>
            <w:proofErr w:type="spellStart"/>
            <w:r w:rsidR="00147D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Endodonti</w:t>
            </w:r>
            <w:proofErr w:type="spellEnd"/>
            <w:r w:rsidR="00147D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Anabilim Dalı</w:t>
            </w:r>
            <w:r w:rsidR="00147D42" w:rsidRPr="00921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Kliniğin</w:t>
            </w:r>
            <w:r w:rsidR="00147D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</w:t>
            </w:r>
            <w:r w:rsidR="00147D42" w:rsidRPr="00921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yönlendirilmişlerse </w:t>
            </w:r>
            <w:proofErr w:type="spellStart"/>
            <w:r w:rsidR="00147D42" w:rsidRPr="00921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Endodonti</w:t>
            </w:r>
            <w:proofErr w:type="spellEnd"/>
            <w:r w:rsidR="00147D42" w:rsidRPr="00921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Klinik Sekreterliği’ne müracaat eder. </w:t>
            </w:r>
            <w:r w:rsidR="00147D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Ardından nöbetçi doktorun (uzmanlık/doktora öğrencisi ve gerekliyse nöbetçi öğretim üyesinin) değerlendirmesiyle </w:t>
            </w:r>
            <w:proofErr w:type="spellStart"/>
            <w:r w:rsidR="00147D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Endodonti</w:t>
            </w:r>
            <w:proofErr w:type="spellEnd"/>
            <w:r w:rsidR="00147D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Anabilim Dalı sekreterliğine randevu planlamasıyla ilgili yönlendirmesi yapılır ve</w:t>
            </w:r>
            <w:r w:rsidR="00147D42" w:rsidRPr="00921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randevu </w:t>
            </w:r>
            <w:r w:rsidR="00147D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</w:t>
            </w:r>
            <w:r w:rsidR="00147D42" w:rsidRPr="00921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arih</w:t>
            </w:r>
            <w:r w:rsidR="00147D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="00147D42" w:rsidRPr="009215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hakkında hasta bilgilendirilir. </w:t>
            </w:r>
            <w:r w:rsidR="00147D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Kliniğe başvuran hastanın değerlendirme sonucunda akut bir durum söz konusu ise nöbetçi doktorun klinik </w:t>
            </w:r>
            <w:proofErr w:type="spellStart"/>
            <w:r w:rsidR="00147D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müsaitlik</w:t>
            </w:r>
            <w:proofErr w:type="spellEnd"/>
            <w:r w:rsidR="00147D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görmesi durumunda hastaya gün içerisinde acil müdahale yapılabilir.</w:t>
            </w:r>
          </w:p>
          <w:p w14:paraId="44781224" w14:textId="5BFDF144" w:rsidR="00147D42" w:rsidRPr="003E6FF0" w:rsidRDefault="00147D42" w:rsidP="00147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24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A468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3E6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Randevu tarihinde ve saatinde hasta, </w:t>
            </w:r>
            <w:proofErr w:type="spellStart"/>
            <w:r w:rsidRPr="003E6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Endodonti</w:t>
            </w:r>
            <w:proofErr w:type="spellEnd"/>
            <w:r w:rsidRPr="003E6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Anabilim Dalı Klinik Sekreterliği’ne başvurarak hasta işlem </w:t>
            </w:r>
            <w:proofErr w:type="gramStart"/>
            <w:r w:rsidRPr="003E6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kağıdı</w:t>
            </w:r>
            <w:proofErr w:type="gramEnd"/>
            <w:r w:rsidRPr="003E6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çıkartır. Hastanın işlem </w:t>
            </w:r>
            <w:proofErr w:type="gramStart"/>
            <w:r w:rsidRPr="003E6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kağıdı</w:t>
            </w:r>
            <w:proofErr w:type="gramEnd"/>
            <w:r w:rsidRPr="003E6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çıkartmasıyla klinikte bulunan bilgisayardan hastanın başvuru yaptığı görülerek nöbetçi hekim tarafından sıraya alınır.  </w:t>
            </w:r>
          </w:p>
          <w:p w14:paraId="4D5CCBB0" w14:textId="5D68C51D" w:rsidR="00147D42" w:rsidRPr="003E6FF0" w:rsidRDefault="00A46810" w:rsidP="00147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147D42" w:rsidRPr="00D24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147D42" w:rsidRPr="003E6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Uygulama yapacak öğretim üyesi, uzman hekim ve uzmanlık/doktora öğrencisi,  öğretim üyesi/elemanı nezaretinde klinik uygulamada bulunan öğrenciler, </w:t>
            </w:r>
            <w:r w:rsidR="00147D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sistemden </w:t>
            </w:r>
            <w:r w:rsidR="00147D42" w:rsidRPr="003E6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hastayı kliniğe kabul eder.  </w:t>
            </w:r>
          </w:p>
          <w:p w14:paraId="7BFF0C41" w14:textId="7CF4A8D0" w:rsidR="00147D42" w:rsidRPr="003E6FF0" w:rsidRDefault="00A46810" w:rsidP="00147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147D42" w:rsidRPr="00D24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147D42" w:rsidRPr="003E6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Uygulama yapacak kişi hastayı hasta koltuğuna oturtarak hasta kartındaki bilgileri kontrol eder. Ayrıntılı medikal ve </w:t>
            </w:r>
            <w:proofErr w:type="spellStart"/>
            <w:r w:rsidR="00147D42" w:rsidRPr="003E6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dental</w:t>
            </w:r>
            <w:proofErr w:type="spellEnd"/>
            <w:r w:rsidR="00147D42" w:rsidRPr="003E6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47D42" w:rsidRPr="003E6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anamnez</w:t>
            </w:r>
            <w:proofErr w:type="spellEnd"/>
            <w:r w:rsidR="00147D42" w:rsidRPr="003E6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alır. Gereken durumlarda hasta için tıp doktoruna ya da başka diş hekimliği branşlarındaki diş doktorlarına ileri değerlendirme (</w:t>
            </w:r>
            <w:proofErr w:type="gramStart"/>
            <w:r w:rsidR="00147D42" w:rsidRPr="003E6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konsültasyon</w:t>
            </w:r>
            <w:proofErr w:type="gramEnd"/>
            <w:r w:rsidR="00147D42" w:rsidRPr="003E6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için </w:t>
            </w:r>
            <w:proofErr w:type="gramStart"/>
            <w:r w:rsidR="00147D42" w:rsidRPr="003E6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yönlendirilir</w:t>
            </w:r>
            <w:proofErr w:type="gramEnd"/>
            <w:r w:rsidR="00147D42" w:rsidRPr="003E6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Ağız içi ve röntgen bulguları değerlendirilerek yapılması gerekli tedaviler hakkında hastayı bilgilendirir. </w:t>
            </w:r>
          </w:p>
          <w:p w14:paraId="02861A58" w14:textId="2C235DFC" w:rsidR="00147D42" w:rsidRPr="003E6FF0" w:rsidRDefault="00A46810" w:rsidP="00147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147D42" w:rsidRPr="00D24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="00147D42" w:rsidRPr="003E6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Hastaya sadece medikal yaklaşımda bulunulacak ise</w:t>
            </w:r>
            <w:r w:rsidR="00147D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47D42" w:rsidRPr="003E6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ilaçlar</w:t>
            </w:r>
            <w:r w:rsidR="00147D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reçete edilerek hasta hekimi tarafından bilgilendirilir. </w:t>
            </w:r>
          </w:p>
          <w:p w14:paraId="6DAD57D7" w14:textId="366B19D0" w:rsidR="00147D42" w:rsidRPr="00057D96" w:rsidRDefault="00A46810" w:rsidP="00147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147D42" w:rsidRPr="00D24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="00147D42" w:rsidRPr="00057D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Yapılan muayene ve tetkik sonucunda hastaya </w:t>
            </w:r>
            <w:proofErr w:type="spellStart"/>
            <w:r w:rsidR="00147D42" w:rsidRPr="00057D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endodontik</w:t>
            </w:r>
            <w:proofErr w:type="spellEnd"/>
            <w:r w:rsidR="00147D42" w:rsidRPr="00057D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tedavi yapılır. Yapılacak işleme göre Hasta Bilgilendirilmiş Onam Formu ile hastanın rızası alınarak gerekli müdahale yapılır. </w:t>
            </w:r>
            <w:r w:rsidR="00147D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Gerekli durumlarda ek seans için hastaya hekimi tarafından randevu verilir. </w:t>
            </w:r>
          </w:p>
          <w:p w14:paraId="2E0FC3F4" w14:textId="20773D30" w:rsidR="00147D42" w:rsidRPr="00057D96" w:rsidRDefault="00A46810" w:rsidP="00147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147D42" w:rsidRPr="00D24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  <w:r w:rsidR="00147D42" w:rsidRPr="00057D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İlgili gündeki işlem/işlemlerin tamamlanmasının ardından yapılan tedaviler hasta işlem formuna işlenir. Form sekreterliğe gönderilerek onaylanır ve HBYS (Hastane Bilgi Yönetim Sistemi) üzerinden kaydedilmesi sağlanır.</w:t>
            </w:r>
          </w:p>
          <w:p w14:paraId="2DDD20F6" w14:textId="7B55DD02" w:rsidR="00147D42" w:rsidRDefault="00A46810" w:rsidP="00147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147D42" w:rsidRPr="00D24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  <w:r w:rsidR="00147D42" w:rsidRPr="00057D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Hastanın birden fazla işi varsa </w:t>
            </w:r>
            <w:r w:rsidR="00147D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hastaya </w:t>
            </w:r>
            <w:proofErr w:type="spellStart"/>
            <w:r w:rsidR="00147D42" w:rsidRPr="00057D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Endodonti</w:t>
            </w:r>
            <w:proofErr w:type="spellEnd"/>
            <w:r w:rsidR="00147D42" w:rsidRPr="00057D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Anabilim Dalı Klinik Sekreterliği</w:t>
            </w:r>
            <w:r w:rsidR="00147D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47D42" w:rsidRPr="00057D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tarafından randevu verilir.</w:t>
            </w:r>
          </w:p>
          <w:p w14:paraId="1746557C" w14:textId="38247D2A" w:rsidR="00147D42" w:rsidRPr="009215CF" w:rsidRDefault="00A46810" w:rsidP="00147D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147D42" w:rsidRPr="00D248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  <w:r w:rsidR="00147D42" w:rsidRPr="000727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Gereken durumlarda </w:t>
            </w:r>
            <w:proofErr w:type="spellStart"/>
            <w:r w:rsidR="00147D42" w:rsidRPr="000727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SGK’ya</w:t>
            </w:r>
            <w:proofErr w:type="spellEnd"/>
            <w:r w:rsidR="00147D42" w:rsidRPr="000727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mensup çalışan hastalara İş Başı </w:t>
            </w:r>
            <w:proofErr w:type="gramStart"/>
            <w:r w:rsidR="00147D42" w:rsidRPr="000727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Kağıdı</w:t>
            </w:r>
            <w:proofErr w:type="gramEnd"/>
            <w:r w:rsidR="00147D42" w:rsidRPr="000727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ve öğrencilere saatlik İzin Kağıdı hazırlanarak verilir. </w:t>
            </w:r>
          </w:p>
          <w:p w14:paraId="486C91B4" w14:textId="086ACAC8" w:rsidR="00674247" w:rsidRDefault="00674247" w:rsidP="006C319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3F21DA5" w14:textId="736E246C" w:rsidR="00C942F0" w:rsidRDefault="00C942F0" w:rsidP="006C319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784289" w14:textId="77777777" w:rsidR="00C942F0" w:rsidRPr="002665CC" w:rsidRDefault="00C942F0" w:rsidP="006C319E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CAE382" w14:textId="77777777" w:rsidR="008059F0" w:rsidRDefault="008059F0" w:rsidP="006C31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97DC92" w14:textId="77777777" w:rsidR="00B05C71" w:rsidRDefault="00B05C71" w:rsidP="006C31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A7687D" w14:textId="77777777" w:rsidR="00B05C71" w:rsidRDefault="00B05C71" w:rsidP="006C31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oKlavuzu"/>
              <w:tblpPr w:leftFromText="141" w:rightFromText="141" w:vertAnchor="text" w:horzAnchor="margin" w:tblpXSpec="center" w:tblpY="600"/>
              <w:tblOverlap w:val="never"/>
              <w:tblW w:w="6941" w:type="dxa"/>
              <w:tblLook w:val="04A0" w:firstRow="1" w:lastRow="0" w:firstColumn="1" w:lastColumn="0" w:noHBand="0" w:noVBand="1"/>
            </w:tblPr>
            <w:tblGrid>
              <w:gridCol w:w="1413"/>
              <w:gridCol w:w="992"/>
              <w:gridCol w:w="4536"/>
            </w:tblGrid>
            <w:tr w:rsidR="00E11967" w14:paraId="4A8D970F" w14:textId="77777777" w:rsidTr="00E11967">
              <w:trPr>
                <w:trHeight w:val="274"/>
              </w:trPr>
              <w:tc>
                <w:tcPr>
                  <w:tcW w:w="694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BF3CD5" w14:textId="77777777" w:rsidR="00E11967" w:rsidRDefault="00E11967" w:rsidP="00E1196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Revizyon Takip Tablosu</w:t>
                  </w:r>
                </w:p>
              </w:tc>
            </w:tr>
            <w:tr w:rsidR="00E11967" w14:paraId="124EA7B4" w14:textId="77777777" w:rsidTr="00E11967">
              <w:trPr>
                <w:trHeight w:val="266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E8EAEC" w14:textId="77777777" w:rsidR="00E11967" w:rsidRDefault="00E11967" w:rsidP="00E1196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Revizyon. No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893CB8" w14:textId="77777777" w:rsidR="00E11967" w:rsidRDefault="00E11967" w:rsidP="00E1196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Tarih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EB48A5" w14:textId="77777777" w:rsidR="00E11967" w:rsidRDefault="00E11967" w:rsidP="00E11967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Açıklama </w:t>
                  </w:r>
                </w:p>
              </w:tc>
            </w:tr>
            <w:tr w:rsidR="00E11967" w14:paraId="6CCA7DF5" w14:textId="77777777" w:rsidTr="00E11967">
              <w:trPr>
                <w:trHeight w:val="266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845BFC" w14:textId="7AF55B90" w:rsidR="00E11967" w:rsidRDefault="00E11967" w:rsidP="00E11967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0016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C9CA35" w14:textId="77777777" w:rsidR="00E11967" w:rsidRDefault="00E11967" w:rsidP="00E11967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26.06.2024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5F303D" w14:textId="77777777" w:rsidR="00E11967" w:rsidRDefault="00E11967" w:rsidP="00E11967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Doküman Hazırlama ve Kontrolü Prosedürüne göre güncellendi.</w:t>
                  </w:r>
                </w:p>
              </w:tc>
            </w:tr>
          </w:tbl>
          <w:p w14:paraId="57D2D2C1" w14:textId="4C14E1FA" w:rsidR="00B05C71" w:rsidRDefault="00B05C71" w:rsidP="006C31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2E20FD" w14:textId="77777777" w:rsidR="00E11967" w:rsidRDefault="00E11967" w:rsidP="006C31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A0292D" w14:textId="77777777" w:rsidR="00B05C71" w:rsidRDefault="00B05C71" w:rsidP="006C31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F2EE47" w14:textId="77777777" w:rsidR="00B05C71" w:rsidRDefault="00B05C71" w:rsidP="006C31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F545DF" w14:textId="48EA8246" w:rsidR="00E11967" w:rsidRPr="008814F0" w:rsidRDefault="00E11967" w:rsidP="006C319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22F55C" w14:textId="77777777" w:rsidR="00363682" w:rsidRPr="002665CC" w:rsidRDefault="00363682" w:rsidP="00944F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63682" w:rsidRPr="002665CC" w:rsidSect="00B05C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1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E96F8" w14:textId="77777777" w:rsidR="004E27FC" w:rsidRDefault="004E27FC" w:rsidP="00EA225D">
      <w:pPr>
        <w:spacing w:after="0" w:line="240" w:lineRule="auto"/>
      </w:pPr>
      <w:r>
        <w:separator/>
      </w:r>
    </w:p>
  </w:endnote>
  <w:endnote w:type="continuationSeparator" w:id="0">
    <w:p w14:paraId="228ACD65" w14:textId="77777777" w:rsidR="004E27FC" w:rsidRDefault="004E27FC" w:rsidP="00EA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64B74" w14:textId="77777777" w:rsidR="00A422B4" w:rsidRDefault="00A422B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9356" w:type="dxa"/>
      <w:tblInd w:w="-147" w:type="dxa"/>
      <w:tblLook w:val="04A0" w:firstRow="1" w:lastRow="0" w:firstColumn="1" w:lastColumn="0" w:noHBand="0" w:noVBand="1"/>
    </w:tblPr>
    <w:tblGrid>
      <w:gridCol w:w="4395"/>
      <w:gridCol w:w="4961"/>
    </w:tblGrid>
    <w:tr w:rsidR="00A422B4" w14:paraId="481EE9ED" w14:textId="77777777" w:rsidTr="00B05C71">
      <w:tc>
        <w:tcPr>
          <w:tcW w:w="43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209C22A" w14:textId="77777777" w:rsidR="00A422B4" w:rsidRPr="00A422B4" w:rsidRDefault="00A422B4" w:rsidP="00A422B4">
          <w:pPr>
            <w:tabs>
              <w:tab w:val="left" w:pos="806"/>
              <w:tab w:val="center" w:pos="2174"/>
            </w:tabs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A422B4">
            <w:rPr>
              <w:rFonts w:ascii="Times New Roman" w:eastAsia="Calibri" w:hAnsi="Times New Roman" w:cs="Times New Roman"/>
              <w:b/>
              <w:sz w:val="24"/>
              <w:szCs w:val="24"/>
            </w:rPr>
            <w:t>HAZIRLAYAN</w:t>
          </w:r>
        </w:p>
        <w:p w14:paraId="0B6AA64B" w14:textId="77777777" w:rsidR="00A422B4" w:rsidRPr="00A422B4" w:rsidRDefault="00A422B4" w:rsidP="00A422B4">
          <w:pPr>
            <w:tabs>
              <w:tab w:val="left" w:pos="570"/>
              <w:tab w:val="center" w:pos="2160"/>
              <w:tab w:val="center" w:pos="2373"/>
            </w:tabs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  <w:lang w:val="en-AU"/>
            </w:rPr>
          </w:pPr>
          <w:r w:rsidRPr="00A422B4">
            <w:rPr>
              <w:rFonts w:ascii="Times New Roman" w:eastAsia="Calibri" w:hAnsi="Times New Roman" w:cs="Times New Roman"/>
              <w:b/>
              <w:sz w:val="24"/>
              <w:szCs w:val="24"/>
            </w:rPr>
            <w:t>...../....../.........</w:t>
          </w:r>
        </w:p>
        <w:p w14:paraId="157A4757" w14:textId="77777777" w:rsidR="00A422B4" w:rsidRPr="00A422B4" w:rsidRDefault="00A422B4" w:rsidP="00A422B4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A422B4">
            <w:rPr>
              <w:rFonts w:ascii="Times New Roman" w:hAnsi="Times New Roman" w:cs="Times New Roman"/>
              <w:sz w:val="24"/>
              <w:szCs w:val="24"/>
            </w:rPr>
            <w:t>Adı</w:t>
          </w:r>
          <w:proofErr w:type="spellEnd"/>
          <w:r w:rsidRPr="00A422B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A422B4">
            <w:rPr>
              <w:rFonts w:ascii="Times New Roman" w:hAnsi="Times New Roman" w:cs="Times New Roman"/>
              <w:sz w:val="24"/>
              <w:szCs w:val="24"/>
            </w:rPr>
            <w:t>Soyadı</w:t>
          </w:r>
          <w:proofErr w:type="spellEnd"/>
          <w:r w:rsidRPr="00A422B4">
            <w:rPr>
              <w:rFonts w:ascii="Times New Roman" w:hAnsi="Times New Roman" w:cs="Times New Roman"/>
              <w:sz w:val="24"/>
              <w:szCs w:val="24"/>
            </w:rPr>
            <w:t>/</w:t>
          </w:r>
          <w:proofErr w:type="spellStart"/>
          <w:r w:rsidRPr="00A422B4">
            <w:rPr>
              <w:rFonts w:ascii="Times New Roman" w:hAnsi="Times New Roman" w:cs="Times New Roman"/>
              <w:sz w:val="24"/>
              <w:szCs w:val="24"/>
            </w:rPr>
            <w:t>Unvanı</w:t>
          </w:r>
          <w:proofErr w:type="spellEnd"/>
          <w:r w:rsidRPr="00A422B4">
            <w:rPr>
              <w:rFonts w:ascii="Times New Roman" w:hAnsi="Times New Roman" w:cs="Times New Roman"/>
              <w:sz w:val="24"/>
              <w:szCs w:val="24"/>
            </w:rPr>
            <w:t xml:space="preserve">          </w:t>
          </w:r>
        </w:p>
        <w:p w14:paraId="0F0FA202" w14:textId="77777777" w:rsidR="00A422B4" w:rsidRPr="00A422B4" w:rsidRDefault="00A422B4" w:rsidP="00A422B4">
          <w:pPr>
            <w:pStyle w:val="GvdeMetni"/>
            <w:spacing w:before="9"/>
            <w:jc w:val="center"/>
            <w:rPr>
              <w:rFonts w:eastAsia="Calibri"/>
              <w:b/>
              <w:color w:val="000000"/>
            </w:rPr>
          </w:pPr>
          <w:proofErr w:type="spellStart"/>
          <w:r w:rsidRPr="00A422B4">
            <w:rPr>
              <w:rFonts w:eastAsia="Calibri"/>
              <w:b/>
              <w:color w:val="000000"/>
            </w:rPr>
            <w:t>İmza</w:t>
          </w:r>
          <w:proofErr w:type="spellEnd"/>
        </w:p>
        <w:p w14:paraId="24DE43EA" w14:textId="77777777" w:rsidR="00A422B4" w:rsidRPr="00A422B4" w:rsidRDefault="00A422B4" w:rsidP="00A422B4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C540489" w14:textId="77777777" w:rsidR="00A422B4" w:rsidRPr="00A422B4" w:rsidRDefault="00A422B4" w:rsidP="00A422B4">
          <w:pPr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A422B4">
            <w:rPr>
              <w:rFonts w:ascii="Times New Roman" w:eastAsia="Calibri" w:hAnsi="Times New Roman" w:cs="Times New Roman"/>
              <w:b/>
              <w:sz w:val="24"/>
              <w:szCs w:val="24"/>
            </w:rPr>
            <w:t>ONAYLAYAN</w:t>
          </w:r>
        </w:p>
        <w:p w14:paraId="5E3EB22A" w14:textId="77777777" w:rsidR="00A422B4" w:rsidRPr="00A422B4" w:rsidRDefault="00A422B4" w:rsidP="00A422B4">
          <w:pPr>
            <w:jc w:val="center"/>
            <w:rPr>
              <w:rFonts w:ascii="Times New Roman" w:eastAsia="Calibri" w:hAnsi="Times New Roman" w:cs="Times New Roman"/>
              <w:b/>
              <w:sz w:val="24"/>
              <w:szCs w:val="24"/>
            </w:rPr>
          </w:pPr>
          <w:r w:rsidRPr="00A422B4">
            <w:rPr>
              <w:rFonts w:ascii="Times New Roman" w:eastAsia="Calibri" w:hAnsi="Times New Roman" w:cs="Times New Roman"/>
              <w:b/>
              <w:sz w:val="24"/>
              <w:szCs w:val="24"/>
            </w:rPr>
            <w:t>...../....../.........</w:t>
          </w:r>
        </w:p>
        <w:p w14:paraId="2645F084" w14:textId="77777777" w:rsidR="00A422B4" w:rsidRPr="00A422B4" w:rsidRDefault="00A422B4" w:rsidP="00A422B4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A422B4">
            <w:rPr>
              <w:rFonts w:ascii="Times New Roman" w:hAnsi="Times New Roman" w:cs="Times New Roman"/>
              <w:sz w:val="24"/>
              <w:szCs w:val="24"/>
            </w:rPr>
            <w:t>Adı</w:t>
          </w:r>
          <w:proofErr w:type="spellEnd"/>
          <w:r w:rsidRPr="00A422B4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A422B4">
            <w:rPr>
              <w:rFonts w:ascii="Times New Roman" w:hAnsi="Times New Roman" w:cs="Times New Roman"/>
              <w:sz w:val="24"/>
              <w:szCs w:val="24"/>
            </w:rPr>
            <w:t>Soyadı</w:t>
          </w:r>
          <w:proofErr w:type="spellEnd"/>
          <w:r w:rsidRPr="00A422B4">
            <w:rPr>
              <w:rFonts w:ascii="Times New Roman" w:hAnsi="Times New Roman" w:cs="Times New Roman"/>
              <w:sz w:val="24"/>
              <w:szCs w:val="24"/>
            </w:rPr>
            <w:t>/</w:t>
          </w:r>
          <w:proofErr w:type="spellStart"/>
          <w:r w:rsidRPr="00A422B4">
            <w:rPr>
              <w:rFonts w:ascii="Times New Roman" w:hAnsi="Times New Roman" w:cs="Times New Roman"/>
              <w:sz w:val="24"/>
              <w:szCs w:val="24"/>
            </w:rPr>
            <w:t>Unvanı</w:t>
          </w:r>
          <w:proofErr w:type="spellEnd"/>
          <w:r w:rsidRPr="00A422B4">
            <w:rPr>
              <w:rFonts w:ascii="Times New Roman" w:hAnsi="Times New Roman" w:cs="Times New Roman"/>
              <w:sz w:val="24"/>
              <w:szCs w:val="24"/>
            </w:rPr>
            <w:t xml:space="preserve">           </w:t>
          </w:r>
        </w:p>
        <w:p w14:paraId="7150E99C" w14:textId="6428CA13" w:rsidR="00A422B4" w:rsidRPr="00A422B4" w:rsidRDefault="00A422B4" w:rsidP="00A422B4">
          <w:pPr>
            <w:spacing w:before="9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A422B4">
            <w:rPr>
              <w:rFonts w:ascii="Times New Roman" w:eastAsia="Calibri" w:hAnsi="Times New Roman" w:cs="Times New Roman"/>
              <w:b/>
              <w:sz w:val="24"/>
              <w:szCs w:val="24"/>
            </w:rPr>
            <w:t>İmza</w:t>
          </w:r>
          <w:proofErr w:type="spellEnd"/>
          <w:r w:rsidRPr="00A422B4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</w:p>
      </w:tc>
    </w:tr>
  </w:tbl>
  <w:p w14:paraId="59E7467E" w14:textId="77777777" w:rsidR="00050E25" w:rsidRPr="00C942F0" w:rsidRDefault="00050E25" w:rsidP="00C942F0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AB173" w14:textId="77777777" w:rsidR="00A422B4" w:rsidRDefault="00A422B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3531C" w14:textId="77777777" w:rsidR="004E27FC" w:rsidRDefault="004E27FC" w:rsidP="00EA225D">
      <w:pPr>
        <w:spacing w:after="0" w:line="240" w:lineRule="auto"/>
      </w:pPr>
      <w:r>
        <w:separator/>
      </w:r>
    </w:p>
  </w:footnote>
  <w:footnote w:type="continuationSeparator" w:id="0">
    <w:p w14:paraId="2485F323" w14:textId="77777777" w:rsidR="004E27FC" w:rsidRDefault="004E27FC" w:rsidP="00EA2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945CF" w14:textId="77777777" w:rsidR="00A422B4" w:rsidRDefault="00A422B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364" w:type="dxa"/>
      <w:tblInd w:w="-147" w:type="dxa"/>
      <w:tblLook w:val="04A0" w:firstRow="1" w:lastRow="0" w:firstColumn="1" w:lastColumn="0" w:noHBand="0" w:noVBand="1"/>
    </w:tblPr>
    <w:tblGrid>
      <w:gridCol w:w="1681"/>
      <w:gridCol w:w="3855"/>
      <w:gridCol w:w="2085"/>
      <w:gridCol w:w="1743"/>
    </w:tblGrid>
    <w:tr w:rsidR="008059F0" w:rsidRPr="00767704" w14:paraId="00F03BDF" w14:textId="77777777" w:rsidTr="00B05C71">
      <w:trPr>
        <w:trHeight w:val="196"/>
      </w:trPr>
      <w:tc>
        <w:tcPr>
          <w:tcW w:w="1702" w:type="dxa"/>
          <w:vMerge w:val="restart"/>
        </w:tcPr>
        <w:p w14:paraId="19E65E49" w14:textId="77777777" w:rsidR="008059F0" w:rsidRDefault="008059F0" w:rsidP="008059F0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 w:rsidRPr="00767704"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1886BF0A" wp14:editId="4C57E9AE">
                <wp:extent cx="590550" cy="5905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azi_Üniversitesi_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1989" cy="5919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02A0E59" w14:textId="6E0A689C" w:rsidR="008059F0" w:rsidRPr="00767704" w:rsidRDefault="008059F0" w:rsidP="00B05C71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 w:rsidRPr="00CF7FAC">
            <w:rPr>
              <w:rFonts w:ascii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3969" w:type="dxa"/>
          <w:vMerge w:val="restart"/>
        </w:tcPr>
        <w:p w14:paraId="08ADABDD" w14:textId="77777777" w:rsidR="00BA2205" w:rsidRDefault="00653D71" w:rsidP="008059F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proofErr w:type="spellStart"/>
          <w:r w:rsidRPr="00653D71">
            <w:rPr>
              <w:rFonts w:ascii="Times New Roman" w:hAnsi="Times New Roman" w:cs="Times New Roman"/>
              <w:b/>
              <w:sz w:val="28"/>
              <w:szCs w:val="28"/>
            </w:rPr>
            <w:t>Endodonti</w:t>
          </w:r>
          <w:proofErr w:type="spellEnd"/>
          <w:r w:rsidR="008059F0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BA2205" w:rsidRPr="007723A7">
            <w:rPr>
              <w:rFonts w:ascii="Times New Roman" w:hAnsi="Times New Roman" w:cs="Times New Roman"/>
              <w:b/>
              <w:sz w:val="28"/>
              <w:szCs w:val="28"/>
            </w:rPr>
            <w:t>Ana Bilim Dalı</w:t>
          </w:r>
          <w:r w:rsidR="00BA2205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  <w:p w14:paraId="687519F6" w14:textId="54F9A7F8" w:rsidR="008059F0" w:rsidRPr="007723A7" w:rsidRDefault="008059F0" w:rsidP="008059F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Çalışma Talimatı</w:t>
          </w:r>
        </w:p>
      </w:tc>
      <w:tc>
        <w:tcPr>
          <w:tcW w:w="2126" w:type="dxa"/>
        </w:tcPr>
        <w:p w14:paraId="6F71E3F5" w14:textId="77777777" w:rsidR="008059F0" w:rsidRPr="00CF7FAC" w:rsidRDefault="008059F0" w:rsidP="008059F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F7FAC">
            <w:rPr>
              <w:rFonts w:ascii="Times New Roman" w:hAnsi="Times New Roman" w:cs="Times New Roman"/>
              <w:b/>
              <w:sz w:val="24"/>
              <w:szCs w:val="24"/>
            </w:rPr>
            <w:t xml:space="preserve">Doküman Kodu </w:t>
          </w:r>
        </w:p>
      </w:tc>
      <w:tc>
        <w:tcPr>
          <w:tcW w:w="1567" w:type="dxa"/>
          <w:vAlign w:val="center"/>
        </w:tcPr>
        <w:p w14:paraId="4DD50A12" w14:textId="7F0192D7" w:rsidR="008059F0" w:rsidRPr="00E11967" w:rsidRDefault="00050E25" w:rsidP="008059F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11967">
            <w:rPr>
              <w:rFonts w:ascii="Times New Roman" w:hAnsi="Times New Roman" w:cs="Times New Roman"/>
              <w:b/>
              <w:sz w:val="24"/>
              <w:szCs w:val="24"/>
            </w:rPr>
            <w:t>H.</w:t>
          </w:r>
          <w:proofErr w:type="gramStart"/>
          <w:r w:rsidRPr="00E11967">
            <w:rPr>
              <w:rFonts w:ascii="Times New Roman" w:hAnsi="Times New Roman" w:cs="Times New Roman"/>
              <w:b/>
              <w:sz w:val="24"/>
              <w:szCs w:val="24"/>
            </w:rPr>
            <w:t>HD.TL</w:t>
          </w:r>
          <w:proofErr w:type="gramEnd"/>
          <w:r w:rsidRPr="00E11967">
            <w:rPr>
              <w:rFonts w:ascii="Times New Roman" w:hAnsi="Times New Roman" w:cs="Times New Roman"/>
              <w:b/>
              <w:sz w:val="24"/>
              <w:szCs w:val="24"/>
            </w:rPr>
            <w:t>.0017</w:t>
          </w:r>
        </w:p>
      </w:tc>
    </w:tr>
    <w:tr w:rsidR="008059F0" w:rsidRPr="00767704" w14:paraId="4957C797" w14:textId="77777777" w:rsidTr="00B05C71">
      <w:trPr>
        <w:trHeight w:val="227"/>
      </w:trPr>
      <w:tc>
        <w:tcPr>
          <w:tcW w:w="1702" w:type="dxa"/>
          <w:vMerge/>
        </w:tcPr>
        <w:p w14:paraId="1B3579A2" w14:textId="77777777" w:rsidR="008059F0" w:rsidRPr="00767704" w:rsidRDefault="008059F0" w:rsidP="008059F0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</w:p>
      </w:tc>
      <w:tc>
        <w:tcPr>
          <w:tcW w:w="3969" w:type="dxa"/>
          <w:vMerge/>
          <w:vAlign w:val="center"/>
        </w:tcPr>
        <w:p w14:paraId="6D88085A" w14:textId="77777777" w:rsidR="008059F0" w:rsidRPr="007723A7" w:rsidRDefault="008059F0" w:rsidP="008059F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2126" w:type="dxa"/>
        </w:tcPr>
        <w:p w14:paraId="16B55B7F" w14:textId="77777777" w:rsidR="008059F0" w:rsidRPr="00CF7FAC" w:rsidRDefault="008059F0" w:rsidP="008059F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F7FAC">
            <w:rPr>
              <w:rFonts w:ascii="Times New Roman" w:hAnsi="Times New Roman" w:cs="Times New Roman"/>
              <w:b/>
              <w:sz w:val="24"/>
              <w:szCs w:val="24"/>
            </w:rPr>
            <w:t xml:space="preserve">Yayın Tarihi </w:t>
          </w:r>
        </w:p>
      </w:tc>
      <w:tc>
        <w:tcPr>
          <w:tcW w:w="1567" w:type="dxa"/>
          <w:vAlign w:val="center"/>
        </w:tcPr>
        <w:p w14:paraId="4BD51A1E" w14:textId="2B93C484" w:rsidR="008059F0" w:rsidRPr="00E11967" w:rsidRDefault="00E95A7E" w:rsidP="008059F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11967">
            <w:rPr>
              <w:rFonts w:ascii="Times New Roman" w:hAnsi="Times New Roman" w:cs="Times New Roman"/>
              <w:b/>
              <w:sz w:val="24"/>
              <w:szCs w:val="24"/>
            </w:rPr>
            <w:t>28</w:t>
          </w:r>
          <w:r w:rsidR="00050E25" w:rsidRPr="00E11967">
            <w:rPr>
              <w:rFonts w:ascii="Times New Roman" w:hAnsi="Times New Roman" w:cs="Times New Roman"/>
              <w:b/>
              <w:sz w:val="24"/>
              <w:szCs w:val="24"/>
            </w:rPr>
            <w:t>.11.2023</w:t>
          </w:r>
        </w:p>
      </w:tc>
    </w:tr>
    <w:tr w:rsidR="008059F0" w:rsidRPr="00767704" w14:paraId="48A1C324" w14:textId="77777777" w:rsidTr="00B05C71">
      <w:trPr>
        <w:trHeight w:val="212"/>
      </w:trPr>
      <w:tc>
        <w:tcPr>
          <w:tcW w:w="1702" w:type="dxa"/>
          <w:vMerge/>
        </w:tcPr>
        <w:p w14:paraId="4790CBC3" w14:textId="77777777" w:rsidR="008059F0" w:rsidRPr="00767704" w:rsidRDefault="008059F0" w:rsidP="008059F0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</w:p>
      </w:tc>
      <w:tc>
        <w:tcPr>
          <w:tcW w:w="3969" w:type="dxa"/>
          <w:vMerge w:val="restart"/>
          <w:vAlign w:val="center"/>
        </w:tcPr>
        <w:p w14:paraId="4689B0C6" w14:textId="3BCFF312" w:rsidR="008059F0" w:rsidRPr="007723A7" w:rsidRDefault="00653D71" w:rsidP="00714F8E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proofErr w:type="spellStart"/>
          <w:r>
            <w:rPr>
              <w:rFonts w:ascii="Times New Roman" w:hAnsi="Times New Roman" w:cs="Times New Roman"/>
              <w:b/>
              <w:sz w:val="28"/>
              <w:szCs w:val="28"/>
            </w:rPr>
            <w:t>Endodonti</w:t>
          </w:r>
          <w:proofErr w:type="spellEnd"/>
          <w:r w:rsidR="000331B6" w:rsidRPr="007723A7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="008059F0" w:rsidRPr="007723A7">
            <w:rPr>
              <w:rFonts w:ascii="Times New Roman" w:hAnsi="Times New Roman" w:cs="Times New Roman"/>
              <w:b/>
              <w:sz w:val="28"/>
              <w:szCs w:val="28"/>
            </w:rPr>
            <w:t>Ana Bilim Dalı</w:t>
          </w:r>
        </w:p>
      </w:tc>
      <w:tc>
        <w:tcPr>
          <w:tcW w:w="2126" w:type="dxa"/>
        </w:tcPr>
        <w:p w14:paraId="2B4F8881" w14:textId="77777777" w:rsidR="008059F0" w:rsidRPr="00CF7FAC" w:rsidRDefault="008059F0" w:rsidP="008059F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F7FAC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1567" w:type="dxa"/>
          <w:vAlign w:val="center"/>
        </w:tcPr>
        <w:p w14:paraId="68E8DE37" w14:textId="63F37A55" w:rsidR="008059F0" w:rsidRPr="00E11967" w:rsidRDefault="00E11967" w:rsidP="008059F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11967">
            <w:rPr>
              <w:rFonts w:ascii="Times New Roman" w:hAnsi="Times New Roman" w:cs="Times New Roman"/>
              <w:b/>
              <w:sz w:val="24"/>
              <w:szCs w:val="24"/>
            </w:rPr>
            <w:t>26.06.2024</w:t>
          </w:r>
        </w:p>
      </w:tc>
    </w:tr>
    <w:tr w:rsidR="008059F0" w:rsidRPr="00767704" w14:paraId="65EB8B00" w14:textId="77777777" w:rsidTr="00B05C71">
      <w:trPr>
        <w:trHeight w:val="70"/>
      </w:trPr>
      <w:tc>
        <w:tcPr>
          <w:tcW w:w="1702" w:type="dxa"/>
          <w:vMerge/>
        </w:tcPr>
        <w:p w14:paraId="00C809C8" w14:textId="77777777" w:rsidR="008059F0" w:rsidRPr="00767704" w:rsidRDefault="008059F0" w:rsidP="008059F0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</w:p>
      </w:tc>
      <w:tc>
        <w:tcPr>
          <w:tcW w:w="3969" w:type="dxa"/>
          <w:vMerge/>
        </w:tcPr>
        <w:p w14:paraId="152BFEFF" w14:textId="77777777" w:rsidR="008059F0" w:rsidRPr="007723A7" w:rsidRDefault="008059F0" w:rsidP="008059F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2126" w:type="dxa"/>
        </w:tcPr>
        <w:p w14:paraId="53E23F19" w14:textId="77777777" w:rsidR="008059F0" w:rsidRPr="00CF7FAC" w:rsidRDefault="008059F0" w:rsidP="008059F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F7FAC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1567" w:type="dxa"/>
          <w:vAlign w:val="center"/>
        </w:tcPr>
        <w:p w14:paraId="4F50B2E3" w14:textId="6E3FE6C3" w:rsidR="008059F0" w:rsidRPr="00E11967" w:rsidRDefault="00E11967" w:rsidP="008059F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11967">
            <w:rPr>
              <w:rFonts w:ascii="Times New Roman" w:hAnsi="Times New Roman" w:cs="Times New Roman"/>
              <w:b/>
              <w:sz w:val="24"/>
              <w:szCs w:val="24"/>
            </w:rPr>
            <w:t>0016</w:t>
          </w:r>
        </w:p>
      </w:tc>
    </w:tr>
    <w:tr w:rsidR="008059F0" w:rsidRPr="00767704" w14:paraId="4603BD6C" w14:textId="77777777" w:rsidTr="00B05C71">
      <w:trPr>
        <w:trHeight w:val="82"/>
      </w:trPr>
      <w:tc>
        <w:tcPr>
          <w:tcW w:w="1702" w:type="dxa"/>
          <w:vMerge/>
        </w:tcPr>
        <w:p w14:paraId="1840655B" w14:textId="77777777" w:rsidR="008059F0" w:rsidRPr="00767704" w:rsidRDefault="008059F0" w:rsidP="008059F0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</w:p>
      </w:tc>
      <w:tc>
        <w:tcPr>
          <w:tcW w:w="3969" w:type="dxa"/>
          <w:vMerge/>
        </w:tcPr>
        <w:p w14:paraId="797D0C2D" w14:textId="77777777" w:rsidR="008059F0" w:rsidRPr="007723A7" w:rsidRDefault="008059F0" w:rsidP="008059F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2126" w:type="dxa"/>
        </w:tcPr>
        <w:p w14:paraId="08D441AA" w14:textId="205C256E" w:rsidR="008059F0" w:rsidRPr="00CF7FAC" w:rsidRDefault="008059F0" w:rsidP="00714F8E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F7FAC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1567" w:type="dxa"/>
          <w:vAlign w:val="center"/>
        </w:tcPr>
        <w:p w14:paraId="51E7D5D9" w14:textId="7EC9260F" w:rsidR="008059F0" w:rsidRPr="00E11967" w:rsidRDefault="006C319E" w:rsidP="008059F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11967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E11967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E11967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E11967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AE63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E11967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E11967">
            <w:rPr>
              <w:rFonts w:ascii="Times New Roman" w:hAnsi="Times New Roman" w:cs="Times New Roman"/>
              <w:b/>
              <w:sz w:val="24"/>
              <w:szCs w:val="24"/>
            </w:rPr>
            <w:t xml:space="preserve"> / </w:t>
          </w:r>
          <w:r w:rsidRPr="00E11967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E11967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E11967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AE6396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2</w:t>
          </w:r>
          <w:r w:rsidRPr="00E11967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</w:tbl>
  <w:p w14:paraId="3F66494C" w14:textId="77777777" w:rsidR="00EA225D" w:rsidRDefault="00EA22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BAE11" w14:textId="77777777" w:rsidR="00A422B4" w:rsidRDefault="00A422B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60CB4"/>
    <w:multiLevelType w:val="multilevel"/>
    <w:tmpl w:val="4F168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8426A67"/>
    <w:multiLevelType w:val="hybridMultilevel"/>
    <w:tmpl w:val="599A05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D6"/>
    <w:rsid w:val="00005CAA"/>
    <w:rsid w:val="000158BA"/>
    <w:rsid w:val="00021A39"/>
    <w:rsid w:val="000331B6"/>
    <w:rsid w:val="00050E25"/>
    <w:rsid w:val="00057D96"/>
    <w:rsid w:val="0007271F"/>
    <w:rsid w:val="000A68B3"/>
    <w:rsid w:val="000D01E9"/>
    <w:rsid w:val="000D647C"/>
    <w:rsid w:val="00147D42"/>
    <w:rsid w:val="00177EC9"/>
    <w:rsid w:val="001E5119"/>
    <w:rsid w:val="00237B57"/>
    <w:rsid w:val="00255277"/>
    <w:rsid w:val="002665CC"/>
    <w:rsid w:val="0034079A"/>
    <w:rsid w:val="00363682"/>
    <w:rsid w:val="003A141C"/>
    <w:rsid w:val="003E6FF0"/>
    <w:rsid w:val="003F57AA"/>
    <w:rsid w:val="00413FF7"/>
    <w:rsid w:val="00490394"/>
    <w:rsid w:val="004E27FC"/>
    <w:rsid w:val="005255C7"/>
    <w:rsid w:val="00532EA6"/>
    <w:rsid w:val="00547054"/>
    <w:rsid w:val="005620AA"/>
    <w:rsid w:val="00614231"/>
    <w:rsid w:val="00653D71"/>
    <w:rsid w:val="006727B2"/>
    <w:rsid w:val="00674247"/>
    <w:rsid w:val="006C319E"/>
    <w:rsid w:val="00714F8E"/>
    <w:rsid w:val="007941E4"/>
    <w:rsid w:val="007F2100"/>
    <w:rsid w:val="008059F0"/>
    <w:rsid w:val="0083396A"/>
    <w:rsid w:val="00866E6D"/>
    <w:rsid w:val="00880F0B"/>
    <w:rsid w:val="008814F0"/>
    <w:rsid w:val="008F0012"/>
    <w:rsid w:val="009215CF"/>
    <w:rsid w:val="009436A9"/>
    <w:rsid w:val="00944FF6"/>
    <w:rsid w:val="0095310B"/>
    <w:rsid w:val="00976A2A"/>
    <w:rsid w:val="00987F13"/>
    <w:rsid w:val="009C2D46"/>
    <w:rsid w:val="009D2872"/>
    <w:rsid w:val="009E333B"/>
    <w:rsid w:val="00A17A94"/>
    <w:rsid w:val="00A312C9"/>
    <w:rsid w:val="00A422B4"/>
    <w:rsid w:val="00A46810"/>
    <w:rsid w:val="00A76309"/>
    <w:rsid w:val="00AA3BEA"/>
    <w:rsid w:val="00AE6396"/>
    <w:rsid w:val="00B05C71"/>
    <w:rsid w:val="00B72895"/>
    <w:rsid w:val="00B864E3"/>
    <w:rsid w:val="00BA2205"/>
    <w:rsid w:val="00C34BAC"/>
    <w:rsid w:val="00C942F0"/>
    <w:rsid w:val="00CF7FAC"/>
    <w:rsid w:val="00D2485C"/>
    <w:rsid w:val="00D61DF7"/>
    <w:rsid w:val="00DF4044"/>
    <w:rsid w:val="00E11967"/>
    <w:rsid w:val="00E167CE"/>
    <w:rsid w:val="00E2737C"/>
    <w:rsid w:val="00E36AD6"/>
    <w:rsid w:val="00E95A7E"/>
    <w:rsid w:val="00EA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0B1467"/>
  <w15:chartTrackingRefBased/>
  <w15:docId w15:val="{72D7B997-10BB-4547-88B0-AB0BEEE1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2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A2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A225D"/>
  </w:style>
  <w:style w:type="paragraph" w:styleId="AltBilgi">
    <w:name w:val="footer"/>
    <w:basedOn w:val="Normal"/>
    <w:link w:val="AltBilgiChar"/>
    <w:uiPriority w:val="99"/>
    <w:unhideWhenUsed/>
    <w:rsid w:val="00EA2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A225D"/>
  </w:style>
  <w:style w:type="table" w:styleId="TabloKlavuzu">
    <w:name w:val="Table Grid"/>
    <w:basedOn w:val="NormalTablo"/>
    <w:uiPriority w:val="59"/>
    <w:rsid w:val="00EA2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A225D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340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C94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A422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A422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 Depo</dc:creator>
  <cp:keywords/>
  <dc:description/>
  <cp:lastModifiedBy>DELL</cp:lastModifiedBy>
  <cp:revision>8</cp:revision>
  <cp:lastPrinted>2023-12-06T08:40:00Z</cp:lastPrinted>
  <dcterms:created xsi:type="dcterms:W3CDTF">2024-06-25T07:48:00Z</dcterms:created>
  <dcterms:modified xsi:type="dcterms:W3CDTF">2024-07-18T07:28:00Z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f42ce1bf85ac589f7bc521e21d16406fd5b754c099e4b7628e3ab8ad98b21dad</vt:lpwstr>
  </property>
</Properties>
</file>