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4A33" w14:textId="77777777" w:rsidR="00717A7F" w:rsidRPr="00717A7F" w:rsidRDefault="00717A7F" w:rsidP="00717A7F">
      <w:pPr>
        <w:spacing w:after="0" w:line="240" w:lineRule="auto"/>
        <w:jc w:val="both"/>
        <w:rPr>
          <w:rFonts w:ascii="Times New Roman" w:hAnsi="Times New Roman" w:cs="Times New Roman"/>
          <w:b/>
          <w:sz w:val="24"/>
          <w:szCs w:val="24"/>
        </w:rPr>
      </w:pPr>
    </w:p>
    <w:tbl>
      <w:tblPr>
        <w:tblStyle w:val="TabloKlavuzu"/>
        <w:tblW w:w="9890" w:type="dxa"/>
        <w:tblInd w:w="-284" w:type="dxa"/>
        <w:tblLook w:val="04A0" w:firstRow="1" w:lastRow="0" w:firstColumn="1" w:lastColumn="0" w:noHBand="0" w:noVBand="1"/>
      </w:tblPr>
      <w:tblGrid>
        <w:gridCol w:w="9890"/>
      </w:tblGrid>
      <w:tr w:rsidR="00717A7F" w:rsidRPr="00717A7F" w14:paraId="483E586E" w14:textId="77777777" w:rsidTr="003E3585">
        <w:trPr>
          <w:trHeight w:val="9885"/>
        </w:trPr>
        <w:tc>
          <w:tcPr>
            <w:tcW w:w="9890" w:type="dxa"/>
          </w:tcPr>
          <w:p w14:paraId="16CF7F77" w14:textId="77777777" w:rsidR="00717A7F" w:rsidRPr="00717A7F" w:rsidRDefault="00717A7F" w:rsidP="00717A7F">
            <w:pPr>
              <w:jc w:val="both"/>
              <w:rPr>
                <w:rFonts w:ascii="Times New Roman" w:hAnsi="Times New Roman" w:cs="Times New Roman"/>
                <w:bCs/>
                <w:sz w:val="24"/>
                <w:szCs w:val="24"/>
              </w:rPr>
            </w:pPr>
            <w:r w:rsidRPr="00717A7F">
              <w:rPr>
                <w:rFonts w:ascii="Times New Roman" w:hAnsi="Times New Roman" w:cs="Times New Roman"/>
                <w:b/>
                <w:sz w:val="24"/>
                <w:szCs w:val="24"/>
              </w:rPr>
              <w:t xml:space="preserve">İşlemin </w:t>
            </w:r>
            <w:r w:rsidR="008D01C7" w:rsidRPr="00717A7F">
              <w:rPr>
                <w:rFonts w:ascii="Times New Roman" w:hAnsi="Times New Roman" w:cs="Times New Roman"/>
                <w:b/>
                <w:sz w:val="24"/>
                <w:szCs w:val="24"/>
              </w:rPr>
              <w:t>Kim Tarafından Yapılacağı</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Bu operasyonlar Öğretim Üyeleri, Araştırma Görevlileri ve Doktora Öğrencileri tarafından yapılmaktadır.</w:t>
            </w:r>
          </w:p>
          <w:p w14:paraId="3C5A70E4" w14:textId="77777777" w:rsidR="00867559" w:rsidRDefault="00867559" w:rsidP="00717A7F">
            <w:pPr>
              <w:jc w:val="both"/>
              <w:rPr>
                <w:rFonts w:ascii="Times New Roman" w:hAnsi="Times New Roman" w:cs="Times New Roman"/>
                <w:bCs/>
                <w:sz w:val="24"/>
                <w:szCs w:val="24"/>
              </w:rPr>
            </w:pPr>
          </w:p>
          <w:p w14:paraId="3159B227" w14:textId="366E30FF" w:rsidR="00717A7F" w:rsidRPr="00717A7F" w:rsidRDefault="00717A7F" w:rsidP="00717A7F">
            <w:pPr>
              <w:jc w:val="both"/>
              <w:rPr>
                <w:rFonts w:ascii="Times New Roman" w:hAnsi="Times New Roman" w:cs="Times New Roman"/>
                <w:bCs/>
                <w:sz w:val="24"/>
                <w:szCs w:val="24"/>
              </w:rPr>
            </w:pPr>
            <w:r w:rsidRPr="00717A7F">
              <w:rPr>
                <w:rFonts w:ascii="Times New Roman" w:hAnsi="Times New Roman" w:cs="Times New Roman"/>
                <w:bCs/>
                <w:sz w:val="24"/>
                <w:szCs w:val="24"/>
              </w:rPr>
              <w:t>Gingivoplasti-Gingivektomi operasyonu: Dişetlerinin fonksiyonel ve estetik amaçlı konturlarının kazandırılması için yapılan işlemlerdir. Büyümüş ve/veya düzensiz olan dişeti kısmı uzaklaştırılarak dişeti, olması gereken formda şekillendirilir. Kanamayı önlemek ve operasyon bölgesini</w:t>
            </w:r>
            <w:r w:rsidR="003E3585">
              <w:rPr>
                <w:rFonts w:ascii="Times New Roman" w:hAnsi="Times New Roman" w:cs="Times New Roman"/>
                <w:bCs/>
                <w:sz w:val="24"/>
                <w:szCs w:val="24"/>
              </w:rPr>
              <w:t xml:space="preserve"> </w:t>
            </w:r>
            <w:r w:rsidRPr="00717A7F">
              <w:rPr>
                <w:rFonts w:ascii="Times New Roman" w:hAnsi="Times New Roman" w:cs="Times New Roman"/>
                <w:bCs/>
                <w:sz w:val="24"/>
                <w:szCs w:val="24"/>
              </w:rPr>
              <w:t>travmadan korumak için operasyon bölgesine koruyucu bir pat (yara bölgesini dış etkenlerden koruma amaçlı kullanılan yara bölgesinde sertleşip bölgenin şeklini alan materyal) yerleştirilir.</w:t>
            </w:r>
          </w:p>
          <w:p w14:paraId="76BB4A57" w14:textId="77777777" w:rsidR="00867559" w:rsidRDefault="00867559" w:rsidP="00717A7F">
            <w:pPr>
              <w:pStyle w:val="Default"/>
              <w:jc w:val="both"/>
              <w:rPr>
                <w:bCs/>
                <w:color w:val="auto"/>
              </w:rPr>
            </w:pPr>
          </w:p>
          <w:p w14:paraId="5914454D" w14:textId="55609EDC" w:rsidR="00717A7F" w:rsidRPr="00717A7F" w:rsidRDefault="00717A7F" w:rsidP="00717A7F">
            <w:pPr>
              <w:pStyle w:val="Default"/>
              <w:jc w:val="both"/>
              <w:rPr>
                <w:color w:val="auto"/>
              </w:rPr>
            </w:pPr>
            <w:r w:rsidRPr="00717A7F">
              <w:rPr>
                <w:bCs/>
                <w:color w:val="auto"/>
              </w:rPr>
              <w:t>Frenektomi operasyonu:</w:t>
            </w:r>
            <w:r w:rsidRPr="00717A7F">
              <w:rPr>
                <w:color w:val="auto"/>
              </w:rPr>
              <w:t xml:space="preserve"> Dudak ile dişeti arasındaki kas bağlantıların uzaklaştırılması işlemid</w:t>
            </w:r>
            <w:r w:rsidR="003E3585">
              <w:rPr>
                <w:color w:val="auto"/>
              </w:rPr>
              <w:t>ir. Operasyon bölgesine yapılan</w:t>
            </w:r>
            <w:r w:rsidRPr="00717A7F">
              <w:rPr>
                <w:color w:val="auto"/>
              </w:rPr>
              <w:t xml:space="preserve"> lokal anestezi sonrası ağrı kontrolü sağlandıktan sonra kas bağlantıları uzaklaştırılır ve bölgenin kapatılması içinde dikiş atılır. </w:t>
            </w:r>
          </w:p>
          <w:p w14:paraId="04B1E104" w14:textId="77777777" w:rsidR="00867559" w:rsidRDefault="00867559" w:rsidP="00717A7F">
            <w:pPr>
              <w:jc w:val="both"/>
              <w:rPr>
                <w:rFonts w:ascii="Times New Roman" w:hAnsi="Times New Roman" w:cs="Times New Roman"/>
                <w:bCs/>
                <w:sz w:val="24"/>
                <w:szCs w:val="24"/>
              </w:rPr>
            </w:pPr>
          </w:p>
          <w:p w14:paraId="79B39195" w14:textId="0A1FE571"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Cs/>
                <w:sz w:val="24"/>
                <w:szCs w:val="24"/>
              </w:rPr>
              <w:t>Vestibüloplasti operasyonu: Sağlıklı ve dayanıklı dişeti olan yapışık dişeti miktarının ve özellikle hareketli</w:t>
            </w:r>
            <w:r w:rsidR="003E3585">
              <w:rPr>
                <w:rFonts w:ascii="Times New Roman" w:hAnsi="Times New Roman" w:cs="Times New Roman"/>
                <w:bCs/>
                <w:sz w:val="24"/>
                <w:szCs w:val="24"/>
              </w:rPr>
              <w:t xml:space="preserve"> </w:t>
            </w:r>
            <w:r w:rsidRPr="00717A7F">
              <w:rPr>
                <w:rFonts w:ascii="Times New Roman" w:hAnsi="Times New Roman" w:cs="Times New Roman"/>
                <w:bCs/>
                <w:sz w:val="24"/>
                <w:szCs w:val="24"/>
              </w:rPr>
              <w:t>protez yapılması planlanan hastalarda dudak içi ve yanak içi yumuşak dokuların derinliğinin artırılması işlemidir.</w:t>
            </w:r>
          </w:p>
          <w:p w14:paraId="4CD9C130" w14:textId="77777777" w:rsidR="00867559" w:rsidRDefault="00867559" w:rsidP="00717A7F">
            <w:pPr>
              <w:jc w:val="both"/>
              <w:rPr>
                <w:rFonts w:ascii="Times New Roman" w:hAnsi="Times New Roman" w:cs="Times New Roman"/>
                <w:b/>
                <w:sz w:val="24"/>
                <w:szCs w:val="24"/>
              </w:rPr>
            </w:pPr>
          </w:p>
          <w:p w14:paraId="78E4EF92" w14:textId="37121C70" w:rsidR="00717A7F" w:rsidRPr="00717A7F" w:rsidRDefault="00717A7F" w:rsidP="00717A7F">
            <w:pPr>
              <w:jc w:val="both"/>
              <w:rPr>
                <w:rFonts w:ascii="Times New Roman" w:hAnsi="Times New Roman" w:cs="Times New Roman"/>
                <w:bCs/>
                <w:sz w:val="24"/>
                <w:szCs w:val="24"/>
              </w:rPr>
            </w:pPr>
            <w:r w:rsidRPr="00717A7F">
              <w:rPr>
                <w:rFonts w:ascii="Times New Roman" w:hAnsi="Times New Roman" w:cs="Times New Roman"/>
                <w:b/>
                <w:sz w:val="24"/>
                <w:szCs w:val="24"/>
              </w:rPr>
              <w:t xml:space="preserve">İşlemden </w:t>
            </w:r>
            <w:r w:rsidR="008D01C7" w:rsidRPr="00717A7F">
              <w:rPr>
                <w:rFonts w:ascii="Times New Roman" w:hAnsi="Times New Roman" w:cs="Times New Roman"/>
                <w:b/>
                <w:sz w:val="24"/>
                <w:szCs w:val="24"/>
              </w:rPr>
              <w:t>Beklenen Faydalar</w:t>
            </w:r>
            <w:r w:rsidRPr="00717A7F">
              <w:rPr>
                <w:rFonts w:ascii="Times New Roman" w:hAnsi="Times New Roman" w:cs="Times New Roman"/>
                <w:b/>
                <w:sz w:val="24"/>
                <w:szCs w:val="24"/>
              </w:rPr>
              <w:t>:</w:t>
            </w:r>
            <w:r w:rsidRPr="00717A7F">
              <w:rPr>
                <w:rFonts w:ascii="Times New Roman" w:hAnsi="Times New Roman" w:cs="Times New Roman"/>
                <w:sz w:val="24"/>
                <w:szCs w:val="24"/>
              </w:rPr>
              <w:t xml:space="preserve"> Belirtilen tüm bu işlemler </w:t>
            </w:r>
            <w:r w:rsidRPr="00717A7F">
              <w:rPr>
                <w:rFonts w:ascii="Times New Roman" w:hAnsi="Times New Roman" w:cs="Times New Roman"/>
                <w:bCs/>
                <w:sz w:val="24"/>
                <w:szCs w:val="24"/>
              </w:rPr>
              <w:t>dişeti ve çevre yumuşak dokuda estetik ve fonksiyon sağlanması için yapılır, devamında yapılacak protez uygulamaları için sağlıklı bir yumuşak doku alt yapısı hazırlanır. Sağlıklı ve koruyucu olan yapışık dişeti miktarının korunması ve arttırılması da sağlanabilir. Fırçalama işlemlerini kolaylıkla ve etkin şekilde yapabilecek bir anatomi oluşturulur.</w:t>
            </w:r>
          </w:p>
          <w:p w14:paraId="0714BF56" w14:textId="77777777" w:rsidR="00867559" w:rsidRDefault="00867559" w:rsidP="00717A7F">
            <w:pPr>
              <w:jc w:val="both"/>
              <w:rPr>
                <w:rFonts w:ascii="Times New Roman" w:hAnsi="Times New Roman" w:cs="Times New Roman"/>
                <w:b/>
                <w:sz w:val="24"/>
                <w:szCs w:val="24"/>
              </w:rPr>
            </w:pPr>
          </w:p>
          <w:p w14:paraId="01C7AA5B" w14:textId="58D539BC"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
                <w:sz w:val="24"/>
                <w:szCs w:val="24"/>
              </w:rPr>
              <w:t xml:space="preserve">İşlemin </w:t>
            </w:r>
            <w:r w:rsidR="008D01C7" w:rsidRPr="00717A7F">
              <w:rPr>
                <w:rFonts w:ascii="Times New Roman" w:hAnsi="Times New Roman" w:cs="Times New Roman"/>
                <w:b/>
                <w:sz w:val="24"/>
                <w:szCs w:val="24"/>
              </w:rPr>
              <w:t>Uygulanmaması Durumunda Karşılaşabilecek Sonuçlar</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Dişeti ile alakalı yaşanılan fonksiyonel ve estetik şikayetler devam eder. İleride dişeti sağlığını tehdit edecek durumların oluşabilmesine neden olabilir. Protez uygulamalarında sorun yaşanabilir.</w:t>
            </w:r>
          </w:p>
          <w:p w14:paraId="20C87C3C" w14:textId="77777777" w:rsidR="00867559" w:rsidRDefault="00867559" w:rsidP="00717A7F">
            <w:pPr>
              <w:jc w:val="both"/>
              <w:rPr>
                <w:rFonts w:ascii="Times New Roman" w:hAnsi="Times New Roman" w:cs="Times New Roman"/>
                <w:b/>
                <w:sz w:val="24"/>
                <w:szCs w:val="24"/>
              </w:rPr>
            </w:pPr>
          </w:p>
          <w:p w14:paraId="63DF1157" w14:textId="41FCF825"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
                <w:sz w:val="24"/>
                <w:szCs w:val="24"/>
              </w:rPr>
              <w:t xml:space="preserve">Varsa </w:t>
            </w:r>
            <w:r w:rsidR="008D01C7" w:rsidRPr="00717A7F">
              <w:rPr>
                <w:rFonts w:ascii="Times New Roman" w:hAnsi="Times New Roman" w:cs="Times New Roman"/>
                <w:b/>
                <w:sz w:val="24"/>
                <w:szCs w:val="24"/>
              </w:rPr>
              <w:t>İşlemin Alternatifleri</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Alternatif tedavi yöntemleri yoktur.</w:t>
            </w:r>
          </w:p>
          <w:p w14:paraId="10238B2C" w14:textId="77777777" w:rsidR="00867559" w:rsidRDefault="00867559" w:rsidP="00717A7F">
            <w:pPr>
              <w:jc w:val="both"/>
              <w:rPr>
                <w:rFonts w:ascii="Times New Roman" w:hAnsi="Times New Roman" w:cs="Times New Roman"/>
                <w:b/>
                <w:sz w:val="24"/>
                <w:szCs w:val="24"/>
              </w:rPr>
            </w:pPr>
          </w:p>
          <w:p w14:paraId="7FA91DDB" w14:textId="709B47EF" w:rsidR="00717A7F" w:rsidRPr="00717A7F" w:rsidRDefault="00717A7F" w:rsidP="00717A7F">
            <w:pPr>
              <w:jc w:val="both"/>
              <w:rPr>
                <w:rFonts w:ascii="Times New Roman" w:hAnsi="Times New Roman" w:cs="Times New Roman"/>
                <w:bCs/>
                <w:sz w:val="24"/>
                <w:szCs w:val="24"/>
              </w:rPr>
            </w:pPr>
            <w:r w:rsidRPr="00717A7F">
              <w:rPr>
                <w:rFonts w:ascii="Times New Roman" w:hAnsi="Times New Roman" w:cs="Times New Roman"/>
                <w:b/>
                <w:sz w:val="24"/>
                <w:szCs w:val="24"/>
              </w:rPr>
              <w:t xml:space="preserve">İşlemin </w:t>
            </w:r>
            <w:r w:rsidR="008D01C7" w:rsidRPr="00717A7F">
              <w:rPr>
                <w:rFonts w:ascii="Times New Roman" w:hAnsi="Times New Roman" w:cs="Times New Roman"/>
                <w:b/>
                <w:sz w:val="24"/>
                <w:szCs w:val="24"/>
              </w:rPr>
              <w:t>Riskleri Ve Komplikasyonları</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 xml:space="preserve">Planlanan tedavi ve işlemler sırasında </w:t>
            </w:r>
            <w:r w:rsidRPr="00717A7F">
              <w:rPr>
                <w:rFonts w:ascii="Times New Roman" w:hAnsi="Times New Roman" w:cs="Times New Roman"/>
                <w:b/>
                <w:sz w:val="24"/>
                <w:szCs w:val="24"/>
              </w:rPr>
              <w:t>lokal anesteziye*</w:t>
            </w:r>
            <w:r w:rsidRPr="00717A7F">
              <w:rPr>
                <w:rFonts w:ascii="Times New Roman" w:hAnsi="Times New Roman" w:cs="Times New Roman"/>
                <w:bCs/>
                <w:sz w:val="24"/>
                <w:szCs w:val="24"/>
              </w:rPr>
              <w:t xml:space="preserve"> bağlı ya da rutin cerrahi komplikasyonlar gelişebilir. Bu risklerden başlıcaları arasında; tedavi süresince ağrı ve rahatsızlık hissi, şişlik, enfeksiyon, kanama, yandaki dişte ve yumuşak dokuda yaralanma, çene ekleminin travmaya uğraması, çene açmada kısıtlılık, geçici veya kalıcı hissizlik ve alerjik reaksiyonlar, ateş yükselmesi, halsizlik, sinir yaralanmasına bağlı dokuda geri dönüşlü veya kalıcı olan hissizlik veya felç, mevcut protezlerin çıkarılması ve tedavi sonrasında değiştirilme gereksinimi, dişlerde sallanma, operasyonun başarısızlığı sayılabilir.</w:t>
            </w:r>
          </w:p>
          <w:p w14:paraId="15EB56F1" w14:textId="77777777" w:rsidR="00717A7F" w:rsidRPr="00717A7F" w:rsidRDefault="00717A7F" w:rsidP="00717A7F">
            <w:pPr>
              <w:jc w:val="both"/>
              <w:rPr>
                <w:rFonts w:ascii="Times New Roman" w:hAnsi="Times New Roman" w:cs="Times New Roman"/>
                <w:sz w:val="24"/>
                <w:szCs w:val="24"/>
              </w:rPr>
            </w:pPr>
            <w:r w:rsidRPr="00717A7F">
              <w:rPr>
                <w:rFonts w:ascii="Times New Roman" w:hAnsi="Times New Roman" w:cs="Times New Roman"/>
                <w:sz w:val="24"/>
                <w:szCs w:val="24"/>
              </w:rPr>
              <w:t>*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w:t>
            </w:r>
          </w:p>
          <w:p w14:paraId="0073231D" w14:textId="77777777" w:rsidR="00717A7F" w:rsidRPr="00717A7F" w:rsidRDefault="00717A7F" w:rsidP="00717A7F">
            <w:pPr>
              <w:jc w:val="both"/>
              <w:rPr>
                <w:rFonts w:ascii="Times New Roman" w:hAnsi="Times New Roman" w:cs="Times New Roman"/>
                <w:sz w:val="24"/>
                <w:szCs w:val="24"/>
              </w:rPr>
            </w:pPr>
            <w:r w:rsidRPr="00717A7F">
              <w:rPr>
                <w:rFonts w:ascii="Times New Roman" w:hAnsi="Times New Roman" w:cs="Times New Roman"/>
                <w:sz w:val="24"/>
                <w:szCs w:val="24"/>
              </w:rPr>
              <w:lastRenderedPageBreak/>
              <w:t>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w:t>
            </w:r>
          </w:p>
          <w:p w14:paraId="5C16AE8E" w14:textId="77777777" w:rsidR="00D64EF4" w:rsidRPr="00717A7F" w:rsidRDefault="00717A7F" w:rsidP="00717A7F">
            <w:pPr>
              <w:jc w:val="both"/>
              <w:rPr>
                <w:rFonts w:ascii="Times New Roman" w:hAnsi="Times New Roman" w:cs="Times New Roman"/>
                <w:sz w:val="24"/>
                <w:szCs w:val="24"/>
              </w:rPr>
            </w:pPr>
            <w:r w:rsidRPr="00717A7F">
              <w:rPr>
                <w:rFonts w:ascii="Times New Roman" w:hAnsi="Times New Roman" w:cs="Times New Roman"/>
                <w:sz w:val="24"/>
                <w:szCs w:val="24"/>
              </w:rPr>
              <w:t>Eğer lokal 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6D335F11" w14:textId="77777777" w:rsidR="00717A7F" w:rsidRPr="00717A7F" w:rsidRDefault="00717A7F" w:rsidP="00717A7F">
            <w:pPr>
              <w:jc w:val="both"/>
              <w:rPr>
                <w:rFonts w:ascii="Times New Roman" w:hAnsi="Times New Roman" w:cs="Times New Roman"/>
                <w:sz w:val="24"/>
                <w:szCs w:val="24"/>
              </w:rPr>
            </w:pPr>
          </w:p>
          <w:p w14:paraId="66D3008A" w14:textId="77777777"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
                <w:sz w:val="24"/>
                <w:szCs w:val="24"/>
              </w:rPr>
              <w:t xml:space="preserve">İşlemin </w:t>
            </w:r>
            <w:r w:rsidR="008D01C7" w:rsidRPr="00717A7F">
              <w:rPr>
                <w:rFonts w:ascii="Times New Roman" w:hAnsi="Times New Roman" w:cs="Times New Roman"/>
                <w:b/>
                <w:sz w:val="24"/>
                <w:szCs w:val="24"/>
              </w:rPr>
              <w:t>Tahmini Süresi</w:t>
            </w:r>
            <w:r w:rsidRPr="00717A7F">
              <w:rPr>
                <w:rFonts w:ascii="Times New Roman" w:hAnsi="Times New Roman" w:cs="Times New Roman"/>
                <w:b/>
                <w:sz w:val="24"/>
                <w:szCs w:val="24"/>
              </w:rPr>
              <w:t>:</w:t>
            </w:r>
          </w:p>
          <w:p w14:paraId="47C8A797" w14:textId="77777777"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Cs/>
                <w:sz w:val="24"/>
                <w:szCs w:val="24"/>
              </w:rPr>
              <w:t xml:space="preserve">Operasyon alanının genişliği, karmaşıklığı ve işlem sırasında gelişebilecek komplikasyonlara bağlı değişkenlik göstermekle birlikte işlemin tahmini süresi: </w:t>
            </w:r>
            <w:r w:rsidRPr="00717A7F">
              <w:rPr>
                <w:rFonts w:ascii="Times New Roman" w:hAnsi="Times New Roman" w:cs="Times New Roman"/>
                <w:sz w:val="24"/>
                <w:szCs w:val="24"/>
              </w:rPr>
              <w:t>30-60 dakika olabilir.</w:t>
            </w:r>
          </w:p>
          <w:p w14:paraId="6C56E7B6" w14:textId="77777777" w:rsidR="00867559" w:rsidRDefault="00867559" w:rsidP="00717A7F">
            <w:pPr>
              <w:jc w:val="both"/>
              <w:rPr>
                <w:rFonts w:ascii="Times New Roman" w:hAnsi="Times New Roman" w:cs="Times New Roman"/>
                <w:b/>
                <w:sz w:val="24"/>
                <w:szCs w:val="24"/>
              </w:rPr>
            </w:pPr>
          </w:p>
          <w:p w14:paraId="77D2368D" w14:textId="3E9EC777"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
                <w:sz w:val="24"/>
                <w:szCs w:val="24"/>
              </w:rPr>
              <w:t xml:space="preserve">Kullanılacak </w:t>
            </w:r>
            <w:r w:rsidR="008D01C7" w:rsidRPr="00717A7F">
              <w:rPr>
                <w:rFonts w:ascii="Times New Roman" w:hAnsi="Times New Roman" w:cs="Times New Roman"/>
                <w:b/>
                <w:sz w:val="24"/>
                <w:szCs w:val="24"/>
              </w:rPr>
              <w:t>İlaçların Önemli Özellikleri</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Kanama durdurucu ajanlar, antienflamatuar ajanlar, periodontal patlar (yara bölgesini dış etkenlerden koruma amaçlı kullanılan yara bölgesinde sertleşip bölgenin şeklini alan materyal) gerekli durumlarda kullanılabilir. Bu ajanların içeriğindeki etken maddelere karşı alerjik reaksiyon gelişebilir.</w:t>
            </w:r>
          </w:p>
          <w:p w14:paraId="00C8D7E0" w14:textId="77777777" w:rsidR="00867559" w:rsidRDefault="00867559" w:rsidP="00717A7F">
            <w:pPr>
              <w:jc w:val="both"/>
              <w:rPr>
                <w:rFonts w:ascii="Times New Roman" w:hAnsi="Times New Roman" w:cs="Times New Roman"/>
                <w:b/>
                <w:sz w:val="24"/>
                <w:szCs w:val="24"/>
              </w:rPr>
            </w:pPr>
          </w:p>
          <w:p w14:paraId="5683B23D" w14:textId="5D0415E5" w:rsidR="00717A7F" w:rsidRPr="00717A7F" w:rsidRDefault="00717A7F" w:rsidP="00717A7F">
            <w:pPr>
              <w:jc w:val="both"/>
              <w:rPr>
                <w:rFonts w:ascii="Times New Roman" w:hAnsi="Times New Roman" w:cs="Times New Roman"/>
                <w:b/>
                <w:sz w:val="24"/>
                <w:szCs w:val="24"/>
              </w:rPr>
            </w:pPr>
            <w:r w:rsidRPr="00717A7F">
              <w:rPr>
                <w:rFonts w:ascii="Times New Roman" w:hAnsi="Times New Roman" w:cs="Times New Roman"/>
                <w:b/>
                <w:sz w:val="24"/>
                <w:szCs w:val="24"/>
              </w:rPr>
              <w:t xml:space="preserve">Hastanın </w:t>
            </w:r>
            <w:r w:rsidR="008D01C7" w:rsidRPr="00717A7F">
              <w:rPr>
                <w:rFonts w:ascii="Times New Roman" w:hAnsi="Times New Roman" w:cs="Times New Roman"/>
                <w:b/>
                <w:sz w:val="24"/>
                <w:szCs w:val="24"/>
              </w:rPr>
              <w:t>Sağlığı İçin Kritik Olan Yaşam Tarzı Önerileri</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Mevcut olan bir sistemik hastalık durumunda ya da bir hastalığa bağlı olarak kullandığınız herhangi bir ilacın yapılacak olan cerrahi tedaviyi engellemesi ya da olumsuz olarak etkilemesi durumunda sizden ilgili hastalık ve ilaç kullanımı için ilgili doktorunuzdan konsültasyon istenebilir. Operasyon sonrası çok sıcak veya soğuk, sert gıdalardan uzak durulmalıdır. Bu süre boyunca sigara içilmemelidir. Eğer yapılmışsa, atılan dikişler operasyondan 1 hafta sonra alınır. Bir haftalık süreçte verilen ilaç ve gargaralar düzenli kullanılmalıdır. Hekimin önerileri dikkate alınmalıdır Diş fırçalama, ara yüz temizliği (dişipi/arayüz fırçası) operasyon bölgesine özel olarak önerilen talimatlara ve ağzın diğer bölgelerinde uygulanan rutin hijyen kurallarına uyulmalı ve ihmal edilmemelidir.</w:t>
            </w:r>
          </w:p>
          <w:p w14:paraId="238C01E2" w14:textId="77777777" w:rsidR="00867559" w:rsidRDefault="00867559" w:rsidP="00717A7F">
            <w:pPr>
              <w:jc w:val="both"/>
              <w:rPr>
                <w:rFonts w:ascii="Times New Roman" w:hAnsi="Times New Roman" w:cs="Times New Roman"/>
                <w:b/>
                <w:sz w:val="24"/>
                <w:szCs w:val="24"/>
              </w:rPr>
            </w:pPr>
          </w:p>
          <w:p w14:paraId="1559A11C" w14:textId="340E4C25" w:rsidR="00717A7F" w:rsidRPr="00717A7F" w:rsidRDefault="00717A7F" w:rsidP="00717A7F">
            <w:pPr>
              <w:jc w:val="both"/>
              <w:rPr>
                <w:rFonts w:ascii="Times New Roman" w:hAnsi="Times New Roman" w:cs="Times New Roman"/>
                <w:bCs/>
                <w:sz w:val="24"/>
                <w:szCs w:val="24"/>
              </w:rPr>
            </w:pPr>
            <w:r w:rsidRPr="00717A7F">
              <w:rPr>
                <w:rFonts w:ascii="Times New Roman" w:hAnsi="Times New Roman" w:cs="Times New Roman"/>
                <w:b/>
                <w:sz w:val="24"/>
                <w:szCs w:val="24"/>
              </w:rPr>
              <w:t xml:space="preserve">Gerektiğinde </w:t>
            </w:r>
            <w:r w:rsidR="008D01C7" w:rsidRPr="00717A7F">
              <w:rPr>
                <w:rFonts w:ascii="Times New Roman" w:hAnsi="Times New Roman" w:cs="Times New Roman"/>
                <w:b/>
                <w:sz w:val="24"/>
                <w:szCs w:val="24"/>
              </w:rPr>
              <w:t>Aynı Konuda Tıbbi Yardıma Nasıl Ulaşabileceği</w:t>
            </w:r>
            <w:r w:rsidRPr="00717A7F">
              <w:rPr>
                <w:rFonts w:ascii="Times New Roman" w:hAnsi="Times New Roman" w:cs="Times New Roman"/>
                <w:b/>
                <w:sz w:val="24"/>
                <w:szCs w:val="24"/>
              </w:rPr>
              <w:t xml:space="preserve">: </w:t>
            </w:r>
            <w:r w:rsidRPr="00717A7F">
              <w:rPr>
                <w:rFonts w:ascii="Times New Roman" w:hAnsi="Times New Roman" w:cs="Times New Roman"/>
                <w:bCs/>
                <w:sz w:val="24"/>
                <w:szCs w:val="24"/>
              </w:rPr>
              <w:t>Mesai saatleri içerisinde Gazi Üniversitesi Diş Hekimliği Fakültesine, Mesai dışı saatlerde açık olan Ağız, Diş Sağlığı Merkezleri (ADSM) ’lere başvurulabilir.</w:t>
            </w:r>
          </w:p>
          <w:p w14:paraId="6C5841AD" w14:textId="77777777" w:rsidR="00867559" w:rsidRDefault="00867559" w:rsidP="00717A7F">
            <w:pPr>
              <w:jc w:val="both"/>
              <w:rPr>
                <w:rFonts w:ascii="Times New Roman" w:hAnsi="Times New Roman" w:cs="Times New Roman"/>
                <w:bCs/>
                <w:sz w:val="24"/>
                <w:szCs w:val="24"/>
              </w:rPr>
            </w:pPr>
          </w:p>
          <w:p w14:paraId="542EEB3D" w14:textId="77777777" w:rsidR="00867559" w:rsidRPr="00677245" w:rsidRDefault="00867559" w:rsidP="00867559">
            <w:pPr>
              <w:jc w:val="both"/>
              <w:rPr>
                <w:rFonts w:ascii="Times New Roman" w:hAnsi="Times New Roman" w:cs="Times New Roman"/>
                <w:bCs/>
                <w:sz w:val="24"/>
                <w:szCs w:val="24"/>
              </w:rPr>
            </w:pPr>
            <w:r w:rsidRPr="00BA0E5A">
              <w:rPr>
                <w:rFonts w:ascii="Times New Roman" w:hAnsi="Times New Roman" w:cs="Times New Roman"/>
                <w:b/>
                <w:sz w:val="24"/>
                <w:szCs w:val="24"/>
              </w:rPr>
              <w:t>Periodontal Cerrahi Girişim Kliniği Düzen</w:t>
            </w:r>
            <w:r>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getirilmelidir. Hastanın kişisel eşyalarını refakatçisine bırakması uygun olacaktır. Kişisel eşyaların kliniğe sokulması durumunda bu eşyaların sorumluluğu sağlık personeline ait değildir.</w:t>
            </w:r>
          </w:p>
          <w:p w14:paraId="766F94A3" w14:textId="77777777" w:rsidR="00867559" w:rsidRDefault="00867559" w:rsidP="00717A7F">
            <w:pPr>
              <w:jc w:val="both"/>
              <w:rPr>
                <w:rFonts w:ascii="Times New Roman" w:hAnsi="Times New Roman" w:cs="Times New Roman"/>
                <w:bCs/>
                <w:sz w:val="24"/>
                <w:szCs w:val="24"/>
              </w:rPr>
            </w:pPr>
          </w:p>
          <w:p w14:paraId="2A866592" w14:textId="10DC81E3" w:rsidR="00717A7F" w:rsidRDefault="00717A7F" w:rsidP="00717A7F">
            <w:pPr>
              <w:jc w:val="both"/>
              <w:rPr>
                <w:rFonts w:ascii="Times New Roman" w:hAnsi="Times New Roman" w:cs="Times New Roman"/>
                <w:bCs/>
                <w:sz w:val="24"/>
                <w:szCs w:val="24"/>
              </w:rPr>
            </w:pPr>
            <w:r w:rsidRPr="00717A7F">
              <w:rPr>
                <w:rFonts w:ascii="Times New Roman" w:hAnsi="Times New Roman" w:cs="Times New Roman"/>
                <w:bCs/>
                <w:sz w:val="24"/>
                <w:szCs w:val="24"/>
              </w:rPr>
              <w:t xml:space="preserve">Öğretim Üyeleri, Araştırma Görevlileri ve Doktora Öğrencileri tarafından yapılmasına onay veriyorum. Kimlik bilgilerimin gizli tutularak anamnez bilgilerimin, fotoğraflarımın, tetkik sonuçlarımın (radyografiler, laboratuvar sonuçları vb.) teşhis, bilimsel, eğitim veya araştırma amaçlı </w:t>
            </w:r>
            <w:r w:rsidRPr="00717A7F">
              <w:rPr>
                <w:rFonts w:ascii="Times New Roman" w:hAnsi="Times New Roman" w:cs="Times New Roman"/>
                <w:bCs/>
                <w:sz w:val="24"/>
                <w:szCs w:val="24"/>
              </w:rPr>
              <w:lastRenderedPageBreak/>
              <w:t>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14:paraId="00F366F0" w14:textId="77777777" w:rsidR="003E3585" w:rsidRDefault="003E3585" w:rsidP="00717A7F">
            <w:pPr>
              <w:jc w:val="both"/>
              <w:rPr>
                <w:rFonts w:ascii="Times New Roman" w:hAnsi="Times New Roman" w:cs="Times New Roman"/>
                <w:bCs/>
                <w:sz w:val="24"/>
                <w:szCs w:val="24"/>
              </w:rPr>
            </w:pPr>
          </w:p>
          <w:p w14:paraId="14C0B0F3" w14:textId="77777777" w:rsidR="003E3585" w:rsidRDefault="003E3585" w:rsidP="00717A7F">
            <w:pPr>
              <w:jc w:val="both"/>
              <w:rPr>
                <w:rFonts w:ascii="Times New Roman" w:hAnsi="Times New Roman" w:cs="Times New Roman"/>
                <w:bCs/>
                <w:sz w:val="24"/>
                <w:szCs w:val="24"/>
              </w:rPr>
            </w:pPr>
          </w:p>
          <w:p w14:paraId="3F5110C0" w14:textId="77777777" w:rsidR="003E3585" w:rsidRDefault="003E3585" w:rsidP="00717A7F">
            <w:pPr>
              <w:jc w:val="both"/>
              <w:rPr>
                <w:rFonts w:ascii="Times New Roman" w:hAnsi="Times New Roman" w:cs="Times New Roman"/>
                <w:bCs/>
                <w:sz w:val="24"/>
                <w:szCs w:val="24"/>
              </w:rPr>
            </w:pPr>
          </w:p>
          <w:p w14:paraId="3B85F86B" w14:textId="43D30B2A" w:rsidR="00717A7F" w:rsidRDefault="00717A7F" w:rsidP="00717A7F">
            <w:pPr>
              <w:jc w:val="both"/>
              <w:rPr>
                <w:rFonts w:ascii="Times New Roman" w:hAnsi="Times New Roman" w:cs="Times New Roman"/>
                <w:bCs/>
                <w:sz w:val="24"/>
                <w:szCs w:val="24"/>
              </w:rPr>
            </w:pPr>
            <w:r w:rsidRPr="00717A7F">
              <w:rPr>
                <w:rFonts w:ascii="Times New Roman" w:hAnsi="Times New Roman" w:cs="Times New Roman"/>
                <w:bCs/>
                <w:sz w:val="24"/>
                <w:szCs w:val="24"/>
              </w:rPr>
              <w:t>(LÜTFEN AŞAĞIDAKİ BOŞLUĞA ‘</w:t>
            </w:r>
            <w:r w:rsidR="00867559">
              <w:rPr>
                <w:rFonts w:ascii="Times New Roman" w:hAnsi="Times New Roman" w:cs="Times New Roman"/>
                <w:bCs/>
                <w:sz w:val="24"/>
                <w:szCs w:val="24"/>
              </w:rPr>
              <w:t>Üç sayfadan oluşan b</w:t>
            </w:r>
            <w:r w:rsidR="00867559" w:rsidRPr="00FA5FB0">
              <w:rPr>
                <w:rFonts w:ascii="Times New Roman" w:hAnsi="Times New Roman" w:cs="Times New Roman"/>
                <w:bCs/>
                <w:sz w:val="24"/>
                <w:szCs w:val="24"/>
              </w:rPr>
              <w:t xml:space="preserve">u </w:t>
            </w:r>
            <w:r w:rsidR="00867559">
              <w:rPr>
                <w:rFonts w:ascii="Times New Roman" w:hAnsi="Times New Roman" w:cs="Times New Roman"/>
                <w:bCs/>
                <w:sz w:val="24"/>
                <w:szCs w:val="24"/>
              </w:rPr>
              <w:t>o</w:t>
            </w:r>
            <w:r w:rsidR="00867559" w:rsidRPr="00FA5FB0">
              <w:rPr>
                <w:rFonts w:ascii="Times New Roman" w:hAnsi="Times New Roman" w:cs="Times New Roman"/>
                <w:bCs/>
                <w:sz w:val="24"/>
                <w:szCs w:val="24"/>
              </w:rPr>
              <w:t xml:space="preserve">nam </w:t>
            </w:r>
            <w:r w:rsidR="00867559">
              <w:rPr>
                <w:rFonts w:ascii="Times New Roman" w:hAnsi="Times New Roman" w:cs="Times New Roman"/>
                <w:bCs/>
                <w:sz w:val="24"/>
                <w:szCs w:val="24"/>
              </w:rPr>
              <w:t>f</w:t>
            </w:r>
            <w:r w:rsidR="00867559" w:rsidRPr="00FA5FB0">
              <w:rPr>
                <w:rFonts w:ascii="Times New Roman" w:hAnsi="Times New Roman" w:cs="Times New Roman"/>
                <w:bCs/>
                <w:sz w:val="24"/>
                <w:szCs w:val="24"/>
              </w:rPr>
              <w:t xml:space="preserve">ormunu, </w:t>
            </w:r>
            <w:r w:rsidR="00867559">
              <w:rPr>
                <w:rFonts w:ascii="Times New Roman" w:hAnsi="Times New Roman" w:cs="Times New Roman"/>
                <w:bCs/>
                <w:sz w:val="24"/>
                <w:szCs w:val="24"/>
              </w:rPr>
              <w:t>o</w:t>
            </w:r>
            <w:r w:rsidR="00867559" w:rsidRPr="00FA5FB0">
              <w:rPr>
                <w:rFonts w:ascii="Times New Roman" w:hAnsi="Times New Roman" w:cs="Times New Roman"/>
                <w:bCs/>
                <w:sz w:val="24"/>
                <w:szCs w:val="24"/>
              </w:rPr>
              <w:t xml:space="preserve">kudum ve </w:t>
            </w:r>
            <w:r w:rsidR="00867559">
              <w:rPr>
                <w:rFonts w:ascii="Times New Roman" w:hAnsi="Times New Roman" w:cs="Times New Roman"/>
                <w:bCs/>
                <w:sz w:val="24"/>
                <w:szCs w:val="24"/>
              </w:rPr>
              <w:t>a</w:t>
            </w:r>
            <w:r w:rsidR="00867559" w:rsidRPr="00FA5FB0">
              <w:rPr>
                <w:rFonts w:ascii="Times New Roman" w:hAnsi="Times New Roman" w:cs="Times New Roman"/>
                <w:bCs/>
                <w:sz w:val="24"/>
                <w:szCs w:val="24"/>
              </w:rPr>
              <w:t>nladım</w:t>
            </w:r>
            <w:r w:rsidRPr="00717A7F">
              <w:rPr>
                <w:rFonts w:ascii="Times New Roman" w:hAnsi="Times New Roman" w:cs="Times New Roman"/>
                <w:bCs/>
                <w:sz w:val="24"/>
                <w:szCs w:val="24"/>
              </w:rPr>
              <w:t>’ YAZARAK İMZALAYINIZ)</w:t>
            </w:r>
          </w:p>
          <w:p w14:paraId="32E0A176" w14:textId="77777777" w:rsidR="00867559" w:rsidRDefault="00867559" w:rsidP="00717A7F">
            <w:pPr>
              <w:jc w:val="both"/>
              <w:rPr>
                <w:rFonts w:ascii="Times New Roman" w:hAnsi="Times New Roman" w:cs="Times New Roman"/>
                <w:bCs/>
                <w:sz w:val="24"/>
                <w:szCs w:val="24"/>
              </w:rPr>
            </w:pPr>
          </w:p>
          <w:p w14:paraId="61F34D3B" w14:textId="77777777" w:rsidR="00867559" w:rsidRDefault="00867559" w:rsidP="00717A7F">
            <w:pPr>
              <w:jc w:val="both"/>
              <w:rPr>
                <w:rFonts w:ascii="Times New Roman" w:hAnsi="Times New Roman" w:cs="Times New Roman"/>
                <w:bCs/>
                <w:sz w:val="24"/>
                <w:szCs w:val="24"/>
              </w:rPr>
            </w:pPr>
          </w:p>
          <w:p w14:paraId="2843ECE4" w14:textId="77777777" w:rsidR="00867559" w:rsidRDefault="00867559" w:rsidP="00717A7F">
            <w:pPr>
              <w:jc w:val="both"/>
              <w:rPr>
                <w:rFonts w:ascii="Times New Roman" w:hAnsi="Times New Roman" w:cs="Times New Roman"/>
                <w:bCs/>
                <w:sz w:val="24"/>
                <w:szCs w:val="24"/>
              </w:rPr>
            </w:pPr>
          </w:p>
          <w:p w14:paraId="1D97FA57" w14:textId="77777777" w:rsidR="00D64EF4" w:rsidRDefault="00D64EF4" w:rsidP="00717A7F">
            <w:pPr>
              <w:jc w:val="both"/>
              <w:rPr>
                <w:rFonts w:ascii="Times New Roman" w:hAnsi="Times New Roman" w:cs="Times New Roman"/>
                <w:bCs/>
                <w:sz w:val="24"/>
                <w:szCs w:val="24"/>
              </w:rPr>
            </w:pPr>
          </w:p>
          <w:p w14:paraId="6A6B8A6F" w14:textId="77777777" w:rsidR="00D64EF4" w:rsidRDefault="00D64EF4" w:rsidP="00717A7F">
            <w:pPr>
              <w:jc w:val="both"/>
              <w:rPr>
                <w:rFonts w:ascii="Times New Roman" w:hAnsi="Times New Roman" w:cs="Times New Roman"/>
                <w:bCs/>
                <w:sz w:val="24"/>
                <w:szCs w:val="24"/>
              </w:rPr>
            </w:pPr>
          </w:p>
          <w:tbl>
            <w:tblPr>
              <w:tblpPr w:leftFromText="141" w:rightFromText="141" w:vertAnchor="text" w:horzAnchor="margin" w:tblpY="-255"/>
              <w:tblOverlap w:val="neve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8"/>
              <w:gridCol w:w="2031"/>
              <w:gridCol w:w="1542"/>
              <w:gridCol w:w="1683"/>
            </w:tblGrid>
            <w:tr w:rsidR="00D64EF4" w:rsidRPr="00717A7F" w14:paraId="6C84A33F" w14:textId="77777777" w:rsidTr="00D64EF4">
              <w:trPr>
                <w:trHeight w:val="263"/>
                <w:tblCellSpacing w:w="0" w:type="dxa"/>
              </w:trPr>
              <w:tc>
                <w:tcPr>
                  <w:tcW w:w="3978" w:type="dxa"/>
                  <w:tcBorders>
                    <w:top w:val="outset" w:sz="6" w:space="0" w:color="auto"/>
                    <w:left w:val="outset" w:sz="6" w:space="0" w:color="auto"/>
                    <w:bottom w:val="outset" w:sz="6" w:space="0" w:color="auto"/>
                    <w:right w:val="outset" w:sz="6" w:space="0" w:color="auto"/>
                  </w:tcBorders>
                  <w:shd w:val="clear" w:color="auto" w:fill="FFFFFF"/>
                  <w:vAlign w:val="center"/>
                </w:tcPr>
                <w:p w14:paraId="3AAAB252" w14:textId="77777777" w:rsidR="00D64EF4" w:rsidRPr="00717A7F" w:rsidRDefault="00D64EF4" w:rsidP="00D64EF4">
                  <w:pPr>
                    <w:spacing w:after="0" w:line="240" w:lineRule="auto"/>
                    <w:jc w:val="both"/>
                    <w:rPr>
                      <w:rFonts w:ascii="Times New Roman" w:hAnsi="Times New Roman" w:cs="Times New Roman"/>
                      <w:sz w:val="24"/>
                      <w:szCs w:val="24"/>
                    </w:rPr>
                  </w:pP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7C024"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Adı Soyadı</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30271"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İmza</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168F8"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Tarih ve Saat</w:t>
                  </w:r>
                </w:p>
              </w:tc>
            </w:tr>
            <w:tr w:rsidR="00D64EF4" w:rsidRPr="00717A7F" w14:paraId="17EC6B17" w14:textId="77777777" w:rsidTr="00D64EF4">
              <w:trPr>
                <w:trHeight w:val="527"/>
                <w:tblCellSpacing w:w="0" w:type="dxa"/>
              </w:trPr>
              <w:tc>
                <w:tcPr>
                  <w:tcW w:w="3978" w:type="dxa"/>
                  <w:tcBorders>
                    <w:top w:val="outset" w:sz="6" w:space="0" w:color="auto"/>
                    <w:left w:val="outset" w:sz="6" w:space="0" w:color="auto"/>
                    <w:bottom w:val="outset" w:sz="6" w:space="0" w:color="auto"/>
                    <w:right w:val="outset" w:sz="6" w:space="0" w:color="auto"/>
                  </w:tcBorders>
                  <w:shd w:val="clear" w:color="auto" w:fill="FFFFFF"/>
                  <w:vAlign w:val="center"/>
                </w:tcPr>
                <w:p w14:paraId="377787B9"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Hasta / Hastanın Yasal Temsilcisi (*)</w:t>
                  </w:r>
                  <w:r w:rsidRPr="00717A7F">
                    <w:rPr>
                      <w:rFonts w:ascii="Times New Roman" w:hAnsi="Times New Roman" w:cs="Times New Roman"/>
                      <w:sz w:val="24"/>
                      <w:szCs w:val="24"/>
                    </w:rPr>
                    <w:br/>
                    <w:t> -yakınlık derecesi</w:t>
                  </w: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E83F8"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9B108"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98E7E"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…../…../20…. …. : …..</w:t>
                  </w:r>
                </w:p>
              </w:tc>
            </w:tr>
            <w:tr w:rsidR="00D64EF4" w:rsidRPr="00717A7F" w14:paraId="0014510D" w14:textId="77777777" w:rsidTr="00D64EF4">
              <w:trPr>
                <w:trHeight w:val="527"/>
                <w:tblCellSpacing w:w="0" w:type="dxa"/>
              </w:trPr>
              <w:tc>
                <w:tcPr>
                  <w:tcW w:w="3978" w:type="dxa"/>
                  <w:tcBorders>
                    <w:top w:val="outset" w:sz="6" w:space="0" w:color="auto"/>
                    <w:left w:val="outset" w:sz="6" w:space="0" w:color="auto"/>
                    <w:bottom w:val="outset" w:sz="6" w:space="0" w:color="auto"/>
                    <w:right w:val="outset" w:sz="6" w:space="0" w:color="auto"/>
                  </w:tcBorders>
                  <w:shd w:val="clear" w:color="auto" w:fill="FFFFFF"/>
                  <w:vAlign w:val="center"/>
                </w:tcPr>
                <w:p w14:paraId="63D519BC"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xml:space="preserve">   Bilgilendirmeyi yapan Hekim</w:t>
                  </w:r>
                </w:p>
                <w:p w14:paraId="01492CF9" w14:textId="77777777" w:rsidR="00D64EF4" w:rsidRPr="00717A7F" w:rsidRDefault="00D64EF4" w:rsidP="00D64EF4">
                  <w:pPr>
                    <w:spacing w:after="0" w:line="240" w:lineRule="auto"/>
                    <w:jc w:val="both"/>
                    <w:rPr>
                      <w:rFonts w:ascii="Times New Roman" w:hAnsi="Times New Roman" w:cs="Times New Roman"/>
                      <w:sz w:val="24"/>
                      <w:szCs w:val="24"/>
                    </w:rPr>
                  </w:pP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F009B"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w:t>
                  </w: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72455"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9B729"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…../…../20…. …. : …..</w:t>
                  </w:r>
                </w:p>
              </w:tc>
            </w:tr>
            <w:tr w:rsidR="00D64EF4" w:rsidRPr="00717A7F" w14:paraId="26AADC62" w14:textId="77777777" w:rsidTr="00D64EF4">
              <w:trPr>
                <w:trHeight w:val="527"/>
                <w:tblCellSpacing w:w="0" w:type="dxa"/>
              </w:trPr>
              <w:tc>
                <w:tcPr>
                  <w:tcW w:w="3978" w:type="dxa"/>
                  <w:tcBorders>
                    <w:top w:val="outset" w:sz="6" w:space="0" w:color="auto"/>
                    <w:left w:val="outset" w:sz="6" w:space="0" w:color="auto"/>
                    <w:bottom w:val="outset" w:sz="6" w:space="0" w:color="auto"/>
                    <w:right w:val="outset" w:sz="6" w:space="0" w:color="auto"/>
                  </w:tcBorders>
                  <w:shd w:val="clear" w:color="auto" w:fill="FFFFFF"/>
                  <w:vAlign w:val="center"/>
                </w:tcPr>
                <w:p w14:paraId="26761932"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 Tercüman (kullanılması halinde)</w:t>
                  </w:r>
                </w:p>
                <w:p w14:paraId="1BB152DB" w14:textId="77777777" w:rsidR="00D64EF4" w:rsidRPr="00717A7F" w:rsidRDefault="00D64EF4" w:rsidP="00D64EF4">
                  <w:pPr>
                    <w:spacing w:after="0" w:line="240" w:lineRule="auto"/>
                    <w:jc w:val="both"/>
                    <w:rPr>
                      <w:rFonts w:ascii="Times New Roman" w:hAnsi="Times New Roman" w:cs="Times New Roman"/>
                      <w:sz w:val="24"/>
                      <w:szCs w:val="24"/>
                    </w:rPr>
                  </w:pP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tcPr>
                <w:p w14:paraId="7CC46BCE" w14:textId="77777777" w:rsidR="00D64EF4" w:rsidRPr="00717A7F" w:rsidRDefault="00D64EF4" w:rsidP="00D64EF4">
                  <w:pPr>
                    <w:spacing w:after="0" w:line="240" w:lineRule="auto"/>
                    <w:jc w:val="both"/>
                    <w:rPr>
                      <w:rFonts w:ascii="Times New Roman" w:hAnsi="Times New Roman" w:cs="Times New Roman"/>
                      <w:sz w:val="24"/>
                      <w:szCs w:val="24"/>
                    </w:rPr>
                  </w:pPr>
                </w:p>
              </w:tc>
              <w:tc>
                <w:tcPr>
                  <w:tcW w:w="1542" w:type="dxa"/>
                  <w:tcBorders>
                    <w:top w:val="outset" w:sz="6" w:space="0" w:color="auto"/>
                    <w:left w:val="outset" w:sz="6" w:space="0" w:color="auto"/>
                    <w:bottom w:val="outset" w:sz="6" w:space="0" w:color="auto"/>
                    <w:right w:val="outset" w:sz="6" w:space="0" w:color="auto"/>
                  </w:tcBorders>
                  <w:shd w:val="clear" w:color="auto" w:fill="FFFFFF"/>
                  <w:vAlign w:val="center"/>
                </w:tcPr>
                <w:p w14:paraId="1668AC48" w14:textId="77777777" w:rsidR="00D64EF4" w:rsidRPr="00717A7F" w:rsidRDefault="00D64EF4" w:rsidP="00D64EF4">
                  <w:pPr>
                    <w:spacing w:after="0" w:line="240" w:lineRule="auto"/>
                    <w:jc w:val="both"/>
                    <w:rPr>
                      <w:rFonts w:ascii="Times New Roman" w:hAnsi="Times New Roman" w:cs="Times New Roman"/>
                      <w:sz w:val="24"/>
                      <w:szCs w:val="24"/>
                    </w:rPr>
                  </w:pP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tcPr>
                <w:p w14:paraId="48A6161B" w14:textId="77777777" w:rsidR="00D64EF4" w:rsidRPr="00717A7F" w:rsidRDefault="00D64EF4" w:rsidP="00D64EF4">
                  <w:pPr>
                    <w:spacing w:after="0" w:line="240" w:lineRule="auto"/>
                    <w:jc w:val="both"/>
                    <w:rPr>
                      <w:rFonts w:ascii="Times New Roman" w:hAnsi="Times New Roman" w:cs="Times New Roman"/>
                      <w:sz w:val="24"/>
                      <w:szCs w:val="24"/>
                    </w:rPr>
                  </w:pPr>
                  <w:r w:rsidRPr="00717A7F">
                    <w:rPr>
                      <w:rFonts w:ascii="Times New Roman" w:hAnsi="Times New Roman" w:cs="Times New Roman"/>
                      <w:sz w:val="24"/>
                      <w:szCs w:val="24"/>
                    </w:rPr>
                    <w:t>…../…../20…. …. : …..</w:t>
                  </w:r>
                </w:p>
              </w:tc>
            </w:tr>
          </w:tbl>
          <w:p w14:paraId="03D55586" w14:textId="77777777" w:rsidR="00D64EF4" w:rsidRDefault="00D64EF4" w:rsidP="00717A7F">
            <w:pPr>
              <w:jc w:val="both"/>
              <w:rPr>
                <w:rFonts w:ascii="Times New Roman" w:hAnsi="Times New Roman" w:cs="Times New Roman"/>
                <w:bCs/>
                <w:sz w:val="24"/>
                <w:szCs w:val="24"/>
              </w:rPr>
            </w:pPr>
          </w:p>
          <w:p w14:paraId="2A3EB8D1" w14:textId="1A7861D0" w:rsidR="00717A7F" w:rsidRDefault="00717A7F" w:rsidP="00D64EF4">
            <w:pPr>
              <w:jc w:val="both"/>
              <w:rPr>
                <w:rFonts w:ascii="Times New Roman" w:hAnsi="Times New Roman" w:cs="Times New Roman"/>
                <w:b/>
                <w:sz w:val="24"/>
                <w:szCs w:val="24"/>
              </w:rPr>
            </w:pPr>
          </w:p>
          <w:p w14:paraId="174D30B9" w14:textId="2496FE6C" w:rsidR="0090712F" w:rsidRDefault="0090712F" w:rsidP="00D64EF4">
            <w:pPr>
              <w:jc w:val="both"/>
              <w:rPr>
                <w:rFonts w:ascii="Times New Roman" w:hAnsi="Times New Roman" w:cs="Times New Roman"/>
                <w:b/>
                <w:sz w:val="24"/>
                <w:szCs w:val="24"/>
              </w:rPr>
            </w:pPr>
          </w:p>
          <w:p w14:paraId="4FAB437A" w14:textId="530E9AF9" w:rsidR="0090712F" w:rsidRDefault="0090712F" w:rsidP="00D64EF4">
            <w:pPr>
              <w:jc w:val="both"/>
              <w:rPr>
                <w:rFonts w:ascii="Times New Roman" w:hAnsi="Times New Roman" w:cs="Times New Roman"/>
                <w:b/>
                <w:sz w:val="24"/>
                <w:szCs w:val="24"/>
              </w:rPr>
            </w:pPr>
          </w:p>
          <w:p w14:paraId="725C2609" w14:textId="29A6AAAF" w:rsidR="0090712F" w:rsidRDefault="0090712F" w:rsidP="00D64EF4">
            <w:pPr>
              <w:jc w:val="both"/>
              <w:rPr>
                <w:rFonts w:ascii="Times New Roman" w:hAnsi="Times New Roman" w:cs="Times New Roman"/>
                <w:b/>
                <w:sz w:val="24"/>
                <w:szCs w:val="24"/>
              </w:rPr>
            </w:pPr>
          </w:p>
          <w:p w14:paraId="79EECE38" w14:textId="08429FA7" w:rsidR="0090712F" w:rsidRDefault="0090712F" w:rsidP="00D64EF4">
            <w:pPr>
              <w:jc w:val="both"/>
              <w:rPr>
                <w:rFonts w:ascii="Times New Roman" w:hAnsi="Times New Roman" w:cs="Times New Roman"/>
                <w:b/>
                <w:sz w:val="24"/>
                <w:szCs w:val="24"/>
              </w:rPr>
            </w:pPr>
          </w:p>
          <w:p w14:paraId="7EF384DC" w14:textId="30F085CB" w:rsidR="0090712F" w:rsidRDefault="0090712F" w:rsidP="00D64EF4">
            <w:pPr>
              <w:jc w:val="both"/>
              <w:rPr>
                <w:rFonts w:ascii="Times New Roman" w:hAnsi="Times New Roman" w:cs="Times New Roman"/>
                <w:b/>
                <w:sz w:val="24"/>
                <w:szCs w:val="24"/>
              </w:rPr>
            </w:pPr>
          </w:p>
          <w:p w14:paraId="16499D55" w14:textId="301B3EF1" w:rsidR="0090712F" w:rsidRDefault="0090712F" w:rsidP="00D64EF4">
            <w:pPr>
              <w:jc w:val="both"/>
              <w:rPr>
                <w:rFonts w:ascii="Times New Roman" w:hAnsi="Times New Roman" w:cs="Times New Roman"/>
                <w:b/>
                <w:sz w:val="24"/>
                <w:szCs w:val="24"/>
              </w:rPr>
            </w:pPr>
          </w:p>
          <w:p w14:paraId="204A75AD" w14:textId="5F25AAFB" w:rsidR="0090712F" w:rsidRDefault="0090712F" w:rsidP="00D64EF4">
            <w:pPr>
              <w:jc w:val="both"/>
              <w:rPr>
                <w:rFonts w:ascii="Times New Roman" w:hAnsi="Times New Roman" w:cs="Times New Roman"/>
                <w:b/>
                <w:sz w:val="24"/>
                <w:szCs w:val="24"/>
              </w:rPr>
            </w:pPr>
          </w:p>
          <w:tbl>
            <w:tblPr>
              <w:tblStyle w:val="TabloKlavuzu"/>
              <w:tblpPr w:leftFromText="141" w:rightFromText="141" w:vertAnchor="text" w:horzAnchor="margin" w:tblpXSpec="center" w:tblpY="-114"/>
              <w:tblOverlap w:val="never"/>
              <w:tblW w:w="6941" w:type="dxa"/>
              <w:tblLook w:val="04A0" w:firstRow="1" w:lastRow="0" w:firstColumn="1" w:lastColumn="0" w:noHBand="0" w:noVBand="1"/>
            </w:tblPr>
            <w:tblGrid>
              <w:gridCol w:w="1685"/>
              <w:gridCol w:w="946"/>
              <w:gridCol w:w="4310"/>
            </w:tblGrid>
            <w:tr w:rsidR="0090712F" w:rsidRPr="00D55433" w14:paraId="5BE3C18B" w14:textId="77777777" w:rsidTr="0090712F">
              <w:trPr>
                <w:trHeight w:val="274"/>
              </w:trPr>
              <w:tc>
                <w:tcPr>
                  <w:tcW w:w="6941" w:type="dxa"/>
                  <w:gridSpan w:val="3"/>
                </w:tcPr>
                <w:p w14:paraId="3D4D5C89" w14:textId="77777777" w:rsidR="0090712F" w:rsidRPr="0047499E" w:rsidRDefault="0090712F" w:rsidP="0090712F">
                  <w:pPr>
                    <w:jc w:val="both"/>
                    <w:rPr>
                      <w:b/>
                      <w:sz w:val="16"/>
                      <w:szCs w:val="16"/>
                    </w:rPr>
                  </w:pPr>
                  <w:r w:rsidRPr="0047499E">
                    <w:rPr>
                      <w:b/>
                      <w:sz w:val="16"/>
                      <w:szCs w:val="16"/>
                    </w:rPr>
                    <w:t>Revizyon Takip Tablosu</w:t>
                  </w:r>
                </w:p>
              </w:tc>
            </w:tr>
            <w:tr w:rsidR="0090712F" w:rsidRPr="00D55433" w14:paraId="43617CA6" w14:textId="77777777" w:rsidTr="0090712F">
              <w:trPr>
                <w:trHeight w:val="266"/>
              </w:trPr>
              <w:tc>
                <w:tcPr>
                  <w:tcW w:w="1685" w:type="dxa"/>
                </w:tcPr>
                <w:p w14:paraId="4B84E02A" w14:textId="77777777" w:rsidR="0090712F" w:rsidRPr="0047499E" w:rsidRDefault="0090712F" w:rsidP="0090712F">
                  <w:pPr>
                    <w:jc w:val="both"/>
                    <w:rPr>
                      <w:b/>
                      <w:sz w:val="16"/>
                      <w:szCs w:val="16"/>
                    </w:rPr>
                  </w:pPr>
                  <w:r w:rsidRPr="0047499E">
                    <w:rPr>
                      <w:b/>
                      <w:sz w:val="16"/>
                      <w:szCs w:val="16"/>
                    </w:rPr>
                    <w:t>Revizyon. No</w:t>
                  </w:r>
                </w:p>
              </w:tc>
              <w:tc>
                <w:tcPr>
                  <w:tcW w:w="946" w:type="dxa"/>
                </w:tcPr>
                <w:p w14:paraId="43988FF6" w14:textId="77777777" w:rsidR="0090712F" w:rsidRPr="0047499E" w:rsidRDefault="0090712F" w:rsidP="0090712F">
                  <w:pPr>
                    <w:jc w:val="both"/>
                    <w:rPr>
                      <w:b/>
                      <w:sz w:val="16"/>
                      <w:szCs w:val="16"/>
                    </w:rPr>
                  </w:pPr>
                  <w:r w:rsidRPr="0047499E">
                    <w:rPr>
                      <w:b/>
                      <w:sz w:val="16"/>
                      <w:szCs w:val="16"/>
                    </w:rPr>
                    <w:t xml:space="preserve">  Tarih</w:t>
                  </w:r>
                </w:p>
              </w:tc>
              <w:tc>
                <w:tcPr>
                  <w:tcW w:w="4310" w:type="dxa"/>
                </w:tcPr>
                <w:p w14:paraId="4ED7AF00" w14:textId="77777777" w:rsidR="0090712F" w:rsidRPr="0047499E" w:rsidRDefault="0090712F" w:rsidP="0090712F">
                  <w:pPr>
                    <w:jc w:val="both"/>
                    <w:rPr>
                      <w:b/>
                      <w:sz w:val="16"/>
                      <w:szCs w:val="16"/>
                    </w:rPr>
                  </w:pPr>
                  <w:r w:rsidRPr="0047499E">
                    <w:rPr>
                      <w:b/>
                      <w:sz w:val="16"/>
                      <w:szCs w:val="16"/>
                    </w:rPr>
                    <w:t xml:space="preserve">Açıklama </w:t>
                  </w:r>
                </w:p>
              </w:tc>
            </w:tr>
            <w:tr w:rsidR="0090712F" w:rsidRPr="00D55433" w14:paraId="7A9A2E28" w14:textId="77777777" w:rsidTr="0090712F">
              <w:trPr>
                <w:trHeight w:val="266"/>
              </w:trPr>
              <w:tc>
                <w:tcPr>
                  <w:tcW w:w="1685" w:type="dxa"/>
                </w:tcPr>
                <w:p w14:paraId="0DF7CA7E" w14:textId="77777777" w:rsidR="0090712F" w:rsidRPr="0047499E" w:rsidRDefault="0090712F" w:rsidP="0090712F">
                  <w:pPr>
                    <w:jc w:val="both"/>
                    <w:rPr>
                      <w:sz w:val="16"/>
                      <w:szCs w:val="16"/>
                    </w:rPr>
                  </w:pPr>
                  <w:r>
                    <w:rPr>
                      <w:sz w:val="16"/>
                      <w:szCs w:val="16"/>
                    </w:rPr>
                    <w:t>0028</w:t>
                  </w:r>
                </w:p>
              </w:tc>
              <w:tc>
                <w:tcPr>
                  <w:tcW w:w="946" w:type="dxa"/>
                </w:tcPr>
                <w:p w14:paraId="7620039C" w14:textId="77777777" w:rsidR="0090712F" w:rsidRPr="0047499E" w:rsidRDefault="0090712F" w:rsidP="0090712F">
                  <w:pPr>
                    <w:jc w:val="both"/>
                    <w:rPr>
                      <w:sz w:val="16"/>
                      <w:szCs w:val="16"/>
                    </w:rPr>
                  </w:pPr>
                  <w:r>
                    <w:rPr>
                      <w:sz w:val="16"/>
                      <w:szCs w:val="16"/>
                    </w:rPr>
                    <w:t>31.07</w:t>
                  </w:r>
                  <w:r w:rsidRPr="0047499E">
                    <w:rPr>
                      <w:sz w:val="16"/>
                      <w:szCs w:val="16"/>
                    </w:rPr>
                    <w:t>.2024</w:t>
                  </w:r>
                </w:p>
              </w:tc>
              <w:tc>
                <w:tcPr>
                  <w:tcW w:w="4310" w:type="dxa"/>
                </w:tcPr>
                <w:p w14:paraId="45376E95" w14:textId="77777777" w:rsidR="0090712F" w:rsidRPr="000C4561" w:rsidRDefault="0090712F" w:rsidP="0090712F">
                  <w:pPr>
                    <w:jc w:val="both"/>
                    <w:rPr>
                      <w:rFonts w:ascii="Times New Roman" w:hAnsi="Times New Roman" w:cs="Times New Roman"/>
                      <w:sz w:val="16"/>
                      <w:szCs w:val="16"/>
                    </w:rPr>
                  </w:pPr>
                  <w:r w:rsidRPr="000C4561">
                    <w:rPr>
                      <w:rFonts w:ascii="Times New Roman" w:hAnsi="Times New Roman" w:cs="Times New Roman"/>
                      <w:sz w:val="16"/>
                      <w:szCs w:val="16"/>
                    </w:rPr>
                    <w:t>25.07.2024 tarihinde Ana Bilim Dalı Başkanlığından gelen Dokuman Talep Formu doğrultusunda güncellendi.</w:t>
                  </w:r>
                </w:p>
              </w:tc>
            </w:tr>
          </w:tbl>
          <w:p w14:paraId="323B508A" w14:textId="210C7EE3" w:rsidR="0090712F" w:rsidRDefault="0090712F" w:rsidP="00D64EF4">
            <w:pPr>
              <w:jc w:val="both"/>
              <w:rPr>
                <w:rFonts w:ascii="Times New Roman" w:hAnsi="Times New Roman" w:cs="Times New Roman"/>
                <w:b/>
                <w:sz w:val="24"/>
                <w:szCs w:val="24"/>
              </w:rPr>
            </w:pPr>
          </w:p>
          <w:p w14:paraId="6CB4B232" w14:textId="32A42625" w:rsidR="0090712F" w:rsidRDefault="0090712F" w:rsidP="00D64EF4">
            <w:pPr>
              <w:jc w:val="both"/>
              <w:rPr>
                <w:rFonts w:ascii="Times New Roman" w:hAnsi="Times New Roman" w:cs="Times New Roman"/>
                <w:b/>
                <w:sz w:val="24"/>
                <w:szCs w:val="24"/>
              </w:rPr>
            </w:pPr>
          </w:p>
          <w:p w14:paraId="5E582C76" w14:textId="28AD0DC5" w:rsidR="0090712F" w:rsidRDefault="0090712F" w:rsidP="00D64EF4">
            <w:pPr>
              <w:jc w:val="both"/>
              <w:rPr>
                <w:rFonts w:ascii="Times New Roman" w:hAnsi="Times New Roman" w:cs="Times New Roman"/>
                <w:b/>
                <w:sz w:val="24"/>
                <w:szCs w:val="24"/>
              </w:rPr>
            </w:pPr>
          </w:p>
          <w:p w14:paraId="11F614AA" w14:textId="164B35B2" w:rsidR="0090712F" w:rsidRDefault="0090712F" w:rsidP="00D64EF4">
            <w:pPr>
              <w:jc w:val="both"/>
              <w:rPr>
                <w:rFonts w:ascii="Times New Roman" w:hAnsi="Times New Roman" w:cs="Times New Roman"/>
                <w:b/>
                <w:sz w:val="24"/>
                <w:szCs w:val="24"/>
              </w:rPr>
            </w:pPr>
          </w:p>
          <w:p w14:paraId="4344FA2D" w14:textId="7081B68E" w:rsidR="00D64EF4" w:rsidRPr="00717A7F" w:rsidRDefault="00D64EF4" w:rsidP="00D64EF4">
            <w:pPr>
              <w:jc w:val="both"/>
              <w:rPr>
                <w:rFonts w:ascii="Times New Roman" w:hAnsi="Times New Roman" w:cs="Times New Roman"/>
                <w:b/>
                <w:sz w:val="24"/>
                <w:szCs w:val="24"/>
              </w:rPr>
            </w:pPr>
          </w:p>
        </w:tc>
      </w:tr>
    </w:tbl>
    <w:p w14:paraId="1AD343C3" w14:textId="77777777" w:rsidR="00325C5C" w:rsidRPr="00717A7F" w:rsidRDefault="00325C5C" w:rsidP="00717A7F">
      <w:pPr>
        <w:spacing w:after="0" w:line="240" w:lineRule="auto"/>
        <w:jc w:val="both"/>
        <w:rPr>
          <w:rFonts w:ascii="Times New Roman" w:hAnsi="Times New Roman" w:cs="Times New Roman"/>
          <w:sz w:val="24"/>
          <w:szCs w:val="24"/>
        </w:rPr>
      </w:pPr>
    </w:p>
    <w:p w14:paraId="35DB547A" w14:textId="77777777" w:rsidR="00D55A72" w:rsidRPr="00717A7F" w:rsidRDefault="00D55A72" w:rsidP="00717A7F">
      <w:pPr>
        <w:spacing w:after="0" w:line="240" w:lineRule="auto"/>
        <w:jc w:val="both"/>
        <w:rPr>
          <w:rFonts w:ascii="Times New Roman" w:hAnsi="Times New Roman" w:cs="Times New Roman"/>
          <w:b/>
          <w:sz w:val="24"/>
          <w:szCs w:val="24"/>
        </w:rPr>
      </w:pPr>
    </w:p>
    <w:p w14:paraId="3A448E7C" w14:textId="77777777" w:rsidR="00D55A72" w:rsidRPr="00717A7F" w:rsidRDefault="00D55A72" w:rsidP="00717A7F">
      <w:pPr>
        <w:spacing w:after="0" w:line="240" w:lineRule="auto"/>
        <w:jc w:val="both"/>
        <w:rPr>
          <w:rFonts w:ascii="Times New Roman" w:hAnsi="Times New Roman" w:cs="Times New Roman"/>
          <w:b/>
          <w:sz w:val="24"/>
          <w:szCs w:val="24"/>
        </w:rPr>
      </w:pPr>
    </w:p>
    <w:sectPr w:rsidR="00D55A72" w:rsidRPr="00717A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E18B" w14:textId="77777777" w:rsidR="006D22E9" w:rsidRDefault="006D22E9" w:rsidP="00EA225D">
      <w:pPr>
        <w:spacing w:after="0" w:line="240" w:lineRule="auto"/>
      </w:pPr>
      <w:r>
        <w:separator/>
      </w:r>
    </w:p>
  </w:endnote>
  <w:endnote w:type="continuationSeparator" w:id="0">
    <w:p w14:paraId="622BACBE" w14:textId="77777777" w:rsidR="006D22E9" w:rsidRDefault="006D22E9"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BFFC" w14:textId="77777777" w:rsidR="001C71DA" w:rsidRDefault="001C71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782" w:type="dxa"/>
      <w:tblInd w:w="-289" w:type="dxa"/>
      <w:tblLook w:val="04A0" w:firstRow="1" w:lastRow="0" w:firstColumn="1" w:lastColumn="0" w:noHBand="0" w:noVBand="1"/>
    </w:tblPr>
    <w:tblGrid>
      <w:gridCol w:w="4962"/>
      <w:gridCol w:w="4820"/>
    </w:tblGrid>
    <w:tr w:rsidR="0090712F" w14:paraId="4E03D93C" w14:textId="77777777" w:rsidTr="00FF4E9B">
      <w:tc>
        <w:tcPr>
          <w:tcW w:w="4962" w:type="dxa"/>
          <w:tcBorders>
            <w:top w:val="single" w:sz="4" w:space="0" w:color="auto"/>
            <w:left w:val="single" w:sz="4" w:space="0" w:color="auto"/>
            <w:bottom w:val="single" w:sz="4" w:space="0" w:color="auto"/>
            <w:right w:val="single" w:sz="4" w:space="0" w:color="auto"/>
          </w:tcBorders>
        </w:tcPr>
        <w:p w14:paraId="13A5313D" w14:textId="77777777" w:rsidR="001C71DA" w:rsidRDefault="001C71DA" w:rsidP="001C71DA">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p>
        <w:p w14:paraId="435EAD2E" w14:textId="77777777" w:rsidR="001C71DA" w:rsidRDefault="001C71DA" w:rsidP="001C71DA">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22268425" w14:textId="77777777" w:rsidR="001C71DA" w:rsidRDefault="001C71DA" w:rsidP="001C71DA">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1CDB235A" w14:textId="77777777" w:rsidR="0090712F" w:rsidRDefault="001C71DA" w:rsidP="001C71DA">
          <w:pPr>
            <w:ind w:left="10" w:hanging="10"/>
            <w:jc w:val="center"/>
            <w:rPr>
              <w:rFonts w:ascii="Times New Roman" w:hAnsi="Times New Roman" w:cs="Times New Roman"/>
              <w:b/>
              <w:color w:val="000000"/>
              <w:sz w:val="24"/>
              <w:szCs w:val="24"/>
            </w:rPr>
          </w:pPr>
          <w:r>
            <w:rPr>
              <w:rFonts w:ascii="Times New Roman" w:eastAsia="Calibri" w:hAnsi="Times New Roman" w:cs="Times New Roman"/>
              <w:b/>
              <w:color w:val="000000"/>
              <w:sz w:val="24"/>
              <w:szCs w:val="24"/>
            </w:rPr>
            <w:t>İmza</w:t>
          </w:r>
          <w:r w:rsidRPr="00C629D3">
            <w:rPr>
              <w:rFonts w:ascii="Times New Roman" w:hAnsi="Times New Roman" w:cs="Times New Roman"/>
              <w:b/>
              <w:color w:val="000000"/>
              <w:sz w:val="24"/>
              <w:szCs w:val="24"/>
            </w:rPr>
            <w:t xml:space="preserve"> </w:t>
          </w:r>
        </w:p>
        <w:p w14:paraId="15073937" w14:textId="05A81931" w:rsidR="001C71DA" w:rsidRPr="00C629D3" w:rsidRDefault="001C71DA" w:rsidP="001C71DA">
          <w:pPr>
            <w:ind w:left="10" w:hanging="10"/>
            <w:jc w:val="center"/>
            <w:rPr>
              <w:rFonts w:ascii="Times New Roman" w:hAnsi="Times New Roman" w:cs="Times New Roman"/>
              <w:b/>
              <w:color w:val="000000"/>
              <w:sz w:val="24"/>
              <w:szCs w:val="24"/>
            </w:rPr>
          </w:pPr>
          <w:bookmarkStart w:id="0" w:name="_GoBack"/>
          <w:bookmarkEnd w:id="0"/>
        </w:p>
      </w:tc>
      <w:tc>
        <w:tcPr>
          <w:tcW w:w="4820" w:type="dxa"/>
          <w:tcBorders>
            <w:top w:val="single" w:sz="4" w:space="0" w:color="auto"/>
            <w:left w:val="single" w:sz="4" w:space="0" w:color="auto"/>
            <w:bottom w:val="single" w:sz="4" w:space="0" w:color="auto"/>
            <w:right w:val="single" w:sz="4" w:space="0" w:color="auto"/>
          </w:tcBorders>
          <w:hideMark/>
        </w:tcPr>
        <w:p w14:paraId="291DF4FE" w14:textId="77777777" w:rsidR="001C71DA" w:rsidRDefault="001C71DA" w:rsidP="001C71DA">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7D4C7622" w14:textId="77777777" w:rsidR="001C71DA" w:rsidRDefault="001C71DA" w:rsidP="001C71DA">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795CE997" w14:textId="77777777" w:rsidR="001C71DA" w:rsidRDefault="001C71DA" w:rsidP="001C71DA">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5EADD651" w14:textId="7C7A2DC7" w:rsidR="0090712F" w:rsidRPr="00C629D3" w:rsidRDefault="001C71DA" w:rsidP="001C71DA">
          <w:pPr>
            <w:spacing w:before="9"/>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tc>
    </w:tr>
  </w:tbl>
  <w:p w14:paraId="281B1F2D" w14:textId="77777777" w:rsidR="0090712F" w:rsidRDefault="0090712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A9A2" w14:textId="77777777" w:rsidR="001C71DA" w:rsidRDefault="001C71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EE7BD" w14:textId="77777777" w:rsidR="006D22E9" w:rsidRDefault="006D22E9" w:rsidP="00EA225D">
      <w:pPr>
        <w:spacing w:after="0" w:line="240" w:lineRule="auto"/>
      </w:pPr>
      <w:r>
        <w:separator/>
      </w:r>
    </w:p>
  </w:footnote>
  <w:footnote w:type="continuationSeparator" w:id="0">
    <w:p w14:paraId="629836BC" w14:textId="77777777" w:rsidR="006D22E9" w:rsidRDefault="006D22E9"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DDDD" w14:textId="77777777" w:rsidR="001C71DA" w:rsidRDefault="001C71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2" w:type="dxa"/>
      <w:tblInd w:w="-176" w:type="dxa"/>
      <w:tblLook w:val="04A0" w:firstRow="1" w:lastRow="0" w:firstColumn="1" w:lastColumn="0" w:noHBand="0" w:noVBand="1"/>
    </w:tblPr>
    <w:tblGrid>
      <w:gridCol w:w="1673"/>
      <w:gridCol w:w="4380"/>
      <w:gridCol w:w="2026"/>
      <w:gridCol w:w="1703"/>
    </w:tblGrid>
    <w:tr w:rsidR="004712EB" w:rsidRPr="00767704" w14:paraId="172968A3" w14:textId="77777777" w:rsidTr="00E62994">
      <w:trPr>
        <w:trHeight w:val="268"/>
      </w:trPr>
      <w:tc>
        <w:tcPr>
          <w:tcW w:w="1702" w:type="dxa"/>
          <w:vMerge w:val="restart"/>
        </w:tcPr>
        <w:p w14:paraId="469EEBCA" w14:textId="77777777" w:rsidR="004712EB" w:rsidRDefault="004712EB" w:rsidP="004712EB">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4AEED234" wp14:editId="4702E297">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59C884BD" w14:textId="77777777" w:rsidR="004712EB" w:rsidRPr="00E62994" w:rsidRDefault="004712EB" w:rsidP="004712EB">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Diş Hekimliği</w:t>
          </w:r>
        </w:p>
        <w:p w14:paraId="7C993720" w14:textId="77777777" w:rsidR="004712EB" w:rsidRPr="0024332E" w:rsidRDefault="004712EB" w:rsidP="004712EB">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Fakültesi</w:t>
          </w:r>
        </w:p>
      </w:tc>
      <w:tc>
        <w:tcPr>
          <w:tcW w:w="4678" w:type="dxa"/>
          <w:vMerge w:val="restart"/>
        </w:tcPr>
        <w:p w14:paraId="1CE4B91E" w14:textId="77777777" w:rsidR="004712EB" w:rsidRPr="007723A7" w:rsidRDefault="004712EB" w:rsidP="00E62994">
          <w:pPr>
            <w:tabs>
              <w:tab w:val="center" w:pos="4536"/>
              <w:tab w:val="right" w:pos="9072"/>
            </w:tabs>
            <w:jc w:val="center"/>
            <w:rPr>
              <w:rFonts w:ascii="Times New Roman" w:hAnsi="Times New Roman" w:cs="Times New Roman"/>
              <w:b/>
              <w:sz w:val="28"/>
              <w:szCs w:val="28"/>
            </w:rPr>
          </w:pPr>
          <w:r w:rsidRPr="004712EB">
            <w:rPr>
              <w:rFonts w:ascii="Times New Roman" w:hAnsi="Times New Roman" w:cs="Times New Roman"/>
              <w:b/>
              <w:sz w:val="28"/>
              <w:szCs w:val="28"/>
            </w:rPr>
            <w:t xml:space="preserve">Diş Eti Cerrahisi Gingivoplasti, Gingivektomi, Frenektomi, </w:t>
          </w:r>
          <w:r w:rsidR="00E62994">
            <w:rPr>
              <w:rFonts w:ascii="Times New Roman" w:hAnsi="Times New Roman" w:cs="Times New Roman"/>
              <w:b/>
              <w:sz w:val="28"/>
              <w:szCs w:val="28"/>
            </w:rPr>
            <w:t xml:space="preserve">  </w:t>
          </w:r>
          <w:r w:rsidRPr="004712EB">
            <w:rPr>
              <w:rFonts w:ascii="Times New Roman" w:hAnsi="Times New Roman" w:cs="Times New Roman"/>
              <w:b/>
              <w:sz w:val="28"/>
              <w:szCs w:val="28"/>
            </w:rPr>
            <w:t>Vestibüloplasti</w:t>
          </w:r>
          <w:r w:rsidRPr="002A7D96">
            <w:rPr>
              <w:rFonts w:ascii="Times New Roman" w:hAnsi="Times New Roman" w:cs="Times New Roman"/>
              <w:b/>
              <w:sz w:val="28"/>
              <w:szCs w:val="28"/>
            </w:rPr>
            <w:t xml:space="preserve"> </w:t>
          </w:r>
          <w:r>
            <w:rPr>
              <w:rFonts w:ascii="Times New Roman" w:hAnsi="Times New Roman" w:cs="Times New Roman"/>
              <w:b/>
              <w:sz w:val="28"/>
              <w:szCs w:val="28"/>
            </w:rPr>
            <w:t>Onam Formu</w:t>
          </w:r>
        </w:p>
      </w:tc>
      <w:tc>
        <w:tcPr>
          <w:tcW w:w="2126" w:type="dxa"/>
        </w:tcPr>
        <w:p w14:paraId="0D9E7C5C" w14:textId="77777777" w:rsidR="004712EB" w:rsidRPr="0024332E" w:rsidRDefault="004712EB" w:rsidP="004712EB">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276" w:type="dxa"/>
          <w:vAlign w:val="center"/>
        </w:tcPr>
        <w:p w14:paraId="14157B57" w14:textId="77777777" w:rsidR="004712EB" w:rsidRPr="00913C62" w:rsidRDefault="004D75AA" w:rsidP="004712EB">
          <w:pPr>
            <w:tabs>
              <w:tab w:val="center" w:pos="4536"/>
              <w:tab w:val="right" w:pos="9072"/>
            </w:tabs>
            <w:rPr>
              <w:rFonts w:ascii="Times New Roman" w:hAnsi="Times New Roman" w:cs="Times New Roman"/>
              <w:sz w:val="24"/>
              <w:szCs w:val="24"/>
            </w:rPr>
          </w:pPr>
          <w:r w:rsidRPr="00913C62">
            <w:rPr>
              <w:rFonts w:ascii="Times New Roman" w:hAnsi="Times New Roman" w:cs="Times New Roman"/>
              <w:sz w:val="24"/>
              <w:szCs w:val="24"/>
            </w:rPr>
            <w:t>H.HD.OF.0026</w:t>
          </w:r>
        </w:p>
      </w:tc>
    </w:tr>
    <w:tr w:rsidR="004712EB" w:rsidRPr="00767704" w14:paraId="02FA6AC1" w14:textId="77777777" w:rsidTr="00E62994">
      <w:trPr>
        <w:trHeight w:val="144"/>
      </w:trPr>
      <w:tc>
        <w:tcPr>
          <w:tcW w:w="1702" w:type="dxa"/>
          <w:vMerge/>
        </w:tcPr>
        <w:p w14:paraId="2A9FF940" w14:textId="77777777" w:rsidR="004712EB" w:rsidRPr="00767704" w:rsidRDefault="004712EB" w:rsidP="004712EB">
          <w:pPr>
            <w:tabs>
              <w:tab w:val="center" w:pos="4536"/>
              <w:tab w:val="right" w:pos="9072"/>
            </w:tabs>
            <w:rPr>
              <w:rFonts w:ascii="Arial" w:hAnsi="Arial" w:cs="Arial"/>
              <w:b/>
              <w:sz w:val="18"/>
            </w:rPr>
          </w:pPr>
        </w:p>
      </w:tc>
      <w:tc>
        <w:tcPr>
          <w:tcW w:w="4678" w:type="dxa"/>
          <w:vMerge/>
          <w:vAlign w:val="center"/>
        </w:tcPr>
        <w:p w14:paraId="5629E364" w14:textId="77777777" w:rsidR="004712EB" w:rsidRPr="007723A7" w:rsidRDefault="004712EB" w:rsidP="00E62994">
          <w:pPr>
            <w:tabs>
              <w:tab w:val="center" w:pos="4536"/>
              <w:tab w:val="right" w:pos="9072"/>
            </w:tabs>
            <w:jc w:val="center"/>
            <w:rPr>
              <w:rFonts w:ascii="Times New Roman" w:hAnsi="Times New Roman" w:cs="Times New Roman"/>
              <w:b/>
              <w:sz w:val="28"/>
              <w:szCs w:val="28"/>
            </w:rPr>
          </w:pPr>
        </w:p>
      </w:tc>
      <w:tc>
        <w:tcPr>
          <w:tcW w:w="2126" w:type="dxa"/>
        </w:tcPr>
        <w:p w14:paraId="200556AF" w14:textId="77777777" w:rsidR="004712EB" w:rsidRPr="0024332E" w:rsidRDefault="004712EB" w:rsidP="004712EB">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276" w:type="dxa"/>
          <w:vAlign w:val="center"/>
        </w:tcPr>
        <w:p w14:paraId="07DB4BDF" w14:textId="77777777" w:rsidR="004712EB" w:rsidRPr="00913C62" w:rsidRDefault="00EE0383" w:rsidP="004712EB">
          <w:pPr>
            <w:tabs>
              <w:tab w:val="center" w:pos="4536"/>
              <w:tab w:val="right" w:pos="9072"/>
            </w:tabs>
            <w:rPr>
              <w:rFonts w:ascii="Times New Roman" w:hAnsi="Times New Roman" w:cs="Times New Roman"/>
              <w:sz w:val="24"/>
              <w:szCs w:val="24"/>
            </w:rPr>
          </w:pPr>
          <w:r w:rsidRPr="00913C62">
            <w:rPr>
              <w:rFonts w:ascii="Times New Roman" w:hAnsi="Times New Roman" w:cs="Times New Roman"/>
              <w:sz w:val="24"/>
              <w:szCs w:val="24"/>
            </w:rPr>
            <w:t>28</w:t>
          </w:r>
          <w:r w:rsidR="004D75AA" w:rsidRPr="00913C62">
            <w:rPr>
              <w:rFonts w:ascii="Times New Roman" w:hAnsi="Times New Roman" w:cs="Times New Roman"/>
              <w:sz w:val="24"/>
              <w:szCs w:val="24"/>
            </w:rPr>
            <w:t>.11.2023</w:t>
          </w:r>
        </w:p>
      </w:tc>
    </w:tr>
    <w:tr w:rsidR="004712EB" w:rsidRPr="00767704" w14:paraId="1E09C30B" w14:textId="77777777" w:rsidTr="00E62994">
      <w:trPr>
        <w:trHeight w:val="320"/>
      </w:trPr>
      <w:tc>
        <w:tcPr>
          <w:tcW w:w="1702" w:type="dxa"/>
          <w:vMerge/>
        </w:tcPr>
        <w:p w14:paraId="5BDE1F31" w14:textId="77777777" w:rsidR="004712EB" w:rsidRPr="00767704" w:rsidRDefault="004712EB" w:rsidP="004712EB">
          <w:pPr>
            <w:tabs>
              <w:tab w:val="center" w:pos="4536"/>
              <w:tab w:val="right" w:pos="9072"/>
            </w:tabs>
            <w:rPr>
              <w:rFonts w:ascii="Arial" w:hAnsi="Arial" w:cs="Arial"/>
              <w:b/>
              <w:sz w:val="18"/>
            </w:rPr>
          </w:pPr>
        </w:p>
      </w:tc>
      <w:tc>
        <w:tcPr>
          <w:tcW w:w="4678" w:type="dxa"/>
          <w:vMerge w:val="restart"/>
          <w:vAlign w:val="center"/>
        </w:tcPr>
        <w:p w14:paraId="735F73AA" w14:textId="77777777" w:rsidR="004712EB" w:rsidRDefault="004712EB" w:rsidP="00E62994">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Periodontoloji </w:t>
          </w:r>
          <w:r w:rsidRPr="007723A7">
            <w:rPr>
              <w:rFonts w:ascii="Times New Roman" w:hAnsi="Times New Roman" w:cs="Times New Roman"/>
              <w:b/>
              <w:sz w:val="28"/>
              <w:szCs w:val="28"/>
            </w:rPr>
            <w:t>Ana Bilim Dalı</w:t>
          </w:r>
        </w:p>
        <w:p w14:paraId="2FE541EF" w14:textId="77777777" w:rsidR="004712EB" w:rsidRPr="007723A7" w:rsidRDefault="004712EB" w:rsidP="00E62994">
          <w:pPr>
            <w:tabs>
              <w:tab w:val="center" w:pos="4536"/>
              <w:tab w:val="right" w:pos="9072"/>
            </w:tabs>
            <w:jc w:val="center"/>
            <w:rPr>
              <w:rFonts w:ascii="Times New Roman" w:hAnsi="Times New Roman" w:cs="Times New Roman"/>
              <w:b/>
              <w:sz w:val="28"/>
              <w:szCs w:val="28"/>
            </w:rPr>
          </w:pPr>
        </w:p>
      </w:tc>
      <w:tc>
        <w:tcPr>
          <w:tcW w:w="2126" w:type="dxa"/>
        </w:tcPr>
        <w:p w14:paraId="091F4D5D" w14:textId="77777777" w:rsidR="004712EB" w:rsidRPr="0024332E" w:rsidRDefault="004712EB" w:rsidP="004712EB">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276" w:type="dxa"/>
          <w:vAlign w:val="center"/>
        </w:tcPr>
        <w:p w14:paraId="10E78C9B" w14:textId="2165AF5F" w:rsidR="004712EB" w:rsidRPr="00913C62" w:rsidRDefault="00D53203" w:rsidP="004712EB">
          <w:pPr>
            <w:tabs>
              <w:tab w:val="center" w:pos="4536"/>
              <w:tab w:val="right" w:pos="9072"/>
            </w:tabs>
            <w:rPr>
              <w:rFonts w:ascii="Times New Roman" w:hAnsi="Times New Roman" w:cs="Times New Roman"/>
              <w:sz w:val="24"/>
              <w:szCs w:val="24"/>
            </w:rPr>
          </w:pPr>
          <w:r w:rsidRPr="00913C62">
            <w:rPr>
              <w:rFonts w:ascii="Times New Roman" w:hAnsi="Times New Roman" w:cs="Times New Roman"/>
              <w:sz w:val="24"/>
              <w:szCs w:val="24"/>
            </w:rPr>
            <w:t>31.07.2024</w:t>
          </w:r>
        </w:p>
      </w:tc>
    </w:tr>
    <w:tr w:rsidR="004712EB" w:rsidRPr="00767704" w14:paraId="068C4467" w14:textId="77777777" w:rsidTr="00E62994">
      <w:trPr>
        <w:trHeight w:val="281"/>
      </w:trPr>
      <w:tc>
        <w:tcPr>
          <w:tcW w:w="1702" w:type="dxa"/>
          <w:vMerge/>
        </w:tcPr>
        <w:p w14:paraId="778C4154" w14:textId="77777777" w:rsidR="004712EB" w:rsidRPr="00767704" w:rsidRDefault="004712EB" w:rsidP="004712EB">
          <w:pPr>
            <w:tabs>
              <w:tab w:val="center" w:pos="4536"/>
              <w:tab w:val="right" w:pos="9072"/>
            </w:tabs>
            <w:rPr>
              <w:rFonts w:ascii="Arial" w:hAnsi="Arial" w:cs="Arial"/>
              <w:b/>
              <w:sz w:val="18"/>
            </w:rPr>
          </w:pPr>
        </w:p>
      </w:tc>
      <w:tc>
        <w:tcPr>
          <w:tcW w:w="4678" w:type="dxa"/>
          <w:vMerge/>
        </w:tcPr>
        <w:p w14:paraId="5AB32687" w14:textId="77777777" w:rsidR="004712EB" w:rsidRPr="007723A7" w:rsidRDefault="004712EB" w:rsidP="004712EB">
          <w:pPr>
            <w:tabs>
              <w:tab w:val="center" w:pos="4536"/>
              <w:tab w:val="right" w:pos="9072"/>
            </w:tabs>
            <w:jc w:val="center"/>
            <w:rPr>
              <w:rFonts w:ascii="Times New Roman" w:hAnsi="Times New Roman" w:cs="Times New Roman"/>
              <w:b/>
              <w:sz w:val="28"/>
              <w:szCs w:val="28"/>
            </w:rPr>
          </w:pPr>
        </w:p>
      </w:tc>
      <w:tc>
        <w:tcPr>
          <w:tcW w:w="2126" w:type="dxa"/>
        </w:tcPr>
        <w:p w14:paraId="25DA025B" w14:textId="77777777" w:rsidR="004712EB" w:rsidRPr="0024332E" w:rsidRDefault="004712EB" w:rsidP="00E62994">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w:t>
          </w:r>
        </w:p>
      </w:tc>
      <w:tc>
        <w:tcPr>
          <w:tcW w:w="1276" w:type="dxa"/>
          <w:vAlign w:val="center"/>
        </w:tcPr>
        <w:p w14:paraId="37991375" w14:textId="62F5C30C" w:rsidR="004712EB" w:rsidRPr="00913C62" w:rsidRDefault="00D53203" w:rsidP="004712EB">
          <w:pPr>
            <w:tabs>
              <w:tab w:val="center" w:pos="4536"/>
              <w:tab w:val="right" w:pos="9072"/>
            </w:tabs>
            <w:rPr>
              <w:rFonts w:ascii="Times New Roman" w:hAnsi="Times New Roman" w:cs="Times New Roman"/>
              <w:sz w:val="24"/>
              <w:szCs w:val="24"/>
            </w:rPr>
          </w:pPr>
          <w:r w:rsidRPr="00913C62">
            <w:rPr>
              <w:rFonts w:ascii="Times New Roman" w:hAnsi="Times New Roman" w:cs="Times New Roman"/>
              <w:sz w:val="24"/>
              <w:szCs w:val="24"/>
            </w:rPr>
            <w:t>0028</w:t>
          </w:r>
        </w:p>
      </w:tc>
    </w:tr>
    <w:tr w:rsidR="004712EB" w:rsidRPr="00767704" w14:paraId="7A8B3BA5" w14:textId="77777777" w:rsidTr="00E62994">
      <w:trPr>
        <w:trHeight w:val="73"/>
      </w:trPr>
      <w:tc>
        <w:tcPr>
          <w:tcW w:w="1702" w:type="dxa"/>
          <w:vMerge/>
        </w:tcPr>
        <w:p w14:paraId="4E28CF2D" w14:textId="77777777" w:rsidR="004712EB" w:rsidRPr="00767704" w:rsidRDefault="004712EB" w:rsidP="004712EB">
          <w:pPr>
            <w:tabs>
              <w:tab w:val="center" w:pos="4536"/>
              <w:tab w:val="right" w:pos="9072"/>
            </w:tabs>
            <w:rPr>
              <w:rFonts w:ascii="Arial" w:hAnsi="Arial" w:cs="Arial"/>
              <w:b/>
              <w:sz w:val="18"/>
            </w:rPr>
          </w:pPr>
        </w:p>
      </w:tc>
      <w:tc>
        <w:tcPr>
          <w:tcW w:w="4678" w:type="dxa"/>
          <w:vMerge/>
        </w:tcPr>
        <w:p w14:paraId="0EA0CE30" w14:textId="77777777" w:rsidR="004712EB" w:rsidRPr="007723A7" w:rsidRDefault="004712EB" w:rsidP="004712EB">
          <w:pPr>
            <w:tabs>
              <w:tab w:val="center" w:pos="4536"/>
              <w:tab w:val="right" w:pos="9072"/>
            </w:tabs>
            <w:jc w:val="center"/>
            <w:rPr>
              <w:rFonts w:ascii="Times New Roman" w:hAnsi="Times New Roman" w:cs="Times New Roman"/>
              <w:b/>
              <w:sz w:val="28"/>
              <w:szCs w:val="28"/>
            </w:rPr>
          </w:pPr>
        </w:p>
      </w:tc>
      <w:tc>
        <w:tcPr>
          <w:tcW w:w="2126" w:type="dxa"/>
        </w:tcPr>
        <w:p w14:paraId="4A12BCF0" w14:textId="77777777" w:rsidR="004712EB" w:rsidRPr="0024332E" w:rsidRDefault="004712EB" w:rsidP="004712EB">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276" w:type="dxa"/>
          <w:vAlign w:val="center"/>
        </w:tcPr>
        <w:p w14:paraId="4BE71130" w14:textId="1822D4C4" w:rsidR="004712EB" w:rsidRPr="00913C62" w:rsidRDefault="00717A7F" w:rsidP="004712EB">
          <w:pPr>
            <w:tabs>
              <w:tab w:val="center" w:pos="4536"/>
              <w:tab w:val="right" w:pos="9072"/>
            </w:tabs>
            <w:rPr>
              <w:rFonts w:ascii="Times New Roman" w:hAnsi="Times New Roman" w:cs="Times New Roman"/>
              <w:sz w:val="24"/>
              <w:szCs w:val="24"/>
            </w:rPr>
          </w:pPr>
          <w:r w:rsidRPr="00913C62">
            <w:rPr>
              <w:rFonts w:ascii="Times New Roman" w:hAnsi="Times New Roman" w:cs="Times New Roman"/>
              <w:sz w:val="24"/>
              <w:szCs w:val="24"/>
            </w:rPr>
            <w:t xml:space="preserve"> </w:t>
          </w:r>
          <w:r w:rsidRPr="00913C62">
            <w:rPr>
              <w:rFonts w:ascii="Times New Roman" w:hAnsi="Times New Roman" w:cs="Times New Roman"/>
              <w:bCs/>
              <w:sz w:val="24"/>
              <w:szCs w:val="24"/>
            </w:rPr>
            <w:fldChar w:fldCharType="begin"/>
          </w:r>
          <w:r w:rsidRPr="00913C62">
            <w:rPr>
              <w:rFonts w:ascii="Times New Roman" w:hAnsi="Times New Roman" w:cs="Times New Roman"/>
              <w:bCs/>
              <w:sz w:val="24"/>
              <w:szCs w:val="24"/>
            </w:rPr>
            <w:instrText>PAGE  \* Arabic  \* MERGEFORMAT</w:instrText>
          </w:r>
          <w:r w:rsidRPr="00913C62">
            <w:rPr>
              <w:rFonts w:ascii="Times New Roman" w:hAnsi="Times New Roman" w:cs="Times New Roman"/>
              <w:bCs/>
              <w:sz w:val="24"/>
              <w:szCs w:val="24"/>
            </w:rPr>
            <w:fldChar w:fldCharType="separate"/>
          </w:r>
          <w:r w:rsidR="001C71DA">
            <w:rPr>
              <w:rFonts w:ascii="Times New Roman" w:hAnsi="Times New Roman" w:cs="Times New Roman"/>
              <w:bCs/>
              <w:noProof/>
              <w:sz w:val="24"/>
              <w:szCs w:val="24"/>
            </w:rPr>
            <w:t>1</w:t>
          </w:r>
          <w:r w:rsidRPr="00913C62">
            <w:rPr>
              <w:rFonts w:ascii="Times New Roman" w:hAnsi="Times New Roman" w:cs="Times New Roman"/>
              <w:bCs/>
              <w:sz w:val="24"/>
              <w:szCs w:val="24"/>
            </w:rPr>
            <w:fldChar w:fldCharType="end"/>
          </w:r>
          <w:r w:rsidRPr="00913C62">
            <w:rPr>
              <w:rFonts w:ascii="Times New Roman" w:hAnsi="Times New Roman" w:cs="Times New Roman"/>
              <w:sz w:val="24"/>
              <w:szCs w:val="24"/>
            </w:rPr>
            <w:t xml:space="preserve"> / </w:t>
          </w:r>
          <w:r w:rsidRPr="00913C62">
            <w:rPr>
              <w:rFonts w:ascii="Times New Roman" w:hAnsi="Times New Roman" w:cs="Times New Roman"/>
              <w:bCs/>
              <w:sz w:val="24"/>
              <w:szCs w:val="24"/>
            </w:rPr>
            <w:fldChar w:fldCharType="begin"/>
          </w:r>
          <w:r w:rsidRPr="00913C62">
            <w:rPr>
              <w:rFonts w:ascii="Times New Roman" w:hAnsi="Times New Roman" w:cs="Times New Roman"/>
              <w:bCs/>
              <w:sz w:val="24"/>
              <w:szCs w:val="24"/>
            </w:rPr>
            <w:instrText>NUMPAGES  \* Arabic  \* MERGEFORMAT</w:instrText>
          </w:r>
          <w:r w:rsidRPr="00913C62">
            <w:rPr>
              <w:rFonts w:ascii="Times New Roman" w:hAnsi="Times New Roman" w:cs="Times New Roman"/>
              <w:bCs/>
              <w:sz w:val="24"/>
              <w:szCs w:val="24"/>
            </w:rPr>
            <w:fldChar w:fldCharType="separate"/>
          </w:r>
          <w:r w:rsidR="001C71DA">
            <w:rPr>
              <w:rFonts w:ascii="Times New Roman" w:hAnsi="Times New Roman" w:cs="Times New Roman"/>
              <w:bCs/>
              <w:noProof/>
              <w:sz w:val="24"/>
              <w:szCs w:val="24"/>
            </w:rPr>
            <w:t>3</w:t>
          </w:r>
          <w:r w:rsidRPr="00913C62">
            <w:rPr>
              <w:rFonts w:ascii="Times New Roman" w:hAnsi="Times New Roman" w:cs="Times New Roman"/>
              <w:bCs/>
              <w:sz w:val="24"/>
              <w:szCs w:val="24"/>
            </w:rPr>
            <w:fldChar w:fldCharType="end"/>
          </w:r>
        </w:p>
      </w:tc>
    </w:tr>
  </w:tbl>
  <w:p w14:paraId="4A7C27A5" w14:textId="77777777" w:rsidR="00202CB8" w:rsidRDefault="00202CB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B861" w14:textId="77777777" w:rsidR="001C71DA" w:rsidRDefault="001C71D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90F30"/>
    <w:rsid w:val="000A2AD1"/>
    <w:rsid w:val="000B3B1E"/>
    <w:rsid w:val="000D01E9"/>
    <w:rsid w:val="00121C78"/>
    <w:rsid w:val="00153F5A"/>
    <w:rsid w:val="00157E24"/>
    <w:rsid w:val="00175C87"/>
    <w:rsid w:val="001B7508"/>
    <w:rsid w:val="001C71DA"/>
    <w:rsid w:val="001E2C36"/>
    <w:rsid w:val="00202CB8"/>
    <w:rsid w:val="00255277"/>
    <w:rsid w:val="002C4DA9"/>
    <w:rsid w:val="002D61DD"/>
    <w:rsid w:val="002F011B"/>
    <w:rsid w:val="002F4532"/>
    <w:rsid w:val="00325C5C"/>
    <w:rsid w:val="00334C76"/>
    <w:rsid w:val="0034079A"/>
    <w:rsid w:val="00363682"/>
    <w:rsid w:val="003823DE"/>
    <w:rsid w:val="00395AB7"/>
    <w:rsid w:val="003A141C"/>
    <w:rsid w:val="003E3585"/>
    <w:rsid w:val="004230D7"/>
    <w:rsid w:val="00432AA6"/>
    <w:rsid w:val="004712EB"/>
    <w:rsid w:val="0047741D"/>
    <w:rsid w:val="00490394"/>
    <w:rsid w:val="004D75AA"/>
    <w:rsid w:val="005012F0"/>
    <w:rsid w:val="00527906"/>
    <w:rsid w:val="005279B1"/>
    <w:rsid w:val="00532EA6"/>
    <w:rsid w:val="00552FBA"/>
    <w:rsid w:val="005536F5"/>
    <w:rsid w:val="00556614"/>
    <w:rsid w:val="005633A8"/>
    <w:rsid w:val="00577F4B"/>
    <w:rsid w:val="005A4F82"/>
    <w:rsid w:val="005A762A"/>
    <w:rsid w:val="005D7F68"/>
    <w:rsid w:val="00604A5D"/>
    <w:rsid w:val="00605000"/>
    <w:rsid w:val="006257F1"/>
    <w:rsid w:val="00667964"/>
    <w:rsid w:val="006A2073"/>
    <w:rsid w:val="006B3241"/>
    <w:rsid w:val="006D22E9"/>
    <w:rsid w:val="006F2BDD"/>
    <w:rsid w:val="006F7F64"/>
    <w:rsid w:val="00704502"/>
    <w:rsid w:val="00717A7F"/>
    <w:rsid w:val="00722735"/>
    <w:rsid w:val="00756840"/>
    <w:rsid w:val="0078745B"/>
    <w:rsid w:val="007A5CFB"/>
    <w:rsid w:val="007E4526"/>
    <w:rsid w:val="00866E6D"/>
    <w:rsid w:val="00867559"/>
    <w:rsid w:val="00880F0B"/>
    <w:rsid w:val="008859CF"/>
    <w:rsid w:val="00897828"/>
    <w:rsid w:val="008A68DD"/>
    <w:rsid w:val="008B14F2"/>
    <w:rsid w:val="008D01C7"/>
    <w:rsid w:val="008D3D86"/>
    <w:rsid w:val="008D561C"/>
    <w:rsid w:val="008E2183"/>
    <w:rsid w:val="0090712F"/>
    <w:rsid w:val="0091289B"/>
    <w:rsid w:val="00913C62"/>
    <w:rsid w:val="00960EAB"/>
    <w:rsid w:val="009D5B4A"/>
    <w:rsid w:val="009E333B"/>
    <w:rsid w:val="00A0181C"/>
    <w:rsid w:val="00A17D9F"/>
    <w:rsid w:val="00A83870"/>
    <w:rsid w:val="00AA5A7C"/>
    <w:rsid w:val="00AC41E6"/>
    <w:rsid w:val="00AE39B3"/>
    <w:rsid w:val="00AF5751"/>
    <w:rsid w:val="00B367FB"/>
    <w:rsid w:val="00B67E44"/>
    <w:rsid w:val="00B8119A"/>
    <w:rsid w:val="00BA2164"/>
    <w:rsid w:val="00BD1E55"/>
    <w:rsid w:val="00BE72D7"/>
    <w:rsid w:val="00C217C0"/>
    <w:rsid w:val="00C22631"/>
    <w:rsid w:val="00C30D1F"/>
    <w:rsid w:val="00C403B6"/>
    <w:rsid w:val="00C51061"/>
    <w:rsid w:val="00C624B9"/>
    <w:rsid w:val="00CA59DB"/>
    <w:rsid w:val="00CC3108"/>
    <w:rsid w:val="00D53203"/>
    <w:rsid w:val="00D53729"/>
    <w:rsid w:val="00D55A72"/>
    <w:rsid w:val="00D64EF4"/>
    <w:rsid w:val="00D71E12"/>
    <w:rsid w:val="00D8763B"/>
    <w:rsid w:val="00DA1139"/>
    <w:rsid w:val="00DA5EF6"/>
    <w:rsid w:val="00DE3BB2"/>
    <w:rsid w:val="00E227B0"/>
    <w:rsid w:val="00E2737C"/>
    <w:rsid w:val="00E36AD6"/>
    <w:rsid w:val="00E4422F"/>
    <w:rsid w:val="00E628B2"/>
    <w:rsid w:val="00E62994"/>
    <w:rsid w:val="00E73109"/>
    <w:rsid w:val="00EA225D"/>
    <w:rsid w:val="00ED057C"/>
    <w:rsid w:val="00EE0383"/>
    <w:rsid w:val="00F802F1"/>
    <w:rsid w:val="00F828C5"/>
    <w:rsid w:val="00FC4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0A69"/>
  <w15:docId w15:val="{83A46D6A-35EE-480C-829F-76FC8F4F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EF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279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79B1"/>
    <w:rPr>
      <w:rFonts w:ascii="Tahoma" w:hAnsi="Tahoma" w:cs="Tahoma"/>
      <w:sz w:val="16"/>
      <w:szCs w:val="16"/>
    </w:rPr>
  </w:style>
  <w:style w:type="table" w:customStyle="1" w:styleId="TabloKlavuzu11">
    <w:name w:val="Tablo Kılavuzu11"/>
    <w:basedOn w:val="NormalTablo"/>
    <w:uiPriority w:val="39"/>
    <w:rsid w:val="000A2AD1"/>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6843">
      <w:bodyDiv w:val="1"/>
      <w:marLeft w:val="0"/>
      <w:marRight w:val="0"/>
      <w:marTop w:val="0"/>
      <w:marBottom w:val="0"/>
      <w:divBdr>
        <w:top w:val="none" w:sz="0" w:space="0" w:color="auto"/>
        <w:left w:val="none" w:sz="0" w:space="0" w:color="auto"/>
        <w:bottom w:val="none" w:sz="0" w:space="0" w:color="auto"/>
        <w:right w:val="none" w:sz="0" w:space="0" w:color="auto"/>
      </w:divBdr>
    </w:div>
    <w:div w:id="1744988899">
      <w:bodyDiv w:val="1"/>
      <w:marLeft w:val="0"/>
      <w:marRight w:val="0"/>
      <w:marTop w:val="0"/>
      <w:marBottom w:val="0"/>
      <w:divBdr>
        <w:top w:val="none" w:sz="0" w:space="0" w:color="auto"/>
        <w:left w:val="none" w:sz="0" w:space="0" w:color="auto"/>
        <w:bottom w:val="none" w:sz="0" w:space="0" w:color="auto"/>
        <w:right w:val="none" w:sz="0" w:space="0" w:color="auto"/>
      </w:divBdr>
    </w:div>
    <w:div w:id="1813130079">
      <w:bodyDiv w:val="1"/>
      <w:marLeft w:val="0"/>
      <w:marRight w:val="0"/>
      <w:marTop w:val="0"/>
      <w:marBottom w:val="0"/>
      <w:divBdr>
        <w:top w:val="none" w:sz="0" w:space="0" w:color="auto"/>
        <w:left w:val="none" w:sz="0" w:space="0" w:color="auto"/>
        <w:bottom w:val="none" w:sz="0" w:space="0" w:color="auto"/>
        <w:right w:val="none" w:sz="0" w:space="0" w:color="auto"/>
      </w:divBdr>
    </w:div>
    <w:div w:id="18434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5</cp:revision>
  <dcterms:created xsi:type="dcterms:W3CDTF">2024-07-30T07:35:00Z</dcterms:created>
  <dcterms:modified xsi:type="dcterms:W3CDTF">2024-07-30T11:22:00Z</dcterms:modified>
</cp:coreProperties>
</file>