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DD6" w:rsidRPr="00082E54" w:rsidRDefault="00963DD6"/>
    <w:tbl>
      <w:tblPr>
        <w:tblStyle w:val="TabloKlavuzu"/>
        <w:tblW w:w="0" w:type="auto"/>
        <w:tblLook w:val="04A0" w:firstRow="1" w:lastRow="0" w:firstColumn="1" w:lastColumn="0" w:noHBand="0" w:noVBand="1"/>
      </w:tblPr>
      <w:tblGrid>
        <w:gridCol w:w="9072"/>
      </w:tblGrid>
      <w:tr w:rsidR="008D099A" w:rsidRPr="0034557D" w:rsidTr="00963DD6">
        <w:tc>
          <w:tcPr>
            <w:tcW w:w="9298" w:type="dxa"/>
          </w:tcPr>
          <w:tbl>
            <w:tblPr>
              <w:tblpPr w:leftFromText="141" w:rightFromText="141" w:vertAnchor="text" w:horzAnchor="margin" w:tblpXSpec="right"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1"/>
            </w:tblGrid>
            <w:tr w:rsidR="00963DD6" w:rsidRPr="0034557D" w:rsidTr="00963DD6">
              <w:trPr>
                <w:trHeight w:val="834"/>
              </w:trPr>
              <w:tc>
                <w:tcPr>
                  <w:tcW w:w="1891" w:type="dxa"/>
                </w:tcPr>
                <w:p w:rsidR="00963DD6" w:rsidRPr="0034557D" w:rsidRDefault="00963DD6" w:rsidP="00963DD6">
                  <w:pPr>
                    <w:autoSpaceDE w:val="0"/>
                    <w:autoSpaceDN w:val="0"/>
                    <w:spacing w:line="240" w:lineRule="atLeast"/>
                    <w:rPr>
                      <w:b/>
                      <w:snapToGrid w:val="0"/>
                      <w:color w:val="000000"/>
                    </w:rPr>
                  </w:pPr>
                  <w:r w:rsidRPr="0034557D">
                    <w:rPr>
                      <w:b/>
                      <w:snapToGrid w:val="0"/>
                      <w:color w:val="000000"/>
                    </w:rPr>
                    <w:t xml:space="preserve">    </w:t>
                  </w:r>
                </w:p>
                <w:p w:rsidR="00963DD6" w:rsidRPr="0034557D" w:rsidRDefault="00963DD6" w:rsidP="00963DD6">
                  <w:pPr>
                    <w:autoSpaceDE w:val="0"/>
                    <w:autoSpaceDN w:val="0"/>
                    <w:spacing w:line="240" w:lineRule="atLeast"/>
                    <w:jc w:val="center"/>
                    <w:rPr>
                      <w:b/>
                    </w:rPr>
                  </w:pPr>
                  <w:r w:rsidRPr="0034557D">
                    <w:rPr>
                      <w:b/>
                      <w:snapToGrid w:val="0"/>
                      <w:color w:val="000000"/>
                    </w:rPr>
                    <w:t xml:space="preserve">Lütfen </w:t>
                  </w:r>
                  <w:r w:rsidRPr="0034557D">
                    <w:rPr>
                      <w:b/>
                    </w:rPr>
                    <w:t>Hasta Etiketini Buraya Yapıştırınız</w:t>
                  </w:r>
                </w:p>
                <w:p w:rsidR="00963DD6" w:rsidRPr="0034557D" w:rsidRDefault="00963DD6" w:rsidP="00963DD6">
                  <w:pPr>
                    <w:autoSpaceDE w:val="0"/>
                    <w:autoSpaceDN w:val="0"/>
                    <w:spacing w:line="240" w:lineRule="atLeast"/>
                    <w:jc w:val="center"/>
                    <w:rPr>
                      <w:b/>
                      <w:snapToGrid w:val="0"/>
                      <w:color w:val="000000"/>
                    </w:rPr>
                  </w:pPr>
                </w:p>
              </w:tc>
            </w:tr>
          </w:tbl>
          <w:p w:rsidR="008D099A" w:rsidRPr="0034557D" w:rsidRDefault="008D099A" w:rsidP="008D099A">
            <w:pPr>
              <w:pStyle w:val="Normal1"/>
              <w:spacing w:after="0" w:line="240" w:lineRule="auto"/>
              <w:jc w:val="both"/>
              <w:rPr>
                <w:rFonts w:ascii="Times New Roman" w:hAnsi="Times New Roman" w:cs="Times New Roman"/>
                <w:b/>
                <w:sz w:val="24"/>
                <w:szCs w:val="24"/>
              </w:rPr>
            </w:pPr>
            <w:r w:rsidRPr="0034557D">
              <w:rPr>
                <w:rFonts w:ascii="Times New Roman" w:hAnsi="Times New Roman" w:cs="Times New Roman"/>
                <w:b/>
                <w:sz w:val="24"/>
                <w:szCs w:val="24"/>
              </w:rPr>
              <w:t xml:space="preserve">Genel Bilgilendirme </w:t>
            </w:r>
          </w:p>
          <w:p w:rsidR="00963DD6" w:rsidRPr="0034557D" w:rsidRDefault="00963DD6" w:rsidP="00963DD6">
            <w:pPr>
              <w:pStyle w:val="Normal1"/>
              <w:tabs>
                <w:tab w:val="left" w:pos="6469"/>
              </w:tabs>
              <w:spacing w:after="0" w:line="240" w:lineRule="auto"/>
              <w:jc w:val="both"/>
              <w:rPr>
                <w:rFonts w:ascii="Times New Roman" w:hAnsi="Times New Roman" w:cs="Times New Roman"/>
                <w:sz w:val="24"/>
                <w:szCs w:val="24"/>
              </w:rPr>
            </w:pPr>
            <w:r w:rsidRPr="0034557D">
              <w:rPr>
                <w:rFonts w:ascii="Times New Roman" w:hAnsi="Times New Roman" w:cs="Times New Roman"/>
                <w:sz w:val="24"/>
                <w:szCs w:val="24"/>
              </w:rPr>
              <w:tab/>
            </w:r>
          </w:p>
          <w:p w:rsidR="008D099A" w:rsidRPr="0034557D" w:rsidRDefault="008D099A" w:rsidP="00963DD6">
            <w:pPr>
              <w:pStyle w:val="Normal1"/>
              <w:tabs>
                <w:tab w:val="left" w:pos="6469"/>
              </w:tabs>
              <w:spacing w:after="0" w:line="240" w:lineRule="auto"/>
              <w:jc w:val="both"/>
              <w:rPr>
                <w:rFonts w:ascii="Times New Roman" w:hAnsi="Times New Roman" w:cs="Times New Roman"/>
                <w:sz w:val="24"/>
                <w:szCs w:val="24"/>
              </w:rPr>
            </w:pPr>
          </w:p>
          <w:p w:rsidR="008D099A" w:rsidRPr="0034557D" w:rsidRDefault="008D099A" w:rsidP="008D099A">
            <w:pPr>
              <w:pStyle w:val="Normal1"/>
              <w:spacing w:after="0" w:line="240" w:lineRule="auto"/>
              <w:jc w:val="both"/>
              <w:rPr>
                <w:rFonts w:ascii="Times New Roman" w:hAnsi="Times New Roman" w:cs="Times New Roman"/>
                <w:sz w:val="24"/>
                <w:szCs w:val="24"/>
              </w:rPr>
            </w:pPr>
            <w:r w:rsidRPr="0034557D">
              <w:rPr>
                <w:rFonts w:ascii="Times New Roman" w:hAnsi="Times New Roman" w:cs="Times New Roman"/>
                <w:sz w:val="24"/>
                <w:szCs w:val="24"/>
              </w:rPr>
              <w:t>Sayın hasta/velisi/vasisi,</w:t>
            </w:r>
          </w:p>
          <w:p w:rsidR="008D099A" w:rsidRPr="0034557D" w:rsidRDefault="008D099A" w:rsidP="0034557D">
            <w:pPr>
              <w:pStyle w:val="Normal1"/>
              <w:spacing w:before="280" w:after="0" w:line="240" w:lineRule="auto"/>
              <w:ind w:left="284" w:hanging="284"/>
              <w:jc w:val="both"/>
              <w:rPr>
                <w:rFonts w:ascii="Times New Roman" w:hAnsi="Times New Roman" w:cs="Times New Roman"/>
                <w:sz w:val="24"/>
                <w:szCs w:val="24"/>
              </w:rPr>
            </w:pPr>
            <w:r w:rsidRPr="0034557D">
              <w:rPr>
                <w:rFonts w:ascii="Times New Roman" w:hAnsi="Times New Roman" w:cs="Times New Roman"/>
                <w:sz w:val="24"/>
                <w:szCs w:val="24"/>
              </w:rPr>
              <w:t>Lütfen bu belgeyi dikkatlice okuyunuz.</w:t>
            </w:r>
          </w:p>
          <w:p w:rsidR="008D099A" w:rsidRPr="0034557D" w:rsidRDefault="008D099A" w:rsidP="0034557D">
            <w:pPr>
              <w:pStyle w:val="Normal1"/>
              <w:spacing w:after="0" w:line="240" w:lineRule="auto"/>
              <w:jc w:val="both"/>
              <w:rPr>
                <w:rFonts w:ascii="Times New Roman" w:hAnsi="Times New Roman" w:cs="Times New Roman"/>
                <w:sz w:val="24"/>
                <w:szCs w:val="24"/>
              </w:rPr>
            </w:pPr>
            <w:r w:rsidRPr="0034557D">
              <w:rPr>
                <w:rFonts w:ascii="Times New Roman" w:hAnsi="Times New Roman" w:cs="Times New Roman"/>
                <w:sz w:val="24"/>
                <w:szCs w:val="24"/>
              </w:rPr>
              <w:t>Tıbbi durumunuz ve hastalığınızın ted</w:t>
            </w:r>
            <w:r w:rsidR="00092B81">
              <w:rPr>
                <w:rFonts w:ascii="Times New Roman" w:hAnsi="Times New Roman" w:cs="Times New Roman"/>
                <w:sz w:val="24"/>
                <w:szCs w:val="24"/>
              </w:rPr>
              <w:t>avisi için size önerilen işlem/</w:t>
            </w:r>
            <w:r w:rsidRPr="0034557D">
              <w:rPr>
                <w:rFonts w:ascii="Times New Roman" w:hAnsi="Times New Roman" w:cs="Times New Roman"/>
                <w:sz w:val="24"/>
                <w:szCs w:val="24"/>
              </w:rPr>
              <w:t>tedaviler hakkında bilgi sahibi olmak en doğal hakkınızdır. Bu açıklamaların amacı sağlığınız ile ilgili konularda sizi bilgilendirmek ve bu sürece sizi daha bilinçli bir biçimde ortak et</w:t>
            </w:r>
            <w:r w:rsidR="00092B81">
              <w:rPr>
                <w:rFonts w:ascii="Times New Roman" w:hAnsi="Times New Roman" w:cs="Times New Roman"/>
                <w:sz w:val="24"/>
                <w:szCs w:val="24"/>
              </w:rPr>
              <w:t xml:space="preserve">mektir. </w:t>
            </w:r>
            <w:r w:rsidRPr="0034557D">
              <w:rPr>
                <w:rFonts w:ascii="Times New Roman" w:hAnsi="Times New Roman" w:cs="Times New Roman"/>
                <w:sz w:val="24"/>
                <w:szCs w:val="24"/>
              </w:rPr>
              <w:t xml:space="preserve">Burada belirtilenlerden başka sorularınız varsa bunları cevaplamak görevimizdir. Bizler size yardım için buradayız. Formda ayrıca tedavi göreceğiniz kliniklerde yapılacak işlemlere ait bilgiler yer almaktadır. Bu açıklamaların amacı ağız diş sağlığınızı iyileştirmek ve korumak için sizlerin bilgilendirilmesi ve tedavi sürecine katılımınızı sağlamaktır. Tedavi ve işlemlerin yararlarını ve olası risklerini öğrendikten sonra yapılacak işleme onay vermek ya da vermemek sizin kararınıza bağlıdır. Mevcut sistemik hastalıklar, alerjiler, kullanılan ilaçlar ve genel sağlık durumu ile ilgili olarak hekiminizi bilgilendirmeniz gerekmektedir. Herhangi bir konuyu saklamış olmanız veya beyan etmemenizden kaynaklanacak sorumluluk size aittir. </w:t>
            </w:r>
          </w:p>
          <w:p w:rsidR="008D099A" w:rsidRPr="0034557D" w:rsidRDefault="008D099A" w:rsidP="0034557D">
            <w:pPr>
              <w:pStyle w:val="Normal1"/>
              <w:spacing w:after="0" w:line="240" w:lineRule="auto"/>
              <w:ind w:left="284"/>
              <w:jc w:val="both"/>
              <w:rPr>
                <w:rFonts w:ascii="Times New Roman" w:hAnsi="Times New Roman" w:cs="Times New Roman"/>
                <w:sz w:val="24"/>
                <w:szCs w:val="24"/>
              </w:rPr>
            </w:pPr>
          </w:p>
          <w:p w:rsidR="008D099A" w:rsidRPr="0034557D" w:rsidRDefault="008D099A" w:rsidP="008D099A">
            <w:pPr>
              <w:pStyle w:val="Normal1"/>
              <w:spacing w:after="0" w:line="240" w:lineRule="auto"/>
              <w:jc w:val="both"/>
              <w:rPr>
                <w:rFonts w:ascii="Times New Roman" w:hAnsi="Times New Roman" w:cs="Times New Roman"/>
                <w:sz w:val="24"/>
                <w:szCs w:val="24"/>
              </w:rPr>
            </w:pPr>
            <w:r w:rsidRPr="0034557D">
              <w:rPr>
                <w:rFonts w:ascii="Times New Roman" w:hAnsi="Times New Roman" w:cs="Times New Roman"/>
                <w:sz w:val="24"/>
                <w:szCs w:val="24"/>
              </w:rPr>
              <w:t>Acil Durum Varlığında Temasa Geçilecek Kişi Adı ve Soyadı:</w:t>
            </w:r>
          </w:p>
          <w:p w:rsidR="008D099A" w:rsidRDefault="008D099A" w:rsidP="008D099A">
            <w:pPr>
              <w:pStyle w:val="Normal1"/>
              <w:spacing w:after="0" w:line="240" w:lineRule="auto"/>
              <w:jc w:val="both"/>
              <w:rPr>
                <w:rFonts w:ascii="Times New Roman" w:hAnsi="Times New Roman" w:cs="Times New Roman"/>
                <w:sz w:val="24"/>
                <w:szCs w:val="24"/>
              </w:rPr>
            </w:pPr>
            <w:r w:rsidRPr="0034557D">
              <w:rPr>
                <w:rFonts w:ascii="Times New Roman" w:hAnsi="Times New Roman" w:cs="Times New Roman"/>
                <w:sz w:val="24"/>
                <w:szCs w:val="24"/>
              </w:rPr>
              <w:t>Telefon:</w:t>
            </w:r>
          </w:p>
          <w:p w:rsidR="002C7214" w:rsidRPr="0034557D" w:rsidRDefault="002C7214" w:rsidP="008D099A">
            <w:pPr>
              <w:pStyle w:val="Normal1"/>
              <w:spacing w:after="0" w:line="240" w:lineRule="auto"/>
              <w:jc w:val="both"/>
              <w:rPr>
                <w:rFonts w:ascii="Times New Roman" w:hAnsi="Times New Roman" w:cs="Times New Roman"/>
                <w:sz w:val="24"/>
                <w:szCs w:val="24"/>
              </w:rPr>
            </w:pPr>
          </w:p>
          <w:p w:rsidR="008D099A" w:rsidRPr="0034557D" w:rsidRDefault="00092B81" w:rsidP="008D099A">
            <w:pPr>
              <w:pStyle w:val="Normal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8D099A" w:rsidRPr="0034557D">
              <w:rPr>
                <w:rFonts w:ascii="Times New Roman" w:hAnsi="Times New Roman" w:cs="Times New Roman"/>
                <w:b/>
                <w:sz w:val="24"/>
                <w:szCs w:val="24"/>
              </w:rPr>
              <w:t>BİLGİLENDİRME</w:t>
            </w:r>
          </w:p>
          <w:tbl>
            <w:tblPr>
              <w:tblW w:w="82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5"/>
              <w:gridCol w:w="1442"/>
              <w:gridCol w:w="1880"/>
            </w:tblGrid>
            <w:tr w:rsidR="008D099A" w:rsidRPr="0034557D" w:rsidTr="00082E54">
              <w:trPr>
                <w:trHeight w:val="380"/>
              </w:trPr>
              <w:tc>
                <w:tcPr>
                  <w:tcW w:w="4011" w:type="dxa"/>
                  <w:vAlign w:val="center"/>
                </w:tcPr>
                <w:p w:rsidR="008D099A" w:rsidRPr="0034557D" w:rsidRDefault="008D099A" w:rsidP="008D099A">
                  <w:pPr>
                    <w:pStyle w:val="Normal1"/>
                    <w:spacing w:after="0" w:line="240" w:lineRule="auto"/>
                    <w:jc w:val="center"/>
                    <w:rPr>
                      <w:rFonts w:ascii="Times New Roman" w:hAnsi="Times New Roman" w:cs="Times New Roman"/>
                      <w:b/>
                      <w:sz w:val="24"/>
                      <w:szCs w:val="24"/>
                    </w:rPr>
                  </w:pPr>
                  <w:r w:rsidRPr="0034557D">
                    <w:rPr>
                      <w:rFonts w:ascii="Times New Roman" w:hAnsi="Times New Roman" w:cs="Times New Roman"/>
                      <w:b/>
                      <w:sz w:val="24"/>
                      <w:szCs w:val="24"/>
                    </w:rPr>
                    <w:t>TEDAVİ UYGULANACAK DİŞ- ÇENE</w:t>
                  </w:r>
                </w:p>
              </w:tc>
              <w:tc>
                <w:tcPr>
                  <w:tcW w:w="2097" w:type="dxa"/>
                  <w:vAlign w:val="center"/>
                </w:tcPr>
                <w:p w:rsidR="008D099A" w:rsidRPr="0034557D" w:rsidRDefault="008D099A" w:rsidP="008D099A">
                  <w:pPr>
                    <w:pStyle w:val="Normal1"/>
                    <w:spacing w:after="0" w:line="240" w:lineRule="auto"/>
                    <w:jc w:val="center"/>
                    <w:rPr>
                      <w:rFonts w:ascii="Times New Roman" w:hAnsi="Times New Roman" w:cs="Times New Roman"/>
                      <w:b/>
                      <w:sz w:val="24"/>
                      <w:szCs w:val="24"/>
                    </w:rPr>
                  </w:pPr>
                  <w:r w:rsidRPr="0034557D">
                    <w:rPr>
                      <w:rFonts w:ascii="Times New Roman" w:hAnsi="Times New Roman" w:cs="Times New Roman"/>
                      <w:b/>
                      <w:sz w:val="24"/>
                      <w:szCs w:val="24"/>
                    </w:rPr>
                    <w:t>TEŞHİS</w:t>
                  </w:r>
                </w:p>
              </w:tc>
              <w:tc>
                <w:tcPr>
                  <w:tcW w:w="2169" w:type="dxa"/>
                  <w:vAlign w:val="center"/>
                </w:tcPr>
                <w:p w:rsidR="008D099A" w:rsidRPr="0034557D" w:rsidRDefault="008D099A" w:rsidP="008D099A">
                  <w:pPr>
                    <w:pStyle w:val="Normal1"/>
                    <w:spacing w:after="0" w:line="240" w:lineRule="auto"/>
                    <w:jc w:val="center"/>
                    <w:rPr>
                      <w:rFonts w:ascii="Times New Roman" w:hAnsi="Times New Roman" w:cs="Times New Roman"/>
                      <w:b/>
                      <w:sz w:val="24"/>
                      <w:szCs w:val="24"/>
                    </w:rPr>
                  </w:pPr>
                  <w:r w:rsidRPr="0034557D">
                    <w:rPr>
                      <w:rFonts w:ascii="Times New Roman" w:hAnsi="Times New Roman" w:cs="Times New Roman"/>
                      <w:b/>
                      <w:sz w:val="24"/>
                      <w:szCs w:val="24"/>
                    </w:rPr>
                    <w:t>PLANLANAN TEDAVİ</w:t>
                  </w:r>
                </w:p>
              </w:tc>
            </w:tr>
            <w:tr w:rsidR="008D099A" w:rsidRPr="0034557D" w:rsidTr="00082E54">
              <w:trPr>
                <w:trHeight w:val="816"/>
              </w:trPr>
              <w:tc>
                <w:tcPr>
                  <w:tcW w:w="4011" w:type="dxa"/>
                </w:tcPr>
                <w:p w:rsidR="008D099A" w:rsidRPr="0034557D" w:rsidRDefault="008D099A" w:rsidP="008D099A">
                  <w:pPr>
                    <w:pStyle w:val="Normal1"/>
                    <w:widowControl w:val="0"/>
                    <w:spacing w:after="0" w:line="240" w:lineRule="auto"/>
                    <w:rPr>
                      <w:rFonts w:ascii="Times New Roman" w:hAnsi="Times New Roman" w:cs="Times New Roman"/>
                      <w:b/>
                      <w:sz w:val="24"/>
                      <w:szCs w:val="24"/>
                    </w:rPr>
                  </w:pPr>
                  <w:r w:rsidRPr="0034557D">
                    <w:rPr>
                      <w:rFonts w:ascii="Times New Roman" w:hAnsi="Times New Roman" w:cs="Times New Roman"/>
                      <w:b/>
                      <w:noProof/>
                      <w:sz w:val="24"/>
                      <w:szCs w:val="24"/>
                      <w:lang w:eastAsia="tr-TR"/>
                    </w:rPr>
                    <w:drawing>
                      <wp:inline distT="0" distB="0" distL="0" distR="0">
                        <wp:extent cx="3009265" cy="552450"/>
                        <wp:effectExtent l="0" t="0" r="0" b="0"/>
                        <wp:docPr id="1" name="Resim 1" descr="DİŞ MORFOLOJİSİNE GİRİ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Ş MORFOLOJİSİNE GİRİŞ"/>
                                <pic:cNvPicPr>
                                  <a:picLocks noChangeAspect="1" noChangeArrowheads="1"/>
                                </pic:cNvPicPr>
                              </pic:nvPicPr>
                              <pic:blipFill>
                                <a:blip r:embed="rId8">
                                  <a:extLst>
                                    <a:ext uri="{28A0092B-C50C-407E-A947-70E740481C1C}">
                                      <a14:useLocalDpi xmlns:a14="http://schemas.microsoft.com/office/drawing/2010/main" val="0"/>
                                    </a:ext>
                                  </a:extLst>
                                </a:blip>
                                <a:srcRect l="8652" t="29916" r="2686" b="12956"/>
                                <a:stretch>
                                  <a:fillRect/>
                                </a:stretch>
                              </pic:blipFill>
                              <pic:spPr bwMode="auto">
                                <a:xfrm>
                                  <a:off x="0" y="0"/>
                                  <a:ext cx="3009265" cy="552450"/>
                                </a:xfrm>
                                <a:prstGeom prst="rect">
                                  <a:avLst/>
                                </a:prstGeom>
                                <a:noFill/>
                                <a:ln>
                                  <a:noFill/>
                                </a:ln>
                              </pic:spPr>
                            </pic:pic>
                          </a:graphicData>
                        </a:graphic>
                      </wp:inline>
                    </w:drawing>
                  </w:r>
                </w:p>
              </w:tc>
              <w:tc>
                <w:tcPr>
                  <w:tcW w:w="2097" w:type="dxa"/>
                </w:tcPr>
                <w:p w:rsidR="008D099A" w:rsidRPr="0034557D" w:rsidRDefault="008D099A" w:rsidP="008D099A">
                  <w:pPr>
                    <w:pStyle w:val="Normal1"/>
                    <w:spacing w:after="0" w:line="240" w:lineRule="auto"/>
                    <w:rPr>
                      <w:rFonts w:ascii="Times New Roman" w:hAnsi="Times New Roman" w:cs="Times New Roman"/>
                      <w:sz w:val="24"/>
                      <w:szCs w:val="24"/>
                    </w:rPr>
                  </w:pPr>
                </w:p>
              </w:tc>
              <w:tc>
                <w:tcPr>
                  <w:tcW w:w="2169" w:type="dxa"/>
                </w:tcPr>
                <w:p w:rsidR="008D099A" w:rsidRPr="0034557D" w:rsidRDefault="008D099A" w:rsidP="008D099A">
                  <w:pPr>
                    <w:pStyle w:val="Normal1"/>
                    <w:spacing w:after="0" w:line="240" w:lineRule="auto"/>
                    <w:rPr>
                      <w:rFonts w:ascii="Times New Roman" w:hAnsi="Times New Roman" w:cs="Times New Roman"/>
                      <w:sz w:val="24"/>
                      <w:szCs w:val="24"/>
                    </w:rPr>
                  </w:pPr>
                </w:p>
              </w:tc>
            </w:tr>
          </w:tbl>
          <w:p w:rsidR="008D099A" w:rsidRPr="0034557D" w:rsidRDefault="008D099A" w:rsidP="008D099A">
            <w:pPr>
              <w:ind w:right="176"/>
              <w:jc w:val="both"/>
              <w:rPr>
                <w:noProof/>
              </w:rPr>
            </w:pPr>
          </w:p>
          <w:p w:rsidR="008D099A" w:rsidRPr="0034557D" w:rsidRDefault="00092B81" w:rsidP="008D099A">
            <w:pPr>
              <w:spacing w:before="60" w:after="60"/>
              <w:ind w:right="34"/>
              <w:jc w:val="both"/>
              <w:rPr>
                <w:noProof/>
                <w:color w:val="000000"/>
              </w:rPr>
            </w:pPr>
            <w:r>
              <w:rPr>
                <w:b/>
                <w:noProof/>
              </w:rPr>
              <w:t xml:space="preserve">1.1 </w:t>
            </w:r>
            <w:r w:rsidR="0034557D">
              <w:rPr>
                <w:b/>
                <w:noProof/>
              </w:rPr>
              <w:t xml:space="preserve">Dental implant: </w:t>
            </w:r>
            <w:proofErr w:type="spellStart"/>
            <w:r w:rsidR="008D099A" w:rsidRPr="0034557D">
              <w:rPr>
                <w:color w:val="000000"/>
              </w:rPr>
              <w:t>Dental</w:t>
            </w:r>
            <w:proofErr w:type="spellEnd"/>
            <w:r w:rsidR="008D099A" w:rsidRPr="0034557D">
              <w:rPr>
                <w:color w:val="000000"/>
              </w:rPr>
              <w:t xml:space="preserve"> </w:t>
            </w:r>
            <w:proofErr w:type="spellStart"/>
            <w:r w:rsidR="008D099A" w:rsidRPr="0034557D">
              <w:rPr>
                <w:color w:val="000000"/>
              </w:rPr>
              <w:t>implant</w:t>
            </w:r>
            <w:proofErr w:type="spellEnd"/>
            <w:r w:rsidR="008D099A" w:rsidRPr="0034557D">
              <w:rPr>
                <w:color w:val="000000"/>
              </w:rPr>
              <w:t xml:space="preserve"> ameliyatı hasta isteğine bağlı olarak yapılan bir cerrahi işlemdir. </w:t>
            </w:r>
            <w:proofErr w:type="spellStart"/>
            <w:r w:rsidR="008D099A" w:rsidRPr="0034557D">
              <w:rPr>
                <w:color w:val="000000"/>
              </w:rPr>
              <w:t>Dental</w:t>
            </w:r>
            <w:proofErr w:type="spellEnd"/>
            <w:r w:rsidR="008D099A" w:rsidRPr="0034557D">
              <w:rPr>
                <w:color w:val="000000"/>
              </w:rPr>
              <w:t xml:space="preserve"> </w:t>
            </w:r>
            <w:proofErr w:type="spellStart"/>
            <w:r w:rsidR="008D099A" w:rsidRPr="0034557D">
              <w:rPr>
                <w:color w:val="000000"/>
              </w:rPr>
              <w:t>implantlar</w:t>
            </w:r>
            <w:proofErr w:type="spellEnd"/>
            <w:r w:rsidR="008D099A" w:rsidRPr="0034557D">
              <w:rPr>
                <w:color w:val="000000"/>
              </w:rPr>
              <w:t xml:space="preserve"> tek ya da çoklu diş eksikliklerinde uygulanan cerrahi ve </w:t>
            </w:r>
            <w:proofErr w:type="spellStart"/>
            <w:r w:rsidR="008D099A" w:rsidRPr="0034557D">
              <w:rPr>
                <w:color w:val="000000"/>
              </w:rPr>
              <w:t>protetik</w:t>
            </w:r>
            <w:proofErr w:type="spellEnd"/>
            <w:r w:rsidR="008D099A" w:rsidRPr="0034557D">
              <w:rPr>
                <w:color w:val="000000"/>
              </w:rPr>
              <w:t xml:space="preserve"> işlemlerdir ve köprü </w:t>
            </w:r>
            <w:proofErr w:type="gramStart"/>
            <w:r w:rsidR="008D099A" w:rsidRPr="0034557D">
              <w:rPr>
                <w:color w:val="000000"/>
              </w:rPr>
              <w:t>protezi</w:t>
            </w:r>
            <w:proofErr w:type="gramEnd"/>
            <w:r w:rsidR="008D099A" w:rsidRPr="0034557D">
              <w:rPr>
                <w:color w:val="000000"/>
              </w:rPr>
              <w:t xml:space="preserve"> ya da hareketli bölümlü </w:t>
            </w:r>
            <w:proofErr w:type="spellStart"/>
            <w:r w:rsidR="008D099A" w:rsidRPr="0034557D">
              <w:rPr>
                <w:color w:val="000000"/>
              </w:rPr>
              <w:t>protetik</w:t>
            </w:r>
            <w:proofErr w:type="spellEnd"/>
            <w:r w:rsidR="008D099A" w:rsidRPr="0034557D">
              <w:rPr>
                <w:color w:val="000000"/>
              </w:rPr>
              <w:t xml:space="preserve"> restorasyonlara alternatif olarak uygulanırlar.</w:t>
            </w:r>
          </w:p>
          <w:p w:rsidR="008D099A" w:rsidRPr="0034557D" w:rsidRDefault="00092B81"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noProof/>
                <w:sz w:val="24"/>
                <w:szCs w:val="24"/>
                <w:lang w:eastAsia="tr-TR"/>
              </w:rPr>
              <w:t xml:space="preserve">1.2 </w:t>
            </w:r>
            <w:r w:rsidR="00082E54" w:rsidRPr="0034557D">
              <w:rPr>
                <w:rFonts w:ascii="Times New Roman" w:eastAsia="Times New Roman" w:hAnsi="Times New Roman" w:cs="Times New Roman"/>
                <w:b/>
                <w:noProof/>
                <w:sz w:val="24"/>
                <w:szCs w:val="24"/>
                <w:lang w:eastAsia="tr-TR"/>
              </w:rPr>
              <w:t>Tedaviden B</w:t>
            </w:r>
            <w:r w:rsidR="008D099A" w:rsidRPr="0034557D">
              <w:rPr>
                <w:rFonts w:ascii="Times New Roman" w:eastAsia="Times New Roman" w:hAnsi="Times New Roman" w:cs="Times New Roman"/>
                <w:b/>
                <w:noProof/>
                <w:sz w:val="24"/>
                <w:szCs w:val="24"/>
                <w:lang w:eastAsia="tr-TR"/>
              </w:rPr>
              <w:t>eklenenler:</w:t>
            </w:r>
            <w:r w:rsidR="008D099A" w:rsidRPr="0034557D">
              <w:rPr>
                <w:rFonts w:ascii="Times New Roman" w:hAnsi="Times New Roman" w:cs="Times New Roman"/>
                <w:b/>
                <w:noProof/>
                <w:sz w:val="24"/>
                <w:szCs w:val="24"/>
              </w:rPr>
              <w:t xml:space="preserve"> </w:t>
            </w:r>
            <w:r w:rsidR="008D099A" w:rsidRPr="0034557D">
              <w:rPr>
                <w:rFonts w:ascii="Times New Roman" w:hAnsi="Times New Roman" w:cs="Times New Roman"/>
                <w:noProof/>
                <w:sz w:val="24"/>
                <w:szCs w:val="24"/>
              </w:rPr>
              <w:t xml:space="preserve"> </w:t>
            </w:r>
            <w:proofErr w:type="spellStart"/>
            <w:r w:rsidR="008D099A" w:rsidRPr="0034557D">
              <w:rPr>
                <w:rFonts w:ascii="Times New Roman" w:hAnsi="Times New Roman" w:cs="Times New Roman"/>
                <w:color w:val="000000"/>
                <w:sz w:val="24"/>
                <w:szCs w:val="24"/>
              </w:rPr>
              <w:t>İmplantların</w:t>
            </w:r>
            <w:proofErr w:type="spellEnd"/>
            <w:r w:rsidR="008D099A" w:rsidRPr="0034557D">
              <w:rPr>
                <w:rFonts w:ascii="Times New Roman" w:hAnsi="Times New Roman" w:cs="Times New Roman"/>
                <w:color w:val="000000"/>
                <w:sz w:val="24"/>
                <w:szCs w:val="24"/>
              </w:rPr>
              <w:t xml:space="preserve"> yerleştirilmesi için uygulanacak cerrahi işlem diş eti dokularının kesilerek kaldırılması ve çene kemiğinin açığa çıkarılması ile başlar. Bu işlemi </w:t>
            </w:r>
            <w:proofErr w:type="spellStart"/>
            <w:r w:rsidR="008D099A" w:rsidRPr="0034557D">
              <w:rPr>
                <w:rFonts w:ascii="Times New Roman" w:hAnsi="Times New Roman" w:cs="Times New Roman"/>
                <w:color w:val="000000"/>
                <w:sz w:val="24"/>
                <w:szCs w:val="24"/>
              </w:rPr>
              <w:lastRenderedPageBreak/>
              <w:t>implant</w:t>
            </w:r>
            <w:proofErr w:type="spellEnd"/>
            <w:r w:rsidR="008D099A" w:rsidRPr="0034557D">
              <w:rPr>
                <w:rFonts w:ascii="Times New Roman" w:hAnsi="Times New Roman" w:cs="Times New Roman"/>
                <w:color w:val="000000"/>
                <w:sz w:val="24"/>
                <w:szCs w:val="24"/>
              </w:rPr>
              <w:t xml:space="preserve"> yuvasının hazırlanması takip eder. </w:t>
            </w:r>
            <w:proofErr w:type="spellStart"/>
            <w:r w:rsidR="008D099A" w:rsidRPr="0034557D">
              <w:rPr>
                <w:rFonts w:ascii="Times New Roman" w:hAnsi="Times New Roman" w:cs="Times New Roman"/>
                <w:color w:val="000000"/>
                <w:sz w:val="24"/>
                <w:szCs w:val="24"/>
              </w:rPr>
              <w:t>İmplant</w:t>
            </w:r>
            <w:proofErr w:type="spellEnd"/>
            <w:r w:rsidR="008D099A" w:rsidRPr="0034557D">
              <w:rPr>
                <w:rFonts w:ascii="Times New Roman" w:hAnsi="Times New Roman" w:cs="Times New Roman"/>
                <w:color w:val="000000"/>
                <w:sz w:val="24"/>
                <w:szCs w:val="24"/>
              </w:rPr>
              <w:t xml:space="preserve"> yuvası kullanılacak olan </w:t>
            </w:r>
            <w:proofErr w:type="spellStart"/>
            <w:r w:rsidR="008D099A" w:rsidRPr="0034557D">
              <w:rPr>
                <w:rFonts w:ascii="Times New Roman" w:hAnsi="Times New Roman" w:cs="Times New Roman"/>
                <w:color w:val="000000"/>
                <w:sz w:val="24"/>
                <w:szCs w:val="24"/>
              </w:rPr>
              <w:t>implant</w:t>
            </w:r>
            <w:proofErr w:type="spellEnd"/>
            <w:r w:rsidR="008D099A" w:rsidRPr="0034557D">
              <w:rPr>
                <w:rFonts w:ascii="Times New Roman" w:hAnsi="Times New Roman" w:cs="Times New Roman"/>
                <w:color w:val="000000"/>
                <w:sz w:val="24"/>
                <w:szCs w:val="24"/>
              </w:rPr>
              <w:t xml:space="preserve"> için uygun </w:t>
            </w:r>
            <w:proofErr w:type="spellStart"/>
            <w:r w:rsidR="008D099A" w:rsidRPr="0034557D">
              <w:rPr>
                <w:rFonts w:ascii="Times New Roman" w:hAnsi="Times New Roman" w:cs="Times New Roman"/>
                <w:color w:val="000000"/>
                <w:sz w:val="24"/>
                <w:szCs w:val="24"/>
              </w:rPr>
              <w:t>frezler</w:t>
            </w:r>
            <w:proofErr w:type="spellEnd"/>
            <w:r w:rsidR="008D099A" w:rsidRPr="0034557D">
              <w:rPr>
                <w:rFonts w:ascii="Times New Roman" w:hAnsi="Times New Roman" w:cs="Times New Roman"/>
                <w:color w:val="000000"/>
                <w:sz w:val="24"/>
                <w:szCs w:val="24"/>
              </w:rPr>
              <w:t xml:space="preserve"> kullanılarak istenilen büyüklüğe gelene kadar genişletilerek hazırlanır. Daha sonra hazırlanan bu yuvalara uygun genişlikte ve uzunlukta </w:t>
            </w:r>
            <w:proofErr w:type="spellStart"/>
            <w:r w:rsidR="008D099A" w:rsidRPr="0034557D">
              <w:rPr>
                <w:rFonts w:ascii="Times New Roman" w:hAnsi="Times New Roman" w:cs="Times New Roman"/>
                <w:color w:val="000000"/>
                <w:sz w:val="24"/>
                <w:szCs w:val="24"/>
              </w:rPr>
              <w:t>implantlar</w:t>
            </w:r>
            <w:proofErr w:type="spellEnd"/>
            <w:r w:rsidR="008D099A" w:rsidRPr="0034557D">
              <w:rPr>
                <w:rFonts w:ascii="Times New Roman" w:hAnsi="Times New Roman" w:cs="Times New Roman"/>
                <w:color w:val="000000"/>
                <w:sz w:val="24"/>
                <w:szCs w:val="24"/>
              </w:rPr>
              <w:t xml:space="preserve"> yerleştirilir. </w:t>
            </w:r>
            <w:proofErr w:type="spellStart"/>
            <w:r w:rsidR="008D099A" w:rsidRPr="0034557D">
              <w:rPr>
                <w:rFonts w:ascii="Times New Roman" w:hAnsi="Times New Roman" w:cs="Times New Roman"/>
                <w:color w:val="000000"/>
                <w:sz w:val="24"/>
                <w:szCs w:val="24"/>
              </w:rPr>
              <w:t>İmplant</w:t>
            </w:r>
            <w:proofErr w:type="spellEnd"/>
            <w:r w:rsidR="008D099A" w:rsidRPr="0034557D">
              <w:rPr>
                <w:rFonts w:ascii="Times New Roman" w:hAnsi="Times New Roman" w:cs="Times New Roman"/>
                <w:color w:val="000000"/>
                <w:sz w:val="24"/>
                <w:szCs w:val="24"/>
              </w:rPr>
              <w:t xml:space="preserve"> yerleştirilmesini takiben kesilen doku dikilerek yara kapatılır. İşlem sonrasında operasyon bölgesine dikiş atılır, tampon konulur. Atılan dikiş 1(bir) hafta sonra alınmalıdır. Bu bir haftalık süreçte hastaya bir takım ilaçlar kullandırılır (</w:t>
            </w:r>
            <w:proofErr w:type="spellStart"/>
            <w:r w:rsidR="008D099A" w:rsidRPr="0034557D">
              <w:rPr>
                <w:rFonts w:ascii="Times New Roman" w:hAnsi="Times New Roman" w:cs="Times New Roman"/>
                <w:color w:val="000000"/>
                <w:sz w:val="24"/>
                <w:szCs w:val="24"/>
              </w:rPr>
              <w:t>antibiyotik+gargara+ağrı</w:t>
            </w:r>
            <w:proofErr w:type="spellEnd"/>
            <w:r w:rsidR="008D099A" w:rsidRPr="0034557D">
              <w:rPr>
                <w:rFonts w:ascii="Times New Roman" w:hAnsi="Times New Roman" w:cs="Times New Roman"/>
                <w:color w:val="000000"/>
                <w:sz w:val="24"/>
                <w:szCs w:val="24"/>
              </w:rPr>
              <w:t xml:space="preserve"> kesici ayrıca hastaya ilk 24 saat buz/soğuk sonraki 2-3 gün sıcak uygulaması operasyon sonrası oluşması muhtemel şişliği, ağrıyı ve morarmayı minimuma indirmek için tavsiye edilir). Cerrahi işlemi takiben en az iki hafta boyunca ya da hekiminizin önerdiği süre boyunca herhangi bir hareketli ya da s</w:t>
            </w:r>
            <w:r w:rsidR="0034557D">
              <w:rPr>
                <w:rFonts w:ascii="Times New Roman" w:hAnsi="Times New Roman" w:cs="Times New Roman"/>
                <w:color w:val="000000"/>
                <w:sz w:val="24"/>
                <w:szCs w:val="24"/>
              </w:rPr>
              <w:t xml:space="preserve">abit </w:t>
            </w:r>
            <w:proofErr w:type="gramStart"/>
            <w:r w:rsidR="0034557D">
              <w:rPr>
                <w:rFonts w:ascii="Times New Roman" w:hAnsi="Times New Roman" w:cs="Times New Roman"/>
                <w:color w:val="000000"/>
                <w:sz w:val="24"/>
                <w:szCs w:val="24"/>
              </w:rPr>
              <w:t>protez</w:t>
            </w:r>
            <w:proofErr w:type="gramEnd"/>
            <w:r w:rsidR="0034557D">
              <w:rPr>
                <w:rFonts w:ascii="Times New Roman" w:hAnsi="Times New Roman" w:cs="Times New Roman"/>
                <w:color w:val="000000"/>
                <w:sz w:val="24"/>
                <w:szCs w:val="24"/>
              </w:rPr>
              <w:t xml:space="preserve"> kullanılmamalıdır. </w:t>
            </w:r>
            <w:r w:rsidR="008D099A" w:rsidRPr="0034557D">
              <w:rPr>
                <w:rFonts w:ascii="Times New Roman" w:hAnsi="Times New Roman" w:cs="Times New Roman"/>
                <w:color w:val="000000"/>
                <w:sz w:val="24"/>
                <w:szCs w:val="24"/>
              </w:rPr>
              <w:t xml:space="preserve">İhtiyaç duyulması halinde herhangi bir yumuşak doku düzensizliği mevcudiyetinde bu düzensizliği düzeltmek için, ilave cerrahi işlem gerekebilir. </w:t>
            </w:r>
          </w:p>
          <w:p w:rsidR="008D099A" w:rsidRPr="0034557D" w:rsidRDefault="008D099A"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34557D">
              <w:rPr>
                <w:rFonts w:ascii="Times New Roman" w:hAnsi="Times New Roman" w:cs="Times New Roman"/>
                <w:color w:val="000000"/>
                <w:sz w:val="24"/>
                <w:szCs w:val="24"/>
              </w:rPr>
              <w:t>Dental</w:t>
            </w:r>
            <w:proofErr w:type="spellEnd"/>
            <w:r w:rsidRPr="0034557D">
              <w:rPr>
                <w:rFonts w:ascii="Times New Roman" w:hAnsi="Times New Roman" w:cs="Times New Roman"/>
                <w:color w:val="000000"/>
                <w:sz w:val="24"/>
                <w:szCs w:val="24"/>
              </w:rPr>
              <w:t xml:space="preserve"> </w:t>
            </w:r>
            <w:proofErr w:type="spellStart"/>
            <w:r w:rsidRPr="0034557D">
              <w:rPr>
                <w:rFonts w:ascii="Times New Roman" w:hAnsi="Times New Roman" w:cs="Times New Roman"/>
                <w:color w:val="000000"/>
                <w:sz w:val="24"/>
                <w:szCs w:val="24"/>
              </w:rPr>
              <w:t>implantlar</w:t>
            </w:r>
            <w:proofErr w:type="spellEnd"/>
            <w:r w:rsidRPr="0034557D">
              <w:rPr>
                <w:rFonts w:ascii="Times New Roman" w:hAnsi="Times New Roman" w:cs="Times New Roman"/>
                <w:color w:val="000000"/>
                <w:sz w:val="24"/>
                <w:szCs w:val="24"/>
              </w:rPr>
              <w:t xml:space="preserve"> tek aşamalı veya çift aşamalı olarak yerleştirilebilirler. Tek aşamalı teknikte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yerleştirildikten sonra </w:t>
            </w:r>
            <w:proofErr w:type="spellStart"/>
            <w:r w:rsidRPr="0034557D">
              <w:rPr>
                <w:rFonts w:ascii="Times New Roman" w:hAnsi="Times New Roman" w:cs="Times New Roman"/>
                <w:color w:val="000000"/>
                <w:sz w:val="24"/>
                <w:szCs w:val="24"/>
              </w:rPr>
              <w:t>implantın</w:t>
            </w:r>
            <w:proofErr w:type="spellEnd"/>
            <w:r w:rsidRPr="0034557D">
              <w:rPr>
                <w:rFonts w:ascii="Times New Roman" w:hAnsi="Times New Roman" w:cs="Times New Roman"/>
                <w:color w:val="000000"/>
                <w:sz w:val="24"/>
                <w:szCs w:val="24"/>
              </w:rPr>
              <w:t xml:space="preserve"> bir kısmı dişetinin üzerinden görülebilir ya da çift aşamalı teknikte ilk aşamada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dişetinin altında kalacak şekilde yerleştirilir ve belirli bir iyileşme sürecinden sonra </w:t>
            </w:r>
            <w:proofErr w:type="spellStart"/>
            <w:r w:rsidRPr="0034557D">
              <w:rPr>
                <w:rFonts w:ascii="Times New Roman" w:hAnsi="Times New Roman" w:cs="Times New Roman"/>
                <w:color w:val="000000"/>
                <w:sz w:val="24"/>
                <w:szCs w:val="24"/>
              </w:rPr>
              <w:t>implantın</w:t>
            </w:r>
            <w:proofErr w:type="spellEnd"/>
            <w:r w:rsidRPr="0034557D">
              <w:rPr>
                <w:rFonts w:ascii="Times New Roman" w:hAnsi="Times New Roman" w:cs="Times New Roman"/>
                <w:color w:val="000000"/>
                <w:sz w:val="24"/>
                <w:szCs w:val="24"/>
              </w:rPr>
              <w:t xml:space="preserve"> üzerindeki dişetinin üzeri ikinci bir cerrahi işlemle açılarak üzerine iyileşme başlığı yerleştirilir. Tek ya da çift aşamalı </w:t>
            </w:r>
            <w:proofErr w:type="spellStart"/>
            <w:r w:rsidRPr="0034557D">
              <w:rPr>
                <w:rFonts w:ascii="Times New Roman" w:hAnsi="Times New Roman" w:cs="Times New Roman"/>
                <w:color w:val="000000"/>
                <w:sz w:val="24"/>
                <w:szCs w:val="24"/>
              </w:rPr>
              <w:t>dental</w:t>
            </w:r>
            <w:proofErr w:type="spellEnd"/>
            <w:r w:rsidRPr="0034557D">
              <w:rPr>
                <w:rFonts w:ascii="Times New Roman" w:hAnsi="Times New Roman" w:cs="Times New Roman"/>
                <w:color w:val="000000"/>
                <w:sz w:val="24"/>
                <w:szCs w:val="24"/>
              </w:rPr>
              <w:t xml:space="preserve">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işleminin hangisinin en uygun olacağına cerrahınız ve </w:t>
            </w:r>
            <w:proofErr w:type="gramStart"/>
            <w:r w:rsidRPr="0034557D">
              <w:rPr>
                <w:rFonts w:ascii="Times New Roman" w:hAnsi="Times New Roman" w:cs="Times New Roman"/>
                <w:color w:val="000000"/>
                <w:sz w:val="24"/>
                <w:szCs w:val="24"/>
              </w:rPr>
              <w:t>protez</w:t>
            </w:r>
            <w:proofErr w:type="gramEnd"/>
            <w:r w:rsidRPr="0034557D">
              <w:rPr>
                <w:rFonts w:ascii="Times New Roman" w:hAnsi="Times New Roman" w:cs="Times New Roman"/>
                <w:color w:val="000000"/>
                <w:sz w:val="24"/>
                <w:szCs w:val="24"/>
              </w:rPr>
              <w:t xml:space="preserve"> uzmanınız karar verecektir. </w:t>
            </w:r>
          </w:p>
          <w:p w:rsidR="008D099A" w:rsidRPr="0034557D" w:rsidRDefault="008D099A"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4557D">
              <w:rPr>
                <w:rFonts w:ascii="Times New Roman" w:hAnsi="Times New Roman" w:cs="Times New Roman"/>
                <w:color w:val="000000"/>
                <w:sz w:val="24"/>
                <w:szCs w:val="24"/>
              </w:rPr>
              <w:t xml:space="preserve">Bazı vakalarda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yerleştirilmeden önce veya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yerleştirildikten sonra ek malzemelerin uygulanması gerekebilir. Bu materyaller kemik oluşturucu </w:t>
            </w:r>
            <w:proofErr w:type="spellStart"/>
            <w:r w:rsidRPr="0034557D">
              <w:rPr>
                <w:rFonts w:ascii="Times New Roman" w:hAnsi="Times New Roman" w:cs="Times New Roman"/>
                <w:color w:val="000000"/>
                <w:sz w:val="24"/>
                <w:szCs w:val="24"/>
              </w:rPr>
              <w:t>greft</w:t>
            </w:r>
            <w:proofErr w:type="spellEnd"/>
            <w:r w:rsidRPr="0034557D">
              <w:rPr>
                <w:rFonts w:ascii="Times New Roman" w:hAnsi="Times New Roman" w:cs="Times New Roman"/>
                <w:color w:val="000000"/>
                <w:sz w:val="24"/>
                <w:szCs w:val="24"/>
              </w:rPr>
              <w:t xml:space="preserve"> materyalleri (sentetik, başka canlılardan veya kendi vücudunuzdan elde edilmiş olabilir), doku iyileşmesini yönlendirici </w:t>
            </w:r>
            <w:proofErr w:type="spellStart"/>
            <w:r w:rsidRPr="0034557D">
              <w:rPr>
                <w:rFonts w:ascii="Times New Roman" w:hAnsi="Times New Roman" w:cs="Times New Roman"/>
                <w:color w:val="000000"/>
                <w:sz w:val="24"/>
                <w:szCs w:val="24"/>
              </w:rPr>
              <w:t>membranlar</w:t>
            </w:r>
            <w:proofErr w:type="spellEnd"/>
            <w:r w:rsidRPr="0034557D">
              <w:rPr>
                <w:rFonts w:ascii="Times New Roman" w:hAnsi="Times New Roman" w:cs="Times New Roman"/>
                <w:color w:val="000000"/>
                <w:sz w:val="24"/>
                <w:szCs w:val="24"/>
              </w:rPr>
              <w:t xml:space="preserve"> ve bunları sabitleyici </w:t>
            </w:r>
            <w:proofErr w:type="spellStart"/>
            <w:r w:rsidRPr="0034557D">
              <w:rPr>
                <w:rFonts w:ascii="Times New Roman" w:hAnsi="Times New Roman" w:cs="Times New Roman"/>
                <w:color w:val="000000"/>
                <w:sz w:val="24"/>
                <w:szCs w:val="24"/>
              </w:rPr>
              <w:t>fiksasyon</w:t>
            </w:r>
            <w:proofErr w:type="spellEnd"/>
            <w:r w:rsidRPr="0034557D">
              <w:rPr>
                <w:rFonts w:ascii="Times New Roman" w:hAnsi="Times New Roman" w:cs="Times New Roman"/>
                <w:color w:val="000000"/>
                <w:sz w:val="24"/>
                <w:szCs w:val="24"/>
              </w:rPr>
              <w:t xml:space="preserve"> materyalleri olabilir</w:t>
            </w:r>
            <w:r w:rsidR="0034557D">
              <w:rPr>
                <w:rFonts w:ascii="Times New Roman" w:hAnsi="Times New Roman" w:cs="Times New Roman"/>
                <w:color w:val="000000"/>
                <w:sz w:val="24"/>
                <w:szCs w:val="24"/>
              </w:rPr>
              <w:t xml:space="preserve">. Bu materyallere ihtiyaç işlem </w:t>
            </w:r>
            <w:r w:rsidRPr="0034557D">
              <w:rPr>
                <w:rFonts w:ascii="Times New Roman" w:hAnsi="Times New Roman" w:cs="Times New Roman"/>
                <w:color w:val="000000"/>
                <w:sz w:val="24"/>
                <w:szCs w:val="24"/>
              </w:rPr>
              <w:t xml:space="preserve">öncesinden bildirileceği gibi operasyon sırasında da öngörülemeyen şekilde ihtiyaç duyulabilir. Doktorunuz ihtiyaç duyması halinde bu materyalleri kullanmadan önce mutlaka onayınızı alacaktır. </w:t>
            </w:r>
          </w:p>
          <w:p w:rsidR="008D099A" w:rsidRPr="0034557D" w:rsidRDefault="00092B81"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1.3 </w:t>
            </w:r>
            <w:r w:rsidR="008D099A" w:rsidRPr="0034557D">
              <w:rPr>
                <w:rFonts w:ascii="Times New Roman" w:hAnsi="Times New Roman" w:cs="Times New Roman"/>
                <w:b/>
                <w:color w:val="000000"/>
                <w:sz w:val="24"/>
                <w:szCs w:val="24"/>
              </w:rPr>
              <w:t xml:space="preserve">Tedavi Yapılmazsa: </w:t>
            </w:r>
            <w:r w:rsidR="008D099A" w:rsidRPr="0034557D">
              <w:rPr>
                <w:rFonts w:ascii="Times New Roman" w:hAnsi="Times New Roman" w:cs="Times New Roman"/>
                <w:color w:val="000000"/>
                <w:sz w:val="24"/>
                <w:szCs w:val="24"/>
              </w:rPr>
              <w:t xml:space="preserve">Herhangi bir tedavinin uygulanmayabilir, ağız durumuna göre yeni sabit veya hareketli </w:t>
            </w:r>
            <w:proofErr w:type="gramStart"/>
            <w:r w:rsidR="008D099A" w:rsidRPr="0034557D">
              <w:rPr>
                <w:rFonts w:ascii="Times New Roman" w:hAnsi="Times New Roman" w:cs="Times New Roman"/>
                <w:color w:val="000000"/>
                <w:sz w:val="24"/>
                <w:szCs w:val="24"/>
              </w:rPr>
              <w:t>protez</w:t>
            </w:r>
            <w:proofErr w:type="gramEnd"/>
            <w:r w:rsidR="008D099A" w:rsidRPr="0034557D">
              <w:rPr>
                <w:rFonts w:ascii="Times New Roman" w:hAnsi="Times New Roman" w:cs="Times New Roman"/>
                <w:color w:val="000000"/>
                <w:sz w:val="24"/>
                <w:szCs w:val="24"/>
              </w:rPr>
              <w:t xml:space="preserve"> yapılabilir.</w:t>
            </w:r>
          </w:p>
          <w:p w:rsidR="008D099A" w:rsidRPr="0034557D" w:rsidRDefault="00092B81"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 xml:space="preserve">1.4 </w:t>
            </w:r>
            <w:r w:rsidR="008D099A" w:rsidRPr="0034557D">
              <w:rPr>
                <w:rFonts w:ascii="Times New Roman" w:hAnsi="Times New Roman" w:cs="Times New Roman"/>
                <w:b/>
                <w:color w:val="000000"/>
                <w:sz w:val="24"/>
                <w:szCs w:val="24"/>
              </w:rPr>
              <w:t>Olası Riskler</w:t>
            </w:r>
            <w:r w:rsidR="008D099A" w:rsidRPr="0034557D">
              <w:rPr>
                <w:rFonts w:ascii="Times New Roman" w:hAnsi="Times New Roman" w:cs="Times New Roman"/>
                <w:color w:val="000000"/>
                <w:sz w:val="24"/>
                <w:szCs w:val="24"/>
              </w:rPr>
              <w:t>:</w:t>
            </w:r>
            <w:r w:rsidR="008D099A" w:rsidRPr="0034557D">
              <w:rPr>
                <w:rFonts w:ascii="Times New Roman" w:eastAsia="Times New Roman" w:hAnsi="Times New Roman" w:cs="Times New Roman"/>
                <w:noProof/>
                <w:color w:val="000000"/>
                <w:sz w:val="24"/>
                <w:szCs w:val="24"/>
                <w:lang w:eastAsia="tr-TR"/>
              </w:rPr>
              <w:t xml:space="preserve"> </w:t>
            </w:r>
            <w:r w:rsidR="008D099A" w:rsidRPr="0034557D">
              <w:rPr>
                <w:rFonts w:ascii="Times New Roman" w:hAnsi="Times New Roman" w:cs="Times New Roman"/>
                <w:color w:val="000000"/>
                <w:sz w:val="24"/>
                <w:szCs w:val="24"/>
              </w:rPr>
              <w:t>Birkaç gün sürebilecek şişlik ve konforsuzluk, ek tedavi gerektiren uzun süreli veya ağır kanama, komşu diş veya diş köklerinin zarar görmesi ile kanal tedavisi gereksinimi doğması, ek tedavi gerekebilecek işlem sonrası iltihaplanma, ağız köşelerinde gerilime bağlı yaralanma, ameliyat bölgesinde yaygın şişlik ve renk değişimi, çene eklemindeki ağrı ve hassasiyete bağlı olarak ağız açmada zorluk ve kısıtlılık, operasyon bölgesinde çenedeki ya da yumuşak dokudaki sinir dallarının zedelenmesine bağlı olarak çenede, dudaklarda, yanaklarda, dişetinde, dilde geçici ya da %5-10 ihtimalle kalıcı uyuşukluk ya da hissizlik, ağrı olabilir (uyuşukluk ya</w:t>
            </w:r>
            <w:r w:rsidR="0034557D">
              <w:rPr>
                <w:rFonts w:ascii="Times New Roman" w:hAnsi="Times New Roman" w:cs="Times New Roman"/>
                <w:color w:val="000000"/>
                <w:sz w:val="24"/>
                <w:szCs w:val="24"/>
              </w:rPr>
              <w:t xml:space="preserve"> </w:t>
            </w:r>
            <w:r w:rsidR="008D099A" w:rsidRPr="0034557D">
              <w:rPr>
                <w:rFonts w:ascii="Times New Roman" w:hAnsi="Times New Roman" w:cs="Times New Roman"/>
                <w:color w:val="000000"/>
                <w:sz w:val="24"/>
                <w:szCs w:val="24"/>
              </w:rPr>
              <w:t>da hissizlik durumu felçle karıştırılmamalıdır).</w:t>
            </w:r>
            <w:r w:rsidR="00153AE2">
              <w:rPr>
                <w:rFonts w:ascii="Times New Roman" w:hAnsi="Times New Roman" w:cs="Times New Roman"/>
                <w:color w:val="000000"/>
                <w:sz w:val="24"/>
                <w:szCs w:val="24"/>
              </w:rPr>
              <w:t xml:space="preserve"> </w:t>
            </w:r>
            <w:proofErr w:type="gramEnd"/>
            <w:r w:rsidR="008D099A" w:rsidRPr="0034557D">
              <w:rPr>
                <w:rFonts w:ascii="Times New Roman" w:hAnsi="Times New Roman" w:cs="Times New Roman"/>
                <w:color w:val="000000"/>
                <w:sz w:val="24"/>
                <w:szCs w:val="24"/>
              </w:rPr>
              <w:t xml:space="preserve">Üst çenede uygulanan cerrahiler sırasında sinüs veya burun boşluğunun </w:t>
            </w:r>
            <w:proofErr w:type="gramStart"/>
            <w:r w:rsidR="008D099A" w:rsidRPr="0034557D">
              <w:rPr>
                <w:rFonts w:ascii="Times New Roman" w:hAnsi="Times New Roman" w:cs="Times New Roman"/>
                <w:color w:val="000000"/>
                <w:sz w:val="24"/>
                <w:szCs w:val="24"/>
              </w:rPr>
              <w:lastRenderedPageBreak/>
              <w:t>açılabilir</w:t>
            </w:r>
            <w:proofErr w:type="gramEnd"/>
            <w:r w:rsidR="008D099A" w:rsidRPr="0034557D">
              <w:rPr>
                <w:rFonts w:ascii="Times New Roman" w:hAnsi="Times New Roman" w:cs="Times New Roman"/>
                <w:color w:val="000000"/>
                <w:sz w:val="24"/>
                <w:szCs w:val="24"/>
              </w:rPr>
              <w:t>, sinüzit bulguları gelişebilir ve iyileşme süreci uzayabilir. Bu süre birkaç günden birkaç aya kadar değişebilir. Çene kemiğinde kırılma ve buna bağlı olarak ilave sabitleme (</w:t>
            </w:r>
            <w:proofErr w:type="spellStart"/>
            <w:r w:rsidR="008D099A" w:rsidRPr="0034557D">
              <w:rPr>
                <w:rFonts w:ascii="Times New Roman" w:hAnsi="Times New Roman" w:cs="Times New Roman"/>
                <w:color w:val="000000"/>
                <w:sz w:val="24"/>
                <w:szCs w:val="24"/>
              </w:rPr>
              <w:t>fiksasyon</w:t>
            </w:r>
            <w:proofErr w:type="spellEnd"/>
            <w:r w:rsidR="008D099A" w:rsidRPr="0034557D">
              <w:rPr>
                <w:rFonts w:ascii="Times New Roman" w:hAnsi="Times New Roman" w:cs="Times New Roman"/>
                <w:color w:val="000000"/>
                <w:sz w:val="24"/>
                <w:szCs w:val="24"/>
              </w:rPr>
              <w:t>) materyalle</w:t>
            </w:r>
            <w:r w:rsidR="00153AE2">
              <w:rPr>
                <w:rFonts w:ascii="Times New Roman" w:hAnsi="Times New Roman" w:cs="Times New Roman"/>
                <w:color w:val="000000"/>
                <w:sz w:val="24"/>
                <w:szCs w:val="24"/>
              </w:rPr>
              <w:t xml:space="preserve">rinin kullanılması gerekebilir. </w:t>
            </w:r>
            <w:proofErr w:type="spellStart"/>
            <w:r w:rsidR="008D099A" w:rsidRPr="0034557D">
              <w:rPr>
                <w:rFonts w:ascii="Times New Roman" w:hAnsi="Times New Roman" w:cs="Times New Roman"/>
                <w:color w:val="000000"/>
                <w:sz w:val="24"/>
                <w:szCs w:val="24"/>
              </w:rPr>
              <w:t>Dental</w:t>
            </w:r>
            <w:proofErr w:type="spellEnd"/>
            <w:r w:rsidR="008D099A" w:rsidRPr="0034557D">
              <w:rPr>
                <w:rFonts w:ascii="Times New Roman" w:hAnsi="Times New Roman" w:cs="Times New Roman"/>
                <w:color w:val="000000"/>
                <w:sz w:val="24"/>
                <w:szCs w:val="24"/>
              </w:rPr>
              <w:t xml:space="preserve"> </w:t>
            </w:r>
            <w:proofErr w:type="spellStart"/>
            <w:r w:rsidR="008D099A" w:rsidRPr="0034557D">
              <w:rPr>
                <w:rFonts w:ascii="Times New Roman" w:hAnsi="Times New Roman" w:cs="Times New Roman"/>
                <w:color w:val="000000"/>
                <w:sz w:val="24"/>
                <w:szCs w:val="24"/>
              </w:rPr>
              <w:t>implant</w:t>
            </w:r>
            <w:proofErr w:type="spellEnd"/>
            <w:r w:rsidR="008D099A" w:rsidRPr="0034557D">
              <w:rPr>
                <w:rFonts w:ascii="Times New Roman" w:hAnsi="Times New Roman" w:cs="Times New Roman"/>
                <w:color w:val="000000"/>
                <w:sz w:val="24"/>
                <w:szCs w:val="24"/>
              </w:rPr>
              <w:t xml:space="preserve"> tedavisinin garantisi yoktur her cerrahi gibi </w:t>
            </w:r>
            <w:proofErr w:type="gramStart"/>
            <w:r w:rsidR="008D099A" w:rsidRPr="0034557D">
              <w:rPr>
                <w:rFonts w:ascii="Times New Roman" w:hAnsi="Times New Roman" w:cs="Times New Roman"/>
                <w:color w:val="000000"/>
                <w:sz w:val="24"/>
                <w:szCs w:val="24"/>
              </w:rPr>
              <w:t>komplikasyonlar</w:t>
            </w:r>
            <w:proofErr w:type="gramEnd"/>
            <w:r w:rsidR="008D099A" w:rsidRPr="0034557D">
              <w:rPr>
                <w:rFonts w:ascii="Times New Roman" w:hAnsi="Times New Roman" w:cs="Times New Roman"/>
                <w:color w:val="000000"/>
                <w:sz w:val="24"/>
                <w:szCs w:val="24"/>
              </w:rPr>
              <w:t xml:space="preserve"> gelişebilir ve </w:t>
            </w:r>
            <w:proofErr w:type="spellStart"/>
            <w:r w:rsidR="008D099A" w:rsidRPr="0034557D">
              <w:rPr>
                <w:rFonts w:ascii="Times New Roman" w:hAnsi="Times New Roman" w:cs="Times New Roman"/>
                <w:color w:val="000000"/>
                <w:sz w:val="24"/>
                <w:szCs w:val="24"/>
              </w:rPr>
              <w:t>implantın</w:t>
            </w:r>
            <w:proofErr w:type="spellEnd"/>
            <w:r w:rsidR="008D099A" w:rsidRPr="0034557D">
              <w:rPr>
                <w:rFonts w:ascii="Times New Roman" w:hAnsi="Times New Roman" w:cs="Times New Roman"/>
                <w:color w:val="000000"/>
                <w:sz w:val="24"/>
                <w:szCs w:val="24"/>
              </w:rPr>
              <w:t xml:space="preserve"> çene kemiği ile istenilen şekilde birleşmemesi görülebilir. </w:t>
            </w:r>
          </w:p>
          <w:p w:rsidR="008D099A" w:rsidRPr="0034557D" w:rsidRDefault="008D099A"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bookmarkStart w:id="0" w:name="_30j0zll" w:colFirst="0" w:colLast="0"/>
            <w:bookmarkEnd w:id="0"/>
            <w:r w:rsidRPr="0034557D">
              <w:rPr>
                <w:rFonts w:ascii="Times New Roman" w:hAnsi="Times New Roman" w:cs="Times New Roman"/>
                <w:color w:val="000000"/>
                <w:sz w:val="24"/>
                <w:szCs w:val="24"/>
              </w:rPr>
              <w:t xml:space="preserve">Uygun şekilde iyileşmiş </w:t>
            </w:r>
            <w:proofErr w:type="spellStart"/>
            <w:r w:rsidRPr="0034557D">
              <w:rPr>
                <w:rFonts w:ascii="Times New Roman" w:hAnsi="Times New Roman" w:cs="Times New Roman"/>
                <w:color w:val="000000"/>
                <w:sz w:val="24"/>
                <w:szCs w:val="24"/>
              </w:rPr>
              <w:t>implantlar</w:t>
            </w:r>
            <w:proofErr w:type="spellEnd"/>
            <w:r w:rsidRPr="0034557D">
              <w:rPr>
                <w:rFonts w:ascii="Times New Roman" w:hAnsi="Times New Roman" w:cs="Times New Roman"/>
                <w:color w:val="000000"/>
                <w:sz w:val="24"/>
                <w:szCs w:val="24"/>
              </w:rPr>
              <w:t xml:space="preserve"> için de belirli bir ömür belirtilemez. </w:t>
            </w:r>
            <w:proofErr w:type="spellStart"/>
            <w:r w:rsidRPr="0034557D">
              <w:rPr>
                <w:rFonts w:ascii="Times New Roman" w:hAnsi="Times New Roman" w:cs="Times New Roman"/>
                <w:color w:val="000000"/>
                <w:sz w:val="24"/>
                <w:szCs w:val="24"/>
              </w:rPr>
              <w:t>İmplantın</w:t>
            </w:r>
            <w:proofErr w:type="spellEnd"/>
            <w:r w:rsidRPr="0034557D">
              <w:rPr>
                <w:rFonts w:ascii="Times New Roman" w:hAnsi="Times New Roman" w:cs="Times New Roman"/>
                <w:color w:val="000000"/>
                <w:sz w:val="24"/>
                <w:szCs w:val="24"/>
              </w:rPr>
              <w:t xml:space="preserve"> kaybı durumunda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çıkarıldıktan sonra bölge temizlenerek iyileşmeye bırakılır ve iyileşme sürecini takiben yeniden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uygulanabilir. Protezin kaybı durumunda genellikle ilave bekleme süresine ihtiyaç duyulmadan </w:t>
            </w:r>
            <w:proofErr w:type="gramStart"/>
            <w:r w:rsidRPr="0034557D">
              <w:rPr>
                <w:rFonts w:ascii="Times New Roman" w:hAnsi="Times New Roman" w:cs="Times New Roman"/>
                <w:color w:val="000000"/>
                <w:sz w:val="24"/>
                <w:szCs w:val="24"/>
              </w:rPr>
              <w:t>protez</w:t>
            </w:r>
            <w:proofErr w:type="gramEnd"/>
            <w:r w:rsidRPr="0034557D">
              <w:rPr>
                <w:rFonts w:ascii="Times New Roman" w:hAnsi="Times New Roman" w:cs="Times New Roman"/>
                <w:color w:val="000000"/>
                <w:sz w:val="24"/>
                <w:szCs w:val="24"/>
              </w:rPr>
              <w:t xml:space="preserve"> yenilenebilir.</w:t>
            </w:r>
          </w:p>
          <w:p w:rsidR="008D099A" w:rsidRPr="0034557D" w:rsidRDefault="008D099A"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4557D">
              <w:rPr>
                <w:rFonts w:ascii="Times New Roman" w:hAnsi="Times New Roman" w:cs="Times New Roman"/>
                <w:color w:val="000000"/>
                <w:sz w:val="24"/>
                <w:szCs w:val="24"/>
              </w:rPr>
              <w:t xml:space="preserve">Sigara içmek operasyon sonrası </w:t>
            </w:r>
            <w:proofErr w:type="gramStart"/>
            <w:r w:rsidRPr="0034557D">
              <w:rPr>
                <w:rFonts w:ascii="Times New Roman" w:hAnsi="Times New Roman" w:cs="Times New Roman"/>
                <w:color w:val="000000"/>
                <w:sz w:val="24"/>
                <w:szCs w:val="24"/>
              </w:rPr>
              <w:t>enfeksiyon</w:t>
            </w:r>
            <w:proofErr w:type="gramEnd"/>
            <w:r w:rsidRPr="0034557D">
              <w:rPr>
                <w:rFonts w:ascii="Times New Roman" w:hAnsi="Times New Roman" w:cs="Times New Roman"/>
                <w:color w:val="000000"/>
                <w:sz w:val="24"/>
                <w:szCs w:val="24"/>
              </w:rPr>
              <w:t xml:space="preserve"> ve kanama riskini arttırdığı gibi </w:t>
            </w:r>
            <w:proofErr w:type="spellStart"/>
            <w:r w:rsidRPr="0034557D">
              <w:rPr>
                <w:rFonts w:ascii="Times New Roman" w:hAnsi="Times New Roman" w:cs="Times New Roman"/>
                <w:color w:val="000000"/>
                <w:sz w:val="24"/>
                <w:szCs w:val="24"/>
              </w:rPr>
              <w:t>implantın</w:t>
            </w:r>
            <w:proofErr w:type="spellEnd"/>
            <w:r w:rsidRPr="0034557D">
              <w:rPr>
                <w:rFonts w:ascii="Times New Roman" w:hAnsi="Times New Roman" w:cs="Times New Roman"/>
                <w:color w:val="000000"/>
                <w:sz w:val="24"/>
                <w:szCs w:val="24"/>
              </w:rPr>
              <w:t xml:space="preserve"> başarısını da belirgin biçimde azaltmaktadır. Sigara içen hastalarda 2-3 hafta önceden sigaranın bırakılması önerilir. Sigara içen hastalarda </w:t>
            </w:r>
            <w:proofErr w:type="spellStart"/>
            <w:r w:rsidRPr="0034557D">
              <w:rPr>
                <w:rFonts w:ascii="Times New Roman" w:hAnsi="Times New Roman" w:cs="Times New Roman"/>
                <w:color w:val="000000"/>
                <w:sz w:val="24"/>
                <w:szCs w:val="24"/>
              </w:rPr>
              <w:t>dental</w:t>
            </w:r>
            <w:proofErr w:type="spellEnd"/>
            <w:r w:rsidRPr="0034557D">
              <w:rPr>
                <w:rFonts w:ascii="Times New Roman" w:hAnsi="Times New Roman" w:cs="Times New Roman"/>
                <w:color w:val="000000"/>
                <w:sz w:val="24"/>
                <w:szCs w:val="24"/>
              </w:rPr>
              <w:t xml:space="preserve">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ve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öncesi ve sonrası hazırlık aşamalarının başarısı hekimden bağımsızdır.</w:t>
            </w:r>
          </w:p>
          <w:p w:rsidR="008D099A" w:rsidRPr="0034557D" w:rsidRDefault="008D099A"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4557D">
              <w:rPr>
                <w:rFonts w:ascii="Times New Roman" w:hAnsi="Times New Roman" w:cs="Times New Roman"/>
                <w:color w:val="000000"/>
                <w:sz w:val="24"/>
                <w:szCs w:val="24"/>
              </w:rPr>
              <w:t xml:space="preserve">Sizde mevcut olan bir sistemik hastalık durumunda ya da bir hastalığa bağlı olarak kullandığınız herhangi bir ilacın yapılacak olan cerrahi tedaviyi engellemesi ya da olumsuz olarak etkilemesi durumunda sizden ilgili hastalık ve ilaç kullanımı için ilgili doktorunuzdan </w:t>
            </w:r>
            <w:proofErr w:type="gramStart"/>
            <w:r w:rsidRPr="0034557D">
              <w:rPr>
                <w:rFonts w:ascii="Times New Roman" w:hAnsi="Times New Roman" w:cs="Times New Roman"/>
                <w:color w:val="000000"/>
                <w:sz w:val="24"/>
                <w:szCs w:val="24"/>
              </w:rPr>
              <w:t>konsültasyon</w:t>
            </w:r>
            <w:proofErr w:type="gramEnd"/>
            <w:r w:rsidRPr="0034557D">
              <w:rPr>
                <w:rFonts w:ascii="Times New Roman" w:hAnsi="Times New Roman" w:cs="Times New Roman"/>
                <w:color w:val="000000"/>
                <w:sz w:val="24"/>
                <w:szCs w:val="24"/>
              </w:rPr>
              <w:t xml:space="preserve"> istenebilir. </w:t>
            </w:r>
          </w:p>
          <w:p w:rsidR="008D099A" w:rsidRPr="0034557D" w:rsidRDefault="008D099A"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4557D">
              <w:rPr>
                <w:rFonts w:ascii="Times New Roman" w:hAnsi="Times New Roman" w:cs="Times New Roman"/>
                <w:color w:val="000000"/>
                <w:sz w:val="24"/>
                <w:szCs w:val="24"/>
              </w:rPr>
              <w:t xml:space="preserve">Kaygı ve korkusu davranış yönlendirme teknikleri ile giderilemeyen hastalarımızda tedaviler hem </w:t>
            </w:r>
            <w:proofErr w:type="gramStart"/>
            <w:r w:rsidRPr="0034557D">
              <w:rPr>
                <w:rFonts w:ascii="Times New Roman" w:hAnsi="Times New Roman" w:cs="Times New Roman"/>
                <w:color w:val="000000"/>
                <w:sz w:val="24"/>
                <w:szCs w:val="24"/>
              </w:rPr>
              <w:t>lokal</w:t>
            </w:r>
            <w:proofErr w:type="gramEnd"/>
            <w:r w:rsidRPr="0034557D">
              <w:rPr>
                <w:rFonts w:ascii="Times New Roman" w:hAnsi="Times New Roman" w:cs="Times New Roman"/>
                <w:color w:val="000000"/>
                <w:sz w:val="24"/>
                <w:szCs w:val="24"/>
              </w:rPr>
              <w:t xml:space="preserve"> hem de </w:t>
            </w:r>
            <w:proofErr w:type="spellStart"/>
            <w:r w:rsidRPr="0034557D">
              <w:rPr>
                <w:rFonts w:ascii="Times New Roman" w:hAnsi="Times New Roman" w:cs="Times New Roman"/>
                <w:color w:val="000000"/>
                <w:sz w:val="24"/>
                <w:szCs w:val="24"/>
              </w:rPr>
              <w:t>sedasyon</w:t>
            </w:r>
            <w:proofErr w:type="spellEnd"/>
            <w:r w:rsidRPr="0034557D">
              <w:rPr>
                <w:rFonts w:ascii="Times New Roman" w:hAnsi="Times New Roman" w:cs="Times New Roman"/>
                <w:color w:val="000000"/>
                <w:sz w:val="24"/>
                <w:szCs w:val="24"/>
              </w:rPr>
              <w:t xml:space="preserve">/genel anestezi altında gerçekleştirilebilir. Hem </w:t>
            </w:r>
            <w:proofErr w:type="gramStart"/>
            <w:r w:rsidRPr="0034557D">
              <w:rPr>
                <w:rFonts w:ascii="Times New Roman" w:hAnsi="Times New Roman" w:cs="Times New Roman"/>
                <w:color w:val="000000"/>
                <w:sz w:val="24"/>
                <w:szCs w:val="24"/>
              </w:rPr>
              <w:t>lokal</w:t>
            </w:r>
            <w:proofErr w:type="gramEnd"/>
            <w:r w:rsidRPr="0034557D">
              <w:rPr>
                <w:rFonts w:ascii="Times New Roman" w:hAnsi="Times New Roman" w:cs="Times New Roman"/>
                <w:color w:val="000000"/>
                <w:sz w:val="24"/>
                <w:szCs w:val="24"/>
              </w:rPr>
              <w:t xml:space="preserve"> hem de </w:t>
            </w:r>
            <w:proofErr w:type="spellStart"/>
            <w:r w:rsidRPr="0034557D">
              <w:rPr>
                <w:rFonts w:ascii="Times New Roman" w:hAnsi="Times New Roman" w:cs="Times New Roman"/>
                <w:color w:val="000000"/>
                <w:sz w:val="24"/>
                <w:szCs w:val="24"/>
              </w:rPr>
              <w:t>sedasyon</w:t>
            </w:r>
            <w:proofErr w:type="spellEnd"/>
            <w:r w:rsidRPr="0034557D">
              <w:rPr>
                <w:rFonts w:ascii="Times New Roman" w:hAnsi="Times New Roman" w:cs="Times New Roman"/>
                <w:color w:val="000000"/>
                <w:sz w:val="24"/>
                <w:szCs w:val="24"/>
              </w:rPr>
              <w:t xml:space="preserve">/genel anestezinin riskleri vardır. Cerrahi anestezi veya </w:t>
            </w:r>
            <w:proofErr w:type="spellStart"/>
            <w:r w:rsidRPr="0034557D">
              <w:rPr>
                <w:rFonts w:ascii="Times New Roman" w:hAnsi="Times New Roman" w:cs="Times New Roman"/>
                <w:color w:val="000000"/>
                <w:sz w:val="24"/>
                <w:szCs w:val="24"/>
              </w:rPr>
              <w:t>sedasyonun</w:t>
            </w:r>
            <w:proofErr w:type="spellEnd"/>
            <w:r w:rsidRPr="0034557D">
              <w:rPr>
                <w:rFonts w:ascii="Times New Roman" w:hAnsi="Times New Roman" w:cs="Times New Roman"/>
                <w:color w:val="000000"/>
                <w:sz w:val="24"/>
                <w:szCs w:val="24"/>
              </w:rPr>
              <w:t xml:space="preserve"> (hastayı tam uyutmadan sakinleştirmek) tüm formlarında </w:t>
            </w:r>
            <w:proofErr w:type="gramStart"/>
            <w:r w:rsidRPr="0034557D">
              <w:rPr>
                <w:rFonts w:ascii="Times New Roman" w:hAnsi="Times New Roman" w:cs="Times New Roman"/>
                <w:color w:val="000000"/>
                <w:sz w:val="24"/>
                <w:szCs w:val="24"/>
              </w:rPr>
              <w:t>komplikasyon</w:t>
            </w:r>
            <w:proofErr w:type="gramEnd"/>
            <w:r w:rsidRPr="0034557D">
              <w:rPr>
                <w:rFonts w:ascii="Times New Roman" w:hAnsi="Times New Roman" w:cs="Times New Roman"/>
                <w:color w:val="000000"/>
                <w:sz w:val="24"/>
                <w:szCs w:val="24"/>
              </w:rPr>
              <w:t>, yaralanma ve hatta ölüm olasılığı olabilir.</w:t>
            </w:r>
          </w:p>
          <w:p w:rsidR="008D099A" w:rsidRPr="0034557D" w:rsidRDefault="008D099A"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4557D">
              <w:rPr>
                <w:rFonts w:ascii="Times New Roman" w:hAnsi="Times New Roman" w:cs="Times New Roman"/>
                <w:color w:val="000000"/>
                <w:sz w:val="24"/>
                <w:szCs w:val="24"/>
              </w:rPr>
              <w:t xml:space="preserve">Nadir vakalarda bantlara, dikiş materyaline veya </w:t>
            </w:r>
            <w:proofErr w:type="spellStart"/>
            <w:r w:rsidRPr="0034557D">
              <w:rPr>
                <w:rFonts w:ascii="Times New Roman" w:hAnsi="Times New Roman" w:cs="Times New Roman"/>
                <w:color w:val="000000"/>
                <w:sz w:val="24"/>
                <w:szCs w:val="24"/>
              </w:rPr>
              <w:t>topikal</w:t>
            </w:r>
            <w:proofErr w:type="spellEnd"/>
            <w:r w:rsidRPr="0034557D">
              <w:rPr>
                <w:rFonts w:ascii="Times New Roman" w:hAnsi="Times New Roman" w:cs="Times New Roman"/>
                <w:color w:val="000000"/>
                <w:sz w:val="24"/>
                <w:szCs w:val="24"/>
              </w:rPr>
              <w:t xml:space="preserve"> (dışardan uygulanan) ilaçlara karşı yöresel </w:t>
            </w:r>
            <w:proofErr w:type="spellStart"/>
            <w:r w:rsidRPr="0034557D">
              <w:rPr>
                <w:rFonts w:ascii="Times New Roman" w:hAnsi="Times New Roman" w:cs="Times New Roman"/>
                <w:color w:val="000000"/>
                <w:sz w:val="24"/>
                <w:szCs w:val="24"/>
              </w:rPr>
              <w:t>allerjiler</w:t>
            </w:r>
            <w:proofErr w:type="spellEnd"/>
            <w:r w:rsidRPr="0034557D">
              <w:rPr>
                <w:rFonts w:ascii="Times New Roman" w:hAnsi="Times New Roman" w:cs="Times New Roman"/>
                <w:color w:val="000000"/>
                <w:sz w:val="24"/>
                <w:szCs w:val="24"/>
              </w:rPr>
              <w:t xml:space="preserve"> bildirilmiştir. Daha ciddi olan sistemik </w:t>
            </w:r>
            <w:proofErr w:type="spellStart"/>
            <w:r w:rsidRPr="0034557D">
              <w:rPr>
                <w:rFonts w:ascii="Times New Roman" w:hAnsi="Times New Roman" w:cs="Times New Roman"/>
                <w:color w:val="000000"/>
                <w:sz w:val="24"/>
                <w:szCs w:val="24"/>
              </w:rPr>
              <w:t>allerjiler</w:t>
            </w:r>
            <w:proofErr w:type="spellEnd"/>
            <w:r w:rsidRPr="0034557D">
              <w:rPr>
                <w:rFonts w:ascii="Times New Roman" w:hAnsi="Times New Roman" w:cs="Times New Roman"/>
                <w:color w:val="000000"/>
                <w:sz w:val="24"/>
                <w:szCs w:val="24"/>
              </w:rPr>
              <w:t xml:space="preserve"> cerrahi sırasında kullanılan ilaçlardan ve reçete edilen ilaçlarla meydana gelir. Alerjik reaksiyonlar ek tedavi gerektirir. </w:t>
            </w:r>
          </w:p>
          <w:p w:rsidR="008D099A" w:rsidRPr="0034557D" w:rsidRDefault="008D099A"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34557D">
              <w:rPr>
                <w:rFonts w:ascii="Times New Roman" w:hAnsi="Times New Roman" w:cs="Times New Roman"/>
                <w:color w:val="000000"/>
                <w:sz w:val="24"/>
                <w:szCs w:val="24"/>
              </w:rPr>
              <w:t>Dental</w:t>
            </w:r>
            <w:proofErr w:type="spellEnd"/>
            <w:r w:rsidRPr="0034557D">
              <w:rPr>
                <w:rFonts w:ascii="Times New Roman" w:hAnsi="Times New Roman" w:cs="Times New Roman"/>
                <w:color w:val="000000"/>
                <w:sz w:val="24"/>
                <w:szCs w:val="24"/>
              </w:rPr>
              <w:t xml:space="preserve"> </w:t>
            </w:r>
            <w:proofErr w:type="spellStart"/>
            <w:r w:rsidRPr="0034557D">
              <w:rPr>
                <w:rFonts w:ascii="Times New Roman" w:hAnsi="Times New Roman" w:cs="Times New Roman"/>
                <w:color w:val="000000"/>
                <w:sz w:val="24"/>
                <w:szCs w:val="24"/>
              </w:rPr>
              <w:t>implant</w:t>
            </w:r>
            <w:proofErr w:type="spellEnd"/>
            <w:r w:rsidRPr="0034557D">
              <w:rPr>
                <w:rFonts w:ascii="Times New Roman" w:hAnsi="Times New Roman" w:cs="Times New Roman"/>
                <w:color w:val="000000"/>
                <w:sz w:val="24"/>
                <w:szCs w:val="24"/>
              </w:rPr>
              <w:t xml:space="preserve"> tedaviniz sürerken, ilk muayenede belirlenen tedavi planından farklı veya ek tedavi gereksinimleri ortaya çıkabilir. Değişiklikler söz konusu olduğunda tarafımızdan bilgilendirileceksiniz.</w:t>
            </w:r>
          </w:p>
          <w:p w:rsidR="008D099A" w:rsidRPr="0034557D" w:rsidRDefault="00092B81"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b/>
                <w:noProof/>
                <w:sz w:val="24"/>
                <w:szCs w:val="24"/>
              </w:rPr>
              <w:t xml:space="preserve">1.5 </w:t>
            </w:r>
            <w:r w:rsidR="008D099A" w:rsidRPr="0034557D">
              <w:rPr>
                <w:rFonts w:ascii="Times New Roman" w:hAnsi="Times New Roman" w:cs="Times New Roman"/>
                <w:b/>
                <w:noProof/>
                <w:sz w:val="24"/>
                <w:szCs w:val="24"/>
              </w:rPr>
              <w:t>İşlemin Alternatifi:</w:t>
            </w:r>
            <w:r w:rsidR="008D099A" w:rsidRPr="0034557D">
              <w:rPr>
                <w:rFonts w:ascii="Times New Roman" w:hAnsi="Times New Roman" w:cs="Times New Roman"/>
                <w:noProof/>
                <w:sz w:val="24"/>
                <w:szCs w:val="24"/>
              </w:rPr>
              <w:t xml:space="preserve"> </w:t>
            </w:r>
            <w:proofErr w:type="spellStart"/>
            <w:r w:rsidR="008D099A" w:rsidRPr="0034557D">
              <w:rPr>
                <w:rFonts w:ascii="Times New Roman" w:hAnsi="Times New Roman" w:cs="Times New Roman"/>
                <w:color w:val="000000"/>
                <w:sz w:val="24"/>
                <w:szCs w:val="24"/>
              </w:rPr>
              <w:t>Dental</w:t>
            </w:r>
            <w:proofErr w:type="spellEnd"/>
            <w:r w:rsidR="008D099A" w:rsidRPr="0034557D">
              <w:rPr>
                <w:rFonts w:ascii="Times New Roman" w:hAnsi="Times New Roman" w:cs="Times New Roman"/>
                <w:color w:val="000000"/>
                <w:sz w:val="24"/>
                <w:szCs w:val="24"/>
              </w:rPr>
              <w:t xml:space="preserve"> </w:t>
            </w:r>
            <w:proofErr w:type="spellStart"/>
            <w:r w:rsidR="008D099A" w:rsidRPr="0034557D">
              <w:rPr>
                <w:rFonts w:ascii="Times New Roman" w:hAnsi="Times New Roman" w:cs="Times New Roman"/>
                <w:color w:val="000000"/>
                <w:sz w:val="24"/>
                <w:szCs w:val="24"/>
              </w:rPr>
              <w:t>implant</w:t>
            </w:r>
            <w:proofErr w:type="spellEnd"/>
            <w:r w:rsidR="008D099A" w:rsidRPr="0034557D">
              <w:rPr>
                <w:rFonts w:ascii="Times New Roman" w:hAnsi="Times New Roman" w:cs="Times New Roman"/>
                <w:color w:val="000000"/>
                <w:sz w:val="24"/>
                <w:szCs w:val="24"/>
              </w:rPr>
              <w:t xml:space="preserve"> tedavisine alternatif diğer tedaviler; herhangi bir tedavinin uygulanmaması, ağız durumuna göre yeni sabit veya hareketli </w:t>
            </w:r>
            <w:proofErr w:type="gramStart"/>
            <w:r w:rsidR="008D099A" w:rsidRPr="0034557D">
              <w:rPr>
                <w:rFonts w:ascii="Times New Roman" w:hAnsi="Times New Roman" w:cs="Times New Roman"/>
                <w:color w:val="000000"/>
                <w:sz w:val="24"/>
                <w:szCs w:val="24"/>
              </w:rPr>
              <w:t>protez</w:t>
            </w:r>
            <w:proofErr w:type="gramEnd"/>
            <w:r w:rsidR="008D099A" w:rsidRPr="0034557D">
              <w:rPr>
                <w:rFonts w:ascii="Times New Roman" w:hAnsi="Times New Roman" w:cs="Times New Roman"/>
                <w:color w:val="000000"/>
                <w:sz w:val="24"/>
                <w:szCs w:val="24"/>
              </w:rPr>
              <w:t xml:space="preserve"> yapılmasıdır. </w:t>
            </w:r>
          </w:p>
          <w:p w:rsidR="008D099A" w:rsidRDefault="00092B81" w:rsidP="008D099A">
            <w:pPr>
              <w:jc w:val="both"/>
            </w:pPr>
            <w:r>
              <w:rPr>
                <w:b/>
              </w:rPr>
              <w:t xml:space="preserve">1.6 </w:t>
            </w:r>
            <w:r w:rsidR="008D099A" w:rsidRPr="0034557D">
              <w:rPr>
                <w:b/>
              </w:rPr>
              <w:t xml:space="preserve">İşlem </w:t>
            </w:r>
            <w:r w:rsidR="001B5F13" w:rsidRPr="0034557D">
              <w:rPr>
                <w:b/>
              </w:rPr>
              <w:t>S</w:t>
            </w:r>
            <w:r w:rsidR="008D099A" w:rsidRPr="0034557D">
              <w:rPr>
                <w:b/>
              </w:rPr>
              <w:t>üresi:</w:t>
            </w:r>
            <w:r w:rsidR="008D099A" w:rsidRPr="0034557D">
              <w:t xml:space="preserve"> Ortalama süre 1 saattir.</w:t>
            </w:r>
          </w:p>
          <w:p w:rsidR="002C7214" w:rsidRDefault="002C7214" w:rsidP="008D099A">
            <w:pPr>
              <w:jc w:val="both"/>
              <w:rPr>
                <w:b/>
              </w:rPr>
            </w:pPr>
          </w:p>
          <w:p w:rsidR="008D099A" w:rsidRPr="0034557D" w:rsidRDefault="008D099A" w:rsidP="008D099A">
            <w:pPr>
              <w:jc w:val="both"/>
              <w:rPr>
                <w:b/>
              </w:rPr>
            </w:pPr>
            <w:r w:rsidRPr="0034557D">
              <w:rPr>
                <w:b/>
              </w:rPr>
              <w:t xml:space="preserve">2.TETKİKLER </w:t>
            </w:r>
          </w:p>
          <w:p w:rsidR="00585A0B" w:rsidRDefault="00092B81" w:rsidP="00585A0B">
            <w:pPr>
              <w:jc w:val="both"/>
              <w:rPr>
                <w:b/>
              </w:rPr>
            </w:pPr>
            <w:r>
              <w:rPr>
                <w:b/>
              </w:rPr>
              <w:t xml:space="preserve">2.1 </w:t>
            </w:r>
            <w:proofErr w:type="spellStart"/>
            <w:r w:rsidR="008D099A" w:rsidRPr="0034557D">
              <w:rPr>
                <w:b/>
              </w:rPr>
              <w:t>İntraoral</w:t>
            </w:r>
            <w:proofErr w:type="spellEnd"/>
            <w:r w:rsidR="008D099A" w:rsidRPr="0034557D">
              <w:rPr>
                <w:b/>
              </w:rPr>
              <w:t xml:space="preserve"> (Ağız İçi) Radyografik Tetkik</w:t>
            </w:r>
          </w:p>
          <w:p w:rsidR="00585A0B" w:rsidRPr="00585A0B" w:rsidRDefault="008D099A" w:rsidP="00585A0B">
            <w:pPr>
              <w:jc w:val="both"/>
              <w:rPr>
                <w:b/>
              </w:rPr>
            </w:pPr>
            <w:r w:rsidRPr="0034557D">
              <w:rPr>
                <w:b/>
              </w:rPr>
              <w:lastRenderedPageBreak/>
              <w:t>Röntgen:</w:t>
            </w:r>
            <w:r w:rsidRPr="0034557D">
              <w:t xml:space="preserve"> Tedavi başlangıcında, tedavi süresince ve kontrol amaçlı olarak tedavi sonrasında diş, çene eklemi ve çevre dokuların ayrıntılı olarak incelenebilmesi için hastanın radyografisinin çekilmesi gerekebilir.</w:t>
            </w:r>
          </w:p>
          <w:p w:rsidR="00585A0B" w:rsidRDefault="008D099A" w:rsidP="00585A0B">
            <w:pPr>
              <w:jc w:val="both"/>
            </w:pPr>
            <w:r w:rsidRPr="0034557D">
              <w:rPr>
                <w:b/>
              </w:rPr>
              <w:t>Radyografik Tetkikten Beklenenler:</w:t>
            </w:r>
            <w:r w:rsidRPr="0034557D">
              <w:t xml:space="preserve"> Şikâyet bölgesinin ayrıntılı incelenerek şikâyete neden olan diş ya da kemik bölgesinin belirlenmesi.</w:t>
            </w:r>
          </w:p>
          <w:p w:rsidR="00585A0B" w:rsidRDefault="008D099A" w:rsidP="00585A0B">
            <w:pPr>
              <w:jc w:val="both"/>
            </w:pPr>
            <w:r w:rsidRPr="0034557D">
              <w:rPr>
                <w:b/>
              </w:rPr>
              <w:t>Radyografik Tetkik Yapılmazsa:</w:t>
            </w:r>
            <w:r w:rsidRPr="0034557D">
              <w:t xml:space="preserve"> Şikâyet nedeni doğru olarak belirlenemeyebilir.</w:t>
            </w:r>
            <w:r w:rsidRPr="0034557D">
              <w:rPr>
                <w:i/>
              </w:rPr>
              <w:t xml:space="preserve"> </w:t>
            </w:r>
            <w:r w:rsidRPr="0034557D">
              <w:t xml:space="preserve">Uygulanmaması durumunda hastalığınız hakkında tanı güçlüğü oluşabilir ve doğru tedavinin uygulanması zorlaşabilir. İşlemin alternatifi yoktur.  Tedavi sonrası kontrol </w:t>
            </w:r>
            <w:proofErr w:type="spellStart"/>
            <w:r w:rsidRPr="0034557D">
              <w:t>radyografları</w:t>
            </w:r>
            <w:proofErr w:type="spellEnd"/>
            <w:r w:rsidRPr="0034557D">
              <w:t xml:space="preserve"> alınmazsa tedavinin başarısı değerlendirilemez.</w:t>
            </w:r>
          </w:p>
          <w:p w:rsidR="00585A0B" w:rsidRDefault="008D099A" w:rsidP="00585A0B">
            <w:pPr>
              <w:jc w:val="both"/>
            </w:pPr>
            <w:r w:rsidRPr="0034557D">
              <w:rPr>
                <w:b/>
              </w:rPr>
              <w:t>Olası riskler:</w:t>
            </w:r>
            <w:r w:rsidRPr="0034557D">
              <w:t xml:space="preserve"> Röntgen filmi çekimi sırasında hastanın bulantı refleksi tetiklenerek bulantı ve bazen kusma oluşması. Hamile ve çocuklarda koruyucu önlemler alınmazsa radyasyona hassas organlar etkilenebilir.</w:t>
            </w:r>
            <w:r w:rsidR="009F1E8A">
              <w:t xml:space="preserve"> </w:t>
            </w:r>
          </w:p>
          <w:p w:rsidR="00092B81" w:rsidRDefault="00092B81" w:rsidP="00585A0B">
            <w:pPr>
              <w:jc w:val="both"/>
              <w:rPr>
                <w:b/>
              </w:rPr>
            </w:pPr>
            <w:r w:rsidRPr="00092B81">
              <w:rPr>
                <w:b/>
              </w:rPr>
              <w:t>2.2</w:t>
            </w:r>
            <w:r>
              <w:t xml:space="preserve"> </w:t>
            </w:r>
            <w:proofErr w:type="spellStart"/>
            <w:r w:rsidR="008D099A" w:rsidRPr="0034557D">
              <w:rPr>
                <w:b/>
              </w:rPr>
              <w:t>Ekstraoral</w:t>
            </w:r>
            <w:proofErr w:type="spellEnd"/>
            <w:r w:rsidR="008D099A" w:rsidRPr="0034557D">
              <w:rPr>
                <w:b/>
              </w:rPr>
              <w:t xml:space="preserve"> (Ağız Dışı) Radyografik Tetkik</w:t>
            </w:r>
          </w:p>
          <w:p w:rsidR="00585A0B" w:rsidRDefault="008D099A" w:rsidP="00585A0B">
            <w:pPr>
              <w:jc w:val="both"/>
            </w:pPr>
            <w:r w:rsidRPr="0034557D">
              <w:t>Uygulanacak Tedavi başlangıcında, tedavi süresince ve kontrol amaçlı olarak tedavi sonrasında diş ve çevre dokuların ayrıntılı olarak incelenebilmesi için çene yüz bölgesinin röntgeninin çekilmesi gerekebilir. Röntgen filmi ağız dışında konumlandırılarak işlem gerçekleştirilir. Hamilelik durumu söz konusu ise acil durumlar dışında röntgen filmi çekilmez ve çekilmesi gereken durumlarda kurşun önlük giydirilerek hastaya minimum do</w:t>
            </w:r>
            <w:r w:rsidR="003E12A7">
              <w:t>zda X-ışını verilmesi sağlanır.</w:t>
            </w:r>
          </w:p>
          <w:p w:rsidR="00585A0B" w:rsidRDefault="00092B81" w:rsidP="00585A0B">
            <w:pPr>
              <w:jc w:val="both"/>
            </w:pPr>
            <w:r>
              <w:rPr>
                <w:b/>
              </w:rPr>
              <w:t xml:space="preserve">2.3 </w:t>
            </w:r>
            <w:r w:rsidR="008D099A" w:rsidRPr="0034557D">
              <w:rPr>
                <w:b/>
              </w:rPr>
              <w:t>Radyografik Tetkikten Beklenenler</w:t>
            </w:r>
            <w:r w:rsidR="008D099A" w:rsidRPr="0034557D">
              <w:t xml:space="preserve">: Şikâyet bölgesinin ayrıntılı incelenerek şikâyete neden olan diş ya da kemik bölgesinin belirlenmesi. </w:t>
            </w:r>
          </w:p>
          <w:p w:rsidR="00585A0B" w:rsidRDefault="00092B81" w:rsidP="00585A0B">
            <w:pPr>
              <w:jc w:val="both"/>
            </w:pPr>
            <w:r>
              <w:rPr>
                <w:b/>
              </w:rPr>
              <w:t xml:space="preserve">2.4 </w:t>
            </w:r>
            <w:r w:rsidR="008D099A" w:rsidRPr="0034557D">
              <w:rPr>
                <w:b/>
              </w:rPr>
              <w:t>Radyografik Tetkik Yapılmazsa:</w:t>
            </w:r>
            <w:r w:rsidR="008D099A" w:rsidRPr="0034557D">
              <w:t xml:space="preserve"> Şikâyet nedeni doğru olarak belirlenemeyebilir. Tedavi sonrası kontrol </w:t>
            </w:r>
            <w:proofErr w:type="spellStart"/>
            <w:r w:rsidR="008D099A" w:rsidRPr="0034557D">
              <w:t>radyografları</w:t>
            </w:r>
            <w:proofErr w:type="spellEnd"/>
            <w:r w:rsidR="008D099A" w:rsidRPr="0034557D">
              <w:t xml:space="preserve"> alınmazsa tedavi</w:t>
            </w:r>
            <w:r w:rsidR="003E12A7">
              <w:t>nin başarısı değerlendirilemez.</w:t>
            </w:r>
          </w:p>
          <w:p w:rsidR="003E12A7" w:rsidRDefault="00092B81" w:rsidP="00585A0B">
            <w:pPr>
              <w:jc w:val="both"/>
            </w:pPr>
            <w:r>
              <w:rPr>
                <w:b/>
              </w:rPr>
              <w:t xml:space="preserve">2.5 </w:t>
            </w:r>
            <w:r w:rsidR="008D099A" w:rsidRPr="0034557D">
              <w:rPr>
                <w:b/>
              </w:rPr>
              <w:t>Olası Riskler:</w:t>
            </w:r>
            <w:r w:rsidR="008D099A" w:rsidRPr="0034557D">
              <w:t xml:space="preserve"> İşlem sırasında hareketsiz kalınması gerekli olduğundan hareket edilirse filmin kötü çıkması ve tekrar çekilme durumunun söz konusu olması. Hamile ve çocuklarda koruyucu önlemler alınmazsa radyasyona hassas organlar etkilenebilir.</w:t>
            </w:r>
          </w:p>
          <w:p w:rsidR="00585A0B" w:rsidRDefault="00585A0B" w:rsidP="00585A0B">
            <w:pPr>
              <w:jc w:val="both"/>
              <w:rPr>
                <w:b/>
              </w:rPr>
            </w:pPr>
          </w:p>
          <w:p w:rsidR="008D099A" w:rsidRPr="0034557D" w:rsidRDefault="008D099A" w:rsidP="008D099A">
            <w:pPr>
              <w:jc w:val="both"/>
              <w:rPr>
                <w:b/>
              </w:rPr>
            </w:pPr>
            <w:r w:rsidRPr="0034557D">
              <w:rPr>
                <w:b/>
              </w:rPr>
              <w:t>3. TEDAVİ VE İŞLEMLER</w:t>
            </w:r>
          </w:p>
          <w:p w:rsidR="006347C8" w:rsidRDefault="00092B81" w:rsidP="008D099A">
            <w:pPr>
              <w:pStyle w:val="Normal1"/>
              <w:spacing w:after="0"/>
              <w:jc w:val="both"/>
              <w:rPr>
                <w:rFonts w:ascii="Times New Roman" w:hAnsi="Times New Roman" w:cs="Times New Roman"/>
                <w:bCs/>
                <w:sz w:val="24"/>
                <w:szCs w:val="24"/>
              </w:rPr>
            </w:pPr>
            <w:r>
              <w:rPr>
                <w:rFonts w:ascii="Times New Roman" w:hAnsi="Times New Roman" w:cs="Times New Roman"/>
                <w:b/>
                <w:sz w:val="24"/>
                <w:szCs w:val="24"/>
              </w:rPr>
              <w:t xml:space="preserve">3.1 </w:t>
            </w:r>
            <w:r w:rsidR="008D099A" w:rsidRPr="0034557D">
              <w:rPr>
                <w:rFonts w:ascii="Times New Roman" w:hAnsi="Times New Roman" w:cs="Times New Roman"/>
                <w:b/>
                <w:sz w:val="24"/>
                <w:szCs w:val="24"/>
              </w:rPr>
              <w:t xml:space="preserve">Lokal anestezi: </w:t>
            </w:r>
            <w:r w:rsidR="008D099A" w:rsidRPr="0034557D">
              <w:rPr>
                <w:rFonts w:ascii="Times New Roman" w:hAnsi="Times New Roman" w:cs="Times New Roman"/>
                <w:bCs/>
                <w:sz w:val="24"/>
                <w:szCs w:val="24"/>
              </w:rPr>
              <w:t>İşlem süresi ortalama 1 dakikadır. Tedavi işlemleri, eğer hastanın uyumuna bağlı olarak genel anestezi/</w:t>
            </w:r>
            <w:proofErr w:type="spellStart"/>
            <w:r w:rsidR="008D099A" w:rsidRPr="0034557D">
              <w:rPr>
                <w:rFonts w:ascii="Times New Roman" w:hAnsi="Times New Roman" w:cs="Times New Roman"/>
                <w:bCs/>
                <w:sz w:val="24"/>
                <w:szCs w:val="24"/>
              </w:rPr>
              <w:t>sedasyon</w:t>
            </w:r>
            <w:proofErr w:type="spellEnd"/>
            <w:r w:rsidR="008D099A" w:rsidRPr="0034557D">
              <w:rPr>
                <w:rFonts w:ascii="Times New Roman" w:hAnsi="Times New Roman" w:cs="Times New Roman"/>
                <w:bCs/>
                <w:sz w:val="24"/>
                <w:szCs w:val="24"/>
              </w:rPr>
              <w:t xml:space="preserve"> uygulamaları gerekmediği takdirde, </w:t>
            </w:r>
            <w:proofErr w:type="gramStart"/>
            <w:r w:rsidR="008D099A" w:rsidRPr="0034557D">
              <w:rPr>
                <w:rFonts w:ascii="Times New Roman" w:hAnsi="Times New Roman" w:cs="Times New Roman"/>
                <w:bCs/>
                <w:sz w:val="24"/>
                <w:szCs w:val="24"/>
              </w:rPr>
              <w:t>lokal anestezi</w:t>
            </w:r>
            <w:proofErr w:type="gramEnd"/>
            <w:r w:rsidR="008D099A" w:rsidRPr="0034557D">
              <w:rPr>
                <w:rFonts w:ascii="Times New Roman" w:hAnsi="Times New Roman" w:cs="Times New Roman"/>
                <w:bCs/>
                <w:sz w:val="24"/>
                <w:szCs w:val="24"/>
              </w:rPr>
              <w:t xml:space="preserve"> altında uygulanmaktadır. Lokal anestezi; insan vücudunda his iletimi yapan sinirlerin, belirli bir bölgesinin, </w:t>
            </w:r>
            <w:proofErr w:type="spellStart"/>
            <w:r w:rsidR="008D099A" w:rsidRPr="0034557D">
              <w:rPr>
                <w:rFonts w:ascii="Times New Roman" w:hAnsi="Times New Roman" w:cs="Times New Roman"/>
                <w:bCs/>
                <w:sz w:val="24"/>
                <w:szCs w:val="24"/>
              </w:rPr>
              <w:t>anestezik</w:t>
            </w:r>
            <w:proofErr w:type="spellEnd"/>
            <w:r w:rsidR="008D099A" w:rsidRPr="0034557D">
              <w:rPr>
                <w:rFonts w:ascii="Times New Roman" w:hAnsi="Times New Roman" w:cs="Times New Roman"/>
                <w:bCs/>
                <w:sz w:val="24"/>
                <w:szCs w:val="24"/>
              </w:rPr>
              <w:t xml:space="preserve"> maddelerle (</w:t>
            </w:r>
            <w:proofErr w:type="spellStart"/>
            <w:r w:rsidR="008D099A" w:rsidRPr="0034557D">
              <w:rPr>
                <w:rFonts w:ascii="Times New Roman" w:hAnsi="Times New Roman" w:cs="Times New Roman"/>
                <w:bCs/>
                <w:sz w:val="24"/>
                <w:szCs w:val="24"/>
              </w:rPr>
              <w:t>lidokain</w:t>
            </w:r>
            <w:proofErr w:type="spellEnd"/>
            <w:r w:rsidR="008D099A" w:rsidRPr="0034557D">
              <w:rPr>
                <w:rFonts w:ascii="Times New Roman" w:hAnsi="Times New Roman" w:cs="Times New Roman"/>
                <w:bCs/>
                <w:sz w:val="24"/>
                <w:szCs w:val="24"/>
              </w:rPr>
              <w:t xml:space="preserve">, </w:t>
            </w:r>
            <w:proofErr w:type="spellStart"/>
            <w:r w:rsidR="008D099A" w:rsidRPr="0034557D">
              <w:rPr>
                <w:rFonts w:ascii="Times New Roman" w:hAnsi="Times New Roman" w:cs="Times New Roman"/>
                <w:bCs/>
                <w:sz w:val="24"/>
                <w:szCs w:val="24"/>
              </w:rPr>
              <w:t>mepivikain</w:t>
            </w:r>
            <w:proofErr w:type="spellEnd"/>
            <w:r w:rsidR="008D099A" w:rsidRPr="0034557D">
              <w:rPr>
                <w:rFonts w:ascii="Times New Roman" w:hAnsi="Times New Roman" w:cs="Times New Roman"/>
                <w:bCs/>
                <w:sz w:val="24"/>
                <w:szCs w:val="24"/>
              </w:rPr>
              <w:t xml:space="preserve"> vb.) geçici süre iletim yapılmasının engellenmesidir. Diş hekimliğinde kullanılan </w:t>
            </w:r>
            <w:proofErr w:type="gramStart"/>
            <w:r w:rsidR="008D099A" w:rsidRPr="0034557D">
              <w:rPr>
                <w:rFonts w:ascii="Times New Roman" w:hAnsi="Times New Roman" w:cs="Times New Roman"/>
                <w:bCs/>
                <w:sz w:val="24"/>
                <w:szCs w:val="24"/>
              </w:rPr>
              <w:t>lokal anestezi</w:t>
            </w:r>
            <w:proofErr w:type="gramEnd"/>
            <w:r w:rsidR="008D099A" w:rsidRPr="0034557D">
              <w:rPr>
                <w:rFonts w:ascii="Times New Roman" w:hAnsi="Times New Roman" w:cs="Times New Roman"/>
                <w:bCs/>
                <w:sz w:val="24"/>
                <w:szCs w:val="24"/>
              </w:rPr>
              <w:t xml:space="preserve"> sonucu oluşan his kaybı süresi; kullanılan </w:t>
            </w:r>
            <w:proofErr w:type="spellStart"/>
            <w:r w:rsidR="008D099A" w:rsidRPr="0034557D">
              <w:rPr>
                <w:rFonts w:ascii="Times New Roman" w:hAnsi="Times New Roman" w:cs="Times New Roman"/>
                <w:bCs/>
                <w:sz w:val="24"/>
                <w:szCs w:val="24"/>
              </w:rPr>
              <w:t>anestezik</w:t>
            </w:r>
            <w:proofErr w:type="spellEnd"/>
            <w:r w:rsidR="008D099A" w:rsidRPr="0034557D">
              <w:rPr>
                <w:rFonts w:ascii="Times New Roman" w:hAnsi="Times New Roman" w:cs="Times New Roman"/>
                <w:bCs/>
                <w:sz w:val="24"/>
                <w:szCs w:val="24"/>
              </w:rPr>
              <w:t xml:space="preserve"> maddeye, anestezinin uygulandığı bölgeye ve kişinin anatomik yapısına göre, 1-4 saat arasında değişiklik gösterir. Uygulama diş hekimi tarafından yapılır. İşlem yapılacak dişin bulunduğu çenenin ilgili bölgesinin iğne ile </w:t>
            </w:r>
            <w:proofErr w:type="gramStart"/>
            <w:r w:rsidR="008D099A" w:rsidRPr="0034557D">
              <w:rPr>
                <w:rFonts w:ascii="Times New Roman" w:hAnsi="Times New Roman" w:cs="Times New Roman"/>
                <w:bCs/>
                <w:sz w:val="24"/>
                <w:szCs w:val="24"/>
              </w:rPr>
              <w:t xml:space="preserve">lokal </w:t>
            </w:r>
            <w:r w:rsidR="008D099A" w:rsidRPr="0034557D">
              <w:rPr>
                <w:rFonts w:ascii="Times New Roman" w:hAnsi="Times New Roman" w:cs="Times New Roman"/>
                <w:bCs/>
                <w:sz w:val="24"/>
                <w:szCs w:val="24"/>
              </w:rPr>
              <w:lastRenderedPageBreak/>
              <w:t>anestezisi</w:t>
            </w:r>
            <w:proofErr w:type="gramEnd"/>
            <w:r w:rsidR="008D099A" w:rsidRPr="0034557D">
              <w:rPr>
                <w:rFonts w:ascii="Times New Roman" w:hAnsi="Times New Roman" w:cs="Times New Roman"/>
                <w:bCs/>
                <w:sz w:val="24"/>
                <w:szCs w:val="24"/>
              </w:rPr>
              <w:t xml:space="preserve"> yapılmadan önce hastanın iğneden dolayı batma, ağrı, acı gibi hisleri duymasını azaltmak amacıyla </w:t>
            </w:r>
            <w:proofErr w:type="spellStart"/>
            <w:r w:rsidR="008D099A" w:rsidRPr="0034557D">
              <w:rPr>
                <w:rFonts w:ascii="Times New Roman" w:hAnsi="Times New Roman" w:cs="Times New Roman"/>
                <w:bCs/>
                <w:sz w:val="24"/>
                <w:szCs w:val="24"/>
              </w:rPr>
              <w:t>topikal</w:t>
            </w:r>
            <w:proofErr w:type="spellEnd"/>
            <w:r w:rsidR="008D099A" w:rsidRPr="0034557D">
              <w:rPr>
                <w:rFonts w:ascii="Times New Roman" w:hAnsi="Times New Roman" w:cs="Times New Roman"/>
                <w:bCs/>
                <w:sz w:val="24"/>
                <w:szCs w:val="24"/>
              </w:rPr>
              <w:t xml:space="preserve"> anestezi uygulaması yapılabilir. Pamuk yardımı ile girişim tipine göre damla, krem veya sprey ile ilaç uygulaması yapılır.</w:t>
            </w:r>
          </w:p>
          <w:p w:rsidR="006347C8" w:rsidRDefault="00092B81" w:rsidP="008D099A">
            <w:pPr>
              <w:pStyle w:val="Normal1"/>
              <w:spacing w:after="0"/>
              <w:jc w:val="both"/>
              <w:rPr>
                <w:rFonts w:ascii="Times New Roman" w:hAnsi="Times New Roman" w:cs="Times New Roman"/>
                <w:bCs/>
                <w:sz w:val="24"/>
                <w:szCs w:val="24"/>
              </w:rPr>
            </w:pPr>
            <w:r>
              <w:rPr>
                <w:rFonts w:ascii="Times New Roman" w:hAnsi="Times New Roman" w:cs="Times New Roman"/>
                <w:b/>
                <w:sz w:val="24"/>
                <w:szCs w:val="24"/>
              </w:rPr>
              <w:t xml:space="preserve">3.2 </w:t>
            </w:r>
            <w:r w:rsidR="008D099A" w:rsidRPr="0034557D">
              <w:rPr>
                <w:rFonts w:ascii="Times New Roman" w:hAnsi="Times New Roman" w:cs="Times New Roman"/>
                <w:b/>
                <w:sz w:val="24"/>
                <w:szCs w:val="24"/>
              </w:rPr>
              <w:t xml:space="preserve">Lokal Anesteziden Beklenenler: </w:t>
            </w:r>
            <w:r w:rsidR="008D099A" w:rsidRPr="0034557D">
              <w:rPr>
                <w:rFonts w:ascii="Times New Roman" w:hAnsi="Times New Roman" w:cs="Times New Roman"/>
                <w:bCs/>
                <w:sz w:val="24"/>
                <w:szCs w:val="24"/>
              </w:rPr>
              <w:t>Yapılacak olan girişimler sırasında işlem yapılacak bölgeyi uyuşturarak ağrıyı engellemek ve dolayısıyla hastanın ağrı hissetmeden tedavilerini yapmaktır.</w:t>
            </w:r>
          </w:p>
          <w:p w:rsidR="006347C8" w:rsidRDefault="00092B81" w:rsidP="008D099A">
            <w:pPr>
              <w:pStyle w:val="Normal1"/>
              <w:spacing w:after="0"/>
              <w:jc w:val="both"/>
              <w:rPr>
                <w:rFonts w:ascii="Times New Roman" w:hAnsi="Times New Roman" w:cs="Times New Roman"/>
                <w:bCs/>
                <w:sz w:val="24"/>
                <w:szCs w:val="24"/>
              </w:rPr>
            </w:pPr>
            <w:r>
              <w:rPr>
                <w:rFonts w:ascii="Times New Roman" w:hAnsi="Times New Roman" w:cs="Times New Roman"/>
                <w:b/>
                <w:sz w:val="24"/>
                <w:szCs w:val="24"/>
              </w:rPr>
              <w:t xml:space="preserve">3.3 </w:t>
            </w:r>
            <w:r w:rsidR="008D099A" w:rsidRPr="0034557D">
              <w:rPr>
                <w:rFonts w:ascii="Times New Roman" w:hAnsi="Times New Roman" w:cs="Times New Roman"/>
                <w:b/>
                <w:sz w:val="24"/>
                <w:szCs w:val="24"/>
              </w:rPr>
              <w:t xml:space="preserve">Lokal Anestezi Yapılmazsa: </w:t>
            </w:r>
            <w:r w:rsidR="008D099A" w:rsidRPr="0034557D">
              <w:rPr>
                <w:rFonts w:ascii="Times New Roman" w:hAnsi="Times New Roman" w:cs="Times New Roman"/>
                <w:bCs/>
                <w:sz w:val="24"/>
                <w:szCs w:val="24"/>
              </w:rPr>
              <w:t xml:space="preserve">Lokal anestezi uygulanmadığı durumda işlemler ya çok ağrılı olacağından yapılamamakta ya da </w:t>
            </w:r>
            <w:proofErr w:type="spellStart"/>
            <w:r w:rsidR="008D099A" w:rsidRPr="0034557D">
              <w:rPr>
                <w:rFonts w:ascii="Times New Roman" w:hAnsi="Times New Roman" w:cs="Times New Roman"/>
                <w:bCs/>
                <w:sz w:val="24"/>
                <w:szCs w:val="24"/>
              </w:rPr>
              <w:t>sedasyon</w:t>
            </w:r>
            <w:proofErr w:type="spellEnd"/>
            <w:r w:rsidR="008D099A" w:rsidRPr="0034557D">
              <w:rPr>
                <w:rFonts w:ascii="Times New Roman" w:hAnsi="Times New Roman" w:cs="Times New Roman"/>
                <w:bCs/>
                <w:sz w:val="24"/>
                <w:szCs w:val="24"/>
              </w:rPr>
              <w:t xml:space="preserve">/genel anestezi altında yapılabilmektedir.  </w:t>
            </w:r>
            <w:r w:rsidRPr="00092B81">
              <w:rPr>
                <w:rFonts w:ascii="Times New Roman" w:hAnsi="Times New Roman" w:cs="Times New Roman"/>
                <w:b/>
                <w:bCs/>
                <w:sz w:val="24"/>
                <w:szCs w:val="24"/>
              </w:rPr>
              <w:t>3.4</w:t>
            </w:r>
            <w:r>
              <w:rPr>
                <w:rFonts w:ascii="Times New Roman" w:hAnsi="Times New Roman" w:cs="Times New Roman"/>
                <w:bCs/>
                <w:sz w:val="24"/>
                <w:szCs w:val="24"/>
              </w:rPr>
              <w:t xml:space="preserve"> </w:t>
            </w:r>
            <w:r w:rsidR="008D099A" w:rsidRPr="0034557D">
              <w:rPr>
                <w:rFonts w:ascii="Times New Roman" w:hAnsi="Times New Roman" w:cs="Times New Roman"/>
                <w:b/>
                <w:sz w:val="24"/>
                <w:szCs w:val="24"/>
              </w:rPr>
              <w:t xml:space="preserve">Olası Yan Etki ve Riskler: </w:t>
            </w:r>
            <w:r w:rsidR="008D099A" w:rsidRPr="0034557D">
              <w:rPr>
                <w:rFonts w:ascii="Times New Roman" w:hAnsi="Times New Roman" w:cs="Times New Roman"/>
                <w:bCs/>
                <w:sz w:val="24"/>
                <w:szCs w:val="24"/>
              </w:rPr>
              <w:t xml:space="preserve">Hamilelik, herhangi bir sistemik hastalık veya alerjik bir durum varsa muhakkak işlemi yapacak Hekiminize söylenmelidir. Korku, heyecan ya da açlığa bağlı olarak gelişen </w:t>
            </w:r>
            <w:proofErr w:type="spellStart"/>
            <w:r w:rsidR="008D099A" w:rsidRPr="0034557D">
              <w:rPr>
                <w:rFonts w:ascii="Times New Roman" w:hAnsi="Times New Roman" w:cs="Times New Roman"/>
                <w:bCs/>
                <w:sz w:val="24"/>
                <w:szCs w:val="24"/>
              </w:rPr>
              <w:t>senkop</w:t>
            </w:r>
            <w:proofErr w:type="spellEnd"/>
            <w:r w:rsidR="008D099A" w:rsidRPr="0034557D">
              <w:rPr>
                <w:rFonts w:ascii="Times New Roman" w:hAnsi="Times New Roman" w:cs="Times New Roman"/>
                <w:bCs/>
                <w:sz w:val="24"/>
                <w:szCs w:val="24"/>
              </w:rPr>
              <w:t xml:space="preserve"> (bayılma) diye adlandırılan geçici bilinç kaybı oluşabilir. </w:t>
            </w:r>
            <w:proofErr w:type="spellStart"/>
            <w:r w:rsidR="008D099A" w:rsidRPr="0034557D">
              <w:rPr>
                <w:rFonts w:ascii="Times New Roman" w:hAnsi="Times New Roman" w:cs="Times New Roman"/>
                <w:bCs/>
                <w:sz w:val="24"/>
                <w:szCs w:val="24"/>
              </w:rPr>
              <w:t>Trismus</w:t>
            </w:r>
            <w:proofErr w:type="spellEnd"/>
            <w:r w:rsidR="008D099A" w:rsidRPr="0034557D">
              <w:rPr>
                <w:rFonts w:ascii="Times New Roman" w:hAnsi="Times New Roman" w:cs="Times New Roman"/>
                <w:bCs/>
                <w:sz w:val="24"/>
                <w:szCs w:val="24"/>
              </w:rPr>
              <w:t xml:space="preserve"> denilen ağız açmada güçlük oluşabilir, bu durum 2-3 hafta içerisinde kendiliğinden düzelir. Anestezi yapılırken ağrı ya da ödem oluşabilir. İğnenin yapıldığı yerde (1 haftaya kadar) ağrı oluşabilir. Anestezi yapılan bölgeye komşu sinirlerin etkilenmesinden dolayı </w:t>
            </w:r>
            <w:proofErr w:type="spellStart"/>
            <w:r w:rsidR="008D099A" w:rsidRPr="0034557D">
              <w:rPr>
                <w:rFonts w:ascii="Times New Roman" w:hAnsi="Times New Roman" w:cs="Times New Roman"/>
                <w:bCs/>
                <w:sz w:val="24"/>
                <w:szCs w:val="24"/>
              </w:rPr>
              <w:t>fasiyal</w:t>
            </w:r>
            <w:proofErr w:type="spellEnd"/>
            <w:r w:rsidR="008D099A" w:rsidRPr="0034557D">
              <w:rPr>
                <w:rFonts w:ascii="Times New Roman" w:hAnsi="Times New Roman" w:cs="Times New Roman"/>
                <w:bCs/>
                <w:sz w:val="24"/>
                <w:szCs w:val="24"/>
              </w:rPr>
              <w:t xml:space="preserve"> </w:t>
            </w:r>
            <w:proofErr w:type="spellStart"/>
            <w:r w:rsidR="008D099A" w:rsidRPr="0034557D">
              <w:rPr>
                <w:rFonts w:ascii="Times New Roman" w:hAnsi="Times New Roman" w:cs="Times New Roman"/>
                <w:bCs/>
                <w:sz w:val="24"/>
                <w:szCs w:val="24"/>
              </w:rPr>
              <w:t>paraliz</w:t>
            </w:r>
            <w:proofErr w:type="spellEnd"/>
            <w:r w:rsidR="008D099A" w:rsidRPr="0034557D">
              <w:rPr>
                <w:rFonts w:ascii="Times New Roman" w:hAnsi="Times New Roman" w:cs="Times New Roman"/>
                <w:bCs/>
                <w:sz w:val="24"/>
                <w:szCs w:val="24"/>
              </w:rPr>
              <w:t xml:space="preserve"> (geçici yüz felci), geçici şaşılık, geçici körlük, kas zayıflığı, yutkunma güçlüğü, kulak memesi burun ve dil uyuşukluğu, şişlik veya yüzde renk değişikliği gibi yan etkiler oluşabilir. Bunlar anestezinin etkisi geçince tamamen düzelir. Ayrıca anestezinin yapılan bölgeye bağlı olarak his kaybı veya </w:t>
            </w:r>
            <w:proofErr w:type="spellStart"/>
            <w:r w:rsidR="008D099A" w:rsidRPr="0034557D">
              <w:rPr>
                <w:rFonts w:ascii="Times New Roman" w:hAnsi="Times New Roman" w:cs="Times New Roman"/>
                <w:bCs/>
                <w:sz w:val="24"/>
                <w:szCs w:val="24"/>
              </w:rPr>
              <w:t>paresteziler</w:t>
            </w:r>
            <w:proofErr w:type="spellEnd"/>
            <w:r w:rsidR="008D099A" w:rsidRPr="0034557D">
              <w:rPr>
                <w:rFonts w:ascii="Times New Roman" w:hAnsi="Times New Roman" w:cs="Times New Roman"/>
                <w:bCs/>
                <w:sz w:val="24"/>
                <w:szCs w:val="24"/>
              </w:rPr>
              <w:t xml:space="preserve"> gerçekleşebilir. Bu durum geçici veya daimi olabilir. Hasta </w:t>
            </w:r>
            <w:proofErr w:type="spellStart"/>
            <w:r w:rsidR="008D099A" w:rsidRPr="0034557D">
              <w:rPr>
                <w:rFonts w:ascii="Times New Roman" w:hAnsi="Times New Roman" w:cs="Times New Roman"/>
                <w:bCs/>
                <w:sz w:val="24"/>
                <w:szCs w:val="24"/>
              </w:rPr>
              <w:t>anestezili</w:t>
            </w:r>
            <w:proofErr w:type="spellEnd"/>
            <w:r w:rsidR="008D099A" w:rsidRPr="0034557D">
              <w:rPr>
                <w:rFonts w:ascii="Times New Roman" w:hAnsi="Times New Roman" w:cs="Times New Roman"/>
                <w:bCs/>
                <w:sz w:val="24"/>
                <w:szCs w:val="24"/>
              </w:rPr>
              <w:t xml:space="preserve"> bölgeyi kaşır, ısırır, ya da çiğnerse kendi kendine yara oluşturabilir. Anestezi bazen istenilen uyuşmayı sağlayamayabilir ve bu durumda tekrarlanması gerekebilir. Çok nadir olmakla birlikte vücuttaki tüm doku ve organları etkileyen alerjik reaksiyonu (</w:t>
            </w:r>
            <w:proofErr w:type="spellStart"/>
            <w:r w:rsidR="008D099A" w:rsidRPr="0034557D">
              <w:rPr>
                <w:rFonts w:ascii="Times New Roman" w:hAnsi="Times New Roman" w:cs="Times New Roman"/>
                <w:bCs/>
                <w:sz w:val="24"/>
                <w:szCs w:val="24"/>
              </w:rPr>
              <w:t>Anjionörotik</w:t>
            </w:r>
            <w:proofErr w:type="spellEnd"/>
            <w:r w:rsidR="008D099A" w:rsidRPr="0034557D">
              <w:rPr>
                <w:rFonts w:ascii="Times New Roman" w:hAnsi="Times New Roman" w:cs="Times New Roman"/>
                <w:bCs/>
                <w:sz w:val="24"/>
                <w:szCs w:val="24"/>
              </w:rPr>
              <w:t xml:space="preserve"> ödem, </w:t>
            </w:r>
            <w:proofErr w:type="spellStart"/>
            <w:r w:rsidR="00555892">
              <w:rPr>
                <w:rFonts w:ascii="Times New Roman" w:hAnsi="Times New Roman" w:cs="Times New Roman"/>
                <w:bCs/>
                <w:sz w:val="24"/>
                <w:szCs w:val="24"/>
              </w:rPr>
              <w:t>a</w:t>
            </w:r>
            <w:r w:rsidR="008D099A" w:rsidRPr="0034557D">
              <w:rPr>
                <w:rFonts w:ascii="Times New Roman" w:hAnsi="Times New Roman" w:cs="Times New Roman"/>
                <w:bCs/>
                <w:sz w:val="24"/>
                <w:szCs w:val="24"/>
              </w:rPr>
              <w:t>naflaktik</w:t>
            </w:r>
            <w:proofErr w:type="spellEnd"/>
            <w:r w:rsidR="008D099A" w:rsidRPr="0034557D">
              <w:rPr>
                <w:rFonts w:ascii="Times New Roman" w:hAnsi="Times New Roman" w:cs="Times New Roman"/>
                <w:bCs/>
                <w:sz w:val="24"/>
                <w:szCs w:val="24"/>
              </w:rPr>
              <w:t xml:space="preserve"> şok, </w:t>
            </w:r>
            <w:r w:rsidR="00555892">
              <w:rPr>
                <w:rFonts w:ascii="Times New Roman" w:hAnsi="Times New Roman" w:cs="Times New Roman"/>
                <w:bCs/>
                <w:sz w:val="24"/>
                <w:szCs w:val="24"/>
              </w:rPr>
              <w:t>k</w:t>
            </w:r>
            <w:r w:rsidR="008D099A" w:rsidRPr="0034557D">
              <w:rPr>
                <w:rFonts w:ascii="Times New Roman" w:hAnsi="Times New Roman" w:cs="Times New Roman"/>
                <w:bCs/>
                <w:sz w:val="24"/>
                <w:szCs w:val="24"/>
              </w:rPr>
              <w:t xml:space="preserve">ızarıklık ve </w:t>
            </w:r>
            <w:r w:rsidR="00555892">
              <w:rPr>
                <w:rFonts w:ascii="Times New Roman" w:hAnsi="Times New Roman" w:cs="Times New Roman"/>
                <w:bCs/>
                <w:sz w:val="24"/>
                <w:szCs w:val="24"/>
              </w:rPr>
              <w:t>d</w:t>
            </w:r>
            <w:r w:rsidR="008D099A" w:rsidRPr="0034557D">
              <w:rPr>
                <w:rFonts w:ascii="Times New Roman" w:hAnsi="Times New Roman" w:cs="Times New Roman"/>
                <w:bCs/>
                <w:sz w:val="24"/>
                <w:szCs w:val="24"/>
              </w:rPr>
              <w:t>eri döküntüleri vb.) görülebilir. Bu olası yan etkiler gerçekleştiğinde sorumlu hekim ve mavi kod eki</w:t>
            </w:r>
            <w:r w:rsidR="00555892">
              <w:rPr>
                <w:rFonts w:ascii="Times New Roman" w:hAnsi="Times New Roman" w:cs="Times New Roman"/>
                <w:bCs/>
                <w:sz w:val="24"/>
                <w:szCs w:val="24"/>
              </w:rPr>
              <w:t xml:space="preserve">bi tarafından tedaviye yönelik </w:t>
            </w:r>
            <w:proofErr w:type="spellStart"/>
            <w:r w:rsidR="00555892">
              <w:rPr>
                <w:rFonts w:ascii="Times New Roman" w:hAnsi="Times New Roman" w:cs="Times New Roman"/>
                <w:bCs/>
                <w:sz w:val="24"/>
                <w:szCs w:val="24"/>
              </w:rPr>
              <w:t>a</w:t>
            </w:r>
            <w:r w:rsidR="008D099A" w:rsidRPr="0034557D">
              <w:rPr>
                <w:rFonts w:ascii="Times New Roman" w:hAnsi="Times New Roman" w:cs="Times New Roman"/>
                <w:bCs/>
                <w:sz w:val="24"/>
                <w:szCs w:val="24"/>
              </w:rPr>
              <w:t>ntihistaminik</w:t>
            </w:r>
            <w:proofErr w:type="spellEnd"/>
            <w:r w:rsidR="008D099A" w:rsidRPr="0034557D">
              <w:rPr>
                <w:rFonts w:ascii="Times New Roman" w:hAnsi="Times New Roman" w:cs="Times New Roman"/>
                <w:bCs/>
                <w:sz w:val="24"/>
                <w:szCs w:val="24"/>
              </w:rPr>
              <w:t xml:space="preserve">, </w:t>
            </w:r>
            <w:r w:rsidR="00555892">
              <w:rPr>
                <w:rFonts w:ascii="Times New Roman" w:hAnsi="Times New Roman" w:cs="Times New Roman"/>
                <w:bCs/>
                <w:sz w:val="24"/>
                <w:szCs w:val="24"/>
              </w:rPr>
              <w:t>a</w:t>
            </w:r>
            <w:r w:rsidR="008D099A" w:rsidRPr="0034557D">
              <w:rPr>
                <w:rFonts w:ascii="Times New Roman" w:hAnsi="Times New Roman" w:cs="Times New Roman"/>
                <w:bCs/>
                <w:sz w:val="24"/>
                <w:szCs w:val="24"/>
              </w:rPr>
              <w:t xml:space="preserve">drenalin, </w:t>
            </w:r>
            <w:r w:rsidR="00555892">
              <w:rPr>
                <w:rFonts w:ascii="Times New Roman" w:hAnsi="Times New Roman" w:cs="Times New Roman"/>
                <w:bCs/>
                <w:sz w:val="24"/>
                <w:szCs w:val="24"/>
              </w:rPr>
              <w:t>k</w:t>
            </w:r>
            <w:r w:rsidR="008D099A" w:rsidRPr="0034557D">
              <w:rPr>
                <w:rFonts w:ascii="Times New Roman" w:hAnsi="Times New Roman" w:cs="Times New Roman"/>
                <w:bCs/>
                <w:sz w:val="24"/>
                <w:szCs w:val="24"/>
              </w:rPr>
              <w:t>ortizon gibi hayat kurtaran ilaçlar ve acil tıbbi müdahale hastaya uygulanmaktadır.</w:t>
            </w:r>
          </w:p>
          <w:p w:rsidR="008D099A" w:rsidRPr="0034557D" w:rsidRDefault="00092B81" w:rsidP="008D099A">
            <w:pPr>
              <w:pStyle w:val="Normal1"/>
              <w:spacing w:after="0"/>
              <w:jc w:val="both"/>
              <w:rPr>
                <w:rFonts w:ascii="Times New Roman" w:hAnsi="Times New Roman" w:cs="Times New Roman"/>
                <w:bCs/>
                <w:sz w:val="24"/>
                <w:szCs w:val="24"/>
              </w:rPr>
            </w:pPr>
            <w:r>
              <w:rPr>
                <w:rFonts w:ascii="Times New Roman" w:hAnsi="Times New Roman" w:cs="Times New Roman"/>
                <w:b/>
                <w:sz w:val="24"/>
                <w:szCs w:val="24"/>
              </w:rPr>
              <w:t xml:space="preserve">3.5 </w:t>
            </w:r>
            <w:r w:rsidR="008D099A" w:rsidRPr="0034557D">
              <w:rPr>
                <w:rFonts w:ascii="Times New Roman" w:hAnsi="Times New Roman" w:cs="Times New Roman"/>
                <w:b/>
                <w:sz w:val="24"/>
                <w:szCs w:val="24"/>
              </w:rPr>
              <w:t xml:space="preserve">Lokal Anestezi Sonrası Dikkat Edilmesi Gerekenler: </w:t>
            </w:r>
            <w:r w:rsidR="008D099A" w:rsidRPr="0034557D">
              <w:rPr>
                <w:rFonts w:ascii="Times New Roman" w:hAnsi="Times New Roman" w:cs="Times New Roman"/>
                <w:bCs/>
                <w:sz w:val="24"/>
                <w:szCs w:val="24"/>
              </w:rPr>
              <w:t>Lokal anestezi uygulanan bölge yaklaşık 2-4 saat boyunca hissizdir. Bu nedenle ısırmaya bağlı yanak içi ve dudakta yara oluşmaması için hissizlik geçene kadar yeme içme önerilmez.</w:t>
            </w:r>
          </w:p>
          <w:p w:rsidR="008D099A" w:rsidRPr="0034557D" w:rsidRDefault="00092B81" w:rsidP="008D099A">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3.6 </w:t>
            </w:r>
            <w:proofErr w:type="spellStart"/>
            <w:r w:rsidR="008D099A" w:rsidRPr="0034557D">
              <w:rPr>
                <w:rFonts w:ascii="Times New Roman" w:hAnsi="Times New Roman" w:cs="Times New Roman"/>
                <w:b/>
                <w:color w:val="000000"/>
                <w:sz w:val="24"/>
                <w:szCs w:val="24"/>
              </w:rPr>
              <w:t>İmplant</w:t>
            </w:r>
            <w:proofErr w:type="spellEnd"/>
            <w:r w:rsidR="008D099A" w:rsidRPr="0034557D">
              <w:rPr>
                <w:rFonts w:ascii="Times New Roman" w:hAnsi="Times New Roman" w:cs="Times New Roman"/>
                <w:b/>
                <w:color w:val="000000"/>
                <w:sz w:val="24"/>
                <w:szCs w:val="24"/>
              </w:rPr>
              <w:t xml:space="preserve"> Cerrahisi Sonrası Dikkat Edilmesi Gerekenler: </w:t>
            </w:r>
            <w:r w:rsidR="008D099A" w:rsidRPr="0034557D">
              <w:rPr>
                <w:rFonts w:ascii="Times New Roman" w:hAnsi="Times New Roman" w:cs="Times New Roman"/>
                <w:sz w:val="24"/>
                <w:szCs w:val="24"/>
              </w:rPr>
              <w:t>Operasyon Bölgesinin ve Tüm Ağzın Günlük Bakımı: U</w:t>
            </w:r>
            <w:r w:rsidR="008D099A" w:rsidRPr="0034557D">
              <w:rPr>
                <w:rFonts w:ascii="Times New Roman" w:hAnsi="Times New Roman" w:cs="Times New Roman"/>
                <w:noProof/>
                <w:sz w:val="24"/>
                <w:szCs w:val="24"/>
              </w:rPr>
              <w:t xml:space="preserve">ygun şekilde iyileşme olması için yapılması gereken günlük ağız bakımı konusunda hekiminiz sizi bilgilendirecektir. Diş hekiminizin reçete ettiği ilaçları önerildiği şekilde kullanınız. </w:t>
            </w:r>
            <w:r w:rsidR="008D099A" w:rsidRPr="0034557D">
              <w:rPr>
                <w:rFonts w:ascii="Times New Roman" w:hAnsi="Times New Roman" w:cs="Times New Roman"/>
                <w:color w:val="000000"/>
                <w:sz w:val="24"/>
                <w:szCs w:val="24"/>
              </w:rPr>
              <w:t xml:space="preserve">Sigara içmek operasyon sonrası </w:t>
            </w:r>
            <w:proofErr w:type="gramStart"/>
            <w:r w:rsidR="008D099A" w:rsidRPr="0034557D">
              <w:rPr>
                <w:rFonts w:ascii="Times New Roman" w:hAnsi="Times New Roman" w:cs="Times New Roman"/>
                <w:color w:val="000000"/>
                <w:sz w:val="24"/>
                <w:szCs w:val="24"/>
              </w:rPr>
              <w:t>enfeksiyon</w:t>
            </w:r>
            <w:proofErr w:type="gramEnd"/>
            <w:r w:rsidR="008D099A" w:rsidRPr="0034557D">
              <w:rPr>
                <w:rFonts w:ascii="Times New Roman" w:hAnsi="Times New Roman" w:cs="Times New Roman"/>
                <w:color w:val="000000"/>
                <w:sz w:val="24"/>
                <w:szCs w:val="24"/>
              </w:rPr>
              <w:t xml:space="preserve"> ve kanama riskini arttırdığı gibi </w:t>
            </w:r>
            <w:proofErr w:type="spellStart"/>
            <w:r w:rsidR="008D099A" w:rsidRPr="0034557D">
              <w:rPr>
                <w:rFonts w:ascii="Times New Roman" w:hAnsi="Times New Roman" w:cs="Times New Roman"/>
                <w:color w:val="000000"/>
                <w:sz w:val="24"/>
                <w:szCs w:val="24"/>
              </w:rPr>
              <w:t>implantın</w:t>
            </w:r>
            <w:proofErr w:type="spellEnd"/>
            <w:r w:rsidR="008D099A" w:rsidRPr="0034557D">
              <w:rPr>
                <w:rFonts w:ascii="Times New Roman" w:hAnsi="Times New Roman" w:cs="Times New Roman"/>
                <w:color w:val="000000"/>
                <w:sz w:val="24"/>
                <w:szCs w:val="24"/>
              </w:rPr>
              <w:t xml:space="preserve"> başarısını da belirgin biçimde azaltmaktadır. Sigara içen hastalarda 2-3 hafta önceden sigaranın bırakılması önerilir. Sigara içen hastalarda </w:t>
            </w:r>
            <w:proofErr w:type="spellStart"/>
            <w:r w:rsidR="008D099A" w:rsidRPr="0034557D">
              <w:rPr>
                <w:rFonts w:ascii="Times New Roman" w:hAnsi="Times New Roman" w:cs="Times New Roman"/>
                <w:color w:val="000000"/>
                <w:sz w:val="24"/>
                <w:szCs w:val="24"/>
              </w:rPr>
              <w:t>dental</w:t>
            </w:r>
            <w:proofErr w:type="spellEnd"/>
            <w:r w:rsidR="008D099A" w:rsidRPr="0034557D">
              <w:rPr>
                <w:rFonts w:ascii="Times New Roman" w:hAnsi="Times New Roman" w:cs="Times New Roman"/>
                <w:color w:val="000000"/>
                <w:sz w:val="24"/>
                <w:szCs w:val="24"/>
              </w:rPr>
              <w:t xml:space="preserve"> </w:t>
            </w:r>
            <w:proofErr w:type="spellStart"/>
            <w:r w:rsidR="008D099A" w:rsidRPr="0034557D">
              <w:rPr>
                <w:rFonts w:ascii="Times New Roman" w:hAnsi="Times New Roman" w:cs="Times New Roman"/>
                <w:color w:val="000000"/>
                <w:sz w:val="24"/>
                <w:szCs w:val="24"/>
              </w:rPr>
              <w:t>implant</w:t>
            </w:r>
            <w:proofErr w:type="spellEnd"/>
            <w:r w:rsidR="008D099A" w:rsidRPr="0034557D">
              <w:rPr>
                <w:rFonts w:ascii="Times New Roman" w:hAnsi="Times New Roman" w:cs="Times New Roman"/>
                <w:color w:val="000000"/>
                <w:sz w:val="24"/>
                <w:szCs w:val="24"/>
              </w:rPr>
              <w:t xml:space="preserve"> ve </w:t>
            </w:r>
            <w:proofErr w:type="spellStart"/>
            <w:r w:rsidR="008D099A" w:rsidRPr="0034557D">
              <w:rPr>
                <w:rFonts w:ascii="Times New Roman" w:hAnsi="Times New Roman" w:cs="Times New Roman"/>
                <w:color w:val="000000"/>
                <w:sz w:val="24"/>
                <w:szCs w:val="24"/>
              </w:rPr>
              <w:lastRenderedPageBreak/>
              <w:t>implant</w:t>
            </w:r>
            <w:proofErr w:type="spellEnd"/>
            <w:r w:rsidR="008D099A" w:rsidRPr="0034557D">
              <w:rPr>
                <w:rFonts w:ascii="Times New Roman" w:hAnsi="Times New Roman" w:cs="Times New Roman"/>
                <w:color w:val="000000"/>
                <w:sz w:val="24"/>
                <w:szCs w:val="24"/>
              </w:rPr>
              <w:t xml:space="preserve"> öncesi ve sonrası hazırlık aşamalarının başarısı hekimden bağımsızdır. Sizde mevcut olan bir sistemik hastalık durumunda ya da bir hastalığa bağlı olarak kullandığınız herhangi bir ilacın yapılacak olan cerrahi tedaviyi engellemesi ya da olumsuz olarak etkilemesi durumunda sizden ilgili hastalık ve ilaç kullanımı için ilgili doktorunuzdan </w:t>
            </w:r>
            <w:proofErr w:type="gramStart"/>
            <w:r w:rsidR="008D099A" w:rsidRPr="0034557D">
              <w:rPr>
                <w:rFonts w:ascii="Times New Roman" w:hAnsi="Times New Roman" w:cs="Times New Roman"/>
                <w:color w:val="000000"/>
                <w:sz w:val="24"/>
                <w:szCs w:val="24"/>
              </w:rPr>
              <w:t>konsültasyon</w:t>
            </w:r>
            <w:proofErr w:type="gramEnd"/>
            <w:r w:rsidR="008D099A" w:rsidRPr="0034557D">
              <w:rPr>
                <w:rFonts w:ascii="Times New Roman" w:hAnsi="Times New Roman" w:cs="Times New Roman"/>
                <w:color w:val="000000"/>
                <w:sz w:val="24"/>
                <w:szCs w:val="24"/>
              </w:rPr>
              <w:t xml:space="preserve"> istenebilir. </w:t>
            </w:r>
            <w:r w:rsidR="008D099A" w:rsidRPr="0034557D">
              <w:rPr>
                <w:rFonts w:ascii="Times New Roman" w:hAnsi="Times New Roman" w:cs="Times New Roman"/>
                <w:noProof/>
                <w:sz w:val="24"/>
                <w:szCs w:val="24"/>
              </w:rPr>
              <w:t>Ayrıca diş hekiminizin uygun gördüğü sıklıkta periyodik kontrollere gelmeniz gerekmektedir. Cerrahi işlem sonrası oluşan herhangi bir problem konusunda diş hekiminiz en kısa sürede bilgilendiriniz.</w:t>
            </w:r>
          </w:p>
          <w:p w:rsidR="008D099A" w:rsidRPr="0034557D" w:rsidRDefault="008D099A" w:rsidP="008D099A">
            <w:pPr>
              <w:pStyle w:val="Normal1"/>
              <w:spacing w:after="0"/>
              <w:jc w:val="both"/>
              <w:rPr>
                <w:rFonts w:ascii="Times New Roman" w:hAnsi="Times New Roman" w:cs="Times New Roman"/>
                <w:color w:val="FF0000"/>
                <w:sz w:val="24"/>
                <w:szCs w:val="24"/>
              </w:rPr>
            </w:pPr>
          </w:p>
          <w:p w:rsidR="008D099A" w:rsidRPr="0034557D" w:rsidRDefault="008D099A" w:rsidP="008D099A">
            <w:pPr>
              <w:tabs>
                <w:tab w:val="left" w:pos="0"/>
                <w:tab w:val="left" w:pos="180"/>
              </w:tabs>
              <w:ind w:right="23"/>
              <w:jc w:val="both"/>
              <w:rPr>
                <w:b/>
                <w:bCs/>
              </w:rPr>
            </w:pPr>
            <w:r w:rsidRPr="0034557D">
              <w:rPr>
                <w:b/>
                <w:bCs/>
              </w:rPr>
              <w:t>4.FİNANSAL SORUMLULUKLAR</w:t>
            </w:r>
          </w:p>
          <w:p w:rsidR="008D099A" w:rsidRPr="0034557D" w:rsidRDefault="008D099A" w:rsidP="008D099A">
            <w:pPr>
              <w:widowControl w:val="0"/>
              <w:autoSpaceDE w:val="0"/>
              <w:autoSpaceDN w:val="0"/>
              <w:adjustRightInd w:val="0"/>
              <w:spacing w:before="60" w:after="60"/>
              <w:ind w:right="34"/>
              <w:jc w:val="both"/>
              <w:rPr>
                <w:color w:val="000000"/>
              </w:rPr>
            </w:pPr>
            <w:r w:rsidRPr="0034557D">
              <w:rPr>
                <w:noProof/>
                <w:color w:val="000000"/>
              </w:rPr>
              <w:t xml:space="preserve">Bu tedavide </w:t>
            </w:r>
            <w:r w:rsidRPr="0034557D">
              <w:rPr>
                <w:color w:val="000000"/>
              </w:rPr>
              <w:t>Sosyal Güvenlik Kurumu’nun karşılamadığı tedavi kalemleri bulunmaktadır. Fakültemiz sizden ek ücret talep edecektir.</w:t>
            </w:r>
          </w:p>
          <w:p w:rsidR="008D099A" w:rsidRPr="0034557D" w:rsidRDefault="008D099A" w:rsidP="008D099A">
            <w:pPr>
              <w:widowControl w:val="0"/>
              <w:autoSpaceDE w:val="0"/>
              <w:autoSpaceDN w:val="0"/>
              <w:adjustRightInd w:val="0"/>
              <w:ind w:right="34"/>
              <w:jc w:val="both"/>
              <w:rPr>
                <w:color w:val="000000"/>
              </w:rPr>
            </w:pPr>
          </w:p>
          <w:p w:rsidR="008D099A" w:rsidRPr="0034557D" w:rsidRDefault="008D099A" w:rsidP="008D099A">
            <w:pPr>
              <w:jc w:val="both"/>
              <w:rPr>
                <w:b/>
                <w:u w:val="single"/>
              </w:rPr>
            </w:pPr>
            <w:r w:rsidRPr="0034557D">
              <w:rPr>
                <w:b/>
                <w:u w:val="single"/>
              </w:rPr>
              <w:t xml:space="preserve">ONAY </w:t>
            </w:r>
          </w:p>
          <w:p w:rsidR="008D099A" w:rsidRPr="0034557D" w:rsidRDefault="008D099A" w:rsidP="008D099A">
            <w:pPr>
              <w:jc w:val="both"/>
              <w:rPr>
                <w:b/>
                <w:u w:val="single"/>
              </w:rPr>
            </w:pPr>
            <w:r w:rsidRPr="0034557D">
              <w:t xml:space="preserve">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 Teşhis ve tedavi </w:t>
            </w:r>
            <w:proofErr w:type="gramStart"/>
            <w:r w:rsidRPr="0034557D">
              <w:t>esnasında ;</w:t>
            </w:r>
            <w:proofErr w:type="gramEnd"/>
            <w:r w:rsidRPr="0034557D">
              <w:t xml:space="preserve"> </w:t>
            </w:r>
          </w:p>
          <w:p w:rsidR="008D099A" w:rsidRPr="0034557D" w:rsidRDefault="0034557D" w:rsidP="0034557D">
            <w:pPr>
              <w:ind w:left="24"/>
              <w:jc w:val="both"/>
            </w:pPr>
            <w:r w:rsidRPr="0034557D">
              <w:t xml:space="preserve">  </w:t>
            </w:r>
            <w:r w:rsidR="008D099A" w:rsidRPr="0034557D">
              <w:t>• Konsültasyon istenebileceği ve bunların tedavi sürecine katılabileceği,</w:t>
            </w:r>
          </w:p>
          <w:p w:rsidR="008D099A" w:rsidRPr="0034557D" w:rsidRDefault="008D099A" w:rsidP="008D099A">
            <w:pPr>
              <w:jc w:val="both"/>
            </w:pPr>
            <w:r w:rsidRPr="0034557D">
              <w:t xml:space="preserve"> </w:t>
            </w:r>
            <w:r w:rsidR="0034557D" w:rsidRPr="0034557D">
              <w:t xml:space="preserve"> </w:t>
            </w:r>
            <w:r w:rsidR="00555892">
              <w:t>•</w:t>
            </w:r>
            <w:r w:rsidRPr="0034557D">
              <w:t xml:space="preserve">Öğrencilerin tanı ve tedaviye katılacağı, asistan ve öğretim üyeleri denetiminde çalışacakları, </w:t>
            </w:r>
          </w:p>
          <w:p w:rsidR="008D099A" w:rsidRPr="0034557D" w:rsidRDefault="0034557D" w:rsidP="008D099A">
            <w:pPr>
              <w:jc w:val="both"/>
            </w:pPr>
            <w:r w:rsidRPr="0034557D">
              <w:t xml:space="preserve">  </w:t>
            </w:r>
            <w:r w:rsidR="008D099A" w:rsidRPr="0034557D">
              <w:t xml:space="preserve">• Ağız, Diş ve Çene Radyolojisi hekimlerinin, öğrencilerin, </w:t>
            </w:r>
            <w:proofErr w:type="spellStart"/>
            <w:r w:rsidR="008D099A" w:rsidRPr="0034557D">
              <w:t>dental</w:t>
            </w:r>
            <w:proofErr w:type="spellEnd"/>
            <w:r w:rsidR="008D099A" w:rsidRPr="0034557D">
              <w:t xml:space="preserve"> teknisyen ve röntgen teknisyenlerinin röntgen çekebileceği </w:t>
            </w:r>
          </w:p>
          <w:p w:rsidR="008D099A" w:rsidRPr="0034557D" w:rsidRDefault="0034557D" w:rsidP="008D099A">
            <w:pPr>
              <w:jc w:val="both"/>
            </w:pPr>
            <w:r w:rsidRPr="0034557D">
              <w:t xml:space="preserve">  </w:t>
            </w:r>
            <w:r w:rsidR="008D099A" w:rsidRPr="0034557D">
              <w:t xml:space="preserve">• Kimlik bilgilerimin gizli tutularak </w:t>
            </w:r>
            <w:proofErr w:type="spellStart"/>
            <w:r w:rsidR="008D099A" w:rsidRPr="0034557D">
              <w:t>anamnez</w:t>
            </w:r>
            <w:proofErr w:type="spellEnd"/>
            <w:r w:rsidR="008D099A" w:rsidRPr="0034557D">
              <w:t xml:space="preserve"> bilgilerimin, radyolojik görüntülerimin, fotoğraflarımın, tetkik sonuçlarımın (patoloji raporu, laboratuvar sonuçları </w:t>
            </w:r>
            <w:proofErr w:type="spellStart"/>
            <w:r w:rsidR="008D099A" w:rsidRPr="0034557D">
              <w:t>vb</w:t>
            </w:r>
            <w:proofErr w:type="spellEnd"/>
            <w:r w:rsidR="008D099A" w:rsidRPr="0034557D">
              <w:t>) teşhis, bilimsel, eğitim veya araştırma amaçlı kullanılabileceği,</w:t>
            </w:r>
          </w:p>
          <w:p w:rsidR="008D099A" w:rsidRPr="0034557D" w:rsidRDefault="008D099A" w:rsidP="008D099A">
            <w:pPr>
              <w:jc w:val="both"/>
            </w:pPr>
            <w:r w:rsidRPr="0034557D">
              <w:t xml:space="preserve"> </w:t>
            </w:r>
            <w:r w:rsidR="0034557D" w:rsidRPr="0034557D">
              <w:t xml:space="preserve"> </w:t>
            </w:r>
            <w:r w:rsidRPr="0034557D">
              <w:t>• Verilen randevulara aksatmadan gelinmesi ve hekimin tedavi ile ilgili öneri ve uygulamalarına uyulmasının tedavi sonuçlarını doğrudan etkileyebileceği, Tarafıma açıklandı.</w:t>
            </w:r>
          </w:p>
          <w:p w:rsidR="008D099A" w:rsidRPr="0034557D" w:rsidRDefault="008D099A" w:rsidP="008D099A">
            <w:pPr>
              <w:jc w:val="both"/>
              <w:rPr>
                <w:color w:val="000000"/>
              </w:rPr>
            </w:pPr>
            <w:r w:rsidRPr="0034557D">
              <w:t xml:space="preserve">Yukarıda yazılanları okuduğumu, Hekimime genel durumumla ilgili doğru bilgiler verdiğimi, </w:t>
            </w:r>
            <w:proofErr w:type="gramStart"/>
            <w:r w:rsidRPr="0034557D">
              <w:t>komplikasyonlar</w:t>
            </w:r>
            <w:proofErr w:type="gramEnd"/>
            <w:r w:rsidRPr="0034557D">
              <w:t xml:space="preserve"> hakkında sözlü ve yazılı aydınlatıldığımı, bunları göz önünde bulundurarak tedaviyi durdurma veya reddetme hakkım olduğunu bilerek Hekimim tarafından yapılacak muayene ve tedavileri kabul ediyor ve onaylıyorum. </w:t>
            </w:r>
            <w:r w:rsidRPr="0034557D">
              <w:rPr>
                <w:color w:val="000000"/>
              </w:rPr>
              <w:t>Hekimim tarafından bana açıklanan tüm bilgileri anlamış ve açıklanmasını gerekli gördüğüm tüm konularda bilgilendirilmiş ve aydınlatılmış olarak, Hekimim hastalığımla ilgili olarak bana önermiş olduğu tedavi / operasyon / girişim yönteminin şahsıma uygulanmasına, serbest irademle ve hiçbir baskı altında kalmadan rıza gösteriyorum.</w:t>
            </w:r>
          </w:p>
          <w:p w:rsidR="008D099A" w:rsidRPr="0034557D" w:rsidRDefault="008D099A" w:rsidP="008D099A">
            <w:pPr>
              <w:jc w:val="both"/>
              <w:rPr>
                <w:color w:val="000000"/>
              </w:rPr>
            </w:pPr>
          </w:p>
          <w:p w:rsidR="008D099A" w:rsidRPr="0034557D" w:rsidRDefault="008D099A" w:rsidP="008D099A">
            <w:pPr>
              <w:jc w:val="center"/>
            </w:pPr>
            <w:r w:rsidRPr="0034557D">
              <w:t xml:space="preserve">(LÜTFEN AŞAĞIDAKİ BOŞLUĞA </w:t>
            </w:r>
            <w:r w:rsidRPr="0034557D">
              <w:rPr>
                <w:b/>
              </w:rPr>
              <w:t>‘Bu Onam Formunu, Okudum ve Anladım’</w:t>
            </w:r>
            <w:r w:rsidRPr="0034557D">
              <w:t xml:space="preserve"> YAZARAK İMZALAYINIZ)</w:t>
            </w:r>
          </w:p>
          <w:p w:rsidR="008D099A" w:rsidRPr="0034557D" w:rsidRDefault="008D099A" w:rsidP="008D099A">
            <w:pPr>
              <w:jc w:val="center"/>
              <w:rPr>
                <w:color w:val="BFBFBF"/>
              </w:rPr>
            </w:pPr>
            <w:proofErr w:type="gramStart"/>
            <w:r w:rsidRPr="0034557D">
              <w:rPr>
                <w:color w:val="BFBFBF"/>
              </w:rPr>
              <w:t>...........................................................................</w:t>
            </w:r>
            <w:proofErr w:type="gramEnd"/>
            <w:r w:rsidRPr="0034557D">
              <w:rPr>
                <w:color w:val="BFBFBF"/>
              </w:rPr>
              <w:br w:type="column"/>
            </w:r>
            <w:proofErr w:type="gramStart"/>
            <w:r w:rsidRPr="0034557D">
              <w:rPr>
                <w:color w:val="BFBFBF"/>
              </w:rPr>
              <w:t>………………………………………………………………..</w:t>
            </w:r>
            <w:proofErr w:type="gramEnd"/>
          </w:p>
          <w:p w:rsidR="008D099A" w:rsidRPr="0034557D" w:rsidRDefault="008D099A" w:rsidP="008D099A">
            <w:pPr>
              <w:jc w:val="both"/>
              <w:rPr>
                <w:color w:val="BFBFBF"/>
              </w:rPr>
            </w:pP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1506"/>
              <w:gridCol w:w="1925"/>
              <w:gridCol w:w="1111"/>
              <w:gridCol w:w="1545"/>
            </w:tblGrid>
            <w:tr w:rsidR="008D099A" w:rsidRPr="0034557D" w:rsidTr="001A0D8C">
              <w:trPr>
                <w:trHeight w:val="508"/>
              </w:trPr>
              <w:tc>
                <w:tcPr>
                  <w:tcW w:w="2436" w:type="dxa"/>
                  <w:shd w:val="clear" w:color="auto" w:fill="auto"/>
                </w:tcPr>
                <w:p w:rsidR="008D099A" w:rsidRPr="0034557D" w:rsidRDefault="008D099A" w:rsidP="008D099A">
                  <w:pPr>
                    <w:widowControl w:val="0"/>
                    <w:autoSpaceDE w:val="0"/>
                    <w:autoSpaceDN w:val="0"/>
                    <w:adjustRightInd w:val="0"/>
                    <w:spacing w:before="120" w:after="120"/>
                    <w:jc w:val="center"/>
                    <w:rPr>
                      <w:color w:val="BFBFBF"/>
                    </w:rPr>
                  </w:pPr>
                </w:p>
              </w:tc>
              <w:tc>
                <w:tcPr>
                  <w:tcW w:w="1559" w:type="dxa"/>
                  <w:shd w:val="clear" w:color="auto" w:fill="auto"/>
                </w:tcPr>
                <w:p w:rsidR="008D099A" w:rsidRPr="0034557D" w:rsidRDefault="008D099A" w:rsidP="008D099A">
                  <w:pPr>
                    <w:widowControl w:val="0"/>
                    <w:autoSpaceDE w:val="0"/>
                    <w:autoSpaceDN w:val="0"/>
                    <w:adjustRightInd w:val="0"/>
                    <w:spacing w:before="120" w:after="120"/>
                    <w:jc w:val="center"/>
                  </w:pPr>
                  <w:r w:rsidRPr="0034557D">
                    <w:t>TC</w:t>
                  </w:r>
                </w:p>
              </w:tc>
              <w:tc>
                <w:tcPr>
                  <w:tcW w:w="1985" w:type="dxa"/>
                  <w:shd w:val="clear" w:color="auto" w:fill="auto"/>
                </w:tcPr>
                <w:p w:rsidR="008D099A" w:rsidRPr="0034557D" w:rsidRDefault="008D099A" w:rsidP="008D099A">
                  <w:pPr>
                    <w:widowControl w:val="0"/>
                    <w:autoSpaceDE w:val="0"/>
                    <w:autoSpaceDN w:val="0"/>
                    <w:adjustRightInd w:val="0"/>
                    <w:spacing w:before="120" w:after="120"/>
                    <w:jc w:val="center"/>
                    <w:rPr>
                      <w:color w:val="BFBFBF"/>
                    </w:rPr>
                  </w:pPr>
                  <w:r w:rsidRPr="0034557D">
                    <w:t xml:space="preserve">Ad- </w:t>
                  </w:r>
                  <w:proofErr w:type="spellStart"/>
                  <w:r w:rsidRPr="0034557D">
                    <w:t>Soyad</w:t>
                  </w:r>
                  <w:proofErr w:type="spellEnd"/>
                </w:p>
              </w:tc>
              <w:tc>
                <w:tcPr>
                  <w:tcW w:w="1134" w:type="dxa"/>
                  <w:shd w:val="clear" w:color="auto" w:fill="auto"/>
                </w:tcPr>
                <w:p w:rsidR="008D099A" w:rsidRPr="0034557D" w:rsidRDefault="008D099A" w:rsidP="008D099A">
                  <w:pPr>
                    <w:widowControl w:val="0"/>
                    <w:autoSpaceDE w:val="0"/>
                    <w:autoSpaceDN w:val="0"/>
                    <w:adjustRightInd w:val="0"/>
                    <w:spacing w:before="120" w:after="120"/>
                    <w:jc w:val="center"/>
                    <w:rPr>
                      <w:color w:val="BFBFBF"/>
                    </w:rPr>
                  </w:pPr>
                  <w:r w:rsidRPr="0034557D">
                    <w:t>İmza</w:t>
                  </w:r>
                </w:p>
              </w:tc>
              <w:tc>
                <w:tcPr>
                  <w:tcW w:w="1589" w:type="dxa"/>
                  <w:shd w:val="clear" w:color="auto" w:fill="auto"/>
                </w:tcPr>
                <w:p w:rsidR="008D099A" w:rsidRPr="0034557D" w:rsidRDefault="008D099A" w:rsidP="008D099A">
                  <w:pPr>
                    <w:widowControl w:val="0"/>
                    <w:autoSpaceDE w:val="0"/>
                    <w:autoSpaceDN w:val="0"/>
                    <w:adjustRightInd w:val="0"/>
                    <w:spacing w:before="120" w:after="120"/>
                    <w:jc w:val="center"/>
                    <w:rPr>
                      <w:color w:val="BFBFBF"/>
                    </w:rPr>
                  </w:pPr>
                  <w:r w:rsidRPr="0034557D">
                    <w:t>Tarih ve Saat</w:t>
                  </w:r>
                </w:p>
              </w:tc>
            </w:tr>
            <w:tr w:rsidR="008D099A" w:rsidRPr="0034557D" w:rsidTr="001A0D8C">
              <w:trPr>
                <w:trHeight w:val="508"/>
              </w:trPr>
              <w:tc>
                <w:tcPr>
                  <w:tcW w:w="2436" w:type="dxa"/>
                  <w:shd w:val="clear" w:color="auto" w:fill="auto"/>
                </w:tcPr>
                <w:p w:rsidR="008D099A" w:rsidRPr="0034557D" w:rsidRDefault="008D099A" w:rsidP="001A0D8C">
                  <w:pPr>
                    <w:widowControl w:val="0"/>
                    <w:autoSpaceDE w:val="0"/>
                    <w:autoSpaceDN w:val="0"/>
                    <w:adjustRightInd w:val="0"/>
                    <w:rPr>
                      <w:color w:val="BFBFBF"/>
                    </w:rPr>
                  </w:pPr>
                  <w:r w:rsidRPr="0034557D">
                    <w:t>Hasta</w:t>
                  </w:r>
                </w:p>
              </w:tc>
              <w:tc>
                <w:tcPr>
                  <w:tcW w:w="1559" w:type="dxa"/>
                  <w:shd w:val="clear" w:color="auto" w:fill="auto"/>
                </w:tcPr>
                <w:p w:rsidR="008D099A" w:rsidRPr="0034557D" w:rsidRDefault="008D099A" w:rsidP="001A0D8C">
                  <w:pPr>
                    <w:widowControl w:val="0"/>
                    <w:autoSpaceDE w:val="0"/>
                    <w:autoSpaceDN w:val="0"/>
                    <w:adjustRightInd w:val="0"/>
                    <w:jc w:val="center"/>
                  </w:pPr>
                </w:p>
              </w:tc>
              <w:tc>
                <w:tcPr>
                  <w:tcW w:w="1985" w:type="dxa"/>
                  <w:shd w:val="clear" w:color="auto" w:fill="auto"/>
                </w:tcPr>
                <w:p w:rsidR="008D099A" w:rsidRPr="0034557D" w:rsidRDefault="008D099A" w:rsidP="001A0D8C">
                  <w:pPr>
                    <w:widowControl w:val="0"/>
                    <w:autoSpaceDE w:val="0"/>
                    <w:autoSpaceDN w:val="0"/>
                    <w:adjustRightInd w:val="0"/>
                    <w:jc w:val="center"/>
                  </w:pPr>
                </w:p>
              </w:tc>
              <w:tc>
                <w:tcPr>
                  <w:tcW w:w="1134" w:type="dxa"/>
                  <w:shd w:val="clear" w:color="auto" w:fill="auto"/>
                </w:tcPr>
                <w:p w:rsidR="008D099A" w:rsidRPr="0034557D" w:rsidRDefault="008D099A" w:rsidP="001A0D8C">
                  <w:pPr>
                    <w:widowControl w:val="0"/>
                    <w:autoSpaceDE w:val="0"/>
                    <w:autoSpaceDN w:val="0"/>
                    <w:adjustRightInd w:val="0"/>
                    <w:jc w:val="center"/>
                  </w:pPr>
                </w:p>
              </w:tc>
              <w:tc>
                <w:tcPr>
                  <w:tcW w:w="1589" w:type="dxa"/>
                  <w:shd w:val="clear" w:color="auto" w:fill="auto"/>
                </w:tcPr>
                <w:p w:rsidR="008D099A" w:rsidRPr="0034557D" w:rsidRDefault="008D099A" w:rsidP="001A0D8C">
                  <w:pPr>
                    <w:widowControl w:val="0"/>
                    <w:autoSpaceDE w:val="0"/>
                    <w:autoSpaceDN w:val="0"/>
                    <w:adjustRightInd w:val="0"/>
                    <w:jc w:val="center"/>
                  </w:pPr>
                </w:p>
              </w:tc>
            </w:tr>
            <w:tr w:rsidR="008D099A" w:rsidRPr="0034557D" w:rsidTr="001A0D8C">
              <w:trPr>
                <w:trHeight w:val="869"/>
              </w:trPr>
              <w:tc>
                <w:tcPr>
                  <w:tcW w:w="2436" w:type="dxa"/>
                  <w:shd w:val="clear" w:color="auto" w:fill="auto"/>
                </w:tcPr>
                <w:p w:rsidR="008D099A" w:rsidRPr="0034557D" w:rsidRDefault="008D099A" w:rsidP="001A0D8C">
                  <w:pPr>
                    <w:widowControl w:val="0"/>
                    <w:autoSpaceDE w:val="0"/>
                    <w:autoSpaceDN w:val="0"/>
                    <w:adjustRightInd w:val="0"/>
                    <w:rPr>
                      <w:color w:val="BFBFBF"/>
                    </w:rPr>
                  </w:pPr>
                  <w:r w:rsidRPr="0034557D">
                    <w:t>Hastanın Yasal Temsi</w:t>
                  </w:r>
                  <w:r w:rsidR="001A0D8C">
                    <w:t>lcisi-Yakınlık Derecesi*</w:t>
                  </w:r>
                  <w:proofErr w:type="gramStart"/>
                  <w:r w:rsidR="001A0D8C">
                    <w:t>………………</w:t>
                  </w:r>
                  <w:proofErr w:type="gramEnd"/>
                  <w:r w:rsidRPr="0034557D">
                    <w:t xml:space="preserve"> </w:t>
                  </w:r>
                </w:p>
              </w:tc>
              <w:tc>
                <w:tcPr>
                  <w:tcW w:w="1559"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985"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134"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589" w:type="dxa"/>
                  <w:shd w:val="clear" w:color="auto" w:fill="auto"/>
                </w:tcPr>
                <w:p w:rsidR="008D099A" w:rsidRPr="0034557D" w:rsidRDefault="008D099A" w:rsidP="001A0D8C">
                  <w:pPr>
                    <w:widowControl w:val="0"/>
                    <w:autoSpaceDE w:val="0"/>
                    <w:autoSpaceDN w:val="0"/>
                    <w:adjustRightInd w:val="0"/>
                    <w:jc w:val="both"/>
                    <w:rPr>
                      <w:color w:val="BFBFBF"/>
                    </w:rPr>
                  </w:pPr>
                </w:p>
              </w:tc>
            </w:tr>
            <w:tr w:rsidR="008D099A" w:rsidRPr="0034557D" w:rsidTr="001A0D8C">
              <w:trPr>
                <w:trHeight w:val="401"/>
              </w:trPr>
              <w:tc>
                <w:tcPr>
                  <w:tcW w:w="2436" w:type="dxa"/>
                  <w:shd w:val="clear" w:color="auto" w:fill="auto"/>
                </w:tcPr>
                <w:p w:rsidR="008D099A" w:rsidRDefault="008D099A" w:rsidP="001A0D8C">
                  <w:pPr>
                    <w:widowControl w:val="0"/>
                    <w:autoSpaceDE w:val="0"/>
                    <w:autoSpaceDN w:val="0"/>
                    <w:adjustRightInd w:val="0"/>
                    <w:jc w:val="both"/>
                  </w:pPr>
                  <w:r w:rsidRPr="0034557D">
                    <w:t>Klinik Öğrencisi</w:t>
                  </w:r>
                </w:p>
                <w:p w:rsidR="001A0D8C" w:rsidRPr="0034557D" w:rsidRDefault="001A0D8C" w:rsidP="001A0D8C">
                  <w:pPr>
                    <w:widowControl w:val="0"/>
                    <w:autoSpaceDE w:val="0"/>
                    <w:autoSpaceDN w:val="0"/>
                    <w:adjustRightInd w:val="0"/>
                    <w:jc w:val="both"/>
                    <w:rPr>
                      <w:color w:val="BFBFBF"/>
                    </w:rPr>
                  </w:pPr>
                </w:p>
              </w:tc>
              <w:tc>
                <w:tcPr>
                  <w:tcW w:w="1559"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985"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134"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589" w:type="dxa"/>
                  <w:shd w:val="clear" w:color="auto" w:fill="auto"/>
                </w:tcPr>
                <w:p w:rsidR="008D099A" w:rsidRPr="0034557D" w:rsidRDefault="008D099A" w:rsidP="001A0D8C">
                  <w:pPr>
                    <w:widowControl w:val="0"/>
                    <w:autoSpaceDE w:val="0"/>
                    <w:autoSpaceDN w:val="0"/>
                    <w:adjustRightInd w:val="0"/>
                    <w:jc w:val="both"/>
                    <w:rPr>
                      <w:color w:val="BFBFBF"/>
                    </w:rPr>
                  </w:pPr>
                </w:p>
              </w:tc>
            </w:tr>
            <w:tr w:rsidR="008D099A" w:rsidRPr="0034557D" w:rsidTr="001A0D8C">
              <w:trPr>
                <w:trHeight w:val="278"/>
              </w:trPr>
              <w:tc>
                <w:tcPr>
                  <w:tcW w:w="2436" w:type="dxa"/>
                  <w:shd w:val="clear" w:color="auto" w:fill="auto"/>
                </w:tcPr>
                <w:p w:rsidR="008D099A" w:rsidRDefault="008D099A" w:rsidP="001A0D8C">
                  <w:pPr>
                    <w:widowControl w:val="0"/>
                    <w:autoSpaceDE w:val="0"/>
                    <w:autoSpaceDN w:val="0"/>
                    <w:adjustRightInd w:val="0"/>
                    <w:jc w:val="both"/>
                  </w:pPr>
                  <w:r w:rsidRPr="0034557D">
                    <w:t>Sorumlu Diş Hekimi</w:t>
                  </w:r>
                </w:p>
                <w:p w:rsidR="001A0D8C" w:rsidRPr="0034557D" w:rsidRDefault="001A0D8C" w:rsidP="001A0D8C">
                  <w:pPr>
                    <w:widowControl w:val="0"/>
                    <w:autoSpaceDE w:val="0"/>
                    <w:autoSpaceDN w:val="0"/>
                    <w:adjustRightInd w:val="0"/>
                    <w:jc w:val="both"/>
                  </w:pPr>
                </w:p>
              </w:tc>
              <w:tc>
                <w:tcPr>
                  <w:tcW w:w="1559"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985"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134" w:type="dxa"/>
                  <w:shd w:val="clear" w:color="auto" w:fill="auto"/>
                </w:tcPr>
                <w:p w:rsidR="008D099A" w:rsidRPr="0034557D" w:rsidRDefault="008D099A" w:rsidP="001A0D8C">
                  <w:pPr>
                    <w:widowControl w:val="0"/>
                    <w:autoSpaceDE w:val="0"/>
                    <w:autoSpaceDN w:val="0"/>
                    <w:adjustRightInd w:val="0"/>
                    <w:jc w:val="both"/>
                    <w:rPr>
                      <w:color w:val="BFBFBF"/>
                    </w:rPr>
                  </w:pPr>
                </w:p>
              </w:tc>
              <w:tc>
                <w:tcPr>
                  <w:tcW w:w="1589" w:type="dxa"/>
                  <w:shd w:val="clear" w:color="auto" w:fill="auto"/>
                </w:tcPr>
                <w:p w:rsidR="008D099A" w:rsidRPr="0034557D" w:rsidRDefault="008D099A" w:rsidP="001A0D8C">
                  <w:pPr>
                    <w:widowControl w:val="0"/>
                    <w:autoSpaceDE w:val="0"/>
                    <w:autoSpaceDN w:val="0"/>
                    <w:adjustRightInd w:val="0"/>
                    <w:jc w:val="both"/>
                    <w:rPr>
                      <w:color w:val="BFBFBF"/>
                    </w:rPr>
                  </w:pPr>
                </w:p>
              </w:tc>
            </w:tr>
            <w:tr w:rsidR="008D099A" w:rsidRPr="0034557D" w:rsidTr="001A0D8C">
              <w:trPr>
                <w:trHeight w:val="508"/>
              </w:trPr>
              <w:tc>
                <w:tcPr>
                  <w:tcW w:w="2436" w:type="dxa"/>
                  <w:shd w:val="clear" w:color="auto" w:fill="auto"/>
                </w:tcPr>
                <w:p w:rsidR="008D099A" w:rsidRPr="0034557D" w:rsidRDefault="008D099A" w:rsidP="008D099A">
                  <w:pPr>
                    <w:widowControl w:val="0"/>
                    <w:autoSpaceDE w:val="0"/>
                    <w:autoSpaceDN w:val="0"/>
                    <w:adjustRightInd w:val="0"/>
                    <w:spacing w:before="120" w:after="120"/>
                    <w:jc w:val="both"/>
                  </w:pPr>
                  <w:r w:rsidRPr="0034557D">
                    <w:t>Sorumlu Öğretim Üyesi</w:t>
                  </w:r>
                </w:p>
              </w:tc>
              <w:tc>
                <w:tcPr>
                  <w:tcW w:w="1559" w:type="dxa"/>
                  <w:shd w:val="clear" w:color="auto" w:fill="auto"/>
                </w:tcPr>
                <w:p w:rsidR="008D099A" w:rsidRPr="0034557D" w:rsidRDefault="008D099A" w:rsidP="008D099A">
                  <w:pPr>
                    <w:widowControl w:val="0"/>
                    <w:autoSpaceDE w:val="0"/>
                    <w:autoSpaceDN w:val="0"/>
                    <w:adjustRightInd w:val="0"/>
                    <w:spacing w:before="120" w:after="120"/>
                    <w:jc w:val="both"/>
                    <w:rPr>
                      <w:color w:val="BFBFBF"/>
                    </w:rPr>
                  </w:pPr>
                </w:p>
              </w:tc>
              <w:tc>
                <w:tcPr>
                  <w:tcW w:w="1985" w:type="dxa"/>
                  <w:shd w:val="clear" w:color="auto" w:fill="auto"/>
                </w:tcPr>
                <w:p w:rsidR="008D099A" w:rsidRPr="0034557D" w:rsidRDefault="008D099A" w:rsidP="008D099A">
                  <w:pPr>
                    <w:widowControl w:val="0"/>
                    <w:autoSpaceDE w:val="0"/>
                    <w:autoSpaceDN w:val="0"/>
                    <w:adjustRightInd w:val="0"/>
                    <w:spacing w:before="120" w:after="120"/>
                    <w:jc w:val="both"/>
                    <w:rPr>
                      <w:color w:val="BFBFBF"/>
                    </w:rPr>
                  </w:pPr>
                </w:p>
              </w:tc>
              <w:tc>
                <w:tcPr>
                  <w:tcW w:w="1134" w:type="dxa"/>
                  <w:shd w:val="clear" w:color="auto" w:fill="auto"/>
                </w:tcPr>
                <w:p w:rsidR="008D099A" w:rsidRPr="0034557D" w:rsidRDefault="008D099A" w:rsidP="008D099A">
                  <w:pPr>
                    <w:widowControl w:val="0"/>
                    <w:autoSpaceDE w:val="0"/>
                    <w:autoSpaceDN w:val="0"/>
                    <w:adjustRightInd w:val="0"/>
                    <w:spacing w:before="120" w:after="120"/>
                    <w:jc w:val="both"/>
                    <w:rPr>
                      <w:color w:val="BFBFBF"/>
                    </w:rPr>
                  </w:pPr>
                </w:p>
              </w:tc>
              <w:tc>
                <w:tcPr>
                  <w:tcW w:w="1589" w:type="dxa"/>
                  <w:shd w:val="clear" w:color="auto" w:fill="auto"/>
                </w:tcPr>
                <w:p w:rsidR="008D099A" w:rsidRPr="0034557D" w:rsidRDefault="008D099A" w:rsidP="008D099A">
                  <w:pPr>
                    <w:widowControl w:val="0"/>
                    <w:autoSpaceDE w:val="0"/>
                    <w:autoSpaceDN w:val="0"/>
                    <w:adjustRightInd w:val="0"/>
                    <w:spacing w:before="120" w:after="120"/>
                    <w:jc w:val="both"/>
                    <w:rPr>
                      <w:color w:val="BFBFBF"/>
                    </w:rPr>
                  </w:pPr>
                </w:p>
              </w:tc>
            </w:tr>
            <w:tr w:rsidR="008D099A" w:rsidRPr="0034557D" w:rsidTr="001A0D8C">
              <w:trPr>
                <w:trHeight w:val="900"/>
              </w:trPr>
              <w:tc>
                <w:tcPr>
                  <w:tcW w:w="2436" w:type="dxa"/>
                  <w:shd w:val="clear" w:color="auto" w:fill="auto"/>
                </w:tcPr>
                <w:p w:rsidR="008D099A" w:rsidRPr="0034557D" w:rsidRDefault="008D099A" w:rsidP="008D099A">
                  <w:pPr>
                    <w:widowControl w:val="0"/>
                    <w:autoSpaceDE w:val="0"/>
                    <w:autoSpaceDN w:val="0"/>
                    <w:adjustRightInd w:val="0"/>
                    <w:spacing w:before="120" w:after="120"/>
                    <w:jc w:val="both"/>
                  </w:pPr>
                  <w:r w:rsidRPr="0034557D">
                    <w:t xml:space="preserve">Tercüman </w:t>
                  </w:r>
                </w:p>
                <w:p w:rsidR="008D099A" w:rsidRPr="0034557D" w:rsidRDefault="008D099A" w:rsidP="008D099A">
                  <w:pPr>
                    <w:widowControl w:val="0"/>
                    <w:autoSpaceDE w:val="0"/>
                    <w:autoSpaceDN w:val="0"/>
                    <w:adjustRightInd w:val="0"/>
                    <w:spacing w:before="120" w:after="120"/>
                    <w:jc w:val="both"/>
                    <w:rPr>
                      <w:color w:val="BFBFBF"/>
                    </w:rPr>
                  </w:pPr>
                  <w:r w:rsidRPr="0034557D">
                    <w:t>(Kullanılması Halinde)</w:t>
                  </w:r>
                </w:p>
              </w:tc>
              <w:tc>
                <w:tcPr>
                  <w:tcW w:w="1559" w:type="dxa"/>
                  <w:shd w:val="clear" w:color="auto" w:fill="auto"/>
                </w:tcPr>
                <w:p w:rsidR="008D099A" w:rsidRPr="0034557D" w:rsidRDefault="008D099A" w:rsidP="008D099A">
                  <w:pPr>
                    <w:widowControl w:val="0"/>
                    <w:autoSpaceDE w:val="0"/>
                    <w:autoSpaceDN w:val="0"/>
                    <w:adjustRightInd w:val="0"/>
                    <w:spacing w:before="120" w:after="120"/>
                    <w:jc w:val="both"/>
                    <w:rPr>
                      <w:color w:val="BFBFBF"/>
                    </w:rPr>
                  </w:pPr>
                </w:p>
              </w:tc>
              <w:tc>
                <w:tcPr>
                  <w:tcW w:w="1985" w:type="dxa"/>
                  <w:shd w:val="clear" w:color="auto" w:fill="auto"/>
                </w:tcPr>
                <w:p w:rsidR="008D099A" w:rsidRPr="0034557D" w:rsidRDefault="008D099A" w:rsidP="008D099A">
                  <w:pPr>
                    <w:widowControl w:val="0"/>
                    <w:autoSpaceDE w:val="0"/>
                    <w:autoSpaceDN w:val="0"/>
                    <w:adjustRightInd w:val="0"/>
                    <w:spacing w:before="120" w:after="120"/>
                    <w:jc w:val="both"/>
                    <w:rPr>
                      <w:color w:val="BFBFBF"/>
                    </w:rPr>
                  </w:pPr>
                </w:p>
              </w:tc>
              <w:tc>
                <w:tcPr>
                  <w:tcW w:w="1134" w:type="dxa"/>
                  <w:shd w:val="clear" w:color="auto" w:fill="auto"/>
                </w:tcPr>
                <w:p w:rsidR="008D099A" w:rsidRPr="0034557D" w:rsidRDefault="008D099A" w:rsidP="008D099A">
                  <w:pPr>
                    <w:widowControl w:val="0"/>
                    <w:autoSpaceDE w:val="0"/>
                    <w:autoSpaceDN w:val="0"/>
                    <w:adjustRightInd w:val="0"/>
                    <w:spacing w:before="120" w:after="120"/>
                    <w:jc w:val="both"/>
                    <w:rPr>
                      <w:color w:val="BFBFBF"/>
                    </w:rPr>
                  </w:pPr>
                </w:p>
              </w:tc>
              <w:tc>
                <w:tcPr>
                  <w:tcW w:w="1589" w:type="dxa"/>
                  <w:shd w:val="clear" w:color="auto" w:fill="auto"/>
                </w:tcPr>
                <w:p w:rsidR="008D099A" w:rsidRPr="0034557D" w:rsidRDefault="008D099A" w:rsidP="008D099A">
                  <w:pPr>
                    <w:widowControl w:val="0"/>
                    <w:autoSpaceDE w:val="0"/>
                    <w:autoSpaceDN w:val="0"/>
                    <w:adjustRightInd w:val="0"/>
                    <w:spacing w:before="120" w:after="120"/>
                    <w:jc w:val="both"/>
                    <w:rPr>
                      <w:color w:val="BFBFBF"/>
                    </w:rPr>
                  </w:pPr>
                </w:p>
              </w:tc>
            </w:tr>
          </w:tbl>
          <w:p w:rsidR="008D099A" w:rsidRPr="0034557D" w:rsidRDefault="008D099A" w:rsidP="008D099A">
            <w:pPr>
              <w:widowControl w:val="0"/>
              <w:autoSpaceDE w:val="0"/>
              <w:autoSpaceDN w:val="0"/>
              <w:adjustRightInd w:val="0"/>
              <w:spacing w:before="120" w:after="120"/>
              <w:jc w:val="both"/>
              <w:rPr>
                <w:i/>
                <w:iCs/>
                <w:color w:val="000000"/>
              </w:rPr>
            </w:pPr>
            <w:r w:rsidRPr="0034557D">
              <w:rPr>
                <w:color w:val="BFBFBF"/>
              </w:rPr>
              <w:t>*</w:t>
            </w:r>
            <w:r w:rsidRPr="0034557D">
              <w:rPr>
                <w:i/>
                <w:iCs/>
                <w:color w:val="000000"/>
              </w:rPr>
              <w:t xml:space="preserve"> Hasta 18 yaşından küçük ise velisi (anne-baba) veya vasisinin imza yetkisi vardır. Hasta kendi imzalayamayacak durumda ise sıra ile vasisi, eşi, annesi, babasının imzası geçerlidir.</w:t>
            </w:r>
          </w:p>
          <w:p w:rsidR="008D099A" w:rsidRPr="0034557D" w:rsidRDefault="008D099A" w:rsidP="008D099A"/>
          <w:p w:rsidR="00963DD6" w:rsidRPr="0034557D" w:rsidRDefault="00963DD6" w:rsidP="008D099A"/>
          <w:p w:rsidR="00241A6D" w:rsidRPr="002C7214" w:rsidRDefault="00963DD6" w:rsidP="006347C8">
            <w:pPr>
              <w:rPr>
                <w:b/>
              </w:rPr>
            </w:pPr>
            <w:r w:rsidRPr="0034557D">
              <w:rPr>
                <w:b/>
              </w:rPr>
              <w:t>Bu Onam Formu, T.C. Hasta Hakları Yönetmeliği ve Türk Tababet ve Türk Ceza Kanunlarına göre hazırlanmıştır.</w:t>
            </w:r>
          </w:p>
        </w:tc>
      </w:tr>
    </w:tbl>
    <w:p w:rsidR="002C7214" w:rsidRDefault="002C7214" w:rsidP="002C7214"/>
    <w:sectPr w:rsidR="002C7214" w:rsidSect="002C7214">
      <w:headerReference w:type="even" r:id="rId9"/>
      <w:headerReference w:type="default" r:id="rId10"/>
      <w:footerReference w:type="even" r:id="rId11"/>
      <w:footerReference w:type="default" r:id="rId12"/>
      <w:headerReference w:type="first" r:id="rId13"/>
      <w:footerReference w:type="first" r:id="rId14"/>
      <w:pgSz w:w="11906" w:h="16838" w:code="9"/>
      <w:pgMar w:top="426" w:right="1412" w:bottom="284" w:left="1412" w:header="1417" w:footer="11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79" w:rsidRDefault="00ED2E79" w:rsidP="004E3C20">
      <w:r>
        <w:separator/>
      </w:r>
    </w:p>
  </w:endnote>
  <w:endnote w:type="continuationSeparator" w:id="0">
    <w:p w:rsidR="00ED2E79" w:rsidRDefault="00ED2E79" w:rsidP="004E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3B" w:rsidRDefault="006801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14" w:rsidRPr="00367F44" w:rsidRDefault="002C7214" w:rsidP="002C7214">
    <w:pPr>
      <w:pStyle w:val="AltBilgi"/>
    </w:pPr>
    <w:r>
      <w:t xml:space="preserve">   Hasta İmza </w:t>
    </w:r>
    <w:r>
      <w:tab/>
      <w:t xml:space="preserve">                                                                                                          Hekim İmza</w:t>
    </w:r>
  </w:p>
  <w:p w:rsidR="002C7214" w:rsidRDefault="002C7214"/>
  <w:tbl>
    <w:tblPr>
      <w:tblStyle w:val="TabloKlavuzu11"/>
      <w:tblW w:w="9101" w:type="dxa"/>
      <w:tblInd w:w="-5" w:type="dxa"/>
      <w:tblLook w:val="04A0" w:firstRow="1" w:lastRow="0" w:firstColumn="1" w:lastColumn="0" w:noHBand="0" w:noVBand="1"/>
    </w:tblPr>
    <w:tblGrid>
      <w:gridCol w:w="4707"/>
      <w:gridCol w:w="4394"/>
    </w:tblGrid>
    <w:tr w:rsidR="0068013B" w:rsidTr="002C7214">
      <w:tc>
        <w:tcPr>
          <w:tcW w:w="4707" w:type="dxa"/>
          <w:tcBorders>
            <w:top w:val="single" w:sz="4" w:space="0" w:color="auto"/>
            <w:left w:val="single" w:sz="4" w:space="0" w:color="auto"/>
            <w:bottom w:val="single" w:sz="4" w:space="0" w:color="auto"/>
            <w:right w:val="single" w:sz="4" w:space="0" w:color="auto"/>
          </w:tcBorders>
        </w:tcPr>
        <w:p w:rsidR="0068013B" w:rsidRDefault="0068013B" w:rsidP="0068013B">
          <w:pPr>
            <w:tabs>
              <w:tab w:val="left" w:pos="806"/>
              <w:tab w:val="center" w:pos="2174"/>
            </w:tabs>
            <w:ind w:left="10" w:hanging="10"/>
            <w:jc w:val="center"/>
            <w:rPr>
              <w:rFonts w:eastAsia="Calibri"/>
              <w:b/>
              <w:color w:val="000000"/>
            </w:rPr>
          </w:pPr>
          <w:r>
            <w:rPr>
              <w:rFonts w:eastAsia="Calibri"/>
              <w:b/>
              <w:color w:val="000000"/>
            </w:rPr>
            <w:t>HAZIRLAYAN</w:t>
          </w:r>
        </w:p>
        <w:p w:rsidR="0068013B" w:rsidRDefault="0068013B" w:rsidP="0068013B">
          <w:pPr>
            <w:tabs>
              <w:tab w:val="left" w:pos="570"/>
              <w:tab w:val="center" w:pos="2160"/>
              <w:tab w:val="center" w:pos="2373"/>
            </w:tabs>
            <w:ind w:left="10" w:hanging="10"/>
            <w:jc w:val="center"/>
            <w:rPr>
              <w:rFonts w:eastAsia="Calibri"/>
              <w:b/>
              <w:color w:val="000000"/>
              <w:lang w:val="en-AU"/>
            </w:rPr>
          </w:pPr>
          <w:r>
            <w:rPr>
              <w:rFonts w:eastAsia="Calibri"/>
              <w:b/>
              <w:color w:val="000000"/>
            </w:rPr>
            <w:t>…./…./……</w:t>
          </w:r>
        </w:p>
        <w:p w:rsidR="0068013B" w:rsidRDefault="0068013B" w:rsidP="0068013B">
          <w:pPr>
            <w:ind w:left="10" w:hanging="10"/>
            <w:jc w:val="center"/>
            <w:rPr>
              <w:b/>
              <w:lang w:val="tr-TR"/>
            </w:rPr>
          </w:pPr>
          <w:proofErr w:type="spellStart"/>
          <w:r>
            <w:rPr>
              <w:b/>
            </w:rPr>
            <w:t>Adı</w:t>
          </w:r>
          <w:proofErr w:type="spellEnd"/>
          <w:r>
            <w:rPr>
              <w:b/>
            </w:rPr>
            <w:t xml:space="preserve"> </w:t>
          </w:r>
          <w:proofErr w:type="spellStart"/>
          <w:r>
            <w:rPr>
              <w:b/>
            </w:rPr>
            <w:t>Soyadı</w:t>
          </w:r>
          <w:proofErr w:type="spellEnd"/>
          <w:r>
            <w:rPr>
              <w:b/>
            </w:rPr>
            <w:t>/</w:t>
          </w:r>
          <w:proofErr w:type="spellStart"/>
          <w:r>
            <w:rPr>
              <w:b/>
            </w:rPr>
            <w:t>Unvanı</w:t>
          </w:r>
          <w:proofErr w:type="spellEnd"/>
          <w:r>
            <w:rPr>
              <w:b/>
            </w:rPr>
            <w:t xml:space="preserve">          </w:t>
          </w:r>
        </w:p>
        <w:p w:rsidR="0068013B" w:rsidRDefault="0068013B" w:rsidP="0068013B">
          <w:pPr>
            <w:ind w:left="10" w:hanging="10"/>
            <w:jc w:val="center"/>
            <w:rPr>
              <w:rFonts w:eastAsia="Calibri"/>
              <w:b/>
              <w:color w:val="000000"/>
            </w:rPr>
          </w:pPr>
          <w:proofErr w:type="spellStart"/>
          <w:r>
            <w:rPr>
              <w:rFonts w:eastAsia="Calibri"/>
              <w:b/>
              <w:color w:val="000000"/>
            </w:rPr>
            <w:t>İmza</w:t>
          </w:r>
          <w:proofErr w:type="spellEnd"/>
        </w:p>
        <w:p w:rsidR="0068013B" w:rsidRPr="00D72BBD" w:rsidRDefault="0068013B" w:rsidP="0068013B">
          <w:pPr>
            <w:ind w:left="10" w:hanging="10"/>
            <w:jc w:val="center"/>
            <w:rPr>
              <w:b/>
              <w:color w:val="000000"/>
            </w:rPr>
          </w:pPr>
        </w:p>
      </w:tc>
      <w:tc>
        <w:tcPr>
          <w:tcW w:w="4394" w:type="dxa"/>
          <w:tcBorders>
            <w:top w:val="single" w:sz="4" w:space="0" w:color="auto"/>
            <w:left w:val="single" w:sz="4" w:space="0" w:color="auto"/>
            <w:bottom w:val="single" w:sz="4" w:space="0" w:color="auto"/>
            <w:right w:val="single" w:sz="4" w:space="0" w:color="auto"/>
          </w:tcBorders>
          <w:hideMark/>
        </w:tcPr>
        <w:p w:rsidR="0068013B" w:rsidRDefault="0068013B" w:rsidP="0068013B">
          <w:pPr>
            <w:tabs>
              <w:tab w:val="left" w:pos="806"/>
              <w:tab w:val="center" w:pos="2174"/>
            </w:tabs>
            <w:ind w:left="10" w:hanging="10"/>
            <w:jc w:val="center"/>
            <w:rPr>
              <w:rFonts w:eastAsia="Calibri"/>
              <w:b/>
              <w:color w:val="000000"/>
            </w:rPr>
          </w:pPr>
          <w:r>
            <w:rPr>
              <w:rFonts w:eastAsia="Calibri"/>
              <w:b/>
              <w:color w:val="000000"/>
            </w:rPr>
            <w:t>ONAYLAYAN</w:t>
          </w:r>
        </w:p>
        <w:p w:rsidR="0068013B" w:rsidRDefault="0068013B" w:rsidP="0068013B">
          <w:pPr>
            <w:tabs>
              <w:tab w:val="left" w:pos="570"/>
              <w:tab w:val="center" w:pos="2160"/>
              <w:tab w:val="center" w:pos="2373"/>
            </w:tabs>
            <w:ind w:left="10" w:hanging="10"/>
            <w:jc w:val="center"/>
            <w:rPr>
              <w:rFonts w:eastAsia="Calibri"/>
              <w:b/>
              <w:color w:val="000000"/>
              <w:lang w:val="en-AU"/>
            </w:rPr>
          </w:pPr>
          <w:r>
            <w:rPr>
              <w:rFonts w:eastAsia="Calibri"/>
              <w:b/>
              <w:color w:val="000000"/>
            </w:rPr>
            <w:t>…./…./……</w:t>
          </w:r>
        </w:p>
        <w:p w:rsidR="0068013B" w:rsidRDefault="0068013B" w:rsidP="0068013B">
          <w:pPr>
            <w:ind w:left="10" w:hanging="10"/>
            <w:jc w:val="center"/>
            <w:rPr>
              <w:b/>
              <w:lang w:val="tr-TR"/>
            </w:rPr>
          </w:pPr>
          <w:proofErr w:type="spellStart"/>
          <w:r>
            <w:rPr>
              <w:b/>
            </w:rPr>
            <w:t>Adı</w:t>
          </w:r>
          <w:proofErr w:type="spellEnd"/>
          <w:r>
            <w:rPr>
              <w:b/>
            </w:rPr>
            <w:t xml:space="preserve"> </w:t>
          </w:r>
          <w:proofErr w:type="spellStart"/>
          <w:r>
            <w:rPr>
              <w:b/>
            </w:rPr>
            <w:t>Soyadı</w:t>
          </w:r>
          <w:proofErr w:type="spellEnd"/>
          <w:r>
            <w:rPr>
              <w:b/>
            </w:rPr>
            <w:t>/</w:t>
          </w:r>
          <w:proofErr w:type="spellStart"/>
          <w:r>
            <w:rPr>
              <w:b/>
            </w:rPr>
            <w:t>Unvanı</w:t>
          </w:r>
          <w:proofErr w:type="spellEnd"/>
          <w:r>
            <w:rPr>
              <w:b/>
            </w:rPr>
            <w:t xml:space="preserve">          </w:t>
          </w:r>
        </w:p>
        <w:p w:rsidR="0068013B" w:rsidRPr="00D72BBD" w:rsidRDefault="0068013B" w:rsidP="0068013B">
          <w:pPr>
            <w:spacing w:before="9"/>
            <w:jc w:val="center"/>
            <w:rPr>
              <w:b/>
            </w:rPr>
          </w:pPr>
          <w:proofErr w:type="spellStart"/>
          <w:r>
            <w:rPr>
              <w:rFonts w:eastAsia="Calibri"/>
              <w:b/>
              <w:color w:val="000000"/>
            </w:rPr>
            <w:t>İmza</w:t>
          </w:r>
          <w:proofErr w:type="spellEnd"/>
        </w:p>
      </w:tc>
    </w:tr>
  </w:tbl>
  <w:p w:rsidR="00367F44" w:rsidRPr="00367F44" w:rsidRDefault="00367F44" w:rsidP="002C721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3B" w:rsidRDefault="006801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79" w:rsidRDefault="00ED2E79" w:rsidP="004E3C20">
      <w:r>
        <w:separator/>
      </w:r>
    </w:p>
  </w:footnote>
  <w:footnote w:type="continuationSeparator" w:id="0">
    <w:p w:rsidR="00ED2E79" w:rsidRDefault="00ED2E79" w:rsidP="004E3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3B" w:rsidRDefault="006801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34" w:type="dxa"/>
      <w:tblLayout w:type="fixed"/>
      <w:tblLook w:val="04A0" w:firstRow="1" w:lastRow="0" w:firstColumn="1" w:lastColumn="0" w:noHBand="0" w:noVBand="1"/>
    </w:tblPr>
    <w:tblGrid>
      <w:gridCol w:w="1702"/>
      <w:gridCol w:w="3685"/>
      <w:gridCol w:w="1985"/>
      <w:gridCol w:w="1842"/>
    </w:tblGrid>
    <w:tr w:rsidR="003E4FA5" w:rsidTr="000337A6">
      <w:trPr>
        <w:trHeight w:val="236"/>
      </w:trPr>
      <w:tc>
        <w:tcPr>
          <w:tcW w:w="1702" w:type="dxa"/>
          <w:vMerge w:val="restart"/>
          <w:tcBorders>
            <w:top w:val="single" w:sz="4" w:space="0" w:color="auto"/>
            <w:left w:val="single" w:sz="4" w:space="0" w:color="auto"/>
            <w:bottom w:val="single" w:sz="4" w:space="0" w:color="auto"/>
            <w:right w:val="single" w:sz="4" w:space="0" w:color="auto"/>
          </w:tcBorders>
          <w:hideMark/>
        </w:tcPr>
        <w:p w:rsidR="003E4FA5" w:rsidRDefault="003E4FA5" w:rsidP="003E4FA5">
          <w:pPr>
            <w:tabs>
              <w:tab w:val="center" w:pos="4536"/>
              <w:tab w:val="right" w:pos="9072"/>
            </w:tabs>
            <w:jc w:val="center"/>
            <w:rPr>
              <w:rFonts w:ascii="Arial" w:hAnsi="Arial" w:cs="Arial"/>
              <w:b/>
              <w:sz w:val="18"/>
            </w:rPr>
          </w:pPr>
          <w:r>
            <w:rPr>
              <w:rFonts w:ascii="Arial" w:hAnsi="Arial" w:cs="Arial"/>
              <w:b/>
              <w:noProof/>
              <w:sz w:val="18"/>
            </w:rPr>
            <w:drawing>
              <wp:inline distT="0" distB="0" distL="0" distR="0" wp14:anchorId="62D9EAC0" wp14:editId="5D0FAF00">
                <wp:extent cx="568800" cy="568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514" cy="578514"/>
                        </a:xfrm>
                        <a:prstGeom prst="rect">
                          <a:avLst/>
                        </a:prstGeom>
                        <a:noFill/>
                        <a:ln>
                          <a:noFill/>
                        </a:ln>
                      </pic:spPr>
                    </pic:pic>
                  </a:graphicData>
                </a:graphic>
              </wp:inline>
            </w:drawing>
          </w:r>
        </w:p>
        <w:p w:rsidR="003E4FA5" w:rsidRPr="00185600" w:rsidRDefault="003E4FA5" w:rsidP="003E4FA5">
          <w:pPr>
            <w:tabs>
              <w:tab w:val="center" w:pos="4536"/>
              <w:tab w:val="right" w:pos="9072"/>
            </w:tabs>
            <w:jc w:val="center"/>
            <w:rPr>
              <w:b/>
            </w:rPr>
          </w:pPr>
          <w:r w:rsidRPr="00185600">
            <w:rPr>
              <w:b/>
            </w:rPr>
            <w:t>Diş Hekimliği Fakültesi</w:t>
          </w:r>
        </w:p>
      </w:tc>
      <w:tc>
        <w:tcPr>
          <w:tcW w:w="3685" w:type="dxa"/>
          <w:vMerge w:val="restart"/>
          <w:tcBorders>
            <w:top w:val="single" w:sz="4" w:space="0" w:color="auto"/>
            <w:left w:val="single" w:sz="4" w:space="0" w:color="auto"/>
            <w:bottom w:val="single" w:sz="4" w:space="0" w:color="auto"/>
            <w:right w:val="single" w:sz="4" w:space="0" w:color="auto"/>
          </w:tcBorders>
          <w:hideMark/>
        </w:tcPr>
        <w:p w:rsidR="003E4FA5" w:rsidRPr="008D099A" w:rsidRDefault="008D099A" w:rsidP="003E4FA5">
          <w:pPr>
            <w:jc w:val="center"/>
            <w:rPr>
              <w:b/>
              <w:sz w:val="28"/>
              <w:szCs w:val="28"/>
            </w:rPr>
          </w:pPr>
          <w:proofErr w:type="spellStart"/>
          <w:r w:rsidRPr="008D099A">
            <w:rPr>
              <w:rFonts w:cs="Cambria"/>
              <w:b/>
              <w:bCs/>
              <w:sz w:val="28"/>
              <w:szCs w:val="28"/>
            </w:rPr>
            <w:t>Dental</w:t>
          </w:r>
          <w:proofErr w:type="spellEnd"/>
          <w:r w:rsidRPr="008D099A">
            <w:rPr>
              <w:rFonts w:cs="Cambria"/>
              <w:b/>
              <w:bCs/>
              <w:sz w:val="28"/>
              <w:szCs w:val="28"/>
            </w:rPr>
            <w:t xml:space="preserve"> </w:t>
          </w:r>
          <w:proofErr w:type="spellStart"/>
          <w:r w:rsidRPr="008D099A">
            <w:rPr>
              <w:rFonts w:cs="Cambria"/>
              <w:b/>
              <w:bCs/>
              <w:sz w:val="28"/>
              <w:szCs w:val="28"/>
            </w:rPr>
            <w:t>İmplant</w:t>
          </w:r>
          <w:proofErr w:type="spellEnd"/>
          <w:r w:rsidRPr="008D099A">
            <w:rPr>
              <w:rFonts w:cs="Cambria"/>
              <w:b/>
              <w:bCs/>
              <w:sz w:val="28"/>
              <w:szCs w:val="28"/>
            </w:rPr>
            <w:t xml:space="preserve"> Cerrahisi </w:t>
          </w:r>
          <w:r w:rsidRPr="008D099A">
            <w:rPr>
              <w:b/>
              <w:bCs/>
              <w:sz w:val="28"/>
              <w:szCs w:val="28"/>
            </w:rPr>
            <w:t xml:space="preserve">Aydınlatılmış </w:t>
          </w:r>
          <w:r w:rsidRPr="008D099A">
            <w:rPr>
              <w:rFonts w:cs="Cambria"/>
              <w:b/>
              <w:bCs/>
              <w:sz w:val="28"/>
              <w:szCs w:val="28"/>
            </w:rPr>
            <w:t>Onam Formu</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4FA5" w:rsidRPr="00185600" w:rsidRDefault="003E4FA5" w:rsidP="003E4FA5">
          <w:pPr>
            <w:tabs>
              <w:tab w:val="center" w:pos="4536"/>
              <w:tab w:val="right" w:pos="9072"/>
            </w:tabs>
            <w:rPr>
              <w:b/>
            </w:rPr>
          </w:pPr>
          <w:r w:rsidRPr="00185600">
            <w:rPr>
              <w:b/>
            </w:rPr>
            <w:t xml:space="preserve">Doküman Kodu </w:t>
          </w:r>
        </w:p>
      </w:tc>
      <w:tc>
        <w:tcPr>
          <w:tcW w:w="1842" w:type="dxa"/>
          <w:tcBorders>
            <w:top w:val="single" w:sz="4" w:space="0" w:color="auto"/>
            <w:left w:val="single" w:sz="4" w:space="0" w:color="auto"/>
            <w:bottom w:val="single" w:sz="4" w:space="0" w:color="auto"/>
            <w:right w:val="single" w:sz="4" w:space="0" w:color="auto"/>
          </w:tcBorders>
          <w:vAlign w:val="center"/>
        </w:tcPr>
        <w:p w:rsidR="003E4FA5" w:rsidRPr="006530D4" w:rsidRDefault="00F062D9" w:rsidP="003E4FA5">
          <w:pPr>
            <w:tabs>
              <w:tab w:val="center" w:pos="4536"/>
              <w:tab w:val="right" w:pos="9072"/>
            </w:tabs>
            <w:rPr>
              <w:b/>
            </w:rPr>
          </w:pPr>
          <w:r>
            <w:rPr>
              <w:b/>
            </w:rPr>
            <w:t>H.</w:t>
          </w:r>
          <w:proofErr w:type="gramStart"/>
          <w:r>
            <w:rPr>
              <w:b/>
            </w:rPr>
            <w:t>HD.OF</w:t>
          </w:r>
          <w:proofErr w:type="gramEnd"/>
          <w:r>
            <w:rPr>
              <w:b/>
            </w:rPr>
            <w:t>.0055</w:t>
          </w:r>
        </w:p>
      </w:tc>
    </w:tr>
    <w:tr w:rsidR="003E4FA5" w:rsidTr="000337A6">
      <w:trPr>
        <w:trHeight w:val="27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E4FA5" w:rsidRDefault="003E4FA5" w:rsidP="003E4FA5">
          <w:pPr>
            <w:rPr>
              <w:rFonts w:ascii="Arial" w:hAnsi="Arial" w:cs="Arial"/>
              <w:b/>
              <w:sz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E4FA5" w:rsidRPr="00185600" w:rsidRDefault="003E4FA5" w:rsidP="003E4FA5">
          <w:pPr>
            <w:rPr>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E4FA5" w:rsidRPr="00185600" w:rsidRDefault="003E4FA5" w:rsidP="003E4FA5">
          <w:pPr>
            <w:tabs>
              <w:tab w:val="center" w:pos="4536"/>
              <w:tab w:val="right" w:pos="9072"/>
            </w:tabs>
            <w:rPr>
              <w:b/>
            </w:rPr>
          </w:pPr>
          <w:r w:rsidRPr="00185600">
            <w:rPr>
              <w:b/>
            </w:rPr>
            <w:t xml:space="preserve">Yayın Tarihi </w:t>
          </w:r>
        </w:p>
      </w:tc>
      <w:tc>
        <w:tcPr>
          <w:tcW w:w="1842" w:type="dxa"/>
          <w:tcBorders>
            <w:top w:val="single" w:sz="4" w:space="0" w:color="auto"/>
            <w:left w:val="single" w:sz="4" w:space="0" w:color="auto"/>
            <w:bottom w:val="single" w:sz="4" w:space="0" w:color="auto"/>
            <w:right w:val="single" w:sz="4" w:space="0" w:color="auto"/>
          </w:tcBorders>
          <w:vAlign w:val="center"/>
        </w:tcPr>
        <w:p w:rsidR="003E4FA5" w:rsidRPr="00185600" w:rsidRDefault="00A47CCB" w:rsidP="003E4FA5">
          <w:pPr>
            <w:tabs>
              <w:tab w:val="center" w:pos="4536"/>
              <w:tab w:val="right" w:pos="9072"/>
            </w:tabs>
            <w:rPr>
              <w:b/>
            </w:rPr>
          </w:pPr>
          <w:r>
            <w:rPr>
              <w:b/>
            </w:rPr>
            <w:t>15.08</w:t>
          </w:r>
          <w:bookmarkStart w:id="1" w:name="_GoBack"/>
          <w:bookmarkEnd w:id="1"/>
          <w:r w:rsidR="008D099A">
            <w:rPr>
              <w:b/>
            </w:rPr>
            <w:t>.2024</w:t>
          </w:r>
        </w:p>
      </w:tc>
    </w:tr>
    <w:tr w:rsidR="003E4FA5" w:rsidTr="000337A6">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E4FA5" w:rsidRDefault="003E4FA5" w:rsidP="003E4FA5">
          <w:pPr>
            <w:rPr>
              <w:rFonts w:ascii="Arial" w:hAnsi="Arial" w:cs="Arial"/>
              <w:b/>
              <w:sz w:val="18"/>
            </w:rPr>
          </w:pP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3E4FA5" w:rsidRPr="00185600" w:rsidRDefault="003E4FA5" w:rsidP="003E4FA5">
          <w:pPr>
            <w:tabs>
              <w:tab w:val="center" w:pos="4536"/>
              <w:tab w:val="right" w:pos="9072"/>
            </w:tabs>
            <w:jc w:val="center"/>
            <w:rPr>
              <w:b/>
              <w:sz w:val="28"/>
              <w:szCs w:val="28"/>
            </w:rPr>
          </w:pPr>
          <w:r w:rsidRPr="00185600">
            <w:rPr>
              <w:b/>
              <w:sz w:val="28"/>
              <w:szCs w:val="28"/>
            </w:rPr>
            <w:t>SKS Kalite Yönetim Birimi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4FA5" w:rsidRPr="00185600" w:rsidRDefault="003E4FA5" w:rsidP="003E4FA5">
          <w:pPr>
            <w:tabs>
              <w:tab w:val="center" w:pos="4536"/>
              <w:tab w:val="right" w:pos="9072"/>
            </w:tabs>
            <w:rPr>
              <w:b/>
            </w:rPr>
          </w:pPr>
          <w:r w:rsidRPr="00185600">
            <w:rPr>
              <w:b/>
            </w:rPr>
            <w:t>Revizyon Tarihi</w:t>
          </w:r>
        </w:p>
      </w:tc>
      <w:tc>
        <w:tcPr>
          <w:tcW w:w="1842" w:type="dxa"/>
          <w:tcBorders>
            <w:top w:val="single" w:sz="4" w:space="0" w:color="auto"/>
            <w:left w:val="single" w:sz="4" w:space="0" w:color="auto"/>
            <w:bottom w:val="single" w:sz="4" w:space="0" w:color="auto"/>
            <w:right w:val="single" w:sz="4" w:space="0" w:color="auto"/>
          </w:tcBorders>
          <w:vAlign w:val="center"/>
        </w:tcPr>
        <w:p w:rsidR="003E4FA5" w:rsidRPr="00185600" w:rsidRDefault="003E4FA5" w:rsidP="003E4FA5">
          <w:pPr>
            <w:tabs>
              <w:tab w:val="center" w:pos="4536"/>
              <w:tab w:val="right" w:pos="9072"/>
            </w:tabs>
            <w:rPr>
              <w:b/>
            </w:rPr>
          </w:pPr>
        </w:p>
      </w:tc>
    </w:tr>
    <w:tr w:rsidR="003E4FA5" w:rsidTr="000337A6">
      <w:trPr>
        <w:trHeight w:val="8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E4FA5" w:rsidRDefault="003E4FA5" w:rsidP="003E4FA5">
          <w:pPr>
            <w:rPr>
              <w:rFonts w:ascii="Arial" w:hAnsi="Arial" w:cs="Arial"/>
              <w:b/>
              <w:sz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E4FA5" w:rsidRDefault="003E4FA5" w:rsidP="003E4FA5">
          <w:pPr>
            <w:rPr>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E4FA5" w:rsidRPr="00185600" w:rsidRDefault="003E4FA5" w:rsidP="003E4FA5">
          <w:pPr>
            <w:tabs>
              <w:tab w:val="center" w:pos="4536"/>
              <w:tab w:val="right" w:pos="9072"/>
            </w:tabs>
            <w:rPr>
              <w:b/>
            </w:rPr>
          </w:pPr>
          <w:r w:rsidRPr="00185600">
            <w:rPr>
              <w:b/>
            </w:rPr>
            <w:t>Revizyon No</w:t>
          </w:r>
        </w:p>
      </w:tc>
      <w:tc>
        <w:tcPr>
          <w:tcW w:w="1842" w:type="dxa"/>
          <w:tcBorders>
            <w:top w:val="single" w:sz="4" w:space="0" w:color="auto"/>
            <w:left w:val="single" w:sz="4" w:space="0" w:color="auto"/>
            <w:bottom w:val="single" w:sz="4" w:space="0" w:color="auto"/>
            <w:right w:val="single" w:sz="4" w:space="0" w:color="auto"/>
          </w:tcBorders>
          <w:vAlign w:val="center"/>
        </w:tcPr>
        <w:p w:rsidR="003E4FA5" w:rsidRPr="00185600" w:rsidRDefault="003E4FA5" w:rsidP="003E4FA5">
          <w:pPr>
            <w:tabs>
              <w:tab w:val="center" w:pos="4536"/>
              <w:tab w:val="right" w:pos="9072"/>
            </w:tabs>
            <w:rPr>
              <w:b/>
            </w:rPr>
          </w:pPr>
        </w:p>
      </w:tc>
    </w:tr>
    <w:tr w:rsidR="003E4FA5" w:rsidTr="000337A6">
      <w:trPr>
        <w:trHeight w:val="9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E4FA5" w:rsidRDefault="003E4FA5" w:rsidP="003E4FA5">
          <w:pPr>
            <w:rPr>
              <w:rFonts w:ascii="Arial" w:hAnsi="Arial" w:cs="Arial"/>
              <w:b/>
              <w:sz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E4FA5" w:rsidRDefault="003E4FA5" w:rsidP="003E4FA5">
          <w:pP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3E4FA5" w:rsidRPr="00185600" w:rsidRDefault="003E4FA5" w:rsidP="003E4FA5">
          <w:pPr>
            <w:tabs>
              <w:tab w:val="center" w:pos="4536"/>
              <w:tab w:val="right" w:pos="9072"/>
            </w:tabs>
            <w:rPr>
              <w:b/>
            </w:rPr>
          </w:pPr>
          <w:r w:rsidRPr="00185600">
            <w:rPr>
              <w:b/>
            </w:rPr>
            <w:t>Sayfa No</w:t>
          </w:r>
        </w:p>
      </w:tc>
      <w:tc>
        <w:tcPr>
          <w:tcW w:w="1842" w:type="dxa"/>
          <w:tcBorders>
            <w:top w:val="single" w:sz="4" w:space="0" w:color="auto"/>
            <w:left w:val="single" w:sz="4" w:space="0" w:color="auto"/>
            <w:bottom w:val="single" w:sz="4" w:space="0" w:color="auto"/>
            <w:right w:val="single" w:sz="4" w:space="0" w:color="auto"/>
          </w:tcBorders>
          <w:vAlign w:val="center"/>
        </w:tcPr>
        <w:p w:rsidR="003E4FA5" w:rsidRPr="00185600" w:rsidRDefault="003E4FA5" w:rsidP="003E4FA5">
          <w:pPr>
            <w:tabs>
              <w:tab w:val="center" w:pos="4536"/>
              <w:tab w:val="right" w:pos="9072"/>
            </w:tabs>
            <w:rPr>
              <w:b/>
            </w:rPr>
          </w:pPr>
          <w:r w:rsidRPr="00185600">
            <w:rPr>
              <w:b/>
              <w:bCs/>
            </w:rPr>
            <w:fldChar w:fldCharType="begin"/>
          </w:r>
          <w:r w:rsidRPr="00185600">
            <w:rPr>
              <w:b/>
              <w:bCs/>
            </w:rPr>
            <w:instrText>PAGE  \* Arabic  \* MERGEFORMAT</w:instrText>
          </w:r>
          <w:r w:rsidRPr="00185600">
            <w:rPr>
              <w:b/>
              <w:bCs/>
            </w:rPr>
            <w:fldChar w:fldCharType="separate"/>
          </w:r>
          <w:r w:rsidR="00A47CCB" w:rsidRPr="00A47CCB">
            <w:rPr>
              <w:b/>
              <w:bCs/>
              <w:noProof/>
              <w:sz w:val="22"/>
              <w:szCs w:val="22"/>
            </w:rPr>
            <w:t>2</w:t>
          </w:r>
          <w:r w:rsidRPr="00185600">
            <w:rPr>
              <w:b/>
              <w:bCs/>
            </w:rPr>
            <w:fldChar w:fldCharType="end"/>
          </w:r>
          <w:r w:rsidRPr="00185600">
            <w:rPr>
              <w:b/>
            </w:rPr>
            <w:t xml:space="preserve"> / </w:t>
          </w:r>
          <w:r w:rsidRPr="00185600">
            <w:rPr>
              <w:b/>
              <w:bCs/>
            </w:rPr>
            <w:fldChar w:fldCharType="begin"/>
          </w:r>
          <w:r w:rsidRPr="00185600">
            <w:rPr>
              <w:b/>
              <w:bCs/>
            </w:rPr>
            <w:instrText>NUMPAGES  \* Arabic  \* MERGEFORMAT</w:instrText>
          </w:r>
          <w:r w:rsidRPr="00185600">
            <w:rPr>
              <w:b/>
              <w:bCs/>
            </w:rPr>
            <w:fldChar w:fldCharType="separate"/>
          </w:r>
          <w:r w:rsidR="00A47CCB" w:rsidRPr="00A47CCB">
            <w:rPr>
              <w:b/>
              <w:bCs/>
              <w:noProof/>
              <w:sz w:val="22"/>
              <w:szCs w:val="22"/>
            </w:rPr>
            <w:t>7</w:t>
          </w:r>
          <w:r w:rsidRPr="00185600">
            <w:rPr>
              <w:b/>
              <w:bCs/>
            </w:rPr>
            <w:fldChar w:fldCharType="end"/>
          </w:r>
        </w:p>
      </w:tc>
    </w:tr>
  </w:tbl>
  <w:p w:rsidR="003E4FA5" w:rsidRDefault="003E4FA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3B" w:rsidRDefault="006801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63C2"/>
    <w:multiLevelType w:val="hybridMultilevel"/>
    <w:tmpl w:val="A1E097DE"/>
    <w:lvl w:ilvl="0" w:tplc="041F000F">
      <w:start w:val="1"/>
      <w:numFmt w:val="decimal"/>
      <w:lvlText w:val="%1."/>
      <w:lvlJc w:val="left"/>
      <w:pPr>
        <w:ind w:left="720" w:hanging="360"/>
      </w:pPr>
      <w:rPr>
        <w:rFonts w:ascii="Times New Roman" w:hAnsi="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4A00FC"/>
    <w:multiLevelType w:val="hybridMultilevel"/>
    <w:tmpl w:val="E66C5A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C7619"/>
    <w:multiLevelType w:val="hybridMultilevel"/>
    <w:tmpl w:val="F2F40A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87293"/>
    <w:multiLevelType w:val="hybridMultilevel"/>
    <w:tmpl w:val="44861EBA"/>
    <w:lvl w:ilvl="0" w:tplc="23FA760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796D3C"/>
    <w:multiLevelType w:val="hybridMultilevel"/>
    <w:tmpl w:val="A506574A"/>
    <w:lvl w:ilvl="0" w:tplc="2766B79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2C88C0EE">
      <w:start w:val="1"/>
      <w:numFmt w:val="decimal"/>
      <w:lvlText w:val="%4."/>
      <w:lvlJc w:val="left"/>
      <w:pPr>
        <w:ind w:left="502" w:hanging="360"/>
      </w:pPr>
      <w:rPr>
        <w:b/>
      </w:r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61F2FC5"/>
    <w:multiLevelType w:val="hybridMultilevel"/>
    <w:tmpl w:val="0A6AF6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9B690B"/>
    <w:multiLevelType w:val="hybridMultilevel"/>
    <w:tmpl w:val="2F3C5804"/>
    <w:lvl w:ilvl="0" w:tplc="CD1683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DC7874"/>
    <w:multiLevelType w:val="multilevel"/>
    <w:tmpl w:val="789EACC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CDE2C07"/>
    <w:multiLevelType w:val="hybridMultilevel"/>
    <w:tmpl w:val="2F3C5804"/>
    <w:lvl w:ilvl="0" w:tplc="CD1683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B732F1"/>
    <w:multiLevelType w:val="hybridMultilevel"/>
    <w:tmpl w:val="0C021C3C"/>
    <w:lvl w:ilvl="0" w:tplc="041F0001">
      <w:start w:val="1"/>
      <w:numFmt w:val="bullet"/>
      <w:lvlText w:val=""/>
      <w:lvlJc w:val="left"/>
      <w:pPr>
        <w:ind w:left="731" w:hanging="360"/>
      </w:pPr>
      <w:rPr>
        <w:rFonts w:ascii="Symbol" w:hAnsi="Symbol" w:hint="default"/>
      </w:rPr>
    </w:lvl>
    <w:lvl w:ilvl="1" w:tplc="041F0003" w:tentative="1">
      <w:start w:val="1"/>
      <w:numFmt w:val="bullet"/>
      <w:lvlText w:val="o"/>
      <w:lvlJc w:val="left"/>
      <w:pPr>
        <w:ind w:left="1451" w:hanging="360"/>
      </w:pPr>
      <w:rPr>
        <w:rFonts w:ascii="Courier New" w:hAnsi="Courier New" w:cs="Courier New" w:hint="default"/>
      </w:rPr>
    </w:lvl>
    <w:lvl w:ilvl="2" w:tplc="041F0005" w:tentative="1">
      <w:start w:val="1"/>
      <w:numFmt w:val="bullet"/>
      <w:lvlText w:val=""/>
      <w:lvlJc w:val="left"/>
      <w:pPr>
        <w:ind w:left="2171" w:hanging="360"/>
      </w:pPr>
      <w:rPr>
        <w:rFonts w:ascii="Wingdings" w:hAnsi="Wingdings" w:hint="default"/>
      </w:rPr>
    </w:lvl>
    <w:lvl w:ilvl="3" w:tplc="041F0001" w:tentative="1">
      <w:start w:val="1"/>
      <w:numFmt w:val="bullet"/>
      <w:lvlText w:val=""/>
      <w:lvlJc w:val="left"/>
      <w:pPr>
        <w:ind w:left="2891" w:hanging="360"/>
      </w:pPr>
      <w:rPr>
        <w:rFonts w:ascii="Symbol" w:hAnsi="Symbol" w:hint="default"/>
      </w:rPr>
    </w:lvl>
    <w:lvl w:ilvl="4" w:tplc="041F0003" w:tentative="1">
      <w:start w:val="1"/>
      <w:numFmt w:val="bullet"/>
      <w:lvlText w:val="o"/>
      <w:lvlJc w:val="left"/>
      <w:pPr>
        <w:ind w:left="3611" w:hanging="360"/>
      </w:pPr>
      <w:rPr>
        <w:rFonts w:ascii="Courier New" w:hAnsi="Courier New" w:cs="Courier New" w:hint="default"/>
      </w:rPr>
    </w:lvl>
    <w:lvl w:ilvl="5" w:tplc="041F0005" w:tentative="1">
      <w:start w:val="1"/>
      <w:numFmt w:val="bullet"/>
      <w:lvlText w:val=""/>
      <w:lvlJc w:val="left"/>
      <w:pPr>
        <w:ind w:left="4331" w:hanging="360"/>
      </w:pPr>
      <w:rPr>
        <w:rFonts w:ascii="Wingdings" w:hAnsi="Wingdings" w:hint="default"/>
      </w:rPr>
    </w:lvl>
    <w:lvl w:ilvl="6" w:tplc="041F0001" w:tentative="1">
      <w:start w:val="1"/>
      <w:numFmt w:val="bullet"/>
      <w:lvlText w:val=""/>
      <w:lvlJc w:val="left"/>
      <w:pPr>
        <w:ind w:left="5051" w:hanging="360"/>
      </w:pPr>
      <w:rPr>
        <w:rFonts w:ascii="Symbol" w:hAnsi="Symbol" w:hint="default"/>
      </w:rPr>
    </w:lvl>
    <w:lvl w:ilvl="7" w:tplc="041F0003" w:tentative="1">
      <w:start w:val="1"/>
      <w:numFmt w:val="bullet"/>
      <w:lvlText w:val="o"/>
      <w:lvlJc w:val="left"/>
      <w:pPr>
        <w:ind w:left="5771" w:hanging="360"/>
      </w:pPr>
      <w:rPr>
        <w:rFonts w:ascii="Courier New" w:hAnsi="Courier New" w:cs="Courier New" w:hint="default"/>
      </w:rPr>
    </w:lvl>
    <w:lvl w:ilvl="8" w:tplc="041F0005" w:tentative="1">
      <w:start w:val="1"/>
      <w:numFmt w:val="bullet"/>
      <w:lvlText w:val=""/>
      <w:lvlJc w:val="left"/>
      <w:pPr>
        <w:ind w:left="6491" w:hanging="360"/>
      </w:pPr>
      <w:rPr>
        <w:rFonts w:ascii="Wingdings" w:hAnsi="Wingdings" w:hint="default"/>
      </w:rPr>
    </w:lvl>
  </w:abstractNum>
  <w:abstractNum w:abstractNumId="10" w15:restartNumberingAfterBreak="0">
    <w:nsid w:val="4FA24A27"/>
    <w:multiLevelType w:val="hybridMultilevel"/>
    <w:tmpl w:val="9DBE12F6"/>
    <w:lvl w:ilvl="0" w:tplc="5E1A9E4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9025EC"/>
    <w:multiLevelType w:val="hybridMultilevel"/>
    <w:tmpl w:val="28E42494"/>
    <w:lvl w:ilvl="0" w:tplc="96888D44">
      <w:start w:val="1"/>
      <w:numFmt w:val="bullet"/>
      <w:lvlText w:val=""/>
      <w:lvlJc w:val="left"/>
      <w:pPr>
        <w:tabs>
          <w:tab w:val="num" w:pos="360"/>
        </w:tabs>
        <w:ind w:left="11" w:hanging="11"/>
      </w:pPr>
      <w:rPr>
        <w:rFonts w:ascii="Symbol" w:hAnsi="Symbol" w:hint="default"/>
        <w:color w:val="auto"/>
      </w:rPr>
    </w:lvl>
    <w:lvl w:ilvl="1" w:tplc="041F0003" w:tentative="1">
      <w:start w:val="1"/>
      <w:numFmt w:val="bullet"/>
      <w:lvlText w:val="o"/>
      <w:lvlJc w:val="left"/>
      <w:pPr>
        <w:tabs>
          <w:tab w:val="num" w:pos="1005"/>
        </w:tabs>
        <w:ind w:left="1005" w:hanging="360"/>
      </w:pPr>
      <w:rPr>
        <w:rFonts w:ascii="Courier New" w:hAnsi="Courier New" w:cs="Courier New" w:hint="default"/>
      </w:rPr>
    </w:lvl>
    <w:lvl w:ilvl="2" w:tplc="041F0005" w:tentative="1">
      <w:start w:val="1"/>
      <w:numFmt w:val="bullet"/>
      <w:lvlText w:val=""/>
      <w:lvlJc w:val="left"/>
      <w:pPr>
        <w:tabs>
          <w:tab w:val="num" w:pos="1725"/>
        </w:tabs>
        <w:ind w:left="1725" w:hanging="360"/>
      </w:pPr>
      <w:rPr>
        <w:rFonts w:ascii="Wingdings" w:hAnsi="Wingdings" w:hint="default"/>
      </w:rPr>
    </w:lvl>
    <w:lvl w:ilvl="3" w:tplc="041F0001" w:tentative="1">
      <w:start w:val="1"/>
      <w:numFmt w:val="bullet"/>
      <w:lvlText w:val=""/>
      <w:lvlJc w:val="left"/>
      <w:pPr>
        <w:tabs>
          <w:tab w:val="num" w:pos="2445"/>
        </w:tabs>
        <w:ind w:left="2445" w:hanging="360"/>
      </w:pPr>
      <w:rPr>
        <w:rFonts w:ascii="Symbol" w:hAnsi="Symbol" w:hint="default"/>
      </w:rPr>
    </w:lvl>
    <w:lvl w:ilvl="4" w:tplc="041F0003" w:tentative="1">
      <w:start w:val="1"/>
      <w:numFmt w:val="bullet"/>
      <w:lvlText w:val="o"/>
      <w:lvlJc w:val="left"/>
      <w:pPr>
        <w:tabs>
          <w:tab w:val="num" w:pos="3165"/>
        </w:tabs>
        <w:ind w:left="3165" w:hanging="360"/>
      </w:pPr>
      <w:rPr>
        <w:rFonts w:ascii="Courier New" w:hAnsi="Courier New" w:cs="Courier New" w:hint="default"/>
      </w:rPr>
    </w:lvl>
    <w:lvl w:ilvl="5" w:tplc="041F0005" w:tentative="1">
      <w:start w:val="1"/>
      <w:numFmt w:val="bullet"/>
      <w:lvlText w:val=""/>
      <w:lvlJc w:val="left"/>
      <w:pPr>
        <w:tabs>
          <w:tab w:val="num" w:pos="3885"/>
        </w:tabs>
        <w:ind w:left="3885" w:hanging="360"/>
      </w:pPr>
      <w:rPr>
        <w:rFonts w:ascii="Wingdings" w:hAnsi="Wingdings" w:hint="default"/>
      </w:rPr>
    </w:lvl>
    <w:lvl w:ilvl="6" w:tplc="041F0001" w:tentative="1">
      <w:start w:val="1"/>
      <w:numFmt w:val="bullet"/>
      <w:lvlText w:val=""/>
      <w:lvlJc w:val="left"/>
      <w:pPr>
        <w:tabs>
          <w:tab w:val="num" w:pos="4605"/>
        </w:tabs>
        <w:ind w:left="4605" w:hanging="360"/>
      </w:pPr>
      <w:rPr>
        <w:rFonts w:ascii="Symbol" w:hAnsi="Symbol" w:hint="default"/>
      </w:rPr>
    </w:lvl>
    <w:lvl w:ilvl="7" w:tplc="041F0003" w:tentative="1">
      <w:start w:val="1"/>
      <w:numFmt w:val="bullet"/>
      <w:lvlText w:val="o"/>
      <w:lvlJc w:val="left"/>
      <w:pPr>
        <w:tabs>
          <w:tab w:val="num" w:pos="5325"/>
        </w:tabs>
        <w:ind w:left="5325" w:hanging="360"/>
      </w:pPr>
      <w:rPr>
        <w:rFonts w:ascii="Courier New" w:hAnsi="Courier New" w:cs="Courier New" w:hint="default"/>
      </w:rPr>
    </w:lvl>
    <w:lvl w:ilvl="8" w:tplc="041F0005" w:tentative="1">
      <w:start w:val="1"/>
      <w:numFmt w:val="bullet"/>
      <w:lvlText w:val=""/>
      <w:lvlJc w:val="left"/>
      <w:pPr>
        <w:tabs>
          <w:tab w:val="num" w:pos="6045"/>
        </w:tabs>
        <w:ind w:left="6045" w:hanging="360"/>
      </w:pPr>
      <w:rPr>
        <w:rFonts w:ascii="Wingdings" w:hAnsi="Wingdings" w:hint="default"/>
      </w:rPr>
    </w:lvl>
  </w:abstractNum>
  <w:abstractNum w:abstractNumId="12" w15:restartNumberingAfterBreak="0">
    <w:nsid w:val="71A931CD"/>
    <w:multiLevelType w:val="hybridMultilevel"/>
    <w:tmpl w:val="094E7532"/>
    <w:lvl w:ilvl="0" w:tplc="5DECAF6A">
      <w:start w:val="1"/>
      <w:numFmt w:val="decimal"/>
      <w:lvlText w:val="%1."/>
      <w:lvlJc w:val="left"/>
      <w:pPr>
        <w:tabs>
          <w:tab w:val="num" w:pos="360"/>
        </w:tabs>
        <w:ind w:left="360" w:hanging="360"/>
      </w:pPr>
      <w:rPr>
        <w:b/>
      </w:r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1800"/>
        </w:tabs>
        <w:ind w:left="1800" w:hanging="180"/>
      </w:pPr>
    </w:lvl>
    <w:lvl w:ilvl="3" w:tplc="5DF64018">
      <w:start w:val="1"/>
      <w:numFmt w:val="bullet"/>
      <w:lvlText w:val=""/>
      <w:lvlJc w:val="left"/>
      <w:pPr>
        <w:tabs>
          <w:tab w:val="num" w:pos="2520"/>
        </w:tabs>
        <w:ind w:left="2520" w:hanging="360"/>
      </w:pPr>
      <w:rPr>
        <w:rFonts w:ascii="Symbol" w:hAnsi="Symbol" w:hint="default"/>
        <w:sz w:val="22"/>
        <w:szCs w:val="22"/>
      </w:r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7225536C"/>
    <w:multiLevelType w:val="hybridMultilevel"/>
    <w:tmpl w:val="737CF054"/>
    <w:lvl w:ilvl="0" w:tplc="041F0001">
      <w:start w:val="1"/>
      <w:numFmt w:val="bullet"/>
      <w:lvlText w:val=""/>
      <w:lvlJc w:val="left"/>
      <w:pPr>
        <w:tabs>
          <w:tab w:val="num" w:pos="360"/>
        </w:tabs>
        <w:ind w:left="360" w:hanging="360"/>
      </w:pPr>
      <w:rPr>
        <w:rFonts w:ascii="Symbol" w:hAnsi="Symbol" w:hint="default"/>
      </w:rPr>
    </w:lvl>
    <w:lvl w:ilvl="1" w:tplc="4D74D702">
      <w:start w:val="1"/>
      <w:numFmt w:val="bullet"/>
      <w:lvlText w:val=""/>
      <w:lvlJc w:val="left"/>
      <w:pPr>
        <w:tabs>
          <w:tab w:val="num" w:pos="1077"/>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17169E"/>
    <w:multiLevelType w:val="hybridMultilevel"/>
    <w:tmpl w:val="1FE61F88"/>
    <w:lvl w:ilvl="0" w:tplc="EA2400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3"/>
  </w:num>
  <w:num w:numId="5">
    <w:abstractNumId w:val="0"/>
  </w:num>
  <w:num w:numId="6">
    <w:abstractNumId w:val="4"/>
  </w:num>
  <w:num w:numId="7">
    <w:abstractNumId w:val="6"/>
  </w:num>
  <w:num w:numId="8">
    <w:abstractNumId w:val="8"/>
  </w:num>
  <w:num w:numId="9">
    <w:abstractNumId w:val="10"/>
  </w:num>
  <w:num w:numId="10">
    <w:abstractNumId w:val="13"/>
  </w:num>
  <w:num w:numId="11">
    <w:abstractNumId w:val="2"/>
  </w:num>
  <w:num w:numId="12">
    <w:abstractNumId w:val="7"/>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8C"/>
    <w:rsid w:val="0000791B"/>
    <w:rsid w:val="0001112D"/>
    <w:rsid w:val="00024EB9"/>
    <w:rsid w:val="0002563C"/>
    <w:rsid w:val="00025C58"/>
    <w:rsid w:val="00032858"/>
    <w:rsid w:val="000337A6"/>
    <w:rsid w:val="000468B4"/>
    <w:rsid w:val="00050E73"/>
    <w:rsid w:val="000520F6"/>
    <w:rsid w:val="00052A67"/>
    <w:rsid w:val="00055FE7"/>
    <w:rsid w:val="00057223"/>
    <w:rsid w:val="00063899"/>
    <w:rsid w:val="00064933"/>
    <w:rsid w:val="00077927"/>
    <w:rsid w:val="000802AF"/>
    <w:rsid w:val="00082E54"/>
    <w:rsid w:val="00092B81"/>
    <w:rsid w:val="0009482B"/>
    <w:rsid w:val="000A1175"/>
    <w:rsid w:val="000A3F10"/>
    <w:rsid w:val="000A4936"/>
    <w:rsid w:val="000B00F5"/>
    <w:rsid w:val="000B037D"/>
    <w:rsid w:val="000B22B4"/>
    <w:rsid w:val="000B776F"/>
    <w:rsid w:val="000C7F50"/>
    <w:rsid w:val="000D1AC2"/>
    <w:rsid w:val="000D2DC9"/>
    <w:rsid w:val="000D2E67"/>
    <w:rsid w:val="000E5F99"/>
    <w:rsid w:val="000F1301"/>
    <w:rsid w:val="000F18C4"/>
    <w:rsid w:val="000F45E9"/>
    <w:rsid w:val="001008D2"/>
    <w:rsid w:val="0010571C"/>
    <w:rsid w:val="0010612E"/>
    <w:rsid w:val="001140D3"/>
    <w:rsid w:val="00120731"/>
    <w:rsid w:val="00121728"/>
    <w:rsid w:val="001236AF"/>
    <w:rsid w:val="0012737B"/>
    <w:rsid w:val="001347ED"/>
    <w:rsid w:val="00136C02"/>
    <w:rsid w:val="0014695B"/>
    <w:rsid w:val="00147B00"/>
    <w:rsid w:val="00150595"/>
    <w:rsid w:val="00151BDE"/>
    <w:rsid w:val="00153AE2"/>
    <w:rsid w:val="00165DB1"/>
    <w:rsid w:val="0016744D"/>
    <w:rsid w:val="00170763"/>
    <w:rsid w:val="00171178"/>
    <w:rsid w:val="00175BDF"/>
    <w:rsid w:val="00176CE6"/>
    <w:rsid w:val="00182243"/>
    <w:rsid w:val="0018290D"/>
    <w:rsid w:val="00184BE4"/>
    <w:rsid w:val="00185E2B"/>
    <w:rsid w:val="001911BF"/>
    <w:rsid w:val="00193AC2"/>
    <w:rsid w:val="001A05DE"/>
    <w:rsid w:val="001A0D8C"/>
    <w:rsid w:val="001B03AC"/>
    <w:rsid w:val="001B5F13"/>
    <w:rsid w:val="001B60B6"/>
    <w:rsid w:val="001C221C"/>
    <w:rsid w:val="001C77BE"/>
    <w:rsid w:val="001D1404"/>
    <w:rsid w:val="001D486B"/>
    <w:rsid w:val="001D4B95"/>
    <w:rsid w:val="001D66E3"/>
    <w:rsid w:val="001D691E"/>
    <w:rsid w:val="001E76D1"/>
    <w:rsid w:val="001F37F5"/>
    <w:rsid w:val="001F404B"/>
    <w:rsid w:val="001F4592"/>
    <w:rsid w:val="00201F88"/>
    <w:rsid w:val="00203296"/>
    <w:rsid w:val="00207F47"/>
    <w:rsid w:val="00217770"/>
    <w:rsid w:val="00224517"/>
    <w:rsid w:val="00225258"/>
    <w:rsid w:val="00225856"/>
    <w:rsid w:val="00226824"/>
    <w:rsid w:val="00235540"/>
    <w:rsid w:val="002400EB"/>
    <w:rsid w:val="00241A6D"/>
    <w:rsid w:val="00255246"/>
    <w:rsid w:val="00266F07"/>
    <w:rsid w:val="00284B77"/>
    <w:rsid w:val="00286118"/>
    <w:rsid w:val="002939AC"/>
    <w:rsid w:val="002978E9"/>
    <w:rsid w:val="002A1178"/>
    <w:rsid w:val="002A2C1A"/>
    <w:rsid w:val="002A58D5"/>
    <w:rsid w:val="002B7BFB"/>
    <w:rsid w:val="002C1422"/>
    <w:rsid w:val="002C1B22"/>
    <w:rsid w:val="002C39F8"/>
    <w:rsid w:val="002C6D7E"/>
    <w:rsid w:val="002C7214"/>
    <w:rsid w:val="002C7F8B"/>
    <w:rsid w:val="002D41E1"/>
    <w:rsid w:val="002D4307"/>
    <w:rsid w:val="002D51FC"/>
    <w:rsid w:val="002E1C89"/>
    <w:rsid w:val="002E2387"/>
    <w:rsid w:val="002E5BFC"/>
    <w:rsid w:val="002F0725"/>
    <w:rsid w:val="00306281"/>
    <w:rsid w:val="00306D1A"/>
    <w:rsid w:val="00312EF9"/>
    <w:rsid w:val="00317F6C"/>
    <w:rsid w:val="003232F2"/>
    <w:rsid w:val="00327C98"/>
    <w:rsid w:val="00327E1B"/>
    <w:rsid w:val="00331325"/>
    <w:rsid w:val="00334F37"/>
    <w:rsid w:val="00340885"/>
    <w:rsid w:val="00341642"/>
    <w:rsid w:val="00341BA9"/>
    <w:rsid w:val="00342E97"/>
    <w:rsid w:val="003434B9"/>
    <w:rsid w:val="00344B8B"/>
    <w:rsid w:val="0034557D"/>
    <w:rsid w:val="0035063A"/>
    <w:rsid w:val="00357A79"/>
    <w:rsid w:val="0036002D"/>
    <w:rsid w:val="00360513"/>
    <w:rsid w:val="00364DD8"/>
    <w:rsid w:val="0036610F"/>
    <w:rsid w:val="00367F44"/>
    <w:rsid w:val="00373A30"/>
    <w:rsid w:val="00375A94"/>
    <w:rsid w:val="0037755E"/>
    <w:rsid w:val="003818E2"/>
    <w:rsid w:val="00390751"/>
    <w:rsid w:val="003B6C85"/>
    <w:rsid w:val="003B6DBF"/>
    <w:rsid w:val="003C598D"/>
    <w:rsid w:val="003C5D67"/>
    <w:rsid w:val="003E0022"/>
    <w:rsid w:val="003E12A7"/>
    <w:rsid w:val="003E13C6"/>
    <w:rsid w:val="003E1F8D"/>
    <w:rsid w:val="003E2113"/>
    <w:rsid w:val="003E403E"/>
    <w:rsid w:val="003E4FA5"/>
    <w:rsid w:val="0040551E"/>
    <w:rsid w:val="00411DF9"/>
    <w:rsid w:val="004139CD"/>
    <w:rsid w:val="00416C86"/>
    <w:rsid w:val="00417784"/>
    <w:rsid w:val="00422166"/>
    <w:rsid w:val="00426915"/>
    <w:rsid w:val="00434308"/>
    <w:rsid w:val="00435DD0"/>
    <w:rsid w:val="00441713"/>
    <w:rsid w:val="00441D6D"/>
    <w:rsid w:val="00447C17"/>
    <w:rsid w:val="00452A3C"/>
    <w:rsid w:val="004556B2"/>
    <w:rsid w:val="004556D5"/>
    <w:rsid w:val="00470B8D"/>
    <w:rsid w:val="0047152D"/>
    <w:rsid w:val="004744FB"/>
    <w:rsid w:val="00475153"/>
    <w:rsid w:val="0048492C"/>
    <w:rsid w:val="00485128"/>
    <w:rsid w:val="00493E8C"/>
    <w:rsid w:val="004949B9"/>
    <w:rsid w:val="00494A61"/>
    <w:rsid w:val="004A0591"/>
    <w:rsid w:val="004B479C"/>
    <w:rsid w:val="004C4319"/>
    <w:rsid w:val="004D54AA"/>
    <w:rsid w:val="004D656D"/>
    <w:rsid w:val="004E3C20"/>
    <w:rsid w:val="004E4827"/>
    <w:rsid w:val="004F605E"/>
    <w:rsid w:val="004F6822"/>
    <w:rsid w:val="005036DD"/>
    <w:rsid w:val="00503EA7"/>
    <w:rsid w:val="00504D89"/>
    <w:rsid w:val="0050662B"/>
    <w:rsid w:val="005150BA"/>
    <w:rsid w:val="005157CD"/>
    <w:rsid w:val="00517C33"/>
    <w:rsid w:val="00520307"/>
    <w:rsid w:val="005212C3"/>
    <w:rsid w:val="005308E4"/>
    <w:rsid w:val="0053137A"/>
    <w:rsid w:val="005319F4"/>
    <w:rsid w:val="005400A0"/>
    <w:rsid w:val="00540CF2"/>
    <w:rsid w:val="00543C1A"/>
    <w:rsid w:val="005501C9"/>
    <w:rsid w:val="00554140"/>
    <w:rsid w:val="00554B68"/>
    <w:rsid w:val="005551F6"/>
    <w:rsid w:val="00555892"/>
    <w:rsid w:val="00557D3A"/>
    <w:rsid w:val="00561ADD"/>
    <w:rsid w:val="0056483E"/>
    <w:rsid w:val="00572250"/>
    <w:rsid w:val="005723E4"/>
    <w:rsid w:val="00572D43"/>
    <w:rsid w:val="005755D9"/>
    <w:rsid w:val="00576B7B"/>
    <w:rsid w:val="00585480"/>
    <w:rsid w:val="00585A0B"/>
    <w:rsid w:val="00585B59"/>
    <w:rsid w:val="00586FC9"/>
    <w:rsid w:val="00587871"/>
    <w:rsid w:val="005907EF"/>
    <w:rsid w:val="00594EB9"/>
    <w:rsid w:val="00596459"/>
    <w:rsid w:val="005A02A2"/>
    <w:rsid w:val="005A4BC4"/>
    <w:rsid w:val="005A5B3C"/>
    <w:rsid w:val="005B1AB4"/>
    <w:rsid w:val="005B4C9A"/>
    <w:rsid w:val="005B6922"/>
    <w:rsid w:val="005C2F8C"/>
    <w:rsid w:val="005C3E0E"/>
    <w:rsid w:val="005C66ED"/>
    <w:rsid w:val="005D758A"/>
    <w:rsid w:val="005E69E8"/>
    <w:rsid w:val="005F08EF"/>
    <w:rsid w:val="005F5742"/>
    <w:rsid w:val="005F6281"/>
    <w:rsid w:val="005F79F3"/>
    <w:rsid w:val="00600D43"/>
    <w:rsid w:val="006026D8"/>
    <w:rsid w:val="00604CA0"/>
    <w:rsid w:val="006052E0"/>
    <w:rsid w:val="00610D87"/>
    <w:rsid w:val="00611182"/>
    <w:rsid w:val="006120A6"/>
    <w:rsid w:val="00615A10"/>
    <w:rsid w:val="006337C5"/>
    <w:rsid w:val="006347C8"/>
    <w:rsid w:val="00635CBF"/>
    <w:rsid w:val="00641F59"/>
    <w:rsid w:val="00651F14"/>
    <w:rsid w:val="006550FC"/>
    <w:rsid w:val="006656DF"/>
    <w:rsid w:val="006671B4"/>
    <w:rsid w:val="00671B1D"/>
    <w:rsid w:val="006732E8"/>
    <w:rsid w:val="006752DE"/>
    <w:rsid w:val="0068013B"/>
    <w:rsid w:val="00680BAF"/>
    <w:rsid w:val="00681D8F"/>
    <w:rsid w:val="00682CFB"/>
    <w:rsid w:val="00684503"/>
    <w:rsid w:val="006871D1"/>
    <w:rsid w:val="00693FF9"/>
    <w:rsid w:val="00695F8B"/>
    <w:rsid w:val="006A19F3"/>
    <w:rsid w:val="006A3917"/>
    <w:rsid w:val="006B7B03"/>
    <w:rsid w:val="006C0517"/>
    <w:rsid w:val="006C198C"/>
    <w:rsid w:val="006C4B80"/>
    <w:rsid w:val="006C5D11"/>
    <w:rsid w:val="006E5127"/>
    <w:rsid w:val="006F2A9B"/>
    <w:rsid w:val="006F335C"/>
    <w:rsid w:val="006F5403"/>
    <w:rsid w:val="006F7B94"/>
    <w:rsid w:val="00702355"/>
    <w:rsid w:val="00707D66"/>
    <w:rsid w:val="007143CE"/>
    <w:rsid w:val="00715680"/>
    <w:rsid w:val="00720F59"/>
    <w:rsid w:val="007222A5"/>
    <w:rsid w:val="00722311"/>
    <w:rsid w:val="00734347"/>
    <w:rsid w:val="007373C0"/>
    <w:rsid w:val="00737D49"/>
    <w:rsid w:val="007426A3"/>
    <w:rsid w:val="00746B3D"/>
    <w:rsid w:val="00757C95"/>
    <w:rsid w:val="0076760C"/>
    <w:rsid w:val="007734A9"/>
    <w:rsid w:val="00775C4B"/>
    <w:rsid w:val="007773B7"/>
    <w:rsid w:val="00777817"/>
    <w:rsid w:val="00787692"/>
    <w:rsid w:val="00791F35"/>
    <w:rsid w:val="007A0A0F"/>
    <w:rsid w:val="007A13CD"/>
    <w:rsid w:val="007A1CC6"/>
    <w:rsid w:val="007A3FF9"/>
    <w:rsid w:val="007B0921"/>
    <w:rsid w:val="007B0B95"/>
    <w:rsid w:val="007B4A57"/>
    <w:rsid w:val="007C1813"/>
    <w:rsid w:val="007C24BB"/>
    <w:rsid w:val="007C6141"/>
    <w:rsid w:val="007D1B26"/>
    <w:rsid w:val="007E0F8F"/>
    <w:rsid w:val="007E5633"/>
    <w:rsid w:val="007F2CD2"/>
    <w:rsid w:val="00803DB1"/>
    <w:rsid w:val="00803DB2"/>
    <w:rsid w:val="00807A8F"/>
    <w:rsid w:val="008124DC"/>
    <w:rsid w:val="00815528"/>
    <w:rsid w:val="0081736B"/>
    <w:rsid w:val="00817D91"/>
    <w:rsid w:val="008338A2"/>
    <w:rsid w:val="00836AC9"/>
    <w:rsid w:val="00837009"/>
    <w:rsid w:val="0084553A"/>
    <w:rsid w:val="008456AE"/>
    <w:rsid w:val="00852882"/>
    <w:rsid w:val="00860045"/>
    <w:rsid w:val="00863528"/>
    <w:rsid w:val="00870A6F"/>
    <w:rsid w:val="008756FB"/>
    <w:rsid w:val="00876F4E"/>
    <w:rsid w:val="00880CD1"/>
    <w:rsid w:val="008828CA"/>
    <w:rsid w:val="008852FC"/>
    <w:rsid w:val="00893514"/>
    <w:rsid w:val="0089455A"/>
    <w:rsid w:val="0089471F"/>
    <w:rsid w:val="008A39F7"/>
    <w:rsid w:val="008A6D56"/>
    <w:rsid w:val="008A7AFB"/>
    <w:rsid w:val="008B0AD9"/>
    <w:rsid w:val="008B1D3A"/>
    <w:rsid w:val="008B4DDE"/>
    <w:rsid w:val="008C02AB"/>
    <w:rsid w:val="008C75A2"/>
    <w:rsid w:val="008D099A"/>
    <w:rsid w:val="008D477D"/>
    <w:rsid w:val="008E0E96"/>
    <w:rsid w:val="008E193A"/>
    <w:rsid w:val="008E3AD0"/>
    <w:rsid w:val="008E4F67"/>
    <w:rsid w:val="008E5A62"/>
    <w:rsid w:val="00902E83"/>
    <w:rsid w:val="00905A2A"/>
    <w:rsid w:val="00911A3C"/>
    <w:rsid w:val="009163BB"/>
    <w:rsid w:val="009172B9"/>
    <w:rsid w:val="009216BD"/>
    <w:rsid w:val="00923995"/>
    <w:rsid w:val="00925B13"/>
    <w:rsid w:val="009262C7"/>
    <w:rsid w:val="009269D6"/>
    <w:rsid w:val="009269D9"/>
    <w:rsid w:val="009411DA"/>
    <w:rsid w:val="00942699"/>
    <w:rsid w:val="0094346F"/>
    <w:rsid w:val="00952A92"/>
    <w:rsid w:val="00960C1F"/>
    <w:rsid w:val="00962A7F"/>
    <w:rsid w:val="00963DD6"/>
    <w:rsid w:val="00965D91"/>
    <w:rsid w:val="00971517"/>
    <w:rsid w:val="009721EB"/>
    <w:rsid w:val="00975738"/>
    <w:rsid w:val="009765CC"/>
    <w:rsid w:val="0098782B"/>
    <w:rsid w:val="009947E9"/>
    <w:rsid w:val="00995AD7"/>
    <w:rsid w:val="009967B6"/>
    <w:rsid w:val="00996F13"/>
    <w:rsid w:val="009975D9"/>
    <w:rsid w:val="009A03C2"/>
    <w:rsid w:val="009A1B76"/>
    <w:rsid w:val="009A40BE"/>
    <w:rsid w:val="009C40CE"/>
    <w:rsid w:val="009C41F3"/>
    <w:rsid w:val="009C6D7B"/>
    <w:rsid w:val="009D25EB"/>
    <w:rsid w:val="009E1313"/>
    <w:rsid w:val="009E2AFC"/>
    <w:rsid w:val="009E3283"/>
    <w:rsid w:val="009F0A85"/>
    <w:rsid w:val="009F1E8A"/>
    <w:rsid w:val="009F48E5"/>
    <w:rsid w:val="00A00F14"/>
    <w:rsid w:val="00A036CD"/>
    <w:rsid w:val="00A101A3"/>
    <w:rsid w:val="00A122E2"/>
    <w:rsid w:val="00A16E21"/>
    <w:rsid w:val="00A232BA"/>
    <w:rsid w:val="00A336B0"/>
    <w:rsid w:val="00A336BA"/>
    <w:rsid w:val="00A3715D"/>
    <w:rsid w:val="00A46F18"/>
    <w:rsid w:val="00A47CCB"/>
    <w:rsid w:val="00A51309"/>
    <w:rsid w:val="00A5581B"/>
    <w:rsid w:val="00A57CA7"/>
    <w:rsid w:val="00A625B3"/>
    <w:rsid w:val="00A6424F"/>
    <w:rsid w:val="00A64F2F"/>
    <w:rsid w:val="00A73E21"/>
    <w:rsid w:val="00A81C46"/>
    <w:rsid w:val="00A82D25"/>
    <w:rsid w:val="00A8509E"/>
    <w:rsid w:val="00A86CB0"/>
    <w:rsid w:val="00A87C96"/>
    <w:rsid w:val="00A90291"/>
    <w:rsid w:val="00A955D7"/>
    <w:rsid w:val="00AA0438"/>
    <w:rsid w:val="00AA3AA9"/>
    <w:rsid w:val="00AA63C8"/>
    <w:rsid w:val="00AB296C"/>
    <w:rsid w:val="00AB2AA2"/>
    <w:rsid w:val="00AC2EC0"/>
    <w:rsid w:val="00AC483F"/>
    <w:rsid w:val="00AC6958"/>
    <w:rsid w:val="00AE0E38"/>
    <w:rsid w:val="00AE4C15"/>
    <w:rsid w:val="00AF2075"/>
    <w:rsid w:val="00AF3B4F"/>
    <w:rsid w:val="00B01066"/>
    <w:rsid w:val="00B010D7"/>
    <w:rsid w:val="00B01DED"/>
    <w:rsid w:val="00B04F19"/>
    <w:rsid w:val="00B05B05"/>
    <w:rsid w:val="00B06F96"/>
    <w:rsid w:val="00B25C8C"/>
    <w:rsid w:val="00B26D83"/>
    <w:rsid w:val="00B27231"/>
    <w:rsid w:val="00B427B6"/>
    <w:rsid w:val="00B4473A"/>
    <w:rsid w:val="00B50195"/>
    <w:rsid w:val="00B51981"/>
    <w:rsid w:val="00B5691E"/>
    <w:rsid w:val="00B615B6"/>
    <w:rsid w:val="00B628EB"/>
    <w:rsid w:val="00B62E98"/>
    <w:rsid w:val="00B63DF8"/>
    <w:rsid w:val="00B65AFF"/>
    <w:rsid w:val="00B66949"/>
    <w:rsid w:val="00B76CBC"/>
    <w:rsid w:val="00B83300"/>
    <w:rsid w:val="00B85EEF"/>
    <w:rsid w:val="00B91394"/>
    <w:rsid w:val="00BA3A8A"/>
    <w:rsid w:val="00BB748A"/>
    <w:rsid w:val="00BC7CD0"/>
    <w:rsid w:val="00BD1A1D"/>
    <w:rsid w:val="00BD24A1"/>
    <w:rsid w:val="00BD74CA"/>
    <w:rsid w:val="00BE0F11"/>
    <w:rsid w:val="00BE4068"/>
    <w:rsid w:val="00BE47CE"/>
    <w:rsid w:val="00BE69C6"/>
    <w:rsid w:val="00BF082B"/>
    <w:rsid w:val="00BF23B1"/>
    <w:rsid w:val="00BF77F5"/>
    <w:rsid w:val="00C000ED"/>
    <w:rsid w:val="00C17918"/>
    <w:rsid w:val="00C21031"/>
    <w:rsid w:val="00C34A82"/>
    <w:rsid w:val="00C35EA9"/>
    <w:rsid w:val="00C3693F"/>
    <w:rsid w:val="00C40F9C"/>
    <w:rsid w:val="00C50A2D"/>
    <w:rsid w:val="00C56E02"/>
    <w:rsid w:val="00C56EA3"/>
    <w:rsid w:val="00C641BC"/>
    <w:rsid w:val="00C6607C"/>
    <w:rsid w:val="00C667E5"/>
    <w:rsid w:val="00C766B5"/>
    <w:rsid w:val="00C90262"/>
    <w:rsid w:val="00C95EBD"/>
    <w:rsid w:val="00C96C28"/>
    <w:rsid w:val="00CA0BB5"/>
    <w:rsid w:val="00CA173E"/>
    <w:rsid w:val="00CB0626"/>
    <w:rsid w:val="00CB6FE7"/>
    <w:rsid w:val="00CC61EB"/>
    <w:rsid w:val="00CD77F1"/>
    <w:rsid w:val="00CE1890"/>
    <w:rsid w:val="00CF20C3"/>
    <w:rsid w:val="00CF43A3"/>
    <w:rsid w:val="00CF5D55"/>
    <w:rsid w:val="00D1278C"/>
    <w:rsid w:val="00D1349A"/>
    <w:rsid w:val="00D17E86"/>
    <w:rsid w:val="00D25221"/>
    <w:rsid w:val="00D30770"/>
    <w:rsid w:val="00D30A97"/>
    <w:rsid w:val="00D34749"/>
    <w:rsid w:val="00D459D8"/>
    <w:rsid w:val="00D527CF"/>
    <w:rsid w:val="00D55748"/>
    <w:rsid w:val="00D55C81"/>
    <w:rsid w:val="00D6123D"/>
    <w:rsid w:val="00D64276"/>
    <w:rsid w:val="00D647DC"/>
    <w:rsid w:val="00D70A30"/>
    <w:rsid w:val="00D73FB8"/>
    <w:rsid w:val="00D77960"/>
    <w:rsid w:val="00D839FA"/>
    <w:rsid w:val="00D85761"/>
    <w:rsid w:val="00D86AE7"/>
    <w:rsid w:val="00DA164C"/>
    <w:rsid w:val="00DA3391"/>
    <w:rsid w:val="00DA6B56"/>
    <w:rsid w:val="00DA7220"/>
    <w:rsid w:val="00DB24CB"/>
    <w:rsid w:val="00DC091C"/>
    <w:rsid w:val="00DC1E89"/>
    <w:rsid w:val="00DC6329"/>
    <w:rsid w:val="00DC6D74"/>
    <w:rsid w:val="00DE1F1E"/>
    <w:rsid w:val="00DE6341"/>
    <w:rsid w:val="00DE7680"/>
    <w:rsid w:val="00DF56F2"/>
    <w:rsid w:val="00E0593B"/>
    <w:rsid w:val="00E14878"/>
    <w:rsid w:val="00E27EA3"/>
    <w:rsid w:val="00E35B11"/>
    <w:rsid w:val="00E36769"/>
    <w:rsid w:val="00E408FF"/>
    <w:rsid w:val="00E438B5"/>
    <w:rsid w:val="00E53746"/>
    <w:rsid w:val="00E5605E"/>
    <w:rsid w:val="00E561D3"/>
    <w:rsid w:val="00E6220C"/>
    <w:rsid w:val="00E64677"/>
    <w:rsid w:val="00E66B7C"/>
    <w:rsid w:val="00E714C3"/>
    <w:rsid w:val="00E77830"/>
    <w:rsid w:val="00E82558"/>
    <w:rsid w:val="00E8759F"/>
    <w:rsid w:val="00E87B3B"/>
    <w:rsid w:val="00EA78BD"/>
    <w:rsid w:val="00EB16C1"/>
    <w:rsid w:val="00EB22CD"/>
    <w:rsid w:val="00EB3F9E"/>
    <w:rsid w:val="00EB4157"/>
    <w:rsid w:val="00EC3BC1"/>
    <w:rsid w:val="00EC3BF6"/>
    <w:rsid w:val="00EC7482"/>
    <w:rsid w:val="00EC7838"/>
    <w:rsid w:val="00ED06B0"/>
    <w:rsid w:val="00ED1FAA"/>
    <w:rsid w:val="00ED2E79"/>
    <w:rsid w:val="00ED5F9A"/>
    <w:rsid w:val="00ED6141"/>
    <w:rsid w:val="00EE2393"/>
    <w:rsid w:val="00EE32C6"/>
    <w:rsid w:val="00EE6608"/>
    <w:rsid w:val="00EF3952"/>
    <w:rsid w:val="00EF3F75"/>
    <w:rsid w:val="00EF6D17"/>
    <w:rsid w:val="00F03FB9"/>
    <w:rsid w:val="00F04253"/>
    <w:rsid w:val="00F04F46"/>
    <w:rsid w:val="00F062D9"/>
    <w:rsid w:val="00F119EA"/>
    <w:rsid w:val="00F136CC"/>
    <w:rsid w:val="00F16562"/>
    <w:rsid w:val="00F24C7B"/>
    <w:rsid w:val="00F27162"/>
    <w:rsid w:val="00F3056E"/>
    <w:rsid w:val="00F31E82"/>
    <w:rsid w:val="00F357BC"/>
    <w:rsid w:val="00F3603B"/>
    <w:rsid w:val="00F36FBA"/>
    <w:rsid w:val="00F41B26"/>
    <w:rsid w:val="00F427D7"/>
    <w:rsid w:val="00F43C88"/>
    <w:rsid w:val="00F549CB"/>
    <w:rsid w:val="00F55EDD"/>
    <w:rsid w:val="00F62792"/>
    <w:rsid w:val="00F65ED4"/>
    <w:rsid w:val="00F663C5"/>
    <w:rsid w:val="00F67688"/>
    <w:rsid w:val="00F85723"/>
    <w:rsid w:val="00F904D3"/>
    <w:rsid w:val="00F93F48"/>
    <w:rsid w:val="00F9585B"/>
    <w:rsid w:val="00F9711A"/>
    <w:rsid w:val="00FA220A"/>
    <w:rsid w:val="00FA356F"/>
    <w:rsid w:val="00FA557C"/>
    <w:rsid w:val="00FA7528"/>
    <w:rsid w:val="00FB24A8"/>
    <w:rsid w:val="00FB5D9D"/>
    <w:rsid w:val="00FB78D2"/>
    <w:rsid w:val="00FF0357"/>
    <w:rsid w:val="00FF2219"/>
    <w:rsid w:val="00FF4A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657C5"/>
  <w15:docId w15:val="{B9A725A6-3A42-4D8C-BF1B-A65AA316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360" w:lineRule="auto"/>
        <w:ind w:firstLine="44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8B"/>
    <w:pPr>
      <w:spacing w:after="0"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05DE"/>
    <w:rPr>
      <w:rFonts w:ascii="Tahoma" w:hAnsi="Tahoma" w:cs="Tahoma"/>
      <w:sz w:val="16"/>
      <w:szCs w:val="16"/>
    </w:rPr>
  </w:style>
  <w:style w:type="character" w:customStyle="1" w:styleId="BalonMetniChar">
    <w:name w:val="Balon Metni Char"/>
    <w:basedOn w:val="VarsaylanParagrafYazTipi"/>
    <w:link w:val="BalonMetni"/>
    <w:uiPriority w:val="99"/>
    <w:semiHidden/>
    <w:rsid w:val="001A05DE"/>
    <w:rPr>
      <w:rFonts w:ascii="Tahoma" w:eastAsia="Times New Roman" w:hAnsi="Tahoma" w:cs="Tahoma"/>
      <w:sz w:val="16"/>
      <w:szCs w:val="16"/>
      <w:lang w:eastAsia="tr-TR"/>
    </w:rPr>
  </w:style>
  <w:style w:type="paragraph" w:styleId="NormalWeb">
    <w:name w:val="Normal (Web)"/>
    <w:basedOn w:val="Normal"/>
    <w:rsid w:val="006550FC"/>
    <w:pPr>
      <w:spacing w:before="100" w:beforeAutospacing="1" w:after="100" w:afterAutospacing="1"/>
    </w:pPr>
  </w:style>
  <w:style w:type="paragraph" w:styleId="ListeParagraf">
    <w:name w:val="List Paragraph"/>
    <w:basedOn w:val="Normal"/>
    <w:uiPriority w:val="34"/>
    <w:qFormat/>
    <w:rsid w:val="006F335C"/>
    <w:pPr>
      <w:ind w:left="720"/>
      <w:contextualSpacing/>
    </w:pPr>
  </w:style>
  <w:style w:type="paragraph" w:styleId="stBilgi">
    <w:name w:val="header"/>
    <w:basedOn w:val="Normal"/>
    <w:link w:val="stBilgiChar"/>
    <w:uiPriority w:val="99"/>
    <w:unhideWhenUsed/>
    <w:rsid w:val="004E3C20"/>
    <w:pPr>
      <w:tabs>
        <w:tab w:val="center" w:pos="4536"/>
        <w:tab w:val="right" w:pos="9072"/>
      </w:tabs>
    </w:pPr>
  </w:style>
  <w:style w:type="character" w:customStyle="1" w:styleId="stBilgiChar">
    <w:name w:val="Üst Bilgi Char"/>
    <w:basedOn w:val="VarsaylanParagrafYazTipi"/>
    <w:link w:val="stBilgi"/>
    <w:uiPriority w:val="99"/>
    <w:rsid w:val="004E3C2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E3C20"/>
    <w:pPr>
      <w:tabs>
        <w:tab w:val="center" w:pos="4536"/>
        <w:tab w:val="right" w:pos="9072"/>
      </w:tabs>
    </w:pPr>
  </w:style>
  <w:style w:type="character" w:customStyle="1" w:styleId="AltBilgiChar">
    <w:name w:val="Alt Bilgi Char"/>
    <w:basedOn w:val="VarsaylanParagrafYazTipi"/>
    <w:link w:val="AltBilgi"/>
    <w:uiPriority w:val="99"/>
    <w:rsid w:val="004E3C20"/>
    <w:rPr>
      <w:rFonts w:ascii="Times New Roman" w:eastAsia="Times New Roman" w:hAnsi="Times New Roman" w:cs="Times New Roman"/>
      <w:sz w:val="24"/>
      <w:szCs w:val="24"/>
      <w:lang w:eastAsia="tr-TR"/>
    </w:rPr>
  </w:style>
  <w:style w:type="table" w:styleId="TabloKlavuzu">
    <w:name w:val="Table Grid"/>
    <w:basedOn w:val="NormalTablo"/>
    <w:uiPriority w:val="59"/>
    <w:rsid w:val="002E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basedOn w:val="Normal"/>
    <w:uiPriority w:val="1"/>
    <w:qFormat/>
    <w:rsid w:val="00185E2B"/>
    <w:pPr>
      <w:spacing w:before="100" w:beforeAutospacing="1" w:after="100" w:afterAutospacing="1"/>
    </w:pPr>
  </w:style>
  <w:style w:type="character" w:styleId="Gl">
    <w:name w:val="Strong"/>
    <w:basedOn w:val="VarsaylanParagrafYazTipi"/>
    <w:qFormat/>
    <w:rsid w:val="005501C9"/>
    <w:rPr>
      <w:b/>
      <w:bCs/>
    </w:rPr>
  </w:style>
  <w:style w:type="table" w:customStyle="1" w:styleId="TabloKlavuzu11">
    <w:name w:val="Tablo Kılavuzu11"/>
    <w:basedOn w:val="NormalTablo"/>
    <w:next w:val="TabloKlavuzu"/>
    <w:uiPriority w:val="39"/>
    <w:rsid w:val="00367F44"/>
    <w:pPr>
      <w:widowControl w:val="0"/>
      <w:autoSpaceDE w:val="0"/>
      <w:autoSpaceDN w:val="0"/>
      <w:spacing w:after="0" w:line="240" w:lineRule="auto"/>
      <w:ind w:firstLine="0"/>
      <w:jc w:val="left"/>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D099A"/>
    <w:pPr>
      <w:spacing w:after="160" w:line="259" w:lineRule="auto"/>
      <w:ind w:firstLine="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205">
      <w:bodyDiv w:val="1"/>
      <w:marLeft w:val="0"/>
      <w:marRight w:val="0"/>
      <w:marTop w:val="0"/>
      <w:marBottom w:val="0"/>
      <w:divBdr>
        <w:top w:val="none" w:sz="0" w:space="0" w:color="auto"/>
        <w:left w:val="none" w:sz="0" w:space="0" w:color="auto"/>
        <w:bottom w:val="none" w:sz="0" w:space="0" w:color="auto"/>
        <w:right w:val="none" w:sz="0" w:space="0" w:color="auto"/>
      </w:divBdr>
    </w:div>
    <w:div w:id="33845073">
      <w:bodyDiv w:val="1"/>
      <w:marLeft w:val="0"/>
      <w:marRight w:val="0"/>
      <w:marTop w:val="0"/>
      <w:marBottom w:val="0"/>
      <w:divBdr>
        <w:top w:val="none" w:sz="0" w:space="0" w:color="auto"/>
        <w:left w:val="none" w:sz="0" w:space="0" w:color="auto"/>
        <w:bottom w:val="none" w:sz="0" w:space="0" w:color="auto"/>
        <w:right w:val="none" w:sz="0" w:space="0" w:color="auto"/>
      </w:divBdr>
    </w:div>
    <w:div w:id="202251206">
      <w:bodyDiv w:val="1"/>
      <w:marLeft w:val="0"/>
      <w:marRight w:val="0"/>
      <w:marTop w:val="0"/>
      <w:marBottom w:val="0"/>
      <w:divBdr>
        <w:top w:val="none" w:sz="0" w:space="0" w:color="auto"/>
        <w:left w:val="none" w:sz="0" w:space="0" w:color="auto"/>
        <w:bottom w:val="none" w:sz="0" w:space="0" w:color="auto"/>
        <w:right w:val="none" w:sz="0" w:space="0" w:color="auto"/>
      </w:divBdr>
    </w:div>
    <w:div w:id="206185672">
      <w:bodyDiv w:val="1"/>
      <w:marLeft w:val="0"/>
      <w:marRight w:val="0"/>
      <w:marTop w:val="0"/>
      <w:marBottom w:val="0"/>
      <w:divBdr>
        <w:top w:val="none" w:sz="0" w:space="0" w:color="auto"/>
        <w:left w:val="none" w:sz="0" w:space="0" w:color="auto"/>
        <w:bottom w:val="none" w:sz="0" w:space="0" w:color="auto"/>
        <w:right w:val="none" w:sz="0" w:space="0" w:color="auto"/>
      </w:divBdr>
    </w:div>
    <w:div w:id="292835068">
      <w:bodyDiv w:val="1"/>
      <w:marLeft w:val="0"/>
      <w:marRight w:val="0"/>
      <w:marTop w:val="0"/>
      <w:marBottom w:val="0"/>
      <w:divBdr>
        <w:top w:val="none" w:sz="0" w:space="0" w:color="auto"/>
        <w:left w:val="none" w:sz="0" w:space="0" w:color="auto"/>
        <w:bottom w:val="none" w:sz="0" w:space="0" w:color="auto"/>
        <w:right w:val="none" w:sz="0" w:space="0" w:color="auto"/>
      </w:divBdr>
    </w:div>
    <w:div w:id="321465901">
      <w:bodyDiv w:val="1"/>
      <w:marLeft w:val="0"/>
      <w:marRight w:val="0"/>
      <w:marTop w:val="0"/>
      <w:marBottom w:val="0"/>
      <w:divBdr>
        <w:top w:val="none" w:sz="0" w:space="0" w:color="auto"/>
        <w:left w:val="none" w:sz="0" w:space="0" w:color="auto"/>
        <w:bottom w:val="none" w:sz="0" w:space="0" w:color="auto"/>
        <w:right w:val="none" w:sz="0" w:space="0" w:color="auto"/>
      </w:divBdr>
    </w:div>
    <w:div w:id="719746543">
      <w:bodyDiv w:val="1"/>
      <w:marLeft w:val="0"/>
      <w:marRight w:val="0"/>
      <w:marTop w:val="0"/>
      <w:marBottom w:val="0"/>
      <w:divBdr>
        <w:top w:val="none" w:sz="0" w:space="0" w:color="auto"/>
        <w:left w:val="none" w:sz="0" w:space="0" w:color="auto"/>
        <w:bottom w:val="none" w:sz="0" w:space="0" w:color="auto"/>
        <w:right w:val="none" w:sz="0" w:space="0" w:color="auto"/>
      </w:divBdr>
    </w:div>
    <w:div w:id="846870244">
      <w:bodyDiv w:val="1"/>
      <w:marLeft w:val="0"/>
      <w:marRight w:val="0"/>
      <w:marTop w:val="0"/>
      <w:marBottom w:val="0"/>
      <w:divBdr>
        <w:top w:val="none" w:sz="0" w:space="0" w:color="auto"/>
        <w:left w:val="none" w:sz="0" w:space="0" w:color="auto"/>
        <w:bottom w:val="none" w:sz="0" w:space="0" w:color="auto"/>
        <w:right w:val="none" w:sz="0" w:space="0" w:color="auto"/>
      </w:divBdr>
    </w:div>
    <w:div w:id="925187796">
      <w:bodyDiv w:val="1"/>
      <w:marLeft w:val="0"/>
      <w:marRight w:val="0"/>
      <w:marTop w:val="0"/>
      <w:marBottom w:val="0"/>
      <w:divBdr>
        <w:top w:val="none" w:sz="0" w:space="0" w:color="auto"/>
        <w:left w:val="none" w:sz="0" w:space="0" w:color="auto"/>
        <w:bottom w:val="none" w:sz="0" w:space="0" w:color="auto"/>
        <w:right w:val="none" w:sz="0" w:space="0" w:color="auto"/>
      </w:divBdr>
    </w:div>
    <w:div w:id="948466746">
      <w:bodyDiv w:val="1"/>
      <w:marLeft w:val="0"/>
      <w:marRight w:val="0"/>
      <w:marTop w:val="0"/>
      <w:marBottom w:val="0"/>
      <w:divBdr>
        <w:top w:val="none" w:sz="0" w:space="0" w:color="auto"/>
        <w:left w:val="none" w:sz="0" w:space="0" w:color="auto"/>
        <w:bottom w:val="none" w:sz="0" w:space="0" w:color="auto"/>
        <w:right w:val="none" w:sz="0" w:space="0" w:color="auto"/>
      </w:divBdr>
    </w:div>
    <w:div w:id="1020231612">
      <w:bodyDiv w:val="1"/>
      <w:marLeft w:val="0"/>
      <w:marRight w:val="0"/>
      <w:marTop w:val="0"/>
      <w:marBottom w:val="0"/>
      <w:divBdr>
        <w:top w:val="none" w:sz="0" w:space="0" w:color="auto"/>
        <w:left w:val="none" w:sz="0" w:space="0" w:color="auto"/>
        <w:bottom w:val="none" w:sz="0" w:space="0" w:color="auto"/>
        <w:right w:val="none" w:sz="0" w:space="0" w:color="auto"/>
      </w:divBdr>
    </w:div>
    <w:div w:id="1029793741">
      <w:bodyDiv w:val="1"/>
      <w:marLeft w:val="0"/>
      <w:marRight w:val="0"/>
      <w:marTop w:val="0"/>
      <w:marBottom w:val="0"/>
      <w:divBdr>
        <w:top w:val="none" w:sz="0" w:space="0" w:color="auto"/>
        <w:left w:val="none" w:sz="0" w:space="0" w:color="auto"/>
        <w:bottom w:val="none" w:sz="0" w:space="0" w:color="auto"/>
        <w:right w:val="none" w:sz="0" w:space="0" w:color="auto"/>
      </w:divBdr>
    </w:div>
    <w:div w:id="1050962995">
      <w:bodyDiv w:val="1"/>
      <w:marLeft w:val="0"/>
      <w:marRight w:val="0"/>
      <w:marTop w:val="0"/>
      <w:marBottom w:val="0"/>
      <w:divBdr>
        <w:top w:val="none" w:sz="0" w:space="0" w:color="auto"/>
        <w:left w:val="none" w:sz="0" w:space="0" w:color="auto"/>
        <w:bottom w:val="none" w:sz="0" w:space="0" w:color="auto"/>
        <w:right w:val="none" w:sz="0" w:space="0" w:color="auto"/>
      </w:divBdr>
    </w:div>
    <w:div w:id="1116634916">
      <w:bodyDiv w:val="1"/>
      <w:marLeft w:val="0"/>
      <w:marRight w:val="0"/>
      <w:marTop w:val="0"/>
      <w:marBottom w:val="0"/>
      <w:divBdr>
        <w:top w:val="none" w:sz="0" w:space="0" w:color="auto"/>
        <w:left w:val="none" w:sz="0" w:space="0" w:color="auto"/>
        <w:bottom w:val="none" w:sz="0" w:space="0" w:color="auto"/>
        <w:right w:val="none" w:sz="0" w:space="0" w:color="auto"/>
      </w:divBdr>
    </w:div>
    <w:div w:id="1211192434">
      <w:bodyDiv w:val="1"/>
      <w:marLeft w:val="0"/>
      <w:marRight w:val="0"/>
      <w:marTop w:val="0"/>
      <w:marBottom w:val="0"/>
      <w:divBdr>
        <w:top w:val="none" w:sz="0" w:space="0" w:color="auto"/>
        <w:left w:val="none" w:sz="0" w:space="0" w:color="auto"/>
        <w:bottom w:val="none" w:sz="0" w:space="0" w:color="auto"/>
        <w:right w:val="none" w:sz="0" w:space="0" w:color="auto"/>
      </w:divBdr>
    </w:div>
    <w:div w:id="1220166497">
      <w:bodyDiv w:val="1"/>
      <w:marLeft w:val="0"/>
      <w:marRight w:val="0"/>
      <w:marTop w:val="0"/>
      <w:marBottom w:val="0"/>
      <w:divBdr>
        <w:top w:val="none" w:sz="0" w:space="0" w:color="auto"/>
        <w:left w:val="none" w:sz="0" w:space="0" w:color="auto"/>
        <w:bottom w:val="none" w:sz="0" w:space="0" w:color="auto"/>
        <w:right w:val="none" w:sz="0" w:space="0" w:color="auto"/>
      </w:divBdr>
    </w:div>
    <w:div w:id="1237591161">
      <w:bodyDiv w:val="1"/>
      <w:marLeft w:val="0"/>
      <w:marRight w:val="0"/>
      <w:marTop w:val="0"/>
      <w:marBottom w:val="0"/>
      <w:divBdr>
        <w:top w:val="none" w:sz="0" w:space="0" w:color="auto"/>
        <w:left w:val="none" w:sz="0" w:space="0" w:color="auto"/>
        <w:bottom w:val="none" w:sz="0" w:space="0" w:color="auto"/>
        <w:right w:val="none" w:sz="0" w:space="0" w:color="auto"/>
      </w:divBdr>
    </w:div>
    <w:div w:id="1286497834">
      <w:bodyDiv w:val="1"/>
      <w:marLeft w:val="0"/>
      <w:marRight w:val="0"/>
      <w:marTop w:val="0"/>
      <w:marBottom w:val="0"/>
      <w:divBdr>
        <w:top w:val="none" w:sz="0" w:space="0" w:color="auto"/>
        <w:left w:val="none" w:sz="0" w:space="0" w:color="auto"/>
        <w:bottom w:val="none" w:sz="0" w:space="0" w:color="auto"/>
        <w:right w:val="none" w:sz="0" w:space="0" w:color="auto"/>
      </w:divBdr>
    </w:div>
    <w:div w:id="1327322813">
      <w:bodyDiv w:val="1"/>
      <w:marLeft w:val="0"/>
      <w:marRight w:val="0"/>
      <w:marTop w:val="0"/>
      <w:marBottom w:val="0"/>
      <w:divBdr>
        <w:top w:val="none" w:sz="0" w:space="0" w:color="auto"/>
        <w:left w:val="none" w:sz="0" w:space="0" w:color="auto"/>
        <w:bottom w:val="none" w:sz="0" w:space="0" w:color="auto"/>
        <w:right w:val="none" w:sz="0" w:space="0" w:color="auto"/>
      </w:divBdr>
    </w:div>
    <w:div w:id="1427769828">
      <w:bodyDiv w:val="1"/>
      <w:marLeft w:val="0"/>
      <w:marRight w:val="0"/>
      <w:marTop w:val="0"/>
      <w:marBottom w:val="0"/>
      <w:divBdr>
        <w:top w:val="none" w:sz="0" w:space="0" w:color="auto"/>
        <w:left w:val="none" w:sz="0" w:space="0" w:color="auto"/>
        <w:bottom w:val="none" w:sz="0" w:space="0" w:color="auto"/>
        <w:right w:val="none" w:sz="0" w:space="0" w:color="auto"/>
      </w:divBdr>
    </w:div>
    <w:div w:id="1548877988">
      <w:bodyDiv w:val="1"/>
      <w:marLeft w:val="0"/>
      <w:marRight w:val="0"/>
      <w:marTop w:val="0"/>
      <w:marBottom w:val="0"/>
      <w:divBdr>
        <w:top w:val="none" w:sz="0" w:space="0" w:color="auto"/>
        <w:left w:val="none" w:sz="0" w:space="0" w:color="auto"/>
        <w:bottom w:val="none" w:sz="0" w:space="0" w:color="auto"/>
        <w:right w:val="none" w:sz="0" w:space="0" w:color="auto"/>
      </w:divBdr>
    </w:div>
    <w:div w:id="1676687785">
      <w:bodyDiv w:val="1"/>
      <w:marLeft w:val="0"/>
      <w:marRight w:val="0"/>
      <w:marTop w:val="0"/>
      <w:marBottom w:val="0"/>
      <w:divBdr>
        <w:top w:val="none" w:sz="0" w:space="0" w:color="auto"/>
        <w:left w:val="none" w:sz="0" w:space="0" w:color="auto"/>
        <w:bottom w:val="none" w:sz="0" w:space="0" w:color="auto"/>
        <w:right w:val="none" w:sz="0" w:space="0" w:color="auto"/>
      </w:divBdr>
    </w:div>
    <w:div w:id="1789662784">
      <w:bodyDiv w:val="1"/>
      <w:marLeft w:val="0"/>
      <w:marRight w:val="0"/>
      <w:marTop w:val="0"/>
      <w:marBottom w:val="0"/>
      <w:divBdr>
        <w:top w:val="none" w:sz="0" w:space="0" w:color="auto"/>
        <w:left w:val="none" w:sz="0" w:space="0" w:color="auto"/>
        <w:bottom w:val="none" w:sz="0" w:space="0" w:color="auto"/>
        <w:right w:val="none" w:sz="0" w:space="0" w:color="auto"/>
      </w:divBdr>
    </w:div>
    <w:div w:id="1862819370">
      <w:bodyDiv w:val="1"/>
      <w:marLeft w:val="0"/>
      <w:marRight w:val="0"/>
      <w:marTop w:val="0"/>
      <w:marBottom w:val="0"/>
      <w:divBdr>
        <w:top w:val="none" w:sz="0" w:space="0" w:color="auto"/>
        <w:left w:val="none" w:sz="0" w:space="0" w:color="auto"/>
        <w:bottom w:val="none" w:sz="0" w:space="0" w:color="auto"/>
        <w:right w:val="none" w:sz="0" w:space="0" w:color="auto"/>
      </w:divBdr>
    </w:div>
    <w:div w:id="2072119939">
      <w:bodyDiv w:val="1"/>
      <w:marLeft w:val="0"/>
      <w:marRight w:val="0"/>
      <w:marTop w:val="0"/>
      <w:marBottom w:val="0"/>
      <w:divBdr>
        <w:top w:val="none" w:sz="0" w:space="0" w:color="auto"/>
        <w:left w:val="none" w:sz="0" w:space="0" w:color="auto"/>
        <w:bottom w:val="none" w:sz="0" w:space="0" w:color="auto"/>
        <w:right w:val="none" w:sz="0" w:space="0" w:color="auto"/>
      </w:divBdr>
    </w:div>
    <w:div w:id="21121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6EB3-FA04-4E12-B360-CDE98E0B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2392</Words>
  <Characters>13640</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DELL</cp:lastModifiedBy>
  <cp:revision>24</cp:revision>
  <cp:lastPrinted>2024-07-26T12:04:00Z</cp:lastPrinted>
  <dcterms:created xsi:type="dcterms:W3CDTF">2024-07-26T11:52:00Z</dcterms:created>
  <dcterms:modified xsi:type="dcterms:W3CDTF">2024-08-15T13:23:00Z</dcterms:modified>
</cp:coreProperties>
</file>