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61" w:rsidRDefault="001B709A">
      <w:pPr>
        <w:spacing w:after="0"/>
        <w:ind w:left="-1440" w:right="9221"/>
      </w:pPr>
      <w:r>
        <w:t>–</w:t>
      </w:r>
    </w:p>
    <w:tbl>
      <w:tblPr>
        <w:tblStyle w:val="TableGrid"/>
        <w:tblW w:w="11093" w:type="dxa"/>
        <w:tblInd w:w="-866" w:type="dxa"/>
        <w:tblCellMar>
          <w:top w:w="22" w:type="dxa"/>
          <w:left w:w="22" w:type="dxa"/>
          <w:right w:w="18" w:type="dxa"/>
        </w:tblCellMar>
        <w:tblLook w:val="04A0" w:firstRow="1" w:lastRow="0" w:firstColumn="1" w:lastColumn="0" w:noHBand="0" w:noVBand="1"/>
      </w:tblPr>
      <w:tblGrid>
        <w:gridCol w:w="2837"/>
        <w:gridCol w:w="8256"/>
      </w:tblGrid>
      <w:tr w:rsidR="00D165C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EB7D11">
            <w:pPr>
              <w:rPr>
                <w:b/>
                <w:sz w:val="24"/>
                <w:szCs w:val="24"/>
              </w:rPr>
            </w:pPr>
            <w:r w:rsidRPr="0040059F">
              <w:rPr>
                <w:rFonts w:ascii="Times New Roman" w:eastAsia="Times New Roman" w:hAnsi="Times New Roman" w:cs="Times New Roman"/>
                <w:b/>
                <w:sz w:val="24"/>
                <w:szCs w:val="24"/>
              </w:rPr>
              <w:t>1. Birim/ Alt Birim</w:t>
            </w:r>
          </w:p>
        </w:tc>
        <w:tc>
          <w:tcPr>
            <w:tcW w:w="8256" w:type="dxa"/>
            <w:tcBorders>
              <w:top w:val="single" w:sz="6" w:space="0" w:color="000000"/>
              <w:left w:val="single" w:sz="6" w:space="0" w:color="000000"/>
              <w:bottom w:val="single" w:sz="6" w:space="0" w:color="000000"/>
              <w:right w:val="single" w:sz="6" w:space="0" w:color="000000"/>
            </w:tcBorders>
          </w:tcPr>
          <w:p w:rsidR="00743B61" w:rsidRPr="00FE5DE5" w:rsidRDefault="00FE5DE5" w:rsidP="00FE5DE5">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r w:rsidRPr="00FE5DE5">
              <w:rPr>
                <w:rFonts w:ascii="Times New Roman" w:eastAsia="Times New Roman" w:hAnsi="Times New Roman" w:cs="Times New Roman"/>
                <w:color w:val="auto"/>
                <w:sz w:val="24"/>
                <w:szCs w:val="24"/>
              </w:rPr>
              <w:t>Sosyal İşler ve Toplumsal Katkı Koordinatörlüğü</w:t>
            </w:r>
          </w:p>
        </w:tc>
      </w:tr>
      <w:tr w:rsidR="00D165C7" w:rsidTr="00700572">
        <w:trPr>
          <w:trHeight w:val="386"/>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FE2198">
            <w:pPr>
              <w:rPr>
                <w:b/>
                <w:sz w:val="24"/>
                <w:szCs w:val="24"/>
              </w:rPr>
            </w:pPr>
            <w:r>
              <w:rPr>
                <w:rFonts w:ascii="Times New Roman" w:eastAsia="Times New Roman" w:hAnsi="Times New Roman" w:cs="Times New Roman"/>
                <w:b/>
                <w:sz w:val="24"/>
                <w:szCs w:val="24"/>
              </w:rPr>
              <w:t>2</w:t>
            </w:r>
            <w:r w:rsidR="00781740" w:rsidRPr="0040059F">
              <w:rPr>
                <w:rFonts w:ascii="Times New Roman" w:eastAsia="Times New Roman" w:hAnsi="Times New Roman" w:cs="Times New Roman"/>
                <w:b/>
                <w:sz w:val="24"/>
                <w:szCs w:val="24"/>
              </w:rPr>
              <w:t>. Kadro Unvanı</w:t>
            </w:r>
          </w:p>
        </w:tc>
        <w:tc>
          <w:tcPr>
            <w:tcW w:w="8256" w:type="dxa"/>
            <w:tcBorders>
              <w:top w:val="single" w:sz="6" w:space="0" w:color="000000"/>
              <w:left w:val="single" w:sz="6" w:space="0" w:color="000000"/>
              <w:bottom w:val="single" w:sz="6" w:space="0" w:color="000000"/>
              <w:right w:val="single" w:sz="6" w:space="0" w:color="000000"/>
            </w:tcBorders>
          </w:tcPr>
          <w:p w:rsidR="00743B61" w:rsidRPr="00FE5DE5" w:rsidRDefault="005F342C" w:rsidP="00FE5DE5">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Prof. Dr.</w:t>
            </w:r>
          </w:p>
        </w:tc>
      </w:tr>
      <w:tr w:rsidR="00D165C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FE2198">
            <w:pPr>
              <w:rPr>
                <w:b/>
                <w:sz w:val="24"/>
                <w:szCs w:val="24"/>
              </w:rPr>
            </w:pPr>
            <w:r>
              <w:rPr>
                <w:rFonts w:ascii="Times New Roman" w:eastAsia="Times New Roman" w:hAnsi="Times New Roman" w:cs="Times New Roman"/>
                <w:b/>
                <w:sz w:val="24"/>
                <w:szCs w:val="24"/>
              </w:rPr>
              <w:t>3</w:t>
            </w:r>
            <w:r w:rsidR="00781740" w:rsidRPr="0040059F">
              <w:rPr>
                <w:rFonts w:ascii="Times New Roman" w:eastAsia="Times New Roman" w:hAnsi="Times New Roman" w:cs="Times New Roman"/>
                <w:b/>
                <w:sz w:val="24"/>
                <w:szCs w:val="24"/>
              </w:rPr>
              <w:t>. Görev Unvanı</w:t>
            </w:r>
          </w:p>
        </w:tc>
        <w:tc>
          <w:tcPr>
            <w:tcW w:w="8256" w:type="dxa"/>
            <w:tcBorders>
              <w:top w:val="single" w:sz="6" w:space="0" w:color="000000"/>
              <w:left w:val="single" w:sz="6" w:space="0" w:color="000000"/>
              <w:bottom w:val="single" w:sz="6" w:space="0" w:color="000000"/>
              <w:right w:val="single" w:sz="6" w:space="0" w:color="000000"/>
            </w:tcBorders>
          </w:tcPr>
          <w:p w:rsidR="00743B61" w:rsidRPr="00FE5DE5" w:rsidRDefault="005F342C" w:rsidP="00FE5DE5">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Sosyal İşler ve Toplumsal Katkı Koordinatörü</w:t>
            </w:r>
          </w:p>
        </w:tc>
      </w:tr>
      <w:tr w:rsidR="00D165C7" w:rsidTr="00700572">
        <w:trPr>
          <w:trHeight w:val="463"/>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FE2198" w:rsidP="00897027">
            <w:pPr>
              <w:tabs>
                <w:tab w:val="left" w:pos="273"/>
              </w:tabs>
              <w:rPr>
                <w:b/>
                <w:sz w:val="24"/>
                <w:szCs w:val="24"/>
              </w:rPr>
            </w:pPr>
            <w:r>
              <w:rPr>
                <w:rFonts w:ascii="Times New Roman" w:eastAsia="Times New Roman" w:hAnsi="Times New Roman" w:cs="Times New Roman"/>
                <w:b/>
                <w:sz w:val="24"/>
                <w:szCs w:val="24"/>
              </w:rPr>
              <w:t>4</w:t>
            </w:r>
            <w:r w:rsidR="00897027"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 xml:space="preserve">Bağlı </w:t>
            </w:r>
            <w:r w:rsidR="00EB7D11" w:rsidRPr="0040059F">
              <w:rPr>
                <w:rFonts w:ascii="Times New Roman" w:eastAsia="Times New Roman" w:hAnsi="Times New Roman" w:cs="Times New Roman"/>
                <w:b/>
                <w:sz w:val="24"/>
                <w:szCs w:val="24"/>
              </w:rPr>
              <w:t>Olduğu Birim Yöneticisi</w:t>
            </w:r>
            <w:r w:rsidR="0040059F">
              <w:rPr>
                <w:rFonts w:ascii="Times New Roman" w:eastAsia="Times New Roman" w:hAnsi="Times New Roman" w:cs="Times New Roman"/>
                <w:b/>
                <w:sz w:val="24"/>
                <w:szCs w:val="24"/>
              </w:rPr>
              <w:t xml:space="preserve"> / Amiri</w:t>
            </w:r>
          </w:p>
        </w:tc>
        <w:tc>
          <w:tcPr>
            <w:tcW w:w="8256" w:type="dxa"/>
            <w:tcBorders>
              <w:top w:val="single" w:sz="6" w:space="0" w:color="000000"/>
              <w:left w:val="single" w:sz="6" w:space="0" w:color="000000"/>
              <w:bottom w:val="single" w:sz="6" w:space="0" w:color="000000"/>
              <w:right w:val="single" w:sz="6" w:space="0" w:color="000000"/>
            </w:tcBorders>
          </w:tcPr>
          <w:p w:rsidR="00743B61" w:rsidRPr="00FE5DE5" w:rsidRDefault="005F342C" w:rsidP="00FE5DE5">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Gazi Üniversitesi Rektörü</w:t>
            </w:r>
          </w:p>
          <w:p w:rsidR="00FE5DE5" w:rsidRPr="00FE5DE5" w:rsidRDefault="00FE5DE5" w:rsidP="00FE5DE5">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p>
        </w:tc>
      </w:tr>
      <w:tr w:rsidR="00D165C7" w:rsidTr="00A24555">
        <w:trPr>
          <w:trHeight w:val="5670"/>
        </w:trPr>
        <w:tc>
          <w:tcPr>
            <w:tcW w:w="2837" w:type="dxa"/>
            <w:tcBorders>
              <w:top w:val="single" w:sz="6" w:space="0" w:color="000000"/>
              <w:left w:val="single" w:sz="6" w:space="0" w:color="000000"/>
              <w:bottom w:val="single" w:sz="4" w:space="0" w:color="auto"/>
              <w:right w:val="single" w:sz="6" w:space="0" w:color="000000"/>
            </w:tcBorders>
          </w:tcPr>
          <w:p w:rsidR="00743B61" w:rsidRPr="0040059F" w:rsidRDefault="00FE2198" w:rsidP="00897027">
            <w:pPr>
              <w:rPr>
                <w:b/>
                <w:sz w:val="24"/>
                <w:szCs w:val="24"/>
              </w:rPr>
            </w:pPr>
            <w:r>
              <w:rPr>
                <w:rFonts w:ascii="Times New Roman" w:eastAsia="Times New Roman" w:hAnsi="Times New Roman" w:cs="Times New Roman"/>
                <w:b/>
                <w:sz w:val="24"/>
                <w:szCs w:val="24"/>
              </w:rPr>
              <w:t>5</w:t>
            </w:r>
            <w:r w:rsidR="00EB7D11"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Görev, Yetki ve</w:t>
            </w:r>
          </w:p>
          <w:p w:rsidR="00743B61" w:rsidRPr="0040059F" w:rsidRDefault="00781740" w:rsidP="00897027">
            <w:pPr>
              <w:rPr>
                <w:b/>
                <w:sz w:val="24"/>
                <w:szCs w:val="24"/>
              </w:rPr>
            </w:pPr>
            <w:r w:rsidRPr="0040059F">
              <w:rPr>
                <w:rFonts w:ascii="Times New Roman" w:eastAsia="Times New Roman" w:hAnsi="Times New Roman" w:cs="Times New Roman"/>
                <w:b/>
                <w:sz w:val="24"/>
                <w:szCs w:val="24"/>
              </w:rPr>
              <w:t>Sorumlulukları</w:t>
            </w:r>
          </w:p>
          <w:p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rsidR="00743B61" w:rsidRPr="0040059F" w:rsidRDefault="00781740">
            <w:pPr>
              <w:rPr>
                <w:rFonts w:ascii="Times New Roman" w:eastAsia="Times New Roman" w:hAnsi="Times New Roman" w:cs="Times New Roman"/>
                <w:b/>
                <w:sz w:val="24"/>
                <w:szCs w:val="24"/>
              </w:rPr>
            </w:pPr>
            <w:r w:rsidRPr="0040059F">
              <w:rPr>
                <w:rFonts w:ascii="Times New Roman" w:eastAsia="Times New Roman" w:hAnsi="Times New Roman" w:cs="Times New Roman"/>
                <w:b/>
                <w:sz w:val="24"/>
                <w:szCs w:val="24"/>
              </w:rPr>
              <w:t xml:space="preserve"> </w:t>
            </w: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b/>
                <w:sz w:val="24"/>
                <w:szCs w:val="24"/>
              </w:rPr>
            </w:pPr>
          </w:p>
        </w:tc>
        <w:tc>
          <w:tcPr>
            <w:tcW w:w="8256" w:type="dxa"/>
            <w:tcBorders>
              <w:top w:val="single" w:sz="6" w:space="0" w:color="000000"/>
              <w:left w:val="single" w:sz="6" w:space="0" w:color="000000"/>
              <w:bottom w:val="single" w:sz="4" w:space="0" w:color="auto"/>
              <w:right w:val="single" w:sz="6" w:space="0" w:color="000000"/>
            </w:tcBorders>
            <w:vAlign w:val="center"/>
          </w:tcPr>
          <w:p w:rsidR="005F342C" w:rsidRPr="005F342C" w:rsidRDefault="005F342C" w:rsidP="008575CC">
            <w:pPr>
              <w:numPr>
                <w:ilvl w:val="0"/>
                <w:numId w:val="5"/>
              </w:numPr>
              <w:shd w:val="clear" w:color="auto" w:fill="FFFFFF"/>
              <w:spacing w:after="150"/>
              <w:contextualSpacing/>
              <w:jc w:val="both"/>
              <w:rPr>
                <w:rFonts w:ascii="Times New Roman" w:eastAsia="Times New Roman" w:hAnsi="Times New Roman" w:cs="Times New Roman"/>
                <w:color w:val="auto"/>
                <w:sz w:val="24"/>
                <w:szCs w:val="24"/>
              </w:rPr>
            </w:pPr>
            <w:r w:rsidRPr="005F342C">
              <w:rPr>
                <w:rFonts w:ascii="Times New Roman" w:eastAsia="Times New Roman" w:hAnsi="Times New Roman" w:cs="Times New Roman"/>
                <w:color w:val="auto"/>
                <w:sz w:val="24"/>
                <w:szCs w:val="24"/>
              </w:rPr>
              <w:t>Rektör ve sorumlu rektör yardımcısının öncülüğünde Üniversitenin kültür, sanat ve toplumsal katkı süreçlerinin değer üretebilen ve toplumsal faydaya dönüştürülebilen biçimde ilgili birimler ile iş birliği içerisinde yönetilmesini koordine etmek,</w:t>
            </w:r>
          </w:p>
          <w:p w:rsidR="005F342C" w:rsidRPr="005F342C" w:rsidRDefault="005F342C" w:rsidP="005F342C">
            <w:pPr>
              <w:ind w:left="720"/>
              <w:contextualSpacing/>
              <w:rPr>
                <w:rFonts w:ascii="Times New Roman" w:eastAsia="Times New Roman" w:hAnsi="Times New Roman" w:cs="Times New Roman"/>
                <w:color w:val="auto"/>
                <w:sz w:val="24"/>
                <w:szCs w:val="24"/>
              </w:rPr>
            </w:pPr>
          </w:p>
          <w:p w:rsidR="007056AE" w:rsidRDefault="007056AE" w:rsidP="008575CC">
            <w:pPr>
              <w:numPr>
                <w:ilvl w:val="0"/>
                <w:numId w:val="5"/>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FE5DE5">
              <w:rPr>
                <w:rFonts w:ascii="Times New Roman" w:eastAsia="Times New Roman" w:hAnsi="Times New Roman" w:cs="Times New Roman"/>
                <w:color w:val="auto"/>
                <w:sz w:val="24"/>
                <w:szCs w:val="24"/>
              </w:rPr>
              <w:t>Üniversitemizde bilim, sanat, kültür ve spor alanlarında faaliyet gösteren toplulukların ulusal, uluslararası ve bölgesel çaptaki bilimsel etkinlikleriyle beraber tiyatro, müzik, sosyal sorumluluk projeleri, girişimcilik, spor ve eğitim faaliyetlerinin öne çıkarılmasına katkıda bulunmak,</w:t>
            </w:r>
          </w:p>
          <w:p w:rsidR="007056AE" w:rsidRPr="00FE5DE5" w:rsidRDefault="007056AE" w:rsidP="007056AE">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p>
          <w:p w:rsidR="007056AE" w:rsidRPr="00FE5DE5" w:rsidRDefault="007056AE" w:rsidP="008575CC">
            <w:pPr>
              <w:numPr>
                <w:ilvl w:val="0"/>
                <w:numId w:val="5"/>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FE5DE5">
              <w:rPr>
                <w:rFonts w:ascii="Times New Roman" w:eastAsia="Times New Roman" w:hAnsi="Times New Roman" w:cs="Times New Roman"/>
                <w:color w:val="auto"/>
                <w:sz w:val="24"/>
                <w:szCs w:val="24"/>
              </w:rPr>
              <w:t>Üniversitemiz öğrencilerinin kültürel ve sosyal gelişimlerine katkı sağlamak, toplumsal duyarlılıklarını artırmak, kişisel becerilerini geliştirmek amacıyla ders dışı olanaklarını en iyi şekilde değerlendirilmesi panel, konferans ve seminerlerle öğrenci ve akademisyenlerin, konusunda uzman bilim insanları ile tanıştırılması ve bunlardan yararlanılması,</w:t>
            </w:r>
          </w:p>
          <w:p w:rsidR="007056AE" w:rsidRPr="00FE5DE5" w:rsidRDefault="007056AE" w:rsidP="007056AE">
            <w:pPr>
              <w:ind w:left="720"/>
              <w:contextualSpacing/>
              <w:rPr>
                <w:rFonts w:ascii="Times New Roman" w:eastAsia="Times New Roman" w:hAnsi="Times New Roman" w:cs="Times New Roman"/>
                <w:color w:val="auto"/>
                <w:sz w:val="24"/>
                <w:szCs w:val="24"/>
              </w:rPr>
            </w:pPr>
          </w:p>
          <w:p w:rsidR="005F342C" w:rsidRDefault="005F342C" w:rsidP="008575CC">
            <w:pPr>
              <w:numPr>
                <w:ilvl w:val="0"/>
                <w:numId w:val="5"/>
              </w:numPr>
              <w:shd w:val="clear" w:color="auto" w:fill="FFFFFF"/>
              <w:spacing w:after="150"/>
              <w:contextualSpacing/>
              <w:jc w:val="both"/>
              <w:rPr>
                <w:rFonts w:ascii="Times New Roman" w:eastAsia="Times New Roman" w:hAnsi="Times New Roman" w:cs="Times New Roman"/>
                <w:color w:val="auto"/>
                <w:sz w:val="24"/>
                <w:szCs w:val="24"/>
              </w:rPr>
            </w:pPr>
            <w:r w:rsidRPr="005F342C">
              <w:rPr>
                <w:rFonts w:ascii="Times New Roman" w:eastAsia="Times New Roman" w:hAnsi="Times New Roman" w:cs="Times New Roman"/>
                <w:color w:val="auto"/>
                <w:sz w:val="24"/>
                <w:szCs w:val="24"/>
              </w:rPr>
              <w:t>Kültür, sanat ve toplumsal katkı yönetim süreçlerinin etkinliği ve başarısını izleyerek Üniversite yönetimine iyileştirme önerilerini sunmak,</w:t>
            </w:r>
          </w:p>
          <w:p w:rsidR="005F342C" w:rsidRPr="005F342C" w:rsidRDefault="005F342C" w:rsidP="005F342C">
            <w:pPr>
              <w:ind w:left="720"/>
              <w:contextualSpacing/>
              <w:rPr>
                <w:rFonts w:ascii="Times New Roman" w:eastAsia="Times New Roman" w:hAnsi="Times New Roman" w:cs="Times New Roman"/>
                <w:color w:val="auto"/>
                <w:sz w:val="24"/>
                <w:szCs w:val="24"/>
              </w:rPr>
            </w:pPr>
          </w:p>
          <w:p w:rsidR="005F342C" w:rsidRPr="005F342C" w:rsidRDefault="005F342C" w:rsidP="008575CC">
            <w:pPr>
              <w:numPr>
                <w:ilvl w:val="0"/>
                <w:numId w:val="5"/>
              </w:numPr>
              <w:shd w:val="clear" w:color="auto" w:fill="FFFFFF"/>
              <w:spacing w:after="150"/>
              <w:contextualSpacing/>
              <w:jc w:val="both"/>
              <w:rPr>
                <w:rFonts w:ascii="Times New Roman" w:eastAsia="Times New Roman" w:hAnsi="Times New Roman" w:cs="Times New Roman"/>
                <w:color w:val="auto"/>
                <w:sz w:val="24"/>
                <w:szCs w:val="24"/>
              </w:rPr>
            </w:pPr>
            <w:r w:rsidRPr="005F342C">
              <w:rPr>
                <w:rFonts w:ascii="Times New Roman" w:eastAsia="Times New Roman" w:hAnsi="Times New Roman" w:cs="Times New Roman"/>
                <w:color w:val="auto"/>
                <w:sz w:val="24"/>
                <w:szCs w:val="24"/>
              </w:rPr>
              <w:t>Üniversite Toplumsal Katkı Politikasının, Stratejik Plan toplumsal katkı amaç ve hedeflerinin, öncelikli alanlarının paydaş görüşleri alınarak belirlenmesi ve dönemsel olarak güncellenmesi çalışmalarına katkı sunmak,</w:t>
            </w:r>
          </w:p>
          <w:p w:rsidR="005F342C" w:rsidRPr="005F342C" w:rsidRDefault="005F342C" w:rsidP="005F342C">
            <w:pPr>
              <w:ind w:left="720"/>
              <w:contextualSpacing/>
              <w:rPr>
                <w:rFonts w:ascii="Times New Roman" w:eastAsia="Times New Roman" w:hAnsi="Times New Roman" w:cs="Times New Roman"/>
                <w:color w:val="auto"/>
                <w:sz w:val="24"/>
                <w:szCs w:val="24"/>
              </w:rPr>
            </w:pPr>
          </w:p>
          <w:p w:rsidR="005F342C" w:rsidRPr="005F342C" w:rsidRDefault="005F342C" w:rsidP="008575CC">
            <w:pPr>
              <w:numPr>
                <w:ilvl w:val="0"/>
                <w:numId w:val="5"/>
              </w:numPr>
              <w:shd w:val="clear" w:color="auto" w:fill="FFFFFF"/>
              <w:spacing w:after="150"/>
              <w:contextualSpacing/>
              <w:jc w:val="both"/>
              <w:rPr>
                <w:rFonts w:ascii="Times New Roman" w:eastAsia="Times New Roman" w:hAnsi="Times New Roman" w:cs="Times New Roman"/>
                <w:color w:val="auto"/>
                <w:sz w:val="24"/>
                <w:szCs w:val="24"/>
              </w:rPr>
            </w:pPr>
            <w:r w:rsidRPr="005F342C">
              <w:rPr>
                <w:rFonts w:ascii="Times New Roman" w:eastAsia="Times New Roman" w:hAnsi="Times New Roman" w:cs="Times New Roman"/>
                <w:color w:val="auto"/>
                <w:sz w:val="24"/>
                <w:szCs w:val="24"/>
              </w:rPr>
              <w:t>Toplumun ihtiyaçlarına uygun eğitim-öğretim faaliyetlerini gerçekleştirmek ve sosyal sorumluluk bilincinin yaygınlaştırılmasına katkı sağlamak,</w:t>
            </w:r>
          </w:p>
          <w:p w:rsidR="005F342C" w:rsidRPr="005F342C" w:rsidRDefault="005F342C" w:rsidP="005F342C">
            <w:pPr>
              <w:ind w:left="720"/>
              <w:contextualSpacing/>
              <w:rPr>
                <w:rFonts w:ascii="Times New Roman" w:eastAsia="Times New Roman" w:hAnsi="Times New Roman" w:cs="Times New Roman"/>
                <w:color w:val="auto"/>
                <w:sz w:val="24"/>
                <w:szCs w:val="24"/>
              </w:rPr>
            </w:pPr>
          </w:p>
          <w:p w:rsidR="005F342C" w:rsidRPr="005F342C" w:rsidRDefault="009872D5" w:rsidP="008575CC">
            <w:pPr>
              <w:numPr>
                <w:ilvl w:val="0"/>
                <w:numId w:val="5"/>
              </w:numPr>
              <w:shd w:val="clear" w:color="auto" w:fill="FFFFFF"/>
              <w:spacing w:after="150"/>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Özel </w:t>
            </w:r>
            <w:proofErr w:type="spellStart"/>
            <w:r w:rsidR="005F342C" w:rsidRPr="005F342C">
              <w:rPr>
                <w:rFonts w:ascii="Times New Roman" w:eastAsia="Times New Roman" w:hAnsi="Times New Roman" w:cs="Times New Roman"/>
                <w:color w:val="auto"/>
                <w:sz w:val="24"/>
                <w:szCs w:val="24"/>
              </w:rPr>
              <w:t>gereksinimli</w:t>
            </w:r>
            <w:proofErr w:type="spellEnd"/>
            <w:r w:rsidR="005F342C" w:rsidRPr="005F342C">
              <w:rPr>
                <w:rFonts w:ascii="Times New Roman" w:eastAsia="Times New Roman" w:hAnsi="Times New Roman" w:cs="Times New Roman"/>
                <w:color w:val="auto"/>
                <w:sz w:val="24"/>
                <w:szCs w:val="24"/>
              </w:rPr>
              <w:t xml:space="preserve"> bireylerin ihtiyaçlarına yönelik eğitim-öğretim, sosyal ve kültürel faaliyetlerin yanı sıra fiziki alt yapının geliştirilmesine katkı sağlamak,</w:t>
            </w:r>
          </w:p>
          <w:p w:rsidR="005F342C" w:rsidRPr="005F342C" w:rsidRDefault="005F342C" w:rsidP="005F342C">
            <w:pPr>
              <w:ind w:left="720"/>
              <w:contextualSpacing/>
              <w:rPr>
                <w:rFonts w:ascii="Times New Roman" w:eastAsia="Times New Roman" w:hAnsi="Times New Roman" w:cs="Times New Roman"/>
                <w:color w:val="auto"/>
                <w:sz w:val="24"/>
                <w:szCs w:val="24"/>
              </w:rPr>
            </w:pPr>
          </w:p>
          <w:p w:rsidR="005F342C" w:rsidRPr="005F342C" w:rsidRDefault="005F342C" w:rsidP="008575CC">
            <w:pPr>
              <w:numPr>
                <w:ilvl w:val="0"/>
                <w:numId w:val="5"/>
              </w:numPr>
              <w:shd w:val="clear" w:color="auto" w:fill="FFFFFF"/>
              <w:spacing w:after="150"/>
              <w:contextualSpacing/>
              <w:jc w:val="both"/>
              <w:rPr>
                <w:rFonts w:ascii="Times New Roman" w:eastAsia="Times New Roman" w:hAnsi="Times New Roman" w:cs="Times New Roman"/>
                <w:color w:val="auto"/>
                <w:sz w:val="24"/>
                <w:szCs w:val="24"/>
              </w:rPr>
            </w:pPr>
            <w:r w:rsidRPr="005F342C">
              <w:rPr>
                <w:rFonts w:ascii="Times New Roman" w:eastAsia="Times New Roman" w:hAnsi="Times New Roman" w:cs="Times New Roman"/>
                <w:color w:val="auto"/>
                <w:sz w:val="24"/>
                <w:szCs w:val="24"/>
              </w:rPr>
              <w:lastRenderedPageBreak/>
              <w:t xml:space="preserve">Engelsiz Üniversite uygulamalarının üniversite geneline yaygınlaştırılmasını paydaş birimlerle iş birliği içerisinde planlamak, izlemek ve iyileştirme çalışmalarını koordine etmek, </w:t>
            </w:r>
          </w:p>
          <w:p w:rsidR="005F342C" w:rsidRPr="005F342C" w:rsidRDefault="005F342C" w:rsidP="005F342C">
            <w:pPr>
              <w:ind w:left="720"/>
              <w:contextualSpacing/>
              <w:rPr>
                <w:rFonts w:ascii="Times New Roman" w:eastAsia="Times New Roman" w:hAnsi="Times New Roman" w:cs="Times New Roman"/>
                <w:color w:val="auto"/>
                <w:sz w:val="24"/>
                <w:szCs w:val="24"/>
              </w:rPr>
            </w:pPr>
          </w:p>
          <w:p w:rsidR="005F342C" w:rsidRPr="005F342C" w:rsidRDefault="005F342C" w:rsidP="008575CC">
            <w:pPr>
              <w:numPr>
                <w:ilvl w:val="0"/>
                <w:numId w:val="5"/>
              </w:numPr>
              <w:shd w:val="clear" w:color="auto" w:fill="FFFFFF"/>
              <w:spacing w:after="150"/>
              <w:contextualSpacing/>
              <w:jc w:val="both"/>
              <w:rPr>
                <w:rFonts w:ascii="Times New Roman" w:eastAsia="Times New Roman" w:hAnsi="Times New Roman" w:cs="Times New Roman"/>
                <w:color w:val="auto"/>
                <w:sz w:val="24"/>
                <w:szCs w:val="24"/>
              </w:rPr>
            </w:pPr>
            <w:r w:rsidRPr="005F342C">
              <w:rPr>
                <w:rFonts w:ascii="Times New Roman" w:eastAsia="Times New Roman" w:hAnsi="Times New Roman" w:cs="Times New Roman"/>
                <w:color w:val="auto"/>
                <w:sz w:val="24"/>
                <w:szCs w:val="24"/>
              </w:rPr>
              <w:t xml:space="preserve">Kültür, sanat ve toplumsal katkı alanlarında iç ve dış paydaşların stratejik planlama, kalite ve iyileştirme süreçlerine katılım mekanizmalarının oluşturularak sonuçlarının değerlendirilmesi ve iyileştirilmesi çalışmalarını desteklemek, </w:t>
            </w:r>
          </w:p>
          <w:p w:rsidR="005F342C" w:rsidRPr="005F342C" w:rsidRDefault="005F342C" w:rsidP="005F342C">
            <w:pPr>
              <w:ind w:left="720"/>
              <w:contextualSpacing/>
              <w:rPr>
                <w:rFonts w:ascii="Times New Roman" w:eastAsia="Times New Roman" w:hAnsi="Times New Roman" w:cs="Times New Roman"/>
                <w:color w:val="auto"/>
                <w:sz w:val="24"/>
                <w:szCs w:val="24"/>
              </w:rPr>
            </w:pPr>
          </w:p>
          <w:p w:rsidR="005F342C" w:rsidRPr="005F342C" w:rsidRDefault="005F342C" w:rsidP="008575CC">
            <w:pPr>
              <w:numPr>
                <w:ilvl w:val="0"/>
                <w:numId w:val="5"/>
              </w:numPr>
              <w:shd w:val="clear" w:color="auto" w:fill="FFFFFF"/>
              <w:spacing w:after="150"/>
              <w:contextualSpacing/>
              <w:jc w:val="both"/>
              <w:rPr>
                <w:rFonts w:ascii="Times New Roman" w:eastAsia="Times New Roman" w:hAnsi="Times New Roman" w:cs="Times New Roman"/>
                <w:color w:val="auto"/>
                <w:sz w:val="24"/>
                <w:szCs w:val="24"/>
              </w:rPr>
            </w:pPr>
            <w:r w:rsidRPr="005F342C">
              <w:rPr>
                <w:rFonts w:ascii="Times New Roman" w:eastAsia="Times New Roman" w:hAnsi="Times New Roman" w:cs="Times New Roman"/>
                <w:color w:val="auto"/>
                <w:sz w:val="24"/>
                <w:szCs w:val="24"/>
              </w:rPr>
              <w:t xml:space="preserve">Kültür, sanat ve toplumsal katkı faaliyetleri için gerekli fiziki, teknik ve mali kaynaklarının Kurumun </w:t>
            </w:r>
            <w:proofErr w:type="gramStart"/>
            <w:r w:rsidRPr="005F342C">
              <w:rPr>
                <w:rFonts w:ascii="Times New Roman" w:eastAsia="Times New Roman" w:hAnsi="Times New Roman" w:cs="Times New Roman"/>
                <w:color w:val="auto"/>
                <w:sz w:val="24"/>
                <w:szCs w:val="24"/>
              </w:rPr>
              <w:t>misyon</w:t>
            </w:r>
            <w:proofErr w:type="gramEnd"/>
            <w:r w:rsidRPr="005F342C">
              <w:rPr>
                <w:rFonts w:ascii="Times New Roman" w:eastAsia="Times New Roman" w:hAnsi="Times New Roman" w:cs="Times New Roman"/>
                <w:color w:val="auto"/>
                <w:sz w:val="24"/>
                <w:szCs w:val="24"/>
              </w:rPr>
              <w:t>, politika, hedef ve stratejileriyle uyumlu ve yeterli olmasını sağlamak ve kaynakların etkin şekilde kullanımını desteklemek üzere ilgili birimlerle birlikte çalışmak, kaynakların çeşitliliği ve yeterliliğinin izlenerek iyileştirilmesi çalışmalarını yürütmek,</w:t>
            </w:r>
          </w:p>
          <w:p w:rsidR="005F342C" w:rsidRPr="005F342C" w:rsidRDefault="005F342C" w:rsidP="005F342C">
            <w:pPr>
              <w:ind w:left="720"/>
              <w:contextualSpacing/>
              <w:rPr>
                <w:rFonts w:ascii="Times New Roman" w:eastAsia="Times New Roman" w:hAnsi="Times New Roman" w:cs="Times New Roman"/>
                <w:color w:val="auto"/>
                <w:sz w:val="24"/>
                <w:szCs w:val="24"/>
              </w:rPr>
            </w:pPr>
          </w:p>
          <w:p w:rsidR="005F342C" w:rsidRPr="005F342C" w:rsidRDefault="005F342C" w:rsidP="00B001F1">
            <w:pPr>
              <w:numPr>
                <w:ilvl w:val="0"/>
                <w:numId w:val="5"/>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5F342C">
              <w:rPr>
                <w:rFonts w:ascii="Times New Roman" w:eastAsia="Times New Roman" w:hAnsi="Times New Roman" w:cs="Times New Roman"/>
                <w:color w:val="auto"/>
                <w:sz w:val="24"/>
                <w:szCs w:val="24"/>
              </w:rPr>
              <w:t>Öğrenci toplulukları faaliyetlerini paydaş birimlerle iş birliği içerisinde planlamak, izlemek ve iyileştirme çalışmalarını koordine etmek,</w:t>
            </w:r>
          </w:p>
          <w:p w:rsidR="005F342C" w:rsidRPr="005F342C" w:rsidRDefault="005F342C" w:rsidP="00B001F1">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p>
          <w:p w:rsidR="005F342C" w:rsidRDefault="005F342C" w:rsidP="00B001F1">
            <w:pPr>
              <w:numPr>
                <w:ilvl w:val="0"/>
                <w:numId w:val="5"/>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5F342C">
              <w:rPr>
                <w:rFonts w:ascii="Times New Roman" w:eastAsia="Times New Roman" w:hAnsi="Times New Roman" w:cs="Times New Roman"/>
                <w:color w:val="auto"/>
                <w:sz w:val="24"/>
                <w:szCs w:val="24"/>
              </w:rPr>
              <w:t>Üniversitemiz Kalite Komisyonuna bağlı Toplumsal Katkı Çalışma Grubunun üyesi olmak ve bu Komisyonca tanımlanan işleri yerine getirmek,</w:t>
            </w:r>
          </w:p>
          <w:p w:rsidR="001A3BEA" w:rsidRPr="00B001F1" w:rsidRDefault="001A3BEA" w:rsidP="00B001F1">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p>
          <w:p w:rsidR="001A3BEA" w:rsidRPr="00B001F1" w:rsidRDefault="001A3BEA" w:rsidP="00B001F1">
            <w:pPr>
              <w:numPr>
                <w:ilvl w:val="0"/>
                <w:numId w:val="5"/>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B001F1">
              <w:rPr>
                <w:rFonts w:ascii="Times New Roman" w:eastAsia="Times New Roman" w:hAnsi="Times New Roman" w:cs="Times New Roman"/>
                <w:color w:val="auto"/>
                <w:sz w:val="24"/>
                <w:szCs w:val="24"/>
              </w:rPr>
              <w:t xml:space="preserve">Koordinatörlük </w:t>
            </w:r>
            <w:r w:rsidR="009F5807" w:rsidRPr="00B001F1">
              <w:rPr>
                <w:rFonts w:ascii="Times New Roman" w:eastAsia="Times New Roman" w:hAnsi="Times New Roman" w:cs="Times New Roman"/>
                <w:color w:val="auto"/>
                <w:sz w:val="24"/>
                <w:szCs w:val="24"/>
              </w:rPr>
              <w:t>bünyesinde</w:t>
            </w:r>
            <w:r w:rsidRPr="00B001F1">
              <w:rPr>
                <w:rFonts w:ascii="Times New Roman" w:eastAsia="Times New Roman" w:hAnsi="Times New Roman" w:cs="Times New Roman"/>
                <w:color w:val="auto"/>
                <w:sz w:val="24"/>
                <w:szCs w:val="24"/>
              </w:rPr>
              <w:t xml:space="preserve"> yayınlanan</w:t>
            </w:r>
            <w:r w:rsidR="00616742" w:rsidRPr="00B001F1">
              <w:rPr>
                <w:rFonts w:ascii="Times New Roman" w:eastAsia="Times New Roman" w:hAnsi="Times New Roman" w:cs="Times New Roman"/>
                <w:color w:val="auto"/>
                <w:sz w:val="24"/>
                <w:szCs w:val="24"/>
              </w:rPr>
              <w:t xml:space="preserve"> ya da yayınlanması planlanan</w:t>
            </w:r>
            <w:r w:rsidRPr="00B001F1">
              <w:rPr>
                <w:rFonts w:ascii="Times New Roman" w:eastAsia="Times New Roman" w:hAnsi="Times New Roman" w:cs="Times New Roman"/>
                <w:color w:val="auto"/>
                <w:sz w:val="24"/>
                <w:szCs w:val="24"/>
              </w:rPr>
              <w:t xml:space="preserve"> katalog, bülten vb. yayınl</w:t>
            </w:r>
            <w:r w:rsidR="006560CF" w:rsidRPr="00B001F1">
              <w:rPr>
                <w:rFonts w:ascii="Times New Roman" w:eastAsia="Times New Roman" w:hAnsi="Times New Roman" w:cs="Times New Roman"/>
                <w:color w:val="auto"/>
                <w:sz w:val="24"/>
                <w:szCs w:val="24"/>
              </w:rPr>
              <w:t>arın işleyiş, takip ve kontrolünü</w:t>
            </w:r>
            <w:r w:rsidRPr="00B001F1">
              <w:rPr>
                <w:rFonts w:ascii="Times New Roman" w:eastAsia="Times New Roman" w:hAnsi="Times New Roman" w:cs="Times New Roman"/>
                <w:color w:val="auto"/>
                <w:sz w:val="24"/>
                <w:szCs w:val="24"/>
              </w:rPr>
              <w:t xml:space="preserve"> yapmak, </w:t>
            </w:r>
          </w:p>
          <w:p w:rsidR="005F342C" w:rsidRPr="005F342C" w:rsidRDefault="005F342C" w:rsidP="00B001F1">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bookmarkStart w:id="0" w:name="_GoBack"/>
            <w:bookmarkEnd w:id="0"/>
          </w:p>
          <w:p w:rsidR="00FE2198" w:rsidRPr="008575CC" w:rsidRDefault="005F342C" w:rsidP="008575CC">
            <w:pPr>
              <w:numPr>
                <w:ilvl w:val="0"/>
                <w:numId w:val="5"/>
              </w:numPr>
              <w:shd w:val="clear" w:color="auto" w:fill="FFFFFF"/>
              <w:spacing w:before="100" w:beforeAutospacing="1" w:after="100" w:afterAutospacing="1"/>
              <w:contextualSpacing/>
              <w:jc w:val="both"/>
              <w:rPr>
                <w:rFonts w:ascii="Times New Roman" w:hAnsi="Times New Roman" w:cs="Times New Roman"/>
                <w:sz w:val="24"/>
                <w:szCs w:val="24"/>
              </w:rPr>
            </w:pPr>
            <w:r w:rsidRPr="005F342C">
              <w:rPr>
                <w:rFonts w:ascii="Times New Roman" w:eastAsia="Times New Roman" w:hAnsi="Times New Roman" w:cs="Times New Roman"/>
                <w:color w:val="auto"/>
                <w:sz w:val="24"/>
                <w:szCs w:val="24"/>
              </w:rPr>
              <w:t>Öğrencilerin sağlıklı, nitelikli, başarılı ve çağdaş bireyler olmalarını sürdürmeleri için, üniversitemiz ve çeşitli kamu ve özel kuruluşların vermiş oldukları bursların takibini yapmak ve bu burslardan öğrencilerin yararlanmalarını sağlamaktır.</w:t>
            </w:r>
          </w:p>
          <w:p w:rsidR="008575CC" w:rsidRDefault="008575CC" w:rsidP="008575CC">
            <w:pPr>
              <w:pStyle w:val="ListeParagraf"/>
              <w:rPr>
                <w:rFonts w:ascii="Times New Roman" w:hAnsi="Times New Roman" w:cs="Times New Roman"/>
                <w:sz w:val="24"/>
                <w:szCs w:val="24"/>
              </w:rPr>
            </w:pPr>
          </w:p>
          <w:p w:rsidR="008575CC" w:rsidRPr="00897027" w:rsidRDefault="008575CC" w:rsidP="008575CC">
            <w:pPr>
              <w:shd w:val="clear" w:color="auto" w:fill="FFFFFF"/>
              <w:spacing w:before="100" w:beforeAutospacing="1" w:after="100" w:afterAutospacing="1"/>
              <w:ind w:left="720"/>
              <w:contextualSpacing/>
              <w:jc w:val="both"/>
              <w:rPr>
                <w:rFonts w:ascii="Times New Roman" w:hAnsi="Times New Roman" w:cs="Times New Roman"/>
                <w:sz w:val="24"/>
                <w:szCs w:val="24"/>
              </w:rPr>
            </w:pPr>
          </w:p>
        </w:tc>
      </w:tr>
      <w:tr w:rsidR="00FE2198" w:rsidTr="00B22EA1">
        <w:trPr>
          <w:trHeight w:val="653"/>
        </w:trPr>
        <w:tc>
          <w:tcPr>
            <w:tcW w:w="2837" w:type="dxa"/>
            <w:tcBorders>
              <w:top w:val="single" w:sz="4" w:space="0" w:color="auto"/>
              <w:left w:val="single" w:sz="6" w:space="0" w:color="000000"/>
              <w:bottom w:val="single" w:sz="4" w:space="0" w:color="auto"/>
              <w:right w:val="single" w:sz="6" w:space="0" w:color="000000"/>
            </w:tcBorders>
          </w:tcPr>
          <w:p w:rsidR="00FE2198" w:rsidRPr="0040059F" w:rsidRDefault="00FE2198" w:rsidP="008970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Adı Soyadı / İmza -Tarih</w:t>
            </w:r>
          </w:p>
        </w:tc>
        <w:tc>
          <w:tcPr>
            <w:tcW w:w="8256" w:type="dxa"/>
            <w:tcBorders>
              <w:top w:val="single" w:sz="4" w:space="0" w:color="auto"/>
              <w:left w:val="single" w:sz="6" w:space="0" w:color="000000"/>
              <w:bottom w:val="single" w:sz="4" w:space="0" w:color="auto"/>
              <w:right w:val="single" w:sz="6" w:space="0" w:color="000000"/>
            </w:tcBorders>
            <w:vAlign w:val="center"/>
          </w:tcPr>
          <w:p w:rsidR="00FE2198" w:rsidRDefault="005F342C" w:rsidP="00D165C7">
            <w:pPr>
              <w:ind w:left="720"/>
              <w:rPr>
                <w:rFonts w:ascii="Times New Roman" w:hAnsi="Times New Roman" w:cs="Times New Roman"/>
                <w:sz w:val="24"/>
                <w:szCs w:val="24"/>
              </w:rPr>
            </w:pPr>
            <w:r>
              <w:rPr>
                <w:rFonts w:ascii="Times New Roman" w:hAnsi="Times New Roman" w:cs="Times New Roman"/>
                <w:sz w:val="24"/>
                <w:szCs w:val="24"/>
              </w:rPr>
              <w:t>Prof. Dr. Selami CANDAN</w:t>
            </w:r>
          </w:p>
          <w:p w:rsidR="00A8298F" w:rsidRPr="00897027" w:rsidRDefault="00634BA3" w:rsidP="00D165C7">
            <w:pPr>
              <w:ind w:left="720"/>
              <w:rPr>
                <w:rFonts w:ascii="Times New Roman" w:hAnsi="Times New Roman" w:cs="Times New Roman"/>
                <w:sz w:val="24"/>
                <w:szCs w:val="24"/>
              </w:rPr>
            </w:pPr>
            <w:r>
              <w:rPr>
                <w:rFonts w:ascii="Times New Roman" w:hAnsi="Times New Roman" w:cs="Times New Roman"/>
                <w:sz w:val="24"/>
                <w:szCs w:val="24"/>
              </w:rPr>
              <w:t>29</w:t>
            </w:r>
            <w:r w:rsidR="00A8298F">
              <w:rPr>
                <w:rFonts w:ascii="Times New Roman" w:hAnsi="Times New Roman" w:cs="Times New Roman"/>
                <w:sz w:val="24"/>
                <w:szCs w:val="24"/>
              </w:rPr>
              <w:t>.03.2023</w:t>
            </w:r>
          </w:p>
        </w:tc>
      </w:tr>
      <w:tr w:rsidR="00FE2198" w:rsidTr="00BE0D38">
        <w:trPr>
          <w:trHeight w:val="653"/>
        </w:trPr>
        <w:tc>
          <w:tcPr>
            <w:tcW w:w="2837" w:type="dxa"/>
            <w:tcBorders>
              <w:top w:val="single" w:sz="4" w:space="0" w:color="auto"/>
              <w:left w:val="single" w:sz="6" w:space="0" w:color="000000"/>
              <w:bottom w:val="single" w:sz="4" w:space="0" w:color="auto"/>
              <w:right w:val="single" w:sz="6" w:space="0" w:color="000000"/>
            </w:tcBorders>
          </w:tcPr>
          <w:p w:rsidR="00FE2198" w:rsidRPr="0040059F" w:rsidRDefault="00FE2198" w:rsidP="00FE21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Yerine Görev Y</w:t>
            </w:r>
            <w:r w:rsidRPr="0040059F">
              <w:rPr>
                <w:rFonts w:ascii="Times New Roman" w:eastAsia="Times New Roman" w:hAnsi="Times New Roman" w:cs="Times New Roman"/>
                <w:b/>
                <w:sz w:val="24"/>
                <w:szCs w:val="24"/>
              </w:rPr>
              <w:t>apacak Personel</w:t>
            </w:r>
          </w:p>
        </w:tc>
        <w:tc>
          <w:tcPr>
            <w:tcW w:w="8256" w:type="dxa"/>
            <w:tcBorders>
              <w:top w:val="single" w:sz="4" w:space="0" w:color="auto"/>
              <w:left w:val="single" w:sz="6" w:space="0" w:color="000000"/>
              <w:bottom w:val="single" w:sz="4" w:space="0" w:color="auto"/>
              <w:right w:val="single" w:sz="6" w:space="0" w:color="000000"/>
            </w:tcBorders>
            <w:vAlign w:val="center"/>
          </w:tcPr>
          <w:p w:rsidR="005F342C" w:rsidRDefault="005F342C" w:rsidP="00E77364">
            <w:pPr>
              <w:ind w:left="720"/>
              <w:rPr>
                <w:rFonts w:ascii="Times New Roman" w:hAnsi="Times New Roman" w:cs="Times New Roman"/>
                <w:sz w:val="24"/>
                <w:szCs w:val="24"/>
              </w:rPr>
            </w:pPr>
            <w:r>
              <w:rPr>
                <w:rFonts w:ascii="Times New Roman" w:hAnsi="Times New Roman" w:cs="Times New Roman"/>
                <w:sz w:val="24"/>
                <w:szCs w:val="24"/>
              </w:rPr>
              <w:t>Doç. Dr. Müzeyyen Nazlı GÜNGÖR</w:t>
            </w:r>
          </w:p>
          <w:p w:rsidR="00FE2198" w:rsidRPr="00897027" w:rsidRDefault="00FE5DE5" w:rsidP="00E77364">
            <w:pPr>
              <w:ind w:left="720"/>
              <w:rPr>
                <w:rFonts w:ascii="Times New Roman" w:hAnsi="Times New Roman" w:cs="Times New Roman"/>
                <w:sz w:val="24"/>
                <w:szCs w:val="24"/>
              </w:rPr>
            </w:pPr>
            <w:r>
              <w:rPr>
                <w:rFonts w:ascii="Times New Roman" w:hAnsi="Times New Roman" w:cs="Times New Roman"/>
                <w:sz w:val="24"/>
                <w:szCs w:val="24"/>
              </w:rPr>
              <w:t xml:space="preserve">Doç. Dr. </w:t>
            </w:r>
            <w:r w:rsidR="00E77364">
              <w:rPr>
                <w:rFonts w:ascii="Times New Roman" w:hAnsi="Times New Roman" w:cs="Times New Roman"/>
                <w:sz w:val="24"/>
                <w:szCs w:val="24"/>
              </w:rPr>
              <w:t>Adalet GÖRGÜLÜ AYDOĞDU</w:t>
            </w:r>
          </w:p>
        </w:tc>
      </w:tr>
    </w:tbl>
    <w:p w:rsidR="00C7472B" w:rsidRPr="00446AA5" w:rsidRDefault="00C7472B" w:rsidP="00A24555">
      <w:pPr>
        <w:tabs>
          <w:tab w:val="left" w:pos="7905"/>
        </w:tabs>
      </w:pPr>
    </w:p>
    <w:sectPr w:rsidR="00C7472B" w:rsidRPr="00446AA5">
      <w:headerReference w:type="default" r:id="rId7"/>
      <w:footerReference w:type="default" r:id="rId8"/>
      <w:pgSz w:w="12240" w:h="15840"/>
      <w:pgMar w:top="276"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5B" w:rsidRDefault="005B235B" w:rsidP="00C7472B">
      <w:pPr>
        <w:spacing w:after="0" w:line="240" w:lineRule="auto"/>
      </w:pPr>
      <w:r>
        <w:separator/>
      </w:r>
    </w:p>
  </w:endnote>
  <w:endnote w:type="continuationSeparator" w:id="0">
    <w:p w:rsidR="005B235B" w:rsidRDefault="005B235B" w:rsidP="00C7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1093" w:type="dxa"/>
      <w:tblInd w:w="-878" w:type="dxa"/>
      <w:tblCellMar>
        <w:left w:w="115" w:type="dxa"/>
        <w:right w:w="115" w:type="dxa"/>
      </w:tblCellMar>
      <w:tblLook w:val="04A0" w:firstRow="1" w:lastRow="0" w:firstColumn="1" w:lastColumn="0" w:noHBand="0" w:noVBand="1"/>
    </w:tblPr>
    <w:tblGrid>
      <w:gridCol w:w="5546"/>
      <w:gridCol w:w="5547"/>
    </w:tblGrid>
    <w:tr w:rsidR="00C7472B" w:rsidRPr="00C7472B" w:rsidTr="00A24555">
      <w:trPr>
        <w:trHeight w:val="1542"/>
      </w:trPr>
      <w:tc>
        <w:tcPr>
          <w:tcW w:w="5546" w:type="dxa"/>
          <w:tcBorders>
            <w:top w:val="single" w:sz="6" w:space="0" w:color="000000"/>
            <w:left w:val="single" w:sz="6" w:space="0" w:color="000000"/>
            <w:bottom w:val="single" w:sz="6" w:space="0" w:color="000000"/>
            <w:right w:val="single" w:sz="6" w:space="0" w:color="000000"/>
          </w:tcBorders>
          <w:vAlign w:val="center"/>
        </w:tcPr>
        <w:p w:rsidR="00C7472B" w:rsidRPr="00C7472B" w:rsidRDefault="00C7472B" w:rsidP="00C7472B">
          <w:pPr>
            <w:spacing w:after="187"/>
            <w:ind w:left="2"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HAZIRLAYAN</w:t>
          </w:r>
        </w:p>
        <w:p w:rsidR="00C7472B" w:rsidRDefault="00C7472B" w:rsidP="00C7472B">
          <w:pPr>
            <w:spacing w:after="187"/>
            <w:ind w:left="10" w:hanging="10"/>
            <w:jc w:val="center"/>
            <w:rPr>
              <w:rFonts w:ascii="Times New Roman" w:eastAsia="Times New Roman" w:hAnsi="Times New Roman" w:cs="Times New Roman"/>
              <w:sz w:val="20"/>
              <w:szCs w:val="20"/>
            </w:rPr>
          </w:pPr>
          <w:proofErr w:type="gramStart"/>
          <w:r w:rsidRPr="00C7472B">
            <w:rPr>
              <w:rFonts w:ascii="Times New Roman" w:eastAsia="Times New Roman" w:hAnsi="Times New Roman" w:cs="Times New Roman"/>
              <w:sz w:val="20"/>
              <w:szCs w:val="20"/>
            </w:rPr>
            <w:t>.......</w:t>
          </w:r>
          <w:proofErr w:type="gramEnd"/>
          <w:r w:rsidRPr="00C7472B">
            <w:rPr>
              <w:rFonts w:ascii="Times New Roman" w:eastAsia="Times New Roman" w:hAnsi="Times New Roman" w:cs="Times New Roman"/>
              <w:sz w:val="20"/>
              <w:szCs w:val="20"/>
            </w:rPr>
            <w:t>/......./...........</w:t>
          </w:r>
        </w:p>
        <w:p w:rsidR="005C0E49" w:rsidRPr="00C7472B" w:rsidRDefault="005C0E49" w:rsidP="005C0E49">
          <w:pPr>
            <w:spacing w:after="167"/>
            <w:ind w:left="10" w:hanging="1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proofErr w:type="gramEnd"/>
        </w:p>
        <w:p w:rsidR="00C7472B" w:rsidRPr="00C7472B" w:rsidRDefault="00C7472B"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c>
        <w:tcPr>
          <w:tcW w:w="5547" w:type="dxa"/>
          <w:tcBorders>
            <w:top w:val="single" w:sz="6" w:space="0" w:color="000000"/>
            <w:left w:val="single" w:sz="6" w:space="0" w:color="000000"/>
            <w:bottom w:val="single" w:sz="6" w:space="0" w:color="000000"/>
            <w:right w:val="single" w:sz="6" w:space="0" w:color="000000"/>
          </w:tcBorders>
          <w:vAlign w:val="center"/>
        </w:tcPr>
        <w:p w:rsidR="00C7472B" w:rsidRPr="00C7472B" w:rsidRDefault="00C7472B" w:rsidP="00C7472B">
          <w:pPr>
            <w:spacing w:after="187"/>
            <w:ind w:left="2"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ONAYLAYAN</w:t>
          </w:r>
        </w:p>
        <w:p w:rsidR="00C7472B" w:rsidRDefault="00C7472B" w:rsidP="00C7472B">
          <w:pPr>
            <w:spacing w:after="167"/>
            <w:ind w:left="10" w:hanging="10"/>
            <w:jc w:val="center"/>
            <w:rPr>
              <w:rFonts w:ascii="Times New Roman" w:eastAsia="Times New Roman" w:hAnsi="Times New Roman" w:cs="Times New Roman"/>
              <w:sz w:val="20"/>
              <w:szCs w:val="20"/>
            </w:rPr>
          </w:pPr>
          <w:proofErr w:type="gramStart"/>
          <w:r w:rsidRPr="00C7472B">
            <w:rPr>
              <w:rFonts w:ascii="Times New Roman" w:eastAsia="Times New Roman" w:hAnsi="Times New Roman" w:cs="Times New Roman"/>
              <w:sz w:val="20"/>
              <w:szCs w:val="20"/>
            </w:rPr>
            <w:t>.......</w:t>
          </w:r>
          <w:proofErr w:type="gramEnd"/>
          <w:r w:rsidRPr="00C7472B">
            <w:rPr>
              <w:rFonts w:ascii="Times New Roman" w:eastAsia="Times New Roman" w:hAnsi="Times New Roman" w:cs="Times New Roman"/>
              <w:sz w:val="20"/>
              <w:szCs w:val="20"/>
            </w:rPr>
            <w:t>/......./...........</w:t>
          </w:r>
        </w:p>
        <w:p w:rsidR="005C0E49" w:rsidRPr="00C7472B" w:rsidRDefault="005C0E49" w:rsidP="00C7472B">
          <w:pPr>
            <w:spacing w:after="167"/>
            <w:ind w:left="10" w:hanging="1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proofErr w:type="gramEnd"/>
        </w:p>
        <w:p w:rsidR="00C7472B" w:rsidRPr="00C7472B" w:rsidRDefault="00C7472B"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r>
  </w:tbl>
  <w:p w:rsidR="00C7472B" w:rsidRDefault="00C7472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5B" w:rsidRDefault="005B235B" w:rsidP="00C7472B">
      <w:pPr>
        <w:spacing w:after="0" w:line="240" w:lineRule="auto"/>
      </w:pPr>
      <w:r>
        <w:separator/>
      </w:r>
    </w:p>
  </w:footnote>
  <w:footnote w:type="continuationSeparator" w:id="0">
    <w:p w:rsidR="005B235B" w:rsidRDefault="005B235B" w:rsidP="00C7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93" w:type="dxa"/>
      <w:jc w:val="center"/>
      <w:tblInd w:w="0" w:type="dxa"/>
      <w:tblCellMar>
        <w:top w:w="22" w:type="dxa"/>
        <w:left w:w="22" w:type="dxa"/>
        <w:right w:w="18" w:type="dxa"/>
      </w:tblCellMar>
      <w:tblLook w:val="04A0" w:firstRow="1" w:lastRow="0" w:firstColumn="1" w:lastColumn="0" w:noHBand="0" w:noVBand="1"/>
    </w:tblPr>
    <w:tblGrid>
      <w:gridCol w:w="1540"/>
      <w:gridCol w:w="6305"/>
      <w:gridCol w:w="1609"/>
      <w:gridCol w:w="1639"/>
    </w:tblGrid>
    <w:tr w:rsidR="00C7472B" w:rsidRPr="0040059F" w:rsidTr="00FE2198">
      <w:trPr>
        <w:trHeight w:val="259"/>
        <w:jc w:val="center"/>
      </w:trPr>
      <w:tc>
        <w:tcPr>
          <w:tcW w:w="1540" w:type="dxa"/>
          <w:vMerge w:val="restart"/>
          <w:tcBorders>
            <w:top w:val="single" w:sz="6" w:space="0" w:color="000000"/>
            <w:left w:val="single" w:sz="6" w:space="0" w:color="000000"/>
            <w:bottom w:val="single" w:sz="6" w:space="0" w:color="000000"/>
            <w:right w:val="single" w:sz="6" w:space="0" w:color="000000"/>
          </w:tcBorders>
          <w:vAlign w:val="center"/>
        </w:tcPr>
        <w:p w:rsidR="00C7472B" w:rsidRPr="00D165C7" w:rsidRDefault="00C7472B" w:rsidP="00FE2198">
          <w:pPr>
            <w:jc w:val="center"/>
          </w:pPr>
          <w:r w:rsidRPr="00D165C7">
            <w:rPr>
              <w:noProof/>
            </w:rPr>
            <w:drawing>
              <wp:inline distT="0" distB="0" distL="0" distR="0" wp14:anchorId="68E11B29" wp14:editId="1EDBE749">
                <wp:extent cx="720000" cy="720000"/>
                <wp:effectExtent l="0" t="0" r="4445" b="4445"/>
                <wp:docPr id="1" name="Resim 1" descr="C:\Users\Gazi\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i\Desktop\GAZI_UNIVERSITESI_LOGO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305" w:type="dxa"/>
          <w:vMerge w:val="restart"/>
          <w:tcBorders>
            <w:top w:val="single" w:sz="6" w:space="0" w:color="000000"/>
            <w:left w:val="single" w:sz="6" w:space="0" w:color="000000"/>
            <w:bottom w:val="single" w:sz="6" w:space="0" w:color="000000"/>
            <w:right w:val="single" w:sz="6" w:space="0" w:color="000000"/>
          </w:tcBorders>
          <w:vAlign w:val="center"/>
        </w:tcPr>
        <w:p w:rsidR="00C7472B" w:rsidRPr="0040059F" w:rsidRDefault="00C7472B" w:rsidP="00C7472B">
          <w:pPr>
            <w:ind w:left="27"/>
            <w:jc w:val="center"/>
            <w:rPr>
              <w:b/>
            </w:rPr>
          </w:pPr>
          <w:r w:rsidRPr="0040059F">
            <w:rPr>
              <w:rFonts w:ascii="Times New Roman" w:eastAsia="Times New Roman" w:hAnsi="Times New Roman" w:cs="Times New Roman"/>
              <w:b/>
              <w:sz w:val="24"/>
            </w:rPr>
            <w:t>Görev Tanım Formu</w:t>
          </w:r>
        </w:p>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Doküman No:</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proofErr w:type="gramStart"/>
          <w:r w:rsidRPr="0040059F">
            <w:rPr>
              <w:rFonts w:ascii="Times New Roman" w:eastAsia="Times New Roman" w:hAnsi="Times New Roman" w:cs="Times New Roman"/>
              <w:sz w:val="20"/>
              <w:szCs w:val="20"/>
            </w:rPr>
            <w:t>GAZİ.GT</w:t>
          </w:r>
          <w:proofErr w:type="gramEnd"/>
          <w:r w:rsidRPr="0040059F">
            <w:rPr>
              <w:rFonts w:ascii="Times New Roman" w:eastAsia="Times New Roman" w:hAnsi="Times New Roman" w:cs="Times New Roman"/>
              <w:sz w:val="20"/>
              <w:szCs w:val="20"/>
            </w:rPr>
            <w:t>.0002</w:t>
          </w:r>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Yayın Tarihi:</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r w:rsidRPr="0040059F">
            <w:rPr>
              <w:rFonts w:ascii="Times New Roman" w:hAnsi="Times New Roman" w:cs="Times New Roman"/>
              <w:sz w:val="20"/>
              <w:szCs w:val="20"/>
            </w:rPr>
            <w:t>01.06.2022</w:t>
          </w:r>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Tarihi:</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No:</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p>
      </w:tc>
    </w:tr>
    <w:tr w:rsidR="00C7472B" w:rsidRPr="0040059F" w:rsidTr="00FE2198">
      <w:trPr>
        <w:trHeight w:val="269"/>
        <w:jc w:val="center"/>
      </w:trPr>
      <w:tc>
        <w:tcPr>
          <w:tcW w:w="0" w:type="auto"/>
          <w:vMerge/>
          <w:tcBorders>
            <w:top w:val="nil"/>
            <w:left w:val="single" w:sz="6" w:space="0" w:color="000000"/>
            <w:bottom w:val="single" w:sz="6" w:space="0" w:color="000000"/>
            <w:right w:val="single" w:sz="6" w:space="0" w:color="000000"/>
          </w:tcBorders>
        </w:tcPr>
        <w:p w:rsidR="00C7472B" w:rsidRDefault="00C7472B" w:rsidP="00C7472B"/>
      </w:tc>
      <w:tc>
        <w:tcPr>
          <w:tcW w:w="0" w:type="auto"/>
          <w:vMerge/>
          <w:tcBorders>
            <w:top w:val="nil"/>
            <w:left w:val="single" w:sz="6" w:space="0" w:color="000000"/>
            <w:bottom w:val="single" w:sz="6" w:space="0" w:color="000000"/>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Sayfa:</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r w:rsidRPr="0040059F">
            <w:rPr>
              <w:rFonts w:ascii="Times New Roman" w:eastAsia="Times New Roman" w:hAnsi="Times New Roman" w:cs="Times New Roman"/>
              <w:sz w:val="20"/>
              <w:szCs w:val="20"/>
            </w:rPr>
            <w:t>1/1</w:t>
          </w:r>
        </w:p>
      </w:tc>
    </w:tr>
  </w:tbl>
  <w:p w:rsidR="00C7472B" w:rsidRPr="00C7472B" w:rsidRDefault="00C7472B" w:rsidP="00C7472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699"/>
    <w:multiLevelType w:val="hybridMultilevel"/>
    <w:tmpl w:val="201C1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F14837"/>
    <w:multiLevelType w:val="hybridMultilevel"/>
    <w:tmpl w:val="5FE425A6"/>
    <w:lvl w:ilvl="0" w:tplc="9544DC72">
      <w:start w:val="1"/>
      <w:numFmt w:val="decimal"/>
      <w:lvlText w:val="%1."/>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1103C20">
      <w:start w:val="1"/>
      <w:numFmt w:val="lowerLetter"/>
      <w:lvlText w:val="%2"/>
      <w:lvlJc w:val="left"/>
      <w:pPr>
        <w:ind w:left="1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6FCE50E">
      <w:start w:val="1"/>
      <w:numFmt w:val="lowerRoman"/>
      <w:lvlText w:val="%3"/>
      <w:lvlJc w:val="left"/>
      <w:pPr>
        <w:ind w:left="2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5DE36A4">
      <w:start w:val="1"/>
      <w:numFmt w:val="decimal"/>
      <w:lvlText w:val="%4"/>
      <w:lvlJc w:val="left"/>
      <w:pPr>
        <w:ind w:left="2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0A4CC32">
      <w:start w:val="1"/>
      <w:numFmt w:val="lowerLetter"/>
      <w:lvlText w:val="%5"/>
      <w:lvlJc w:val="left"/>
      <w:pPr>
        <w:ind w:left="3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3485A62">
      <w:start w:val="1"/>
      <w:numFmt w:val="lowerRoman"/>
      <w:lvlText w:val="%6"/>
      <w:lvlJc w:val="left"/>
      <w:pPr>
        <w:ind w:left="4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2DE2426">
      <w:start w:val="1"/>
      <w:numFmt w:val="decimal"/>
      <w:lvlText w:val="%7"/>
      <w:lvlJc w:val="left"/>
      <w:pPr>
        <w:ind w:left="4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29869A2">
      <w:start w:val="1"/>
      <w:numFmt w:val="lowerLetter"/>
      <w:lvlText w:val="%8"/>
      <w:lvlJc w:val="left"/>
      <w:pPr>
        <w:ind w:left="5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102CCB2">
      <w:start w:val="1"/>
      <w:numFmt w:val="lowerRoman"/>
      <w:lvlText w:val="%9"/>
      <w:lvlJc w:val="left"/>
      <w:pPr>
        <w:ind w:left="64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315D6A10"/>
    <w:multiLevelType w:val="hybridMultilevel"/>
    <w:tmpl w:val="197E37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E77F9E"/>
    <w:multiLevelType w:val="hybridMultilevel"/>
    <w:tmpl w:val="526C69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2B37EC"/>
    <w:multiLevelType w:val="hybridMultilevel"/>
    <w:tmpl w:val="CD2EDA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61"/>
    <w:rsid w:val="001A3BEA"/>
    <w:rsid w:val="001B709A"/>
    <w:rsid w:val="002A7191"/>
    <w:rsid w:val="00313843"/>
    <w:rsid w:val="00333807"/>
    <w:rsid w:val="0040059F"/>
    <w:rsid w:val="00446AA5"/>
    <w:rsid w:val="005137E5"/>
    <w:rsid w:val="005B235B"/>
    <w:rsid w:val="005C0E49"/>
    <w:rsid w:val="005F342C"/>
    <w:rsid w:val="00616742"/>
    <w:rsid w:val="00634BA3"/>
    <w:rsid w:val="006560CF"/>
    <w:rsid w:val="006B7B4A"/>
    <w:rsid w:val="00700572"/>
    <w:rsid w:val="007056AE"/>
    <w:rsid w:val="00743B61"/>
    <w:rsid w:val="00781740"/>
    <w:rsid w:val="007A2829"/>
    <w:rsid w:val="007F53BD"/>
    <w:rsid w:val="008575CC"/>
    <w:rsid w:val="00897027"/>
    <w:rsid w:val="008B594F"/>
    <w:rsid w:val="009872D5"/>
    <w:rsid w:val="009F5807"/>
    <w:rsid w:val="00A24555"/>
    <w:rsid w:val="00A337DC"/>
    <w:rsid w:val="00A8298F"/>
    <w:rsid w:val="00AD5B0A"/>
    <w:rsid w:val="00B001F1"/>
    <w:rsid w:val="00B03563"/>
    <w:rsid w:val="00BA6114"/>
    <w:rsid w:val="00C05222"/>
    <w:rsid w:val="00C23D59"/>
    <w:rsid w:val="00C7472B"/>
    <w:rsid w:val="00CE4B6F"/>
    <w:rsid w:val="00D165C7"/>
    <w:rsid w:val="00DB334C"/>
    <w:rsid w:val="00DE6B67"/>
    <w:rsid w:val="00E10611"/>
    <w:rsid w:val="00E75C8F"/>
    <w:rsid w:val="00E7621C"/>
    <w:rsid w:val="00E77364"/>
    <w:rsid w:val="00EB7D11"/>
    <w:rsid w:val="00F25D66"/>
    <w:rsid w:val="00F46868"/>
    <w:rsid w:val="00FD2A33"/>
    <w:rsid w:val="00FE2198"/>
    <w:rsid w:val="00FE5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2BFA"/>
  <w15:docId w15:val="{F5251E7F-1CD4-432E-8600-A2E84658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40059F"/>
    <w:pPr>
      <w:ind w:left="720"/>
      <w:contextualSpacing/>
    </w:pPr>
  </w:style>
  <w:style w:type="paragraph" w:styleId="stBilgi">
    <w:name w:val="header"/>
    <w:basedOn w:val="Normal"/>
    <w:link w:val="stBilgiChar"/>
    <w:uiPriority w:val="99"/>
    <w:unhideWhenUsed/>
    <w:rsid w:val="00C747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472B"/>
    <w:rPr>
      <w:rFonts w:ascii="Calibri" w:eastAsia="Calibri" w:hAnsi="Calibri" w:cs="Calibri"/>
      <w:color w:val="000000"/>
    </w:rPr>
  </w:style>
  <w:style w:type="paragraph" w:styleId="AltBilgi">
    <w:name w:val="footer"/>
    <w:basedOn w:val="Normal"/>
    <w:link w:val="AltBilgiChar"/>
    <w:uiPriority w:val="99"/>
    <w:unhideWhenUsed/>
    <w:rsid w:val="00C747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472B"/>
    <w:rPr>
      <w:rFonts w:ascii="Calibri" w:eastAsia="Calibri" w:hAnsi="Calibri" w:cs="Calibri"/>
      <w:color w:val="000000"/>
    </w:rPr>
  </w:style>
  <w:style w:type="table" w:customStyle="1" w:styleId="TableGrid1">
    <w:name w:val="TableGrid1"/>
    <w:rsid w:val="00C7472B"/>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C7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F53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3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cp:lastModifiedBy>Lenovo</cp:lastModifiedBy>
  <cp:revision>2</cp:revision>
  <cp:lastPrinted>2023-03-29T09:17:00Z</cp:lastPrinted>
  <dcterms:created xsi:type="dcterms:W3CDTF">2023-11-17T15:43:00Z</dcterms:created>
  <dcterms:modified xsi:type="dcterms:W3CDTF">2023-11-17T15:43:00Z</dcterms:modified>
</cp:coreProperties>
</file>