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7441B" w14:textId="471E9063" w:rsidR="0013606A" w:rsidRDefault="0013606A" w:rsidP="00874FDD">
      <w:pPr>
        <w:tabs>
          <w:tab w:val="left" w:pos="6792"/>
        </w:tabs>
        <w:spacing w:line="240" w:lineRule="auto"/>
        <w:ind w:right="1983"/>
        <w:jc w:val="center"/>
        <w:rPr>
          <w:noProof/>
          <w:lang w:eastAsia="tr-TR"/>
        </w:rPr>
      </w:pPr>
      <w:bookmarkStart w:id="0" w:name="_Toc320625411"/>
    </w:p>
    <w:p w14:paraId="6672F7BE" w14:textId="77777777" w:rsidR="00AA2A96" w:rsidRDefault="00AA2A96" w:rsidP="00874FDD">
      <w:pPr>
        <w:tabs>
          <w:tab w:val="left" w:pos="6792"/>
        </w:tabs>
        <w:spacing w:line="240" w:lineRule="auto"/>
        <w:ind w:right="1983"/>
        <w:jc w:val="center"/>
        <w:rPr>
          <w:noProof/>
          <w:lang w:eastAsia="tr-TR"/>
        </w:rPr>
      </w:pPr>
    </w:p>
    <w:p w14:paraId="3F9062BD" w14:textId="77777777" w:rsidR="00AA2A96" w:rsidRDefault="00AA2A96" w:rsidP="00874FDD">
      <w:pPr>
        <w:tabs>
          <w:tab w:val="left" w:pos="6792"/>
        </w:tabs>
        <w:spacing w:line="240" w:lineRule="auto"/>
        <w:ind w:right="1983"/>
        <w:jc w:val="center"/>
        <w:rPr>
          <w:noProof/>
          <w:lang w:eastAsia="tr-TR"/>
        </w:rPr>
      </w:pPr>
    </w:p>
    <w:p w14:paraId="35D7FCB7" w14:textId="3D0353A6" w:rsidR="00AA2A96" w:rsidRDefault="003F3B42" w:rsidP="00874FDD">
      <w:pPr>
        <w:tabs>
          <w:tab w:val="left" w:pos="6792"/>
        </w:tabs>
        <w:spacing w:line="240" w:lineRule="auto"/>
        <w:ind w:right="1983"/>
        <w:jc w:val="center"/>
        <w:rPr>
          <w:noProof/>
          <w:lang w:eastAsia="tr-TR"/>
        </w:rPr>
      </w:pPr>
      <w:r w:rsidRPr="009029A0">
        <w:rPr>
          <w:noProof/>
          <w:color w:val="FF0000"/>
          <w:lang w:eastAsia="tr-TR"/>
        </w:rPr>
        <w:drawing>
          <wp:anchor distT="0" distB="0" distL="114300" distR="114300" simplePos="0" relativeHeight="251820032" behindDoc="0" locked="0" layoutInCell="1" allowOverlap="1" wp14:anchorId="32F0097C" wp14:editId="78BE1694">
            <wp:simplePos x="0" y="0"/>
            <wp:positionH relativeFrom="margin">
              <wp:posOffset>1798320</wp:posOffset>
            </wp:positionH>
            <wp:positionV relativeFrom="paragraph">
              <wp:posOffset>118110</wp:posOffset>
            </wp:positionV>
            <wp:extent cx="1775460" cy="1775460"/>
            <wp:effectExtent l="152400" t="133350" r="148590" b="205740"/>
            <wp:wrapNone/>
            <wp:docPr id="211070711" name="Resim 3" descr="A blue circle with white text&#10;&#10;Description automatically generated">
              <a:extLst xmlns:a="http://schemas.openxmlformats.org/drawingml/2006/main">
                <a:ext uri="{FF2B5EF4-FFF2-40B4-BE49-F238E27FC236}">
                  <a16:creationId xmlns:a16="http://schemas.microsoft.com/office/drawing/2014/main" id="{820F3AF1-7800-B82E-3646-0F908094C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711" name="Resim 3" descr="A blue circle with white text&#10;&#10;Description automatically generated">
                      <a:extLst>
                        <a:ext uri="{FF2B5EF4-FFF2-40B4-BE49-F238E27FC236}">
                          <a16:creationId xmlns:a16="http://schemas.microsoft.com/office/drawing/2014/main" id="{820F3AF1-7800-B82E-3646-0F908094C75E}"/>
                        </a:ext>
                      </a:extLst>
                    </pic:cNvPr>
                    <pic:cNvPicPr>
                      <a:picLocks noChangeAspect="1"/>
                    </pic:cNvPicPr>
                  </pic:nvPicPr>
                  <pic:blipFill>
                    <a:blip r:embed="rId8"/>
                    <a:stretch>
                      <a:fillRect/>
                    </a:stretch>
                  </pic:blipFill>
                  <pic:spPr>
                    <a:xfrm>
                      <a:off x="0" y="0"/>
                      <a:ext cx="1775460" cy="1775460"/>
                    </a:xfrm>
                    <a:prstGeom prst="rect">
                      <a:avLst/>
                    </a:prstGeom>
                    <a:effectLst>
                      <a:glow rad="127000">
                        <a:schemeClr val="accent1">
                          <a:alpha val="87000"/>
                        </a:schemeClr>
                      </a:glow>
                      <a:outerShdw blurRad="50800" dist="50800" dir="5400000" algn="ctr" rotWithShape="0">
                        <a:srgbClr val="000000">
                          <a:alpha val="88000"/>
                        </a:srgbClr>
                      </a:outerShdw>
                    </a:effectLst>
                  </pic:spPr>
                </pic:pic>
              </a:graphicData>
            </a:graphic>
            <wp14:sizeRelH relativeFrom="margin">
              <wp14:pctWidth>0</wp14:pctWidth>
            </wp14:sizeRelH>
            <wp14:sizeRelV relativeFrom="margin">
              <wp14:pctHeight>0</wp14:pctHeight>
            </wp14:sizeRelV>
          </wp:anchor>
        </w:drawing>
      </w:r>
    </w:p>
    <w:p w14:paraId="2FCB677A" w14:textId="6B91374C" w:rsidR="00AA2A96" w:rsidRPr="009029A0" w:rsidRDefault="00AA2A96" w:rsidP="00874FDD">
      <w:pPr>
        <w:tabs>
          <w:tab w:val="left" w:pos="6792"/>
        </w:tabs>
        <w:spacing w:line="240" w:lineRule="auto"/>
        <w:ind w:right="1983"/>
        <w:jc w:val="center"/>
        <w:rPr>
          <w:rFonts w:cs="Times New Roman"/>
        </w:rPr>
      </w:pPr>
      <w:r>
        <w:rPr>
          <w:noProof/>
        </w:rPr>
        <mc:AlternateContent>
          <mc:Choice Requires="wps">
            <w:drawing>
              <wp:inline distT="0" distB="0" distL="0" distR="0" wp14:anchorId="1F177977" wp14:editId="41ACE82D">
                <wp:extent cx="304800" cy="304800"/>
                <wp:effectExtent l="0" t="0" r="0" b="0"/>
                <wp:docPr id="832318917" name="Rectangle 1" descr="15 Free Printable Bunny Coloring Pages for Kids - Taming Little Monst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B8B82" id="Rectangle 1" o:spid="_x0000_s1026" alt="15 Free Printable Bunny Coloring Pages for Kids - Taming Little Monst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384F22" w14:textId="77777777" w:rsidR="00874FDD" w:rsidRDefault="00874FDD">
      <w:pPr>
        <w:rPr>
          <w:rFonts w:cs="Times New Roman"/>
        </w:rPr>
      </w:pPr>
    </w:p>
    <w:p w14:paraId="2366D9B0" w14:textId="77777777" w:rsidR="00AA2A96" w:rsidRPr="00AA2A96" w:rsidRDefault="00AA2A96" w:rsidP="00AA2A96">
      <w:pPr>
        <w:rPr>
          <w:rFonts w:cs="Times New Roman"/>
        </w:rPr>
      </w:pPr>
    </w:p>
    <w:p w14:paraId="6AEFC44F" w14:textId="77777777" w:rsidR="00AA2A96" w:rsidRPr="00AA2A96" w:rsidRDefault="00AA2A96" w:rsidP="00AA2A96">
      <w:pPr>
        <w:rPr>
          <w:rFonts w:cs="Times New Roman"/>
        </w:rPr>
      </w:pPr>
    </w:p>
    <w:p w14:paraId="5686ED57" w14:textId="77777777" w:rsidR="00AA2A96" w:rsidRPr="00AA2A96" w:rsidRDefault="00AA2A96" w:rsidP="00AA2A96">
      <w:pPr>
        <w:rPr>
          <w:rFonts w:cs="Times New Roman"/>
        </w:rPr>
      </w:pPr>
    </w:p>
    <w:p w14:paraId="2C09489D" w14:textId="77777777" w:rsidR="00AA2A96" w:rsidRPr="00AA2A96" w:rsidRDefault="00AA2A96" w:rsidP="00AA2A96">
      <w:pPr>
        <w:rPr>
          <w:rFonts w:cs="Times New Roman"/>
        </w:rPr>
      </w:pPr>
    </w:p>
    <w:p w14:paraId="7EFD9A3F" w14:textId="77777777" w:rsidR="00AA2A96" w:rsidRPr="00AA2A96" w:rsidRDefault="00AA2A96" w:rsidP="00AA2A96">
      <w:pPr>
        <w:rPr>
          <w:rFonts w:cs="Times New Roman"/>
        </w:rPr>
      </w:pPr>
    </w:p>
    <w:p w14:paraId="1DF26DEA" w14:textId="77777777" w:rsidR="00AA2A96" w:rsidRPr="00AA2A96" w:rsidRDefault="00AA2A96" w:rsidP="00AA2A96">
      <w:pPr>
        <w:rPr>
          <w:rFonts w:cs="Times New Roman"/>
        </w:rPr>
      </w:pPr>
    </w:p>
    <w:p w14:paraId="649B819F" w14:textId="77777777" w:rsidR="00AA2A96" w:rsidRPr="00AA2A96" w:rsidRDefault="00AA2A96" w:rsidP="00AA2A96">
      <w:pPr>
        <w:rPr>
          <w:rFonts w:cs="Times New Roman"/>
        </w:rPr>
      </w:pPr>
    </w:p>
    <w:p w14:paraId="3A8D716E" w14:textId="324E385E" w:rsidR="00AA2A96" w:rsidRDefault="00AA2A96" w:rsidP="00D0770A">
      <w:pPr>
        <w:tabs>
          <w:tab w:val="left" w:pos="6792"/>
        </w:tabs>
        <w:spacing w:before="120" w:after="120"/>
        <w:ind w:left="567" w:right="566"/>
        <w:jc w:val="center"/>
        <w:rPr>
          <w:rFonts w:cs="Times New Roman"/>
          <w:b/>
          <w:bCs/>
          <w:sz w:val="48"/>
          <w:szCs w:val="48"/>
        </w:rPr>
      </w:pPr>
      <w:r w:rsidRPr="00DD7A5D">
        <w:rPr>
          <w:rFonts w:cs="Times New Roman"/>
          <w:b/>
          <w:bCs/>
          <w:sz w:val="48"/>
          <w:szCs w:val="48"/>
        </w:rPr>
        <w:t>GAZİ ÜNİVERSİTESİ</w:t>
      </w:r>
    </w:p>
    <w:p w14:paraId="5F4569FE" w14:textId="40E976BF" w:rsidR="00AA2A96" w:rsidRPr="00DD7A5D" w:rsidRDefault="00AA2A96" w:rsidP="00D0770A">
      <w:pPr>
        <w:tabs>
          <w:tab w:val="left" w:pos="6792"/>
        </w:tabs>
        <w:spacing w:before="120" w:after="120"/>
        <w:ind w:left="567" w:right="566"/>
        <w:jc w:val="center"/>
        <w:rPr>
          <w:rFonts w:cs="Times New Roman"/>
          <w:b/>
          <w:bCs/>
          <w:sz w:val="48"/>
          <w:szCs w:val="48"/>
        </w:rPr>
      </w:pPr>
      <w:r w:rsidRPr="00BB7E8A">
        <w:rPr>
          <w:rFonts w:cs="Times New Roman"/>
          <w:b/>
          <w:bCs/>
          <w:sz w:val="48"/>
          <w:szCs w:val="48"/>
        </w:rPr>
        <w:t xml:space="preserve">TÜRK DÜNYASI UYGULAMA </w:t>
      </w:r>
      <w:r>
        <w:rPr>
          <w:rFonts w:cs="Times New Roman"/>
          <w:b/>
          <w:bCs/>
          <w:sz w:val="48"/>
          <w:szCs w:val="48"/>
        </w:rPr>
        <w:t xml:space="preserve"> </w:t>
      </w:r>
      <w:r w:rsidRPr="00BB7E8A">
        <w:rPr>
          <w:rFonts w:cs="Times New Roman"/>
          <w:b/>
          <w:bCs/>
          <w:sz w:val="48"/>
          <w:szCs w:val="48"/>
        </w:rPr>
        <w:t>VE ARAŞTIRMA MERKEZİ</w:t>
      </w:r>
      <w:r w:rsidR="003F3B42">
        <w:rPr>
          <w:rFonts w:cs="Times New Roman"/>
          <w:b/>
          <w:bCs/>
          <w:sz w:val="48"/>
          <w:szCs w:val="48"/>
        </w:rPr>
        <w:t xml:space="preserve"> (TÜRKDAM)</w:t>
      </w:r>
    </w:p>
    <w:p w14:paraId="05002EBC" w14:textId="77777777" w:rsidR="00AA2A96" w:rsidRDefault="00AA2A96" w:rsidP="00D0770A">
      <w:pPr>
        <w:tabs>
          <w:tab w:val="left" w:pos="6792"/>
        </w:tabs>
        <w:spacing w:before="120" w:after="120"/>
        <w:ind w:left="567" w:right="566"/>
        <w:jc w:val="center"/>
        <w:rPr>
          <w:rFonts w:cs="Times New Roman"/>
          <w:sz w:val="48"/>
          <w:szCs w:val="48"/>
        </w:rPr>
      </w:pPr>
      <w:r w:rsidRPr="00DD7A5D">
        <w:rPr>
          <w:rFonts w:cs="Times New Roman"/>
          <w:sz w:val="48"/>
          <w:szCs w:val="48"/>
        </w:rPr>
        <w:t>2024-2028 DÖNEMİ STRATEJİK PLANI</w:t>
      </w:r>
    </w:p>
    <w:p w14:paraId="762CA7CB" w14:textId="77777777" w:rsidR="00D0770A" w:rsidRDefault="00D0770A" w:rsidP="00D0770A">
      <w:pPr>
        <w:tabs>
          <w:tab w:val="left" w:pos="6792"/>
        </w:tabs>
        <w:spacing w:before="120" w:after="120"/>
        <w:ind w:left="567" w:right="566"/>
        <w:jc w:val="center"/>
        <w:rPr>
          <w:rFonts w:cs="Times New Roman"/>
          <w:sz w:val="48"/>
          <w:szCs w:val="48"/>
        </w:rPr>
      </w:pPr>
    </w:p>
    <w:p w14:paraId="43AF2B69" w14:textId="77777777" w:rsidR="00D0770A" w:rsidRDefault="00D0770A" w:rsidP="00D0770A">
      <w:pPr>
        <w:tabs>
          <w:tab w:val="left" w:pos="6792"/>
        </w:tabs>
        <w:spacing w:before="120" w:after="120"/>
        <w:ind w:left="567" w:right="566"/>
        <w:jc w:val="center"/>
        <w:rPr>
          <w:rFonts w:cs="Times New Roman"/>
          <w:sz w:val="48"/>
          <w:szCs w:val="48"/>
        </w:rPr>
      </w:pPr>
    </w:p>
    <w:p w14:paraId="0907FD27" w14:textId="77777777" w:rsidR="00D0770A" w:rsidRDefault="00D0770A" w:rsidP="00D0770A">
      <w:pPr>
        <w:tabs>
          <w:tab w:val="left" w:pos="6792"/>
        </w:tabs>
        <w:spacing w:before="120" w:after="120"/>
        <w:ind w:left="567" w:right="566"/>
        <w:jc w:val="center"/>
        <w:rPr>
          <w:rFonts w:cs="Times New Roman"/>
          <w:sz w:val="48"/>
          <w:szCs w:val="48"/>
        </w:rPr>
      </w:pPr>
    </w:p>
    <w:p w14:paraId="1FECCE55" w14:textId="77777777" w:rsidR="00D0770A" w:rsidRDefault="00D0770A" w:rsidP="00D0770A">
      <w:pPr>
        <w:tabs>
          <w:tab w:val="left" w:pos="6792"/>
        </w:tabs>
        <w:spacing w:before="120" w:after="120"/>
        <w:ind w:left="567" w:right="566"/>
        <w:jc w:val="center"/>
        <w:rPr>
          <w:rFonts w:cs="Times New Roman"/>
          <w:sz w:val="28"/>
          <w:szCs w:val="28"/>
        </w:rPr>
      </w:pPr>
    </w:p>
    <w:p w14:paraId="333947F7" w14:textId="3A9C7978" w:rsidR="00D0770A" w:rsidRDefault="00D0770A" w:rsidP="00D0770A">
      <w:pPr>
        <w:tabs>
          <w:tab w:val="left" w:pos="6792"/>
        </w:tabs>
        <w:spacing w:before="120" w:after="120"/>
        <w:ind w:left="567" w:right="566"/>
        <w:jc w:val="center"/>
        <w:rPr>
          <w:rFonts w:cs="Times New Roman"/>
          <w:sz w:val="28"/>
          <w:szCs w:val="28"/>
        </w:rPr>
      </w:pPr>
      <w:r>
        <w:rPr>
          <w:rFonts w:cs="Times New Roman"/>
          <w:sz w:val="28"/>
          <w:szCs w:val="28"/>
        </w:rPr>
        <w:t>Ocak, 2024</w:t>
      </w:r>
    </w:p>
    <w:p w14:paraId="2B8E8560" w14:textId="77777777" w:rsidR="00D0770A" w:rsidRDefault="00D0770A" w:rsidP="00D0770A">
      <w:pPr>
        <w:tabs>
          <w:tab w:val="left" w:pos="6792"/>
        </w:tabs>
        <w:spacing w:before="120" w:after="120"/>
        <w:ind w:left="567" w:right="566"/>
        <w:jc w:val="center"/>
        <w:rPr>
          <w:rFonts w:cs="Times New Roman"/>
          <w:sz w:val="28"/>
          <w:szCs w:val="28"/>
        </w:rPr>
      </w:pPr>
    </w:p>
    <w:p w14:paraId="250F5706" w14:textId="77777777" w:rsidR="00D0770A" w:rsidRDefault="00D0770A" w:rsidP="00D0770A">
      <w:pPr>
        <w:tabs>
          <w:tab w:val="left" w:pos="6792"/>
        </w:tabs>
        <w:spacing w:before="120" w:after="120"/>
        <w:ind w:left="567" w:right="566"/>
        <w:jc w:val="center"/>
        <w:rPr>
          <w:rFonts w:cs="Times New Roman"/>
          <w:sz w:val="28"/>
          <w:szCs w:val="28"/>
        </w:rPr>
      </w:pPr>
    </w:p>
    <w:p w14:paraId="7217D17B" w14:textId="77777777" w:rsidR="008C0F2F" w:rsidRPr="009029A0" w:rsidRDefault="008C0F2F">
      <w:pPr>
        <w:rPr>
          <w:rFonts w:cs="Times New Roman"/>
        </w:rPr>
      </w:pPr>
    </w:p>
    <w:p w14:paraId="3947522B" w14:textId="4F3F927C" w:rsidR="008C0F2F" w:rsidRPr="009029A0" w:rsidRDefault="008C0F2F">
      <w:pPr>
        <w:rPr>
          <w:rFonts w:cs="Times New Roman"/>
        </w:rPr>
      </w:pPr>
    </w:p>
    <w:p w14:paraId="1BD4ECAA" w14:textId="54B0A13D" w:rsidR="008C0F2F" w:rsidRPr="009029A0" w:rsidRDefault="008C0F2F">
      <w:pPr>
        <w:rPr>
          <w:rFonts w:cs="Times New Roman"/>
        </w:rPr>
      </w:pPr>
    </w:p>
    <w:p w14:paraId="4458F3DA" w14:textId="48167399" w:rsidR="008C0F2F" w:rsidRPr="009029A0" w:rsidRDefault="008C0F2F">
      <w:pPr>
        <w:rPr>
          <w:rFonts w:cs="Times New Roman"/>
        </w:rPr>
      </w:pPr>
    </w:p>
    <w:p w14:paraId="60E36C4C" w14:textId="51C4C334" w:rsidR="008C0F2F" w:rsidRPr="009029A0" w:rsidRDefault="008C0F2F">
      <w:pPr>
        <w:rPr>
          <w:rFonts w:cs="Times New Roman"/>
        </w:rPr>
      </w:pPr>
    </w:p>
    <w:p w14:paraId="1E36C98C" w14:textId="77777777" w:rsidR="008C0F2F" w:rsidRPr="009029A0" w:rsidRDefault="008C0F2F">
      <w:pPr>
        <w:rPr>
          <w:rFonts w:cs="Times New Roman"/>
        </w:rPr>
      </w:pPr>
    </w:p>
    <w:p w14:paraId="1CBA4C11" w14:textId="794FAB4F" w:rsidR="008C0F2F" w:rsidRPr="009029A0" w:rsidRDefault="008C0F2F">
      <w:pPr>
        <w:rPr>
          <w:rFonts w:cs="Times New Roman"/>
        </w:rPr>
      </w:pPr>
    </w:p>
    <w:p w14:paraId="00CFD74F" w14:textId="19DB89F8" w:rsidR="008C0F2F" w:rsidRPr="009029A0" w:rsidRDefault="008C0F2F">
      <w:pPr>
        <w:rPr>
          <w:rFonts w:cs="Times New Roman"/>
        </w:rPr>
      </w:pPr>
    </w:p>
    <w:p w14:paraId="137BD702" w14:textId="0C772A2C" w:rsidR="008C0F2F" w:rsidRPr="009029A0" w:rsidRDefault="008C0F2F">
      <w:pPr>
        <w:rPr>
          <w:rFonts w:cs="Times New Roman"/>
        </w:rPr>
      </w:pPr>
    </w:p>
    <w:p w14:paraId="02EC273A" w14:textId="77777777" w:rsidR="008C0F2F" w:rsidRPr="009029A0" w:rsidRDefault="008C0F2F">
      <w:pPr>
        <w:rPr>
          <w:rFonts w:cs="Times New Roman"/>
        </w:rPr>
      </w:pPr>
    </w:p>
    <w:p w14:paraId="5AD26C98" w14:textId="1C5F7549" w:rsidR="008C0F2F" w:rsidRPr="009029A0" w:rsidRDefault="008C0F2F">
      <w:pPr>
        <w:rPr>
          <w:rFonts w:cs="Times New Roman"/>
        </w:rPr>
      </w:pPr>
    </w:p>
    <w:p w14:paraId="005D3D28" w14:textId="77777777" w:rsidR="008C0F2F" w:rsidRPr="009029A0" w:rsidRDefault="008C0F2F">
      <w:pPr>
        <w:rPr>
          <w:rFonts w:cs="Times New Roman"/>
        </w:rPr>
      </w:pPr>
    </w:p>
    <w:p w14:paraId="59147250" w14:textId="77777777" w:rsidR="008C0F2F" w:rsidRPr="009029A0" w:rsidRDefault="008C0F2F">
      <w:pPr>
        <w:rPr>
          <w:rFonts w:cs="Times New Roman"/>
        </w:rPr>
      </w:pPr>
    </w:p>
    <w:p w14:paraId="3CBF5A28" w14:textId="77777777" w:rsidR="008C0F2F" w:rsidRPr="009029A0" w:rsidRDefault="008C0F2F">
      <w:pPr>
        <w:rPr>
          <w:rFonts w:cs="Times New Roman"/>
        </w:rPr>
      </w:pPr>
    </w:p>
    <w:p w14:paraId="5837F83A" w14:textId="77777777" w:rsidR="008C0F2F" w:rsidRPr="009029A0" w:rsidRDefault="008C0F2F">
      <w:pPr>
        <w:rPr>
          <w:rFonts w:cs="Times New Roman"/>
        </w:rPr>
      </w:pPr>
    </w:p>
    <w:p w14:paraId="458533EA" w14:textId="77777777" w:rsidR="008C0F2F" w:rsidRPr="009029A0" w:rsidRDefault="008C0F2F">
      <w:pPr>
        <w:rPr>
          <w:rFonts w:cs="Times New Roman"/>
        </w:rPr>
      </w:pPr>
    </w:p>
    <w:p w14:paraId="13EEC817" w14:textId="77777777" w:rsidR="008C0F2F" w:rsidRPr="009029A0" w:rsidRDefault="008C0F2F">
      <w:pPr>
        <w:rPr>
          <w:rFonts w:cs="Times New Roman"/>
        </w:rPr>
      </w:pPr>
    </w:p>
    <w:p w14:paraId="7EE767D2" w14:textId="77777777" w:rsidR="008C0F2F" w:rsidRPr="009029A0" w:rsidRDefault="008C0F2F">
      <w:pPr>
        <w:rPr>
          <w:rFonts w:cs="Times New Roman"/>
        </w:rPr>
      </w:pPr>
    </w:p>
    <w:p w14:paraId="4E0A12F2" w14:textId="77777777" w:rsidR="00C2070D" w:rsidRPr="009029A0" w:rsidRDefault="00C2070D" w:rsidP="009F6736">
      <w:pPr>
        <w:tabs>
          <w:tab w:val="left" w:pos="6792"/>
        </w:tabs>
        <w:spacing w:line="240" w:lineRule="auto"/>
        <w:ind w:left="1701" w:right="1983"/>
        <w:jc w:val="center"/>
        <w:rPr>
          <w:rFonts w:cs="Times New Roman"/>
        </w:rPr>
      </w:pPr>
    </w:p>
    <w:p w14:paraId="45471AE4" w14:textId="75757E7E" w:rsidR="00C2070D" w:rsidRPr="009029A0" w:rsidRDefault="00C2070D">
      <w:pPr>
        <w:rPr>
          <w:rFonts w:cs="Times New Roman"/>
        </w:rPr>
      </w:pPr>
    </w:p>
    <w:p w14:paraId="418BDA33" w14:textId="77777777" w:rsidR="00C2070D" w:rsidRPr="009029A0" w:rsidRDefault="00C2070D">
      <w:pPr>
        <w:rPr>
          <w:rFonts w:cs="Times New Roman"/>
        </w:rPr>
      </w:pPr>
    </w:p>
    <w:p w14:paraId="59207665" w14:textId="77777777" w:rsidR="00C2070D" w:rsidRPr="009029A0" w:rsidRDefault="00C2070D">
      <w:pPr>
        <w:rPr>
          <w:rFonts w:cs="Times New Roman"/>
        </w:rPr>
      </w:pPr>
    </w:p>
    <w:p w14:paraId="24332400" w14:textId="77777777" w:rsidR="00C2070D" w:rsidRPr="009029A0" w:rsidRDefault="00C2070D">
      <w:pPr>
        <w:rPr>
          <w:rFonts w:cs="Times New Roman"/>
        </w:rPr>
      </w:pPr>
    </w:p>
    <w:p w14:paraId="66BBCFBB" w14:textId="77777777" w:rsidR="008C0F2F" w:rsidRPr="009029A0" w:rsidRDefault="008C0F2F">
      <w:pPr>
        <w:rPr>
          <w:rFonts w:cs="Times New Roman"/>
        </w:rPr>
      </w:pPr>
    </w:p>
    <w:p w14:paraId="16941C2C" w14:textId="19EBF6B9" w:rsidR="0013606A" w:rsidRPr="009029A0" w:rsidRDefault="0013606A" w:rsidP="009F6736">
      <w:pPr>
        <w:tabs>
          <w:tab w:val="left" w:pos="6792"/>
        </w:tabs>
        <w:spacing w:line="240" w:lineRule="auto"/>
        <w:ind w:left="1701" w:right="1983"/>
        <w:jc w:val="center"/>
        <w:rPr>
          <w:rFonts w:cs="Times New Roman"/>
        </w:rPr>
      </w:pPr>
    </w:p>
    <w:p w14:paraId="7649EA51" w14:textId="0F0F1F62" w:rsidR="0013606A" w:rsidRPr="009029A0" w:rsidRDefault="0013606A" w:rsidP="009F6736">
      <w:pPr>
        <w:tabs>
          <w:tab w:val="left" w:pos="6792"/>
        </w:tabs>
        <w:spacing w:line="240" w:lineRule="auto"/>
        <w:ind w:left="1701" w:right="1983"/>
        <w:jc w:val="center"/>
        <w:rPr>
          <w:rFonts w:cs="Times New Roman"/>
        </w:rPr>
      </w:pPr>
    </w:p>
    <w:p w14:paraId="61733876" w14:textId="15ACEFD8" w:rsidR="0013606A" w:rsidRPr="009029A0" w:rsidRDefault="005B418C" w:rsidP="009F6736">
      <w:pPr>
        <w:tabs>
          <w:tab w:val="left" w:pos="6792"/>
        </w:tabs>
        <w:spacing w:line="240" w:lineRule="auto"/>
        <w:ind w:left="1701" w:right="1983"/>
        <w:jc w:val="center"/>
        <w:rPr>
          <w:rFonts w:cs="Times New Roman"/>
        </w:rPr>
      </w:pPr>
      <w:r w:rsidRPr="009029A0">
        <w:rPr>
          <w:noProof/>
          <w:color w:val="FF0000"/>
          <w:lang w:eastAsia="tr-TR"/>
        </w:rPr>
        <w:drawing>
          <wp:anchor distT="0" distB="0" distL="114300" distR="114300" simplePos="0" relativeHeight="251789312" behindDoc="0" locked="0" layoutInCell="1" allowOverlap="1" wp14:anchorId="152E30F4" wp14:editId="2AB6C706">
            <wp:simplePos x="0" y="0"/>
            <wp:positionH relativeFrom="margin">
              <wp:posOffset>2051940</wp:posOffset>
            </wp:positionH>
            <wp:positionV relativeFrom="paragraph">
              <wp:posOffset>154791</wp:posOffset>
            </wp:positionV>
            <wp:extent cx="1260764" cy="1260764"/>
            <wp:effectExtent l="152400" t="133350" r="149225" b="206375"/>
            <wp:wrapNone/>
            <wp:docPr id="642341" name="Resim 3">
              <a:extLst xmlns:a="http://schemas.openxmlformats.org/drawingml/2006/main">
                <a:ext uri="{FF2B5EF4-FFF2-40B4-BE49-F238E27FC236}">
                  <a16:creationId xmlns:a16="http://schemas.microsoft.com/office/drawing/2014/main" id="{820F3AF1-7800-B82E-3646-0F908094C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a:extLst>
                        <a:ext uri="{FF2B5EF4-FFF2-40B4-BE49-F238E27FC236}">
                          <a16:creationId xmlns:a16="http://schemas.microsoft.com/office/drawing/2014/main" id="{820F3AF1-7800-B82E-3646-0F908094C75E}"/>
                        </a:ext>
                      </a:extLst>
                    </pic:cNvPr>
                    <pic:cNvPicPr>
                      <a:picLocks noChangeAspect="1"/>
                    </pic:cNvPicPr>
                  </pic:nvPicPr>
                  <pic:blipFill>
                    <a:blip r:embed="rId8"/>
                    <a:stretch>
                      <a:fillRect/>
                    </a:stretch>
                  </pic:blipFill>
                  <pic:spPr>
                    <a:xfrm>
                      <a:off x="0" y="0"/>
                      <a:ext cx="1260764" cy="1260764"/>
                    </a:xfrm>
                    <a:prstGeom prst="rect">
                      <a:avLst/>
                    </a:prstGeom>
                    <a:effectLst>
                      <a:glow rad="127000">
                        <a:schemeClr val="accent1">
                          <a:alpha val="87000"/>
                        </a:schemeClr>
                      </a:glow>
                      <a:outerShdw blurRad="50800" dist="50800" dir="5400000" algn="ctr" rotWithShape="0">
                        <a:srgbClr val="000000">
                          <a:alpha val="88000"/>
                        </a:srgbClr>
                      </a:outerShdw>
                    </a:effectLst>
                  </pic:spPr>
                </pic:pic>
              </a:graphicData>
            </a:graphic>
            <wp14:sizeRelH relativeFrom="margin">
              <wp14:pctWidth>0</wp14:pctWidth>
            </wp14:sizeRelH>
            <wp14:sizeRelV relativeFrom="margin">
              <wp14:pctHeight>0</wp14:pctHeight>
            </wp14:sizeRelV>
          </wp:anchor>
        </w:drawing>
      </w:r>
    </w:p>
    <w:p w14:paraId="5DDBBC45" w14:textId="4448F8A7" w:rsidR="0013606A" w:rsidRPr="009029A0" w:rsidRDefault="0013606A" w:rsidP="009F6736">
      <w:pPr>
        <w:tabs>
          <w:tab w:val="left" w:pos="6792"/>
        </w:tabs>
        <w:spacing w:line="240" w:lineRule="auto"/>
        <w:ind w:left="1701" w:right="1983"/>
        <w:jc w:val="center"/>
        <w:rPr>
          <w:rFonts w:cs="Times New Roman"/>
        </w:rPr>
      </w:pPr>
    </w:p>
    <w:p w14:paraId="17DFCA7A" w14:textId="77777777" w:rsidR="0013606A" w:rsidRPr="009029A0" w:rsidRDefault="0013606A" w:rsidP="009F6736">
      <w:pPr>
        <w:tabs>
          <w:tab w:val="left" w:pos="6792"/>
        </w:tabs>
        <w:spacing w:line="240" w:lineRule="auto"/>
        <w:ind w:left="1701" w:right="1983"/>
        <w:jc w:val="center"/>
        <w:rPr>
          <w:rFonts w:cs="Times New Roman"/>
        </w:rPr>
      </w:pPr>
    </w:p>
    <w:p w14:paraId="67E9A079" w14:textId="77777777" w:rsidR="005B418C" w:rsidRPr="009029A0" w:rsidRDefault="005B418C" w:rsidP="009F6736">
      <w:pPr>
        <w:tabs>
          <w:tab w:val="left" w:pos="6792"/>
        </w:tabs>
        <w:spacing w:line="240" w:lineRule="auto"/>
        <w:ind w:left="1701" w:right="1983"/>
        <w:jc w:val="center"/>
        <w:rPr>
          <w:rFonts w:cs="Times New Roman"/>
        </w:rPr>
      </w:pPr>
    </w:p>
    <w:p w14:paraId="01B2E1F9" w14:textId="77777777" w:rsidR="005B418C" w:rsidRPr="009029A0" w:rsidRDefault="005B418C" w:rsidP="009F6736">
      <w:pPr>
        <w:tabs>
          <w:tab w:val="left" w:pos="6792"/>
        </w:tabs>
        <w:spacing w:line="240" w:lineRule="auto"/>
        <w:ind w:left="1701" w:right="1983"/>
        <w:jc w:val="center"/>
        <w:rPr>
          <w:rFonts w:cs="Times New Roman"/>
        </w:rPr>
      </w:pPr>
    </w:p>
    <w:p w14:paraId="09CDF300" w14:textId="77777777" w:rsidR="005B418C" w:rsidRPr="009029A0" w:rsidRDefault="005B418C" w:rsidP="009F6736">
      <w:pPr>
        <w:tabs>
          <w:tab w:val="left" w:pos="6792"/>
        </w:tabs>
        <w:spacing w:line="240" w:lineRule="auto"/>
        <w:ind w:left="1701" w:right="1983"/>
        <w:jc w:val="center"/>
        <w:rPr>
          <w:rFonts w:cs="Times New Roman"/>
        </w:rPr>
      </w:pPr>
    </w:p>
    <w:p w14:paraId="6E2E8EC1" w14:textId="77777777" w:rsidR="005B418C" w:rsidRPr="009029A0" w:rsidRDefault="005B418C" w:rsidP="009F6736">
      <w:pPr>
        <w:tabs>
          <w:tab w:val="left" w:pos="6792"/>
        </w:tabs>
        <w:spacing w:line="240" w:lineRule="auto"/>
        <w:ind w:left="1701" w:right="1983"/>
        <w:jc w:val="center"/>
        <w:rPr>
          <w:rFonts w:cs="Times New Roman"/>
          <w:b/>
          <w:bCs/>
          <w:sz w:val="48"/>
          <w:szCs w:val="48"/>
        </w:rPr>
      </w:pPr>
    </w:p>
    <w:p w14:paraId="062D281C" w14:textId="77777777" w:rsidR="003F3B42" w:rsidRPr="003F3B42" w:rsidRDefault="003F3B42" w:rsidP="003F3B42">
      <w:pPr>
        <w:tabs>
          <w:tab w:val="left" w:pos="6792"/>
        </w:tabs>
        <w:spacing w:line="240" w:lineRule="auto"/>
        <w:ind w:left="-142" w:right="140"/>
        <w:jc w:val="center"/>
        <w:rPr>
          <w:rFonts w:cs="Times New Roman"/>
          <w:b/>
          <w:bCs/>
          <w:sz w:val="48"/>
          <w:szCs w:val="48"/>
        </w:rPr>
      </w:pPr>
      <w:r w:rsidRPr="003F3B42">
        <w:rPr>
          <w:rFonts w:cs="Times New Roman"/>
          <w:b/>
          <w:bCs/>
          <w:sz w:val="48"/>
          <w:szCs w:val="48"/>
        </w:rPr>
        <w:t>GAZİ ÜNİVERSİTESİ</w:t>
      </w:r>
    </w:p>
    <w:p w14:paraId="0D68755E" w14:textId="78355B94" w:rsidR="003F3B42" w:rsidRPr="003F3B42" w:rsidRDefault="003F3B42" w:rsidP="003F3B42">
      <w:pPr>
        <w:tabs>
          <w:tab w:val="left" w:pos="6792"/>
        </w:tabs>
        <w:spacing w:line="240" w:lineRule="auto"/>
        <w:ind w:left="-142" w:right="140"/>
        <w:jc w:val="center"/>
        <w:rPr>
          <w:rFonts w:cs="Times New Roman"/>
          <w:b/>
          <w:bCs/>
          <w:sz w:val="48"/>
          <w:szCs w:val="48"/>
        </w:rPr>
      </w:pPr>
      <w:r w:rsidRPr="003F3B42">
        <w:rPr>
          <w:rFonts w:cs="Times New Roman"/>
          <w:b/>
          <w:bCs/>
          <w:sz w:val="48"/>
          <w:szCs w:val="48"/>
        </w:rPr>
        <w:t>TÜRK DÜNYASI UYGULAMA  VE ARAŞTIRMA MERKEZİ</w:t>
      </w:r>
      <w:r>
        <w:rPr>
          <w:rFonts w:cs="Times New Roman"/>
          <w:b/>
          <w:bCs/>
          <w:sz w:val="48"/>
          <w:szCs w:val="48"/>
        </w:rPr>
        <w:t xml:space="preserve"> (TÜRKDAM)</w:t>
      </w:r>
    </w:p>
    <w:p w14:paraId="55F6E649" w14:textId="18B3ED5E" w:rsidR="00B94960" w:rsidRPr="009029A0" w:rsidRDefault="005B418C" w:rsidP="003F3B42">
      <w:pPr>
        <w:tabs>
          <w:tab w:val="left" w:pos="6792"/>
        </w:tabs>
        <w:spacing w:line="240" w:lineRule="auto"/>
        <w:ind w:left="-142" w:right="140"/>
        <w:jc w:val="center"/>
        <w:rPr>
          <w:rFonts w:cs="Times New Roman"/>
          <w:sz w:val="48"/>
          <w:szCs w:val="48"/>
        </w:rPr>
      </w:pPr>
      <w:r w:rsidRPr="009029A0">
        <w:rPr>
          <w:rFonts w:cs="Times New Roman"/>
          <w:sz w:val="48"/>
          <w:szCs w:val="48"/>
        </w:rPr>
        <w:t xml:space="preserve">2024-2028 </w:t>
      </w:r>
      <w:r w:rsidR="001558B4" w:rsidRPr="009029A0">
        <w:rPr>
          <w:rFonts w:cs="Times New Roman"/>
          <w:sz w:val="48"/>
          <w:szCs w:val="48"/>
        </w:rPr>
        <w:t xml:space="preserve">DÖNEMİ </w:t>
      </w:r>
      <w:r w:rsidRPr="009029A0">
        <w:rPr>
          <w:rFonts w:cs="Times New Roman"/>
          <w:sz w:val="48"/>
          <w:szCs w:val="48"/>
        </w:rPr>
        <w:t>STRATEJİK PLAN</w:t>
      </w:r>
      <w:r w:rsidR="00527DB3" w:rsidRPr="009029A0">
        <w:rPr>
          <w:rFonts w:cs="Times New Roman"/>
          <w:sz w:val="48"/>
          <w:szCs w:val="48"/>
        </w:rPr>
        <w:t>I</w:t>
      </w:r>
    </w:p>
    <w:p w14:paraId="270F75DD" w14:textId="1B8FA65F" w:rsidR="00B94960" w:rsidRPr="009029A0" w:rsidRDefault="00B94960" w:rsidP="009F6736">
      <w:pPr>
        <w:tabs>
          <w:tab w:val="left" w:pos="6792"/>
        </w:tabs>
        <w:spacing w:line="240" w:lineRule="auto"/>
        <w:jc w:val="center"/>
        <w:rPr>
          <w:rFonts w:cs="Times New Roman"/>
          <w:sz w:val="48"/>
          <w:szCs w:val="48"/>
        </w:rPr>
      </w:pPr>
    </w:p>
    <w:p w14:paraId="76ECD7A6" w14:textId="66CAE28D" w:rsidR="004E65E4" w:rsidRPr="009029A0" w:rsidRDefault="004E65E4" w:rsidP="009F6736">
      <w:pPr>
        <w:tabs>
          <w:tab w:val="left" w:pos="6792"/>
        </w:tabs>
        <w:spacing w:line="240" w:lineRule="auto"/>
        <w:jc w:val="center"/>
        <w:rPr>
          <w:rFonts w:cs="Times New Roman"/>
          <w:sz w:val="56"/>
          <w:lang w:eastAsia="tr-TR"/>
        </w:rPr>
      </w:pPr>
    </w:p>
    <w:p w14:paraId="70EE5703" w14:textId="0287CCE4" w:rsidR="009B36E3" w:rsidRPr="009029A0" w:rsidRDefault="009B36E3" w:rsidP="009F6736">
      <w:pPr>
        <w:tabs>
          <w:tab w:val="left" w:pos="6792"/>
        </w:tabs>
        <w:spacing w:line="240" w:lineRule="auto"/>
        <w:jc w:val="center"/>
        <w:rPr>
          <w:rFonts w:cs="Times New Roman"/>
          <w:sz w:val="56"/>
          <w:lang w:eastAsia="tr-TR"/>
        </w:rPr>
      </w:pPr>
    </w:p>
    <w:p w14:paraId="11CD139C" w14:textId="54723190" w:rsidR="009744D9" w:rsidRPr="009029A0" w:rsidRDefault="009744D9" w:rsidP="00CD0212">
      <w:pPr>
        <w:tabs>
          <w:tab w:val="left" w:pos="6792"/>
        </w:tabs>
        <w:spacing w:line="240" w:lineRule="auto"/>
        <w:ind w:right="1983"/>
        <w:rPr>
          <w:rFonts w:cs="Times New Roman"/>
        </w:rPr>
      </w:pPr>
    </w:p>
    <w:p w14:paraId="2D3CA9F5" w14:textId="77777777" w:rsidR="00C74442" w:rsidRDefault="00C74442" w:rsidP="009744D9">
      <w:pPr>
        <w:tabs>
          <w:tab w:val="left" w:pos="6792"/>
        </w:tabs>
        <w:spacing w:after="0" w:line="240" w:lineRule="auto"/>
        <w:ind w:left="1701" w:right="1983"/>
        <w:jc w:val="center"/>
        <w:rPr>
          <w:rFonts w:cs="Times New Roman"/>
        </w:rPr>
      </w:pPr>
    </w:p>
    <w:p w14:paraId="58B3AC38" w14:textId="77777777" w:rsidR="003F3B42" w:rsidRDefault="003F3B42" w:rsidP="009744D9">
      <w:pPr>
        <w:tabs>
          <w:tab w:val="left" w:pos="6792"/>
        </w:tabs>
        <w:spacing w:after="0" w:line="240" w:lineRule="auto"/>
        <w:ind w:left="1701" w:right="1983"/>
        <w:jc w:val="center"/>
        <w:rPr>
          <w:rFonts w:cs="Times New Roman"/>
        </w:rPr>
      </w:pPr>
    </w:p>
    <w:p w14:paraId="338C3EF3" w14:textId="77777777" w:rsidR="003F3B42" w:rsidRDefault="003F3B42" w:rsidP="009744D9">
      <w:pPr>
        <w:tabs>
          <w:tab w:val="left" w:pos="6792"/>
        </w:tabs>
        <w:spacing w:after="0" w:line="240" w:lineRule="auto"/>
        <w:ind w:left="1701" w:right="1983"/>
        <w:jc w:val="center"/>
        <w:rPr>
          <w:rFonts w:cs="Times New Roman"/>
        </w:rPr>
      </w:pPr>
    </w:p>
    <w:p w14:paraId="0EF20998" w14:textId="77777777" w:rsidR="003F3B42" w:rsidRDefault="003F3B42" w:rsidP="009744D9">
      <w:pPr>
        <w:tabs>
          <w:tab w:val="left" w:pos="6792"/>
        </w:tabs>
        <w:spacing w:after="0" w:line="240" w:lineRule="auto"/>
        <w:ind w:left="1701" w:right="1983"/>
        <w:jc w:val="center"/>
        <w:rPr>
          <w:rFonts w:cs="Times New Roman"/>
        </w:rPr>
      </w:pPr>
    </w:p>
    <w:p w14:paraId="5F75DA18" w14:textId="77777777" w:rsidR="003F3B42" w:rsidRDefault="003F3B42" w:rsidP="009744D9">
      <w:pPr>
        <w:tabs>
          <w:tab w:val="left" w:pos="6792"/>
        </w:tabs>
        <w:spacing w:after="0" w:line="240" w:lineRule="auto"/>
        <w:ind w:left="1701" w:right="1983"/>
        <w:jc w:val="center"/>
        <w:rPr>
          <w:rFonts w:cs="Times New Roman"/>
        </w:rPr>
      </w:pPr>
    </w:p>
    <w:p w14:paraId="7C5F552B" w14:textId="77777777" w:rsidR="003F3B42" w:rsidRDefault="003F3B42" w:rsidP="009744D9">
      <w:pPr>
        <w:tabs>
          <w:tab w:val="left" w:pos="6792"/>
        </w:tabs>
        <w:spacing w:after="0" w:line="240" w:lineRule="auto"/>
        <w:ind w:left="1701" w:right="1983"/>
        <w:jc w:val="center"/>
        <w:rPr>
          <w:rFonts w:cs="Times New Roman"/>
        </w:rPr>
      </w:pPr>
    </w:p>
    <w:p w14:paraId="49356809" w14:textId="77777777" w:rsidR="003F3B42" w:rsidRPr="009029A0" w:rsidRDefault="003F3B42" w:rsidP="009744D9">
      <w:pPr>
        <w:tabs>
          <w:tab w:val="left" w:pos="6792"/>
        </w:tabs>
        <w:spacing w:after="0" w:line="240" w:lineRule="auto"/>
        <w:ind w:left="1701" w:right="1983"/>
        <w:jc w:val="center"/>
        <w:rPr>
          <w:rFonts w:cs="Times New Roman"/>
        </w:rPr>
      </w:pPr>
    </w:p>
    <w:p w14:paraId="4BE1597E" w14:textId="77777777" w:rsidR="00864756" w:rsidRPr="009029A0" w:rsidRDefault="00864756" w:rsidP="009744D9">
      <w:pPr>
        <w:tabs>
          <w:tab w:val="left" w:pos="6792"/>
        </w:tabs>
        <w:spacing w:after="0" w:line="240" w:lineRule="auto"/>
        <w:ind w:left="1701" w:right="1983"/>
        <w:jc w:val="center"/>
        <w:rPr>
          <w:rFonts w:cs="Times New Roman"/>
        </w:rPr>
      </w:pPr>
    </w:p>
    <w:p w14:paraId="14A7D584" w14:textId="486509EE" w:rsidR="0013606A" w:rsidRPr="009029A0" w:rsidRDefault="00CD0212" w:rsidP="009744D9">
      <w:pPr>
        <w:tabs>
          <w:tab w:val="left" w:pos="6792"/>
        </w:tabs>
        <w:spacing w:after="0" w:line="240" w:lineRule="auto"/>
        <w:ind w:left="1701" w:right="1983"/>
        <w:jc w:val="center"/>
        <w:rPr>
          <w:rFonts w:cs="Times New Roman"/>
          <w:b/>
        </w:rPr>
      </w:pPr>
      <w:r w:rsidRPr="009029A0">
        <w:rPr>
          <w:rFonts w:cs="Times New Roman"/>
          <w:b/>
        </w:rPr>
        <w:t>Ocak</w:t>
      </w:r>
      <w:r w:rsidR="007F4A62" w:rsidRPr="009029A0">
        <w:rPr>
          <w:rFonts w:cs="Times New Roman"/>
          <w:b/>
        </w:rPr>
        <w:t xml:space="preserve">, </w:t>
      </w:r>
      <w:r w:rsidR="0013606A" w:rsidRPr="009029A0">
        <w:rPr>
          <w:rFonts w:cs="Times New Roman"/>
          <w:b/>
        </w:rPr>
        <w:t>202</w:t>
      </w:r>
      <w:r w:rsidR="00932D8D" w:rsidRPr="009029A0">
        <w:rPr>
          <w:rFonts w:cs="Times New Roman"/>
          <w:b/>
        </w:rPr>
        <w:t>4</w:t>
      </w:r>
    </w:p>
    <w:p w14:paraId="0CA03967" w14:textId="77777777" w:rsidR="00B866D5" w:rsidRPr="009029A0" w:rsidRDefault="00B866D5">
      <w:pPr>
        <w:rPr>
          <w:rFonts w:cs="Times New Roman"/>
          <w:b/>
          <w:bCs/>
          <w:szCs w:val="24"/>
        </w:rPr>
      </w:pPr>
      <w:bookmarkStart w:id="1" w:name="_Toc320625412"/>
      <w:bookmarkEnd w:id="0"/>
      <w:r w:rsidRPr="009029A0">
        <w:rPr>
          <w:rFonts w:cs="Times New Roman"/>
          <w:b/>
          <w:bCs/>
          <w:szCs w:val="24"/>
        </w:rPr>
        <w:br w:type="page"/>
      </w:r>
    </w:p>
    <w:bookmarkEnd w:id="1" w:displacedByCustomXml="next"/>
    <w:sdt>
      <w:sdtPr>
        <w:rPr>
          <w:rFonts w:cstheme="minorBidi"/>
          <w:b w:val="0"/>
          <w:bCs w:val="0"/>
          <w:caps w:val="0"/>
          <w:noProof w:val="0"/>
          <w:color w:val="FF0000"/>
          <w:szCs w:val="22"/>
        </w:rPr>
        <w:id w:val="262814796"/>
        <w:docPartObj>
          <w:docPartGallery w:val="Table of Contents"/>
          <w:docPartUnique/>
        </w:docPartObj>
      </w:sdtPr>
      <w:sdtContent>
        <w:p w14:paraId="0D405D50" w14:textId="6EF0D991" w:rsidR="009F4CF9" w:rsidRDefault="00222601">
          <w:pPr>
            <w:pStyle w:val="T1"/>
            <w:rPr>
              <w:rFonts w:asciiTheme="minorHAnsi" w:eastAsiaTheme="minorEastAsia" w:hAnsiTheme="minorHAnsi" w:cstheme="minorBidi"/>
              <w:b w:val="0"/>
              <w:bCs w:val="0"/>
              <w:caps w:val="0"/>
              <w:kern w:val="2"/>
              <w:lang w:eastAsia="tr-TR"/>
              <w14:ligatures w14:val="standardContextual"/>
            </w:rPr>
          </w:pPr>
          <w:r w:rsidRPr="009029A0">
            <w:rPr>
              <w:color w:val="FF0000"/>
            </w:rPr>
            <w:fldChar w:fldCharType="begin"/>
          </w:r>
          <w:r w:rsidRPr="009029A0">
            <w:rPr>
              <w:color w:val="FF0000"/>
            </w:rPr>
            <w:instrText xml:space="preserve"> TOC \o "1-5" \h \z \u </w:instrText>
          </w:r>
          <w:r w:rsidRPr="009029A0">
            <w:rPr>
              <w:color w:val="FF0000"/>
            </w:rPr>
            <w:fldChar w:fldCharType="separate"/>
          </w:r>
          <w:hyperlink w:anchor="_Toc162263833" w:history="1">
            <w:r w:rsidR="009F4CF9" w:rsidRPr="00F87152">
              <w:rPr>
                <w:rStyle w:val="Kpr"/>
                <w:spacing w:val="-2"/>
              </w:rPr>
              <w:t>SUNUŞ</w:t>
            </w:r>
            <w:r w:rsidR="009F4CF9">
              <w:rPr>
                <w:webHidden/>
              </w:rPr>
              <w:tab/>
            </w:r>
            <w:r w:rsidR="009F4CF9">
              <w:rPr>
                <w:webHidden/>
              </w:rPr>
              <w:fldChar w:fldCharType="begin"/>
            </w:r>
            <w:r w:rsidR="009F4CF9">
              <w:rPr>
                <w:webHidden/>
              </w:rPr>
              <w:instrText xml:space="preserve"> PAGEREF _Toc162263833 \h </w:instrText>
            </w:r>
            <w:r w:rsidR="009F4CF9">
              <w:rPr>
                <w:webHidden/>
              </w:rPr>
            </w:r>
            <w:r w:rsidR="009F4CF9">
              <w:rPr>
                <w:webHidden/>
              </w:rPr>
              <w:fldChar w:fldCharType="separate"/>
            </w:r>
            <w:r w:rsidR="009F4CF9">
              <w:rPr>
                <w:webHidden/>
              </w:rPr>
              <w:t>i</w:t>
            </w:r>
            <w:r w:rsidR="009F4CF9">
              <w:rPr>
                <w:webHidden/>
              </w:rPr>
              <w:fldChar w:fldCharType="end"/>
            </w:r>
          </w:hyperlink>
        </w:p>
        <w:p w14:paraId="79487F9B" w14:textId="5A5F8AC5"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34" w:history="1">
            <w:r w:rsidR="009F4CF9" w:rsidRPr="00F87152">
              <w:rPr>
                <w:rStyle w:val="Kpr"/>
                <w:rFonts w:eastAsia="Times New Roman"/>
              </w:rPr>
              <w:t>KISALTMALAR</w:t>
            </w:r>
            <w:r w:rsidR="009F4CF9">
              <w:rPr>
                <w:webHidden/>
              </w:rPr>
              <w:tab/>
            </w:r>
            <w:r w:rsidR="009F4CF9">
              <w:rPr>
                <w:webHidden/>
              </w:rPr>
              <w:fldChar w:fldCharType="begin"/>
            </w:r>
            <w:r w:rsidR="009F4CF9">
              <w:rPr>
                <w:webHidden/>
              </w:rPr>
              <w:instrText xml:space="preserve"> PAGEREF _Toc162263834 \h </w:instrText>
            </w:r>
            <w:r w:rsidR="009F4CF9">
              <w:rPr>
                <w:webHidden/>
              </w:rPr>
            </w:r>
            <w:r w:rsidR="009F4CF9">
              <w:rPr>
                <w:webHidden/>
              </w:rPr>
              <w:fldChar w:fldCharType="separate"/>
            </w:r>
            <w:r w:rsidR="009F4CF9">
              <w:rPr>
                <w:webHidden/>
              </w:rPr>
              <w:t>ii</w:t>
            </w:r>
            <w:r w:rsidR="009F4CF9">
              <w:rPr>
                <w:webHidden/>
              </w:rPr>
              <w:fldChar w:fldCharType="end"/>
            </w:r>
          </w:hyperlink>
        </w:p>
        <w:p w14:paraId="6D544A54" w14:textId="2D046D2A"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35" w:history="1">
            <w:r w:rsidR="009F4CF9" w:rsidRPr="00F87152">
              <w:rPr>
                <w:rStyle w:val="Kpr"/>
              </w:rPr>
              <w:t>I.</w:t>
            </w:r>
            <w:r w:rsidR="009F4CF9">
              <w:rPr>
                <w:rFonts w:asciiTheme="minorHAnsi" w:eastAsiaTheme="minorEastAsia" w:hAnsiTheme="minorHAnsi" w:cstheme="minorBidi"/>
                <w:b w:val="0"/>
                <w:bCs w:val="0"/>
                <w:caps w:val="0"/>
                <w:kern w:val="2"/>
                <w:lang w:eastAsia="tr-TR"/>
                <w14:ligatures w14:val="standardContextual"/>
              </w:rPr>
              <w:tab/>
            </w:r>
            <w:r w:rsidR="009F4CF9" w:rsidRPr="00F87152">
              <w:rPr>
                <w:rStyle w:val="Kpr"/>
              </w:rPr>
              <w:t>BİR BAKIŞTA STRATEJİK PLAN</w:t>
            </w:r>
            <w:r w:rsidR="009F4CF9">
              <w:rPr>
                <w:webHidden/>
              </w:rPr>
              <w:tab/>
            </w:r>
            <w:r w:rsidR="009F4CF9">
              <w:rPr>
                <w:webHidden/>
              </w:rPr>
              <w:fldChar w:fldCharType="begin"/>
            </w:r>
            <w:r w:rsidR="009F4CF9">
              <w:rPr>
                <w:webHidden/>
              </w:rPr>
              <w:instrText xml:space="preserve"> PAGEREF _Toc162263835 \h </w:instrText>
            </w:r>
            <w:r w:rsidR="009F4CF9">
              <w:rPr>
                <w:webHidden/>
              </w:rPr>
            </w:r>
            <w:r w:rsidR="009F4CF9">
              <w:rPr>
                <w:webHidden/>
              </w:rPr>
              <w:fldChar w:fldCharType="separate"/>
            </w:r>
            <w:r w:rsidR="009F4CF9">
              <w:rPr>
                <w:webHidden/>
              </w:rPr>
              <w:t>4</w:t>
            </w:r>
            <w:r w:rsidR="009F4CF9">
              <w:rPr>
                <w:webHidden/>
              </w:rPr>
              <w:fldChar w:fldCharType="end"/>
            </w:r>
          </w:hyperlink>
        </w:p>
        <w:p w14:paraId="55B45D71" w14:textId="0AE70A92"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36" w:history="1">
            <w:r w:rsidR="009F4CF9" w:rsidRPr="00F87152">
              <w:rPr>
                <w:rStyle w:val="Kpr"/>
              </w:rPr>
              <w:t>II.</w:t>
            </w:r>
            <w:r w:rsidR="009F4CF9">
              <w:rPr>
                <w:rFonts w:asciiTheme="minorHAnsi" w:eastAsiaTheme="minorEastAsia" w:hAnsiTheme="minorHAnsi" w:cstheme="minorBidi"/>
                <w:b w:val="0"/>
                <w:bCs w:val="0"/>
                <w:caps w:val="0"/>
                <w:kern w:val="2"/>
                <w:lang w:eastAsia="tr-TR"/>
                <w14:ligatures w14:val="standardContextual"/>
              </w:rPr>
              <w:tab/>
            </w:r>
            <w:r w:rsidR="009F4CF9" w:rsidRPr="00F87152">
              <w:rPr>
                <w:rStyle w:val="Kpr"/>
              </w:rPr>
              <w:t>TEMEL PERFORMANS GÖSTERGELERİ</w:t>
            </w:r>
            <w:r w:rsidR="009F4CF9">
              <w:rPr>
                <w:webHidden/>
              </w:rPr>
              <w:tab/>
            </w:r>
            <w:r w:rsidR="009F4CF9">
              <w:rPr>
                <w:webHidden/>
              </w:rPr>
              <w:fldChar w:fldCharType="begin"/>
            </w:r>
            <w:r w:rsidR="009F4CF9">
              <w:rPr>
                <w:webHidden/>
              </w:rPr>
              <w:instrText xml:space="preserve"> PAGEREF _Toc162263836 \h </w:instrText>
            </w:r>
            <w:r w:rsidR="009F4CF9">
              <w:rPr>
                <w:webHidden/>
              </w:rPr>
            </w:r>
            <w:r w:rsidR="009F4CF9">
              <w:rPr>
                <w:webHidden/>
              </w:rPr>
              <w:fldChar w:fldCharType="separate"/>
            </w:r>
            <w:r w:rsidR="009F4CF9">
              <w:rPr>
                <w:webHidden/>
              </w:rPr>
              <w:t>8</w:t>
            </w:r>
            <w:r w:rsidR="009F4CF9">
              <w:rPr>
                <w:webHidden/>
              </w:rPr>
              <w:fldChar w:fldCharType="end"/>
            </w:r>
          </w:hyperlink>
        </w:p>
        <w:p w14:paraId="0371ABAB" w14:textId="4CE5B4DE"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37" w:history="1">
            <w:r w:rsidR="009F4CF9" w:rsidRPr="00F87152">
              <w:rPr>
                <w:rStyle w:val="Kpr"/>
              </w:rPr>
              <w:t>III.</w:t>
            </w:r>
            <w:r w:rsidR="009F4CF9">
              <w:rPr>
                <w:rFonts w:asciiTheme="minorHAnsi" w:eastAsiaTheme="minorEastAsia" w:hAnsiTheme="minorHAnsi" w:cstheme="minorBidi"/>
                <w:b w:val="0"/>
                <w:bCs w:val="0"/>
                <w:caps w:val="0"/>
                <w:kern w:val="2"/>
                <w:lang w:eastAsia="tr-TR"/>
                <w14:ligatures w14:val="standardContextual"/>
              </w:rPr>
              <w:tab/>
            </w:r>
            <w:r w:rsidR="009F4CF9" w:rsidRPr="00F87152">
              <w:rPr>
                <w:rStyle w:val="Kpr"/>
              </w:rPr>
              <w:t>STRATEJİK PLAN HAZIRLIK SÜRECİ</w:t>
            </w:r>
            <w:r w:rsidR="009F4CF9">
              <w:rPr>
                <w:webHidden/>
              </w:rPr>
              <w:tab/>
            </w:r>
            <w:r w:rsidR="009F4CF9">
              <w:rPr>
                <w:webHidden/>
              </w:rPr>
              <w:fldChar w:fldCharType="begin"/>
            </w:r>
            <w:r w:rsidR="009F4CF9">
              <w:rPr>
                <w:webHidden/>
              </w:rPr>
              <w:instrText xml:space="preserve"> PAGEREF _Toc162263837 \h </w:instrText>
            </w:r>
            <w:r w:rsidR="009F4CF9">
              <w:rPr>
                <w:webHidden/>
              </w:rPr>
            </w:r>
            <w:r w:rsidR="009F4CF9">
              <w:rPr>
                <w:webHidden/>
              </w:rPr>
              <w:fldChar w:fldCharType="separate"/>
            </w:r>
            <w:r w:rsidR="009F4CF9">
              <w:rPr>
                <w:webHidden/>
              </w:rPr>
              <w:t>10</w:t>
            </w:r>
            <w:r w:rsidR="009F4CF9">
              <w:rPr>
                <w:webHidden/>
              </w:rPr>
              <w:fldChar w:fldCharType="end"/>
            </w:r>
          </w:hyperlink>
        </w:p>
        <w:p w14:paraId="3AD37D03" w14:textId="50F01CAF"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38" w:history="1">
            <w:r w:rsidR="009F4CF9" w:rsidRPr="00F87152">
              <w:rPr>
                <w:rStyle w:val="Kpr"/>
              </w:rPr>
              <w:t>IV. DURUM ANALİZİ</w:t>
            </w:r>
            <w:r w:rsidR="009F4CF9">
              <w:rPr>
                <w:webHidden/>
              </w:rPr>
              <w:tab/>
            </w:r>
            <w:r w:rsidR="009F4CF9">
              <w:rPr>
                <w:webHidden/>
              </w:rPr>
              <w:fldChar w:fldCharType="begin"/>
            </w:r>
            <w:r w:rsidR="009F4CF9">
              <w:rPr>
                <w:webHidden/>
              </w:rPr>
              <w:instrText xml:space="preserve"> PAGEREF _Toc162263838 \h </w:instrText>
            </w:r>
            <w:r w:rsidR="009F4CF9">
              <w:rPr>
                <w:webHidden/>
              </w:rPr>
            </w:r>
            <w:r w:rsidR="009F4CF9">
              <w:rPr>
                <w:webHidden/>
              </w:rPr>
              <w:fldChar w:fldCharType="separate"/>
            </w:r>
            <w:r w:rsidR="009F4CF9">
              <w:rPr>
                <w:webHidden/>
              </w:rPr>
              <w:t>12</w:t>
            </w:r>
            <w:r w:rsidR="009F4CF9">
              <w:rPr>
                <w:webHidden/>
              </w:rPr>
              <w:fldChar w:fldCharType="end"/>
            </w:r>
          </w:hyperlink>
        </w:p>
        <w:p w14:paraId="5E6FB747" w14:textId="1097296A"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39" w:history="1">
            <w:r w:rsidR="009F4CF9" w:rsidRPr="00F87152">
              <w:rPr>
                <w:rStyle w:val="Kpr"/>
              </w:rPr>
              <w:t>4.1. Kurumsal Tarihçe</w:t>
            </w:r>
            <w:r w:rsidR="009F4CF9">
              <w:rPr>
                <w:webHidden/>
              </w:rPr>
              <w:tab/>
            </w:r>
            <w:r w:rsidR="009F4CF9">
              <w:rPr>
                <w:webHidden/>
              </w:rPr>
              <w:fldChar w:fldCharType="begin"/>
            </w:r>
            <w:r w:rsidR="009F4CF9">
              <w:rPr>
                <w:webHidden/>
              </w:rPr>
              <w:instrText xml:space="preserve"> PAGEREF _Toc162263839 \h </w:instrText>
            </w:r>
            <w:r w:rsidR="009F4CF9">
              <w:rPr>
                <w:webHidden/>
              </w:rPr>
            </w:r>
            <w:r w:rsidR="009F4CF9">
              <w:rPr>
                <w:webHidden/>
              </w:rPr>
              <w:fldChar w:fldCharType="separate"/>
            </w:r>
            <w:r w:rsidR="009F4CF9">
              <w:rPr>
                <w:webHidden/>
              </w:rPr>
              <w:t>12</w:t>
            </w:r>
            <w:r w:rsidR="009F4CF9">
              <w:rPr>
                <w:webHidden/>
              </w:rPr>
              <w:fldChar w:fldCharType="end"/>
            </w:r>
          </w:hyperlink>
        </w:p>
        <w:p w14:paraId="7ED6FACD" w14:textId="48F40F23"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0" w:history="1">
            <w:r w:rsidR="009F4CF9" w:rsidRPr="00F87152">
              <w:rPr>
                <w:rStyle w:val="Kpr"/>
                <w:lang w:eastAsia="tr-TR"/>
              </w:rPr>
              <w:t>4.3. Mevzuat Analizi</w:t>
            </w:r>
            <w:r w:rsidR="009F4CF9">
              <w:rPr>
                <w:webHidden/>
              </w:rPr>
              <w:tab/>
            </w:r>
            <w:r w:rsidR="009F4CF9">
              <w:rPr>
                <w:webHidden/>
              </w:rPr>
              <w:fldChar w:fldCharType="begin"/>
            </w:r>
            <w:r w:rsidR="009F4CF9">
              <w:rPr>
                <w:webHidden/>
              </w:rPr>
              <w:instrText xml:space="preserve"> PAGEREF _Toc162263840 \h </w:instrText>
            </w:r>
            <w:r w:rsidR="009F4CF9">
              <w:rPr>
                <w:webHidden/>
              </w:rPr>
            </w:r>
            <w:r w:rsidR="009F4CF9">
              <w:rPr>
                <w:webHidden/>
              </w:rPr>
              <w:fldChar w:fldCharType="separate"/>
            </w:r>
            <w:r w:rsidR="009F4CF9">
              <w:rPr>
                <w:webHidden/>
              </w:rPr>
              <w:t>15</w:t>
            </w:r>
            <w:r w:rsidR="009F4CF9">
              <w:rPr>
                <w:webHidden/>
              </w:rPr>
              <w:fldChar w:fldCharType="end"/>
            </w:r>
          </w:hyperlink>
        </w:p>
        <w:p w14:paraId="18608CC7" w14:textId="6689205C"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1" w:history="1">
            <w:r w:rsidR="009F4CF9" w:rsidRPr="00F87152">
              <w:rPr>
                <w:rStyle w:val="Kpr"/>
              </w:rPr>
              <w:t>4.4. Üst Politika Belgelerinin Analizi</w:t>
            </w:r>
            <w:r w:rsidR="009F4CF9">
              <w:rPr>
                <w:webHidden/>
              </w:rPr>
              <w:tab/>
            </w:r>
            <w:r w:rsidR="009F4CF9">
              <w:rPr>
                <w:webHidden/>
              </w:rPr>
              <w:fldChar w:fldCharType="begin"/>
            </w:r>
            <w:r w:rsidR="009F4CF9">
              <w:rPr>
                <w:webHidden/>
              </w:rPr>
              <w:instrText xml:space="preserve"> PAGEREF _Toc162263841 \h </w:instrText>
            </w:r>
            <w:r w:rsidR="009F4CF9">
              <w:rPr>
                <w:webHidden/>
              </w:rPr>
            </w:r>
            <w:r w:rsidR="009F4CF9">
              <w:rPr>
                <w:webHidden/>
              </w:rPr>
              <w:fldChar w:fldCharType="separate"/>
            </w:r>
            <w:r w:rsidR="009F4CF9">
              <w:rPr>
                <w:webHidden/>
              </w:rPr>
              <w:t>18</w:t>
            </w:r>
            <w:r w:rsidR="009F4CF9">
              <w:rPr>
                <w:webHidden/>
              </w:rPr>
              <w:fldChar w:fldCharType="end"/>
            </w:r>
          </w:hyperlink>
        </w:p>
        <w:p w14:paraId="4B055CF9" w14:textId="0758FD5C"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2" w:history="1">
            <w:r w:rsidR="009F4CF9" w:rsidRPr="00F87152">
              <w:rPr>
                <w:rStyle w:val="Kpr"/>
                <w:b/>
                <w:bCs/>
              </w:rPr>
              <w:t>4.5. Program - Alt Program Analizi</w:t>
            </w:r>
            <w:r w:rsidR="009F4CF9">
              <w:rPr>
                <w:webHidden/>
              </w:rPr>
              <w:tab/>
            </w:r>
            <w:r w:rsidR="009F4CF9">
              <w:rPr>
                <w:webHidden/>
              </w:rPr>
              <w:fldChar w:fldCharType="begin"/>
            </w:r>
            <w:r w:rsidR="009F4CF9">
              <w:rPr>
                <w:webHidden/>
              </w:rPr>
              <w:instrText xml:space="preserve"> PAGEREF _Toc162263842 \h </w:instrText>
            </w:r>
            <w:r w:rsidR="009F4CF9">
              <w:rPr>
                <w:webHidden/>
              </w:rPr>
            </w:r>
            <w:r w:rsidR="009F4CF9">
              <w:rPr>
                <w:webHidden/>
              </w:rPr>
              <w:fldChar w:fldCharType="separate"/>
            </w:r>
            <w:r w:rsidR="009F4CF9">
              <w:rPr>
                <w:webHidden/>
              </w:rPr>
              <w:t>24</w:t>
            </w:r>
            <w:r w:rsidR="009F4CF9">
              <w:rPr>
                <w:webHidden/>
              </w:rPr>
              <w:fldChar w:fldCharType="end"/>
            </w:r>
          </w:hyperlink>
        </w:p>
        <w:p w14:paraId="27CC9C84" w14:textId="633710DE"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3" w:history="1">
            <w:r w:rsidR="009F4CF9" w:rsidRPr="00F87152">
              <w:rPr>
                <w:rStyle w:val="Kpr"/>
                <w:b/>
                <w:bCs/>
              </w:rPr>
              <w:t>4.6. Faaliyet Alanları ile Ürün ve Hizmetlerin Belirlenmesi</w:t>
            </w:r>
            <w:r w:rsidR="009F4CF9">
              <w:rPr>
                <w:webHidden/>
              </w:rPr>
              <w:tab/>
            </w:r>
            <w:r w:rsidR="009F4CF9">
              <w:rPr>
                <w:webHidden/>
              </w:rPr>
              <w:fldChar w:fldCharType="begin"/>
            </w:r>
            <w:r w:rsidR="009F4CF9">
              <w:rPr>
                <w:webHidden/>
              </w:rPr>
              <w:instrText xml:space="preserve"> PAGEREF _Toc162263843 \h </w:instrText>
            </w:r>
            <w:r w:rsidR="009F4CF9">
              <w:rPr>
                <w:webHidden/>
              </w:rPr>
            </w:r>
            <w:r w:rsidR="009F4CF9">
              <w:rPr>
                <w:webHidden/>
              </w:rPr>
              <w:fldChar w:fldCharType="separate"/>
            </w:r>
            <w:r w:rsidR="009F4CF9">
              <w:rPr>
                <w:webHidden/>
              </w:rPr>
              <w:t>27</w:t>
            </w:r>
            <w:r w:rsidR="009F4CF9">
              <w:rPr>
                <w:webHidden/>
              </w:rPr>
              <w:fldChar w:fldCharType="end"/>
            </w:r>
          </w:hyperlink>
        </w:p>
        <w:p w14:paraId="6F9D488B" w14:textId="066A2E72"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4" w:history="1">
            <w:r w:rsidR="009F4CF9" w:rsidRPr="00F87152">
              <w:rPr>
                <w:rStyle w:val="Kpr"/>
                <w:b/>
                <w:bCs/>
              </w:rPr>
              <w:t>4.6. Paydaş Analizi</w:t>
            </w:r>
            <w:r w:rsidR="009F4CF9">
              <w:rPr>
                <w:webHidden/>
              </w:rPr>
              <w:tab/>
            </w:r>
            <w:r w:rsidR="009F4CF9">
              <w:rPr>
                <w:webHidden/>
              </w:rPr>
              <w:fldChar w:fldCharType="begin"/>
            </w:r>
            <w:r w:rsidR="009F4CF9">
              <w:rPr>
                <w:webHidden/>
              </w:rPr>
              <w:instrText xml:space="preserve"> PAGEREF _Toc162263844 \h </w:instrText>
            </w:r>
            <w:r w:rsidR="009F4CF9">
              <w:rPr>
                <w:webHidden/>
              </w:rPr>
            </w:r>
            <w:r w:rsidR="009F4CF9">
              <w:rPr>
                <w:webHidden/>
              </w:rPr>
              <w:fldChar w:fldCharType="separate"/>
            </w:r>
            <w:r w:rsidR="009F4CF9">
              <w:rPr>
                <w:webHidden/>
              </w:rPr>
              <w:t>28</w:t>
            </w:r>
            <w:r w:rsidR="009F4CF9">
              <w:rPr>
                <w:webHidden/>
              </w:rPr>
              <w:fldChar w:fldCharType="end"/>
            </w:r>
          </w:hyperlink>
        </w:p>
        <w:p w14:paraId="7FF4FF78" w14:textId="0527DEF6"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5" w:history="1">
            <w:r w:rsidR="009F4CF9" w:rsidRPr="00F87152">
              <w:rPr>
                <w:rStyle w:val="Kpr"/>
              </w:rPr>
              <w:t>TÜRKDAM'ın başarısı, iç ve dış paydaşlarla kurduğu iş birliklerinin kalitesi ve derinliğine bağlıdır. Bu iş birlikleri, araştırma ve geliştirme faaliyetlerinin geniş bir yelpazede etki yaratmasını sağlayacak stratejik ortaklıklar kurmayı hedeflemektedir. TÜRKDAM olarak, çalışmalarımıza çeşitli perspektifleri dahil ederek eğitim politikaları ve uygulamalarını geliştirmeye yönelik taahhüdümüzü sürdürmekteyiz.</w:t>
            </w:r>
            <w:r w:rsidR="009F4CF9">
              <w:rPr>
                <w:webHidden/>
              </w:rPr>
              <w:tab/>
            </w:r>
            <w:r w:rsidR="009F4CF9">
              <w:rPr>
                <w:webHidden/>
              </w:rPr>
              <w:fldChar w:fldCharType="begin"/>
            </w:r>
            <w:r w:rsidR="009F4CF9">
              <w:rPr>
                <w:webHidden/>
              </w:rPr>
              <w:instrText xml:space="preserve"> PAGEREF _Toc162263845 \h </w:instrText>
            </w:r>
            <w:r w:rsidR="009F4CF9">
              <w:rPr>
                <w:webHidden/>
              </w:rPr>
            </w:r>
            <w:r w:rsidR="009F4CF9">
              <w:rPr>
                <w:webHidden/>
              </w:rPr>
              <w:fldChar w:fldCharType="separate"/>
            </w:r>
            <w:r w:rsidR="009F4CF9">
              <w:rPr>
                <w:webHidden/>
              </w:rPr>
              <w:t>28</w:t>
            </w:r>
            <w:r w:rsidR="009F4CF9">
              <w:rPr>
                <w:webHidden/>
              </w:rPr>
              <w:fldChar w:fldCharType="end"/>
            </w:r>
          </w:hyperlink>
        </w:p>
        <w:p w14:paraId="74F98BE9" w14:textId="5A1F00BA"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6" w:history="1">
            <w:r w:rsidR="009F4CF9" w:rsidRPr="00F87152">
              <w:rPr>
                <w:rStyle w:val="Kpr"/>
                <w:b/>
                <w:bCs/>
              </w:rPr>
              <w:t>Dış Paydaşlarla Güçlü İş Birliğine Örnekler:</w:t>
            </w:r>
            <w:r w:rsidR="009F4CF9">
              <w:rPr>
                <w:webHidden/>
              </w:rPr>
              <w:tab/>
            </w:r>
            <w:r w:rsidR="009F4CF9">
              <w:rPr>
                <w:webHidden/>
              </w:rPr>
              <w:fldChar w:fldCharType="begin"/>
            </w:r>
            <w:r w:rsidR="009F4CF9">
              <w:rPr>
                <w:webHidden/>
              </w:rPr>
              <w:instrText xml:space="preserve"> PAGEREF _Toc162263846 \h </w:instrText>
            </w:r>
            <w:r w:rsidR="009F4CF9">
              <w:rPr>
                <w:webHidden/>
              </w:rPr>
            </w:r>
            <w:r w:rsidR="009F4CF9">
              <w:rPr>
                <w:webHidden/>
              </w:rPr>
              <w:fldChar w:fldCharType="separate"/>
            </w:r>
            <w:r w:rsidR="009F4CF9">
              <w:rPr>
                <w:webHidden/>
              </w:rPr>
              <w:t>28</w:t>
            </w:r>
            <w:r w:rsidR="009F4CF9">
              <w:rPr>
                <w:webHidden/>
              </w:rPr>
              <w:fldChar w:fldCharType="end"/>
            </w:r>
          </w:hyperlink>
        </w:p>
        <w:p w14:paraId="60F57A8B" w14:textId="476E17F4" w:rsidR="009F4CF9" w:rsidRDefault="00000000" w:rsidP="009F4CF9">
          <w:pPr>
            <w:pStyle w:val="T2"/>
            <w:rPr>
              <w:rFonts w:asciiTheme="minorHAnsi" w:eastAsiaTheme="minorEastAsia" w:hAnsiTheme="minorHAnsi" w:cstheme="minorBidi"/>
              <w:smallCaps w:val="0"/>
              <w:kern w:val="2"/>
              <w:sz w:val="24"/>
              <w:szCs w:val="24"/>
              <w:lang w:eastAsia="tr-TR"/>
              <w14:ligatures w14:val="standardContextual"/>
            </w:rPr>
          </w:pPr>
          <w:hyperlink w:anchor="_Toc162263847" w:history="1">
            <w:r w:rsidR="009F4CF9" w:rsidRPr="00F87152">
              <w:rPr>
                <w:rStyle w:val="Kpr"/>
                <w:i/>
                <w:iCs/>
              </w:rPr>
              <w:t xml:space="preserve">Türk Cumhuriyetleri ile Ortaklıklar: </w:t>
            </w:r>
            <w:r w:rsidR="009F4CF9" w:rsidRPr="00F87152">
              <w:rPr>
                <w:rStyle w:val="Kpr"/>
              </w:rPr>
              <w:t>Türk dünyasının maddi ve manevi değerlerinin araştırılması, proje, çalıştay, seminer, konferans, kongre, sempozyum, konser, sergi vb. aracılığı ile bilgilerin paylaşılması, tanıtılması ve yayınlanması merkezimizin ilk amacıdır. Bu bağlamda Türk Dünyası Uygulama ve Araştırma Merkezi (TÜRKDAM), Kuzey Kıbrıs Türk Cumhuriyeti (KKTC) Cumhurbaşkanı Sayın Ersin Tatar’ın katılımıyla “Kıbrıs Türklerinin Varlık Mücadelesinde Gazi’nin Kahramanları” adlı anma programını 21 Aralık 2021 tarihinde Rektörlük Mimar Kemaleddin Salonu’nda düzenlemiştir.</w:t>
            </w:r>
            <w:r w:rsidR="009F4CF9">
              <w:rPr>
                <w:webHidden/>
              </w:rPr>
              <w:tab/>
            </w:r>
            <w:r w:rsidR="009F4CF9">
              <w:rPr>
                <w:webHidden/>
              </w:rPr>
              <w:fldChar w:fldCharType="begin"/>
            </w:r>
            <w:r w:rsidR="009F4CF9">
              <w:rPr>
                <w:webHidden/>
              </w:rPr>
              <w:instrText xml:space="preserve"> PAGEREF _Toc162263847 \h </w:instrText>
            </w:r>
            <w:r w:rsidR="009F4CF9">
              <w:rPr>
                <w:webHidden/>
              </w:rPr>
            </w:r>
            <w:r w:rsidR="009F4CF9">
              <w:rPr>
                <w:webHidden/>
              </w:rPr>
              <w:fldChar w:fldCharType="separate"/>
            </w:r>
            <w:r w:rsidR="009F4CF9">
              <w:rPr>
                <w:webHidden/>
              </w:rPr>
              <w:t>28</w:t>
            </w:r>
            <w:r w:rsidR="009F4CF9">
              <w:rPr>
                <w:webHidden/>
              </w:rPr>
              <w:fldChar w:fldCharType="end"/>
            </w:r>
          </w:hyperlink>
        </w:p>
        <w:p w14:paraId="446B0C40" w14:textId="5B4218B1"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49" w:history="1">
            <w:r w:rsidR="009F4CF9" w:rsidRPr="00F87152">
              <w:rPr>
                <w:rStyle w:val="Kpr"/>
                <w:b/>
                <w:bCs/>
              </w:rPr>
              <w:t>İç Paydaşlarla Güçlü İş Birliği:</w:t>
            </w:r>
            <w:r w:rsidR="009F4CF9">
              <w:rPr>
                <w:webHidden/>
              </w:rPr>
              <w:tab/>
            </w:r>
            <w:r w:rsidR="009F4CF9">
              <w:rPr>
                <w:webHidden/>
              </w:rPr>
              <w:fldChar w:fldCharType="begin"/>
            </w:r>
            <w:r w:rsidR="009F4CF9">
              <w:rPr>
                <w:webHidden/>
              </w:rPr>
              <w:instrText xml:space="preserve"> PAGEREF _Toc162263849 \h </w:instrText>
            </w:r>
            <w:r w:rsidR="009F4CF9">
              <w:rPr>
                <w:webHidden/>
              </w:rPr>
            </w:r>
            <w:r w:rsidR="009F4CF9">
              <w:rPr>
                <w:webHidden/>
              </w:rPr>
              <w:fldChar w:fldCharType="separate"/>
            </w:r>
            <w:r w:rsidR="009F4CF9">
              <w:rPr>
                <w:webHidden/>
              </w:rPr>
              <w:t>29</w:t>
            </w:r>
            <w:r w:rsidR="009F4CF9">
              <w:rPr>
                <w:webHidden/>
              </w:rPr>
              <w:fldChar w:fldCharType="end"/>
            </w:r>
          </w:hyperlink>
        </w:p>
        <w:p w14:paraId="59C1C05A" w14:textId="5F2FA30D"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50" w:history="1">
            <w:r w:rsidR="009F4CF9" w:rsidRPr="00F87152">
              <w:rPr>
                <w:rStyle w:val="Kpr"/>
                <w:i/>
                <w:iCs/>
              </w:rPr>
              <w:t>Öğrenciler:</w:t>
            </w:r>
            <w:r w:rsidR="009F4CF9" w:rsidRPr="00F87152">
              <w:rPr>
                <w:rStyle w:val="Kpr"/>
              </w:rPr>
              <w:t xml:space="preserve"> Hem üniversitemizde hem de üniversitemiz dışında Türkiye’de eğiitm gören Türk cumhuriyetlerinden gelen öğrenciler ile iletişim kurmak ve onlarla projeler gerçekleştirmek TÜRKDAM'ın önceliklerindendir. Merkezimizin etkinliklerine öğrenci katılımını teşvik etmek, öğrencilerde Türk kültürü ile ilgili bilgi ve bilinç oluşturulmasına katkı sağlar.</w:t>
            </w:r>
            <w:r w:rsidR="009F4CF9">
              <w:rPr>
                <w:webHidden/>
              </w:rPr>
              <w:tab/>
            </w:r>
            <w:r w:rsidR="009F4CF9">
              <w:rPr>
                <w:webHidden/>
              </w:rPr>
              <w:fldChar w:fldCharType="begin"/>
            </w:r>
            <w:r w:rsidR="009F4CF9">
              <w:rPr>
                <w:webHidden/>
              </w:rPr>
              <w:instrText xml:space="preserve"> PAGEREF _Toc162263850 \h </w:instrText>
            </w:r>
            <w:r w:rsidR="009F4CF9">
              <w:rPr>
                <w:webHidden/>
              </w:rPr>
            </w:r>
            <w:r w:rsidR="009F4CF9">
              <w:rPr>
                <w:webHidden/>
              </w:rPr>
              <w:fldChar w:fldCharType="separate"/>
            </w:r>
            <w:r w:rsidR="009F4CF9">
              <w:rPr>
                <w:webHidden/>
              </w:rPr>
              <w:t>29</w:t>
            </w:r>
            <w:r w:rsidR="009F4CF9">
              <w:rPr>
                <w:webHidden/>
              </w:rPr>
              <w:fldChar w:fldCharType="end"/>
            </w:r>
          </w:hyperlink>
        </w:p>
        <w:p w14:paraId="78FD1302" w14:textId="1D878970"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51" w:history="1">
            <w:r w:rsidR="009F4CF9" w:rsidRPr="00F87152">
              <w:rPr>
                <w:rStyle w:val="Kpr"/>
                <w:i/>
                <w:iCs/>
              </w:rPr>
              <w:t>Öğretim Üyeleri:</w:t>
            </w:r>
            <w:r w:rsidR="009F4CF9" w:rsidRPr="00F87152">
              <w:rPr>
                <w:rStyle w:val="Kpr"/>
              </w:rPr>
              <w:t xml:space="preserve"> Disiplinlerarası çalışma grupları, sempozyum ve paneller, öğretim üyelerinin bilgi ve uzmanlıklarını birleştirirek Türk dünyası akademisyenleri arasında işbirliğini teşvik eder.  .</w:t>
            </w:r>
            <w:r w:rsidR="009F4CF9">
              <w:rPr>
                <w:webHidden/>
              </w:rPr>
              <w:tab/>
            </w:r>
            <w:r w:rsidR="009F4CF9">
              <w:rPr>
                <w:webHidden/>
              </w:rPr>
              <w:fldChar w:fldCharType="begin"/>
            </w:r>
            <w:r w:rsidR="009F4CF9">
              <w:rPr>
                <w:webHidden/>
              </w:rPr>
              <w:instrText xml:space="preserve"> PAGEREF _Toc162263851 \h </w:instrText>
            </w:r>
            <w:r w:rsidR="009F4CF9">
              <w:rPr>
                <w:webHidden/>
              </w:rPr>
            </w:r>
            <w:r w:rsidR="009F4CF9">
              <w:rPr>
                <w:webHidden/>
              </w:rPr>
              <w:fldChar w:fldCharType="separate"/>
            </w:r>
            <w:r w:rsidR="009F4CF9">
              <w:rPr>
                <w:webHidden/>
              </w:rPr>
              <w:t>29</w:t>
            </w:r>
            <w:r w:rsidR="009F4CF9">
              <w:rPr>
                <w:webHidden/>
              </w:rPr>
              <w:fldChar w:fldCharType="end"/>
            </w:r>
          </w:hyperlink>
        </w:p>
        <w:p w14:paraId="1FCF3D86" w14:textId="1243A661"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52" w:history="1">
            <w:r w:rsidR="009F4CF9" w:rsidRPr="00F87152">
              <w:rPr>
                <w:rStyle w:val="Kpr"/>
              </w:rPr>
              <w:t>Bu geniş ve kapsayıcı iş birliği yaklaşımı, TÜRKDAM'ın faaliyetlerinin kapsamını ve etkisini artıracaktır. Her bir paydaş grubuyla kurulan iş birliği, merkezin misyonunu ilerletme ve sürdürülebilir başarıya ulaşma yolunda temel bir güç haline gelecektir. Aşağıda, Üniversitemizin iç ve dış paydaşları arasından Merkezimizin sunduğu ürün ve hizmetler temel alınarak önceli sırasına göre düzenlenmiş paydaşlarımızın listesi yer almaktadır.</w:t>
            </w:r>
            <w:r w:rsidR="009F4CF9">
              <w:rPr>
                <w:webHidden/>
              </w:rPr>
              <w:tab/>
            </w:r>
            <w:r w:rsidR="009F4CF9">
              <w:rPr>
                <w:webHidden/>
              </w:rPr>
              <w:fldChar w:fldCharType="begin"/>
            </w:r>
            <w:r w:rsidR="009F4CF9">
              <w:rPr>
                <w:webHidden/>
              </w:rPr>
              <w:instrText xml:space="preserve"> PAGEREF _Toc162263852 \h </w:instrText>
            </w:r>
            <w:r w:rsidR="009F4CF9">
              <w:rPr>
                <w:webHidden/>
              </w:rPr>
            </w:r>
            <w:r w:rsidR="009F4CF9">
              <w:rPr>
                <w:webHidden/>
              </w:rPr>
              <w:fldChar w:fldCharType="separate"/>
            </w:r>
            <w:r w:rsidR="009F4CF9">
              <w:rPr>
                <w:webHidden/>
              </w:rPr>
              <w:t>29</w:t>
            </w:r>
            <w:r w:rsidR="009F4CF9">
              <w:rPr>
                <w:webHidden/>
              </w:rPr>
              <w:fldChar w:fldCharType="end"/>
            </w:r>
          </w:hyperlink>
        </w:p>
        <w:p w14:paraId="6C77F2A7" w14:textId="2C1E070D"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53" w:history="1">
            <w:r w:rsidR="009F4CF9" w:rsidRPr="00F87152">
              <w:rPr>
                <w:rStyle w:val="Kpr"/>
                <w:lang w:eastAsia="tr-TR"/>
              </w:rPr>
              <w:t>4.7. Kuruluş İçi Analiz</w:t>
            </w:r>
            <w:r w:rsidR="009F4CF9">
              <w:rPr>
                <w:webHidden/>
              </w:rPr>
              <w:tab/>
            </w:r>
            <w:r w:rsidR="009F4CF9">
              <w:rPr>
                <w:webHidden/>
              </w:rPr>
              <w:fldChar w:fldCharType="begin"/>
            </w:r>
            <w:r w:rsidR="009F4CF9">
              <w:rPr>
                <w:webHidden/>
              </w:rPr>
              <w:instrText xml:space="preserve"> PAGEREF _Toc162263853 \h </w:instrText>
            </w:r>
            <w:r w:rsidR="009F4CF9">
              <w:rPr>
                <w:webHidden/>
              </w:rPr>
            </w:r>
            <w:r w:rsidR="009F4CF9">
              <w:rPr>
                <w:webHidden/>
              </w:rPr>
              <w:fldChar w:fldCharType="separate"/>
            </w:r>
            <w:r w:rsidR="009F4CF9">
              <w:rPr>
                <w:webHidden/>
              </w:rPr>
              <w:t>31</w:t>
            </w:r>
            <w:r w:rsidR="009F4CF9">
              <w:rPr>
                <w:webHidden/>
              </w:rPr>
              <w:fldChar w:fldCharType="end"/>
            </w:r>
          </w:hyperlink>
        </w:p>
        <w:p w14:paraId="50A4DA9E" w14:textId="63583B4B" w:rsidR="009F4CF9" w:rsidRDefault="00000000">
          <w:pPr>
            <w:pStyle w:val="T3"/>
            <w:rPr>
              <w:rFonts w:eastAsiaTheme="minorEastAsia"/>
              <w:i w:val="0"/>
              <w:iCs w:val="0"/>
              <w:noProof/>
              <w:kern w:val="2"/>
              <w:sz w:val="24"/>
              <w:szCs w:val="24"/>
              <w:lang w:eastAsia="tr-TR"/>
              <w14:ligatures w14:val="standardContextual"/>
            </w:rPr>
          </w:pPr>
          <w:hyperlink w:anchor="_Toc162263854" w:history="1">
            <w:r w:rsidR="009F4CF9" w:rsidRPr="00F87152">
              <w:rPr>
                <w:rStyle w:val="Kpr"/>
                <w:noProof/>
              </w:rPr>
              <w:t>4.7.1. Organizasyon Şeması</w:t>
            </w:r>
            <w:r w:rsidR="009F4CF9">
              <w:rPr>
                <w:noProof/>
                <w:webHidden/>
              </w:rPr>
              <w:tab/>
            </w:r>
            <w:r w:rsidR="009F4CF9">
              <w:rPr>
                <w:noProof/>
                <w:webHidden/>
              </w:rPr>
              <w:fldChar w:fldCharType="begin"/>
            </w:r>
            <w:r w:rsidR="009F4CF9">
              <w:rPr>
                <w:noProof/>
                <w:webHidden/>
              </w:rPr>
              <w:instrText xml:space="preserve"> PAGEREF _Toc162263854 \h </w:instrText>
            </w:r>
            <w:r w:rsidR="009F4CF9">
              <w:rPr>
                <w:noProof/>
                <w:webHidden/>
              </w:rPr>
            </w:r>
            <w:r w:rsidR="009F4CF9">
              <w:rPr>
                <w:noProof/>
                <w:webHidden/>
              </w:rPr>
              <w:fldChar w:fldCharType="separate"/>
            </w:r>
            <w:r w:rsidR="009F4CF9">
              <w:rPr>
                <w:noProof/>
                <w:webHidden/>
              </w:rPr>
              <w:t>31</w:t>
            </w:r>
            <w:r w:rsidR="009F4CF9">
              <w:rPr>
                <w:noProof/>
                <w:webHidden/>
              </w:rPr>
              <w:fldChar w:fldCharType="end"/>
            </w:r>
          </w:hyperlink>
        </w:p>
        <w:p w14:paraId="5F63B33E" w14:textId="5068F4FC" w:rsidR="009F4CF9" w:rsidRDefault="00000000">
          <w:pPr>
            <w:pStyle w:val="T3"/>
            <w:rPr>
              <w:rFonts w:eastAsiaTheme="minorEastAsia"/>
              <w:i w:val="0"/>
              <w:iCs w:val="0"/>
              <w:noProof/>
              <w:kern w:val="2"/>
              <w:sz w:val="24"/>
              <w:szCs w:val="24"/>
              <w:lang w:eastAsia="tr-TR"/>
              <w14:ligatures w14:val="standardContextual"/>
            </w:rPr>
          </w:pPr>
          <w:hyperlink w:anchor="_Toc162263855" w:history="1">
            <w:r w:rsidR="009F4CF9" w:rsidRPr="00F87152">
              <w:rPr>
                <w:rStyle w:val="Kpr"/>
                <w:noProof/>
              </w:rPr>
              <w:t>Şekil 1 Organizasyon Şeması</w:t>
            </w:r>
            <w:r w:rsidR="009F4CF9">
              <w:rPr>
                <w:noProof/>
                <w:webHidden/>
              </w:rPr>
              <w:tab/>
            </w:r>
            <w:r w:rsidR="009F4CF9">
              <w:rPr>
                <w:noProof/>
                <w:webHidden/>
              </w:rPr>
              <w:fldChar w:fldCharType="begin"/>
            </w:r>
            <w:r w:rsidR="009F4CF9">
              <w:rPr>
                <w:noProof/>
                <w:webHidden/>
              </w:rPr>
              <w:instrText xml:space="preserve"> PAGEREF _Toc162263855 \h </w:instrText>
            </w:r>
            <w:r w:rsidR="009F4CF9">
              <w:rPr>
                <w:noProof/>
                <w:webHidden/>
              </w:rPr>
            </w:r>
            <w:r w:rsidR="009F4CF9">
              <w:rPr>
                <w:noProof/>
                <w:webHidden/>
              </w:rPr>
              <w:fldChar w:fldCharType="separate"/>
            </w:r>
            <w:r w:rsidR="009F4CF9">
              <w:rPr>
                <w:noProof/>
                <w:webHidden/>
              </w:rPr>
              <w:t>31</w:t>
            </w:r>
            <w:r w:rsidR="009F4CF9">
              <w:rPr>
                <w:noProof/>
                <w:webHidden/>
              </w:rPr>
              <w:fldChar w:fldCharType="end"/>
            </w:r>
          </w:hyperlink>
        </w:p>
        <w:p w14:paraId="0EE0352E" w14:textId="0EF7BBB6" w:rsidR="009F4CF9" w:rsidRDefault="00000000">
          <w:pPr>
            <w:pStyle w:val="T3"/>
            <w:rPr>
              <w:rFonts w:eastAsiaTheme="minorEastAsia"/>
              <w:i w:val="0"/>
              <w:iCs w:val="0"/>
              <w:noProof/>
              <w:kern w:val="2"/>
              <w:sz w:val="24"/>
              <w:szCs w:val="24"/>
              <w:lang w:eastAsia="tr-TR"/>
              <w14:ligatures w14:val="standardContextual"/>
            </w:rPr>
          </w:pPr>
          <w:hyperlink w:anchor="_Toc162263856" w:history="1">
            <w:r w:rsidR="009F4CF9" w:rsidRPr="00F87152">
              <w:rPr>
                <w:rStyle w:val="Kpr"/>
                <w:rFonts w:cs="Times New Roman"/>
                <w:noProof/>
              </w:rPr>
              <w:t>4.7.2. İnsan Kaynakları Yetkinlik Analizi</w:t>
            </w:r>
            <w:r w:rsidR="009F4CF9">
              <w:rPr>
                <w:noProof/>
                <w:webHidden/>
              </w:rPr>
              <w:tab/>
            </w:r>
            <w:r w:rsidR="009F4CF9">
              <w:rPr>
                <w:noProof/>
                <w:webHidden/>
              </w:rPr>
              <w:fldChar w:fldCharType="begin"/>
            </w:r>
            <w:r w:rsidR="009F4CF9">
              <w:rPr>
                <w:noProof/>
                <w:webHidden/>
              </w:rPr>
              <w:instrText xml:space="preserve"> PAGEREF _Toc162263856 \h </w:instrText>
            </w:r>
            <w:r w:rsidR="009F4CF9">
              <w:rPr>
                <w:noProof/>
                <w:webHidden/>
              </w:rPr>
            </w:r>
            <w:r w:rsidR="009F4CF9">
              <w:rPr>
                <w:noProof/>
                <w:webHidden/>
              </w:rPr>
              <w:fldChar w:fldCharType="separate"/>
            </w:r>
            <w:r w:rsidR="009F4CF9">
              <w:rPr>
                <w:noProof/>
                <w:webHidden/>
              </w:rPr>
              <w:t>32</w:t>
            </w:r>
            <w:r w:rsidR="009F4CF9">
              <w:rPr>
                <w:noProof/>
                <w:webHidden/>
              </w:rPr>
              <w:fldChar w:fldCharType="end"/>
            </w:r>
          </w:hyperlink>
        </w:p>
        <w:p w14:paraId="4A64EF84" w14:textId="49DA7CA4" w:rsidR="009F4CF9" w:rsidRDefault="00000000">
          <w:pPr>
            <w:pStyle w:val="T3"/>
            <w:rPr>
              <w:rFonts w:eastAsiaTheme="minorEastAsia"/>
              <w:i w:val="0"/>
              <w:iCs w:val="0"/>
              <w:noProof/>
              <w:kern w:val="2"/>
              <w:sz w:val="24"/>
              <w:szCs w:val="24"/>
              <w:lang w:eastAsia="tr-TR"/>
              <w14:ligatures w14:val="standardContextual"/>
            </w:rPr>
          </w:pPr>
          <w:hyperlink w:anchor="_Toc162263857" w:history="1">
            <w:r w:rsidR="009F4CF9" w:rsidRPr="00F87152">
              <w:rPr>
                <w:rStyle w:val="Kpr"/>
                <w:rFonts w:cs="Times New Roman"/>
                <w:noProof/>
              </w:rPr>
              <w:t>4.7.3. Kurum Kültürü Analizi</w:t>
            </w:r>
            <w:r w:rsidR="009F4CF9">
              <w:rPr>
                <w:noProof/>
                <w:webHidden/>
              </w:rPr>
              <w:tab/>
            </w:r>
            <w:r w:rsidR="009F4CF9">
              <w:rPr>
                <w:noProof/>
                <w:webHidden/>
              </w:rPr>
              <w:fldChar w:fldCharType="begin"/>
            </w:r>
            <w:r w:rsidR="009F4CF9">
              <w:rPr>
                <w:noProof/>
                <w:webHidden/>
              </w:rPr>
              <w:instrText xml:space="preserve"> PAGEREF _Toc162263857 \h </w:instrText>
            </w:r>
            <w:r w:rsidR="009F4CF9">
              <w:rPr>
                <w:noProof/>
                <w:webHidden/>
              </w:rPr>
            </w:r>
            <w:r w:rsidR="009F4CF9">
              <w:rPr>
                <w:noProof/>
                <w:webHidden/>
              </w:rPr>
              <w:fldChar w:fldCharType="separate"/>
            </w:r>
            <w:r w:rsidR="009F4CF9">
              <w:rPr>
                <w:noProof/>
                <w:webHidden/>
              </w:rPr>
              <w:t>32</w:t>
            </w:r>
            <w:r w:rsidR="009F4CF9">
              <w:rPr>
                <w:noProof/>
                <w:webHidden/>
              </w:rPr>
              <w:fldChar w:fldCharType="end"/>
            </w:r>
          </w:hyperlink>
        </w:p>
        <w:p w14:paraId="1D457193" w14:textId="6B7A3DF3" w:rsidR="009F4CF9" w:rsidRDefault="00000000">
          <w:pPr>
            <w:pStyle w:val="T3"/>
            <w:rPr>
              <w:rFonts w:eastAsiaTheme="minorEastAsia"/>
              <w:i w:val="0"/>
              <w:iCs w:val="0"/>
              <w:noProof/>
              <w:kern w:val="2"/>
              <w:sz w:val="24"/>
              <w:szCs w:val="24"/>
              <w:lang w:eastAsia="tr-TR"/>
              <w14:ligatures w14:val="standardContextual"/>
            </w:rPr>
          </w:pPr>
          <w:hyperlink w:anchor="_Toc162263858" w:history="1">
            <w:r w:rsidR="009F4CF9" w:rsidRPr="00F87152">
              <w:rPr>
                <w:rStyle w:val="Kpr"/>
                <w:rFonts w:cs="Times New Roman"/>
                <w:noProof/>
              </w:rPr>
              <w:t>4.7.4.</w:t>
            </w:r>
            <w:r w:rsidR="009F4CF9">
              <w:rPr>
                <w:rFonts w:eastAsiaTheme="minorEastAsia"/>
                <w:i w:val="0"/>
                <w:iCs w:val="0"/>
                <w:noProof/>
                <w:kern w:val="2"/>
                <w:sz w:val="24"/>
                <w:szCs w:val="24"/>
                <w:lang w:eastAsia="tr-TR"/>
                <w14:ligatures w14:val="standardContextual"/>
              </w:rPr>
              <w:tab/>
            </w:r>
            <w:r w:rsidR="009F4CF9" w:rsidRPr="00F87152">
              <w:rPr>
                <w:rStyle w:val="Kpr"/>
                <w:rFonts w:cs="Times New Roman"/>
                <w:noProof/>
              </w:rPr>
              <w:t>Fiziki Kaynak Analizi</w:t>
            </w:r>
            <w:r w:rsidR="009F4CF9">
              <w:rPr>
                <w:noProof/>
                <w:webHidden/>
              </w:rPr>
              <w:tab/>
            </w:r>
            <w:r w:rsidR="009F4CF9">
              <w:rPr>
                <w:noProof/>
                <w:webHidden/>
              </w:rPr>
              <w:fldChar w:fldCharType="begin"/>
            </w:r>
            <w:r w:rsidR="009F4CF9">
              <w:rPr>
                <w:noProof/>
                <w:webHidden/>
              </w:rPr>
              <w:instrText xml:space="preserve"> PAGEREF _Toc162263858 \h </w:instrText>
            </w:r>
            <w:r w:rsidR="009F4CF9">
              <w:rPr>
                <w:noProof/>
                <w:webHidden/>
              </w:rPr>
            </w:r>
            <w:r w:rsidR="009F4CF9">
              <w:rPr>
                <w:noProof/>
                <w:webHidden/>
              </w:rPr>
              <w:fldChar w:fldCharType="separate"/>
            </w:r>
            <w:r w:rsidR="009F4CF9">
              <w:rPr>
                <w:noProof/>
                <w:webHidden/>
              </w:rPr>
              <w:t>34</w:t>
            </w:r>
            <w:r w:rsidR="009F4CF9">
              <w:rPr>
                <w:noProof/>
                <w:webHidden/>
              </w:rPr>
              <w:fldChar w:fldCharType="end"/>
            </w:r>
          </w:hyperlink>
        </w:p>
        <w:p w14:paraId="0C22C6FC" w14:textId="741F13B4" w:rsidR="009F4CF9" w:rsidRDefault="00000000">
          <w:pPr>
            <w:pStyle w:val="T3"/>
            <w:rPr>
              <w:rFonts w:eastAsiaTheme="minorEastAsia"/>
              <w:i w:val="0"/>
              <w:iCs w:val="0"/>
              <w:noProof/>
              <w:kern w:val="2"/>
              <w:sz w:val="24"/>
              <w:szCs w:val="24"/>
              <w:lang w:eastAsia="tr-TR"/>
              <w14:ligatures w14:val="standardContextual"/>
            </w:rPr>
          </w:pPr>
          <w:hyperlink w:anchor="_Toc162263859" w:history="1">
            <w:r w:rsidR="009F4CF9" w:rsidRPr="00F87152">
              <w:rPr>
                <w:rStyle w:val="Kpr"/>
                <w:rFonts w:cs="Times New Roman"/>
                <w:noProof/>
              </w:rPr>
              <w:t>Merkezimiz Gazi Üniversitesi merkez kampüsünde yer alan Rektörlük Hizmet Binasının en alt katında bulunmaktadır.</w:t>
            </w:r>
            <w:r w:rsidR="009F4CF9">
              <w:rPr>
                <w:noProof/>
                <w:webHidden/>
              </w:rPr>
              <w:tab/>
            </w:r>
            <w:r w:rsidR="009F4CF9">
              <w:rPr>
                <w:noProof/>
                <w:webHidden/>
              </w:rPr>
              <w:fldChar w:fldCharType="begin"/>
            </w:r>
            <w:r w:rsidR="009F4CF9">
              <w:rPr>
                <w:noProof/>
                <w:webHidden/>
              </w:rPr>
              <w:instrText xml:space="preserve"> PAGEREF _Toc162263859 \h </w:instrText>
            </w:r>
            <w:r w:rsidR="009F4CF9">
              <w:rPr>
                <w:noProof/>
                <w:webHidden/>
              </w:rPr>
            </w:r>
            <w:r w:rsidR="009F4CF9">
              <w:rPr>
                <w:noProof/>
                <w:webHidden/>
              </w:rPr>
              <w:fldChar w:fldCharType="separate"/>
            </w:r>
            <w:r w:rsidR="009F4CF9">
              <w:rPr>
                <w:noProof/>
                <w:webHidden/>
              </w:rPr>
              <w:t>34</w:t>
            </w:r>
            <w:r w:rsidR="009F4CF9">
              <w:rPr>
                <w:noProof/>
                <w:webHidden/>
              </w:rPr>
              <w:fldChar w:fldCharType="end"/>
            </w:r>
          </w:hyperlink>
        </w:p>
        <w:p w14:paraId="2D3855F7" w14:textId="1241E028" w:rsidR="009F4CF9" w:rsidRDefault="00000000">
          <w:pPr>
            <w:pStyle w:val="T3"/>
            <w:rPr>
              <w:rFonts w:eastAsiaTheme="minorEastAsia"/>
              <w:i w:val="0"/>
              <w:iCs w:val="0"/>
              <w:noProof/>
              <w:kern w:val="2"/>
              <w:sz w:val="24"/>
              <w:szCs w:val="24"/>
              <w:lang w:eastAsia="tr-TR"/>
              <w14:ligatures w14:val="standardContextual"/>
            </w:rPr>
          </w:pPr>
          <w:hyperlink w:anchor="_Toc162263860" w:history="1">
            <w:r w:rsidR="009F4CF9" w:rsidRPr="00F87152">
              <w:rPr>
                <w:rStyle w:val="Kpr"/>
                <w:rFonts w:cs="Times New Roman"/>
                <w:noProof/>
              </w:rPr>
              <w:t>4.7.5. Teknoloji ve Bilişim Altyapısı Analizi</w:t>
            </w:r>
            <w:r w:rsidR="009F4CF9">
              <w:rPr>
                <w:noProof/>
                <w:webHidden/>
              </w:rPr>
              <w:tab/>
            </w:r>
            <w:r w:rsidR="009F4CF9">
              <w:rPr>
                <w:noProof/>
                <w:webHidden/>
              </w:rPr>
              <w:fldChar w:fldCharType="begin"/>
            </w:r>
            <w:r w:rsidR="009F4CF9">
              <w:rPr>
                <w:noProof/>
                <w:webHidden/>
              </w:rPr>
              <w:instrText xml:space="preserve"> PAGEREF _Toc162263860 \h </w:instrText>
            </w:r>
            <w:r w:rsidR="009F4CF9">
              <w:rPr>
                <w:noProof/>
                <w:webHidden/>
              </w:rPr>
            </w:r>
            <w:r w:rsidR="009F4CF9">
              <w:rPr>
                <w:noProof/>
                <w:webHidden/>
              </w:rPr>
              <w:fldChar w:fldCharType="separate"/>
            </w:r>
            <w:r w:rsidR="009F4CF9">
              <w:rPr>
                <w:noProof/>
                <w:webHidden/>
              </w:rPr>
              <w:t>34</w:t>
            </w:r>
            <w:r w:rsidR="009F4CF9">
              <w:rPr>
                <w:noProof/>
                <w:webHidden/>
              </w:rPr>
              <w:fldChar w:fldCharType="end"/>
            </w:r>
          </w:hyperlink>
        </w:p>
        <w:p w14:paraId="6546A2D8" w14:textId="4474C1B9" w:rsidR="009F4CF9" w:rsidRDefault="00000000">
          <w:pPr>
            <w:pStyle w:val="T3"/>
            <w:rPr>
              <w:rFonts w:eastAsiaTheme="minorEastAsia"/>
              <w:i w:val="0"/>
              <w:iCs w:val="0"/>
              <w:noProof/>
              <w:kern w:val="2"/>
              <w:sz w:val="24"/>
              <w:szCs w:val="24"/>
              <w:lang w:eastAsia="tr-TR"/>
              <w14:ligatures w14:val="standardContextual"/>
            </w:rPr>
          </w:pPr>
          <w:hyperlink w:anchor="_Toc162263861" w:history="1">
            <w:r w:rsidR="009F4CF9" w:rsidRPr="00F87152">
              <w:rPr>
                <w:rStyle w:val="Kpr"/>
                <w:rFonts w:cs="Times New Roman"/>
                <w:noProof/>
              </w:rPr>
              <w:t>4.7.6. Mali Kaynak Analizi</w:t>
            </w:r>
            <w:r w:rsidR="009F4CF9">
              <w:rPr>
                <w:noProof/>
                <w:webHidden/>
              </w:rPr>
              <w:tab/>
            </w:r>
            <w:r w:rsidR="009F4CF9">
              <w:rPr>
                <w:noProof/>
                <w:webHidden/>
              </w:rPr>
              <w:fldChar w:fldCharType="begin"/>
            </w:r>
            <w:r w:rsidR="009F4CF9">
              <w:rPr>
                <w:noProof/>
                <w:webHidden/>
              </w:rPr>
              <w:instrText xml:space="preserve"> PAGEREF _Toc162263861 \h </w:instrText>
            </w:r>
            <w:r w:rsidR="009F4CF9">
              <w:rPr>
                <w:noProof/>
                <w:webHidden/>
              </w:rPr>
            </w:r>
            <w:r w:rsidR="009F4CF9">
              <w:rPr>
                <w:noProof/>
                <w:webHidden/>
              </w:rPr>
              <w:fldChar w:fldCharType="separate"/>
            </w:r>
            <w:r w:rsidR="009F4CF9">
              <w:rPr>
                <w:noProof/>
                <w:webHidden/>
              </w:rPr>
              <w:t>34</w:t>
            </w:r>
            <w:r w:rsidR="009F4CF9">
              <w:rPr>
                <w:noProof/>
                <w:webHidden/>
              </w:rPr>
              <w:fldChar w:fldCharType="end"/>
            </w:r>
          </w:hyperlink>
        </w:p>
        <w:p w14:paraId="61E2288F" w14:textId="5A3341A9"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62" w:history="1">
            <w:r w:rsidR="009F4CF9" w:rsidRPr="00F87152">
              <w:rPr>
                <w:rStyle w:val="Kpr"/>
              </w:rPr>
              <w:t>4.8.</w:t>
            </w:r>
            <w:r w:rsidR="009F4CF9">
              <w:rPr>
                <w:rFonts w:asciiTheme="minorHAnsi" w:eastAsiaTheme="minorEastAsia" w:hAnsiTheme="minorHAnsi" w:cstheme="minorBidi"/>
                <w:smallCaps w:val="0"/>
                <w:kern w:val="2"/>
                <w:sz w:val="24"/>
                <w:szCs w:val="24"/>
                <w:lang w:eastAsia="tr-TR"/>
                <w14:ligatures w14:val="standardContextual"/>
              </w:rPr>
              <w:tab/>
            </w:r>
            <w:r w:rsidR="009F4CF9" w:rsidRPr="00F87152">
              <w:rPr>
                <w:rStyle w:val="Kpr"/>
              </w:rPr>
              <w:t>Akademik Faaliyetler Analizi</w:t>
            </w:r>
            <w:r w:rsidR="009F4CF9">
              <w:rPr>
                <w:webHidden/>
              </w:rPr>
              <w:tab/>
            </w:r>
            <w:r w:rsidR="009F4CF9">
              <w:rPr>
                <w:webHidden/>
              </w:rPr>
              <w:fldChar w:fldCharType="begin"/>
            </w:r>
            <w:r w:rsidR="009F4CF9">
              <w:rPr>
                <w:webHidden/>
              </w:rPr>
              <w:instrText xml:space="preserve"> PAGEREF _Toc162263862 \h </w:instrText>
            </w:r>
            <w:r w:rsidR="009F4CF9">
              <w:rPr>
                <w:webHidden/>
              </w:rPr>
            </w:r>
            <w:r w:rsidR="009F4CF9">
              <w:rPr>
                <w:webHidden/>
              </w:rPr>
              <w:fldChar w:fldCharType="separate"/>
            </w:r>
            <w:r w:rsidR="009F4CF9">
              <w:rPr>
                <w:webHidden/>
              </w:rPr>
              <w:t>34</w:t>
            </w:r>
            <w:r w:rsidR="009F4CF9">
              <w:rPr>
                <w:webHidden/>
              </w:rPr>
              <w:fldChar w:fldCharType="end"/>
            </w:r>
          </w:hyperlink>
        </w:p>
        <w:p w14:paraId="3C3AEBF6" w14:textId="27F7D9E6"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63" w:history="1">
            <w:r w:rsidR="009F4CF9" w:rsidRPr="00F87152">
              <w:rPr>
                <w:rStyle w:val="Kpr"/>
              </w:rPr>
              <w:t>4.9.</w:t>
            </w:r>
            <w:r w:rsidR="009F4CF9">
              <w:rPr>
                <w:rFonts w:asciiTheme="minorHAnsi" w:eastAsiaTheme="minorEastAsia" w:hAnsiTheme="minorHAnsi" w:cstheme="minorBidi"/>
                <w:smallCaps w:val="0"/>
                <w:kern w:val="2"/>
                <w:sz w:val="24"/>
                <w:szCs w:val="24"/>
                <w:lang w:eastAsia="tr-TR"/>
                <w14:ligatures w14:val="standardContextual"/>
              </w:rPr>
              <w:tab/>
            </w:r>
            <w:r w:rsidR="009F4CF9" w:rsidRPr="00F87152">
              <w:rPr>
                <w:rStyle w:val="Kpr"/>
              </w:rPr>
              <w:t>Yükseköğretim Sektörü Analizi</w:t>
            </w:r>
            <w:r w:rsidR="009F4CF9">
              <w:rPr>
                <w:webHidden/>
              </w:rPr>
              <w:tab/>
            </w:r>
            <w:r w:rsidR="009F4CF9">
              <w:rPr>
                <w:webHidden/>
              </w:rPr>
              <w:fldChar w:fldCharType="begin"/>
            </w:r>
            <w:r w:rsidR="009F4CF9">
              <w:rPr>
                <w:webHidden/>
              </w:rPr>
              <w:instrText xml:space="preserve"> PAGEREF _Toc162263863 \h </w:instrText>
            </w:r>
            <w:r w:rsidR="009F4CF9">
              <w:rPr>
                <w:webHidden/>
              </w:rPr>
            </w:r>
            <w:r w:rsidR="009F4CF9">
              <w:rPr>
                <w:webHidden/>
              </w:rPr>
              <w:fldChar w:fldCharType="separate"/>
            </w:r>
            <w:r w:rsidR="009F4CF9">
              <w:rPr>
                <w:webHidden/>
              </w:rPr>
              <w:t>34</w:t>
            </w:r>
            <w:r w:rsidR="009F4CF9">
              <w:rPr>
                <w:webHidden/>
              </w:rPr>
              <w:fldChar w:fldCharType="end"/>
            </w:r>
          </w:hyperlink>
        </w:p>
        <w:p w14:paraId="3B7B196E" w14:textId="561E0C87" w:rsidR="009F4CF9" w:rsidRDefault="00000000">
          <w:pPr>
            <w:pStyle w:val="T2"/>
            <w:tabs>
              <w:tab w:val="left" w:pos="960"/>
            </w:tabs>
            <w:rPr>
              <w:rFonts w:asciiTheme="minorHAnsi" w:eastAsiaTheme="minorEastAsia" w:hAnsiTheme="minorHAnsi" w:cstheme="minorBidi"/>
              <w:smallCaps w:val="0"/>
              <w:kern w:val="2"/>
              <w:sz w:val="24"/>
              <w:szCs w:val="24"/>
              <w:lang w:eastAsia="tr-TR"/>
              <w14:ligatures w14:val="standardContextual"/>
            </w:rPr>
          </w:pPr>
          <w:hyperlink w:anchor="_Toc162263864" w:history="1">
            <w:r w:rsidR="009F4CF9" w:rsidRPr="00F87152">
              <w:rPr>
                <w:rStyle w:val="Kpr"/>
              </w:rPr>
              <w:t>4.10.</w:t>
            </w:r>
            <w:r w:rsidR="009F4CF9">
              <w:rPr>
                <w:rFonts w:asciiTheme="minorHAnsi" w:eastAsiaTheme="minorEastAsia" w:hAnsiTheme="minorHAnsi" w:cstheme="minorBidi"/>
                <w:smallCaps w:val="0"/>
                <w:kern w:val="2"/>
                <w:sz w:val="24"/>
                <w:szCs w:val="24"/>
                <w:lang w:eastAsia="tr-TR"/>
                <w14:ligatures w14:val="standardContextual"/>
              </w:rPr>
              <w:tab/>
            </w:r>
            <w:r w:rsidR="009F4CF9" w:rsidRPr="00F87152">
              <w:rPr>
                <w:rStyle w:val="Kpr"/>
              </w:rPr>
              <w:t>Güçlü ve Zayıf Yönler/Fırsatlar ve Tehditler (GZFT) Analizi</w:t>
            </w:r>
            <w:r w:rsidR="009F4CF9">
              <w:rPr>
                <w:webHidden/>
              </w:rPr>
              <w:tab/>
            </w:r>
            <w:r w:rsidR="009F4CF9">
              <w:rPr>
                <w:webHidden/>
              </w:rPr>
              <w:fldChar w:fldCharType="begin"/>
            </w:r>
            <w:r w:rsidR="009F4CF9">
              <w:rPr>
                <w:webHidden/>
              </w:rPr>
              <w:instrText xml:space="preserve"> PAGEREF _Toc162263864 \h </w:instrText>
            </w:r>
            <w:r w:rsidR="009F4CF9">
              <w:rPr>
                <w:webHidden/>
              </w:rPr>
            </w:r>
            <w:r w:rsidR="009F4CF9">
              <w:rPr>
                <w:webHidden/>
              </w:rPr>
              <w:fldChar w:fldCharType="separate"/>
            </w:r>
            <w:r w:rsidR="009F4CF9">
              <w:rPr>
                <w:webHidden/>
              </w:rPr>
              <w:t>35</w:t>
            </w:r>
            <w:r w:rsidR="009F4CF9">
              <w:rPr>
                <w:webHidden/>
              </w:rPr>
              <w:fldChar w:fldCharType="end"/>
            </w:r>
          </w:hyperlink>
        </w:p>
        <w:p w14:paraId="7C8B5B5D" w14:textId="35666A12" w:rsidR="009F4CF9" w:rsidRDefault="00000000">
          <w:pPr>
            <w:pStyle w:val="T2"/>
            <w:tabs>
              <w:tab w:val="left" w:pos="960"/>
            </w:tabs>
            <w:rPr>
              <w:rFonts w:asciiTheme="minorHAnsi" w:eastAsiaTheme="minorEastAsia" w:hAnsiTheme="minorHAnsi" w:cstheme="minorBidi"/>
              <w:smallCaps w:val="0"/>
              <w:kern w:val="2"/>
              <w:sz w:val="24"/>
              <w:szCs w:val="24"/>
              <w:lang w:eastAsia="tr-TR"/>
              <w14:ligatures w14:val="standardContextual"/>
            </w:rPr>
          </w:pPr>
          <w:hyperlink w:anchor="_Toc162263865" w:history="1">
            <w:r w:rsidR="009F4CF9" w:rsidRPr="00F87152">
              <w:rPr>
                <w:rStyle w:val="Kpr"/>
              </w:rPr>
              <w:t>4.11.</w:t>
            </w:r>
            <w:r w:rsidR="009F4CF9">
              <w:rPr>
                <w:rFonts w:asciiTheme="minorHAnsi" w:eastAsiaTheme="minorEastAsia" w:hAnsiTheme="minorHAnsi" w:cstheme="minorBidi"/>
                <w:smallCaps w:val="0"/>
                <w:kern w:val="2"/>
                <w:sz w:val="24"/>
                <w:szCs w:val="24"/>
                <w:lang w:eastAsia="tr-TR"/>
                <w14:ligatures w14:val="standardContextual"/>
              </w:rPr>
              <w:tab/>
            </w:r>
            <w:r w:rsidR="009F4CF9" w:rsidRPr="00F87152">
              <w:rPr>
                <w:rStyle w:val="Kpr"/>
              </w:rPr>
              <w:t>Tespitler ve İhtiyaçlar</w:t>
            </w:r>
            <w:r w:rsidR="009F4CF9">
              <w:rPr>
                <w:webHidden/>
              </w:rPr>
              <w:tab/>
            </w:r>
            <w:r w:rsidR="009F4CF9">
              <w:rPr>
                <w:webHidden/>
              </w:rPr>
              <w:fldChar w:fldCharType="begin"/>
            </w:r>
            <w:r w:rsidR="009F4CF9">
              <w:rPr>
                <w:webHidden/>
              </w:rPr>
              <w:instrText xml:space="preserve"> PAGEREF _Toc162263865 \h </w:instrText>
            </w:r>
            <w:r w:rsidR="009F4CF9">
              <w:rPr>
                <w:webHidden/>
              </w:rPr>
            </w:r>
            <w:r w:rsidR="009F4CF9">
              <w:rPr>
                <w:webHidden/>
              </w:rPr>
              <w:fldChar w:fldCharType="separate"/>
            </w:r>
            <w:r w:rsidR="009F4CF9">
              <w:rPr>
                <w:webHidden/>
              </w:rPr>
              <w:t>36</w:t>
            </w:r>
            <w:r w:rsidR="009F4CF9">
              <w:rPr>
                <w:webHidden/>
              </w:rPr>
              <w:fldChar w:fldCharType="end"/>
            </w:r>
          </w:hyperlink>
        </w:p>
        <w:p w14:paraId="093CE6CA" w14:textId="62393FBA"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66" w:history="1">
            <w:r w:rsidR="009F4CF9" w:rsidRPr="00F87152">
              <w:rPr>
                <w:rStyle w:val="Kpr"/>
              </w:rPr>
              <w:t>V. GELECEĞE BAKIŞ</w:t>
            </w:r>
            <w:r w:rsidR="009F4CF9">
              <w:rPr>
                <w:webHidden/>
              </w:rPr>
              <w:tab/>
            </w:r>
            <w:r w:rsidR="009F4CF9">
              <w:rPr>
                <w:webHidden/>
              </w:rPr>
              <w:fldChar w:fldCharType="begin"/>
            </w:r>
            <w:r w:rsidR="009F4CF9">
              <w:rPr>
                <w:webHidden/>
              </w:rPr>
              <w:instrText xml:space="preserve"> PAGEREF _Toc162263866 \h </w:instrText>
            </w:r>
            <w:r w:rsidR="009F4CF9">
              <w:rPr>
                <w:webHidden/>
              </w:rPr>
            </w:r>
            <w:r w:rsidR="009F4CF9">
              <w:rPr>
                <w:webHidden/>
              </w:rPr>
              <w:fldChar w:fldCharType="separate"/>
            </w:r>
            <w:r w:rsidR="009F4CF9">
              <w:rPr>
                <w:webHidden/>
              </w:rPr>
              <w:t>38</w:t>
            </w:r>
            <w:r w:rsidR="009F4CF9">
              <w:rPr>
                <w:webHidden/>
              </w:rPr>
              <w:fldChar w:fldCharType="end"/>
            </w:r>
          </w:hyperlink>
        </w:p>
        <w:p w14:paraId="006E8B5C" w14:textId="6A0715CA"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67" w:history="1">
            <w:r w:rsidR="009F4CF9" w:rsidRPr="00F87152">
              <w:rPr>
                <w:rStyle w:val="Kpr"/>
              </w:rPr>
              <w:t>5.1. Misyon</w:t>
            </w:r>
            <w:r w:rsidR="009F4CF9">
              <w:rPr>
                <w:webHidden/>
              </w:rPr>
              <w:tab/>
            </w:r>
            <w:r w:rsidR="009F4CF9">
              <w:rPr>
                <w:webHidden/>
              </w:rPr>
              <w:fldChar w:fldCharType="begin"/>
            </w:r>
            <w:r w:rsidR="009F4CF9">
              <w:rPr>
                <w:webHidden/>
              </w:rPr>
              <w:instrText xml:space="preserve"> PAGEREF _Toc162263867 \h </w:instrText>
            </w:r>
            <w:r w:rsidR="009F4CF9">
              <w:rPr>
                <w:webHidden/>
              </w:rPr>
            </w:r>
            <w:r w:rsidR="009F4CF9">
              <w:rPr>
                <w:webHidden/>
              </w:rPr>
              <w:fldChar w:fldCharType="separate"/>
            </w:r>
            <w:r w:rsidR="009F4CF9">
              <w:rPr>
                <w:webHidden/>
              </w:rPr>
              <w:t>38</w:t>
            </w:r>
            <w:r w:rsidR="009F4CF9">
              <w:rPr>
                <w:webHidden/>
              </w:rPr>
              <w:fldChar w:fldCharType="end"/>
            </w:r>
          </w:hyperlink>
        </w:p>
        <w:p w14:paraId="2BE4EFD6" w14:textId="30A7B4F1"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68" w:history="1">
            <w:r w:rsidR="009F4CF9" w:rsidRPr="00F87152">
              <w:rPr>
                <w:rStyle w:val="Kpr"/>
              </w:rPr>
              <w:t>5.2. Vizyon</w:t>
            </w:r>
            <w:r w:rsidR="009F4CF9">
              <w:rPr>
                <w:webHidden/>
              </w:rPr>
              <w:tab/>
            </w:r>
            <w:r w:rsidR="009F4CF9">
              <w:rPr>
                <w:webHidden/>
              </w:rPr>
              <w:fldChar w:fldCharType="begin"/>
            </w:r>
            <w:r w:rsidR="009F4CF9">
              <w:rPr>
                <w:webHidden/>
              </w:rPr>
              <w:instrText xml:space="preserve"> PAGEREF _Toc162263868 \h </w:instrText>
            </w:r>
            <w:r w:rsidR="009F4CF9">
              <w:rPr>
                <w:webHidden/>
              </w:rPr>
            </w:r>
            <w:r w:rsidR="009F4CF9">
              <w:rPr>
                <w:webHidden/>
              </w:rPr>
              <w:fldChar w:fldCharType="separate"/>
            </w:r>
            <w:r w:rsidR="009F4CF9">
              <w:rPr>
                <w:webHidden/>
              </w:rPr>
              <w:t>38</w:t>
            </w:r>
            <w:r w:rsidR="009F4CF9">
              <w:rPr>
                <w:webHidden/>
              </w:rPr>
              <w:fldChar w:fldCharType="end"/>
            </w:r>
          </w:hyperlink>
        </w:p>
        <w:p w14:paraId="08D1AD0E" w14:textId="0EB5A4D1"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69" w:history="1">
            <w:r w:rsidR="009F4CF9" w:rsidRPr="00F87152">
              <w:rPr>
                <w:rStyle w:val="Kpr"/>
              </w:rPr>
              <w:t>5.3. Temel Değerler</w:t>
            </w:r>
            <w:r w:rsidR="009F4CF9">
              <w:rPr>
                <w:webHidden/>
              </w:rPr>
              <w:tab/>
            </w:r>
            <w:r w:rsidR="009F4CF9">
              <w:rPr>
                <w:webHidden/>
              </w:rPr>
              <w:fldChar w:fldCharType="begin"/>
            </w:r>
            <w:r w:rsidR="009F4CF9">
              <w:rPr>
                <w:webHidden/>
              </w:rPr>
              <w:instrText xml:space="preserve"> PAGEREF _Toc162263869 \h </w:instrText>
            </w:r>
            <w:r w:rsidR="009F4CF9">
              <w:rPr>
                <w:webHidden/>
              </w:rPr>
            </w:r>
            <w:r w:rsidR="009F4CF9">
              <w:rPr>
                <w:webHidden/>
              </w:rPr>
              <w:fldChar w:fldCharType="separate"/>
            </w:r>
            <w:r w:rsidR="009F4CF9">
              <w:rPr>
                <w:webHidden/>
              </w:rPr>
              <w:t>38</w:t>
            </w:r>
            <w:r w:rsidR="009F4CF9">
              <w:rPr>
                <w:webHidden/>
              </w:rPr>
              <w:fldChar w:fldCharType="end"/>
            </w:r>
          </w:hyperlink>
        </w:p>
        <w:p w14:paraId="6EE89590" w14:textId="54F998E2"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70" w:history="1">
            <w:r w:rsidR="009F4CF9" w:rsidRPr="00F87152">
              <w:rPr>
                <w:rStyle w:val="Kpr"/>
              </w:rPr>
              <w:t>VI. FARKLILAŞMA STRATEJİLERİ</w:t>
            </w:r>
            <w:r w:rsidR="009F4CF9">
              <w:rPr>
                <w:webHidden/>
              </w:rPr>
              <w:tab/>
            </w:r>
            <w:r w:rsidR="009F4CF9">
              <w:rPr>
                <w:webHidden/>
              </w:rPr>
              <w:fldChar w:fldCharType="begin"/>
            </w:r>
            <w:r w:rsidR="009F4CF9">
              <w:rPr>
                <w:webHidden/>
              </w:rPr>
              <w:instrText xml:space="preserve"> PAGEREF _Toc162263870 \h </w:instrText>
            </w:r>
            <w:r w:rsidR="009F4CF9">
              <w:rPr>
                <w:webHidden/>
              </w:rPr>
            </w:r>
            <w:r w:rsidR="009F4CF9">
              <w:rPr>
                <w:webHidden/>
              </w:rPr>
              <w:fldChar w:fldCharType="separate"/>
            </w:r>
            <w:r w:rsidR="009F4CF9">
              <w:rPr>
                <w:webHidden/>
              </w:rPr>
              <w:t>40</w:t>
            </w:r>
            <w:r w:rsidR="009F4CF9">
              <w:rPr>
                <w:webHidden/>
              </w:rPr>
              <w:fldChar w:fldCharType="end"/>
            </w:r>
          </w:hyperlink>
        </w:p>
        <w:p w14:paraId="6BBEA298" w14:textId="1A4D54C3"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1" w:history="1">
            <w:r w:rsidR="009F4CF9" w:rsidRPr="00F87152">
              <w:rPr>
                <w:rStyle w:val="Kpr"/>
              </w:rPr>
              <w:t>6.1. Konum Tercihi</w:t>
            </w:r>
            <w:r w:rsidR="009F4CF9">
              <w:rPr>
                <w:webHidden/>
              </w:rPr>
              <w:tab/>
            </w:r>
            <w:r w:rsidR="009F4CF9">
              <w:rPr>
                <w:webHidden/>
              </w:rPr>
              <w:fldChar w:fldCharType="begin"/>
            </w:r>
            <w:r w:rsidR="009F4CF9">
              <w:rPr>
                <w:webHidden/>
              </w:rPr>
              <w:instrText xml:space="preserve"> PAGEREF _Toc162263871 \h </w:instrText>
            </w:r>
            <w:r w:rsidR="009F4CF9">
              <w:rPr>
                <w:webHidden/>
              </w:rPr>
            </w:r>
            <w:r w:rsidR="009F4CF9">
              <w:rPr>
                <w:webHidden/>
              </w:rPr>
              <w:fldChar w:fldCharType="separate"/>
            </w:r>
            <w:r w:rsidR="009F4CF9">
              <w:rPr>
                <w:webHidden/>
              </w:rPr>
              <w:t>40</w:t>
            </w:r>
            <w:r w:rsidR="009F4CF9">
              <w:rPr>
                <w:webHidden/>
              </w:rPr>
              <w:fldChar w:fldCharType="end"/>
            </w:r>
          </w:hyperlink>
        </w:p>
        <w:p w14:paraId="0B708B65" w14:textId="1E1AF5B5"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2" w:history="1">
            <w:r w:rsidR="009F4CF9" w:rsidRPr="00F87152">
              <w:rPr>
                <w:rStyle w:val="Kpr"/>
              </w:rPr>
              <w:t>6.2. Başarı Bölgesi Tercihi</w:t>
            </w:r>
            <w:r w:rsidR="009F4CF9">
              <w:rPr>
                <w:webHidden/>
              </w:rPr>
              <w:tab/>
            </w:r>
            <w:r w:rsidR="009F4CF9">
              <w:rPr>
                <w:webHidden/>
              </w:rPr>
              <w:fldChar w:fldCharType="begin"/>
            </w:r>
            <w:r w:rsidR="009F4CF9">
              <w:rPr>
                <w:webHidden/>
              </w:rPr>
              <w:instrText xml:space="preserve"> PAGEREF _Toc162263872 \h </w:instrText>
            </w:r>
            <w:r w:rsidR="009F4CF9">
              <w:rPr>
                <w:webHidden/>
              </w:rPr>
            </w:r>
            <w:r w:rsidR="009F4CF9">
              <w:rPr>
                <w:webHidden/>
              </w:rPr>
              <w:fldChar w:fldCharType="separate"/>
            </w:r>
            <w:r w:rsidR="009F4CF9">
              <w:rPr>
                <w:webHidden/>
              </w:rPr>
              <w:t>40</w:t>
            </w:r>
            <w:r w:rsidR="009F4CF9">
              <w:rPr>
                <w:webHidden/>
              </w:rPr>
              <w:fldChar w:fldCharType="end"/>
            </w:r>
          </w:hyperlink>
        </w:p>
        <w:p w14:paraId="77A06400" w14:textId="67CD8653"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3" w:history="1">
            <w:r w:rsidR="009F4CF9" w:rsidRPr="00F87152">
              <w:rPr>
                <w:rStyle w:val="Kpr"/>
              </w:rPr>
              <w:t>6.3. Değer Sunumu Tercihi</w:t>
            </w:r>
            <w:r w:rsidR="009F4CF9">
              <w:rPr>
                <w:webHidden/>
              </w:rPr>
              <w:tab/>
            </w:r>
            <w:r w:rsidR="009F4CF9">
              <w:rPr>
                <w:webHidden/>
              </w:rPr>
              <w:fldChar w:fldCharType="begin"/>
            </w:r>
            <w:r w:rsidR="009F4CF9">
              <w:rPr>
                <w:webHidden/>
              </w:rPr>
              <w:instrText xml:space="preserve"> PAGEREF _Toc162263873 \h </w:instrText>
            </w:r>
            <w:r w:rsidR="009F4CF9">
              <w:rPr>
                <w:webHidden/>
              </w:rPr>
            </w:r>
            <w:r w:rsidR="009F4CF9">
              <w:rPr>
                <w:webHidden/>
              </w:rPr>
              <w:fldChar w:fldCharType="separate"/>
            </w:r>
            <w:r w:rsidR="009F4CF9">
              <w:rPr>
                <w:webHidden/>
              </w:rPr>
              <w:t>40</w:t>
            </w:r>
            <w:r w:rsidR="009F4CF9">
              <w:rPr>
                <w:webHidden/>
              </w:rPr>
              <w:fldChar w:fldCharType="end"/>
            </w:r>
          </w:hyperlink>
        </w:p>
        <w:p w14:paraId="5F294AAF" w14:textId="4AE894E4"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4" w:history="1">
            <w:r w:rsidR="009F4CF9" w:rsidRPr="00F87152">
              <w:rPr>
                <w:rStyle w:val="Kpr"/>
              </w:rPr>
              <w:t>6.4. Temel Yetkinlik Tercihi</w:t>
            </w:r>
            <w:r w:rsidR="009F4CF9">
              <w:rPr>
                <w:webHidden/>
              </w:rPr>
              <w:tab/>
            </w:r>
            <w:r w:rsidR="009F4CF9">
              <w:rPr>
                <w:webHidden/>
              </w:rPr>
              <w:fldChar w:fldCharType="begin"/>
            </w:r>
            <w:r w:rsidR="009F4CF9">
              <w:rPr>
                <w:webHidden/>
              </w:rPr>
              <w:instrText xml:space="preserve"> PAGEREF _Toc162263874 \h </w:instrText>
            </w:r>
            <w:r w:rsidR="009F4CF9">
              <w:rPr>
                <w:webHidden/>
              </w:rPr>
            </w:r>
            <w:r w:rsidR="009F4CF9">
              <w:rPr>
                <w:webHidden/>
              </w:rPr>
              <w:fldChar w:fldCharType="separate"/>
            </w:r>
            <w:r w:rsidR="009F4CF9">
              <w:rPr>
                <w:webHidden/>
              </w:rPr>
              <w:t>41</w:t>
            </w:r>
            <w:r w:rsidR="009F4CF9">
              <w:rPr>
                <w:webHidden/>
              </w:rPr>
              <w:fldChar w:fldCharType="end"/>
            </w:r>
          </w:hyperlink>
        </w:p>
        <w:p w14:paraId="4E2310FC" w14:textId="63227AC1"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5" w:history="1">
            <w:r w:rsidR="009F4CF9" w:rsidRPr="00F87152">
              <w:rPr>
                <w:rStyle w:val="Kpr"/>
              </w:rPr>
              <w:t>7.1. Hedef Kartları</w:t>
            </w:r>
            <w:r w:rsidR="009F4CF9">
              <w:rPr>
                <w:webHidden/>
              </w:rPr>
              <w:tab/>
            </w:r>
            <w:r w:rsidR="009F4CF9">
              <w:rPr>
                <w:webHidden/>
              </w:rPr>
              <w:fldChar w:fldCharType="begin"/>
            </w:r>
            <w:r w:rsidR="009F4CF9">
              <w:rPr>
                <w:webHidden/>
              </w:rPr>
              <w:instrText xml:space="preserve"> PAGEREF _Toc162263875 \h </w:instrText>
            </w:r>
            <w:r w:rsidR="009F4CF9">
              <w:rPr>
                <w:webHidden/>
              </w:rPr>
            </w:r>
            <w:r w:rsidR="009F4CF9">
              <w:rPr>
                <w:webHidden/>
              </w:rPr>
              <w:fldChar w:fldCharType="separate"/>
            </w:r>
            <w:r w:rsidR="009F4CF9">
              <w:rPr>
                <w:webHidden/>
              </w:rPr>
              <w:t>43</w:t>
            </w:r>
            <w:r w:rsidR="009F4CF9">
              <w:rPr>
                <w:webHidden/>
              </w:rPr>
              <w:fldChar w:fldCharType="end"/>
            </w:r>
          </w:hyperlink>
        </w:p>
        <w:p w14:paraId="324F8597" w14:textId="56C99588" w:rsidR="009F4CF9" w:rsidRDefault="00000000">
          <w:pPr>
            <w:pStyle w:val="T1"/>
            <w:rPr>
              <w:rFonts w:asciiTheme="minorHAnsi" w:eastAsiaTheme="minorEastAsia" w:hAnsiTheme="minorHAnsi" w:cstheme="minorBidi"/>
              <w:b w:val="0"/>
              <w:bCs w:val="0"/>
              <w:caps w:val="0"/>
              <w:kern w:val="2"/>
              <w:lang w:eastAsia="tr-TR"/>
              <w14:ligatures w14:val="standardContextual"/>
            </w:rPr>
          </w:pPr>
          <w:hyperlink w:anchor="_Toc162263876" w:history="1">
            <w:r w:rsidR="009F4CF9" w:rsidRPr="00F87152">
              <w:rPr>
                <w:rStyle w:val="Kpr"/>
              </w:rPr>
              <w:t>VIII. İZLEME VE DEĞERLENDİRME</w:t>
            </w:r>
            <w:r w:rsidR="009F4CF9">
              <w:rPr>
                <w:webHidden/>
              </w:rPr>
              <w:tab/>
            </w:r>
            <w:r w:rsidR="009F4CF9">
              <w:rPr>
                <w:webHidden/>
              </w:rPr>
              <w:fldChar w:fldCharType="begin"/>
            </w:r>
            <w:r w:rsidR="009F4CF9">
              <w:rPr>
                <w:webHidden/>
              </w:rPr>
              <w:instrText xml:space="preserve"> PAGEREF _Toc162263876 \h </w:instrText>
            </w:r>
            <w:r w:rsidR="009F4CF9">
              <w:rPr>
                <w:webHidden/>
              </w:rPr>
            </w:r>
            <w:r w:rsidR="009F4CF9">
              <w:rPr>
                <w:webHidden/>
              </w:rPr>
              <w:fldChar w:fldCharType="separate"/>
            </w:r>
            <w:r w:rsidR="009F4CF9">
              <w:rPr>
                <w:webHidden/>
              </w:rPr>
              <w:t>47</w:t>
            </w:r>
            <w:r w:rsidR="009F4CF9">
              <w:rPr>
                <w:webHidden/>
              </w:rPr>
              <w:fldChar w:fldCharType="end"/>
            </w:r>
          </w:hyperlink>
        </w:p>
        <w:p w14:paraId="2FC4B6DE" w14:textId="73D4A27A"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7" w:history="1">
            <w:r w:rsidR="009F4CF9" w:rsidRPr="00F87152">
              <w:rPr>
                <w:rStyle w:val="Kpr"/>
              </w:rPr>
              <w:t>EK-1: Stratejik Yönetim Ekibi</w:t>
            </w:r>
            <w:r w:rsidR="009F4CF9">
              <w:rPr>
                <w:webHidden/>
              </w:rPr>
              <w:tab/>
            </w:r>
            <w:r w:rsidR="009F4CF9">
              <w:rPr>
                <w:webHidden/>
              </w:rPr>
              <w:fldChar w:fldCharType="begin"/>
            </w:r>
            <w:r w:rsidR="009F4CF9">
              <w:rPr>
                <w:webHidden/>
              </w:rPr>
              <w:instrText xml:space="preserve"> PAGEREF _Toc162263877 \h </w:instrText>
            </w:r>
            <w:r w:rsidR="009F4CF9">
              <w:rPr>
                <w:webHidden/>
              </w:rPr>
            </w:r>
            <w:r w:rsidR="009F4CF9">
              <w:rPr>
                <w:webHidden/>
              </w:rPr>
              <w:fldChar w:fldCharType="separate"/>
            </w:r>
            <w:r w:rsidR="009F4CF9">
              <w:rPr>
                <w:webHidden/>
              </w:rPr>
              <w:t>48</w:t>
            </w:r>
            <w:r w:rsidR="009F4CF9">
              <w:rPr>
                <w:webHidden/>
              </w:rPr>
              <w:fldChar w:fldCharType="end"/>
            </w:r>
          </w:hyperlink>
        </w:p>
        <w:p w14:paraId="28A8214A" w14:textId="2ECA12A8"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8" w:history="1">
            <w:r w:rsidR="009F4CF9" w:rsidRPr="00F87152">
              <w:rPr>
                <w:rStyle w:val="Kpr"/>
              </w:rPr>
              <w:t>EK-2: Akademik Faaliyetler Analizi</w:t>
            </w:r>
            <w:r w:rsidR="009F4CF9">
              <w:rPr>
                <w:webHidden/>
              </w:rPr>
              <w:tab/>
            </w:r>
            <w:r w:rsidR="009F4CF9">
              <w:rPr>
                <w:webHidden/>
              </w:rPr>
              <w:fldChar w:fldCharType="begin"/>
            </w:r>
            <w:r w:rsidR="009F4CF9">
              <w:rPr>
                <w:webHidden/>
              </w:rPr>
              <w:instrText xml:space="preserve"> PAGEREF _Toc162263878 \h </w:instrText>
            </w:r>
            <w:r w:rsidR="009F4CF9">
              <w:rPr>
                <w:webHidden/>
              </w:rPr>
            </w:r>
            <w:r w:rsidR="009F4CF9">
              <w:rPr>
                <w:webHidden/>
              </w:rPr>
              <w:fldChar w:fldCharType="separate"/>
            </w:r>
            <w:r w:rsidR="009F4CF9">
              <w:rPr>
                <w:webHidden/>
              </w:rPr>
              <w:t>49</w:t>
            </w:r>
            <w:r w:rsidR="009F4CF9">
              <w:rPr>
                <w:webHidden/>
              </w:rPr>
              <w:fldChar w:fldCharType="end"/>
            </w:r>
          </w:hyperlink>
        </w:p>
        <w:p w14:paraId="5511E807" w14:textId="47FAD0CB" w:rsidR="009F4CF9" w:rsidRDefault="00000000">
          <w:pPr>
            <w:pStyle w:val="T2"/>
            <w:rPr>
              <w:rFonts w:asciiTheme="minorHAnsi" w:eastAsiaTheme="minorEastAsia" w:hAnsiTheme="minorHAnsi" w:cstheme="minorBidi"/>
              <w:smallCaps w:val="0"/>
              <w:kern w:val="2"/>
              <w:sz w:val="24"/>
              <w:szCs w:val="24"/>
              <w:lang w:eastAsia="tr-TR"/>
              <w14:ligatures w14:val="standardContextual"/>
            </w:rPr>
          </w:pPr>
          <w:hyperlink w:anchor="_Toc162263879" w:history="1">
            <w:r w:rsidR="009F4CF9" w:rsidRPr="00F87152">
              <w:rPr>
                <w:rStyle w:val="Kpr"/>
                <w:b/>
                <w:bCs/>
              </w:rPr>
              <w:t>EK 3: Yükseköğretim Sektörü Analizi</w:t>
            </w:r>
            <w:r w:rsidR="009F4CF9">
              <w:rPr>
                <w:webHidden/>
              </w:rPr>
              <w:tab/>
            </w:r>
            <w:r w:rsidR="009F4CF9">
              <w:rPr>
                <w:webHidden/>
              </w:rPr>
              <w:fldChar w:fldCharType="begin"/>
            </w:r>
            <w:r w:rsidR="009F4CF9">
              <w:rPr>
                <w:webHidden/>
              </w:rPr>
              <w:instrText xml:space="preserve"> PAGEREF _Toc162263879 \h </w:instrText>
            </w:r>
            <w:r w:rsidR="009F4CF9">
              <w:rPr>
                <w:webHidden/>
              </w:rPr>
            </w:r>
            <w:r w:rsidR="009F4CF9">
              <w:rPr>
                <w:webHidden/>
              </w:rPr>
              <w:fldChar w:fldCharType="separate"/>
            </w:r>
            <w:r w:rsidR="009F4CF9">
              <w:rPr>
                <w:webHidden/>
              </w:rPr>
              <w:t>59</w:t>
            </w:r>
            <w:r w:rsidR="009F4CF9">
              <w:rPr>
                <w:webHidden/>
              </w:rPr>
              <w:fldChar w:fldCharType="end"/>
            </w:r>
          </w:hyperlink>
        </w:p>
        <w:p w14:paraId="13BCC3BD" w14:textId="2AFF2DB6" w:rsidR="00222601" w:rsidRPr="009029A0" w:rsidRDefault="00222601" w:rsidP="000159DA">
          <w:pPr>
            <w:spacing w:after="0" w:line="240" w:lineRule="auto"/>
            <w:rPr>
              <w:rFonts w:cs="Times New Roman"/>
              <w:color w:val="FF0000"/>
              <w:szCs w:val="24"/>
            </w:rPr>
          </w:pPr>
          <w:r w:rsidRPr="009029A0">
            <w:rPr>
              <w:rFonts w:cs="Times New Roman"/>
              <w:color w:val="FF0000"/>
              <w:szCs w:val="24"/>
            </w:rPr>
            <w:fldChar w:fldCharType="end"/>
          </w:r>
        </w:p>
      </w:sdtContent>
    </w:sdt>
    <w:p w14:paraId="4BADE7B3" w14:textId="77777777" w:rsidR="00222601" w:rsidRPr="009029A0" w:rsidRDefault="00222601" w:rsidP="00222601">
      <w:pPr>
        <w:spacing w:after="0" w:line="240" w:lineRule="auto"/>
        <w:rPr>
          <w:rFonts w:cs="Times New Roman"/>
          <w:b/>
          <w:bCs/>
          <w:szCs w:val="24"/>
        </w:rPr>
      </w:pPr>
      <w:bookmarkStart w:id="2" w:name="_Toc320625413"/>
      <w:r w:rsidRPr="009029A0">
        <w:rPr>
          <w:rFonts w:cs="Times New Roman"/>
          <w:b/>
          <w:bCs/>
          <w:szCs w:val="24"/>
        </w:rPr>
        <w:br w:type="page"/>
      </w:r>
    </w:p>
    <w:p w14:paraId="699EA726" w14:textId="77777777" w:rsidR="00222601" w:rsidRDefault="00222601" w:rsidP="00222601">
      <w:pPr>
        <w:spacing w:line="240" w:lineRule="auto"/>
        <w:rPr>
          <w:rFonts w:cs="Times New Roman"/>
          <w:b/>
          <w:bCs/>
          <w:szCs w:val="24"/>
        </w:rPr>
      </w:pPr>
      <w:r w:rsidRPr="009029A0">
        <w:rPr>
          <w:rFonts w:cs="Times New Roman"/>
          <w:b/>
          <w:bCs/>
          <w:szCs w:val="24"/>
        </w:rPr>
        <w:lastRenderedPageBreak/>
        <w:t>T</w:t>
      </w:r>
      <w:bookmarkEnd w:id="2"/>
      <w:r w:rsidRPr="009029A0">
        <w:rPr>
          <w:rFonts w:cs="Times New Roman"/>
          <w:b/>
          <w:bCs/>
          <w:szCs w:val="24"/>
        </w:rPr>
        <w:t>ABLOLAR</w:t>
      </w:r>
    </w:p>
    <w:p w14:paraId="14556D1E" w14:textId="77777777" w:rsidR="009F4CF9" w:rsidRPr="009029A0" w:rsidRDefault="009F4CF9" w:rsidP="00222601">
      <w:pPr>
        <w:spacing w:line="240" w:lineRule="auto"/>
        <w:rPr>
          <w:rFonts w:cs="Times New Roman"/>
          <w:b/>
          <w:bCs/>
          <w:szCs w:val="24"/>
        </w:rPr>
      </w:pPr>
    </w:p>
    <w:bookmarkStart w:id="3" w:name="_Toc320625414"/>
    <w:p w14:paraId="42C33753" w14:textId="0C5AB940" w:rsidR="003D168F" w:rsidRDefault="009F4CF9">
      <w:pPr>
        <w:pStyle w:val="ekillerTablosu"/>
        <w:rPr>
          <w:rFonts w:asciiTheme="minorHAnsi" w:eastAsiaTheme="minorEastAsia" w:hAnsiTheme="minorHAnsi"/>
          <w:bCs w:val="0"/>
          <w:kern w:val="2"/>
          <w:lang w:eastAsia="tr-TR"/>
          <w14:ligatures w14:val="standardContextual"/>
        </w:rPr>
      </w:pPr>
      <w:r>
        <w:rPr>
          <w:b/>
          <w:bCs w:val="0"/>
          <w:color w:val="FF0000"/>
        </w:rPr>
        <w:fldChar w:fldCharType="begin"/>
      </w:r>
      <w:r>
        <w:rPr>
          <w:b/>
          <w:bCs w:val="0"/>
          <w:color w:val="FF0000"/>
        </w:rPr>
        <w:instrText xml:space="preserve"> TOC \h \z \c "Tablo" </w:instrText>
      </w:r>
      <w:r>
        <w:rPr>
          <w:b/>
          <w:bCs w:val="0"/>
          <w:color w:val="FF0000"/>
        </w:rPr>
        <w:fldChar w:fldCharType="separate"/>
      </w:r>
      <w:hyperlink w:anchor="_Toc162266457" w:history="1">
        <w:bookmarkStart w:id="4" w:name="_Toc162267575"/>
        <w:r w:rsidR="003D168F" w:rsidRPr="00AD7689">
          <w:rPr>
            <w:rStyle w:val="Kpr"/>
          </w:rPr>
          <w:t>Tablo 1 Temel Performans Göstergeleri Tablosu</w:t>
        </w:r>
        <w:r w:rsidR="003D168F">
          <w:rPr>
            <w:webHidden/>
          </w:rPr>
          <w:tab/>
        </w:r>
        <w:r w:rsidR="003D168F">
          <w:rPr>
            <w:webHidden/>
          </w:rPr>
          <w:fldChar w:fldCharType="begin"/>
        </w:r>
        <w:r w:rsidR="003D168F">
          <w:rPr>
            <w:webHidden/>
          </w:rPr>
          <w:instrText xml:space="preserve"> PAGEREF _Toc162266457 \h </w:instrText>
        </w:r>
        <w:r w:rsidR="003D168F">
          <w:rPr>
            <w:webHidden/>
          </w:rPr>
        </w:r>
        <w:r w:rsidR="003D168F">
          <w:rPr>
            <w:webHidden/>
          </w:rPr>
          <w:fldChar w:fldCharType="separate"/>
        </w:r>
        <w:r w:rsidR="003D168F">
          <w:rPr>
            <w:webHidden/>
          </w:rPr>
          <w:t>8</w:t>
        </w:r>
        <w:bookmarkEnd w:id="4"/>
        <w:r w:rsidR="003D168F">
          <w:rPr>
            <w:webHidden/>
          </w:rPr>
          <w:fldChar w:fldCharType="end"/>
        </w:r>
      </w:hyperlink>
    </w:p>
    <w:p w14:paraId="562E4CEF" w14:textId="3683C748" w:rsidR="003D168F" w:rsidRDefault="00000000">
      <w:pPr>
        <w:pStyle w:val="ekillerTablosu"/>
        <w:rPr>
          <w:rFonts w:asciiTheme="minorHAnsi" w:eastAsiaTheme="minorEastAsia" w:hAnsiTheme="minorHAnsi"/>
          <w:bCs w:val="0"/>
          <w:kern w:val="2"/>
          <w:lang w:eastAsia="tr-TR"/>
          <w14:ligatures w14:val="standardContextual"/>
        </w:rPr>
      </w:pPr>
      <w:hyperlink w:anchor="_Toc162266458" w:history="1">
        <w:bookmarkStart w:id="5" w:name="_Toc162267576"/>
        <w:r w:rsidR="003D168F" w:rsidRPr="00AD7689">
          <w:rPr>
            <w:rStyle w:val="Kpr"/>
          </w:rPr>
          <w:t>Tablo 2 Hedeflerin Gerçekleşme Yüzdeleri</w:t>
        </w:r>
        <w:r w:rsidR="003D168F">
          <w:rPr>
            <w:webHidden/>
          </w:rPr>
          <w:tab/>
        </w:r>
        <w:r w:rsidR="003D168F">
          <w:rPr>
            <w:webHidden/>
          </w:rPr>
          <w:fldChar w:fldCharType="begin"/>
        </w:r>
        <w:r w:rsidR="003D168F">
          <w:rPr>
            <w:webHidden/>
          </w:rPr>
          <w:instrText xml:space="preserve"> PAGEREF _Toc162266458 \h </w:instrText>
        </w:r>
        <w:r w:rsidR="003D168F">
          <w:rPr>
            <w:webHidden/>
          </w:rPr>
        </w:r>
        <w:r w:rsidR="003D168F">
          <w:rPr>
            <w:webHidden/>
          </w:rPr>
          <w:fldChar w:fldCharType="separate"/>
        </w:r>
        <w:r w:rsidR="003D168F">
          <w:rPr>
            <w:webHidden/>
          </w:rPr>
          <w:t>14</w:t>
        </w:r>
        <w:bookmarkEnd w:id="5"/>
        <w:r w:rsidR="003D168F">
          <w:rPr>
            <w:webHidden/>
          </w:rPr>
          <w:fldChar w:fldCharType="end"/>
        </w:r>
      </w:hyperlink>
    </w:p>
    <w:p w14:paraId="494A483D" w14:textId="6727E5FB" w:rsidR="003D168F" w:rsidRDefault="00000000">
      <w:pPr>
        <w:pStyle w:val="ekillerTablosu"/>
        <w:rPr>
          <w:rFonts w:asciiTheme="minorHAnsi" w:eastAsiaTheme="minorEastAsia" w:hAnsiTheme="minorHAnsi"/>
          <w:bCs w:val="0"/>
          <w:kern w:val="2"/>
          <w:lang w:eastAsia="tr-TR"/>
          <w14:ligatures w14:val="standardContextual"/>
        </w:rPr>
      </w:pPr>
      <w:hyperlink w:anchor="_Toc162266459" w:history="1">
        <w:bookmarkStart w:id="6" w:name="_Toc162267577"/>
        <w:r w:rsidR="003D168F" w:rsidRPr="00AD7689">
          <w:rPr>
            <w:rStyle w:val="Kpr"/>
          </w:rPr>
          <w:t>Tablo 3 Mevzuat Analizi Tespit Tablosu</w:t>
        </w:r>
        <w:r w:rsidR="003D168F">
          <w:rPr>
            <w:webHidden/>
          </w:rPr>
          <w:tab/>
        </w:r>
        <w:r w:rsidR="003D168F">
          <w:rPr>
            <w:webHidden/>
          </w:rPr>
          <w:fldChar w:fldCharType="begin"/>
        </w:r>
        <w:r w:rsidR="003D168F">
          <w:rPr>
            <w:webHidden/>
          </w:rPr>
          <w:instrText xml:space="preserve"> PAGEREF _Toc162266459 \h </w:instrText>
        </w:r>
        <w:r w:rsidR="003D168F">
          <w:rPr>
            <w:webHidden/>
          </w:rPr>
        </w:r>
        <w:r w:rsidR="003D168F">
          <w:rPr>
            <w:webHidden/>
          </w:rPr>
          <w:fldChar w:fldCharType="separate"/>
        </w:r>
        <w:r w:rsidR="003D168F">
          <w:rPr>
            <w:webHidden/>
          </w:rPr>
          <w:t>15</w:t>
        </w:r>
        <w:bookmarkEnd w:id="6"/>
        <w:r w:rsidR="003D168F">
          <w:rPr>
            <w:webHidden/>
          </w:rPr>
          <w:fldChar w:fldCharType="end"/>
        </w:r>
      </w:hyperlink>
    </w:p>
    <w:p w14:paraId="41C216B7" w14:textId="19A178F6" w:rsidR="003D168F" w:rsidRDefault="00000000">
      <w:pPr>
        <w:pStyle w:val="ekillerTablosu"/>
        <w:rPr>
          <w:rFonts w:asciiTheme="minorHAnsi" w:eastAsiaTheme="minorEastAsia" w:hAnsiTheme="minorHAnsi"/>
          <w:bCs w:val="0"/>
          <w:kern w:val="2"/>
          <w:lang w:eastAsia="tr-TR"/>
          <w14:ligatures w14:val="standardContextual"/>
        </w:rPr>
      </w:pPr>
      <w:hyperlink w:anchor="_Toc162266460" w:history="1">
        <w:bookmarkStart w:id="7" w:name="_Toc162267578"/>
        <w:r w:rsidR="003D168F" w:rsidRPr="00AD7689">
          <w:rPr>
            <w:rStyle w:val="Kpr"/>
          </w:rPr>
          <w:t>Tablo 4 Üst Politika Belgelerinin Analizi</w:t>
        </w:r>
        <w:r w:rsidR="003D168F">
          <w:rPr>
            <w:webHidden/>
          </w:rPr>
          <w:tab/>
        </w:r>
        <w:r w:rsidR="003D168F">
          <w:rPr>
            <w:webHidden/>
          </w:rPr>
          <w:fldChar w:fldCharType="begin"/>
        </w:r>
        <w:r w:rsidR="003D168F">
          <w:rPr>
            <w:webHidden/>
          </w:rPr>
          <w:instrText xml:space="preserve"> PAGEREF _Toc162266460 \h </w:instrText>
        </w:r>
        <w:r w:rsidR="003D168F">
          <w:rPr>
            <w:webHidden/>
          </w:rPr>
        </w:r>
        <w:r w:rsidR="003D168F">
          <w:rPr>
            <w:webHidden/>
          </w:rPr>
          <w:fldChar w:fldCharType="separate"/>
        </w:r>
        <w:r w:rsidR="003D168F">
          <w:rPr>
            <w:webHidden/>
          </w:rPr>
          <w:t>18</w:t>
        </w:r>
        <w:bookmarkEnd w:id="7"/>
        <w:r w:rsidR="003D168F">
          <w:rPr>
            <w:webHidden/>
          </w:rPr>
          <w:fldChar w:fldCharType="end"/>
        </w:r>
      </w:hyperlink>
    </w:p>
    <w:p w14:paraId="4DEE3A0E" w14:textId="226CC17E" w:rsidR="003D168F" w:rsidRDefault="00000000">
      <w:pPr>
        <w:pStyle w:val="ekillerTablosu"/>
        <w:rPr>
          <w:rFonts w:asciiTheme="minorHAnsi" w:eastAsiaTheme="minorEastAsia" w:hAnsiTheme="minorHAnsi"/>
          <w:bCs w:val="0"/>
          <w:kern w:val="2"/>
          <w:lang w:eastAsia="tr-TR"/>
          <w14:ligatures w14:val="standardContextual"/>
        </w:rPr>
      </w:pPr>
      <w:hyperlink w:anchor="_Toc162266461" w:history="1">
        <w:bookmarkStart w:id="8" w:name="_Toc162267579"/>
        <w:r w:rsidR="003D168F" w:rsidRPr="00AD7689">
          <w:rPr>
            <w:rStyle w:val="Kpr"/>
          </w:rPr>
          <w:t>Tablo 5 Program – Alt Program Analizi</w:t>
        </w:r>
        <w:r w:rsidR="003D168F">
          <w:rPr>
            <w:webHidden/>
          </w:rPr>
          <w:tab/>
        </w:r>
        <w:r w:rsidR="003D168F">
          <w:rPr>
            <w:webHidden/>
          </w:rPr>
          <w:fldChar w:fldCharType="begin"/>
        </w:r>
        <w:r w:rsidR="003D168F">
          <w:rPr>
            <w:webHidden/>
          </w:rPr>
          <w:instrText xml:space="preserve"> PAGEREF _Toc162266461 \h </w:instrText>
        </w:r>
        <w:r w:rsidR="003D168F">
          <w:rPr>
            <w:webHidden/>
          </w:rPr>
        </w:r>
        <w:r w:rsidR="003D168F">
          <w:rPr>
            <w:webHidden/>
          </w:rPr>
          <w:fldChar w:fldCharType="separate"/>
        </w:r>
        <w:r w:rsidR="003D168F">
          <w:rPr>
            <w:webHidden/>
          </w:rPr>
          <w:t>24</w:t>
        </w:r>
        <w:bookmarkEnd w:id="8"/>
        <w:r w:rsidR="003D168F">
          <w:rPr>
            <w:webHidden/>
          </w:rPr>
          <w:fldChar w:fldCharType="end"/>
        </w:r>
      </w:hyperlink>
    </w:p>
    <w:p w14:paraId="4736012E" w14:textId="046C3329" w:rsidR="003D168F" w:rsidRDefault="00000000">
      <w:pPr>
        <w:pStyle w:val="ekillerTablosu"/>
        <w:rPr>
          <w:rFonts w:asciiTheme="minorHAnsi" w:eastAsiaTheme="minorEastAsia" w:hAnsiTheme="minorHAnsi"/>
          <w:bCs w:val="0"/>
          <w:kern w:val="2"/>
          <w:lang w:eastAsia="tr-TR"/>
          <w14:ligatures w14:val="standardContextual"/>
        </w:rPr>
      </w:pPr>
      <w:hyperlink w:anchor="_Toc162266462" w:history="1">
        <w:bookmarkStart w:id="9" w:name="_Toc162267580"/>
        <w:r w:rsidR="003D168F" w:rsidRPr="00AD7689">
          <w:rPr>
            <w:rStyle w:val="Kpr"/>
          </w:rPr>
          <w:t>Tablo 6 Faaliyet Alanı-Ürün/Hizmet Listesi</w:t>
        </w:r>
        <w:r w:rsidR="003D168F">
          <w:rPr>
            <w:webHidden/>
          </w:rPr>
          <w:tab/>
        </w:r>
        <w:r w:rsidR="003D168F">
          <w:rPr>
            <w:webHidden/>
          </w:rPr>
          <w:fldChar w:fldCharType="begin"/>
        </w:r>
        <w:r w:rsidR="003D168F">
          <w:rPr>
            <w:webHidden/>
          </w:rPr>
          <w:instrText xml:space="preserve"> PAGEREF _Toc162266462 \h </w:instrText>
        </w:r>
        <w:r w:rsidR="003D168F">
          <w:rPr>
            <w:webHidden/>
          </w:rPr>
        </w:r>
        <w:r w:rsidR="003D168F">
          <w:rPr>
            <w:webHidden/>
          </w:rPr>
          <w:fldChar w:fldCharType="separate"/>
        </w:r>
        <w:r w:rsidR="003D168F">
          <w:rPr>
            <w:webHidden/>
          </w:rPr>
          <w:t>27</w:t>
        </w:r>
        <w:bookmarkEnd w:id="9"/>
        <w:r w:rsidR="003D168F">
          <w:rPr>
            <w:webHidden/>
          </w:rPr>
          <w:fldChar w:fldCharType="end"/>
        </w:r>
      </w:hyperlink>
    </w:p>
    <w:p w14:paraId="7DD8103B" w14:textId="609A1876" w:rsidR="003D168F" w:rsidRDefault="00000000">
      <w:pPr>
        <w:pStyle w:val="ekillerTablosu"/>
        <w:rPr>
          <w:rFonts w:asciiTheme="minorHAnsi" w:eastAsiaTheme="minorEastAsia" w:hAnsiTheme="minorHAnsi"/>
          <w:bCs w:val="0"/>
          <w:kern w:val="2"/>
          <w:lang w:eastAsia="tr-TR"/>
          <w14:ligatures w14:val="standardContextual"/>
        </w:rPr>
      </w:pPr>
      <w:hyperlink w:anchor="_Toc162266463" w:history="1">
        <w:bookmarkStart w:id="10" w:name="_Toc162267581"/>
        <w:r w:rsidR="003D168F" w:rsidRPr="00AD7689">
          <w:rPr>
            <w:rStyle w:val="Kpr"/>
          </w:rPr>
          <w:t>Tablo 7 Paydaş Önceliklendirme Tablosu</w:t>
        </w:r>
        <w:r w:rsidR="003D168F">
          <w:rPr>
            <w:webHidden/>
          </w:rPr>
          <w:tab/>
        </w:r>
        <w:r w:rsidR="003D168F">
          <w:rPr>
            <w:webHidden/>
          </w:rPr>
          <w:fldChar w:fldCharType="begin"/>
        </w:r>
        <w:r w:rsidR="003D168F">
          <w:rPr>
            <w:webHidden/>
          </w:rPr>
          <w:instrText xml:space="preserve"> PAGEREF _Toc162266463 \h </w:instrText>
        </w:r>
        <w:r w:rsidR="003D168F">
          <w:rPr>
            <w:webHidden/>
          </w:rPr>
        </w:r>
        <w:r w:rsidR="003D168F">
          <w:rPr>
            <w:webHidden/>
          </w:rPr>
          <w:fldChar w:fldCharType="separate"/>
        </w:r>
        <w:r w:rsidR="003D168F">
          <w:rPr>
            <w:webHidden/>
          </w:rPr>
          <w:t>30</w:t>
        </w:r>
        <w:bookmarkEnd w:id="10"/>
        <w:r w:rsidR="003D168F">
          <w:rPr>
            <w:webHidden/>
          </w:rPr>
          <w:fldChar w:fldCharType="end"/>
        </w:r>
      </w:hyperlink>
    </w:p>
    <w:p w14:paraId="64F3B56C" w14:textId="31B649F1" w:rsidR="003D168F" w:rsidRDefault="00000000">
      <w:pPr>
        <w:pStyle w:val="ekillerTablosu"/>
        <w:rPr>
          <w:rFonts w:asciiTheme="minorHAnsi" w:eastAsiaTheme="minorEastAsia" w:hAnsiTheme="minorHAnsi"/>
          <w:bCs w:val="0"/>
          <w:kern w:val="2"/>
          <w:lang w:eastAsia="tr-TR"/>
          <w14:ligatures w14:val="standardContextual"/>
        </w:rPr>
      </w:pPr>
      <w:hyperlink w:anchor="_Toc162266464" w:history="1">
        <w:bookmarkStart w:id="11" w:name="_Toc162267582"/>
        <w:r w:rsidR="003D168F" w:rsidRPr="00AD7689">
          <w:rPr>
            <w:rStyle w:val="Kpr"/>
          </w:rPr>
          <w:t>Tablo 8 Unvan Bazında Akademik Personel Sayıları 2018-2022</w:t>
        </w:r>
        <w:r w:rsidR="003D168F">
          <w:rPr>
            <w:webHidden/>
          </w:rPr>
          <w:tab/>
        </w:r>
        <w:r w:rsidR="003D168F">
          <w:rPr>
            <w:webHidden/>
          </w:rPr>
          <w:fldChar w:fldCharType="begin"/>
        </w:r>
        <w:r w:rsidR="003D168F">
          <w:rPr>
            <w:webHidden/>
          </w:rPr>
          <w:instrText xml:space="preserve"> PAGEREF _Toc162266464 \h </w:instrText>
        </w:r>
        <w:r w:rsidR="003D168F">
          <w:rPr>
            <w:webHidden/>
          </w:rPr>
        </w:r>
        <w:r w:rsidR="003D168F">
          <w:rPr>
            <w:webHidden/>
          </w:rPr>
          <w:fldChar w:fldCharType="separate"/>
        </w:r>
        <w:r w:rsidR="003D168F">
          <w:rPr>
            <w:webHidden/>
          </w:rPr>
          <w:t>33</w:t>
        </w:r>
        <w:bookmarkEnd w:id="11"/>
        <w:r w:rsidR="003D168F">
          <w:rPr>
            <w:webHidden/>
          </w:rPr>
          <w:fldChar w:fldCharType="end"/>
        </w:r>
      </w:hyperlink>
    </w:p>
    <w:p w14:paraId="7483D22A" w14:textId="59D1EC68" w:rsidR="003D168F" w:rsidRDefault="00000000">
      <w:pPr>
        <w:pStyle w:val="ekillerTablosu"/>
        <w:rPr>
          <w:rFonts w:asciiTheme="minorHAnsi" w:eastAsiaTheme="minorEastAsia" w:hAnsiTheme="minorHAnsi"/>
          <w:bCs w:val="0"/>
          <w:kern w:val="2"/>
          <w:lang w:eastAsia="tr-TR"/>
          <w14:ligatures w14:val="standardContextual"/>
        </w:rPr>
      </w:pPr>
      <w:hyperlink w:anchor="_Toc162266465" w:history="1">
        <w:bookmarkStart w:id="12" w:name="_Toc162267583"/>
        <w:r w:rsidR="003D168F" w:rsidRPr="00AD7689">
          <w:rPr>
            <w:rStyle w:val="Kpr"/>
          </w:rPr>
          <w:t>Tablo 9 Akademik Personel Hizmet Alanları</w:t>
        </w:r>
        <w:r w:rsidR="003D168F">
          <w:rPr>
            <w:webHidden/>
          </w:rPr>
          <w:tab/>
        </w:r>
        <w:r w:rsidR="003D168F">
          <w:rPr>
            <w:webHidden/>
          </w:rPr>
          <w:fldChar w:fldCharType="begin"/>
        </w:r>
        <w:r w:rsidR="003D168F">
          <w:rPr>
            <w:webHidden/>
          </w:rPr>
          <w:instrText xml:space="preserve"> PAGEREF _Toc162266465 \h </w:instrText>
        </w:r>
        <w:r w:rsidR="003D168F">
          <w:rPr>
            <w:webHidden/>
          </w:rPr>
        </w:r>
        <w:r w:rsidR="003D168F">
          <w:rPr>
            <w:webHidden/>
          </w:rPr>
          <w:fldChar w:fldCharType="separate"/>
        </w:r>
        <w:r w:rsidR="003D168F">
          <w:rPr>
            <w:webHidden/>
          </w:rPr>
          <w:t>35</w:t>
        </w:r>
        <w:bookmarkEnd w:id="12"/>
        <w:r w:rsidR="003D168F">
          <w:rPr>
            <w:webHidden/>
          </w:rPr>
          <w:fldChar w:fldCharType="end"/>
        </w:r>
      </w:hyperlink>
    </w:p>
    <w:p w14:paraId="00227E9C" w14:textId="5B51AB0E" w:rsidR="003D168F" w:rsidRDefault="00000000">
      <w:pPr>
        <w:pStyle w:val="ekillerTablosu"/>
        <w:rPr>
          <w:rFonts w:asciiTheme="minorHAnsi" w:eastAsiaTheme="minorEastAsia" w:hAnsiTheme="minorHAnsi"/>
          <w:bCs w:val="0"/>
          <w:kern w:val="2"/>
          <w:lang w:eastAsia="tr-TR"/>
          <w14:ligatures w14:val="standardContextual"/>
        </w:rPr>
      </w:pPr>
      <w:hyperlink w:anchor="_Toc162266466" w:history="1">
        <w:bookmarkStart w:id="13" w:name="_Toc162267584"/>
        <w:r w:rsidR="003D168F" w:rsidRPr="00AD7689">
          <w:rPr>
            <w:rStyle w:val="Kpr"/>
          </w:rPr>
          <w:t>Tablo 10 Güçlü ve Zayıf Yönler</w:t>
        </w:r>
        <w:r w:rsidR="003D168F">
          <w:rPr>
            <w:webHidden/>
          </w:rPr>
          <w:tab/>
        </w:r>
        <w:r w:rsidR="003D168F">
          <w:rPr>
            <w:webHidden/>
          </w:rPr>
          <w:fldChar w:fldCharType="begin"/>
        </w:r>
        <w:r w:rsidR="003D168F">
          <w:rPr>
            <w:webHidden/>
          </w:rPr>
          <w:instrText xml:space="preserve"> PAGEREF _Toc162266466 \h </w:instrText>
        </w:r>
        <w:r w:rsidR="003D168F">
          <w:rPr>
            <w:webHidden/>
          </w:rPr>
        </w:r>
        <w:r w:rsidR="003D168F">
          <w:rPr>
            <w:webHidden/>
          </w:rPr>
          <w:fldChar w:fldCharType="separate"/>
        </w:r>
        <w:r w:rsidR="003D168F">
          <w:rPr>
            <w:webHidden/>
          </w:rPr>
          <w:t>36</w:t>
        </w:r>
        <w:bookmarkEnd w:id="13"/>
        <w:r w:rsidR="003D168F">
          <w:rPr>
            <w:webHidden/>
          </w:rPr>
          <w:fldChar w:fldCharType="end"/>
        </w:r>
      </w:hyperlink>
    </w:p>
    <w:p w14:paraId="465FE922" w14:textId="395FACA5" w:rsidR="003D168F" w:rsidRDefault="00000000">
      <w:pPr>
        <w:pStyle w:val="ekillerTablosu"/>
        <w:rPr>
          <w:rFonts w:asciiTheme="minorHAnsi" w:eastAsiaTheme="minorEastAsia" w:hAnsiTheme="minorHAnsi"/>
          <w:bCs w:val="0"/>
          <w:kern w:val="2"/>
          <w:lang w:eastAsia="tr-TR"/>
          <w14:ligatures w14:val="standardContextual"/>
        </w:rPr>
      </w:pPr>
      <w:hyperlink w:anchor="_Toc162266467" w:history="1">
        <w:bookmarkStart w:id="14" w:name="_Toc162267585"/>
        <w:r w:rsidR="003D168F" w:rsidRPr="00AD7689">
          <w:rPr>
            <w:rStyle w:val="Kpr"/>
          </w:rPr>
          <w:t>Tablo 11 Fırsatlar ve Tehditler</w:t>
        </w:r>
        <w:r w:rsidR="003D168F">
          <w:rPr>
            <w:webHidden/>
          </w:rPr>
          <w:tab/>
        </w:r>
        <w:r w:rsidR="003D168F">
          <w:rPr>
            <w:webHidden/>
          </w:rPr>
          <w:fldChar w:fldCharType="begin"/>
        </w:r>
        <w:r w:rsidR="003D168F">
          <w:rPr>
            <w:webHidden/>
          </w:rPr>
          <w:instrText xml:space="preserve"> PAGEREF _Toc162266467 \h </w:instrText>
        </w:r>
        <w:r w:rsidR="003D168F">
          <w:rPr>
            <w:webHidden/>
          </w:rPr>
        </w:r>
        <w:r w:rsidR="003D168F">
          <w:rPr>
            <w:webHidden/>
          </w:rPr>
          <w:fldChar w:fldCharType="separate"/>
        </w:r>
        <w:r w:rsidR="003D168F">
          <w:rPr>
            <w:webHidden/>
          </w:rPr>
          <w:t>36</w:t>
        </w:r>
        <w:bookmarkEnd w:id="14"/>
        <w:r w:rsidR="003D168F">
          <w:rPr>
            <w:webHidden/>
          </w:rPr>
          <w:fldChar w:fldCharType="end"/>
        </w:r>
      </w:hyperlink>
    </w:p>
    <w:p w14:paraId="687F9B9C" w14:textId="3E2FBE35" w:rsidR="003D168F" w:rsidRDefault="00000000">
      <w:pPr>
        <w:pStyle w:val="ekillerTablosu"/>
        <w:rPr>
          <w:rFonts w:asciiTheme="minorHAnsi" w:eastAsiaTheme="minorEastAsia" w:hAnsiTheme="minorHAnsi"/>
          <w:bCs w:val="0"/>
          <w:kern w:val="2"/>
          <w:lang w:eastAsia="tr-TR"/>
          <w14:ligatures w14:val="standardContextual"/>
        </w:rPr>
      </w:pPr>
      <w:hyperlink w:anchor="_Toc162266468" w:history="1">
        <w:bookmarkStart w:id="15" w:name="_Toc162267586"/>
        <w:r w:rsidR="003D168F" w:rsidRPr="00AD7689">
          <w:rPr>
            <w:rStyle w:val="Kpr"/>
          </w:rPr>
          <w:t>Tablo 12 Değer Sunumu Belirleme Tablosu</w:t>
        </w:r>
        <w:r w:rsidR="003D168F">
          <w:rPr>
            <w:webHidden/>
          </w:rPr>
          <w:tab/>
        </w:r>
        <w:r w:rsidR="003D168F">
          <w:rPr>
            <w:webHidden/>
          </w:rPr>
          <w:fldChar w:fldCharType="begin"/>
        </w:r>
        <w:r w:rsidR="003D168F">
          <w:rPr>
            <w:webHidden/>
          </w:rPr>
          <w:instrText xml:space="preserve"> PAGEREF _Toc162266468 \h </w:instrText>
        </w:r>
        <w:r w:rsidR="003D168F">
          <w:rPr>
            <w:webHidden/>
          </w:rPr>
        </w:r>
        <w:r w:rsidR="003D168F">
          <w:rPr>
            <w:webHidden/>
          </w:rPr>
          <w:fldChar w:fldCharType="separate"/>
        </w:r>
        <w:r w:rsidR="003D168F">
          <w:rPr>
            <w:webHidden/>
          </w:rPr>
          <w:t>41</w:t>
        </w:r>
        <w:bookmarkEnd w:id="15"/>
        <w:r w:rsidR="003D168F">
          <w:rPr>
            <w:webHidden/>
          </w:rPr>
          <w:fldChar w:fldCharType="end"/>
        </w:r>
      </w:hyperlink>
    </w:p>
    <w:p w14:paraId="0281AB3C" w14:textId="38A6663C" w:rsidR="003D168F" w:rsidRDefault="00000000">
      <w:pPr>
        <w:pStyle w:val="ekillerTablosu"/>
        <w:rPr>
          <w:rFonts w:asciiTheme="minorHAnsi" w:eastAsiaTheme="minorEastAsia" w:hAnsiTheme="minorHAnsi"/>
          <w:bCs w:val="0"/>
          <w:kern w:val="2"/>
          <w:lang w:eastAsia="tr-TR"/>
          <w14:ligatures w14:val="standardContextual"/>
        </w:rPr>
      </w:pPr>
      <w:hyperlink w:anchor="_Toc162266469" w:history="1">
        <w:bookmarkStart w:id="16" w:name="_Toc162267587"/>
        <w:r w:rsidR="003D168F" w:rsidRPr="00AD7689">
          <w:rPr>
            <w:rStyle w:val="Kpr"/>
          </w:rPr>
          <w:t>Tablo 13 Hedef Kartı-1</w:t>
        </w:r>
        <w:r w:rsidR="003D168F">
          <w:rPr>
            <w:webHidden/>
          </w:rPr>
          <w:tab/>
        </w:r>
        <w:r w:rsidR="003D168F">
          <w:rPr>
            <w:webHidden/>
          </w:rPr>
          <w:fldChar w:fldCharType="begin"/>
        </w:r>
        <w:r w:rsidR="003D168F">
          <w:rPr>
            <w:webHidden/>
          </w:rPr>
          <w:instrText xml:space="preserve"> PAGEREF _Toc162266469 \h </w:instrText>
        </w:r>
        <w:r w:rsidR="003D168F">
          <w:rPr>
            <w:webHidden/>
          </w:rPr>
        </w:r>
        <w:r w:rsidR="003D168F">
          <w:rPr>
            <w:webHidden/>
          </w:rPr>
          <w:fldChar w:fldCharType="separate"/>
        </w:r>
        <w:r w:rsidR="003D168F">
          <w:rPr>
            <w:webHidden/>
          </w:rPr>
          <w:t>44</w:t>
        </w:r>
        <w:bookmarkEnd w:id="16"/>
        <w:r w:rsidR="003D168F">
          <w:rPr>
            <w:webHidden/>
          </w:rPr>
          <w:fldChar w:fldCharType="end"/>
        </w:r>
      </w:hyperlink>
    </w:p>
    <w:p w14:paraId="4392BE11" w14:textId="027BDF64" w:rsidR="003D168F" w:rsidRDefault="00000000">
      <w:pPr>
        <w:pStyle w:val="ekillerTablosu"/>
        <w:rPr>
          <w:rFonts w:asciiTheme="minorHAnsi" w:eastAsiaTheme="minorEastAsia" w:hAnsiTheme="minorHAnsi"/>
          <w:bCs w:val="0"/>
          <w:kern w:val="2"/>
          <w:lang w:eastAsia="tr-TR"/>
          <w14:ligatures w14:val="standardContextual"/>
        </w:rPr>
      </w:pPr>
      <w:hyperlink w:anchor="_Toc162266470" w:history="1">
        <w:bookmarkStart w:id="17" w:name="_Toc162267588"/>
        <w:r w:rsidR="003D168F" w:rsidRPr="00AD7689">
          <w:rPr>
            <w:rStyle w:val="Kpr"/>
          </w:rPr>
          <w:t>Tablo 14 Hedef Kartı - 2</w:t>
        </w:r>
        <w:r w:rsidR="003D168F">
          <w:rPr>
            <w:webHidden/>
          </w:rPr>
          <w:tab/>
        </w:r>
        <w:r w:rsidR="003D168F">
          <w:rPr>
            <w:webHidden/>
          </w:rPr>
          <w:fldChar w:fldCharType="begin"/>
        </w:r>
        <w:r w:rsidR="003D168F">
          <w:rPr>
            <w:webHidden/>
          </w:rPr>
          <w:instrText xml:space="preserve"> PAGEREF _Toc162266470 \h </w:instrText>
        </w:r>
        <w:r w:rsidR="003D168F">
          <w:rPr>
            <w:webHidden/>
          </w:rPr>
        </w:r>
        <w:r w:rsidR="003D168F">
          <w:rPr>
            <w:webHidden/>
          </w:rPr>
          <w:fldChar w:fldCharType="separate"/>
        </w:r>
        <w:r w:rsidR="003D168F">
          <w:rPr>
            <w:webHidden/>
          </w:rPr>
          <w:t>46</w:t>
        </w:r>
        <w:bookmarkEnd w:id="17"/>
        <w:r w:rsidR="003D168F">
          <w:rPr>
            <w:webHidden/>
          </w:rPr>
          <w:fldChar w:fldCharType="end"/>
        </w:r>
      </w:hyperlink>
    </w:p>
    <w:p w14:paraId="6F925E87" w14:textId="4BD3693B" w:rsidR="003D168F" w:rsidRDefault="00000000">
      <w:pPr>
        <w:pStyle w:val="ekillerTablosu"/>
        <w:rPr>
          <w:rFonts w:asciiTheme="minorHAnsi" w:eastAsiaTheme="minorEastAsia" w:hAnsiTheme="minorHAnsi"/>
          <w:bCs w:val="0"/>
          <w:kern w:val="2"/>
          <w:lang w:eastAsia="tr-TR"/>
          <w14:ligatures w14:val="standardContextual"/>
        </w:rPr>
      </w:pPr>
      <w:hyperlink w:anchor="_Toc162266471" w:history="1">
        <w:bookmarkStart w:id="18" w:name="_Toc162267589"/>
        <w:r w:rsidR="003D168F" w:rsidRPr="00AD7689">
          <w:rPr>
            <w:rStyle w:val="Kpr"/>
          </w:rPr>
          <w:t>Tablo 15 STRATEJİ PLANLAMA VE GELİŞTİRME KURULU</w:t>
        </w:r>
        <w:r w:rsidR="003D168F">
          <w:rPr>
            <w:webHidden/>
          </w:rPr>
          <w:tab/>
        </w:r>
        <w:r w:rsidR="003D168F">
          <w:rPr>
            <w:webHidden/>
          </w:rPr>
          <w:fldChar w:fldCharType="begin"/>
        </w:r>
        <w:r w:rsidR="003D168F">
          <w:rPr>
            <w:webHidden/>
          </w:rPr>
          <w:instrText xml:space="preserve"> PAGEREF _Toc162266471 \h </w:instrText>
        </w:r>
        <w:r w:rsidR="003D168F">
          <w:rPr>
            <w:webHidden/>
          </w:rPr>
        </w:r>
        <w:r w:rsidR="003D168F">
          <w:rPr>
            <w:webHidden/>
          </w:rPr>
          <w:fldChar w:fldCharType="separate"/>
        </w:r>
        <w:r w:rsidR="003D168F">
          <w:rPr>
            <w:webHidden/>
          </w:rPr>
          <w:t>50</w:t>
        </w:r>
        <w:bookmarkEnd w:id="18"/>
        <w:r w:rsidR="003D168F">
          <w:rPr>
            <w:webHidden/>
          </w:rPr>
          <w:fldChar w:fldCharType="end"/>
        </w:r>
      </w:hyperlink>
    </w:p>
    <w:p w14:paraId="5D415568" w14:textId="27DCC814" w:rsidR="003D168F" w:rsidRDefault="00000000">
      <w:pPr>
        <w:pStyle w:val="ekillerTablosu"/>
        <w:rPr>
          <w:rFonts w:asciiTheme="minorHAnsi" w:eastAsiaTheme="minorEastAsia" w:hAnsiTheme="minorHAnsi"/>
          <w:bCs w:val="0"/>
          <w:kern w:val="2"/>
          <w:lang w:eastAsia="tr-TR"/>
          <w14:ligatures w14:val="standardContextual"/>
        </w:rPr>
      </w:pPr>
      <w:hyperlink w:anchor="_Toc162266472" w:history="1">
        <w:bookmarkStart w:id="19" w:name="_Toc162267590"/>
        <w:r w:rsidR="003D168F" w:rsidRPr="00AD7689">
          <w:rPr>
            <w:rStyle w:val="Kpr"/>
          </w:rPr>
          <w:t>Tablo 16 Akademik Faaliyetler Analizi</w:t>
        </w:r>
        <w:r w:rsidR="003D168F">
          <w:rPr>
            <w:webHidden/>
          </w:rPr>
          <w:tab/>
        </w:r>
        <w:r w:rsidR="003D168F">
          <w:rPr>
            <w:webHidden/>
          </w:rPr>
          <w:fldChar w:fldCharType="begin"/>
        </w:r>
        <w:r w:rsidR="003D168F">
          <w:rPr>
            <w:webHidden/>
          </w:rPr>
          <w:instrText xml:space="preserve"> PAGEREF _Toc162266472 \h </w:instrText>
        </w:r>
        <w:r w:rsidR="003D168F">
          <w:rPr>
            <w:webHidden/>
          </w:rPr>
        </w:r>
        <w:r w:rsidR="003D168F">
          <w:rPr>
            <w:webHidden/>
          </w:rPr>
          <w:fldChar w:fldCharType="separate"/>
        </w:r>
        <w:r w:rsidR="003D168F">
          <w:rPr>
            <w:webHidden/>
          </w:rPr>
          <w:t>51</w:t>
        </w:r>
        <w:bookmarkEnd w:id="19"/>
        <w:r w:rsidR="003D168F">
          <w:rPr>
            <w:webHidden/>
          </w:rPr>
          <w:fldChar w:fldCharType="end"/>
        </w:r>
      </w:hyperlink>
    </w:p>
    <w:p w14:paraId="2E765412" w14:textId="23A7BE31" w:rsidR="003D168F" w:rsidRDefault="00000000">
      <w:pPr>
        <w:pStyle w:val="ekillerTablosu"/>
        <w:rPr>
          <w:rFonts w:asciiTheme="minorHAnsi" w:eastAsiaTheme="minorEastAsia" w:hAnsiTheme="minorHAnsi"/>
          <w:bCs w:val="0"/>
          <w:kern w:val="2"/>
          <w:lang w:eastAsia="tr-TR"/>
          <w14:ligatures w14:val="standardContextual"/>
        </w:rPr>
      </w:pPr>
      <w:hyperlink w:anchor="_Toc162266473" w:history="1">
        <w:bookmarkStart w:id="20" w:name="_Toc162267591"/>
        <w:r w:rsidR="003D168F" w:rsidRPr="00AD7689">
          <w:rPr>
            <w:rStyle w:val="Kpr"/>
          </w:rPr>
          <w:t>Tablo 17 Sektörel Eğilim İçin PESTLE Analizi</w:t>
        </w:r>
        <w:r w:rsidR="003D168F">
          <w:rPr>
            <w:webHidden/>
          </w:rPr>
          <w:tab/>
        </w:r>
        <w:r w:rsidR="003D168F">
          <w:rPr>
            <w:webHidden/>
          </w:rPr>
          <w:fldChar w:fldCharType="begin"/>
        </w:r>
        <w:r w:rsidR="003D168F">
          <w:rPr>
            <w:webHidden/>
          </w:rPr>
          <w:instrText xml:space="preserve"> PAGEREF _Toc162266473 \h </w:instrText>
        </w:r>
        <w:r w:rsidR="003D168F">
          <w:rPr>
            <w:webHidden/>
          </w:rPr>
        </w:r>
        <w:r w:rsidR="003D168F">
          <w:rPr>
            <w:webHidden/>
          </w:rPr>
          <w:fldChar w:fldCharType="separate"/>
        </w:r>
        <w:r w:rsidR="003D168F">
          <w:rPr>
            <w:webHidden/>
          </w:rPr>
          <w:t>61</w:t>
        </w:r>
        <w:bookmarkEnd w:id="20"/>
        <w:r w:rsidR="003D168F">
          <w:rPr>
            <w:webHidden/>
          </w:rPr>
          <w:fldChar w:fldCharType="end"/>
        </w:r>
      </w:hyperlink>
    </w:p>
    <w:p w14:paraId="0C83EF7D" w14:textId="1F61384B" w:rsidR="003D168F" w:rsidRDefault="00000000">
      <w:pPr>
        <w:pStyle w:val="ekillerTablosu"/>
        <w:rPr>
          <w:rFonts w:asciiTheme="minorHAnsi" w:eastAsiaTheme="minorEastAsia" w:hAnsiTheme="minorHAnsi"/>
          <w:bCs w:val="0"/>
          <w:kern w:val="2"/>
          <w:lang w:eastAsia="tr-TR"/>
          <w14:ligatures w14:val="standardContextual"/>
        </w:rPr>
      </w:pPr>
      <w:hyperlink w:anchor="_Toc162266474" w:history="1">
        <w:bookmarkStart w:id="21" w:name="_Toc162267592"/>
        <w:r w:rsidR="003D168F" w:rsidRPr="00AD7689">
          <w:rPr>
            <w:rStyle w:val="Kpr"/>
          </w:rPr>
          <w:t>Tablo 18 Sektörel Yapı Analizi</w:t>
        </w:r>
        <w:r w:rsidR="003D168F">
          <w:rPr>
            <w:webHidden/>
          </w:rPr>
          <w:tab/>
        </w:r>
        <w:r w:rsidR="003D168F">
          <w:rPr>
            <w:webHidden/>
          </w:rPr>
          <w:fldChar w:fldCharType="begin"/>
        </w:r>
        <w:r w:rsidR="003D168F">
          <w:rPr>
            <w:webHidden/>
          </w:rPr>
          <w:instrText xml:space="preserve"> PAGEREF _Toc162266474 \h </w:instrText>
        </w:r>
        <w:r w:rsidR="003D168F">
          <w:rPr>
            <w:webHidden/>
          </w:rPr>
        </w:r>
        <w:r w:rsidR="003D168F">
          <w:rPr>
            <w:webHidden/>
          </w:rPr>
          <w:fldChar w:fldCharType="separate"/>
        </w:r>
        <w:r w:rsidR="003D168F">
          <w:rPr>
            <w:webHidden/>
          </w:rPr>
          <w:t>68</w:t>
        </w:r>
        <w:bookmarkEnd w:id="21"/>
        <w:r w:rsidR="003D168F">
          <w:rPr>
            <w:webHidden/>
          </w:rPr>
          <w:fldChar w:fldCharType="end"/>
        </w:r>
      </w:hyperlink>
    </w:p>
    <w:p w14:paraId="152521E5" w14:textId="3C8743AF" w:rsidR="00222601" w:rsidRPr="009029A0" w:rsidRDefault="009F4CF9" w:rsidP="00413559">
      <w:pPr>
        <w:tabs>
          <w:tab w:val="right" w:pos="8787"/>
        </w:tabs>
        <w:spacing w:after="0" w:line="240" w:lineRule="auto"/>
        <w:jc w:val="both"/>
        <w:rPr>
          <w:rFonts w:cs="Times New Roman"/>
          <w:color w:val="FF0000"/>
          <w:szCs w:val="24"/>
        </w:rPr>
      </w:pPr>
      <w:r>
        <w:rPr>
          <w:b/>
          <w:bCs/>
          <w:noProof/>
          <w:color w:val="FF0000"/>
          <w:szCs w:val="24"/>
        </w:rPr>
        <w:fldChar w:fldCharType="end"/>
      </w:r>
    </w:p>
    <w:p w14:paraId="20479FA3" w14:textId="77777777" w:rsidR="004328C0" w:rsidRPr="009029A0" w:rsidRDefault="004328C0" w:rsidP="00413559">
      <w:pPr>
        <w:tabs>
          <w:tab w:val="right" w:pos="8787"/>
        </w:tabs>
        <w:spacing w:after="0" w:line="240" w:lineRule="auto"/>
        <w:jc w:val="both"/>
        <w:rPr>
          <w:rFonts w:cs="Times New Roman"/>
          <w:color w:val="FF0000"/>
          <w:szCs w:val="24"/>
        </w:rPr>
      </w:pPr>
    </w:p>
    <w:p w14:paraId="59DD07AA" w14:textId="77777777" w:rsidR="00C96D2B" w:rsidRDefault="00222601" w:rsidP="00413559">
      <w:pPr>
        <w:tabs>
          <w:tab w:val="right" w:pos="8787"/>
        </w:tabs>
        <w:spacing w:line="240" w:lineRule="auto"/>
        <w:jc w:val="both"/>
        <w:rPr>
          <w:noProof/>
        </w:rPr>
      </w:pPr>
      <w:r w:rsidRPr="009029A0">
        <w:rPr>
          <w:rFonts w:cs="Times New Roman"/>
          <w:b/>
          <w:bCs/>
          <w:szCs w:val="24"/>
        </w:rPr>
        <w:t xml:space="preserve">ŞEKİLLER </w:t>
      </w:r>
      <w:bookmarkEnd w:id="3"/>
      <w:r w:rsidR="009B6C80" w:rsidRPr="009029A0">
        <w:rPr>
          <w:szCs w:val="24"/>
        </w:rPr>
        <w:fldChar w:fldCharType="begin"/>
      </w:r>
      <w:r w:rsidR="009B6C80" w:rsidRPr="009029A0">
        <w:rPr>
          <w:szCs w:val="24"/>
        </w:rPr>
        <w:instrText xml:space="preserve"> TOC \h \z \t "Şekiller Tablosu" \c "Şekil" </w:instrText>
      </w:r>
      <w:r w:rsidR="009B6C80" w:rsidRPr="009029A0">
        <w:rPr>
          <w:szCs w:val="24"/>
        </w:rPr>
        <w:fldChar w:fldCharType="separate"/>
      </w:r>
    </w:p>
    <w:p w14:paraId="7BD17183" w14:textId="7AE5B8B3" w:rsidR="00C96D2B" w:rsidRDefault="00C96D2B">
      <w:pPr>
        <w:pStyle w:val="ekillerTablosu"/>
        <w:rPr>
          <w:rFonts w:asciiTheme="minorHAnsi" w:eastAsiaTheme="minorEastAsia" w:hAnsiTheme="minorHAnsi"/>
          <w:bCs w:val="0"/>
          <w:kern w:val="2"/>
          <w:lang w:eastAsia="tr-TR"/>
          <w14:ligatures w14:val="standardContextual"/>
        </w:rPr>
      </w:pPr>
      <w:hyperlink w:anchor="_Toc162267593" w:history="1">
        <w:r w:rsidRPr="001634C9">
          <w:rPr>
            <w:rStyle w:val="Kpr"/>
          </w:rPr>
          <w:t>Şekil 1 Organizasyon Şeması</w:t>
        </w:r>
        <w:r>
          <w:rPr>
            <w:webHidden/>
          </w:rPr>
          <w:tab/>
        </w:r>
        <w:r>
          <w:rPr>
            <w:webHidden/>
          </w:rPr>
          <w:fldChar w:fldCharType="begin"/>
        </w:r>
        <w:r>
          <w:rPr>
            <w:webHidden/>
          </w:rPr>
          <w:instrText xml:space="preserve"> PAGEREF _Toc162267593 \h </w:instrText>
        </w:r>
        <w:r>
          <w:rPr>
            <w:webHidden/>
          </w:rPr>
        </w:r>
        <w:r>
          <w:rPr>
            <w:webHidden/>
          </w:rPr>
          <w:fldChar w:fldCharType="separate"/>
        </w:r>
        <w:r>
          <w:rPr>
            <w:webHidden/>
          </w:rPr>
          <w:t>32</w:t>
        </w:r>
        <w:r>
          <w:rPr>
            <w:webHidden/>
          </w:rPr>
          <w:fldChar w:fldCharType="end"/>
        </w:r>
      </w:hyperlink>
    </w:p>
    <w:p w14:paraId="0B4D4165" w14:textId="39562D4F" w:rsidR="004E65E4" w:rsidRPr="009029A0" w:rsidRDefault="009B6C80" w:rsidP="00413559">
      <w:pPr>
        <w:spacing w:line="240" w:lineRule="auto"/>
        <w:rPr>
          <w:rFonts w:asciiTheme="majorHAnsi" w:eastAsiaTheme="majorEastAsia" w:hAnsiTheme="majorHAnsi" w:cstheme="majorBidi"/>
          <w:color w:val="365F91" w:themeColor="accent1" w:themeShade="BF"/>
          <w:szCs w:val="24"/>
        </w:rPr>
      </w:pPr>
      <w:r w:rsidRPr="009029A0">
        <w:rPr>
          <w:szCs w:val="24"/>
        </w:rPr>
        <w:fldChar w:fldCharType="end"/>
      </w:r>
      <w:r w:rsidR="004E65E4" w:rsidRPr="009029A0">
        <w:rPr>
          <w:szCs w:val="24"/>
        </w:rPr>
        <w:br w:type="page"/>
      </w:r>
    </w:p>
    <w:p w14:paraId="5A53C2F9" w14:textId="77777777" w:rsidR="003A00A7" w:rsidRPr="009029A0" w:rsidRDefault="003A00A7" w:rsidP="007A2658">
      <w:pPr>
        <w:pStyle w:val="Balk1"/>
        <w:tabs>
          <w:tab w:val="left" w:pos="567"/>
        </w:tabs>
        <w:spacing w:before="0" w:after="120" w:line="240" w:lineRule="auto"/>
        <w:rPr>
          <w:rFonts w:ascii="Times New Roman" w:hAnsi="Times New Roman" w:cs="Times New Roman"/>
          <w:color w:val="auto"/>
          <w:sz w:val="24"/>
        </w:rPr>
        <w:sectPr w:rsidR="003A00A7" w:rsidRPr="009029A0" w:rsidSect="00217F2C">
          <w:headerReference w:type="first" r:id="rId9"/>
          <w:pgSz w:w="11906" w:h="16838"/>
          <w:pgMar w:top="1276" w:right="1558" w:bottom="1560" w:left="1559" w:header="709" w:footer="709" w:gutter="0"/>
          <w:pgBorders w:offsetFrom="page">
            <w:top w:val="double" w:sz="2" w:space="24" w:color="002060"/>
            <w:left w:val="double" w:sz="2" w:space="24" w:color="002060"/>
            <w:bottom w:val="double" w:sz="2" w:space="24" w:color="002060"/>
            <w:right w:val="double" w:sz="2" w:space="24" w:color="002060"/>
          </w:pgBorders>
          <w:pgNumType w:start="1"/>
          <w:cols w:space="709"/>
          <w:titlePg/>
          <w:docGrid w:linePitch="360"/>
        </w:sectPr>
      </w:pPr>
    </w:p>
    <w:p w14:paraId="05C99259" w14:textId="5B019682" w:rsidR="00146EBF" w:rsidRPr="009029A0" w:rsidRDefault="00146EBF" w:rsidP="00146EBF">
      <w:pPr>
        <w:pStyle w:val="Balk1"/>
        <w:ind w:right="1"/>
        <w:jc w:val="center"/>
      </w:pPr>
      <w:bookmarkStart w:id="22" w:name="_Toc156162330"/>
      <w:bookmarkStart w:id="23" w:name="_Toc156480150"/>
      <w:bookmarkStart w:id="24" w:name="_Toc162263833"/>
      <w:r w:rsidRPr="009029A0">
        <w:rPr>
          <w:spacing w:val="-2"/>
        </w:rPr>
        <w:lastRenderedPageBreak/>
        <w:t>SUNUŞ</w:t>
      </w:r>
      <w:bookmarkEnd w:id="22"/>
      <w:bookmarkEnd w:id="23"/>
      <w:bookmarkEnd w:id="24"/>
    </w:p>
    <w:p w14:paraId="480B42C3" w14:textId="77777777" w:rsidR="00B3547C" w:rsidRDefault="00B3547C" w:rsidP="00E2423D">
      <w:pPr>
        <w:pStyle w:val="GvdeMetni"/>
        <w:spacing w:line="276" w:lineRule="auto"/>
        <w:jc w:val="both"/>
      </w:pPr>
      <w:r>
        <w:t xml:space="preserve">Gazi Üniversitesi Türk Dünyası Uygulama ve Araştırma Merkezi Türk Dünyasını oluşturan soydaş ve akraba topluluklar hakkında araştırma yapmak, araştırmacıları desteklemek, Türk milletinin değerleri ile ilgili araştırmaları takip etmek ve aynı alanda faaliyet gösteren kurumlarla/kuruluşlarla iş birliği yaparak çalışmaların yaygınlaştırılmasına katkıda bulunmak amacıyla bir yıl önce kurulmuştur. </w:t>
      </w:r>
    </w:p>
    <w:p w14:paraId="730D1033" w14:textId="77777777" w:rsidR="00B3547C" w:rsidRDefault="00B3547C" w:rsidP="00E2423D">
      <w:pPr>
        <w:pStyle w:val="GvdeMetni"/>
        <w:spacing w:line="276" w:lineRule="auto"/>
        <w:jc w:val="both"/>
      </w:pPr>
      <w:r>
        <w:t>Türk dünyasının dil, tarih ve edebiyat eserlerini, mimarisini, görsel, geleneksel el sanatlarını ve musiki sanatlarını, değerlerini incelemenin yanında Türk kültürünü kapsayan alanlarda araştırmalar yapan, bu konularda faaliyet gösteren Merkezimiz yurt içinde ve yurt dışında, bünyesinde Türk dünyası ile ilgili bölüm veya araştırma merkezleri bulunan diğer üniversite, kurum ve kuruluşlarla iş birliği içinde faaliyetlerini yürütmek amacındadır. Bunu da çalışmalarına yansıtmaktadır.</w:t>
      </w:r>
    </w:p>
    <w:p w14:paraId="57335ACE" w14:textId="77777777" w:rsidR="00B3547C" w:rsidRDefault="00B3547C" w:rsidP="00E2423D">
      <w:pPr>
        <w:pStyle w:val="GvdeMetni"/>
        <w:spacing w:line="276" w:lineRule="auto"/>
        <w:jc w:val="both"/>
      </w:pPr>
      <w:r>
        <w:t xml:space="preserve">Ancak Merkezimizin önemle üzerinde durduğu stratejik hedefleri arasında yeryüzünün hangi coğrafyasında yaşarsa yaşasın Türk Gençliğinin Türk Milletinin değerleri hakkında bilgi sahibi olması ve kardeşlik duygularıyla aralarındaki bağların/bağlılığın güçlendirilmesi bulunmaktadır. </w:t>
      </w:r>
    </w:p>
    <w:p w14:paraId="682F686D" w14:textId="77777777" w:rsidR="00B3547C" w:rsidRDefault="00B3547C" w:rsidP="00E2423D">
      <w:pPr>
        <w:pStyle w:val="GvdeMetni"/>
        <w:spacing w:line="276" w:lineRule="auto"/>
        <w:jc w:val="both"/>
      </w:pPr>
      <w:r>
        <w:t>Tarihini bilen, dilini koruyan, çağdaş alan bilgisinin gereği donanıma sahip, vatanına bağlı, milletini seven, Türklüğün bilincinde gençlerin yetişmesi, lisans ve lisansüstü eğitim öğretim aşamasındaki gençlerin Merkez projelerinde ve etkinliklerinde daha etkili olacak şekilde ve sayıda yer almaları Merkezimizin öncelikli hedefleri arasında bulunmaktadır.</w:t>
      </w:r>
    </w:p>
    <w:p w14:paraId="4E09E446" w14:textId="77777777" w:rsidR="00B3547C" w:rsidRDefault="00B3547C" w:rsidP="00E2423D">
      <w:pPr>
        <w:pStyle w:val="GvdeMetni"/>
        <w:spacing w:line="276" w:lineRule="auto"/>
        <w:jc w:val="both"/>
      </w:pPr>
      <w:r>
        <w:t>Gazi Üniversitesi Türk Dünyası Uygulama ve Araştırma Merkezi Türk dünyasının ortak değerlerini tanıtmak adına gerçekleştirdiği bilimsel çalışmalar ve sanatsal etkinliklerde Türk dünyasının “dilde, işte, fikirde birlik” içinde olması doğrultusundaki ülkülerle hareket etmekte, bunu stratejik hedef olarak görmektedir.</w:t>
      </w:r>
    </w:p>
    <w:p w14:paraId="181DED0B" w14:textId="77777777" w:rsidR="00B3547C" w:rsidRDefault="00B3547C" w:rsidP="00B3547C">
      <w:pPr>
        <w:pStyle w:val="GvdeMetni"/>
        <w:spacing w:line="259" w:lineRule="auto"/>
        <w:jc w:val="both"/>
      </w:pPr>
    </w:p>
    <w:p w14:paraId="6D480381" w14:textId="77777777" w:rsidR="00B3547C" w:rsidRDefault="00B3547C" w:rsidP="00B3547C">
      <w:pPr>
        <w:pStyle w:val="GvdeMetni"/>
        <w:spacing w:line="259" w:lineRule="auto"/>
        <w:jc w:val="both"/>
      </w:pPr>
    </w:p>
    <w:p w14:paraId="731748FF" w14:textId="77777777" w:rsidR="00B3547C" w:rsidRDefault="00B3547C" w:rsidP="00B3547C">
      <w:pPr>
        <w:pStyle w:val="GvdeMetni"/>
        <w:spacing w:line="259" w:lineRule="auto"/>
        <w:jc w:val="both"/>
      </w:pPr>
    </w:p>
    <w:p w14:paraId="580DDFF6" w14:textId="77777777" w:rsidR="00B3547C" w:rsidRDefault="00B3547C" w:rsidP="00B3547C">
      <w:pPr>
        <w:pStyle w:val="GvdeMetni"/>
        <w:spacing w:line="259" w:lineRule="auto"/>
        <w:jc w:val="both"/>
      </w:pPr>
    </w:p>
    <w:p w14:paraId="1F95EC43" w14:textId="77777777" w:rsidR="00B3547C" w:rsidRDefault="00B3547C" w:rsidP="00B3547C">
      <w:pPr>
        <w:pStyle w:val="GvdeMetni"/>
        <w:spacing w:line="259" w:lineRule="auto"/>
        <w:jc w:val="both"/>
      </w:pPr>
    </w:p>
    <w:p w14:paraId="0DB0C0B0" w14:textId="2755BF3A" w:rsidR="009F287B" w:rsidRPr="009029A0" w:rsidRDefault="009F287B" w:rsidP="00B3547C">
      <w:pPr>
        <w:pStyle w:val="GvdeMetni"/>
        <w:spacing w:line="259" w:lineRule="auto"/>
        <w:jc w:val="both"/>
      </w:pPr>
      <w:r w:rsidRPr="009029A0">
        <w:t>Saygılarımla,</w:t>
      </w:r>
    </w:p>
    <w:p w14:paraId="50CE78FB" w14:textId="29776786" w:rsidR="00146EBF" w:rsidRPr="00E2423D" w:rsidRDefault="008B486E" w:rsidP="008B486E">
      <w:pPr>
        <w:pStyle w:val="GvdeMetni"/>
        <w:spacing w:line="259" w:lineRule="auto"/>
        <w:ind w:right="1134"/>
        <w:jc w:val="right"/>
        <w:rPr>
          <w:b/>
          <w:bCs/>
        </w:rPr>
      </w:pPr>
      <w:r w:rsidRPr="009029A0">
        <w:t xml:space="preserve">                   </w:t>
      </w:r>
      <w:r w:rsidR="00E2423D">
        <w:t xml:space="preserve">  </w:t>
      </w:r>
      <w:r w:rsidRPr="009029A0">
        <w:t xml:space="preserve"> </w:t>
      </w:r>
      <w:r w:rsidR="00E2423D">
        <w:t xml:space="preserve">   </w:t>
      </w:r>
      <w:r w:rsidR="00146EBF" w:rsidRPr="00E2423D">
        <w:rPr>
          <w:b/>
          <w:bCs/>
        </w:rPr>
        <w:t>Prof.</w:t>
      </w:r>
      <w:r w:rsidR="00146EBF" w:rsidRPr="00E2423D">
        <w:rPr>
          <w:b/>
          <w:bCs/>
          <w:spacing w:val="-11"/>
        </w:rPr>
        <w:t xml:space="preserve"> </w:t>
      </w:r>
      <w:r w:rsidR="00146EBF" w:rsidRPr="00E2423D">
        <w:rPr>
          <w:b/>
          <w:bCs/>
        </w:rPr>
        <w:t>Dr.</w:t>
      </w:r>
      <w:r w:rsidR="00146EBF" w:rsidRPr="00E2423D">
        <w:rPr>
          <w:b/>
          <w:bCs/>
          <w:spacing w:val="-11"/>
        </w:rPr>
        <w:t xml:space="preserve"> </w:t>
      </w:r>
      <w:r w:rsidR="00B3547C" w:rsidRPr="00E2423D">
        <w:rPr>
          <w:b/>
          <w:bCs/>
        </w:rPr>
        <w:t>Bülent AKSOY</w:t>
      </w:r>
      <w:r w:rsidR="00146EBF" w:rsidRPr="00E2423D">
        <w:rPr>
          <w:b/>
          <w:bCs/>
        </w:rPr>
        <w:t xml:space="preserve"> </w:t>
      </w:r>
    </w:p>
    <w:p w14:paraId="19E3C91D" w14:textId="64F7555C" w:rsidR="00146EBF" w:rsidRPr="00E2423D" w:rsidRDefault="00146EBF" w:rsidP="00146EBF">
      <w:pPr>
        <w:pStyle w:val="GvdeMetni"/>
        <w:spacing w:line="276" w:lineRule="auto"/>
        <w:ind w:right="431"/>
        <w:rPr>
          <w:b/>
          <w:bCs/>
        </w:rPr>
      </w:pPr>
      <w:r w:rsidRPr="00E2423D">
        <w:rPr>
          <w:b/>
          <w:bCs/>
        </w:rPr>
        <w:t xml:space="preserve">                                                                                         </w:t>
      </w:r>
      <w:r w:rsidR="008B486E" w:rsidRPr="00E2423D">
        <w:rPr>
          <w:b/>
          <w:bCs/>
          <w:spacing w:val="-4"/>
        </w:rPr>
        <w:t>MERKEZ MÜDÜRÜ</w:t>
      </w:r>
    </w:p>
    <w:p w14:paraId="3AAFD1AC" w14:textId="378925DB" w:rsidR="004E65E4" w:rsidRPr="009029A0" w:rsidRDefault="004E65E4" w:rsidP="004E65E4"/>
    <w:p w14:paraId="33DDEC82" w14:textId="77777777" w:rsidR="009F287B" w:rsidRPr="009029A0" w:rsidRDefault="009F287B" w:rsidP="004E65E4"/>
    <w:p w14:paraId="1FC51A54" w14:textId="77777777" w:rsidR="003541AD" w:rsidRPr="009029A0" w:rsidRDefault="003541AD" w:rsidP="003541AD">
      <w:pPr>
        <w:pStyle w:val="Balk1"/>
        <w:spacing w:before="120" w:after="120" w:line="240" w:lineRule="auto"/>
        <w:jc w:val="both"/>
        <w:rPr>
          <w:rFonts w:ascii="Times New Roman" w:eastAsia="Times New Roman" w:hAnsi="Times New Roman" w:cs="Times New Roman"/>
          <w:sz w:val="24"/>
          <w:szCs w:val="24"/>
        </w:rPr>
      </w:pPr>
      <w:bookmarkStart w:id="25" w:name="_Toc4678862"/>
      <w:bookmarkStart w:id="26" w:name="_Toc101512661"/>
      <w:bookmarkStart w:id="27" w:name="_Toc156162331"/>
      <w:bookmarkStart w:id="28" w:name="_Toc156480151"/>
      <w:bookmarkStart w:id="29" w:name="_Toc162263834"/>
      <w:r w:rsidRPr="009029A0">
        <w:rPr>
          <w:rFonts w:ascii="Times New Roman" w:eastAsia="Times New Roman" w:hAnsi="Times New Roman" w:cs="Times New Roman"/>
          <w:color w:val="auto"/>
          <w:sz w:val="24"/>
          <w:szCs w:val="24"/>
        </w:rPr>
        <w:t>KISALTMALAR</w:t>
      </w:r>
      <w:bookmarkEnd w:id="25"/>
      <w:bookmarkEnd w:id="26"/>
      <w:bookmarkEnd w:id="27"/>
      <w:bookmarkEnd w:id="28"/>
      <w:bookmarkEnd w:id="29"/>
    </w:p>
    <w:p w14:paraId="678FC62E" w14:textId="77777777" w:rsidR="003541AD" w:rsidRPr="009029A0" w:rsidRDefault="003541AD" w:rsidP="003541AD">
      <w:pPr>
        <w:widowControl w:val="0"/>
        <w:spacing w:before="120" w:after="120" w:line="240" w:lineRule="auto"/>
        <w:rPr>
          <w:rFonts w:eastAsia="Times New Roman" w:cs="Times New Roman"/>
          <w:szCs w:val="24"/>
        </w:rPr>
      </w:pPr>
    </w:p>
    <w:p w14:paraId="11B2BF5C" w14:textId="77777777" w:rsidR="003541AD" w:rsidRPr="009029A0" w:rsidRDefault="003541AD" w:rsidP="003541AD">
      <w:pPr>
        <w:widowControl w:val="0"/>
        <w:spacing w:after="0" w:line="240" w:lineRule="auto"/>
        <w:ind w:right="-567"/>
        <w:rPr>
          <w:rFonts w:eastAsia="Times New Roman" w:cs="Times New Roman"/>
          <w:szCs w:val="24"/>
        </w:rPr>
      </w:pPr>
      <w:r w:rsidRPr="009029A0">
        <w:rPr>
          <w:rFonts w:eastAsia="Times New Roman" w:cs="Times New Roman"/>
          <w:szCs w:val="24"/>
        </w:rPr>
        <w:t>AB</w:t>
      </w:r>
      <w:r w:rsidRPr="009029A0">
        <w:rPr>
          <w:rFonts w:eastAsia="Times New Roman" w:cs="Times New Roman"/>
          <w:szCs w:val="24"/>
        </w:rPr>
        <w:tab/>
      </w:r>
      <w:r w:rsidRPr="009029A0">
        <w:rPr>
          <w:rFonts w:eastAsia="Times New Roman" w:cs="Times New Roman"/>
          <w:szCs w:val="24"/>
        </w:rPr>
        <w:tab/>
        <w:t>: Avrupa Birliği</w:t>
      </w:r>
    </w:p>
    <w:p w14:paraId="41BEF323"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APSİS</w:t>
      </w:r>
      <w:r w:rsidRPr="009029A0">
        <w:rPr>
          <w:rFonts w:eastAsia="Times New Roman" w:cs="Times New Roman"/>
          <w:szCs w:val="24"/>
        </w:rPr>
        <w:tab/>
        <w:t>: Akademik Performans Değerlendirme Süreç Yönetimi Sistemi</w:t>
      </w:r>
    </w:p>
    <w:p w14:paraId="5582653F"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Ar-Ge</w:t>
      </w:r>
      <w:r w:rsidRPr="009029A0">
        <w:rPr>
          <w:rFonts w:eastAsia="Times New Roman" w:cs="Times New Roman"/>
          <w:szCs w:val="24"/>
        </w:rPr>
        <w:tab/>
        <w:t>: Araştırma-Geliştirme</w:t>
      </w:r>
    </w:p>
    <w:p w14:paraId="193C5C6B" w14:textId="0A3EAA06" w:rsidR="00434C3E" w:rsidRPr="009029A0" w:rsidRDefault="00434C3E" w:rsidP="00434C3E">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 xml:space="preserve">EPAR </w:t>
      </w:r>
      <w:r w:rsidRPr="009029A0">
        <w:rPr>
          <w:rFonts w:eastAsia="Times New Roman" w:cs="Times New Roman"/>
          <w:szCs w:val="24"/>
        </w:rPr>
        <w:tab/>
        <w:t>: Eğitim Politikaları Uygulama ve Araştırma Merkezi</w:t>
      </w:r>
    </w:p>
    <w:p w14:paraId="66C62C35" w14:textId="3D26EC19" w:rsidR="003541AD" w:rsidRPr="009029A0" w:rsidRDefault="003541AD" w:rsidP="003541AD">
      <w:pPr>
        <w:widowControl w:val="0"/>
        <w:tabs>
          <w:tab w:val="left" w:pos="1418"/>
        </w:tabs>
        <w:spacing w:after="0" w:line="240" w:lineRule="auto"/>
        <w:ind w:left="1843" w:right="-567" w:hanging="1843"/>
        <w:jc w:val="both"/>
        <w:rPr>
          <w:rFonts w:eastAsia="Times New Roman" w:cs="Times New Roman"/>
          <w:szCs w:val="24"/>
        </w:rPr>
      </w:pPr>
      <w:r w:rsidRPr="009029A0">
        <w:rPr>
          <w:rFonts w:eastAsia="Times New Roman" w:cs="Times New Roman"/>
          <w:szCs w:val="24"/>
        </w:rPr>
        <w:t>Gazi BEST</w:t>
      </w:r>
      <w:r w:rsidRPr="009029A0">
        <w:rPr>
          <w:rFonts w:eastAsia="Times New Roman" w:cs="Times New Roman"/>
          <w:szCs w:val="24"/>
        </w:rPr>
        <w:tab/>
        <w:t>: Bilim, Eğitim, Sanat, Teknoloji, Girişimcilik ve Yenilikçilik Kurulu</w:t>
      </w:r>
    </w:p>
    <w:p w14:paraId="5B9AE55D" w14:textId="77777777" w:rsidR="003541AD" w:rsidRPr="009029A0" w:rsidRDefault="003541AD" w:rsidP="003541AD">
      <w:pPr>
        <w:widowControl w:val="0"/>
        <w:tabs>
          <w:tab w:val="left" w:pos="1276"/>
        </w:tabs>
        <w:spacing w:after="0" w:line="240" w:lineRule="auto"/>
        <w:ind w:left="1418" w:right="-567" w:hanging="1418"/>
        <w:jc w:val="both"/>
        <w:rPr>
          <w:rFonts w:eastAsia="Times New Roman" w:cs="Times New Roman"/>
          <w:szCs w:val="24"/>
        </w:rPr>
      </w:pPr>
      <w:r w:rsidRPr="009029A0">
        <w:rPr>
          <w:rFonts w:eastAsia="Times New Roman" w:cs="Times New Roman"/>
          <w:szCs w:val="24"/>
        </w:rPr>
        <w:t>GAZİSEM</w:t>
      </w:r>
      <w:r w:rsidRPr="009029A0">
        <w:rPr>
          <w:rFonts w:eastAsia="Times New Roman" w:cs="Times New Roman"/>
          <w:szCs w:val="24"/>
        </w:rPr>
        <w:tab/>
      </w:r>
      <w:r w:rsidRPr="009029A0">
        <w:rPr>
          <w:rFonts w:eastAsia="Times New Roman" w:cs="Times New Roman"/>
          <w:szCs w:val="24"/>
        </w:rPr>
        <w:tab/>
        <w:t>: Sürekli Eğitim Uygulama ve Araştırma Merkezi</w:t>
      </w:r>
    </w:p>
    <w:p w14:paraId="605E0124" w14:textId="77777777" w:rsidR="003541AD" w:rsidRPr="009029A0" w:rsidRDefault="003541AD" w:rsidP="003541AD">
      <w:pPr>
        <w:widowControl w:val="0"/>
        <w:spacing w:after="0" w:line="240" w:lineRule="auto"/>
        <w:ind w:right="-567"/>
        <w:rPr>
          <w:rFonts w:eastAsia="Times New Roman" w:cs="Times New Roman"/>
          <w:szCs w:val="24"/>
        </w:rPr>
      </w:pPr>
      <w:r w:rsidRPr="009029A0">
        <w:rPr>
          <w:rFonts w:eastAsia="Times New Roman" w:cs="Times New Roman"/>
          <w:szCs w:val="24"/>
        </w:rPr>
        <w:t>GUZEM</w:t>
      </w:r>
      <w:r w:rsidRPr="009029A0">
        <w:rPr>
          <w:rFonts w:eastAsia="Times New Roman" w:cs="Times New Roman"/>
          <w:szCs w:val="24"/>
        </w:rPr>
        <w:tab/>
        <w:t>: Uzaktan Eğitim Uygulama ve Araştırma Merkezi</w:t>
      </w:r>
    </w:p>
    <w:p w14:paraId="115EB28C"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GÜ</w:t>
      </w:r>
      <w:r w:rsidRPr="009029A0">
        <w:rPr>
          <w:rFonts w:eastAsia="Times New Roman" w:cs="Times New Roman"/>
          <w:szCs w:val="24"/>
        </w:rPr>
        <w:tab/>
        <w:t>: Gazi Üniversitesi</w:t>
      </w:r>
    </w:p>
    <w:p w14:paraId="78F470FC"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GZFT</w:t>
      </w:r>
      <w:r w:rsidRPr="009029A0">
        <w:rPr>
          <w:rFonts w:eastAsia="Times New Roman" w:cs="Times New Roman"/>
          <w:szCs w:val="24"/>
        </w:rPr>
        <w:tab/>
        <w:t>: Güçlü ve Zayıf Yönler/Fırsat ve Tehditler</w:t>
      </w:r>
      <w:r w:rsidRPr="009029A0">
        <w:rPr>
          <w:rFonts w:ascii="Arial" w:hAnsi="Arial" w:cs="Arial"/>
          <w:color w:val="4D5156"/>
          <w:sz w:val="21"/>
          <w:szCs w:val="21"/>
          <w:shd w:val="clear" w:color="auto" w:fill="FFFFFF"/>
        </w:rPr>
        <w:t> </w:t>
      </w:r>
    </w:p>
    <w:p w14:paraId="018D7C81"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MEB</w:t>
      </w:r>
      <w:r w:rsidRPr="009029A0">
        <w:rPr>
          <w:rFonts w:eastAsia="Times New Roman" w:cs="Times New Roman"/>
          <w:szCs w:val="24"/>
        </w:rPr>
        <w:tab/>
        <w:t>: Milli Eğitim Bakanlığı</w:t>
      </w:r>
    </w:p>
    <w:p w14:paraId="68163933" w14:textId="77777777" w:rsidR="003541AD" w:rsidRPr="009029A0" w:rsidRDefault="003541AD" w:rsidP="003541AD">
      <w:pPr>
        <w:widowControl w:val="0"/>
        <w:spacing w:after="0" w:line="240" w:lineRule="auto"/>
        <w:ind w:right="-567"/>
        <w:rPr>
          <w:rFonts w:cs="Times New Roman"/>
          <w:color w:val="000000"/>
          <w:szCs w:val="24"/>
          <w:shd w:val="clear" w:color="auto" w:fill="FFFFFF"/>
        </w:rPr>
      </w:pPr>
      <w:r w:rsidRPr="009029A0">
        <w:rPr>
          <w:rFonts w:cs="Times New Roman"/>
          <w:color w:val="000000"/>
          <w:szCs w:val="24"/>
          <w:shd w:val="clear" w:color="auto" w:fill="FFFFFF"/>
        </w:rPr>
        <w:t>ÖSYM</w:t>
      </w:r>
      <w:r w:rsidRPr="009029A0">
        <w:rPr>
          <w:rFonts w:cs="Times New Roman"/>
          <w:color w:val="000000"/>
          <w:szCs w:val="24"/>
          <w:shd w:val="clear" w:color="auto" w:fill="FFFFFF"/>
        </w:rPr>
        <w:tab/>
      </w:r>
      <w:r w:rsidRPr="009029A0">
        <w:rPr>
          <w:rFonts w:cs="Times New Roman"/>
          <w:color w:val="000000"/>
          <w:szCs w:val="24"/>
          <w:shd w:val="clear" w:color="auto" w:fill="FFFFFF"/>
        </w:rPr>
        <w:tab/>
        <w:t>: Ölçme, Seçme ve Yerleştirme Merkezi Başkanlığı</w:t>
      </w:r>
    </w:p>
    <w:p w14:paraId="379D3C8C" w14:textId="77777777" w:rsidR="003541AD" w:rsidRPr="009029A0" w:rsidRDefault="003541AD" w:rsidP="003541AD">
      <w:pPr>
        <w:widowControl w:val="0"/>
        <w:tabs>
          <w:tab w:val="left" w:pos="1701"/>
        </w:tabs>
        <w:spacing w:after="0" w:line="240" w:lineRule="auto"/>
        <w:ind w:left="1418" w:right="-567" w:hanging="1418"/>
        <w:jc w:val="both"/>
        <w:rPr>
          <w:rFonts w:cs="Times New Roman"/>
          <w:i/>
          <w:iCs/>
        </w:rPr>
      </w:pPr>
      <w:r w:rsidRPr="009029A0">
        <w:rPr>
          <w:rFonts w:eastAsia="Times New Roman" w:cs="Times New Roman"/>
          <w:szCs w:val="24"/>
        </w:rPr>
        <w:t>PESTLE</w:t>
      </w:r>
      <w:r w:rsidRPr="009029A0">
        <w:rPr>
          <w:rFonts w:eastAsia="Times New Roman" w:cs="Times New Roman"/>
          <w:szCs w:val="24"/>
        </w:rPr>
        <w:tab/>
      </w:r>
      <w:r w:rsidRPr="009029A0">
        <w:rPr>
          <w:rFonts w:cs="Times New Roman"/>
        </w:rPr>
        <w:t xml:space="preserve">: </w:t>
      </w:r>
      <w:r w:rsidRPr="009029A0">
        <w:rPr>
          <w:rFonts w:cs="Times New Roman"/>
          <w:i/>
          <w:iCs/>
        </w:rPr>
        <w:t>Political, Economic, Social, Technological, Legal, and Environmental Analysis</w:t>
      </w:r>
    </w:p>
    <w:p w14:paraId="26288EF1"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QS</w:t>
      </w:r>
      <w:r w:rsidRPr="009029A0">
        <w:rPr>
          <w:rFonts w:eastAsia="Times New Roman" w:cs="Times New Roman"/>
          <w:szCs w:val="24"/>
        </w:rPr>
        <w:tab/>
        <w:t xml:space="preserve">: </w:t>
      </w:r>
      <w:r w:rsidRPr="009029A0">
        <w:rPr>
          <w:rFonts w:cs="Times New Roman"/>
          <w:i/>
          <w:iCs/>
          <w:szCs w:val="24"/>
        </w:rPr>
        <w:t>Quacquarelli Symonds</w:t>
      </w:r>
    </w:p>
    <w:p w14:paraId="1C66F70B" w14:textId="77777777" w:rsidR="003541AD" w:rsidRPr="009029A0" w:rsidRDefault="003541AD" w:rsidP="003541AD">
      <w:pPr>
        <w:widowControl w:val="0"/>
        <w:spacing w:after="0" w:line="240" w:lineRule="auto"/>
        <w:ind w:right="-567"/>
        <w:rPr>
          <w:rFonts w:eastAsia="Times New Roman" w:cs="Times New Roman"/>
          <w:szCs w:val="24"/>
        </w:rPr>
      </w:pPr>
      <w:r w:rsidRPr="009029A0">
        <w:rPr>
          <w:rFonts w:eastAsia="Times New Roman" w:cs="Times New Roman"/>
          <w:szCs w:val="24"/>
        </w:rPr>
        <w:t>STK</w:t>
      </w:r>
      <w:r w:rsidRPr="009029A0">
        <w:rPr>
          <w:rFonts w:eastAsia="Times New Roman" w:cs="Times New Roman"/>
          <w:szCs w:val="24"/>
        </w:rPr>
        <w:tab/>
      </w:r>
      <w:r w:rsidRPr="009029A0">
        <w:rPr>
          <w:rFonts w:eastAsia="Times New Roman" w:cs="Times New Roman"/>
          <w:szCs w:val="24"/>
        </w:rPr>
        <w:tab/>
        <w:t>: Sivil Toplum Kuruluşları</w:t>
      </w:r>
    </w:p>
    <w:p w14:paraId="2CFA3DE5"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TTO</w:t>
      </w:r>
      <w:r w:rsidRPr="009029A0">
        <w:rPr>
          <w:rFonts w:eastAsia="Times New Roman" w:cs="Times New Roman"/>
          <w:szCs w:val="24"/>
        </w:rPr>
        <w:tab/>
        <w:t>: Teknoloji Transfer Ofisi</w:t>
      </w:r>
    </w:p>
    <w:p w14:paraId="1725451F"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 xml:space="preserve">TÜBİTAK </w:t>
      </w:r>
      <w:r w:rsidRPr="009029A0">
        <w:rPr>
          <w:rFonts w:eastAsia="Times New Roman" w:cs="Times New Roman"/>
          <w:szCs w:val="24"/>
        </w:rPr>
        <w:tab/>
        <w:t>: Türkiye Bilimsel ve Teknolojik Araştırma Kurumu</w:t>
      </w:r>
    </w:p>
    <w:p w14:paraId="0BD98251"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TYYÇ</w:t>
      </w:r>
      <w:r w:rsidRPr="009029A0">
        <w:rPr>
          <w:rFonts w:eastAsia="Times New Roman" w:cs="Times New Roman"/>
          <w:szCs w:val="24"/>
        </w:rPr>
        <w:tab/>
        <w:t>: Türkiye Yükseköğretim Yeterlilikler Çerçevesi</w:t>
      </w:r>
    </w:p>
    <w:p w14:paraId="05D3C769" w14:textId="77777777" w:rsidR="003541AD" w:rsidRPr="009029A0" w:rsidRDefault="003541AD" w:rsidP="003541AD">
      <w:pPr>
        <w:widowControl w:val="0"/>
        <w:tabs>
          <w:tab w:val="left" w:pos="1418"/>
        </w:tabs>
        <w:spacing w:after="0" w:line="240" w:lineRule="auto"/>
        <w:ind w:right="-567"/>
        <w:rPr>
          <w:rFonts w:eastAsia="Times New Roman" w:cs="Times New Roman"/>
          <w:szCs w:val="24"/>
        </w:rPr>
      </w:pPr>
      <w:r w:rsidRPr="009029A0">
        <w:rPr>
          <w:rFonts w:eastAsia="Times New Roman" w:cs="Times New Roman"/>
          <w:szCs w:val="24"/>
        </w:rPr>
        <w:t>YÖK</w:t>
      </w:r>
      <w:r w:rsidRPr="009029A0">
        <w:rPr>
          <w:rFonts w:eastAsia="Times New Roman" w:cs="Times New Roman"/>
          <w:szCs w:val="24"/>
        </w:rPr>
        <w:tab/>
        <w:t>: Yükseköğretim Kurulu</w:t>
      </w:r>
    </w:p>
    <w:p w14:paraId="02143FBA" w14:textId="2895B6CD" w:rsidR="003541AD" w:rsidRPr="009029A0" w:rsidRDefault="003541AD" w:rsidP="003541AD">
      <w:r w:rsidRPr="009029A0">
        <w:rPr>
          <w:rFonts w:eastAsia="Times New Roman" w:cs="Times New Roman"/>
          <w:szCs w:val="24"/>
        </w:rPr>
        <w:t>YÖKAK</w:t>
      </w:r>
      <w:r w:rsidRPr="009029A0">
        <w:rPr>
          <w:rFonts w:eastAsia="Times New Roman" w:cs="Times New Roman"/>
          <w:szCs w:val="24"/>
        </w:rPr>
        <w:tab/>
        <w:t>: Yükseköğretim Kalite Kurulu</w:t>
      </w:r>
    </w:p>
    <w:p w14:paraId="1342DAFF" w14:textId="2C7F9B19" w:rsidR="003A00A7" w:rsidRPr="009029A0" w:rsidRDefault="003A00A7" w:rsidP="003541AD">
      <w:pPr>
        <w:rPr>
          <w:rFonts w:cs="Times New Roman"/>
        </w:rPr>
        <w:sectPr w:rsidR="003A00A7" w:rsidRPr="009029A0" w:rsidSect="00217F2C">
          <w:footerReference w:type="default" r:id="rId10"/>
          <w:footerReference w:type="first" r:id="rId11"/>
          <w:pgSz w:w="11906" w:h="16838"/>
          <w:pgMar w:top="1276" w:right="1558" w:bottom="1560" w:left="1559" w:header="709" w:footer="709" w:gutter="0"/>
          <w:pgBorders w:offsetFrom="page">
            <w:top w:val="double" w:sz="2" w:space="24" w:color="002060"/>
            <w:left w:val="double" w:sz="2" w:space="24" w:color="002060"/>
            <w:bottom w:val="double" w:sz="2" w:space="24" w:color="002060"/>
            <w:right w:val="double" w:sz="2" w:space="24" w:color="002060"/>
          </w:pgBorders>
          <w:pgNumType w:fmt="lowerRoman" w:start="1"/>
          <w:cols w:space="709"/>
          <w:titlePg/>
          <w:docGrid w:linePitch="360"/>
        </w:sectPr>
      </w:pPr>
      <w:bookmarkStart w:id="30" w:name="_Toc78383776"/>
    </w:p>
    <w:p w14:paraId="4907D41D" w14:textId="0B14CD95" w:rsidR="00CE2702" w:rsidRPr="009029A0" w:rsidRDefault="00CE2702" w:rsidP="00A864E7">
      <w:pPr>
        <w:widowControl w:val="0"/>
        <w:tabs>
          <w:tab w:val="left" w:pos="1418"/>
        </w:tabs>
        <w:spacing w:after="0" w:line="240" w:lineRule="auto"/>
        <w:ind w:right="-567"/>
        <w:rPr>
          <w:rFonts w:eastAsia="Times New Roman" w:cs="Times New Roman"/>
          <w:szCs w:val="24"/>
        </w:rPr>
      </w:pPr>
    </w:p>
    <w:p w14:paraId="2E92BCE7" w14:textId="77777777" w:rsidR="00142E31" w:rsidRPr="009029A0" w:rsidRDefault="00142E31" w:rsidP="00A864E7">
      <w:pPr>
        <w:ind w:right="-567"/>
        <w:sectPr w:rsidR="00142E31" w:rsidRPr="009029A0" w:rsidSect="00217F2C">
          <w:headerReference w:type="default" r:id="rId12"/>
          <w:type w:val="continuous"/>
          <w:pgSz w:w="11906" w:h="16838"/>
          <w:pgMar w:top="1559" w:right="1559" w:bottom="1701" w:left="1559" w:header="709" w:footer="709" w:gutter="0"/>
          <w:pgBorders w:offsetFrom="page">
            <w:top w:val="double" w:sz="2" w:space="24" w:color="002060"/>
            <w:left w:val="double" w:sz="2" w:space="24" w:color="002060"/>
            <w:bottom w:val="double" w:sz="2" w:space="24" w:color="002060"/>
            <w:right w:val="double" w:sz="2" w:space="24" w:color="002060"/>
          </w:pgBorders>
          <w:cols w:space="709"/>
          <w:docGrid w:linePitch="360"/>
        </w:sectPr>
      </w:pPr>
    </w:p>
    <w:p w14:paraId="0CFB9BEC" w14:textId="29BCF948" w:rsidR="00832CDD" w:rsidRPr="009029A0" w:rsidRDefault="00832CDD" w:rsidP="00832CDD">
      <w:bookmarkStart w:id="31" w:name="_Toc156162332"/>
    </w:p>
    <w:p w14:paraId="51B404EA" w14:textId="022D62F9" w:rsidR="00877C8B" w:rsidRPr="009029A0" w:rsidRDefault="00877C8B" w:rsidP="00832CDD"/>
    <w:p w14:paraId="223A9565" w14:textId="77777777" w:rsidR="00877C8B" w:rsidRPr="009029A0" w:rsidRDefault="00877C8B" w:rsidP="00832CDD"/>
    <w:p w14:paraId="1D1EB800" w14:textId="2E93BA72" w:rsidR="00142E31" w:rsidRPr="009029A0" w:rsidRDefault="00877C8B">
      <w:pPr>
        <w:rPr>
          <w:b/>
          <w:color w:val="214D84" w:themeColor="text1" w:themeShade="BF"/>
          <w:sz w:val="56"/>
          <w:szCs w:val="56"/>
        </w:rPr>
      </w:pPr>
      <w:r w:rsidRPr="009029A0">
        <w:rPr>
          <w:noProof/>
          <w:lang w:eastAsia="tr-TR"/>
        </w:rPr>
        <w:drawing>
          <wp:inline distT="0" distB="0" distL="0" distR="0" wp14:anchorId="5F26257D" wp14:editId="243089C1">
            <wp:extent cx="5581650" cy="3538855"/>
            <wp:effectExtent l="0" t="0" r="0" b="4445"/>
            <wp:docPr id="6" name="image6.jpeg" descr="gök, bina içeren bir resim  Açıklama otomatik olarak oluşturuldu"/>
            <wp:cNvGraphicFramePr/>
            <a:graphic xmlns:a="http://schemas.openxmlformats.org/drawingml/2006/main">
              <a:graphicData uri="http://schemas.openxmlformats.org/drawingml/2006/picture">
                <pic:pic xmlns:pic="http://schemas.openxmlformats.org/drawingml/2006/picture">
                  <pic:nvPicPr>
                    <pic:cNvPr id="9" name="image6.jpeg" descr="gök, bina içeren bir resim  Açıklama otomatik olarak oluşturuldu"/>
                    <pic:cNvPicPr/>
                  </pic:nvPicPr>
                  <pic:blipFill>
                    <a:blip r:embed="rId13" cstate="print"/>
                    <a:stretch>
                      <a:fillRect/>
                    </a:stretch>
                  </pic:blipFill>
                  <pic:spPr>
                    <a:xfrm>
                      <a:off x="0" y="0"/>
                      <a:ext cx="5581650" cy="3538855"/>
                    </a:xfrm>
                    <a:prstGeom prst="rect">
                      <a:avLst/>
                    </a:prstGeom>
                  </pic:spPr>
                </pic:pic>
              </a:graphicData>
            </a:graphic>
          </wp:inline>
        </w:drawing>
      </w:r>
    </w:p>
    <w:p w14:paraId="3E77255D" w14:textId="77777777" w:rsidR="0047621E" w:rsidRPr="009029A0" w:rsidRDefault="0047621E" w:rsidP="00877C8B">
      <w:pPr>
        <w:rPr>
          <w:b/>
          <w:color w:val="214D84" w:themeColor="text1" w:themeShade="BF"/>
          <w:sz w:val="60"/>
          <w:szCs w:val="60"/>
        </w:rPr>
      </w:pPr>
    </w:p>
    <w:p w14:paraId="17B6A298" w14:textId="79409A94" w:rsidR="0047621E" w:rsidRPr="009029A0" w:rsidRDefault="0047621E" w:rsidP="0047621E">
      <w:pPr>
        <w:jc w:val="center"/>
        <w:rPr>
          <w:b/>
          <w:color w:val="214D84" w:themeColor="text1" w:themeShade="BF"/>
          <w:sz w:val="60"/>
          <w:szCs w:val="60"/>
        </w:rPr>
      </w:pPr>
      <w:r w:rsidRPr="009029A0">
        <w:rPr>
          <w:b/>
          <w:color w:val="214D84" w:themeColor="text1" w:themeShade="BF"/>
          <w:sz w:val="60"/>
          <w:szCs w:val="60"/>
        </w:rPr>
        <w:t xml:space="preserve">I. </w:t>
      </w:r>
    </w:p>
    <w:p w14:paraId="6F001B2D" w14:textId="77777777" w:rsidR="0047621E" w:rsidRPr="009029A0" w:rsidRDefault="0047621E" w:rsidP="0047621E">
      <w:pPr>
        <w:jc w:val="center"/>
        <w:rPr>
          <w:b/>
          <w:color w:val="214D84" w:themeColor="text1" w:themeShade="BF"/>
          <w:sz w:val="60"/>
          <w:szCs w:val="60"/>
        </w:rPr>
      </w:pPr>
      <w:r w:rsidRPr="009029A0">
        <w:rPr>
          <w:b/>
          <w:color w:val="214D84" w:themeColor="text1" w:themeShade="BF"/>
          <w:sz w:val="60"/>
          <w:szCs w:val="60"/>
        </w:rPr>
        <w:t xml:space="preserve">BİR BAKIŞTA </w:t>
      </w:r>
    </w:p>
    <w:p w14:paraId="42401981" w14:textId="5B087868" w:rsidR="0047621E" w:rsidRPr="009029A0" w:rsidRDefault="0047621E" w:rsidP="0047621E">
      <w:pPr>
        <w:jc w:val="center"/>
        <w:rPr>
          <w:b/>
          <w:color w:val="214D84" w:themeColor="text1" w:themeShade="BF"/>
          <w:sz w:val="60"/>
          <w:szCs w:val="60"/>
        </w:rPr>
      </w:pPr>
      <w:r w:rsidRPr="009029A0">
        <w:rPr>
          <w:b/>
          <w:color w:val="214D84" w:themeColor="text1" w:themeShade="BF"/>
          <w:sz w:val="60"/>
          <w:szCs w:val="60"/>
        </w:rPr>
        <w:t>STRATEJİK PLAN</w:t>
      </w:r>
    </w:p>
    <w:p w14:paraId="0D4CEF31" w14:textId="4F8E53E1" w:rsidR="00832CDD" w:rsidRPr="009029A0" w:rsidRDefault="00832CDD">
      <w:r w:rsidRPr="009029A0">
        <w:br w:type="page"/>
      </w:r>
    </w:p>
    <w:p w14:paraId="4F49DE53" w14:textId="6626FC5B" w:rsidR="004E65E4" w:rsidRPr="009029A0" w:rsidRDefault="004E65E4" w:rsidP="00A4670A">
      <w:pPr>
        <w:pStyle w:val="Balk1"/>
        <w:numPr>
          <w:ilvl w:val="0"/>
          <w:numId w:val="6"/>
        </w:numPr>
        <w:tabs>
          <w:tab w:val="num" w:pos="360"/>
          <w:tab w:val="left" w:pos="567"/>
        </w:tabs>
        <w:spacing w:before="0" w:after="120" w:line="240" w:lineRule="auto"/>
        <w:ind w:left="0" w:firstLine="0"/>
        <w:rPr>
          <w:rFonts w:ascii="Times New Roman" w:hAnsi="Times New Roman" w:cs="Times New Roman"/>
          <w:b w:val="0"/>
          <w:color w:val="auto"/>
          <w:sz w:val="24"/>
        </w:rPr>
      </w:pPr>
      <w:bookmarkStart w:id="32" w:name="_Toc156480152"/>
      <w:bookmarkStart w:id="33" w:name="_Toc162263835"/>
      <w:r w:rsidRPr="009029A0">
        <w:rPr>
          <w:rFonts w:ascii="Times New Roman" w:hAnsi="Times New Roman" w:cs="Times New Roman"/>
          <w:color w:val="auto"/>
          <w:sz w:val="24"/>
        </w:rPr>
        <w:lastRenderedPageBreak/>
        <w:t>BİR BAKIŞTA STRATEJİK PLAN</w:t>
      </w:r>
      <w:bookmarkEnd w:id="30"/>
      <w:bookmarkEnd w:id="31"/>
      <w:bookmarkEnd w:id="32"/>
      <w:bookmarkEnd w:id="33"/>
    </w:p>
    <w:p w14:paraId="152A0FC5" w14:textId="77777777" w:rsidR="00D419A7" w:rsidRPr="009029A0" w:rsidRDefault="00D419A7" w:rsidP="00013259">
      <w:pPr>
        <w:pStyle w:val="Default"/>
        <w:spacing w:after="120" w:line="276" w:lineRule="auto"/>
        <w:jc w:val="both"/>
        <w:rPr>
          <w:b/>
          <w:bCs/>
        </w:rPr>
      </w:pPr>
      <w:r w:rsidRPr="009029A0">
        <w:rPr>
          <w:b/>
          <w:bCs/>
        </w:rPr>
        <w:t>MİSYON</w:t>
      </w:r>
    </w:p>
    <w:p w14:paraId="09ABA527" w14:textId="2877C53C" w:rsidR="00D419A7" w:rsidRDefault="00B3547C" w:rsidP="00013259">
      <w:pPr>
        <w:pStyle w:val="Default"/>
        <w:spacing w:after="160" w:line="276" w:lineRule="auto"/>
        <w:jc w:val="both"/>
        <w:rPr>
          <w:color w:val="auto"/>
        </w:rPr>
      </w:pPr>
      <w:r w:rsidRPr="00B3547C">
        <w:rPr>
          <w:color w:val="auto"/>
        </w:rPr>
        <w:t>Türk Dünyasını oluşturan soydaş ve akraba toplulukları hakkında araştırma yapmak, araştırmacıları desteklemek, Türk milletinin değerleri ile ilgili araştırmaları takip etmek ve aynı alanda faaliyet gösteren kurum ve kuruluşlarla işbirliği yaparak çalışmaların yaygınlaştırılmasına katkıda bulunmak,  bu alanda eğitim-öğretim faaliyetleri gerçekleştirmektir. Merkezin amacı; bilimsel ve sanatsal faaliyetlerle Türk Dünyasının ortak paydası olan örf, âdet, gelenek-görenek ve kültürel değerlerini tespit etmek; bunları çeşitli yayın ve etkinliklerle bilim dünyasıyla ve kamuoyuyla paylaşarak tanıtmak, yaygınlaştırmak ve nesilden nesile aktarılmasını sağlamaktır.</w:t>
      </w:r>
    </w:p>
    <w:p w14:paraId="44D446B7" w14:textId="77777777" w:rsidR="00637230" w:rsidRPr="009029A0" w:rsidRDefault="00637230" w:rsidP="00013259">
      <w:pPr>
        <w:pStyle w:val="Default"/>
        <w:spacing w:after="160" w:line="276" w:lineRule="auto"/>
        <w:jc w:val="both"/>
        <w:rPr>
          <w:color w:val="auto"/>
        </w:rPr>
      </w:pPr>
    </w:p>
    <w:p w14:paraId="18EB7F92" w14:textId="77777777" w:rsidR="00D419A7" w:rsidRPr="009029A0" w:rsidRDefault="00D419A7" w:rsidP="00013259">
      <w:pPr>
        <w:pStyle w:val="Default"/>
        <w:spacing w:after="120" w:line="276" w:lineRule="auto"/>
        <w:jc w:val="both"/>
        <w:rPr>
          <w:b/>
          <w:bCs/>
        </w:rPr>
      </w:pPr>
      <w:r w:rsidRPr="009029A0">
        <w:rPr>
          <w:b/>
          <w:bCs/>
        </w:rPr>
        <w:t>VİZYON</w:t>
      </w:r>
    </w:p>
    <w:p w14:paraId="33F49FF2" w14:textId="77777777" w:rsidR="00637230" w:rsidRDefault="00637230" w:rsidP="00013259">
      <w:pPr>
        <w:pStyle w:val="Default"/>
        <w:spacing w:after="120" w:line="276" w:lineRule="auto"/>
        <w:jc w:val="both"/>
        <w:rPr>
          <w:color w:val="auto"/>
        </w:rPr>
      </w:pPr>
      <w:r w:rsidRPr="00637230">
        <w:rPr>
          <w:color w:val="auto"/>
        </w:rPr>
        <w:t>“Türklük Bilimi” alanında yurt içi ve yurt dışı ilgili kurum ve kuruluşlarla işbirliği yaparak köklü ve zengin bir kültüre sahip Türk tarihi, Türk kültürü ve medeniyetini ulusal ve uluslararası ölçekte araştırılması, öğrenilmesi ve öğretilmesi ve tanıtılmasıyla ilgili projeler üretmek; Böylece Türk toplumunun dikkatini milli ve manevi değerlere çekerek duygu birliği oluşturmak ve bu alanda farkındalık yaratmak, toplumda birlik bilincinin oluşmasında liderlik yapmaktır. Türk kültür ve medeniyeti alanında yapılacak çalışmalar ve sonuçları ile Türk dünyası ve dünya kültür mirasına katkıda bulunmaktır.</w:t>
      </w:r>
    </w:p>
    <w:p w14:paraId="4B084631" w14:textId="77777777" w:rsidR="00637230" w:rsidRDefault="00637230" w:rsidP="00013259">
      <w:pPr>
        <w:pStyle w:val="Default"/>
        <w:spacing w:after="120" w:line="276" w:lineRule="auto"/>
        <w:jc w:val="both"/>
        <w:rPr>
          <w:color w:val="auto"/>
        </w:rPr>
      </w:pPr>
    </w:p>
    <w:p w14:paraId="46945D29" w14:textId="4AA8DBE2" w:rsidR="00D419A7" w:rsidRPr="009029A0" w:rsidRDefault="00D419A7" w:rsidP="00013259">
      <w:pPr>
        <w:pStyle w:val="Default"/>
        <w:spacing w:after="120" w:line="276" w:lineRule="auto"/>
        <w:jc w:val="both"/>
        <w:rPr>
          <w:b/>
          <w:bCs/>
        </w:rPr>
      </w:pPr>
      <w:r w:rsidRPr="009029A0">
        <w:rPr>
          <w:b/>
          <w:bCs/>
        </w:rPr>
        <w:t>AMAÇ VE HEDEFLER</w:t>
      </w:r>
    </w:p>
    <w:p w14:paraId="7D779C61" w14:textId="77777777" w:rsidR="00637230" w:rsidRPr="00B33AC1" w:rsidRDefault="00637230" w:rsidP="00013259">
      <w:pPr>
        <w:spacing w:before="120" w:after="120"/>
        <w:rPr>
          <w:rFonts w:eastAsia="Century Gothic" w:cs="Times New Roman"/>
          <w:szCs w:val="24"/>
        </w:rPr>
      </w:pPr>
      <w:bookmarkStart w:id="34" w:name="_Toc78383777"/>
      <w:r w:rsidRPr="00B33AC1">
        <w:rPr>
          <w:rFonts w:eastAsia="Century Gothic" w:cs="Times New Roman"/>
          <w:b/>
          <w:bCs/>
          <w:szCs w:val="24"/>
        </w:rPr>
        <w:t>Stratejik Amaç 1:</w:t>
      </w:r>
      <w:r w:rsidRPr="00B33AC1">
        <w:rPr>
          <w:rFonts w:eastAsia="Century Gothic" w:cs="Times New Roman"/>
          <w:szCs w:val="24"/>
        </w:rPr>
        <w:t xml:space="preserve"> Eğitim-öğretim kalitesini artırmak, uluslararasılaşmayı ve akreditasyonu yaygınlaştırarak sürdürülebilirliğini sağlamak.</w:t>
      </w:r>
    </w:p>
    <w:p w14:paraId="70B734C3" w14:textId="77777777" w:rsidR="00637230" w:rsidRDefault="00637230" w:rsidP="00013259">
      <w:pPr>
        <w:spacing w:before="120" w:after="120"/>
        <w:rPr>
          <w:rFonts w:eastAsia="Century Gothic" w:cs="Times New Roman"/>
          <w:szCs w:val="24"/>
        </w:rPr>
      </w:pPr>
      <w:bookmarkStart w:id="35" w:name="_Toc365019433"/>
      <w:r w:rsidRPr="00B33AC1">
        <w:rPr>
          <w:rFonts w:eastAsia="Century Gothic" w:cs="Times New Roman"/>
          <w:b/>
          <w:bCs/>
          <w:szCs w:val="24"/>
        </w:rPr>
        <w:t>Stratejik Hedef 1.1</w:t>
      </w:r>
      <w:bookmarkEnd w:id="35"/>
      <w:r w:rsidRPr="00B33AC1">
        <w:rPr>
          <w:rFonts w:eastAsia="Century Gothic" w:cs="Times New Roman"/>
          <w:b/>
          <w:bCs/>
          <w:szCs w:val="24"/>
        </w:rPr>
        <w:t>:</w:t>
      </w:r>
      <w:r w:rsidRPr="00B33AC1">
        <w:rPr>
          <w:rFonts w:eastAsia="Century Gothic" w:cs="Times New Roman"/>
          <w:szCs w:val="24"/>
        </w:rPr>
        <w:t xml:space="preserve"> </w:t>
      </w:r>
      <w:bookmarkStart w:id="36" w:name="_Toc365019434"/>
      <w:r w:rsidRPr="00F5228C">
        <w:rPr>
          <w:rFonts w:eastAsia="Century Gothic" w:cs="Times New Roman"/>
          <w:szCs w:val="24"/>
        </w:rPr>
        <w:t>Üniversitemizin Uluslararasılaşma Politikası doğrultusunda Türk dünyasının önde gelen üniversite, enstitü, araştırma merkezi ve alana yönelik diğer kuruluşlarla kültürel ve bilimsel iş birliği %10 artırılacaktır.</w:t>
      </w:r>
    </w:p>
    <w:p w14:paraId="3F702309" w14:textId="77777777" w:rsidR="00637230" w:rsidRPr="00F76156" w:rsidRDefault="00637230" w:rsidP="00013259">
      <w:pPr>
        <w:spacing w:before="120" w:after="120"/>
        <w:rPr>
          <w:b/>
          <w:bCs/>
        </w:rPr>
      </w:pPr>
      <w:r w:rsidRPr="00F76156">
        <w:rPr>
          <w:b/>
          <w:bCs/>
        </w:rPr>
        <w:t>Stratejik Alt Hedefler</w:t>
      </w:r>
    </w:p>
    <w:p w14:paraId="4BFCF665" w14:textId="77777777" w:rsidR="00637230" w:rsidRDefault="00637230" w:rsidP="00013259">
      <w:pPr>
        <w:pStyle w:val="ListeParagraf"/>
        <w:numPr>
          <w:ilvl w:val="0"/>
          <w:numId w:val="40"/>
        </w:numPr>
        <w:spacing w:before="120" w:after="120"/>
        <w:ind w:left="426"/>
        <w:jc w:val="both"/>
      </w:pPr>
      <w:r w:rsidRPr="00311330">
        <w:t>Türk dünyasının önde gelen üniversite, enstitü, araştırma merkezi ve alana yönelik diğer kuruluşlar</w:t>
      </w:r>
      <w:r>
        <w:t xml:space="preserve">ı ile iletişimi artırmak için görüşmeler planlanacaktır. </w:t>
      </w:r>
    </w:p>
    <w:p w14:paraId="428570A2" w14:textId="77777777" w:rsidR="00637230" w:rsidRPr="005C76E8" w:rsidRDefault="00637230" w:rsidP="00013259">
      <w:pPr>
        <w:pStyle w:val="ListeParagraf"/>
        <w:numPr>
          <w:ilvl w:val="0"/>
          <w:numId w:val="40"/>
        </w:numPr>
        <w:spacing w:before="120" w:after="120"/>
        <w:ind w:left="426"/>
        <w:jc w:val="both"/>
      </w:pPr>
      <w:r w:rsidRPr="005C76E8">
        <w:t>Türk dünyasının maddi ve manevi değerlerinin araştırılması</w:t>
      </w:r>
      <w:r>
        <w:t xml:space="preserve"> için</w:t>
      </w:r>
      <w:r w:rsidRPr="005C76E8">
        <w:t xml:space="preserve"> proje, çalıştay, seminer, konferans, kongre, sempozyum, konser, sergi vb. </w:t>
      </w:r>
      <w:r>
        <w:t>planlanarak Türk Cumhuriyetleri arasında</w:t>
      </w:r>
      <w:r w:rsidRPr="005C76E8">
        <w:t xml:space="preserve"> bilgilerin paylaşılması, tanıtılması ve yayınlanması</w:t>
      </w:r>
      <w:r>
        <w:t xml:space="preserve"> sağlanacaktır. </w:t>
      </w:r>
    </w:p>
    <w:p w14:paraId="143EDEEE" w14:textId="77777777" w:rsidR="00637230" w:rsidRDefault="00637230" w:rsidP="00013259">
      <w:pPr>
        <w:pStyle w:val="ListeParagraf"/>
        <w:numPr>
          <w:ilvl w:val="0"/>
          <w:numId w:val="40"/>
        </w:numPr>
        <w:spacing w:before="120" w:after="120"/>
        <w:ind w:left="426"/>
        <w:jc w:val="both"/>
      </w:pPr>
      <w:r w:rsidRPr="005C76E8">
        <w:t>Merkezimiz tarafından düzenlenecek/oluşturulacak bilimsel etkinliklere/çalışmalara ülkemizin, Türk Cumhuriyetlerinin, farklı coğrafyalarda yaşayan Türk topluluklarındaki Türkologların öncelikli olarak katılımları</w:t>
      </w:r>
      <w:r>
        <w:t xml:space="preserve"> sağlanacaktır.</w:t>
      </w:r>
      <w:r w:rsidRPr="005C76E8">
        <w:t xml:space="preserve"> </w:t>
      </w:r>
    </w:p>
    <w:p w14:paraId="4AFB0F66" w14:textId="77777777" w:rsidR="00637230" w:rsidRPr="005C76E8" w:rsidRDefault="00637230" w:rsidP="00013259">
      <w:pPr>
        <w:pStyle w:val="ListeParagraf"/>
        <w:numPr>
          <w:ilvl w:val="0"/>
          <w:numId w:val="40"/>
        </w:numPr>
        <w:spacing w:before="120" w:after="120"/>
        <w:ind w:left="426"/>
        <w:jc w:val="both"/>
      </w:pPr>
      <w:r w:rsidRPr="005C76E8">
        <w:t xml:space="preserve">Üniversitemizde eğitim gören Türk dünyasından öğrencilerle bağlantı kurulması yanında aynı güçlü bağın ülkemizde ve Türk Cumhuriyetleri üniversitelerinde farklı </w:t>
      </w:r>
      <w:r w:rsidRPr="005C76E8">
        <w:lastRenderedPageBreak/>
        <w:t xml:space="preserve">alanlarda eğitim gören öğrenciler için de gerçekleşmesinin sağlanarak Türk kültürü ile ilgili bilgi ve bilinç </w:t>
      </w:r>
      <w:r>
        <w:t>oluşturulacaktır.</w:t>
      </w:r>
    </w:p>
    <w:p w14:paraId="1C8AAC13" w14:textId="77777777" w:rsidR="00637230" w:rsidRPr="005C76E8" w:rsidRDefault="00637230" w:rsidP="00013259">
      <w:pPr>
        <w:pStyle w:val="ListeParagraf"/>
        <w:numPr>
          <w:ilvl w:val="0"/>
          <w:numId w:val="40"/>
        </w:numPr>
        <w:spacing w:before="120" w:after="120"/>
        <w:ind w:left="426"/>
        <w:jc w:val="both"/>
      </w:pPr>
      <w:r w:rsidRPr="005C76E8">
        <w:t>Türk Cumhuriyetlerinin Ankara Büyükelçilikleri, Kültür ve Eğitim Müşavirleri ile var olan bağların güçlendirilmesi ve yapılacak etkinliklere dâhil edilmeleri</w:t>
      </w:r>
      <w:r>
        <w:t xml:space="preserve"> sağlanacaktır. </w:t>
      </w:r>
    </w:p>
    <w:p w14:paraId="0EF81D96" w14:textId="77777777" w:rsidR="00637230" w:rsidRDefault="00637230" w:rsidP="00013259">
      <w:pPr>
        <w:spacing w:before="120" w:after="120"/>
        <w:ind w:left="567"/>
        <w:rPr>
          <w:rFonts w:eastAsia="Century Gothic" w:cs="Times New Roman"/>
          <w:b/>
          <w:bCs/>
          <w:szCs w:val="24"/>
        </w:rPr>
      </w:pPr>
    </w:p>
    <w:p w14:paraId="5F93BE4F" w14:textId="77777777" w:rsidR="00637230" w:rsidRDefault="00637230" w:rsidP="00013259">
      <w:pPr>
        <w:spacing w:before="120" w:after="120"/>
      </w:pPr>
      <w:bookmarkStart w:id="37" w:name="_Toc365019442"/>
      <w:bookmarkEnd w:id="36"/>
      <w:r w:rsidRPr="00B33AC1">
        <w:rPr>
          <w:rFonts w:eastAsia="Century Gothic" w:cs="Times New Roman"/>
          <w:b/>
          <w:bCs/>
          <w:szCs w:val="24"/>
        </w:rPr>
        <w:t>Stratejik Amaç 2:</w:t>
      </w:r>
      <w:bookmarkEnd w:id="37"/>
      <w:r w:rsidRPr="00B33AC1">
        <w:rPr>
          <w:rFonts w:eastAsia="Century Gothic" w:cs="Times New Roman"/>
          <w:szCs w:val="24"/>
        </w:rPr>
        <w:t xml:space="preserve"> </w:t>
      </w:r>
      <w:bookmarkStart w:id="38" w:name="_Toc365019443"/>
      <w:r>
        <w:t>Sosyal sorumluluk bilinci, hizmet kalitesi ve paydaşlarla iş birliğini artırarak topluma katkı sağlamak.</w:t>
      </w:r>
    </w:p>
    <w:p w14:paraId="41F8CD18" w14:textId="77777777" w:rsidR="00637230" w:rsidRDefault="00637230" w:rsidP="00013259">
      <w:pPr>
        <w:spacing w:before="120" w:after="120"/>
      </w:pPr>
      <w:r w:rsidRPr="00B33AC1">
        <w:rPr>
          <w:rFonts w:eastAsia="Century Gothic" w:cs="Times New Roman"/>
          <w:b/>
          <w:bCs/>
          <w:szCs w:val="24"/>
        </w:rPr>
        <w:t>Stratejik Hedef 2.1</w:t>
      </w:r>
      <w:bookmarkEnd w:id="38"/>
      <w:r w:rsidRPr="00B33AC1">
        <w:rPr>
          <w:rFonts w:eastAsia="Century Gothic" w:cs="Times New Roman"/>
          <w:b/>
          <w:bCs/>
          <w:szCs w:val="24"/>
        </w:rPr>
        <w:t>:</w:t>
      </w:r>
      <w:r w:rsidRPr="00B33AC1">
        <w:rPr>
          <w:rFonts w:eastAsia="Century Gothic" w:cs="Times New Roman"/>
          <w:szCs w:val="24"/>
        </w:rPr>
        <w:t xml:space="preserve"> </w:t>
      </w:r>
      <w:bookmarkStart w:id="39" w:name="_Toc365019444"/>
      <w:r>
        <w:t>Toplumsal Katkı hedefleri doğrultusunda faaliyetler yerel, bölgesel ve ulusal kalkınma hedefleriyle uyumlu bir şekilde yürütülerek topluma katkı sağlayacak etkinlik sayısı artırılacaktır.</w:t>
      </w:r>
    </w:p>
    <w:bookmarkEnd w:id="39"/>
    <w:p w14:paraId="00E0D6E2" w14:textId="77777777" w:rsidR="00637230" w:rsidRPr="009B4C09" w:rsidRDefault="00637230" w:rsidP="00013259">
      <w:pPr>
        <w:spacing w:before="120" w:after="120"/>
        <w:rPr>
          <w:b/>
          <w:bCs/>
        </w:rPr>
      </w:pPr>
      <w:r w:rsidRPr="009B4C09">
        <w:rPr>
          <w:b/>
          <w:bCs/>
        </w:rPr>
        <w:t>Stratejik Alt Hedefler</w:t>
      </w:r>
    </w:p>
    <w:p w14:paraId="4CA04251" w14:textId="77777777" w:rsidR="00637230" w:rsidRPr="005C76E8" w:rsidRDefault="00637230" w:rsidP="00013259">
      <w:pPr>
        <w:pStyle w:val="ListeParagraf"/>
        <w:numPr>
          <w:ilvl w:val="0"/>
          <w:numId w:val="41"/>
        </w:numPr>
        <w:spacing w:before="120" w:after="120"/>
        <w:ind w:left="426" w:hanging="426"/>
        <w:jc w:val="both"/>
      </w:pPr>
      <w:r w:rsidRPr="005C76E8">
        <w:t>Türk Oca</w:t>
      </w:r>
      <w:r>
        <w:t>klar</w:t>
      </w:r>
      <w:r w:rsidRPr="005C76E8">
        <w:t xml:space="preserve">ı, TİKA, TÜRKSOY, Yurt Dışı Türkler ve Akraba Topluluklar Başkanlığı, AKM, TTK, TDK, Türk Kültür Enstitüsü, Yunus Emre Enstitüsü gibi paydaş kurum ve kuruluşlarla işbirliği halinde </w:t>
      </w:r>
      <w:r>
        <w:t>olunacaktır.</w:t>
      </w:r>
    </w:p>
    <w:p w14:paraId="3B1CE954" w14:textId="77777777" w:rsidR="00637230" w:rsidRDefault="00637230" w:rsidP="00013259">
      <w:pPr>
        <w:pStyle w:val="ListeParagraf"/>
        <w:numPr>
          <w:ilvl w:val="0"/>
          <w:numId w:val="41"/>
        </w:numPr>
        <w:spacing w:before="120" w:after="120"/>
        <w:ind w:left="426" w:hanging="426"/>
        <w:jc w:val="both"/>
      </w:pPr>
      <w:r w:rsidRPr="005C76E8">
        <w:t>Gençlerin ilgilerini ve çağdaş teknoloji kullanımlarını dikkate alarak</w:t>
      </w:r>
      <w:r>
        <w:t xml:space="preserve"> </w:t>
      </w:r>
      <w:r w:rsidRPr="005C76E8">
        <w:t xml:space="preserve">Merkezimizin web sayfası </w:t>
      </w:r>
      <w:r>
        <w:t>güncel tutulacak, planlanan etkinliklerin duyurusu yapılacaktır.</w:t>
      </w:r>
    </w:p>
    <w:p w14:paraId="5F3020E4" w14:textId="77777777" w:rsidR="00637230" w:rsidRDefault="00637230" w:rsidP="00013259">
      <w:pPr>
        <w:pStyle w:val="ListeParagraf"/>
        <w:numPr>
          <w:ilvl w:val="0"/>
          <w:numId w:val="41"/>
        </w:numPr>
        <w:spacing w:before="120" w:after="120"/>
        <w:ind w:left="426" w:hanging="426"/>
        <w:jc w:val="both"/>
      </w:pPr>
      <w:r>
        <w:t xml:space="preserve">Merkezimiz tarafınan yapılan etkinliklerin veya araştırmaların sonuç çıktıları </w:t>
      </w:r>
      <w:r w:rsidRPr="004B2121">
        <w:t xml:space="preserve">bilimsel dergi, kitap ve hazırladığı filmlerle </w:t>
      </w:r>
      <w:r>
        <w:t xml:space="preserve">bir araya getirilerek toplumla paylaşılacak ve merkezimizin web sayfasında duyurulacaktır. </w:t>
      </w:r>
    </w:p>
    <w:p w14:paraId="546AC1D0" w14:textId="77777777" w:rsidR="00637230" w:rsidRPr="005C76E8" w:rsidRDefault="00637230" w:rsidP="00013259">
      <w:pPr>
        <w:pStyle w:val="ListeParagraf"/>
        <w:numPr>
          <w:ilvl w:val="0"/>
          <w:numId w:val="41"/>
        </w:numPr>
        <w:spacing w:before="120" w:after="120"/>
        <w:ind w:left="426" w:hanging="426"/>
        <w:jc w:val="both"/>
      </w:pPr>
      <w:r>
        <w:t>Merkezimizin</w:t>
      </w:r>
      <w:r w:rsidRPr="005C76E8">
        <w:t xml:space="preserve"> sosyal medya </w:t>
      </w:r>
      <w:r>
        <w:t>hesapları</w:t>
      </w:r>
      <w:r w:rsidRPr="005C76E8">
        <w:t xml:space="preserve"> üzerinden Türk dünyasının değerleri hakkında bilgi paylaşımlarında </w:t>
      </w:r>
      <w:r>
        <w:t>bulunulacak,</w:t>
      </w:r>
      <w:r w:rsidRPr="005C76E8">
        <w:t xml:space="preserve"> güncelliğin ve hareketliliğin yakalanması</w:t>
      </w:r>
      <w:r>
        <w:t xml:space="preserve"> sağlanacaktır. </w:t>
      </w:r>
    </w:p>
    <w:p w14:paraId="1E9A337D" w14:textId="77777777" w:rsidR="00637230" w:rsidRDefault="00637230" w:rsidP="00013259">
      <w:pPr>
        <w:spacing w:before="120" w:after="120"/>
        <w:rPr>
          <w:color w:val="2C67B1" w:themeColor="text1"/>
        </w:rPr>
      </w:pPr>
    </w:p>
    <w:p w14:paraId="1CB5FD9B" w14:textId="77777777" w:rsidR="00637230" w:rsidRPr="001F248C" w:rsidRDefault="00637230" w:rsidP="00013259">
      <w:pPr>
        <w:rPr>
          <w:rFonts w:eastAsia="Century Gothic" w:cs="Times New Roman"/>
          <w:b/>
          <w:bCs/>
          <w:szCs w:val="24"/>
        </w:rPr>
      </w:pPr>
      <w:r w:rsidRPr="001F248C">
        <w:rPr>
          <w:rFonts w:eastAsia="Century Gothic" w:cs="Times New Roman"/>
          <w:b/>
          <w:bCs/>
          <w:szCs w:val="24"/>
        </w:rPr>
        <w:t xml:space="preserve">TEMEL DEĞERLER </w:t>
      </w:r>
    </w:p>
    <w:p w14:paraId="0CCEE9D2" w14:textId="77777777" w:rsidR="00637230" w:rsidRPr="00637230" w:rsidRDefault="00637230" w:rsidP="00013259">
      <w:pPr>
        <w:spacing w:before="120" w:after="120"/>
      </w:pPr>
      <w:r w:rsidRPr="00637230">
        <w:t>Türk Dünyasını oluşturan soydaş ve akraba toplulukların dil, tarih, edebiyat, mimari, görsel sanatlar, geleneksel el sanatları, müzik gibi soyut ve somut bütün kültür alanları Merkezin değerlerini ifade etmektedir.</w:t>
      </w:r>
    </w:p>
    <w:p w14:paraId="78ECCDD7" w14:textId="77777777" w:rsidR="00637230" w:rsidRDefault="00637230" w:rsidP="00637230">
      <w:pPr>
        <w:spacing w:before="120" w:after="120" w:line="240" w:lineRule="auto"/>
        <w:rPr>
          <w:color w:val="2C67B1" w:themeColor="text1"/>
        </w:rPr>
      </w:pPr>
    </w:p>
    <w:p w14:paraId="425FB568" w14:textId="02A43530" w:rsidR="00510DE9" w:rsidRPr="009029A0" w:rsidRDefault="006053AC" w:rsidP="006053AC">
      <w:pPr>
        <w:jc w:val="center"/>
        <w:rPr>
          <w:b/>
          <w:color w:val="214D84" w:themeColor="text1" w:themeShade="BF"/>
          <w:sz w:val="56"/>
          <w:szCs w:val="56"/>
        </w:rPr>
      </w:pPr>
      <w:r w:rsidRPr="006053AC">
        <w:rPr>
          <w:b/>
          <w:noProof/>
          <w:color w:val="214D84" w:themeColor="text1" w:themeShade="BF"/>
          <w:sz w:val="56"/>
          <w:szCs w:val="56"/>
        </w:rPr>
        <w:lastRenderedPageBreak/>
        <w:drawing>
          <wp:inline distT="0" distB="0" distL="0" distR="0" wp14:anchorId="0D806B3F" wp14:editId="129EF880">
            <wp:extent cx="5419725" cy="789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9725" cy="7896225"/>
                    </a:xfrm>
                    <a:prstGeom prst="rect">
                      <a:avLst/>
                    </a:prstGeom>
                  </pic:spPr>
                </pic:pic>
              </a:graphicData>
            </a:graphic>
          </wp:inline>
        </w:drawing>
      </w:r>
    </w:p>
    <w:p w14:paraId="76BD28A1" w14:textId="77777777" w:rsidR="00496B7F" w:rsidRPr="009029A0" w:rsidRDefault="00496B7F" w:rsidP="00496B7F">
      <w:pPr>
        <w:ind w:left="-993"/>
        <w:jc w:val="center"/>
        <w:rPr>
          <w:b/>
          <w:color w:val="214D84" w:themeColor="text1" w:themeShade="BF"/>
          <w:sz w:val="56"/>
          <w:szCs w:val="56"/>
        </w:rPr>
        <w:sectPr w:rsidR="00496B7F" w:rsidRPr="009029A0" w:rsidSect="00217F2C">
          <w:pgSz w:w="11906" w:h="16838"/>
          <w:pgMar w:top="1559" w:right="1559" w:bottom="1701" w:left="1559" w:header="709" w:footer="709" w:gutter="0"/>
          <w:pgBorders w:offsetFrom="page">
            <w:top w:val="double" w:sz="2" w:space="24" w:color="002060"/>
            <w:left w:val="double" w:sz="2" w:space="24" w:color="002060"/>
            <w:bottom w:val="double" w:sz="2" w:space="24" w:color="002060"/>
            <w:right w:val="double" w:sz="2" w:space="24" w:color="002060"/>
          </w:pgBorders>
          <w:cols w:space="709"/>
          <w:docGrid w:linePitch="360"/>
        </w:sectPr>
      </w:pPr>
    </w:p>
    <w:p w14:paraId="1037FF0C" w14:textId="3A285880" w:rsidR="0047621E" w:rsidRPr="009029A0" w:rsidRDefault="00496B7F" w:rsidP="00D802E5">
      <w:pPr>
        <w:ind w:left="-993"/>
        <w:jc w:val="center"/>
        <w:rPr>
          <w:b/>
          <w:color w:val="214D84" w:themeColor="text1" w:themeShade="BF"/>
          <w:sz w:val="56"/>
          <w:szCs w:val="56"/>
        </w:rPr>
      </w:pPr>
      <w:r w:rsidRPr="009029A0">
        <w:rPr>
          <w:b/>
          <w:noProof/>
          <w:color w:val="214D84" w:themeColor="text1" w:themeShade="BF"/>
          <w:sz w:val="56"/>
          <w:szCs w:val="56"/>
          <w:lang w:eastAsia="tr-TR"/>
        </w:rPr>
        <w:lastRenderedPageBreak/>
        <w:drawing>
          <wp:anchor distT="0" distB="0" distL="114300" distR="114300" simplePos="0" relativeHeight="251805696" behindDoc="0" locked="0" layoutInCell="1" allowOverlap="1" wp14:anchorId="03651F67" wp14:editId="3DC5AEF3">
            <wp:simplePos x="0" y="0"/>
            <wp:positionH relativeFrom="margin">
              <wp:align>center</wp:align>
            </wp:positionH>
            <wp:positionV relativeFrom="margin">
              <wp:align>center</wp:align>
            </wp:positionV>
            <wp:extent cx="8706485" cy="12314555"/>
            <wp:effectExtent l="0" t="0" r="0" b="0"/>
            <wp:wrapThrough wrapText="bothSides">
              <wp:wrapPolygon edited="0">
                <wp:start x="0" y="0"/>
                <wp:lineTo x="0" y="21552"/>
                <wp:lineTo x="21551" y="21552"/>
                <wp:lineTo x="21551" y="0"/>
                <wp:lineTo x="0" y="0"/>
              </wp:wrapPolygon>
            </wp:wrapThrough>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706942" cy="1231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21E" w:rsidRPr="009029A0">
        <w:br w:type="page"/>
      </w:r>
    </w:p>
    <w:p w14:paraId="5F01B657" w14:textId="079799C9" w:rsidR="004E65E4" w:rsidRPr="009029A0" w:rsidRDefault="004E65E4" w:rsidP="00E966C2">
      <w:pPr>
        <w:pStyle w:val="Balk1"/>
        <w:numPr>
          <w:ilvl w:val="0"/>
          <w:numId w:val="6"/>
        </w:numPr>
        <w:tabs>
          <w:tab w:val="num" w:pos="360"/>
          <w:tab w:val="left" w:pos="709"/>
        </w:tabs>
        <w:spacing w:line="240" w:lineRule="auto"/>
        <w:ind w:left="0" w:firstLine="0"/>
        <w:rPr>
          <w:rFonts w:ascii="Times New Roman" w:hAnsi="Times New Roman" w:cs="Times New Roman"/>
          <w:b w:val="0"/>
          <w:color w:val="auto"/>
          <w:sz w:val="24"/>
        </w:rPr>
      </w:pPr>
      <w:bookmarkStart w:id="40" w:name="_Toc156162333"/>
      <w:bookmarkStart w:id="41" w:name="_Toc156480153"/>
      <w:bookmarkStart w:id="42" w:name="_Toc162263836"/>
      <w:r w:rsidRPr="009029A0">
        <w:rPr>
          <w:rFonts w:ascii="Times New Roman" w:hAnsi="Times New Roman" w:cs="Times New Roman"/>
          <w:color w:val="auto"/>
          <w:sz w:val="24"/>
        </w:rPr>
        <w:lastRenderedPageBreak/>
        <w:t>TEMEL PERFORMANS GÖSTERGELERİ</w:t>
      </w:r>
      <w:bookmarkEnd w:id="34"/>
      <w:bookmarkEnd w:id="40"/>
      <w:bookmarkEnd w:id="41"/>
      <w:bookmarkEnd w:id="42"/>
    </w:p>
    <w:p w14:paraId="7306CBE6" w14:textId="3C57A1AD" w:rsidR="004E65E4" w:rsidRPr="009029A0" w:rsidRDefault="004E65E4" w:rsidP="00D407D1">
      <w:pPr>
        <w:pStyle w:val="Tablo"/>
      </w:pPr>
      <w:bookmarkStart w:id="43" w:name="_Toc78383036"/>
      <w:bookmarkStart w:id="44" w:name="_Toc142307959"/>
      <w:bookmarkStart w:id="45" w:name="_Toc156474021"/>
      <w:bookmarkStart w:id="46" w:name="_Toc162266457"/>
      <w:r w:rsidRPr="009029A0">
        <w:rPr>
          <w:rStyle w:val="TabloChar"/>
          <w:b/>
        </w:rPr>
        <w:t xml:space="preserve">Tablo </w:t>
      </w:r>
      <w:r w:rsidRPr="009029A0">
        <w:rPr>
          <w:rStyle w:val="TabloChar"/>
          <w:b/>
        </w:rPr>
        <w:fldChar w:fldCharType="begin"/>
      </w:r>
      <w:r w:rsidRPr="009029A0">
        <w:rPr>
          <w:rStyle w:val="TabloChar"/>
          <w:b/>
        </w:rPr>
        <w:instrText xml:space="preserve"> SEQ Tablo \* ARABIC </w:instrText>
      </w:r>
      <w:r w:rsidRPr="009029A0">
        <w:rPr>
          <w:rStyle w:val="TabloChar"/>
          <w:b/>
        </w:rPr>
        <w:fldChar w:fldCharType="separate"/>
      </w:r>
      <w:r w:rsidR="003D168F">
        <w:rPr>
          <w:rStyle w:val="TabloChar"/>
          <w:b/>
          <w:noProof/>
        </w:rPr>
        <w:t>1</w:t>
      </w:r>
      <w:r w:rsidRPr="009029A0">
        <w:rPr>
          <w:rStyle w:val="TabloChar"/>
          <w:b/>
        </w:rPr>
        <w:fldChar w:fldCharType="end"/>
      </w:r>
      <w:r w:rsidRPr="009029A0">
        <w:t xml:space="preserve"> Temel Performans Göstergeleri Tablosu</w:t>
      </w:r>
      <w:bookmarkEnd w:id="43"/>
      <w:bookmarkEnd w:id="44"/>
      <w:bookmarkEnd w:id="45"/>
      <w:bookmarkEnd w:id="46"/>
    </w:p>
    <w:tbl>
      <w:tblPr>
        <w:tblStyle w:val="TabloKlavuzu"/>
        <w:tblW w:w="5000" w:type="pct"/>
        <w:jc w:val="center"/>
        <w:tblLook w:val="04A0" w:firstRow="1" w:lastRow="0" w:firstColumn="1" w:lastColumn="0" w:noHBand="0" w:noVBand="1"/>
      </w:tblPr>
      <w:tblGrid>
        <w:gridCol w:w="1413"/>
        <w:gridCol w:w="5706"/>
        <w:gridCol w:w="1659"/>
      </w:tblGrid>
      <w:tr w:rsidR="00CB30AE" w:rsidRPr="005008FD" w14:paraId="6A34791D" w14:textId="77777777" w:rsidTr="00C11445">
        <w:trPr>
          <w:trHeight w:val="705"/>
          <w:jc w:val="center"/>
        </w:trPr>
        <w:tc>
          <w:tcPr>
            <w:tcW w:w="805" w:type="pct"/>
            <w:shd w:val="clear" w:color="auto" w:fill="DBE5F1" w:themeFill="accent1" w:themeFillTint="33"/>
            <w:vAlign w:val="center"/>
          </w:tcPr>
          <w:p w14:paraId="38701307" w14:textId="77777777" w:rsidR="00CB30AE" w:rsidRPr="00CB30AE" w:rsidRDefault="00CB30AE" w:rsidP="00CB30AE">
            <w:pPr>
              <w:spacing w:line="276" w:lineRule="auto"/>
              <w:jc w:val="center"/>
              <w:rPr>
                <w:b/>
                <w:sz w:val="22"/>
                <w:szCs w:val="22"/>
              </w:rPr>
            </w:pPr>
            <w:r w:rsidRPr="00CB30AE">
              <w:rPr>
                <w:b/>
                <w:sz w:val="22"/>
                <w:szCs w:val="22"/>
              </w:rPr>
              <w:t xml:space="preserve">Plan Dönemi Başlangıç Değeri </w:t>
            </w:r>
          </w:p>
        </w:tc>
        <w:tc>
          <w:tcPr>
            <w:tcW w:w="3250" w:type="pct"/>
            <w:shd w:val="clear" w:color="auto" w:fill="DBE5F1" w:themeFill="accent1" w:themeFillTint="33"/>
            <w:vAlign w:val="center"/>
          </w:tcPr>
          <w:p w14:paraId="3E96CBCF" w14:textId="77777777" w:rsidR="00CB30AE" w:rsidRPr="00CB30AE" w:rsidRDefault="00CB30AE" w:rsidP="00CB30AE">
            <w:pPr>
              <w:spacing w:line="276" w:lineRule="auto"/>
              <w:jc w:val="center"/>
              <w:rPr>
                <w:b/>
                <w:sz w:val="22"/>
                <w:szCs w:val="22"/>
              </w:rPr>
            </w:pPr>
            <w:r w:rsidRPr="00CB30AE">
              <w:rPr>
                <w:b/>
                <w:sz w:val="22"/>
                <w:szCs w:val="22"/>
              </w:rPr>
              <w:t>Temel Performans Göstergeleri</w:t>
            </w:r>
          </w:p>
        </w:tc>
        <w:tc>
          <w:tcPr>
            <w:tcW w:w="945" w:type="pct"/>
            <w:shd w:val="clear" w:color="auto" w:fill="DBE5F1" w:themeFill="accent1" w:themeFillTint="33"/>
            <w:vAlign w:val="center"/>
          </w:tcPr>
          <w:p w14:paraId="3A159CFD" w14:textId="77777777" w:rsidR="00CB30AE" w:rsidRPr="00CB30AE" w:rsidRDefault="00CB30AE" w:rsidP="00CB30AE">
            <w:pPr>
              <w:spacing w:line="276" w:lineRule="auto"/>
              <w:jc w:val="center"/>
              <w:rPr>
                <w:b/>
                <w:sz w:val="22"/>
                <w:szCs w:val="22"/>
              </w:rPr>
            </w:pPr>
            <w:r w:rsidRPr="00CB30AE">
              <w:rPr>
                <w:b/>
                <w:sz w:val="22"/>
                <w:szCs w:val="22"/>
              </w:rPr>
              <w:t xml:space="preserve">Plan Dönemi Sonu Hedeflenen Değeri </w:t>
            </w:r>
          </w:p>
        </w:tc>
      </w:tr>
      <w:tr w:rsidR="00CB30AE" w:rsidRPr="005008FD" w14:paraId="02A8B351" w14:textId="77777777" w:rsidTr="00C11445">
        <w:trPr>
          <w:trHeight w:val="631"/>
          <w:jc w:val="center"/>
        </w:trPr>
        <w:tc>
          <w:tcPr>
            <w:tcW w:w="805" w:type="pct"/>
            <w:vAlign w:val="center"/>
          </w:tcPr>
          <w:p w14:paraId="7A173A41" w14:textId="77777777" w:rsidR="00CB30AE" w:rsidRPr="00CB30AE" w:rsidRDefault="00CB30AE" w:rsidP="00CB30AE">
            <w:pPr>
              <w:spacing w:line="276" w:lineRule="auto"/>
              <w:jc w:val="center"/>
              <w:rPr>
                <w:sz w:val="22"/>
                <w:szCs w:val="22"/>
              </w:rPr>
            </w:pPr>
            <w:r w:rsidRPr="00CB30AE">
              <w:rPr>
                <w:bCs/>
                <w:sz w:val="22"/>
                <w:szCs w:val="22"/>
              </w:rPr>
              <w:t>2</w:t>
            </w:r>
          </w:p>
        </w:tc>
        <w:tc>
          <w:tcPr>
            <w:tcW w:w="3250" w:type="pct"/>
            <w:vAlign w:val="center"/>
          </w:tcPr>
          <w:p w14:paraId="6822BEF4" w14:textId="77777777" w:rsidR="00CB30AE" w:rsidRPr="00CB30AE" w:rsidRDefault="00CB30AE" w:rsidP="00CB30AE">
            <w:pPr>
              <w:spacing w:line="276" w:lineRule="auto"/>
              <w:rPr>
                <w:sz w:val="22"/>
                <w:szCs w:val="22"/>
              </w:rPr>
            </w:pPr>
            <w:r w:rsidRPr="00CB30AE">
              <w:rPr>
                <w:bCs/>
                <w:spacing w:val="-12"/>
                <w:sz w:val="22"/>
                <w:szCs w:val="22"/>
              </w:rPr>
              <w:t>Türk dünyasının önde gelen üniversite, enstitü, araştırma merkezi ve alana yönelik diğer kuruluşları ile iletişimi artırmak için yapılan görüşme sayısı</w:t>
            </w:r>
          </w:p>
        </w:tc>
        <w:tc>
          <w:tcPr>
            <w:tcW w:w="945" w:type="pct"/>
            <w:vAlign w:val="center"/>
          </w:tcPr>
          <w:p w14:paraId="180493D9" w14:textId="77777777" w:rsidR="00CB30AE" w:rsidRPr="00CB30AE" w:rsidRDefault="00CB30AE" w:rsidP="00CB30AE">
            <w:pPr>
              <w:spacing w:line="276" w:lineRule="auto"/>
              <w:jc w:val="center"/>
              <w:rPr>
                <w:sz w:val="22"/>
                <w:szCs w:val="22"/>
              </w:rPr>
            </w:pPr>
            <w:r w:rsidRPr="00CB30AE">
              <w:rPr>
                <w:bCs/>
                <w:sz w:val="22"/>
                <w:szCs w:val="22"/>
              </w:rPr>
              <w:t>3</w:t>
            </w:r>
          </w:p>
        </w:tc>
      </w:tr>
      <w:tr w:rsidR="00CB30AE" w:rsidRPr="005008FD" w14:paraId="0AAA3F04" w14:textId="77777777" w:rsidTr="00C11445">
        <w:trPr>
          <w:trHeight w:val="696"/>
          <w:jc w:val="center"/>
        </w:trPr>
        <w:tc>
          <w:tcPr>
            <w:tcW w:w="805" w:type="pct"/>
            <w:vAlign w:val="center"/>
          </w:tcPr>
          <w:p w14:paraId="1CF3E8D8" w14:textId="77777777" w:rsidR="00CB30AE" w:rsidRPr="00CB30AE" w:rsidRDefault="00CB30AE" w:rsidP="00CB30AE">
            <w:pPr>
              <w:spacing w:line="276" w:lineRule="auto"/>
              <w:jc w:val="center"/>
              <w:rPr>
                <w:sz w:val="22"/>
                <w:szCs w:val="22"/>
              </w:rPr>
            </w:pPr>
            <w:r w:rsidRPr="00CB30AE">
              <w:rPr>
                <w:bCs/>
                <w:sz w:val="22"/>
                <w:szCs w:val="22"/>
              </w:rPr>
              <w:t>7</w:t>
            </w:r>
          </w:p>
        </w:tc>
        <w:tc>
          <w:tcPr>
            <w:tcW w:w="3250" w:type="pct"/>
            <w:vAlign w:val="center"/>
          </w:tcPr>
          <w:p w14:paraId="543865B6" w14:textId="77777777" w:rsidR="00CB30AE" w:rsidRPr="00CB30AE" w:rsidRDefault="00CB30AE" w:rsidP="00CB30AE">
            <w:pPr>
              <w:spacing w:line="276" w:lineRule="auto"/>
              <w:rPr>
                <w:sz w:val="22"/>
                <w:szCs w:val="22"/>
              </w:rPr>
            </w:pPr>
            <w:r w:rsidRPr="00CB30AE">
              <w:rPr>
                <w:bCs/>
                <w:spacing w:val="-12"/>
                <w:sz w:val="22"/>
                <w:szCs w:val="22"/>
              </w:rPr>
              <w:t>Türk dünyasının maddi ve manevi değerlerinin araştırılması için proje, çalıştay, seminer, konferans, kongre, sempozyum, konser, sergi vb. sayısı</w:t>
            </w:r>
          </w:p>
        </w:tc>
        <w:tc>
          <w:tcPr>
            <w:tcW w:w="945" w:type="pct"/>
            <w:vAlign w:val="center"/>
          </w:tcPr>
          <w:p w14:paraId="12A2CD4A" w14:textId="77777777" w:rsidR="00CB30AE" w:rsidRPr="00CB30AE" w:rsidRDefault="00CB30AE" w:rsidP="00CB30AE">
            <w:pPr>
              <w:spacing w:line="276" w:lineRule="auto"/>
              <w:jc w:val="center"/>
              <w:rPr>
                <w:sz w:val="22"/>
                <w:szCs w:val="22"/>
              </w:rPr>
            </w:pPr>
            <w:r w:rsidRPr="00CB30AE">
              <w:rPr>
                <w:bCs/>
                <w:sz w:val="22"/>
                <w:szCs w:val="22"/>
              </w:rPr>
              <w:t>9</w:t>
            </w:r>
          </w:p>
        </w:tc>
      </w:tr>
      <w:tr w:rsidR="00CB30AE" w:rsidRPr="005008FD" w14:paraId="0F7E858F" w14:textId="77777777" w:rsidTr="00C11445">
        <w:trPr>
          <w:trHeight w:val="1113"/>
          <w:jc w:val="center"/>
        </w:trPr>
        <w:tc>
          <w:tcPr>
            <w:tcW w:w="805" w:type="pct"/>
            <w:vAlign w:val="center"/>
          </w:tcPr>
          <w:p w14:paraId="40403998" w14:textId="77777777" w:rsidR="00CB30AE" w:rsidRPr="00CB30AE" w:rsidRDefault="00CB30AE" w:rsidP="00CB30AE">
            <w:pPr>
              <w:spacing w:line="276" w:lineRule="auto"/>
              <w:jc w:val="center"/>
              <w:rPr>
                <w:sz w:val="22"/>
                <w:szCs w:val="22"/>
              </w:rPr>
            </w:pPr>
            <w:r w:rsidRPr="00CB30AE">
              <w:rPr>
                <w:bCs/>
                <w:sz w:val="22"/>
                <w:szCs w:val="22"/>
              </w:rPr>
              <w:t>15</w:t>
            </w:r>
          </w:p>
        </w:tc>
        <w:tc>
          <w:tcPr>
            <w:tcW w:w="3250" w:type="pct"/>
            <w:vAlign w:val="center"/>
          </w:tcPr>
          <w:p w14:paraId="7AEE5E72" w14:textId="77777777" w:rsidR="00CB30AE" w:rsidRPr="00CB30AE" w:rsidRDefault="00CB30AE" w:rsidP="00CB30AE">
            <w:pPr>
              <w:spacing w:line="276" w:lineRule="auto"/>
              <w:rPr>
                <w:sz w:val="22"/>
                <w:szCs w:val="22"/>
              </w:rPr>
            </w:pPr>
            <w:r w:rsidRPr="00CB30AE">
              <w:rPr>
                <w:bCs/>
                <w:spacing w:val="-12"/>
                <w:sz w:val="22"/>
                <w:szCs w:val="22"/>
              </w:rPr>
              <w:t>Merkezimiz tarafından düzenlenecek/oluşturulacak bilimsel etkinliklere/çalışmalara katılan ülkemizin, Türk Cumhuriyetlerinin, farklı coğrafyalarda yaşayan Türk topluluklarındaki Türkologların sayısı</w:t>
            </w:r>
          </w:p>
        </w:tc>
        <w:tc>
          <w:tcPr>
            <w:tcW w:w="945" w:type="pct"/>
            <w:vAlign w:val="center"/>
          </w:tcPr>
          <w:p w14:paraId="25AA40A3" w14:textId="77777777" w:rsidR="00CB30AE" w:rsidRPr="00CB30AE" w:rsidRDefault="00CB30AE" w:rsidP="00CB30AE">
            <w:pPr>
              <w:spacing w:line="276" w:lineRule="auto"/>
              <w:jc w:val="center"/>
              <w:rPr>
                <w:sz w:val="22"/>
                <w:szCs w:val="22"/>
              </w:rPr>
            </w:pPr>
            <w:r w:rsidRPr="00CB30AE">
              <w:rPr>
                <w:bCs/>
                <w:sz w:val="22"/>
                <w:szCs w:val="22"/>
              </w:rPr>
              <w:t>18</w:t>
            </w:r>
          </w:p>
        </w:tc>
      </w:tr>
      <w:tr w:rsidR="00CB30AE" w:rsidRPr="005008FD" w14:paraId="63265FBF" w14:textId="77777777" w:rsidTr="00C11445">
        <w:trPr>
          <w:trHeight w:val="515"/>
          <w:jc w:val="center"/>
        </w:trPr>
        <w:tc>
          <w:tcPr>
            <w:tcW w:w="805" w:type="pct"/>
            <w:vAlign w:val="center"/>
          </w:tcPr>
          <w:p w14:paraId="03D67859" w14:textId="77777777" w:rsidR="00CB30AE" w:rsidRPr="00CB30AE" w:rsidRDefault="00CB30AE" w:rsidP="00CB30AE">
            <w:pPr>
              <w:spacing w:line="276" w:lineRule="auto"/>
              <w:jc w:val="center"/>
              <w:rPr>
                <w:sz w:val="22"/>
                <w:szCs w:val="22"/>
              </w:rPr>
            </w:pPr>
            <w:r w:rsidRPr="00CB30AE">
              <w:rPr>
                <w:bCs/>
                <w:sz w:val="22"/>
                <w:szCs w:val="22"/>
              </w:rPr>
              <w:t>20</w:t>
            </w:r>
          </w:p>
        </w:tc>
        <w:tc>
          <w:tcPr>
            <w:tcW w:w="3250" w:type="pct"/>
            <w:vAlign w:val="center"/>
          </w:tcPr>
          <w:p w14:paraId="55D3A70D" w14:textId="77777777" w:rsidR="00CB30AE" w:rsidRPr="00CB30AE" w:rsidRDefault="00CB30AE" w:rsidP="00CB30AE">
            <w:pPr>
              <w:spacing w:line="276" w:lineRule="auto"/>
              <w:rPr>
                <w:sz w:val="22"/>
                <w:szCs w:val="22"/>
              </w:rPr>
            </w:pPr>
            <w:r w:rsidRPr="00CB30AE">
              <w:rPr>
                <w:bCs/>
                <w:spacing w:val="-12"/>
                <w:sz w:val="22"/>
                <w:szCs w:val="22"/>
              </w:rPr>
              <w:t>Üniversitemizde eğitim öğretim gören Türk dünyasından öğrencilerle bağlantı kurulan öğrenci sayısı</w:t>
            </w:r>
            <w:r w:rsidRPr="00CB30AE">
              <w:rPr>
                <w:b/>
                <w:spacing w:val="-12"/>
                <w:sz w:val="22"/>
                <w:szCs w:val="22"/>
              </w:rPr>
              <w:t xml:space="preserve"> </w:t>
            </w:r>
          </w:p>
        </w:tc>
        <w:tc>
          <w:tcPr>
            <w:tcW w:w="945" w:type="pct"/>
            <w:vAlign w:val="center"/>
          </w:tcPr>
          <w:p w14:paraId="33BC8AD2" w14:textId="77777777" w:rsidR="00CB30AE" w:rsidRPr="00CB30AE" w:rsidRDefault="00CB30AE" w:rsidP="00CB30AE">
            <w:pPr>
              <w:spacing w:line="276" w:lineRule="auto"/>
              <w:jc w:val="center"/>
              <w:rPr>
                <w:sz w:val="22"/>
                <w:szCs w:val="22"/>
              </w:rPr>
            </w:pPr>
            <w:r w:rsidRPr="00CB30AE">
              <w:rPr>
                <w:bCs/>
                <w:sz w:val="22"/>
                <w:szCs w:val="22"/>
              </w:rPr>
              <w:t>24</w:t>
            </w:r>
          </w:p>
        </w:tc>
      </w:tr>
      <w:tr w:rsidR="00CB30AE" w:rsidRPr="005008FD" w14:paraId="2D2D9046" w14:textId="77777777" w:rsidTr="00C11445">
        <w:trPr>
          <w:trHeight w:val="967"/>
          <w:jc w:val="center"/>
        </w:trPr>
        <w:tc>
          <w:tcPr>
            <w:tcW w:w="805" w:type="pct"/>
            <w:vAlign w:val="center"/>
          </w:tcPr>
          <w:p w14:paraId="52340AD6" w14:textId="77777777" w:rsidR="00CB30AE" w:rsidRPr="00CB30AE" w:rsidRDefault="00CB30AE" w:rsidP="00CB30AE">
            <w:pPr>
              <w:spacing w:line="276" w:lineRule="auto"/>
              <w:jc w:val="center"/>
              <w:rPr>
                <w:sz w:val="22"/>
                <w:szCs w:val="22"/>
              </w:rPr>
            </w:pPr>
            <w:r w:rsidRPr="00CB30AE">
              <w:rPr>
                <w:bCs/>
                <w:sz w:val="22"/>
                <w:szCs w:val="22"/>
              </w:rPr>
              <w:t>5</w:t>
            </w:r>
          </w:p>
        </w:tc>
        <w:tc>
          <w:tcPr>
            <w:tcW w:w="3250" w:type="pct"/>
            <w:vAlign w:val="center"/>
          </w:tcPr>
          <w:p w14:paraId="31909586" w14:textId="77777777" w:rsidR="00CB30AE" w:rsidRPr="00CB30AE" w:rsidRDefault="00CB30AE" w:rsidP="00CB30AE">
            <w:pPr>
              <w:spacing w:line="276" w:lineRule="auto"/>
              <w:rPr>
                <w:sz w:val="22"/>
                <w:szCs w:val="22"/>
              </w:rPr>
            </w:pPr>
            <w:r w:rsidRPr="00CB30AE">
              <w:rPr>
                <w:bCs/>
                <w:spacing w:val="-12"/>
                <w:sz w:val="22"/>
                <w:szCs w:val="22"/>
              </w:rPr>
              <w:t xml:space="preserve">Üniversitemiz </w:t>
            </w:r>
            <w:proofErr w:type="spellStart"/>
            <w:r w:rsidRPr="00CB30AE">
              <w:rPr>
                <w:bCs/>
                <w:spacing w:val="-12"/>
                <w:sz w:val="22"/>
                <w:szCs w:val="22"/>
                <w:lang w:val="en-GB"/>
              </w:rPr>
              <w:t>dışında</w:t>
            </w:r>
            <w:proofErr w:type="spellEnd"/>
            <w:r w:rsidRPr="00CB30AE">
              <w:rPr>
                <w:bCs/>
                <w:spacing w:val="-12"/>
                <w:sz w:val="22"/>
                <w:szCs w:val="22"/>
              </w:rPr>
              <w:t xml:space="preserve"> eğitim gören Türk dünyasından öğrencilerle bağlantı kurulan öğrenci sayısı</w:t>
            </w:r>
            <w:r w:rsidRPr="00CB30AE">
              <w:rPr>
                <w:b/>
                <w:spacing w:val="-12"/>
                <w:sz w:val="22"/>
                <w:szCs w:val="22"/>
              </w:rPr>
              <w:t xml:space="preserve"> </w:t>
            </w:r>
          </w:p>
        </w:tc>
        <w:tc>
          <w:tcPr>
            <w:tcW w:w="945" w:type="pct"/>
            <w:vAlign w:val="center"/>
          </w:tcPr>
          <w:p w14:paraId="12C51118" w14:textId="77777777" w:rsidR="00CB30AE" w:rsidRPr="00CB30AE" w:rsidRDefault="00CB30AE" w:rsidP="00CB30AE">
            <w:pPr>
              <w:spacing w:line="276" w:lineRule="auto"/>
              <w:jc w:val="center"/>
              <w:rPr>
                <w:sz w:val="22"/>
                <w:szCs w:val="22"/>
              </w:rPr>
            </w:pPr>
            <w:r w:rsidRPr="00CB30AE">
              <w:rPr>
                <w:bCs/>
                <w:sz w:val="22"/>
                <w:szCs w:val="22"/>
              </w:rPr>
              <w:t>6</w:t>
            </w:r>
          </w:p>
        </w:tc>
      </w:tr>
      <w:tr w:rsidR="00CB30AE" w:rsidRPr="005008FD" w14:paraId="36FA7C2B" w14:textId="77777777" w:rsidTr="00C11445">
        <w:trPr>
          <w:trHeight w:val="1145"/>
          <w:jc w:val="center"/>
        </w:trPr>
        <w:tc>
          <w:tcPr>
            <w:tcW w:w="805" w:type="pct"/>
            <w:vAlign w:val="center"/>
          </w:tcPr>
          <w:p w14:paraId="48049D01" w14:textId="77777777" w:rsidR="00CB30AE" w:rsidRPr="00CB30AE" w:rsidRDefault="00CB30AE" w:rsidP="00CB30AE">
            <w:pPr>
              <w:spacing w:line="276" w:lineRule="auto"/>
              <w:jc w:val="center"/>
              <w:rPr>
                <w:sz w:val="22"/>
                <w:szCs w:val="22"/>
              </w:rPr>
            </w:pPr>
            <w:r w:rsidRPr="00CB30AE">
              <w:rPr>
                <w:bCs/>
                <w:sz w:val="22"/>
                <w:szCs w:val="22"/>
              </w:rPr>
              <w:t>6</w:t>
            </w:r>
          </w:p>
        </w:tc>
        <w:tc>
          <w:tcPr>
            <w:tcW w:w="3250" w:type="pct"/>
            <w:vAlign w:val="center"/>
          </w:tcPr>
          <w:p w14:paraId="74080574" w14:textId="77777777" w:rsidR="00CB30AE" w:rsidRPr="00CB30AE" w:rsidRDefault="00CB30AE" w:rsidP="00CB30AE">
            <w:pPr>
              <w:spacing w:line="276" w:lineRule="auto"/>
              <w:rPr>
                <w:sz w:val="22"/>
                <w:szCs w:val="22"/>
              </w:rPr>
            </w:pPr>
            <w:r w:rsidRPr="00CB30AE">
              <w:rPr>
                <w:spacing w:val="-12"/>
                <w:sz w:val="22"/>
                <w:szCs w:val="22"/>
              </w:rPr>
              <w:t>Paydaş kurum ve kuruluşlarla yapılan işbirliği sayısı</w:t>
            </w:r>
          </w:p>
        </w:tc>
        <w:tc>
          <w:tcPr>
            <w:tcW w:w="945" w:type="pct"/>
            <w:vAlign w:val="center"/>
          </w:tcPr>
          <w:p w14:paraId="72C62807" w14:textId="77777777" w:rsidR="00CB30AE" w:rsidRPr="00CB30AE" w:rsidRDefault="00CB30AE" w:rsidP="00CB30AE">
            <w:pPr>
              <w:spacing w:line="276" w:lineRule="auto"/>
              <w:jc w:val="center"/>
              <w:rPr>
                <w:sz w:val="22"/>
                <w:szCs w:val="22"/>
              </w:rPr>
            </w:pPr>
            <w:r w:rsidRPr="00CB30AE">
              <w:rPr>
                <w:bCs/>
                <w:sz w:val="22"/>
                <w:szCs w:val="22"/>
              </w:rPr>
              <w:t>8</w:t>
            </w:r>
          </w:p>
        </w:tc>
      </w:tr>
      <w:tr w:rsidR="00CB30AE" w:rsidRPr="005008FD" w14:paraId="3958F6E1" w14:textId="77777777" w:rsidTr="00C11445">
        <w:trPr>
          <w:trHeight w:val="608"/>
          <w:jc w:val="center"/>
        </w:trPr>
        <w:tc>
          <w:tcPr>
            <w:tcW w:w="805" w:type="pct"/>
            <w:vAlign w:val="center"/>
          </w:tcPr>
          <w:p w14:paraId="427A5F8D" w14:textId="77777777" w:rsidR="00CB30AE" w:rsidRPr="00CB30AE" w:rsidRDefault="00CB30AE" w:rsidP="00CB30AE">
            <w:pPr>
              <w:spacing w:line="276" w:lineRule="auto"/>
              <w:jc w:val="center"/>
              <w:rPr>
                <w:sz w:val="22"/>
                <w:szCs w:val="22"/>
              </w:rPr>
            </w:pPr>
            <w:r w:rsidRPr="00CB30AE">
              <w:rPr>
                <w:bCs/>
                <w:sz w:val="22"/>
                <w:szCs w:val="22"/>
              </w:rPr>
              <w:t>6</w:t>
            </w:r>
          </w:p>
        </w:tc>
        <w:tc>
          <w:tcPr>
            <w:tcW w:w="3250" w:type="pct"/>
            <w:vAlign w:val="center"/>
          </w:tcPr>
          <w:p w14:paraId="6BB08D92" w14:textId="77777777" w:rsidR="00CB30AE" w:rsidRPr="00CB30AE" w:rsidRDefault="00CB30AE" w:rsidP="00CB30AE">
            <w:pPr>
              <w:spacing w:line="276" w:lineRule="auto"/>
              <w:rPr>
                <w:sz w:val="22"/>
                <w:szCs w:val="22"/>
              </w:rPr>
            </w:pPr>
            <w:r w:rsidRPr="00CB30AE">
              <w:rPr>
                <w:spacing w:val="-12"/>
                <w:sz w:val="22"/>
                <w:szCs w:val="22"/>
              </w:rPr>
              <w:t>Merkezimizn</w:t>
            </w:r>
            <w:r w:rsidRPr="00CB30AE">
              <w:rPr>
                <w:b/>
                <w:bCs/>
                <w:spacing w:val="-12"/>
                <w:sz w:val="22"/>
                <w:szCs w:val="22"/>
              </w:rPr>
              <w:t xml:space="preserve"> </w:t>
            </w:r>
            <w:r w:rsidRPr="00CB30AE">
              <w:rPr>
                <w:spacing w:val="-12"/>
                <w:sz w:val="22"/>
                <w:szCs w:val="22"/>
              </w:rPr>
              <w:t>web sayfasında yapılan duyuru sayısı</w:t>
            </w:r>
          </w:p>
        </w:tc>
        <w:tc>
          <w:tcPr>
            <w:tcW w:w="945" w:type="pct"/>
            <w:vAlign w:val="center"/>
          </w:tcPr>
          <w:p w14:paraId="6F3402B6" w14:textId="77777777" w:rsidR="00CB30AE" w:rsidRPr="00CB30AE" w:rsidRDefault="00CB30AE" w:rsidP="00CB30AE">
            <w:pPr>
              <w:spacing w:line="276" w:lineRule="auto"/>
              <w:jc w:val="center"/>
              <w:rPr>
                <w:sz w:val="22"/>
                <w:szCs w:val="22"/>
              </w:rPr>
            </w:pPr>
            <w:r w:rsidRPr="00CB30AE">
              <w:rPr>
                <w:bCs/>
                <w:sz w:val="22"/>
                <w:szCs w:val="22"/>
              </w:rPr>
              <w:t>8</w:t>
            </w:r>
          </w:p>
        </w:tc>
      </w:tr>
      <w:tr w:rsidR="00CB30AE" w:rsidRPr="005008FD" w14:paraId="6480DF5A" w14:textId="77777777" w:rsidTr="00C11445">
        <w:trPr>
          <w:trHeight w:val="692"/>
          <w:jc w:val="center"/>
        </w:trPr>
        <w:tc>
          <w:tcPr>
            <w:tcW w:w="805" w:type="pct"/>
            <w:vAlign w:val="center"/>
          </w:tcPr>
          <w:p w14:paraId="2503EBD5" w14:textId="77777777" w:rsidR="00CB30AE" w:rsidRPr="00CB30AE" w:rsidRDefault="00CB30AE" w:rsidP="00CB30AE">
            <w:pPr>
              <w:spacing w:line="276" w:lineRule="auto"/>
              <w:jc w:val="center"/>
              <w:rPr>
                <w:sz w:val="22"/>
                <w:szCs w:val="22"/>
              </w:rPr>
            </w:pPr>
            <w:r w:rsidRPr="00CB30AE">
              <w:rPr>
                <w:bCs/>
                <w:sz w:val="22"/>
                <w:szCs w:val="22"/>
              </w:rPr>
              <w:t>1</w:t>
            </w:r>
          </w:p>
        </w:tc>
        <w:tc>
          <w:tcPr>
            <w:tcW w:w="3250" w:type="pct"/>
            <w:vAlign w:val="center"/>
          </w:tcPr>
          <w:p w14:paraId="227B18E8" w14:textId="77777777" w:rsidR="00CB30AE" w:rsidRPr="00CB30AE" w:rsidRDefault="00CB30AE" w:rsidP="00CB30AE">
            <w:pPr>
              <w:spacing w:line="276" w:lineRule="auto"/>
              <w:rPr>
                <w:sz w:val="22"/>
                <w:szCs w:val="22"/>
              </w:rPr>
            </w:pPr>
            <w:r w:rsidRPr="00CB30AE">
              <w:rPr>
                <w:spacing w:val="-12"/>
                <w:sz w:val="22"/>
                <w:szCs w:val="22"/>
              </w:rPr>
              <w:t>Merkezimiz tarafınan yapılan etkinliklerin veya araştırmaların sonuç çıktıları (bilimsel dergi, kitap, belgesel vb)</w:t>
            </w:r>
          </w:p>
        </w:tc>
        <w:tc>
          <w:tcPr>
            <w:tcW w:w="945" w:type="pct"/>
            <w:vAlign w:val="center"/>
          </w:tcPr>
          <w:p w14:paraId="67773D8B" w14:textId="77777777" w:rsidR="00CB30AE" w:rsidRPr="00CB30AE" w:rsidRDefault="00CB30AE" w:rsidP="00CB30AE">
            <w:pPr>
              <w:spacing w:line="276" w:lineRule="auto"/>
              <w:jc w:val="center"/>
              <w:rPr>
                <w:sz w:val="22"/>
                <w:szCs w:val="22"/>
              </w:rPr>
            </w:pPr>
            <w:r w:rsidRPr="00CB30AE">
              <w:rPr>
                <w:bCs/>
                <w:sz w:val="22"/>
                <w:szCs w:val="22"/>
              </w:rPr>
              <w:t>2</w:t>
            </w:r>
          </w:p>
        </w:tc>
      </w:tr>
      <w:tr w:rsidR="00CB30AE" w:rsidRPr="005008FD" w14:paraId="6F21BA64" w14:textId="77777777" w:rsidTr="00C11445">
        <w:trPr>
          <w:trHeight w:val="408"/>
          <w:jc w:val="center"/>
        </w:trPr>
        <w:tc>
          <w:tcPr>
            <w:tcW w:w="805" w:type="pct"/>
            <w:shd w:val="clear" w:color="auto" w:fill="auto"/>
            <w:vAlign w:val="center"/>
          </w:tcPr>
          <w:p w14:paraId="3F056214" w14:textId="77777777" w:rsidR="00CB30AE" w:rsidRPr="00CB30AE" w:rsidRDefault="00CB30AE" w:rsidP="00CB30AE">
            <w:pPr>
              <w:spacing w:line="276" w:lineRule="auto"/>
              <w:jc w:val="center"/>
              <w:rPr>
                <w:sz w:val="22"/>
                <w:szCs w:val="22"/>
              </w:rPr>
            </w:pPr>
            <w:r w:rsidRPr="00CB30AE">
              <w:rPr>
                <w:bCs/>
                <w:sz w:val="22"/>
                <w:szCs w:val="22"/>
              </w:rPr>
              <w:t>112</w:t>
            </w:r>
          </w:p>
        </w:tc>
        <w:tc>
          <w:tcPr>
            <w:tcW w:w="3250" w:type="pct"/>
            <w:shd w:val="clear" w:color="auto" w:fill="auto"/>
            <w:vAlign w:val="center"/>
          </w:tcPr>
          <w:p w14:paraId="4C905FB3" w14:textId="77777777" w:rsidR="00CB30AE" w:rsidRPr="00CB30AE" w:rsidRDefault="00CB30AE" w:rsidP="00CB30AE">
            <w:pPr>
              <w:spacing w:line="276" w:lineRule="auto"/>
              <w:rPr>
                <w:sz w:val="22"/>
                <w:szCs w:val="22"/>
              </w:rPr>
            </w:pPr>
            <w:r w:rsidRPr="00CB30AE">
              <w:rPr>
                <w:spacing w:val="-12"/>
                <w:sz w:val="22"/>
                <w:szCs w:val="22"/>
              </w:rPr>
              <w:t>Merkezimizin sosyal medya hesapları üzerinden Türk dünyasının değerleri ile ilgili yapılan paylaşım sayısı</w:t>
            </w:r>
          </w:p>
        </w:tc>
        <w:tc>
          <w:tcPr>
            <w:tcW w:w="945" w:type="pct"/>
            <w:shd w:val="clear" w:color="auto" w:fill="auto"/>
            <w:vAlign w:val="center"/>
          </w:tcPr>
          <w:p w14:paraId="59B425F9" w14:textId="77777777" w:rsidR="00CB30AE" w:rsidRPr="00CB30AE" w:rsidRDefault="00CB30AE" w:rsidP="00CB30AE">
            <w:pPr>
              <w:spacing w:line="276" w:lineRule="auto"/>
              <w:jc w:val="center"/>
              <w:rPr>
                <w:sz w:val="22"/>
                <w:szCs w:val="22"/>
              </w:rPr>
            </w:pPr>
            <w:r w:rsidRPr="00CB30AE">
              <w:rPr>
                <w:bCs/>
                <w:sz w:val="22"/>
                <w:szCs w:val="22"/>
              </w:rPr>
              <w:t>124</w:t>
            </w:r>
          </w:p>
        </w:tc>
      </w:tr>
    </w:tbl>
    <w:p w14:paraId="10B50F97" w14:textId="2D8304EB" w:rsidR="0047621E" w:rsidRPr="009029A0" w:rsidRDefault="0047621E" w:rsidP="0047621E"/>
    <w:p w14:paraId="16608969" w14:textId="3A559103" w:rsidR="001470FB" w:rsidRPr="009029A0" w:rsidRDefault="001470FB" w:rsidP="0047621E"/>
    <w:p w14:paraId="7FA8E672" w14:textId="0D9D92C3" w:rsidR="001470FB" w:rsidRPr="009029A0" w:rsidRDefault="001470FB" w:rsidP="0047621E"/>
    <w:p w14:paraId="57C62AFF" w14:textId="77777777" w:rsidR="001470FB" w:rsidRPr="009029A0" w:rsidRDefault="001470FB" w:rsidP="0047621E"/>
    <w:p w14:paraId="3532FB41" w14:textId="0F2AD486" w:rsidR="0047621E" w:rsidRPr="009029A0" w:rsidRDefault="0047621E" w:rsidP="00E675EB">
      <w:r w:rsidRPr="009029A0">
        <w:br w:type="page"/>
      </w:r>
    </w:p>
    <w:p w14:paraId="28C0C8E2" w14:textId="15A4AD66" w:rsidR="0047621E" w:rsidRPr="009029A0" w:rsidRDefault="00477E7F" w:rsidP="00477E7F">
      <w:pPr>
        <w:jc w:val="center"/>
        <w:rPr>
          <w:b/>
          <w:color w:val="214D84" w:themeColor="text1" w:themeShade="BF"/>
          <w:sz w:val="56"/>
          <w:szCs w:val="56"/>
        </w:rPr>
      </w:pPr>
      <w:r w:rsidRPr="009029A0">
        <w:rPr>
          <w:b/>
          <w:noProof/>
          <w:color w:val="214D84" w:themeColor="text1" w:themeShade="BF"/>
          <w:sz w:val="56"/>
          <w:szCs w:val="56"/>
          <w:lang w:eastAsia="tr-TR"/>
        </w:rPr>
        <w:lastRenderedPageBreak/>
        <w:drawing>
          <wp:anchor distT="0" distB="0" distL="114300" distR="114300" simplePos="0" relativeHeight="251807744" behindDoc="0" locked="0" layoutInCell="1" allowOverlap="1" wp14:anchorId="53513668" wp14:editId="6AD16E90">
            <wp:simplePos x="0" y="0"/>
            <wp:positionH relativeFrom="margin">
              <wp:posOffset>-1562735</wp:posOffset>
            </wp:positionH>
            <wp:positionV relativeFrom="margin">
              <wp:posOffset>-2546350</wp:posOffset>
            </wp:positionV>
            <wp:extent cx="8707120" cy="12315190"/>
            <wp:effectExtent l="0" t="0" r="0" b="0"/>
            <wp:wrapThrough wrapText="bothSides">
              <wp:wrapPolygon edited="0">
                <wp:start x="0" y="0"/>
                <wp:lineTo x="0" y="21551"/>
                <wp:lineTo x="21550" y="21551"/>
                <wp:lineTo x="21550" y="0"/>
                <wp:lineTo x="0" y="0"/>
              </wp:wrapPolygon>
            </wp:wrapThrough>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707120" cy="1231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0B93C" w14:textId="33970EB2" w:rsidR="004E65E4" w:rsidRPr="009029A0" w:rsidRDefault="004E65E4" w:rsidP="008F2B98">
      <w:pPr>
        <w:pStyle w:val="Balk1"/>
        <w:numPr>
          <w:ilvl w:val="0"/>
          <w:numId w:val="6"/>
        </w:numPr>
        <w:tabs>
          <w:tab w:val="num" w:pos="360"/>
          <w:tab w:val="left" w:pos="709"/>
        </w:tabs>
        <w:spacing w:line="240" w:lineRule="auto"/>
        <w:ind w:left="0" w:firstLine="0"/>
        <w:rPr>
          <w:rFonts w:ascii="Times New Roman" w:hAnsi="Times New Roman" w:cs="Times New Roman"/>
          <w:b w:val="0"/>
          <w:color w:val="auto"/>
          <w:sz w:val="24"/>
        </w:rPr>
      </w:pPr>
      <w:bookmarkStart w:id="47" w:name="_Toc78383778"/>
      <w:bookmarkStart w:id="48" w:name="_Toc156162334"/>
      <w:bookmarkStart w:id="49" w:name="_Toc156480154"/>
      <w:bookmarkStart w:id="50" w:name="_Toc162263837"/>
      <w:r w:rsidRPr="009029A0">
        <w:rPr>
          <w:rFonts w:ascii="Times New Roman" w:hAnsi="Times New Roman" w:cs="Times New Roman"/>
          <w:color w:val="auto"/>
          <w:sz w:val="24"/>
        </w:rPr>
        <w:lastRenderedPageBreak/>
        <w:t>STRATEJİK PLAN HAZIRLIK SÜRECİ</w:t>
      </w:r>
      <w:bookmarkEnd w:id="47"/>
      <w:bookmarkEnd w:id="48"/>
      <w:bookmarkEnd w:id="49"/>
      <w:bookmarkEnd w:id="50"/>
    </w:p>
    <w:p w14:paraId="1BDC151B" w14:textId="1D0D365E" w:rsidR="008F3A78" w:rsidRPr="009029A0" w:rsidRDefault="00271DF5" w:rsidP="008E374E">
      <w:pPr>
        <w:pStyle w:val="Default"/>
        <w:spacing w:after="160" w:line="276" w:lineRule="auto"/>
        <w:jc w:val="both"/>
        <w:rPr>
          <w:color w:val="auto"/>
        </w:rPr>
      </w:pPr>
      <w:r w:rsidRPr="007A6A23">
        <w:t xml:space="preserve">Türk Dünyası Uygulama ve Araştırma Merkezi </w:t>
      </w:r>
      <w:r>
        <w:t xml:space="preserve">(TÜRKDAM) </w:t>
      </w:r>
      <w:r w:rsidR="008F3A78" w:rsidRPr="009029A0">
        <w:rPr>
          <w:color w:val="auto"/>
        </w:rPr>
        <w:t>2024-2028 Dönemi Stratejik Planı, 5018 sayılı Kamu Mali Yönetimi ve Kontrol Kanunu’nun 9’uncu maddesi uyarınca “Üniversiteler İçin Stratejik Planlama Rehberi” ve “Gazi Üniversitesi 2024-2028 Dönemi Stratejik Planı” doğrultusunda katılımcı bir anlayışla hazırlanmıştır.</w:t>
      </w:r>
    </w:p>
    <w:p w14:paraId="4AF11A6A" w14:textId="77777777" w:rsidR="00271DF5" w:rsidRPr="00271DF5" w:rsidRDefault="00271DF5" w:rsidP="008E374E">
      <w:pPr>
        <w:spacing w:before="120" w:after="120"/>
        <w:jc w:val="both"/>
        <w:rPr>
          <w:rFonts w:eastAsia="Times New Roman" w:cs="Times New Roman"/>
          <w:szCs w:val="24"/>
        </w:rPr>
      </w:pPr>
      <w:bookmarkStart w:id="51" w:name="_Hlk162254929"/>
      <w:r w:rsidRPr="00271DF5">
        <w:rPr>
          <w:rFonts w:eastAsia="Calibri" w:cs="Times New Roman"/>
        </w:rPr>
        <w:t>Türk Dünyası Uygulama ve Araştırma Merkezi (TÜRKDAM)</w:t>
      </w:r>
      <w:bookmarkEnd w:id="51"/>
      <w:r w:rsidRPr="00271DF5">
        <w:rPr>
          <w:rFonts w:eastAsia="Calibri" w:cs="Times New Roman"/>
        </w:rPr>
        <w:t xml:space="preserve"> </w:t>
      </w:r>
      <w:r w:rsidRPr="00271DF5">
        <w:rPr>
          <w:rFonts w:eastAsia="Calibri" w:cs="Times New Roman"/>
          <w:color w:val="000000"/>
          <w:szCs w:val="24"/>
        </w:rPr>
        <w:t xml:space="preserve">2024-2028 dönemine ilişkin stratejik planı </w:t>
      </w:r>
      <w:r w:rsidRPr="00271DF5">
        <w:rPr>
          <w:rFonts w:eastAsia="Calibri" w:cs="Times New Roman"/>
          <w:szCs w:val="24"/>
        </w:rPr>
        <w:t xml:space="preserve">hazırlık süreci dört aşamalı olarak yürütülmüştür. Bu aşamalar; Hazırlık Dönemi Çalışmaları ve Hazırlık Programı, Durum Analizi, Geleceğe Bakış ve Farklılaşma Stratejisi ile Strateji Geliştirmeden oluşmaktadır. </w:t>
      </w:r>
      <w:r w:rsidRPr="00271DF5">
        <w:rPr>
          <w:rFonts w:eastAsia="Calibri" w:cs="Times New Roman"/>
          <w:b/>
          <w:bCs/>
          <w:color w:val="000000"/>
          <w:szCs w:val="24"/>
        </w:rPr>
        <w:t xml:space="preserve">Hazırlık Dönemi Çalışmaları ve Hazırlık Programı </w:t>
      </w:r>
      <w:bookmarkStart w:id="52" w:name="_Hlk161779131"/>
      <w:r w:rsidRPr="00271DF5">
        <w:rPr>
          <w:rFonts w:eastAsia="Calibri" w:cs="Times New Roman"/>
          <w:color w:val="000000"/>
          <w:szCs w:val="24"/>
        </w:rPr>
        <w:t xml:space="preserve">aşaması kapsamında </w:t>
      </w:r>
      <w:bookmarkEnd w:id="52"/>
      <w:r w:rsidRPr="00271DF5">
        <w:rPr>
          <w:rFonts w:eastAsia="Calibri" w:cs="Times New Roman"/>
          <w:color w:val="000000"/>
          <w:szCs w:val="24"/>
        </w:rPr>
        <w:t xml:space="preserve">3 Kasım 2023 Cuma tarihinde Birim Stratejik Planlama Ekibi saat 11.00’da yapılan bir toplantıyla bir araya gelmiş, stratejik plan hazırlama sürecini ve ypılması gerekenleri istişare etmişlerdir. </w:t>
      </w:r>
      <w:r w:rsidRPr="00271DF5">
        <w:rPr>
          <w:rFonts w:eastAsia="Calibri" w:cs="Times New Roman"/>
          <w:szCs w:val="24"/>
        </w:rPr>
        <w:t xml:space="preserve">Ardından </w:t>
      </w:r>
      <w:r w:rsidRPr="00271DF5">
        <w:rPr>
          <w:rFonts w:eastAsia="Calibri" w:cs="Times New Roman"/>
          <w:b/>
          <w:bCs/>
          <w:szCs w:val="24"/>
        </w:rPr>
        <w:t>Durum Analizi</w:t>
      </w:r>
      <w:r w:rsidRPr="00271DF5">
        <w:rPr>
          <w:rFonts w:eastAsia="Calibri" w:cs="Times New Roman"/>
          <w:szCs w:val="24"/>
        </w:rPr>
        <w:t xml:space="preserve"> çalışmaları başlatılmıştır. Bu kapsamda, 17 Kasım 2023 Cuma günü 11.00’da yapılan toplantıyla </w:t>
      </w:r>
      <w:r w:rsidRPr="00271DF5">
        <w:rPr>
          <w:rFonts w:eastAsia="Times New Roman" w:cs="Times New Roman"/>
          <w:szCs w:val="24"/>
        </w:rPr>
        <w:t xml:space="preserve">Üst Politika Belgeleri Analizi, Kurum Kültürü Analizi ile Güçlü ve Zayıf Yönler/Fırsatlar ve Tehditler (GZFT) Analizi, </w:t>
      </w:r>
      <w:r w:rsidRPr="00271DF5">
        <w:rPr>
          <w:rFonts w:eastAsia="Calibri" w:cs="Times New Roman"/>
          <w:szCs w:val="24"/>
        </w:rPr>
        <w:t xml:space="preserve">Akademik Faaliyetler Analizi, </w:t>
      </w:r>
      <w:r w:rsidRPr="00271DF5">
        <w:rPr>
          <w:rFonts w:eastAsia="Times New Roman" w:cs="Times New Roman"/>
          <w:szCs w:val="24"/>
        </w:rPr>
        <w:t xml:space="preserve">İnsan Kaynakları Analizi, Fiziki Kaynak Analizi için birim olarak planlama yapılmıştır. </w:t>
      </w:r>
    </w:p>
    <w:p w14:paraId="1E8F20A3" w14:textId="77777777" w:rsidR="00271DF5" w:rsidRPr="00271DF5" w:rsidRDefault="00271DF5" w:rsidP="008E374E">
      <w:pPr>
        <w:spacing w:before="120" w:after="120"/>
        <w:jc w:val="both"/>
        <w:rPr>
          <w:rFonts w:eastAsia="Calibri" w:cs="Times New Roman"/>
          <w:szCs w:val="24"/>
        </w:rPr>
      </w:pPr>
      <w:r w:rsidRPr="00271DF5">
        <w:rPr>
          <w:rFonts w:eastAsia="Calibri" w:cs="Times New Roman"/>
          <w:b/>
          <w:bCs/>
          <w:szCs w:val="24"/>
        </w:rPr>
        <w:t>Geleceğe Bakış ve Farklılaşma Stratejisi</w:t>
      </w:r>
      <w:r w:rsidRPr="00271DF5">
        <w:rPr>
          <w:rFonts w:eastAsia="Calibri" w:cs="Times New Roman"/>
          <w:szCs w:val="24"/>
        </w:rPr>
        <w:t xml:space="preserve"> aşamasına geçildiğinde, Merkezimizin mevcut misyon, vizyon ve temel değerleri 24 Kasım 20223 Cuma günü 11.00’da yapılan toplantıyla yeniden gözden geçirilmiştir. Bu kapsamda üniversitemizin yeni dönem stratejik planında yer alacak misyon, vizyon ve temel değerler ile uyumlu ve tutarlı olması için Merkezin misyon ve vizyonu yeniden değerlendirilmiştir.</w:t>
      </w:r>
    </w:p>
    <w:p w14:paraId="73E3D5AB" w14:textId="77777777" w:rsidR="00271DF5" w:rsidRPr="00271DF5" w:rsidRDefault="00271DF5" w:rsidP="008E374E">
      <w:pPr>
        <w:spacing w:before="120" w:after="120"/>
        <w:jc w:val="both"/>
        <w:rPr>
          <w:rFonts w:eastAsia="Calibri" w:cs="Times New Roman"/>
          <w:szCs w:val="24"/>
        </w:rPr>
      </w:pPr>
      <w:r w:rsidRPr="00271DF5">
        <w:rPr>
          <w:rFonts w:eastAsia="Calibri" w:cs="Times New Roman"/>
          <w:szCs w:val="24"/>
        </w:rPr>
        <w:t xml:space="preserve">Stratejik plan hazırlıklarının bir diğer aşaması olan </w:t>
      </w:r>
      <w:r w:rsidRPr="00271DF5">
        <w:rPr>
          <w:rFonts w:eastAsia="Calibri" w:cs="Times New Roman"/>
          <w:b/>
          <w:bCs/>
          <w:szCs w:val="24"/>
        </w:rPr>
        <w:t>Strateji Geliştirme</w:t>
      </w:r>
      <w:r w:rsidRPr="00271DF5">
        <w:rPr>
          <w:rFonts w:eastAsia="Calibri" w:cs="Times New Roman"/>
          <w:szCs w:val="24"/>
        </w:rPr>
        <w:t xml:space="preserve"> aşamasında ise 1 Aralık 2023 Cuma günü saat 11.00’da yapılan toplantıla </w:t>
      </w:r>
      <w:r w:rsidRPr="00271DF5">
        <w:rPr>
          <w:rFonts w:eastAsia="Calibri" w:cs="Times New Roman"/>
          <w:color w:val="000000"/>
          <w:szCs w:val="24"/>
        </w:rPr>
        <w:t xml:space="preserve">stratejik amaçlar, hedefler ve performans göstergelerinin belirlenmesi üzerinde durulmuş, performans göstergeleri ele alınmıştır. Bu bağlamda temel performans göstergeleri netleştirilmiş, gelecek döneme ilişkin planlama yapılmıştır. </w:t>
      </w:r>
    </w:p>
    <w:p w14:paraId="7477C013" w14:textId="0688F3C4" w:rsidR="0047621E" w:rsidRPr="009029A0" w:rsidRDefault="00271DF5" w:rsidP="008E374E">
      <w:pPr>
        <w:rPr>
          <w:rFonts w:cs="Times New Roman"/>
          <w:szCs w:val="24"/>
        </w:rPr>
      </w:pPr>
      <w:r w:rsidRPr="00271DF5">
        <w:rPr>
          <w:rFonts w:eastAsia="Calibri" w:cs="Times New Roman"/>
          <w:bCs/>
        </w:rPr>
        <w:t xml:space="preserve">8 Aralık 2023 Cuma günü saat 11.00’da yapılan toplantıyla Merkezimizin 2024-2028 Dönemi Stratejik Planı son halini almıştır. </w:t>
      </w:r>
      <w:r w:rsidR="0047621E" w:rsidRPr="009029A0">
        <w:rPr>
          <w:rFonts w:cs="Times New Roman"/>
          <w:szCs w:val="24"/>
        </w:rPr>
        <w:br w:type="page"/>
      </w:r>
    </w:p>
    <w:p w14:paraId="5E6868B2" w14:textId="737B95DF" w:rsidR="0047621E" w:rsidRPr="009029A0" w:rsidRDefault="006D3D7F">
      <w:pPr>
        <w:rPr>
          <w:b/>
          <w:color w:val="214D84" w:themeColor="text1" w:themeShade="BF"/>
          <w:sz w:val="56"/>
          <w:szCs w:val="56"/>
        </w:rPr>
      </w:pPr>
      <w:r w:rsidRPr="009029A0">
        <w:rPr>
          <w:b/>
          <w:noProof/>
          <w:color w:val="214D84" w:themeColor="text1" w:themeShade="BF"/>
          <w:sz w:val="56"/>
          <w:szCs w:val="56"/>
          <w:lang w:eastAsia="tr-TR"/>
        </w:rPr>
        <w:lastRenderedPageBreak/>
        <w:drawing>
          <wp:anchor distT="0" distB="0" distL="114300" distR="114300" simplePos="0" relativeHeight="251809792" behindDoc="0" locked="0" layoutInCell="1" allowOverlap="1" wp14:anchorId="29A5F48F" wp14:editId="3E78E1DC">
            <wp:simplePos x="0" y="0"/>
            <wp:positionH relativeFrom="margin">
              <wp:posOffset>-1562735</wp:posOffset>
            </wp:positionH>
            <wp:positionV relativeFrom="margin">
              <wp:posOffset>-2742565</wp:posOffset>
            </wp:positionV>
            <wp:extent cx="8707120" cy="12314555"/>
            <wp:effectExtent l="0" t="0" r="0" b="0"/>
            <wp:wrapThrough wrapText="bothSides">
              <wp:wrapPolygon edited="0">
                <wp:start x="0" y="0"/>
                <wp:lineTo x="0" y="21552"/>
                <wp:lineTo x="21550" y="21552"/>
                <wp:lineTo x="21550" y="0"/>
                <wp:lineTo x="0" y="0"/>
              </wp:wrapPolygon>
            </wp:wrapThrough>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707120" cy="1231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BA887" w14:textId="626F4D5A" w:rsidR="000F3A3D" w:rsidRPr="009029A0" w:rsidRDefault="000F3A3D" w:rsidP="000F3A3D">
      <w:pPr>
        <w:pStyle w:val="Balk1"/>
        <w:tabs>
          <w:tab w:val="left" w:pos="709"/>
        </w:tabs>
        <w:spacing w:line="240" w:lineRule="auto"/>
        <w:rPr>
          <w:rFonts w:ascii="Times New Roman" w:hAnsi="Times New Roman" w:cs="Times New Roman"/>
          <w:color w:val="auto"/>
          <w:sz w:val="24"/>
        </w:rPr>
      </w:pPr>
      <w:bookmarkStart w:id="53" w:name="_Toc156162336"/>
      <w:bookmarkStart w:id="54" w:name="_Toc156480155"/>
      <w:bookmarkStart w:id="55" w:name="_Toc162263838"/>
      <w:r w:rsidRPr="009029A0">
        <w:rPr>
          <w:rFonts w:ascii="Times New Roman" w:hAnsi="Times New Roman" w:cs="Times New Roman"/>
          <w:color w:val="auto"/>
          <w:sz w:val="24"/>
        </w:rPr>
        <w:lastRenderedPageBreak/>
        <w:t>IV. DURUM ANALİZİ</w:t>
      </w:r>
      <w:bookmarkEnd w:id="53"/>
      <w:bookmarkEnd w:id="54"/>
      <w:bookmarkEnd w:id="55"/>
    </w:p>
    <w:p w14:paraId="3D9D091A" w14:textId="6AB82B00" w:rsidR="000F3A3D" w:rsidRPr="009029A0" w:rsidRDefault="000F3A3D" w:rsidP="000F3A3D">
      <w:pPr>
        <w:pStyle w:val="Balk2"/>
        <w:spacing w:before="0" w:line="240" w:lineRule="auto"/>
        <w:rPr>
          <w:rFonts w:cs="Times New Roman"/>
          <w:szCs w:val="24"/>
        </w:rPr>
      </w:pPr>
      <w:bookmarkStart w:id="56" w:name="_Toc156162337"/>
      <w:bookmarkStart w:id="57" w:name="_Toc156480156"/>
      <w:bookmarkStart w:id="58" w:name="_Toc162263839"/>
      <w:r w:rsidRPr="009029A0">
        <w:t>4.1. Kurumsal Tarihçe</w:t>
      </w:r>
      <w:bookmarkEnd w:id="56"/>
      <w:bookmarkEnd w:id="57"/>
      <w:bookmarkEnd w:id="58"/>
    </w:p>
    <w:p w14:paraId="7ACBAC60" w14:textId="77777777" w:rsidR="002605FE" w:rsidRDefault="002605FE" w:rsidP="00912A8A">
      <w:pPr>
        <w:jc w:val="both"/>
      </w:pPr>
      <w:bookmarkStart w:id="59" w:name="_Toc495419262"/>
      <w:bookmarkStart w:id="60" w:name="_Toc510474683"/>
      <w:bookmarkStart w:id="61" w:name="_Toc132829606"/>
      <w:bookmarkStart w:id="62" w:name="_Toc156162338"/>
      <w:bookmarkStart w:id="63" w:name="_Toc156480157"/>
      <w:r w:rsidRPr="002605FE">
        <w:t xml:space="preserve">Türk Dünyası Uygulama ve Araştırma Merkezi, Gazi Üniversitesi Rektörlüğünün teklifi doğrultusunda, Yükseköğretim Yürütme Kurulu toplantısında 16.06.2021 tarihinde,  2547 Yükseköğretim Kanununun 2880 sayılı Kanunla değişik 7/d-2 maddesi uyarınca, söz konusu teklif görüşülüp kabul edilmiş, Merkez yönetmeliğinin 20 Ağustos 2021 tarihinde Resmi Gazete yayınlanması ile kuruluşu gerçekleşmiştir. Merkezimiz Gazi Üniversitesi merkez kampüsünde yer alan Rektörlük Hizmet Binasında bulunmaktadır. </w:t>
      </w:r>
    </w:p>
    <w:p w14:paraId="0C7229B4" w14:textId="77777777" w:rsidR="002605FE" w:rsidRDefault="002605FE" w:rsidP="00912A8A">
      <w:pPr>
        <w:jc w:val="both"/>
        <w:rPr>
          <w:rFonts w:eastAsia="Times New Roman" w:cs="Times New Roman"/>
          <w:szCs w:val="24"/>
          <w:lang w:eastAsia="ar-SA"/>
        </w:rPr>
      </w:pPr>
      <w:r w:rsidRPr="002605FE">
        <w:rPr>
          <w:rFonts w:eastAsia="Times New Roman" w:cs="Times New Roman"/>
          <w:szCs w:val="24"/>
          <w:lang w:eastAsia="ar-SA"/>
        </w:rPr>
        <w:t>Türk Dünyası Araştırma Uygulama Merkezi’nde (TÜRKDAM) kurucu müdür olarak Gazi Eğitim Fakültesi, Resim-İş Eğitimi bölümünden Prof. Dr. Alev Çakmakoğlu Kuru, müdür yardımcısı olarak Gazi Eğitim Fakültesi, Sosyal Bilgiler Eğitimi bölümünden Prof. Dr. Bülent Aksoy, merkez personeli olarak  Eğitim Bilimleri Enstitüsü’nden Arş. Gör. Huriye Çelikcan görev yapmıştır.  21 Haziran 2023 tarihinde ise devir teslim töreni yapılmış, Prof. Dr. Alev Çakmakoğlu Kuru merkez müdürlüğü görevini Prof. Dr. Bülent Aksoy’a devretmiştir. Kurucu müdürümüz Prof. Dr. Alev Çakmakoğlu Kuru; Merkez çalışanları Dr. Öğr. Üyesi Huriye Çelikcan’a, Dr. Adem Öcal’a, Büşra Arslan’a, Tomris Tuğçe Ayan’a, Sena Beliz Karakurt’a, Basın ve Halkla İlişkiler Müdürü Öğr. Gör. Erhan Aydoğdu'ya ve Basın ve Halkla İlişkiler Müdürlüğünden Öğr. Gör. Alper Çetintaş’a, Harun Alabay'a, Mahmut Özer'e göstermiş oldukları özverili çalışmalar sebebiyle teşekkür belgelerini vererek müdürlük görevini Prof. Dr. Bülent Aksoy’a devretmiştir.</w:t>
      </w:r>
    </w:p>
    <w:p w14:paraId="74065DB4" w14:textId="30506881" w:rsidR="0053094C" w:rsidRPr="009029A0" w:rsidRDefault="002605FE" w:rsidP="00912A8A">
      <w:pPr>
        <w:jc w:val="both"/>
      </w:pPr>
      <w:r>
        <w:t xml:space="preserve">7 Haziran 2023 tarihinde ise merkezimize </w:t>
      </w:r>
      <w:r w:rsidRPr="007A1C31">
        <w:t>Gazi Eğitim Fakültesi, Sosyal Bilgiler Eğitimi</w:t>
      </w:r>
      <w:r>
        <w:t xml:space="preserve"> bölümü öğretim üyesi Prof. Dr. Bülent Aksoy müdür olarak atanmıştır. </w:t>
      </w:r>
      <w:r w:rsidRPr="007A1C31">
        <w:t>Gazi Eğitim Fakültesi, Sosyal Bilgiler Eğitimi</w:t>
      </w:r>
      <w:r>
        <w:t xml:space="preserve"> bölümü öğretim üyesi Prof. Dr. Bülent Akbaba 8 Ağustos 2023 tarihinde, </w:t>
      </w:r>
      <w:r w:rsidRPr="007A1C31">
        <w:t>Gazi Eğitim Fakültesi, Sosyal Bilgiler Eğitimi</w:t>
      </w:r>
      <w:r>
        <w:t xml:space="preserve"> bölümü öğretim üyesi Doç. Dr. Bahadır Kılcan ise 11 Ağustos 2023 tarihinde merkez müdür yardımcıları olarak atanmıştır. 07 Eylül 2023 tarihinde ise Eğitim Bilimleri Enstitüsü’nden görevlendirilen Arş Gör. Leman Demirbaş ile birlikte merkezde toplam dört akademik personel görev yapmaktadır. </w:t>
      </w:r>
    </w:p>
    <w:p w14:paraId="166E698D" w14:textId="01FF1FE4" w:rsidR="004F7DDA" w:rsidRPr="009029A0" w:rsidRDefault="00AE5AA4" w:rsidP="004F7DDA">
      <w:pPr>
        <w:pStyle w:val="NormalWeb"/>
        <w:shd w:val="clear" w:color="auto" w:fill="FFFFFF"/>
        <w:spacing w:before="120" w:after="120"/>
        <w:contextualSpacing/>
        <w:jc w:val="both"/>
        <w:rPr>
          <w:b/>
          <w:bCs/>
        </w:rPr>
      </w:pPr>
      <w:r w:rsidRPr="009029A0">
        <w:rPr>
          <w:b/>
          <w:bCs/>
        </w:rPr>
        <w:t>4</w:t>
      </w:r>
      <w:r w:rsidR="0032031D" w:rsidRPr="009029A0">
        <w:rPr>
          <w:b/>
          <w:bCs/>
        </w:rPr>
        <w:t>.2. 2019-2023 Dönemi Stratejik Planının Değerlendirilmesi</w:t>
      </w:r>
      <w:bookmarkStart w:id="64" w:name="_Hlk132877754"/>
      <w:bookmarkStart w:id="65" w:name="_Toc142307960"/>
      <w:bookmarkEnd w:id="59"/>
      <w:bookmarkEnd w:id="60"/>
      <w:bookmarkEnd w:id="61"/>
      <w:bookmarkEnd w:id="62"/>
      <w:bookmarkEnd w:id="63"/>
    </w:p>
    <w:p w14:paraId="765503DD" w14:textId="77777777" w:rsidR="00E61FA8" w:rsidRPr="00E61FA8" w:rsidRDefault="00E61FA8" w:rsidP="00E61FA8">
      <w:pPr>
        <w:spacing w:before="120" w:after="120"/>
        <w:jc w:val="both"/>
        <w:rPr>
          <w:color w:val="000000"/>
          <w:szCs w:val="24"/>
        </w:rPr>
      </w:pPr>
      <w:r w:rsidRPr="00E61FA8">
        <w:rPr>
          <w:color w:val="000000"/>
          <w:szCs w:val="24"/>
        </w:rPr>
        <w:t>2021'de faaliyete geçen Türk Dünyası Uygulama Ve Araştırma Merkezi (TÜRKDAM), kuruluş amaçları doğrultusunda yapılacak akademik ve sosyal çalışmaların istenilen hedeflere ulaşabilmesi için merkezin kuruluşunun ardından Gazi Üniversitesi Türk Dünyası Uygulama Ve Araştırma Merkezi (TÜRKDAM) 2021-2023 Dönemi Stratejik Planı hazırlanmıştır. Bu bağlamda, aşağıda belirtilen yedi temel hedef belirlenmiştir:</w:t>
      </w:r>
    </w:p>
    <w:p w14:paraId="36821C16" w14:textId="77777777" w:rsidR="00E61FA8" w:rsidRPr="00E61FA8" w:rsidRDefault="00E61FA8" w:rsidP="00E61FA8">
      <w:pPr>
        <w:spacing w:before="120" w:after="120"/>
        <w:jc w:val="both"/>
        <w:rPr>
          <w:color w:val="000000"/>
          <w:szCs w:val="24"/>
        </w:rPr>
      </w:pPr>
      <w:r w:rsidRPr="00E61FA8">
        <w:rPr>
          <w:color w:val="000000"/>
          <w:szCs w:val="24"/>
        </w:rPr>
        <w:t>1)Türk dünyasının maddi ve manevi değerlerinin araştırılması, proje, çalıştay, seminer, konferans, kongre, sempozyum, konser, sergi vb. aracılığı ile bilgilerin paylaşılması, tanıtılması ve yayınlanması,</w:t>
      </w:r>
    </w:p>
    <w:p w14:paraId="387C59ED" w14:textId="77777777" w:rsidR="00E61FA8" w:rsidRPr="00E61FA8" w:rsidRDefault="00E61FA8" w:rsidP="00E61FA8">
      <w:pPr>
        <w:spacing w:before="120" w:after="120"/>
        <w:jc w:val="both"/>
        <w:rPr>
          <w:color w:val="000000"/>
          <w:szCs w:val="24"/>
        </w:rPr>
      </w:pPr>
      <w:r w:rsidRPr="00E61FA8">
        <w:rPr>
          <w:color w:val="000000"/>
          <w:szCs w:val="24"/>
        </w:rPr>
        <w:lastRenderedPageBreak/>
        <w:t xml:space="preserve">Merkezimiz tarafından düzenlenecek/oluşturulacak bilimsel etkinliklere/çalışmalara ülkemizin, Türk Cumhuriyetlerinin, farklı coğrafyalarda yaşayan Türk topluluklarındaki Türkologların öncelikli olarak katılımlarının sağlanması, </w:t>
      </w:r>
    </w:p>
    <w:p w14:paraId="15929C16" w14:textId="77777777" w:rsidR="00E61FA8" w:rsidRPr="00E61FA8" w:rsidRDefault="00E61FA8" w:rsidP="00E61FA8">
      <w:pPr>
        <w:spacing w:before="120" w:after="120"/>
        <w:jc w:val="both"/>
        <w:rPr>
          <w:color w:val="000000"/>
          <w:szCs w:val="24"/>
        </w:rPr>
      </w:pPr>
      <w:r w:rsidRPr="00E61FA8">
        <w:rPr>
          <w:color w:val="000000"/>
          <w:szCs w:val="24"/>
        </w:rPr>
        <w:t>2) Üniversitemizde eğitim öğretim gören Türk dünyasından öğrencilerle bağlantı kurulması yanında aynı güçlü bağın ülkemizde ve Türk Cumhuriyetleri üniversitelerinde farklı alanlarda eğitim gören öğrenciler için de gerçekleşmesinin sağlanarak Türk kültürü ile ilgili bilgi ve bilinç oluşturulması,</w:t>
      </w:r>
    </w:p>
    <w:p w14:paraId="347ABA4E" w14:textId="77777777" w:rsidR="00E61FA8" w:rsidRPr="00E61FA8" w:rsidRDefault="00E61FA8" w:rsidP="00E61FA8">
      <w:pPr>
        <w:spacing w:before="120" w:after="120"/>
        <w:jc w:val="both"/>
        <w:rPr>
          <w:color w:val="000000"/>
          <w:szCs w:val="24"/>
        </w:rPr>
      </w:pPr>
      <w:r w:rsidRPr="00E61FA8">
        <w:rPr>
          <w:color w:val="000000"/>
          <w:szCs w:val="24"/>
        </w:rPr>
        <w:t>3)Türk Cumhuriyetlerinin Ankara Büyükelçilikleri, Kültür ve Eğitim Müşavirleri ile var olan bağların güçlendirilmesi ve yapılacak etkinliklere dâhil edilmelerinin sağlanması Türk dünyasının birlik ve beraberlik duygularının pekiştirilmesi yanında bilgi paylaşımlarının ve ortak projelerin gerçekleştirilmesi,</w:t>
      </w:r>
    </w:p>
    <w:p w14:paraId="634A12A8" w14:textId="77777777" w:rsidR="00E61FA8" w:rsidRPr="00E61FA8" w:rsidRDefault="00E61FA8" w:rsidP="00E61FA8">
      <w:pPr>
        <w:spacing w:before="120" w:after="120"/>
        <w:jc w:val="both"/>
        <w:rPr>
          <w:color w:val="000000"/>
          <w:szCs w:val="24"/>
        </w:rPr>
      </w:pPr>
      <w:r w:rsidRPr="00E61FA8">
        <w:rPr>
          <w:color w:val="000000"/>
          <w:szCs w:val="24"/>
        </w:rPr>
        <w:t>4) Türk Ocağı, TİKA, TÜRKSOY, Yurt Dışı Türkler ve Akraba Topluluklar Başkanlığı, AKM, TTK, TDK, Türk Kültür Enstitüsü, Yunus Emre Enstitüsü gibi paydaş kurum ve kuruluşlarla işbirliği halinde olunması,</w:t>
      </w:r>
    </w:p>
    <w:p w14:paraId="2BBAAC72" w14:textId="77777777" w:rsidR="00E61FA8" w:rsidRPr="00E61FA8" w:rsidRDefault="00E61FA8" w:rsidP="00E61FA8">
      <w:pPr>
        <w:spacing w:before="120" w:after="120"/>
        <w:jc w:val="both"/>
        <w:rPr>
          <w:color w:val="000000"/>
          <w:szCs w:val="24"/>
        </w:rPr>
      </w:pPr>
      <w:r w:rsidRPr="00E61FA8">
        <w:rPr>
          <w:color w:val="000000"/>
          <w:szCs w:val="24"/>
        </w:rPr>
        <w:t>5) Gençlerin ilgilerini ve çağdaş teknoloji kullanımlarını dikkate alarak, Merkezimizin web sayfası ve bağlı olduğu sosyal medya grupları üzerinden Türk dünyasının değerleri hakkında bilgi paylaşımlarında bulunulmasında güncelliğin ve hareketliliğin yakalanması,</w:t>
      </w:r>
    </w:p>
    <w:p w14:paraId="33765D18" w14:textId="77777777" w:rsidR="00E61FA8" w:rsidRPr="00E61FA8" w:rsidRDefault="00E61FA8" w:rsidP="00E61FA8">
      <w:pPr>
        <w:spacing w:before="120" w:after="120"/>
        <w:jc w:val="both"/>
        <w:rPr>
          <w:color w:val="000000"/>
          <w:szCs w:val="24"/>
        </w:rPr>
      </w:pPr>
      <w:r w:rsidRPr="00E61FA8">
        <w:rPr>
          <w:color w:val="000000"/>
          <w:szCs w:val="24"/>
        </w:rPr>
        <w:t xml:space="preserve">6) Merkez tarafından yapılan araştırmalar sonucu elde edilen Türk kültürü hakkında bilgilerin Merkezin yayınladığı bilimsel dergi, kitap ve hazırladığı filmlerle bilim insanlarıyla, toplumla paylaşılması, </w:t>
      </w:r>
    </w:p>
    <w:p w14:paraId="5EDE26BA" w14:textId="77777777" w:rsidR="00E61FA8" w:rsidRPr="00E61FA8" w:rsidRDefault="00E61FA8" w:rsidP="00E61FA8">
      <w:pPr>
        <w:spacing w:before="120" w:after="120"/>
        <w:jc w:val="both"/>
        <w:rPr>
          <w:color w:val="000000"/>
          <w:szCs w:val="24"/>
        </w:rPr>
      </w:pPr>
      <w:r w:rsidRPr="00E61FA8">
        <w:rPr>
          <w:color w:val="000000"/>
          <w:szCs w:val="24"/>
        </w:rPr>
        <w:t>7) Üçer aylık, düzenli aralıklarla, Merkezin hedeflerine yönelik çalışmaların süreç analizinin yapılması ve her altı ayda bir değerlendirme ve performans ölçümünün yapılması planlanmıştır.</w:t>
      </w:r>
      <w:r w:rsidRPr="00E61FA8">
        <w:rPr>
          <w:color w:val="000000"/>
          <w:szCs w:val="24"/>
        </w:rPr>
        <w:tab/>
      </w:r>
    </w:p>
    <w:p w14:paraId="62066883" w14:textId="77777777" w:rsidR="00E61FA8" w:rsidRDefault="00E61FA8" w:rsidP="00E61FA8">
      <w:pPr>
        <w:spacing w:before="120" w:after="120"/>
        <w:jc w:val="both"/>
        <w:rPr>
          <w:color w:val="000000"/>
          <w:szCs w:val="24"/>
        </w:rPr>
      </w:pPr>
      <w:r w:rsidRPr="00E61FA8">
        <w:rPr>
          <w:color w:val="000000"/>
          <w:szCs w:val="24"/>
        </w:rPr>
        <w:t xml:space="preserve">Hedef yılı sonuna ise bu hedeflere ulaşıldığı gözlenmiştir. Aşağıda verilen Tablo 2 ‘de hedeflerin gerçekleşme yüzdeleri belirtilmiştir.  </w:t>
      </w:r>
    </w:p>
    <w:p w14:paraId="0CB66D14" w14:textId="77777777" w:rsidR="00E61FA8" w:rsidRDefault="00E61FA8" w:rsidP="00E61FA8">
      <w:pPr>
        <w:spacing w:before="120" w:after="120"/>
        <w:jc w:val="both"/>
        <w:rPr>
          <w:color w:val="000000"/>
          <w:szCs w:val="24"/>
        </w:rPr>
      </w:pPr>
    </w:p>
    <w:p w14:paraId="3F6B1BCD" w14:textId="77777777" w:rsidR="00E61FA8" w:rsidRDefault="00E61FA8" w:rsidP="00E61FA8">
      <w:pPr>
        <w:spacing w:before="120" w:after="120"/>
        <w:jc w:val="both"/>
        <w:rPr>
          <w:color w:val="000000"/>
          <w:szCs w:val="24"/>
        </w:rPr>
      </w:pPr>
    </w:p>
    <w:p w14:paraId="74C849EC" w14:textId="77777777" w:rsidR="00E61FA8" w:rsidRDefault="00E61FA8" w:rsidP="00E61FA8">
      <w:pPr>
        <w:spacing w:before="120" w:after="120"/>
        <w:jc w:val="both"/>
        <w:rPr>
          <w:color w:val="000000"/>
          <w:szCs w:val="24"/>
        </w:rPr>
      </w:pPr>
    </w:p>
    <w:p w14:paraId="2CC00514" w14:textId="77777777" w:rsidR="00E61FA8" w:rsidRDefault="00E61FA8" w:rsidP="00E61FA8">
      <w:pPr>
        <w:spacing w:before="120" w:after="120"/>
        <w:jc w:val="both"/>
        <w:rPr>
          <w:color w:val="000000"/>
          <w:szCs w:val="24"/>
        </w:rPr>
      </w:pPr>
    </w:p>
    <w:p w14:paraId="68C8DEA5" w14:textId="77777777" w:rsidR="00E61FA8" w:rsidRDefault="00E61FA8" w:rsidP="00E61FA8">
      <w:pPr>
        <w:spacing w:before="120" w:after="120"/>
        <w:jc w:val="both"/>
        <w:rPr>
          <w:color w:val="000000"/>
          <w:szCs w:val="24"/>
        </w:rPr>
      </w:pPr>
    </w:p>
    <w:p w14:paraId="444A2543" w14:textId="77777777" w:rsidR="00E61FA8" w:rsidRDefault="00E61FA8" w:rsidP="00E61FA8">
      <w:pPr>
        <w:spacing w:before="120" w:after="120"/>
        <w:jc w:val="both"/>
        <w:rPr>
          <w:color w:val="000000"/>
          <w:szCs w:val="24"/>
        </w:rPr>
      </w:pPr>
    </w:p>
    <w:p w14:paraId="4D60276B" w14:textId="77777777" w:rsidR="00E61FA8" w:rsidRDefault="00E61FA8" w:rsidP="00E61FA8">
      <w:pPr>
        <w:spacing w:before="120" w:after="120"/>
        <w:jc w:val="both"/>
        <w:rPr>
          <w:color w:val="000000"/>
          <w:szCs w:val="24"/>
        </w:rPr>
      </w:pPr>
    </w:p>
    <w:p w14:paraId="1647BC1A" w14:textId="77777777" w:rsidR="00E61FA8" w:rsidRDefault="00E61FA8" w:rsidP="00E61FA8">
      <w:pPr>
        <w:spacing w:before="120" w:after="120"/>
        <w:jc w:val="both"/>
        <w:rPr>
          <w:color w:val="000000"/>
          <w:szCs w:val="24"/>
        </w:rPr>
      </w:pPr>
    </w:p>
    <w:p w14:paraId="5B1E4DD1" w14:textId="20B86E58" w:rsidR="00E61FA8" w:rsidRDefault="00E61FA8" w:rsidP="00E61FA8">
      <w:pPr>
        <w:pStyle w:val="ResimYazs"/>
        <w:keepNext/>
        <w:spacing w:after="0"/>
      </w:pPr>
    </w:p>
    <w:p w14:paraId="23A18694" w14:textId="45EFAE5E" w:rsidR="009F4CF9" w:rsidRDefault="009F4CF9" w:rsidP="009F4CF9">
      <w:pPr>
        <w:pStyle w:val="ResimYazs"/>
        <w:keepNext/>
      </w:pPr>
      <w:bookmarkStart w:id="66" w:name="_Toc162266458"/>
      <w:r>
        <w:t xml:space="preserve">Tablo </w:t>
      </w:r>
      <w:r>
        <w:fldChar w:fldCharType="begin"/>
      </w:r>
      <w:r>
        <w:instrText xml:space="preserve"> SEQ Tablo \* ARABIC </w:instrText>
      </w:r>
      <w:r>
        <w:fldChar w:fldCharType="separate"/>
      </w:r>
      <w:r w:rsidR="003D168F">
        <w:rPr>
          <w:noProof/>
        </w:rPr>
        <w:t>2</w:t>
      </w:r>
      <w:r>
        <w:fldChar w:fldCharType="end"/>
      </w:r>
      <w:r>
        <w:t xml:space="preserve"> </w:t>
      </w:r>
      <w:r w:rsidRPr="00EE0927">
        <w:t>Hedeflerin Gerçekleşme Yüzdeleri</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CellMar>
          <w:left w:w="0" w:type="dxa"/>
          <w:right w:w="0" w:type="dxa"/>
        </w:tblCellMar>
        <w:tblLook w:val="0420" w:firstRow="1" w:lastRow="0" w:firstColumn="0" w:lastColumn="0" w:noHBand="0" w:noVBand="1"/>
      </w:tblPr>
      <w:tblGrid>
        <w:gridCol w:w="5231"/>
        <w:gridCol w:w="1705"/>
        <w:gridCol w:w="1842"/>
      </w:tblGrid>
      <w:tr w:rsidR="00E61FA8" w:rsidRPr="00AF50AF" w14:paraId="48B78267" w14:textId="77777777" w:rsidTr="00C11445">
        <w:trPr>
          <w:trHeight w:val="684"/>
        </w:trPr>
        <w:tc>
          <w:tcPr>
            <w:tcW w:w="2980" w:type="pct"/>
            <w:shd w:val="clear" w:color="auto" w:fill="B8CCE4" w:themeFill="accent1" w:themeFillTint="66"/>
            <w:tcMar>
              <w:top w:w="72" w:type="dxa"/>
              <w:left w:w="144" w:type="dxa"/>
              <w:bottom w:w="72" w:type="dxa"/>
              <w:right w:w="144" w:type="dxa"/>
            </w:tcMar>
            <w:vAlign w:val="center"/>
            <w:hideMark/>
          </w:tcPr>
          <w:p w14:paraId="4C3B7A69" w14:textId="77777777" w:rsidR="00E61FA8" w:rsidRPr="00142AC3" w:rsidRDefault="00E61FA8" w:rsidP="00C11445">
            <w:pPr>
              <w:spacing w:after="0" w:line="240" w:lineRule="auto"/>
              <w:jc w:val="center"/>
              <w:rPr>
                <w:rFonts w:cs="Times New Roman"/>
                <w:noProof/>
                <w:sz w:val="22"/>
              </w:rPr>
            </w:pPr>
            <w:r w:rsidRPr="00142AC3">
              <w:rPr>
                <w:rFonts w:cs="Times New Roman"/>
                <w:b/>
                <w:bCs/>
                <w:noProof/>
                <w:sz w:val="22"/>
              </w:rPr>
              <w:t>Hedef</w:t>
            </w:r>
          </w:p>
        </w:tc>
        <w:tc>
          <w:tcPr>
            <w:tcW w:w="971" w:type="pct"/>
            <w:shd w:val="clear" w:color="auto" w:fill="B8CCE4" w:themeFill="accent1" w:themeFillTint="66"/>
            <w:vAlign w:val="center"/>
          </w:tcPr>
          <w:p w14:paraId="20D3E36A" w14:textId="77777777" w:rsidR="00E61FA8" w:rsidRPr="00AF50AF" w:rsidRDefault="00E61FA8" w:rsidP="00C11445">
            <w:pPr>
              <w:spacing w:after="0" w:line="240" w:lineRule="auto"/>
              <w:jc w:val="center"/>
              <w:rPr>
                <w:rFonts w:cs="Times New Roman"/>
                <w:b/>
                <w:bCs/>
                <w:noProof/>
                <w:sz w:val="20"/>
                <w:szCs w:val="20"/>
              </w:rPr>
            </w:pPr>
            <w:r w:rsidRPr="00AF50AF">
              <w:rPr>
                <w:rFonts w:cs="Times New Roman"/>
                <w:b/>
                <w:bCs/>
                <w:sz w:val="20"/>
                <w:szCs w:val="20"/>
              </w:rPr>
              <w:t>202</w:t>
            </w:r>
            <w:r>
              <w:rPr>
                <w:rFonts w:cs="Times New Roman"/>
                <w:b/>
                <w:bCs/>
                <w:sz w:val="20"/>
                <w:szCs w:val="20"/>
              </w:rPr>
              <w:t>2</w:t>
            </w:r>
            <w:r w:rsidRPr="00AF50AF">
              <w:rPr>
                <w:rFonts w:cs="Times New Roman"/>
                <w:b/>
                <w:bCs/>
                <w:sz w:val="20"/>
                <w:szCs w:val="20"/>
              </w:rPr>
              <w:t xml:space="preserve"> Yılı Gerçekleşme Yüzdesi</w:t>
            </w:r>
          </w:p>
        </w:tc>
        <w:tc>
          <w:tcPr>
            <w:tcW w:w="1049" w:type="pct"/>
            <w:shd w:val="clear" w:color="auto" w:fill="B8CCE4" w:themeFill="accent1" w:themeFillTint="66"/>
            <w:tcMar>
              <w:top w:w="72" w:type="dxa"/>
              <w:left w:w="144" w:type="dxa"/>
              <w:bottom w:w="72" w:type="dxa"/>
              <w:right w:w="144" w:type="dxa"/>
            </w:tcMar>
            <w:vAlign w:val="center"/>
            <w:hideMark/>
          </w:tcPr>
          <w:p w14:paraId="7BC8281B" w14:textId="77777777" w:rsidR="00E61FA8" w:rsidRPr="00AF50AF" w:rsidRDefault="00E61FA8" w:rsidP="00C11445">
            <w:pPr>
              <w:spacing w:after="0" w:line="240" w:lineRule="auto"/>
              <w:jc w:val="center"/>
              <w:rPr>
                <w:rFonts w:cs="Times New Roman"/>
                <w:noProof/>
                <w:sz w:val="20"/>
                <w:szCs w:val="20"/>
              </w:rPr>
            </w:pPr>
            <w:r w:rsidRPr="00AF50AF">
              <w:rPr>
                <w:rFonts w:cs="Times New Roman"/>
                <w:b/>
                <w:bCs/>
                <w:sz w:val="20"/>
                <w:szCs w:val="20"/>
              </w:rPr>
              <w:t>202</w:t>
            </w:r>
            <w:r>
              <w:rPr>
                <w:rFonts w:cs="Times New Roman"/>
                <w:b/>
                <w:bCs/>
                <w:sz w:val="20"/>
                <w:szCs w:val="20"/>
              </w:rPr>
              <w:t>3</w:t>
            </w:r>
            <w:r w:rsidRPr="00AF50AF">
              <w:rPr>
                <w:rFonts w:cs="Times New Roman"/>
                <w:b/>
                <w:bCs/>
                <w:sz w:val="20"/>
                <w:szCs w:val="20"/>
              </w:rPr>
              <w:t xml:space="preserve"> Yılı Gerçekleşme Yüzdesi</w:t>
            </w:r>
          </w:p>
        </w:tc>
      </w:tr>
      <w:tr w:rsidR="00E61FA8" w:rsidRPr="00AF50AF" w14:paraId="672CC4C4" w14:textId="77777777" w:rsidTr="00C11445">
        <w:trPr>
          <w:trHeight w:val="1840"/>
        </w:trPr>
        <w:tc>
          <w:tcPr>
            <w:tcW w:w="2980" w:type="pct"/>
            <w:shd w:val="clear" w:color="auto" w:fill="auto"/>
            <w:tcMar>
              <w:top w:w="72" w:type="dxa"/>
              <w:left w:w="144" w:type="dxa"/>
              <w:bottom w:w="72" w:type="dxa"/>
              <w:right w:w="144" w:type="dxa"/>
            </w:tcMar>
            <w:hideMark/>
          </w:tcPr>
          <w:p w14:paraId="43128727"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Türk dünyasının maddi ve manevi değerlerinin araştırılması, proje, çalıştay, seminer, konferans, kongre, sempozyum, konser, sergi vb. aracılığı ile bilgilerin paylaşılması, tanıtılması ve yayınlanması,</w:t>
            </w:r>
          </w:p>
          <w:p w14:paraId="38D7C5ED" w14:textId="77777777" w:rsidR="00E61FA8" w:rsidRPr="00F7170E" w:rsidRDefault="00E61FA8" w:rsidP="00C11445">
            <w:pPr>
              <w:pStyle w:val="ListeParagraf"/>
              <w:spacing w:after="0" w:line="240" w:lineRule="auto"/>
              <w:rPr>
                <w:rFonts w:cs="Times New Roman"/>
                <w:noProof/>
                <w:sz w:val="20"/>
                <w:szCs w:val="20"/>
              </w:rPr>
            </w:pPr>
            <w:r w:rsidRPr="00F7170E">
              <w:rPr>
                <w:rFonts w:cs="Times New Roman"/>
                <w:sz w:val="20"/>
                <w:szCs w:val="20"/>
              </w:rPr>
              <w:t xml:space="preserve">Merkezimiz tarafından düzenlenecek/oluşturulacak bilimsel etkinliklere/çalışmalara ülkemizin, Türk Cumhuriyetlerinin, farklı coğrafyalarda yaşayan Türk topluluklarındaki Türkologların öncelikli olarak katılımlarının sağlanması, </w:t>
            </w:r>
          </w:p>
        </w:tc>
        <w:tc>
          <w:tcPr>
            <w:tcW w:w="971" w:type="pct"/>
            <w:shd w:val="clear" w:color="auto" w:fill="auto"/>
            <w:vAlign w:val="center"/>
          </w:tcPr>
          <w:p w14:paraId="48D0D802"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100</w:t>
            </w:r>
          </w:p>
        </w:tc>
        <w:tc>
          <w:tcPr>
            <w:tcW w:w="1049" w:type="pct"/>
            <w:shd w:val="clear" w:color="auto" w:fill="auto"/>
            <w:tcMar>
              <w:top w:w="72" w:type="dxa"/>
              <w:left w:w="144" w:type="dxa"/>
              <w:bottom w:w="72" w:type="dxa"/>
              <w:right w:w="144" w:type="dxa"/>
            </w:tcMar>
            <w:vAlign w:val="center"/>
            <w:hideMark/>
          </w:tcPr>
          <w:p w14:paraId="0EFBA670"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r>
      <w:tr w:rsidR="00E61FA8" w:rsidRPr="00AF50AF" w14:paraId="4E3FAE6B" w14:textId="77777777" w:rsidTr="00C11445">
        <w:trPr>
          <w:trHeight w:val="584"/>
        </w:trPr>
        <w:tc>
          <w:tcPr>
            <w:tcW w:w="2980" w:type="pct"/>
            <w:shd w:val="clear" w:color="auto" w:fill="auto"/>
            <w:tcMar>
              <w:top w:w="72" w:type="dxa"/>
              <w:left w:w="144" w:type="dxa"/>
              <w:bottom w:w="72" w:type="dxa"/>
              <w:right w:w="144" w:type="dxa"/>
            </w:tcMar>
            <w:hideMark/>
          </w:tcPr>
          <w:p w14:paraId="3B85883E"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Üniversitemizde eğitim öğretim gören Türk dünyasından öğrencilerle bağlantı kurulması yanında aynı güçlü bağın ülkemizde ve Türk Cumhuriyetleri üniversitelerinde farklı alanlarda eğitim gören öğrenciler için de gerçekleşmesinin sağlanarak Türk kültürü ile ilgili bilgi ve bilinç oluşturulması,</w:t>
            </w:r>
          </w:p>
        </w:tc>
        <w:tc>
          <w:tcPr>
            <w:tcW w:w="971" w:type="pct"/>
            <w:shd w:val="clear" w:color="auto" w:fill="auto"/>
            <w:vAlign w:val="center"/>
          </w:tcPr>
          <w:p w14:paraId="0CC881BA"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c>
          <w:tcPr>
            <w:tcW w:w="1049" w:type="pct"/>
            <w:shd w:val="clear" w:color="auto" w:fill="auto"/>
            <w:tcMar>
              <w:top w:w="72" w:type="dxa"/>
              <w:left w:w="144" w:type="dxa"/>
              <w:bottom w:w="72" w:type="dxa"/>
              <w:right w:w="144" w:type="dxa"/>
            </w:tcMar>
            <w:vAlign w:val="center"/>
            <w:hideMark/>
          </w:tcPr>
          <w:p w14:paraId="03256FD3"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r>
      <w:tr w:rsidR="00E61FA8" w:rsidRPr="00AF50AF" w14:paraId="5EB3B3D4" w14:textId="77777777" w:rsidTr="00C11445">
        <w:trPr>
          <w:trHeight w:val="584"/>
        </w:trPr>
        <w:tc>
          <w:tcPr>
            <w:tcW w:w="2980" w:type="pct"/>
            <w:shd w:val="clear" w:color="auto" w:fill="auto"/>
            <w:tcMar>
              <w:top w:w="72" w:type="dxa"/>
              <w:left w:w="144" w:type="dxa"/>
              <w:bottom w:w="72" w:type="dxa"/>
              <w:right w:w="144" w:type="dxa"/>
            </w:tcMar>
          </w:tcPr>
          <w:p w14:paraId="7C13249F"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Türk Cumhuriyetlerinin Ankara Büyükelçilikleri, Kültür ve Eğitim Müşavirleri ile var olan bağların güçlendirilmesi ve yapılacak etkinliklere dâhil edilmelerinin sağlanması Türk dünyasının birlik ve beraberlik duygularının pekiştirilmesi yanında bilgi paylaşımlarının ve ortak projelerin gerçekleştirilmesi,</w:t>
            </w:r>
          </w:p>
        </w:tc>
        <w:tc>
          <w:tcPr>
            <w:tcW w:w="971" w:type="pct"/>
            <w:shd w:val="clear" w:color="auto" w:fill="auto"/>
            <w:vAlign w:val="center"/>
          </w:tcPr>
          <w:p w14:paraId="0570F23C"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c>
          <w:tcPr>
            <w:tcW w:w="1049" w:type="pct"/>
            <w:shd w:val="clear" w:color="auto" w:fill="auto"/>
            <w:tcMar>
              <w:top w:w="72" w:type="dxa"/>
              <w:left w:w="144" w:type="dxa"/>
              <w:bottom w:w="72" w:type="dxa"/>
              <w:right w:w="144" w:type="dxa"/>
            </w:tcMar>
            <w:vAlign w:val="center"/>
          </w:tcPr>
          <w:p w14:paraId="59098EAF"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r>
      <w:tr w:rsidR="00E61FA8" w:rsidRPr="00AF50AF" w14:paraId="25C03487" w14:textId="77777777" w:rsidTr="00C11445">
        <w:trPr>
          <w:trHeight w:val="584"/>
        </w:trPr>
        <w:tc>
          <w:tcPr>
            <w:tcW w:w="2980" w:type="pct"/>
            <w:shd w:val="clear" w:color="auto" w:fill="auto"/>
            <w:tcMar>
              <w:top w:w="72" w:type="dxa"/>
              <w:left w:w="144" w:type="dxa"/>
              <w:bottom w:w="72" w:type="dxa"/>
              <w:right w:w="144" w:type="dxa"/>
            </w:tcMar>
          </w:tcPr>
          <w:p w14:paraId="2F06A734"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Türk Ocağı, TİKA, TÜRKSOY, Yurt Dışı Türkler ve Akraba Topluluklar Başkanlığı, AKM, TTK, TDK, Türk Kültür Enstitüsü, Yunus Emre Enstitüsü gibi paydaş kurum ve kuruluşlarla işbirliği halinde olunması,</w:t>
            </w:r>
          </w:p>
        </w:tc>
        <w:tc>
          <w:tcPr>
            <w:tcW w:w="971" w:type="pct"/>
            <w:shd w:val="clear" w:color="auto" w:fill="auto"/>
            <w:vAlign w:val="center"/>
          </w:tcPr>
          <w:p w14:paraId="2D4951E7"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100</w:t>
            </w:r>
          </w:p>
        </w:tc>
        <w:tc>
          <w:tcPr>
            <w:tcW w:w="1049" w:type="pct"/>
            <w:shd w:val="clear" w:color="auto" w:fill="auto"/>
            <w:tcMar>
              <w:top w:w="72" w:type="dxa"/>
              <w:left w:w="144" w:type="dxa"/>
              <w:bottom w:w="72" w:type="dxa"/>
              <w:right w:w="144" w:type="dxa"/>
            </w:tcMar>
            <w:vAlign w:val="center"/>
          </w:tcPr>
          <w:p w14:paraId="70D7E6DA"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100</w:t>
            </w:r>
          </w:p>
        </w:tc>
      </w:tr>
      <w:tr w:rsidR="00E61FA8" w:rsidRPr="00AF50AF" w14:paraId="10DD2665" w14:textId="77777777" w:rsidTr="00C11445">
        <w:trPr>
          <w:trHeight w:val="584"/>
        </w:trPr>
        <w:tc>
          <w:tcPr>
            <w:tcW w:w="2980" w:type="pct"/>
            <w:shd w:val="clear" w:color="auto" w:fill="auto"/>
            <w:tcMar>
              <w:top w:w="72" w:type="dxa"/>
              <w:left w:w="144" w:type="dxa"/>
              <w:bottom w:w="72" w:type="dxa"/>
              <w:right w:w="144" w:type="dxa"/>
            </w:tcMar>
          </w:tcPr>
          <w:p w14:paraId="59ABF848"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Gençlerin ilgilerini ve çağdaş teknoloji kullanımlarını dikkate alarak, Merkezimizin web sayfası ve bağlı olduğu sosyal medya grupları üzerinden Türk dünyasının değerleri hakkında bilgi paylaşımlarında bulunulmasında güncelliğin ve hareketliliğin yakalanması,</w:t>
            </w:r>
          </w:p>
        </w:tc>
        <w:tc>
          <w:tcPr>
            <w:tcW w:w="971" w:type="pct"/>
            <w:shd w:val="clear" w:color="auto" w:fill="auto"/>
            <w:vAlign w:val="center"/>
          </w:tcPr>
          <w:p w14:paraId="3560C8CF"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w:t>
            </w:r>
            <w:r>
              <w:rPr>
                <w:rFonts w:cs="Times New Roman"/>
                <w:noProof/>
                <w:sz w:val="20"/>
                <w:szCs w:val="20"/>
              </w:rPr>
              <w:t>0</w:t>
            </w:r>
          </w:p>
        </w:tc>
        <w:tc>
          <w:tcPr>
            <w:tcW w:w="1049" w:type="pct"/>
            <w:shd w:val="clear" w:color="auto" w:fill="auto"/>
            <w:tcMar>
              <w:top w:w="72" w:type="dxa"/>
              <w:left w:w="144" w:type="dxa"/>
              <w:bottom w:w="72" w:type="dxa"/>
              <w:right w:w="144" w:type="dxa"/>
            </w:tcMar>
            <w:vAlign w:val="center"/>
          </w:tcPr>
          <w:p w14:paraId="5D048131"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100</w:t>
            </w:r>
          </w:p>
        </w:tc>
      </w:tr>
      <w:tr w:rsidR="00E61FA8" w:rsidRPr="00AF50AF" w14:paraId="115BEEA3" w14:textId="77777777" w:rsidTr="00C11445">
        <w:trPr>
          <w:trHeight w:val="584"/>
        </w:trPr>
        <w:tc>
          <w:tcPr>
            <w:tcW w:w="2980" w:type="pct"/>
            <w:shd w:val="clear" w:color="auto" w:fill="auto"/>
            <w:tcMar>
              <w:top w:w="72" w:type="dxa"/>
              <w:left w:w="144" w:type="dxa"/>
              <w:bottom w:w="72" w:type="dxa"/>
              <w:right w:w="144" w:type="dxa"/>
            </w:tcMar>
          </w:tcPr>
          <w:p w14:paraId="0F16B242"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 xml:space="preserve">Merkez tarafından yapılan araştırmalar sonucu elde edilen Türk kültürü hakkında bilgilerin Merkezin yayınladığı bilimsel dergi, kitap ve hazırladığı filmlerle bilim insanlarıyla, toplumla paylaşılması, </w:t>
            </w:r>
          </w:p>
        </w:tc>
        <w:tc>
          <w:tcPr>
            <w:tcW w:w="971" w:type="pct"/>
            <w:shd w:val="clear" w:color="auto" w:fill="auto"/>
            <w:vAlign w:val="center"/>
          </w:tcPr>
          <w:p w14:paraId="74C13EFA"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c>
          <w:tcPr>
            <w:tcW w:w="1049" w:type="pct"/>
            <w:shd w:val="clear" w:color="auto" w:fill="auto"/>
            <w:tcMar>
              <w:top w:w="72" w:type="dxa"/>
              <w:left w:w="144" w:type="dxa"/>
              <w:bottom w:w="72" w:type="dxa"/>
              <w:right w:w="144" w:type="dxa"/>
            </w:tcMar>
            <w:vAlign w:val="center"/>
          </w:tcPr>
          <w:p w14:paraId="3499F515"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r>
      <w:tr w:rsidR="00E61FA8" w:rsidRPr="00AF50AF" w14:paraId="3218BED9" w14:textId="77777777" w:rsidTr="00C11445">
        <w:trPr>
          <w:trHeight w:val="584"/>
        </w:trPr>
        <w:tc>
          <w:tcPr>
            <w:tcW w:w="2980" w:type="pct"/>
            <w:shd w:val="clear" w:color="auto" w:fill="auto"/>
            <w:tcMar>
              <w:top w:w="72" w:type="dxa"/>
              <w:left w:w="144" w:type="dxa"/>
              <w:bottom w:w="72" w:type="dxa"/>
              <w:right w:w="144" w:type="dxa"/>
            </w:tcMar>
          </w:tcPr>
          <w:p w14:paraId="0EDEAC0C"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Üçer aylık, düzenli aralıklarla, Merkezin hedeflerine yönelik çalışmaların süreç analizinin yapılması ve her altı ayda bir değerlendirme ve performans ölçümünün yapılması planlanmıştır.</w:t>
            </w:r>
          </w:p>
        </w:tc>
        <w:tc>
          <w:tcPr>
            <w:tcW w:w="971" w:type="pct"/>
            <w:shd w:val="clear" w:color="auto" w:fill="auto"/>
            <w:vAlign w:val="center"/>
          </w:tcPr>
          <w:p w14:paraId="0F7B111E"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50</w:t>
            </w:r>
          </w:p>
        </w:tc>
        <w:tc>
          <w:tcPr>
            <w:tcW w:w="1049" w:type="pct"/>
            <w:shd w:val="clear" w:color="auto" w:fill="auto"/>
            <w:tcMar>
              <w:top w:w="72" w:type="dxa"/>
              <w:left w:w="144" w:type="dxa"/>
              <w:bottom w:w="72" w:type="dxa"/>
              <w:right w:w="144" w:type="dxa"/>
            </w:tcMar>
            <w:vAlign w:val="center"/>
          </w:tcPr>
          <w:p w14:paraId="7F4C6DAF"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100</w:t>
            </w:r>
          </w:p>
        </w:tc>
      </w:tr>
      <w:tr w:rsidR="00E61FA8" w:rsidRPr="00AF50AF" w14:paraId="07F2FC37" w14:textId="77777777" w:rsidTr="00C11445">
        <w:trPr>
          <w:trHeight w:val="340"/>
        </w:trPr>
        <w:tc>
          <w:tcPr>
            <w:tcW w:w="2980" w:type="pct"/>
            <w:shd w:val="clear" w:color="auto" w:fill="auto"/>
            <w:tcMar>
              <w:top w:w="72" w:type="dxa"/>
              <w:left w:w="144" w:type="dxa"/>
              <w:bottom w:w="72" w:type="dxa"/>
              <w:right w:w="144" w:type="dxa"/>
            </w:tcMar>
          </w:tcPr>
          <w:p w14:paraId="7A5E5070" w14:textId="77777777" w:rsidR="00E61FA8" w:rsidRPr="00F7170E" w:rsidRDefault="00E61FA8" w:rsidP="00E61FA8">
            <w:pPr>
              <w:pStyle w:val="ListeParagraf"/>
              <w:numPr>
                <w:ilvl w:val="0"/>
                <w:numId w:val="42"/>
              </w:numPr>
              <w:spacing w:after="0" w:line="240" w:lineRule="auto"/>
              <w:jc w:val="both"/>
              <w:rPr>
                <w:rFonts w:cs="Times New Roman"/>
                <w:noProof/>
                <w:sz w:val="20"/>
                <w:szCs w:val="20"/>
              </w:rPr>
            </w:pPr>
            <w:r w:rsidRPr="00F7170E">
              <w:rPr>
                <w:rFonts w:cs="Times New Roman"/>
                <w:sz w:val="20"/>
                <w:szCs w:val="20"/>
              </w:rPr>
              <w:t>Türk dünyasının maddi ve manevi değerlerinin araştırılması, proje, çalıştay, seminer, konferans, kongre, sempozyum, konser, sergi vb. aracılığı ile bilgilerin paylaşılması, tanıtılması ve yayınlanması,</w:t>
            </w:r>
          </w:p>
        </w:tc>
        <w:tc>
          <w:tcPr>
            <w:tcW w:w="971" w:type="pct"/>
            <w:shd w:val="clear" w:color="auto" w:fill="auto"/>
            <w:vAlign w:val="center"/>
          </w:tcPr>
          <w:p w14:paraId="0F40CF14"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w:t>
            </w:r>
            <w:r>
              <w:rPr>
                <w:rFonts w:cs="Times New Roman"/>
                <w:noProof/>
                <w:sz w:val="20"/>
                <w:szCs w:val="20"/>
              </w:rPr>
              <w:t xml:space="preserve"> 100</w:t>
            </w:r>
          </w:p>
        </w:tc>
        <w:tc>
          <w:tcPr>
            <w:tcW w:w="1049" w:type="pct"/>
            <w:shd w:val="clear" w:color="auto" w:fill="auto"/>
            <w:tcMar>
              <w:top w:w="72" w:type="dxa"/>
              <w:left w:w="144" w:type="dxa"/>
              <w:bottom w:w="72" w:type="dxa"/>
              <w:right w:w="144" w:type="dxa"/>
            </w:tcMar>
            <w:vAlign w:val="center"/>
          </w:tcPr>
          <w:p w14:paraId="4454E571" w14:textId="77777777" w:rsidR="00E61FA8" w:rsidRPr="00AE5AA4" w:rsidRDefault="00E61FA8" w:rsidP="00C11445">
            <w:pPr>
              <w:spacing w:after="0" w:line="240" w:lineRule="auto"/>
              <w:jc w:val="center"/>
              <w:rPr>
                <w:rFonts w:cs="Times New Roman"/>
                <w:noProof/>
                <w:sz w:val="20"/>
                <w:szCs w:val="20"/>
              </w:rPr>
            </w:pPr>
            <w:r w:rsidRPr="00AE5AA4">
              <w:rPr>
                <w:rFonts w:cs="Times New Roman"/>
                <w:noProof/>
                <w:sz w:val="20"/>
                <w:szCs w:val="20"/>
              </w:rPr>
              <w:t>%100</w:t>
            </w:r>
          </w:p>
        </w:tc>
      </w:tr>
    </w:tbl>
    <w:p w14:paraId="59AA470E" w14:textId="3C77CDC8" w:rsidR="004F7DDA" w:rsidRPr="009029A0" w:rsidRDefault="004F7DDA" w:rsidP="004F7DDA">
      <w:pPr>
        <w:jc w:val="both"/>
        <w:rPr>
          <w:szCs w:val="24"/>
        </w:rPr>
      </w:pPr>
    </w:p>
    <w:p w14:paraId="6BAC8BD1" w14:textId="77777777" w:rsidR="00593A6C" w:rsidRPr="009029A0" w:rsidRDefault="00593A6C" w:rsidP="00C10B22">
      <w:pPr>
        <w:pStyle w:val="Balk21"/>
        <w:rPr>
          <w:lang w:eastAsia="tr-TR"/>
        </w:rPr>
      </w:pPr>
      <w:bookmarkStart w:id="67" w:name="_Toc156480158"/>
      <w:bookmarkStart w:id="68" w:name="_Toc162263840"/>
      <w:r w:rsidRPr="009029A0">
        <w:rPr>
          <w:lang w:eastAsia="tr-TR"/>
        </w:rPr>
        <w:lastRenderedPageBreak/>
        <w:t>4.3. Mevzuat Analizi</w:t>
      </w:r>
      <w:bookmarkEnd w:id="67"/>
      <w:bookmarkEnd w:id="68"/>
    </w:p>
    <w:p w14:paraId="5AEB158F" w14:textId="22310516" w:rsidR="00593A6C" w:rsidRPr="009029A0" w:rsidRDefault="00593A6C" w:rsidP="00593A6C">
      <w:pPr>
        <w:spacing w:before="120" w:after="0" w:line="240" w:lineRule="auto"/>
        <w:jc w:val="both"/>
        <w:rPr>
          <w:rFonts w:eastAsia="Times New Roman" w:cs="Times New Roman"/>
          <w:szCs w:val="24"/>
          <w:lang w:eastAsia="tr-TR"/>
        </w:rPr>
      </w:pPr>
      <w:r w:rsidRPr="009029A0">
        <w:rPr>
          <w:rFonts w:eastAsia="Times New Roman" w:cs="Times New Roman"/>
          <w:szCs w:val="24"/>
          <w:lang w:eastAsia="tr-TR"/>
        </w:rPr>
        <w:t>Türkiye Cumhuriyeti Anayasası’nın 130’uncu maddesi ve 2547 sayılı Yükseköğretim Kanunuyla ülkemizdeki Yükseköğretim kurumlarının yetki, görev ve sorumlulukları düzenlenmiştir. Ayrıca 5018 sayılı Kamu Mali Yönetim ve Kontrol Kanunu ve 5436 sayılı Kamu Mali Yönetimi ve Kontrol Kanunu ile Bazı Kanun ve Kanun Hükmünde Kararnamelerde Değişiklik Yapılması Hakkında Kanun ile de üst yöneticilere harcama yetkisini kullanmalarına yönelik düzenlemeler getirilmiştir. Üniversitemiz mevzuatta verilen görevleri yerine getirmek üzere 2809 sayılı Kanun ile “</w:t>
      </w:r>
      <w:r w:rsidRPr="009029A0">
        <w:rPr>
          <w:rFonts w:eastAsia="Times New Roman" w:cs="Times New Roman"/>
          <w:b/>
          <w:bCs/>
          <w:szCs w:val="24"/>
          <w:lang w:eastAsia="tr-TR"/>
        </w:rPr>
        <w:t>Gazi Üniversitesi</w:t>
      </w:r>
      <w:r w:rsidRPr="009029A0">
        <w:rPr>
          <w:rFonts w:eastAsia="Times New Roman" w:cs="Times New Roman"/>
          <w:szCs w:val="24"/>
          <w:lang w:eastAsia="tr-TR"/>
        </w:rPr>
        <w:t xml:space="preserve">” adını almıştır. Üniversitemizin faaliyetlerini yerine getirirken tabi olduğu mevzuat listesi ile mevzuat hükümlerine ilişkin açıklamalar Tablo </w:t>
      </w:r>
      <w:r w:rsidR="0004647C" w:rsidRPr="009029A0">
        <w:rPr>
          <w:rFonts w:eastAsia="Times New Roman" w:cs="Times New Roman"/>
          <w:szCs w:val="24"/>
          <w:lang w:eastAsia="tr-TR"/>
        </w:rPr>
        <w:t>2</w:t>
      </w:r>
      <w:r w:rsidRPr="009029A0">
        <w:rPr>
          <w:rFonts w:eastAsia="Times New Roman" w:cs="Times New Roman"/>
          <w:szCs w:val="24"/>
          <w:lang w:eastAsia="tr-TR"/>
        </w:rPr>
        <w:t>’te belirtilmiştir.</w:t>
      </w:r>
    </w:p>
    <w:p w14:paraId="6BCAFB5B" w14:textId="14BE3835" w:rsidR="000751E5" w:rsidRPr="009029A0" w:rsidRDefault="000751E5" w:rsidP="00D407D1">
      <w:pPr>
        <w:pStyle w:val="Tablo"/>
      </w:pPr>
    </w:p>
    <w:p w14:paraId="23E7BF8F" w14:textId="5E28F0FD" w:rsidR="00185387" w:rsidRDefault="00185387" w:rsidP="00185387">
      <w:pPr>
        <w:pStyle w:val="ResimYazs"/>
        <w:keepNext/>
      </w:pPr>
      <w:bookmarkStart w:id="69" w:name="_Toc162266459"/>
      <w:r>
        <w:t xml:space="preserve">Tablo </w:t>
      </w:r>
      <w:r>
        <w:fldChar w:fldCharType="begin"/>
      </w:r>
      <w:r>
        <w:instrText xml:space="preserve"> SEQ Tablo \* ARABIC </w:instrText>
      </w:r>
      <w:r>
        <w:fldChar w:fldCharType="separate"/>
      </w:r>
      <w:r w:rsidR="003D168F">
        <w:rPr>
          <w:noProof/>
        </w:rPr>
        <w:t>3</w:t>
      </w:r>
      <w:r>
        <w:fldChar w:fldCharType="end"/>
      </w:r>
      <w:r>
        <w:t xml:space="preserve"> </w:t>
      </w:r>
      <w:r w:rsidRPr="007B4A2E">
        <w:t>Mevzuat Analizi Tespit Tablosu</w:t>
      </w:r>
      <w:bookmarkEnd w:id="69"/>
    </w:p>
    <w:tbl>
      <w:tblPr>
        <w:tblOverlap w:val="never"/>
        <w:tblW w:w="5000" w:type="pct"/>
        <w:tblCellMar>
          <w:left w:w="10" w:type="dxa"/>
          <w:right w:w="10" w:type="dxa"/>
        </w:tblCellMar>
        <w:tblLook w:val="0000" w:firstRow="0" w:lastRow="0" w:firstColumn="0" w:lastColumn="0" w:noHBand="0" w:noVBand="0"/>
      </w:tblPr>
      <w:tblGrid>
        <w:gridCol w:w="2824"/>
        <w:gridCol w:w="1465"/>
        <w:gridCol w:w="2379"/>
        <w:gridCol w:w="2110"/>
      </w:tblGrid>
      <w:tr w:rsidR="000751E5" w:rsidRPr="009029A0" w14:paraId="62426D74" w14:textId="77777777" w:rsidTr="001F6F55">
        <w:trPr>
          <w:trHeight w:hRule="exact" w:val="282"/>
          <w:tblHeader/>
        </w:trPr>
        <w:tc>
          <w:tcPr>
            <w:tcW w:w="1609" w:type="pct"/>
            <w:tcBorders>
              <w:top w:val="single" w:sz="4" w:space="0" w:color="auto"/>
              <w:left w:val="single" w:sz="4" w:space="0" w:color="auto"/>
            </w:tcBorders>
            <w:shd w:val="clear" w:color="auto" w:fill="DBE5F1"/>
            <w:vAlign w:val="center"/>
          </w:tcPr>
          <w:p w14:paraId="6519D40F" w14:textId="77777777" w:rsidR="000751E5" w:rsidRPr="009029A0" w:rsidRDefault="000751E5" w:rsidP="001F6F55">
            <w:pPr>
              <w:widowControl w:val="0"/>
              <w:spacing w:line="233" w:lineRule="auto"/>
              <w:jc w:val="center"/>
              <w:rPr>
                <w:rFonts w:eastAsia="Times New Roman" w:cs="Times New Roman"/>
                <w:sz w:val="20"/>
                <w:szCs w:val="20"/>
              </w:rPr>
            </w:pPr>
            <w:r w:rsidRPr="009029A0">
              <w:rPr>
                <w:rFonts w:eastAsia="Times New Roman" w:cs="Times New Roman"/>
                <w:b/>
                <w:bCs/>
                <w:sz w:val="20"/>
                <w:szCs w:val="20"/>
                <w:lang w:eastAsia="tr-TR" w:bidi="tr-TR"/>
              </w:rPr>
              <w:t>Yasal Yükümlülük</w:t>
            </w:r>
          </w:p>
        </w:tc>
        <w:tc>
          <w:tcPr>
            <w:tcW w:w="834" w:type="pct"/>
            <w:tcBorders>
              <w:top w:val="single" w:sz="4" w:space="0" w:color="auto"/>
              <w:left w:val="single" w:sz="4" w:space="0" w:color="auto"/>
            </w:tcBorders>
            <w:shd w:val="clear" w:color="auto" w:fill="DBE5F1"/>
            <w:vAlign w:val="center"/>
          </w:tcPr>
          <w:p w14:paraId="2AE922FC" w14:textId="77777777" w:rsidR="000751E5" w:rsidRPr="009029A0" w:rsidRDefault="000751E5" w:rsidP="001F6F55">
            <w:pPr>
              <w:widowControl w:val="0"/>
              <w:spacing w:line="240" w:lineRule="auto"/>
              <w:jc w:val="center"/>
              <w:rPr>
                <w:rFonts w:eastAsia="Times New Roman" w:cs="Times New Roman"/>
                <w:sz w:val="20"/>
                <w:szCs w:val="20"/>
              </w:rPr>
            </w:pPr>
            <w:r w:rsidRPr="009029A0">
              <w:rPr>
                <w:rFonts w:eastAsia="Times New Roman" w:cs="Times New Roman"/>
                <w:b/>
                <w:bCs/>
                <w:sz w:val="20"/>
                <w:szCs w:val="20"/>
                <w:lang w:eastAsia="tr-TR" w:bidi="tr-TR"/>
              </w:rPr>
              <w:t>Dayanak</w:t>
            </w:r>
          </w:p>
        </w:tc>
        <w:tc>
          <w:tcPr>
            <w:tcW w:w="1355" w:type="pct"/>
            <w:tcBorders>
              <w:top w:val="single" w:sz="4" w:space="0" w:color="auto"/>
              <w:left w:val="single" w:sz="4" w:space="0" w:color="auto"/>
            </w:tcBorders>
            <w:shd w:val="clear" w:color="auto" w:fill="DBE5F1"/>
            <w:vAlign w:val="center"/>
          </w:tcPr>
          <w:p w14:paraId="4CEFE7BA" w14:textId="77777777" w:rsidR="000751E5" w:rsidRPr="009029A0" w:rsidRDefault="000751E5" w:rsidP="001F6F55">
            <w:pPr>
              <w:widowControl w:val="0"/>
              <w:spacing w:line="240" w:lineRule="auto"/>
              <w:jc w:val="center"/>
              <w:rPr>
                <w:rFonts w:eastAsia="Times New Roman" w:cs="Times New Roman"/>
                <w:sz w:val="20"/>
                <w:szCs w:val="20"/>
              </w:rPr>
            </w:pPr>
            <w:r w:rsidRPr="009029A0">
              <w:rPr>
                <w:rFonts w:eastAsia="Times New Roman" w:cs="Times New Roman"/>
                <w:b/>
                <w:bCs/>
                <w:sz w:val="20"/>
                <w:szCs w:val="20"/>
                <w:lang w:eastAsia="tr-TR" w:bidi="tr-TR"/>
              </w:rPr>
              <w:t>Tespitler</w:t>
            </w:r>
          </w:p>
        </w:tc>
        <w:tc>
          <w:tcPr>
            <w:tcW w:w="1202" w:type="pct"/>
            <w:tcBorders>
              <w:top w:val="single" w:sz="4" w:space="0" w:color="auto"/>
              <w:left w:val="single" w:sz="4" w:space="0" w:color="auto"/>
              <w:right w:val="single" w:sz="4" w:space="0" w:color="auto"/>
            </w:tcBorders>
            <w:shd w:val="clear" w:color="auto" w:fill="DBE5F1"/>
            <w:vAlign w:val="center"/>
          </w:tcPr>
          <w:p w14:paraId="2A999DAB" w14:textId="77777777" w:rsidR="000751E5" w:rsidRPr="009029A0" w:rsidRDefault="000751E5" w:rsidP="001F6F55">
            <w:pPr>
              <w:widowControl w:val="0"/>
              <w:spacing w:line="240" w:lineRule="auto"/>
              <w:jc w:val="center"/>
              <w:rPr>
                <w:rFonts w:eastAsia="Times New Roman" w:cs="Times New Roman"/>
                <w:sz w:val="20"/>
                <w:szCs w:val="20"/>
              </w:rPr>
            </w:pPr>
            <w:r w:rsidRPr="009029A0">
              <w:rPr>
                <w:rFonts w:eastAsia="Times New Roman" w:cs="Times New Roman"/>
                <w:b/>
                <w:bCs/>
                <w:sz w:val="20"/>
                <w:szCs w:val="20"/>
                <w:lang w:eastAsia="tr-TR" w:bidi="tr-TR"/>
              </w:rPr>
              <w:t>İhtiyaçlar</w:t>
            </w:r>
          </w:p>
        </w:tc>
      </w:tr>
      <w:tr w:rsidR="000751E5" w:rsidRPr="009029A0" w14:paraId="7BADB88A" w14:textId="77777777" w:rsidTr="001F6F55">
        <w:trPr>
          <w:trHeight w:hRule="exact" w:val="2128"/>
        </w:trPr>
        <w:tc>
          <w:tcPr>
            <w:tcW w:w="1609" w:type="pct"/>
            <w:tcBorders>
              <w:top w:val="single" w:sz="4" w:space="0" w:color="auto"/>
              <w:left w:val="single" w:sz="4" w:space="0" w:color="auto"/>
            </w:tcBorders>
            <w:shd w:val="clear" w:color="auto" w:fill="auto"/>
            <w:vAlign w:val="center"/>
          </w:tcPr>
          <w:p w14:paraId="296DEE28"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Eğitim-öğretim hizmetleri sunmak.</w:t>
            </w:r>
          </w:p>
        </w:tc>
        <w:tc>
          <w:tcPr>
            <w:tcW w:w="834" w:type="pct"/>
            <w:tcBorders>
              <w:top w:val="single" w:sz="4" w:space="0" w:color="auto"/>
              <w:left w:val="single" w:sz="4" w:space="0" w:color="auto"/>
            </w:tcBorders>
            <w:shd w:val="clear" w:color="auto" w:fill="auto"/>
            <w:vAlign w:val="center"/>
          </w:tcPr>
          <w:p w14:paraId="79564766" w14:textId="77777777" w:rsidR="000751E5" w:rsidRPr="009029A0" w:rsidRDefault="000751E5" w:rsidP="001F6F55">
            <w:pPr>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2547/14., 43., 44., 45., 46., 49. maddeler</w:t>
            </w:r>
          </w:p>
        </w:tc>
        <w:tc>
          <w:tcPr>
            <w:tcW w:w="1355" w:type="pct"/>
            <w:tcBorders>
              <w:top w:val="single" w:sz="4" w:space="0" w:color="auto"/>
              <w:left w:val="single" w:sz="4" w:space="0" w:color="auto"/>
            </w:tcBorders>
            <w:shd w:val="clear" w:color="auto" w:fill="auto"/>
            <w:vAlign w:val="center"/>
          </w:tcPr>
          <w:p w14:paraId="7DFE1035" w14:textId="5BD34122" w:rsidR="000751E5" w:rsidRPr="009029A0" w:rsidRDefault="004F7DDA" w:rsidP="001F6F55">
            <w:pPr>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 xml:space="preserve">Hizmet içi ve Hizmet Öncesi </w:t>
            </w:r>
            <w:r w:rsidR="000751E5" w:rsidRPr="009029A0">
              <w:rPr>
                <w:rFonts w:eastAsia="Times New Roman" w:cs="Times New Roman"/>
                <w:sz w:val="20"/>
                <w:szCs w:val="20"/>
                <w:lang w:eastAsia="tr-TR"/>
              </w:rPr>
              <w:t>Eğitim-</w:t>
            </w:r>
            <w:r w:rsidRPr="009029A0">
              <w:rPr>
                <w:rFonts w:eastAsia="Times New Roman" w:cs="Times New Roman"/>
                <w:sz w:val="20"/>
                <w:szCs w:val="20"/>
                <w:lang w:eastAsia="tr-TR"/>
              </w:rPr>
              <w:t>Ö</w:t>
            </w:r>
            <w:r w:rsidR="000751E5" w:rsidRPr="009029A0">
              <w:rPr>
                <w:rFonts w:eastAsia="Times New Roman" w:cs="Times New Roman"/>
                <w:sz w:val="20"/>
                <w:szCs w:val="20"/>
                <w:lang w:eastAsia="tr-TR"/>
              </w:rPr>
              <w:t xml:space="preserve">ğretim hizmetleri mevzuat çerçevesinde yürütülmektedir. </w:t>
            </w:r>
          </w:p>
        </w:tc>
        <w:tc>
          <w:tcPr>
            <w:tcW w:w="1202" w:type="pct"/>
            <w:tcBorders>
              <w:top w:val="single" w:sz="4" w:space="0" w:color="auto"/>
              <w:left w:val="single" w:sz="4" w:space="0" w:color="auto"/>
              <w:right w:val="single" w:sz="4" w:space="0" w:color="auto"/>
            </w:tcBorders>
            <w:shd w:val="clear" w:color="auto" w:fill="auto"/>
            <w:vAlign w:val="center"/>
          </w:tcPr>
          <w:p w14:paraId="16C0C0B6" w14:textId="77777777" w:rsidR="000751E5" w:rsidRPr="009029A0" w:rsidRDefault="000751E5" w:rsidP="001F6F55">
            <w:pPr>
              <w:widowControl w:val="0"/>
              <w:spacing w:line="240" w:lineRule="auto"/>
              <w:ind w:left="84" w:right="65"/>
              <w:rPr>
                <w:rFonts w:eastAsia="Times New Roman" w:cs="Times New Roman"/>
                <w:sz w:val="20"/>
                <w:szCs w:val="20"/>
                <w:lang w:eastAsia="tr-TR"/>
              </w:rPr>
            </w:pPr>
            <w:r w:rsidRPr="009029A0">
              <w:rPr>
                <w:rFonts w:eastAsia="Times New Roman" w:cs="Times New Roman"/>
                <w:sz w:val="20"/>
                <w:szCs w:val="20"/>
                <w:lang w:eastAsia="tr-TR"/>
              </w:rPr>
              <w:t>Yönetmelikler ihtiyaç duyulması halinde güncellenmeli ve bu güncellemelere ilişkin bilgilendirmeler yapılmalıdır.</w:t>
            </w:r>
          </w:p>
        </w:tc>
      </w:tr>
      <w:tr w:rsidR="000751E5" w:rsidRPr="009029A0" w14:paraId="376B25EE" w14:textId="77777777" w:rsidTr="001F6F55">
        <w:trPr>
          <w:trHeight w:hRule="exact" w:val="2400"/>
        </w:trPr>
        <w:tc>
          <w:tcPr>
            <w:tcW w:w="1609" w:type="pct"/>
            <w:tcBorders>
              <w:top w:val="single" w:sz="4" w:space="0" w:color="auto"/>
              <w:left w:val="single" w:sz="4" w:space="0" w:color="auto"/>
            </w:tcBorders>
            <w:shd w:val="clear" w:color="auto" w:fill="auto"/>
            <w:vAlign w:val="center"/>
          </w:tcPr>
          <w:p w14:paraId="528D8FB3"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Çağdaş eğitim-öğretim esaslarına dayanan bir düzen içinde milletin ve ülkenin ihtiyaçlarına uygun insan gücü yetiştirmek, ortaöğretime dayalı çeşitli düzeylerde eğitim-öğretim, bilimsel araştırma, yayın ve danışmanlık yapmak, ülkeye ve insanlığa hizmet etmek.</w:t>
            </w:r>
          </w:p>
        </w:tc>
        <w:tc>
          <w:tcPr>
            <w:tcW w:w="834" w:type="pct"/>
            <w:tcBorders>
              <w:top w:val="single" w:sz="4" w:space="0" w:color="auto"/>
              <w:left w:val="single" w:sz="4" w:space="0" w:color="auto"/>
            </w:tcBorders>
            <w:shd w:val="clear" w:color="auto" w:fill="auto"/>
            <w:vAlign w:val="center"/>
          </w:tcPr>
          <w:p w14:paraId="1BCEB2C0"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T.C. Anayasası 130. madde</w:t>
            </w:r>
          </w:p>
          <w:p w14:paraId="63AC38BA"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Century Gothic" w:cs="Times New Roman"/>
                <w:sz w:val="20"/>
                <w:szCs w:val="20"/>
                <w:lang w:eastAsia="tr-TR"/>
              </w:rPr>
              <w:t>2547/4., 5. ve 12. maddeler</w:t>
            </w:r>
          </w:p>
        </w:tc>
        <w:tc>
          <w:tcPr>
            <w:tcW w:w="1355" w:type="pct"/>
            <w:tcBorders>
              <w:top w:val="single" w:sz="4" w:space="0" w:color="auto"/>
              <w:left w:val="single" w:sz="4" w:space="0" w:color="auto"/>
            </w:tcBorders>
            <w:shd w:val="clear" w:color="auto" w:fill="auto"/>
            <w:vAlign w:val="center"/>
          </w:tcPr>
          <w:p w14:paraId="610934A0" w14:textId="77777777" w:rsidR="000751E5" w:rsidRPr="009029A0" w:rsidRDefault="000751E5" w:rsidP="001F6F55">
            <w:pPr>
              <w:widowControl w:val="0"/>
              <w:spacing w:line="233" w:lineRule="auto"/>
              <w:ind w:left="125" w:right="65"/>
              <w:rPr>
                <w:rFonts w:eastAsia="Times New Roman" w:cs="Times New Roman"/>
                <w:sz w:val="20"/>
                <w:szCs w:val="20"/>
                <w:lang w:eastAsia="tr-TR"/>
              </w:rPr>
            </w:pPr>
            <w:r w:rsidRPr="009029A0">
              <w:rPr>
                <w:rFonts w:eastAsia="Times New Roman" w:cs="Times New Roman"/>
                <w:sz w:val="20"/>
                <w:szCs w:val="20"/>
                <w:lang w:eastAsia="tr-TR"/>
              </w:rPr>
              <w:t>Üniversitenin yerine getirdiği ancak mevzuatta yer almayan hizmet yoktur, zira üniversitelerde işlemler yürürlükte bulunan mevzuat hükümlerine göre tesis edilmektedir.</w:t>
            </w:r>
          </w:p>
        </w:tc>
        <w:tc>
          <w:tcPr>
            <w:tcW w:w="1202" w:type="pct"/>
            <w:tcBorders>
              <w:top w:val="single" w:sz="4" w:space="0" w:color="auto"/>
              <w:left w:val="single" w:sz="4" w:space="0" w:color="auto"/>
              <w:right w:val="single" w:sz="4" w:space="0" w:color="auto"/>
            </w:tcBorders>
            <w:shd w:val="clear" w:color="auto" w:fill="auto"/>
            <w:vAlign w:val="center"/>
          </w:tcPr>
          <w:p w14:paraId="3934BE09" w14:textId="77777777" w:rsidR="000751E5" w:rsidRPr="009029A0" w:rsidRDefault="000751E5" w:rsidP="001F6F55">
            <w:pPr>
              <w:widowControl w:val="0"/>
              <w:spacing w:line="240" w:lineRule="auto"/>
              <w:ind w:left="125" w:right="65"/>
              <w:jc w:val="center"/>
              <w:rPr>
                <w:rFonts w:eastAsia="Times New Roman" w:cs="Times New Roman"/>
                <w:sz w:val="20"/>
                <w:szCs w:val="20"/>
                <w:lang w:eastAsia="tr-TR"/>
              </w:rPr>
            </w:pPr>
            <w:r w:rsidRPr="009029A0">
              <w:rPr>
                <w:rFonts w:eastAsia="Times New Roman" w:cs="Times New Roman"/>
                <w:sz w:val="20"/>
                <w:szCs w:val="20"/>
                <w:lang w:eastAsia="tr-TR"/>
              </w:rPr>
              <w:t>-</w:t>
            </w:r>
          </w:p>
        </w:tc>
      </w:tr>
      <w:tr w:rsidR="000751E5" w:rsidRPr="009029A0" w14:paraId="7F0FC788" w14:textId="77777777" w:rsidTr="0004647C">
        <w:trPr>
          <w:trHeight w:hRule="exact" w:val="2835"/>
        </w:trPr>
        <w:tc>
          <w:tcPr>
            <w:tcW w:w="1609" w:type="pct"/>
            <w:tcBorders>
              <w:top w:val="single" w:sz="4" w:space="0" w:color="auto"/>
              <w:left w:val="single" w:sz="4" w:space="0" w:color="auto"/>
              <w:bottom w:val="single" w:sz="4" w:space="0" w:color="auto"/>
            </w:tcBorders>
            <w:shd w:val="clear" w:color="auto" w:fill="auto"/>
            <w:vAlign w:val="center"/>
          </w:tcPr>
          <w:p w14:paraId="249AD9F4"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Öğrencilere burs ve kredi bulma alanlarında yardımcı olacak hizmetlerde bulunmak.</w:t>
            </w:r>
          </w:p>
          <w:p w14:paraId="63A82BD9"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p>
          <w:p w14:paraId="45A7053D"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 xml:space="preserve">Öğrencilere kısmî zamanlı çalışma imkânı sağlamak. </w:t>
            </w:r>
          </w:p>
        </w:tc>
        <w:tc>
          <w:tcPr>
            <w:tcW w:w="834" w:type="pct"/>
            <w:tcBorders>
              <w:top w:val="single" w:sz="4" w:space="0" w:color="auto"/>
              <w:left w:val="single" w:sz="4" w:space="0" w:color="auto"/>
              <w:bottom w:val="single" w:sz="4" w:space="0" w:color="auto"/>
            </w:tcBorders>
            <w:shd w:val="clear" w:color="auto" w:fill="auto"/>
            <w:vAlign w:val="center"/>
          </w:tcPr>
          <w:p w14:paraId="3380D418"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2547/46. madde</w:t>
            </w:r>
          </w:p>
          <w:p w14:paraId="70557BE0"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Yükseköğretim Kurumları Mediko-Sosyal Sağlık, Kültür ve Spor İşleri Dairesi Uygulama Yönetmeliği 5. madde</w:t>
            </w:r>
          </w:p>
        </w:tc>
        <w:tc>
          <w:tcPr>
            <w:tcW w:w="1355" w:type="pct"/>
            <w:tcBorders>
              <w:top w:val="single" w:sz="4" w:space="0" w:color="auto"/>
              <w:left w:val="single" w:sz="4" w:space="0" w:color="auto"/>
              <w:bottom w:val="single" w:sz="4" w:space="0" w:color="auto"/>
            </w:tcBorders>
            <w:shd w:val="clear" w:color="auto" w:fill="auto"/>
            <w:vAlign w:val="center"/>
          </w:tcPr>
          <w:p w14:paraId="1A7E3471"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Söz konusu hizmetlerin yürütülmesine ilişkin Öğrenci Danışma, Burs ve Sosyal Hizmetler Uygulama Yönergesi ve Kısmi Zamanlı Öğrenci Çalıştırma Usul ve Esasları bulunmaktadır.</w:t>
            </w:r>
          </w:p>
          <w:p w14:paraId="6C811CDD"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Faaliyetler mevzuatına uygun bir şekilde yerine getirilmektedir.</w:t>
            </w:r>
          </w:p>
          <w:p w14:paraId="390C3E6B" w14:textId="77777777" w:rsidR="0004647C" w:rsidRPr="009029A0" w:rsidRDefault="0004647C" w:rsidP="001F6F55">
            <w:pPr>
              <w:widowControl w:val="0"/>
              <w:spacing w:line="240" w:lineRule="auto"/>
              <w:ind w:left="125" w:right="65"/>
              <w:rPr>
                <w:rFonts w:eastAsia="Times New Roman" w:cs="Times New Roman"/>
                <w:sz w:val="20"/>
                <w:szCs w:val="20"/>
                <w:lang w:eastAsia="tr-TR"/>
              </w:rPr>
            </w:pPr>
          </w:p>
          <w:p w14:paraId="53B1CA01" w14:textId="77777777" w:rsidR="0004647C" w:rsidRPr="009029A0" w:rsidRDefault="0004647C" w:rsidP="001F6F55">
            <w:pPr>
              <w:widowControl w:val="0"/>
              <w:spacing w:line="240" w:lineRule="auto"/>
              <w:ind w:left="125" w:right="65"/>
              <w:rPr>
                <w:rFonts w:eastAsia="Times New Roman" w:cs="Times New Roman"/>
                <w:sz w:val="20"/>
                <w:szCs w:val="20"/>
                <w:lang w:eastAsia="tr-TR"/>
              </w:rPr>
            </w:pPr>
          </w:p>
          <w:p w14:paraId="76AE9476" w14:textId="25C362CB" w:rsidR="0004647C" w:rsidRPr="009029A0" w:rsidRDefault="0004647C" w:rsidP="001F6F55">
            <w:pPr>
              <w:widowControl w:val="0"/>
              <w:spacing w:line="240" w:lineRule="auto"/>
              <w:ind w:left="125" w:right="65"/>
              <w:rPr>
                <w:rFonts w:eastAsia="Times New Roman" w:cs="Times New Roman"/>
                <w:sz w:val="20"/>
                <w:szCs w:val="20"/>
                <w:lang w:eastAsia="tr-TR"/>
              </w:rPr>
            </w:pP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0E41B724" w14:textId="56439610"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Öğrencilerin desteklenmesine ilişkin faaliyetlere ilave kaynaklar sağlanmalı ve desteklenen öğrenci sayısı artırılmalıdır.</w:t>
            </w:r>
          </w:p>
          <w:p w14:paraId="79E0B601" w14:textId="4D56DC49" w:rsidR="0004647C" w:rsidRPr="009029A0" w:rsidRDefault="0004647C"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Merkez bünyesinde de kısmi zamanlı öğrenci alınması planlanmaktadır.</w:t>
            </w:r>
          </w:p>
          <w:p w14:paraId="228262AA" w14:textId="4B1DEE16" w:rsidR="0004647C" w:rsidRPr="009029A0" w:rsidRDefault="0004647C" w:rsidP="001F6F55">
            <w:pPr>
              <w:widowControl w:val="0"/>
              <w:spacing w:line="240" w:lineRule="auto"/>
              <w:ind w:left="125" w:right="65"/>
              <w:rPr>
                <w:rFonts w:eastAsia="Times New Roman" w:cs="Times New Roman"/>
                <w:sz w:val="20"/>
                <w:szCs w:val="20"/>
                <w:lang w:eastAsia="tr-TR"/>
              </w:rPr>
            </w:pPr>
          </w:p>
        </w:tc>
      </w:tr>
      <w:tr w:rsidR="000751E5" w:rsidRPr="009029A0" w14:paraId="068AC8AA" w14:textId="77777777" w:rsidTr="00186240">
        <w:trPr>
          <w:trHeight w:hRule="exact" w:val="2493"/>
        </w:trPr>
        <w:tc>
          <w:tcPr>
            <w:tcW w:w="1609" w:type="pct"/>
            <w:tcBorders>
              <w:top w:val="single" w:sz="4" w:space="0" w:color="auto"/>
              <w:left w:val="single" w:sz="4" w:space="0" w:color="auto"/>
              <w:bottom w:val="single" w:sz="4" w:space="0" w:color="auto"/>
            </w:tcBorders>
            <w:shd w:val="clear" w:color="auto" w:fill="auto"/>
            <w:vAlign w:val="center"/>
          </w:tcPr>
          <w:p w14:paraId="1B6699F4"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lastRenderedPageBreak/>
              <w:t>Bilimsel araştırma proje tekliflerini değerlendirmek, kabulü, desteklenmesi, bunlara ilişkin hizmetleri yürütmek, izlemek, sonuçlarını değerlendirmek ve kamuoyuna duyurmak.</w:t>
            </w:r>
          </w:p>
        </w:tc>
        <w:tc>
          <w:tcPr>
            <w:tcW w:w="834" w:type="pct"/>
            <w:tcBorders>
              <w:top w:val="single" w:sz="4" w:space="0" w:color="auto"/>
              <w:left w:val="single" w:sz="4" w:space="0" w:color="auto"/>
              <w:bottom w:val="single" w:sz="4" w:space="0" w:color="auto"/>
            </w:tcBorders>
            <w:shd w:val="clear" w:color="auto" w:fill="auto"/>
            <w:vAlign w:val="center"/>
          </w:tcPr>
          <w:p w14:paraId="4A2CEEB2"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2547/4., 58. ve Ek 28. maddeleri</w:t>
            </w:r>
          </w:p>
          <w:p w14:paraId="38CE0053" w14:textId="77777777" w:rsidR="000751E5" w:rsidRPr="009029A0" w:rsidRDefault="000751E5" w:rsidP="001F6F55">
            <w:pPr>
              <w:spacing w:after="12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Yükseköğretim Kurumları Bilimsel Araştırma Projeleri Hk. Yönetmelik</w:t>
            </w:r>
          </w:p>
        </w:tc>
        <w:tc>
          <w:tcPr>
            <w:tcW w:w="1355" w:type="pct"/>
            <w:tcBorders>
              <w:top w:val="single" w:sz="4" w:space="0" w:color="auto"/>
              <w:left w:val="single" w:sz="4" w:space="0" w:color="auto"/>
              <w:bottom w:val="single" w:sz="4" w:space="0" w:color="auto"/>
            </w:tcBorders>
            <w:shd w:val="clear" w:color="auto" w:fill="auto"/>
            <w:vAlign w:val="center"/>
          </w:tcPr>
          <w:p w14:paraId="51EF4BF0"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Üniversitemizde Bilimsel Araştırma Projeleri Hazırlama ve Değerlendirme Yönergesi bulunmaktadır.</w:t>
            </w:r>
          </w:p>
          <w:p w14:paraId="64412395"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Üniversitemiz kaynaklarıyla projeler desteklenmektedir.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31FEEC76"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Bilimsel araştırma projelerine ilişkin akademik personele bilgilendirmeler yapılmalıdır.</w:t>
            </w:r>
          </w:p>
          <w:p w14:paraId="1BC242D6"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Akademik personel proje teklifi hazırlama ve yürütme konusunda teşvik edilmelidir.</w:t>
            </w:r>
          </w:p>
        </w:tc>
      </w:tr>
      <w:tr w:rsidR="000751E5" w:rsidRPr="009029A0" w14:paraId="22A6C9CE" w14:textId="77777777" w:rsidTr="001F6F55">
        <w:trPr>
          <w:trHeight w:hRule="exact" w:val="2697"/>
        </w:trPr>
        <w:tc>
          <w:tcPr>
            <w:tcW w:w="1609" w:type="pct"/>
            <w:tcBorders>
              <w:top w:val="single" w:sz="4" w:space="0" w:color="auto"/>
              <w:left w:val="single" w:sz="4" w:space="0" w:color="auto"/>
              <w:bottom w:val="single" w:sz="4" w:space="0" w:color="auto"/>
            </w:tcBorders>
            <w:shd w:val="clear" w:color="auto" w:fill="auto"/>
            <w:vAlign w:val="center"/>
          </w:tcPr>
          <w:p w14:paraId="1540C8B9" w14:textId="77777777" w:rsidR="000751E5" w:rsidRPr="009029A0" w:rsidRDefault="000751E5" w:rsidP="001F6F55">
            <w:pPr>
              <w:widowControl w:val="0"/>
              <w:spacing w:line="240" w:lineRule="auto"/>
              <w:ind w:left="125" w:right="138"/>
              <w:rPr>
                <w:rFonts w:eastAsia="Times New Roman" w:cs="Times New Roman"/>
                <w:sz w:val="20"/>
                <w:szCs w:val="20"/>
                <w:lang w:eastAsia="tr-TR"/>
              </w:rPr>
            </w:pPr>
            <w:r w:rsidRPr="009029A0">
              <w:rPr>
                <w:rFonts w:eastAsia="Times New Roman" w:cs="Times New Roman"/>
                <w:sz w:val="20"/>
                <w:szCs w:val="20"/>
                <w:lang w:eastAsia="tr-TR"/>
              </w:rPr>
              <w:t>Yükseköğretim kurumları, yurtdışındaki yükseköğretim kurumları ve diğer kuruluşlarla iş birliği tesis ederek ön lisans ve lisans programları da dâhil olmak üzere uluslararası ortak eğitim ve öğretim programları yürütebilirler.</w:t>
            </w:r>
          </w:p>
        </w:tc>
        <w:tc>
          <w:tcPr>
            <w:tcW w:w="834" w:type="pct"/>
            <w:tcBorders>
              <w:top w:val="single" w:sz="4" w:space="0" w:color="auto"/>
              <w:left w:val="single" w:sz="4" w:space="0" w:color="auto"/>
              <w:bottom w:val="single" w:sz="4" w:space="0" w:color="auto"/>
            </w:tcBorders>
            <w:shd w:val="clear" w:color="auto" w:fill="auto"/>
            <w:vAlign w:val="center"/>
          </w:tcPr>
          <w:p w14:paraId="71612610"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2547/43/d madde</w:t>
            </w:r>
          </w:p>
        </w:tc>
        <w:tc>
          <w:tcPr>
            <w:tcW w:w="1355" w:type="pct"/>
            <w:tcBorders>
              <w:top w:val="single" w:sz="4" w:space="0" w:color="auto"/>
              <w:left w:val="single" w:sz="4" w:space="0" w:color="auto"/>
              <w:bottom w:val="single" w:sz="4" w:space="0" w:color="auto"/>
            </w:tcBorders>
            <w:shd w:val="clear" w:color="auto" w:fill="auto"/>
            <w:vAlign w:val="center"/>
          </w:tcPr>
          <w:p w14:paraId="36FE313E"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Üniversitenin yurt dışındaki bazı yükseköğretim kurumları ve diğer kuruluşlarla lisans programları ve lisansüstü düzeyinde iş birliği vardır.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50B3F40F"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Üniversitenin yurt dışındaki bazı yükseköğretim kurumları ve diğer kuruluşlarla iş birliği yaptığı lisans ve lisansüstü programların sayısı artırılmalıdır.</w:t>
            </w:r>
          </w:p>
        </w:tc>
      </w:tr>
      <w:tr w:rsidR="000751E5" w:rsidRPr="009029A0" w14:paraId="11BD2FE4" w14:textId="77777777" w:rsidTr="00186240">
        <w:trPr>
          <w:trHeight w:hRule="exact" w:val="1850"/>
        </w:trPr>
        <w:tc>
          <w:tcPr>
            <w:tcW w:w="1609" w:type="pct"/>
            <w:tcBorders>
              <w:top w:val="single" w:sz="4" w:space="0" w:color="auto"/>
              <w:left w:val="single" w:sz="4" w:space="0" w:color="auto"/>
              <w:bottom w:val="single" w:sz="4" w:space="0" w:color="auto"/>
            </w:tcBorders>
            <w:shd w:val="clear" w:color="auto" w:fill="auto"/>
            <w:vAlign w:val="center"/>
          </w:tcPr>
          <w:p w14:paraId="73989BF4" w14:textId="77777777" w:rsidR="000751E5" w:rsidRPr="009029A0" w:rsidRDefault="000751E5" w:rsidP="001F6F55">
            <w:pPr>
              <w:widowControl w:val="0"/>
              <w:spacing w:line="240" w:lineRule="auto"/>
              <w:ind w:left="125" w:right="138"/>
              <w:rPr>
                <w:rFonts w:eastAsia="Times New Roman" w:cs="Times New Roman"/>
                <w:sz w:val="20"/>
                <w:szCs w:val="20"/>
                <w:lang w:eastAsia="tr-TR"/>
              </w:rPr>
            </w:pPr>
            <w:r w:rsidRPr="009029A0">
              <w:rPr>
                <w:rFonts w:eastAsia="Times New Roman" w:cs="Times New Roman"/>
                <w:sz w:val="20"/>
                <w:szCs w:val="20"/>
                <w:lang w:eastAsia="tr-TR"/>
              </w:rPr>
              <w:t>Yükseköğretim kurumlarında pratik, uygulamalı dersler ve staj; öğrencinin tercih edeceği ilgili kamu kurum ve kuruluşları ile bunlara muadil özel kuruluşlarda yapılabilir.</w:t>
            </w:r>
          </w:p>
        </w:tc>
        <w:tc>
          <w:tcPr>
            <w:tcW w:w="834" w:type="pct"/>
            <w:tcBorders>
              <w:top w:val="single" w:sz="4" w:space="0" w:color="auto"/>
              <w:left w:val="single" w:sz="4" w:space="0" w:color="auto"/>
              <w:bottom w:val="single" w:sz="4" w:space="0" w:color="auto"/>
            </w:tcBorders>
            <w:shd w:val="clear" w:color="auto" w:fill="auto"/>
            <w:vAlign w:val="center"/>
          </w:tcPr>
          <w:p w14:paraId="40A3E1B7"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2547/Ek madde 23</w:t>
            </w:r>
          </w:p>
        </w:tc>
        <w:tc>
          <w:tcPr>
            <w:tcW w:w="1355" w:type="pct"/>
            <w:tcBorders>
              <w:top w:val="single" w:sz="4" w:space="0" w:color="auto"/>
              <w:left w:val="single" w:sz="4" w:space="0" w:color="auto"/>
              <w:bottom w:val="single" w:sz="4" w:space="0" w:color="auto"/>
            </w:tcBorders>
            <w:shd w:val="clear" w:color="auto" w:fill="auto"/>
            <w:vAlign w:val="center"/>
          </w:tcPr>
          <w:p w14:paraId="6A170FE8"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 xml:space="preserve">Üniversitenin ilgili fakülte ve yüksekokullarındaki öğrenciler staj ve uygulamalı eğitimlerini kamu ve özel sektörde yapabilmektedir. </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11CA1CBD" w14:textId="77777777" w:rsidR="000751E5" w:rsidRPr="009029A0" w:rsidRDefault="000751E5" w:rsidP="001F6F55">
            <w:pPr>
              <w:spacing w:before="120" w:after="120" w:line="240" w:lineRule="auto"/>
              <w:ind w:left="125" w:right="136"/>
              <w:rPr>
                <w:rFonts w:eastAsia="Times New Roman" w:cs="Times New Roman"/>
                <w:sz w:val="20"/>
                <w:szCs w:val="20"/>
                <w:lang w:eastAsia="tr-TR"/>
              </w:rPr>
            </w:pPr>
            <w:r w:rsidRPr="009029A0">
              <w:rPr>
                <w:rFonts w:eastAsia="Times New Roman" w:cs="Times New Roman"/>
                <w:sz w:val="20"/>
                <w:szCs w:val="20"/>
                <w:lang w:eastAsia="tr-TR"/>
              </w:rPr>
              <w:t>Öğrencilerin staj ve uygulamalı eğitimlerini yapabildikleri kamu ve özel sektör kuruluş sayısı artırılmalıdır.</w:t>
            </w:r>
          </w:p>
        </w:tc>
      </w:tr>
      <w:tr w:rsidR="000751E5" w:rsidRPr="009029A0" w14:paraId="2C12D1AA" w14:textId="77777777" w:rsidTr="00186240">
        <w:trPr>
          <w:trHeight w:hRule="exact" w:val="4399"/>
        </w:trPr>
        <w:tc>
          <w:tcPr>
            <w:tcW w:w="1609" w:type="pct"/>
            <w:tcBorders>
              <w:top w:val="single" w:sz="4" w:space="0" w:color="auto"/>
              <w:left w:val="single" w:sz="4" w:space="0" w:color="auto"/>
              <w:bottom w:val="single" w:sz="4" w:space="0" w:color="auto"/>
            </w:tcBorders>
            <w:shd w:val="clear" w:color="auto" w:fill="auto"/>
            <w:vAlign w:val="center"/>
          </w:tcPr>
          <w:p w14:paraId="21E2FE45"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Stratejik Plan Hazırlamak</w:t>
            </w:r>
          </w:p>
        </w:tc>
        <w:tc>
          <w:tcPr>
            <w:tcW w:w="834" w:type="pct"/>
            <w:tcBorders>
              <w:top w:val="single" w:sz="4" w:space="0" w:color="auto"/>
              <w:left w:val="single" w:sz="4" w:space="0" w:color="auto"/>
              <w:bottom w:val="single" w:sz="4" w:space="0" w:color="auto"/>
            </w:tcBorders>
            <w:shd w:val="clear" w:color="auto" w:fill="auto"/>
            <w:vAlign w:val="center"/>
          </w:tcPr>
          <w:p w14:paraId="1C4158A3"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 xml:space="preserve">5018/9. madde </w:t>
            </w:r>
          </w:p>
          <w:p w14:paraId="11F22834"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Kamu İdarelerinde Stratejik Planlamaya İlişkin Usul ve Esaslar Hakkında Yönetmelik</w:t>
            </w:r>
          </w:p>
          <w:p w14:paraId="11FD1535"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GÜ Stratejik Yönetim Yönergesi</w:t>
            </w:r>
          </w:p>
          <w:p w14:paraId="35233C37"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GÜ Strateji Geliştirme Kurulu Çalışma Usul ve Esasları</w:t>
            </w:r>
          </w:p>
        </w:tc>
        <w:tc>
          <w:tcPr>
            <w:tcW w:w="1355" w:type="pct"/>
            <w:tcBorders>
              <w:top w:val="single" w:sz="4" w:space="0" w:color="auto"/>
              <w:left w:val="single" w:sz="4" w:space="0" w:color="auto"/>
              <w:bottom w:val="single" w:sz="4" w:space="0" w:color="auto"/>
            </w:tcBorders>
            <w:shd w:val="clear" w:color="auto" w:fill="auto"/>
            <w:vAlign w:val="center"/>
          </w:tcPr>
          <w:p w14:paraId="23C9D908"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 xml:space="preserve">Üniversitemizin 2019-2023 Stratejik Planı hazırlanarak yürürlüğe girmiştir. </w:t>
            </w:r>
          </w:p>
          <w:p w14:paraId="1197D396"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Benzer şekilde Üniversitemiz akademik ve idari birimleri de stratejik planlarını hazırlamaktadır.</w:t>
            </w:r>
          </w:p>
          <w:p w14:paraId="089CE681"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Stratejik plan hazırlama sürecinde birimlere ihtiyaç duydukları danışmanlık hizmeti sağlanmıştır.</w:t>
            </w:r>
          </w:p>
          <w:p w14:paraId="0643A182"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Bu amaçla stratejik plan çalışma grubu ve buna bağlı olarak alt çalışma grupları kurulmuştur.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6B97A601" w14:textId="77777777" w:rsidR="000751E5" w:rsidRPr="009029A0" w:rsidRDefault="000751E5" w:rsidP="001F6F55">
            <w:pPr>
              <w:widowControl w:val="0"/>
              <w:spacing w:after="120" w:line="240" w:lineRule="auto"/>
              <w:ind w:left="74" w:right="62"/>
              <w:rPr>
                <w:rFonts w:eastAsia="Times New Roman" w:cs="Times New Roman"/>
                <w:sz w:val="20"/>
                <w:szCs w:val="20"/>
                <w:lang w:eastAsia="tr-TR"/>
              </w:rPr>
            </w:pPr>
            <w:r w:rsidRPr="009029A0">
              <w:rPr>
                <w:rFonts w:eastAsia="Times New Roman" w:cs="Times New Roman"/>
                <w:sz w:val="20"/>
                <w:szCs w:val="20"/>
                <w:lang w:eastAsia="tr-TR"/>
              </w:rPr>
              <w:t>Stratejik planların başarıya ulaşması için sürekli bir izleme değerlendirme döngüsünün kurulması gereklidir.</w:t>
            </w:r>
          </w:p>
          <w:p w14:paraId="33C873E4" w14:textId="77777777" w:rsidR="000751E5" w:rsidRPr="009029A0" w:rsidRDefault="000751E5" w:rsidP="001F6F55">
            <w:pPr>
              <w:widowControl w:val="0"/>
              <w:spacing w:after="120" w:line="240" w:lineRule="auto"/>
              <w:ind w:left="74" w:right="62"/>
              <w:rPr>
                <w:rFonts w:eastAsia="Times New Roman" w:cs="Times New Roman"/>
                <w:sz w:val="20"/>
                <w:szCs w:val="20"/>
                <w:lang w:eastAsia="tr-TR"/>
              </w:rPr>
            </w:pPr>
            <w:r w:rsidRPr="009029A0">
              <w:rPr>
                <w:rFonts w:eastAsia="Times New Roman" w:cs="Times New Roman"/>
                <w:sz w:val="20"/>
                <w:szCs w:val="20"/>
                <w:lang w:eastAsia="tr-TR"/>
              </w:rPr>
              <w:t>Kurum ve birim stratejik planının izleme ve değerlendirme çalışmaları titizlikle yürütülmelidir.</w:t>
            </w:r>
          </w:p>
        </w:tc>
      </w:tr>
      <w:tr w:rsidR="000751E5" w:rsidRPr="009029A0" w14:paraId="7182FED3" w14:textId="77777777" w:rsidTr="00186240">
        <w:trPr>
          <w:trHeight w:hRule="exact" w:val="1130"/>
        </w:trPr>
        <w:tc>
          <w:tcPr>
            <w:tcW w:w="1609" w:type="pct"/>
            <w:tcBorders>
              <w:top w:val="single" w:sz="4" w:space="0" w:color="auto"/>
              <w:left w:val="single" w:sz="4" w:space="0" w:color="auto"/>
              <w:bottom w:val="single" w:sz="4" w:space="0" w:color="auto"/>
            </w:tcBorders>
            <w:shd w:val="clear" w:color="auto" w:fill="auto"/>
            <w:vAlign w:val="center"/>
          </w:tcPr>
          <w:p w14:paraId="69022672"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İç Kontrol İşlemleri</w:t>
            </w:r>
          </w:p>
        </w:tc>
        <w:tc>
          <w:tcPr>
            <w:tcW w:w="834" w:type="pct"/>
            <w:tcBorders>
              <w:top w:val="single" w:sz="4" w:space="0" w:color="auto"/>
              <w:left w:val="single" w:sz="4" w:space="0" w:color="auto"/>
              <w:bottom w:val="single" w:sz="4" w:space="0" w:color="auto"/>
            </w:tcBorders>
            <w:shd w:val="clear" w:color="auto" w:fill="auto"/>
            <w:vAlign w:val="center"/>
          </w:tcPr>
          <w:p w14:paraId="1289CC64" w14:textId="77777777" w:rsidR="000751E5" w:rsidRPr="009029A0" w:rsidRDefault="000751E5" w:rsidP="001F6F55">
            <w:pPr>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5018/57. madde</w:t>
            </w:r>
          </w:p>
        </w:tc>
        <w:tc>
          <w:tcPr>
            <w:tcW w:w="1355" w:type="pct"/>
            <w:tcBorders>
              <w:top w:val="single" w:sz="4" w:space="0" w:color="auto"/>
              <w:left w:val="single" w:sz="4" w:space="0" w:color="auto"/>
              <w:bottom w:val="single" w:sz="4" w:space="0" w:color="auto"/>
            </w:tcBorders>
            <w:shd w:val="clear" w:color="auto" w:fill="auto"/>
            <w:vAlign w:val="center"/>
          </w:tcPr>
          <w:p w14:paraId="4B72DE29"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Mevzuatta yer alan yasal yükümlülükler yerine getirilmektedir.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10C1AFD3" w14:textId="77777777" w:rsidR="000751E5" w:rsidRPr="009029A0" w:rsidRDefault="000751E5" w:rsidP="001F6F55">
            <w:pPr>
              <w:widowControl w:val="0"/>
              <w:spacing w:line="240" w:lineRule="auto"/>
              <w:ind w:left="125" w:right="65"/>
              <w:jc w:val="center"/>
              <w:rPr>
                <w:rFonts w:eastAsia="Times New Roman" w:cs="Times New Roman"/>
                <w:sz w:val="20"/>
                <w:szCs w:val="20"/>
                <w:lang w:eastAsia="tr-TR"/>
              </w:rPr>
            </w:pPr>
            <w:r w:rsidRPr="009029A0">
              <w:rPr>
                <w:rFonts w:eastAsia="Times New Roman" w:cs="Times New Roman"/>
                <w:sz w:val="20"/>
                <w:szCs w:val="20"/>
                <w:lang w:eastAsia="tr-TR"/>
              </w:rPr>
              <w:t>-</w:t>
            </w:r>
          </w:p>
        </w:tc>
      </w:tr>
      <w:tr w:rsidR="000751E5" w:rsidRPr="009029A0" w14:paraId="09B65AFE" w14:textId="77777777" w:rsidTr="001F6F55">
        <w:trPr>
          <w:trHeight w:hRule="exact" w:val="3259"/>
        </w:trPr>
        <w:tc>
          <w:tcPr>
            <w:tcW w:w="1609" w:type="pct"/>
            <w:tcBorders>
              <w:top w:val="single" w:sz="4" w:space="0" w:color="auto"/>
              <w:left w:val="single" w:sz="4" w:space="0" w:color="auto"/>
              <w:bottom w:val="single" w:sz="4" w:space="0" w:color="auto"/>
            </w:tcBorders>
            <w:shd w:val="clear" w:color="auto" w:fill="auto"/>
            <w:vAlign w:val="center"/>
          </w:tcPr>
          <w:p w14:paraId="4976E84D"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lastRenderedPageBreak/>
              <w:t>Resmi yazışmalara ilişkin yetki ve sorumlulukların belirlenmesi, yetki devirlerine ilişkin ilkelerin tespiti</w:t>
            </w:r>
          </w:p>
        </w:tc>
        <w:tc>
          <w:tcPr>
            <w:tcW w:w="834" w:type="pct"/>
            <w:tcBorders>
              <w:top w:val="single" w:sz="4" w:space="0" w:color="auto"/>
              <w:left w:val="single" w:sz="4" w:space="0" w:color="auto"/>
              <w:bottom w:val="single" w:sz="4" w:space="0" w:color="auto"/>
            </w:tcBorders>
            <w:shd w:val="clear" w:color="auto" w:fill="auto"/>
            <w:vAlign w:val="center"/>
          </w:tcPr>
          <w:p w14:paraId="71BAB15B"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Resmi Yazışmalarda Uygulanacak Usul ve Esaslar Hakkında Yönetmelik</w:t>
            </w:r>
          </w:p>
          <w:p w14:paraId="2232D2AB" w14:textId="77777777" w:rsidR="000751E5" w:rsidRPr="009029A0" w:rsidRDefault="000751E5" w:rsidP="001F6F55">
            <w:pPr>
              <w:spacing w:before="120" w:after="120" w:line="240" w:lineRule="auto"/>
              <w:ind w:left="74" w:right="65"/>
              <w:rPr>
                <w:rFonts w:eastAsia="Century Gothic" w:cs="Times New Roman"/>
                <w:sz w:val="20"/>
                <w:szCs w:val="20"/>
                <w:lang w:eastAsia="tr-TR"/>
              </w:rPr>
            </w:pPr>
            <w:r w:rsidRPr="009029A0">
              <w:rPr>
                <w:rFonts w:eastAsia="Times New Roman" w:cs="Times New Roman"/>
                <w:sz w:val="20"/>
                <w:szCs w:val="20"/>
                <w:lang w:eastAsia="tr-TR"/>
              </w:rPr>
              <w:t>Yazışma Usul ve Esasları ile Yetki Devri ve İmza Yetkileri Yönergesi</w:t>
            </w:r>
          </w:p>
        </w:tc>
        <w:tc>
          <w:tcPr>
            <w:tcW w:w="1355" w:type="pct"/>
            <w:tcBorders>
              <w:top w:val="single" w:sz="4" w:space="0" w:color="auto"/>
              <w:left w:val="single" w:sz="4" w:space="0" w:color="auto"/>
              <w:bottom w:val="single" w:sz="4" w:space="0" w:color="auto"/>
            </w:tcBorders>
            <w:shd w:val="clear" w:color="auto" w:fill="auto"/>
            <w:vAlign w:val="center"/>
          </w:tcPr>
          <w:p w14:paraId="12C89F19"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Birim yöneticilerinin yetki ve sorumlulukları tanımlanmıştır.</w:t>
            </w:r>
          </w:p>
          <w:p w14:paraId="358C45AB"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Yetki devrine ilişkin hususlar tanımlanmıştır.</w:t>
            </w:r>
          </w:p>
          <w:p w14:paraId="615984D0"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Yazışma usul ve esasları ile sorumluluklar belirlenmiştir.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42491BA5"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Üniversitemizde faaliyetlerin ve yazışmaların yönergeye uygun olarak yürütülebilmesi amacıyla bilgilendirme toplantılarına devam edilmelidir.</w:t>
            </w:r>
          </w:p>
        </w:tc>
      </w:tr>
      <w:tr w:rsidR="000751E5" w:rsidRPr="009029A0" w14:paraId="1A2E9970" w14:textId="77777777" w:rsidTr="001F6F55">
        <w:trPr>
          <w:trHeight w:hRule="exact" w:val="3688"/>
        </w:trPr>
        <w:tc>
          <w:tcPr>
            <w:tcW w:w="1609" w:type="pct"/>
            <w:tcBorders>
              <w:top w:val="single" w:sz="4" w:space="0" w:color="auto"/>
              <w:left w:val="single" w:sz="4" w:space="0" w:color="auto"/>
              <w:bottom w:val="single" w:sz="4" w:space="0" w:color="auto"/>
            </w:tcBorders>
            <w:shd w:val="clear" w:color="auto" w:fill="auto"/>
            <w:vAlign w:val="center"/>
          </w:tcPr>
          <w:p w14:paraId="33CD71C7"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Maaş ve Mahkeme Harçları</w:t>
            </w:r>
          </w:p>
        </w:tc>
        <w:tc>
          <w:tcPr>
            <w:tcW w:w="834" w:type="pct"/>
            <w:tcBorders>
              <w:top w:val="single" w:sz="4" w:space="0" w:color="auto"/>
              <w:left w:val="single" w:sz="4" w:space="0" w:color="auto"/>
              <w:bottom w:val="single" w:sz="4" w:space="0" w:color="auto"/>
            </w:tcBorders>
            <w:shd w:val="clear" w:color="auto" w:fill="auto"/>
            <w:vAlign w:val="center"/>
          </w:tcPr>
          <w:p w14:paraId="6B92BF46"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657 sayılı Kanun</w:t>
            </w:r>
          </w:p>
          <w:p w14:paraId="77C0D46A"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2914 sayılı Kanun</w:t>
            </w:r>
          </w:p>
          <w:p w14:paraId="3BA1ED9B"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2547/36. madde</w:t>
            </w:r>
          </w:p>
          <w:p w14:paraId="4E2519F7" w14:textId="77777777" w:rsidR="000751E5" w:rsidRPr="009029A0" w:rsidRDefault="000751E5" w:rsidP="001F6F55">
            <w:pPr>
              <w:spacing w:before="120" w:after="120" w:line="240" w:lineRule="auto"/>
              <w:ind w:left="74" w:right="65"/>
              <w:rPr>
                <w:rFonts w:eastAsia="Century Gothic" w:cs="Times New Roman"/>
                <w:sz w:val="20"/>
                <w:szCs w:val="20"/>
                <w:lang w:eastAsia="tr-TR"/>
              </w:rPr>
            </w:pPr>
            <w:r w:rsidRPr="009029A0">
              <w:rPr>
                <w:rFonts w:eastAsia="Times New Roman" w:cs="Times New Roman"/>
                <w:sz w:val="20"/>
                <w:szCs w:val="20"/>
                <w:lang w:eastAsia="tr-TR"/>
              </w:rPr>
              <w:t>Merkezi Yönetim Harcama Belgeleri Yönetmeliği</w:t>
            </w:r>
          </w:p>
        </w:tc>
        <w:tc>
          <w:tcPr>
            <w:tcW w:w="1355" w:type="pct"/>
            <w:tcBorders>
              <w:top w:val="single" w:sz="4" w:space="0" w:color="auto"/>
              <w:left w:val="single" w:sz="4" w:space="0" w:color="auto"/>
              <w:bottom w:val="single" w:sz="4" w:space="0" w:color="auto"/>
            </w:tcBorders>
            <w:shd w:val="clear" w:color="auto" w:fill="auto"/>
            <w:vAlign w:val="center"/>
          </w:tcPr>
          <w:p w14:paraId="0061FD97"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Üniversitemiz çalışanlarının maaşları Özlük Ödemeleri Birimince incelendikten sonra ilgili mevzuat çerçevesinde ödemeler yapılmaktadır.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4A4A29B3" w14:textId="77777777" w:rsidR="000751E5" w:rsidRPr="009029A0" w:rsidRDefault="000751E5" w:rsidP="001F6F55">
            <w:pPr>
              <w:widowControl w:val="0"/>
              <w:spacing w:before="80" w:after="80" w:line="240" w:lineRule="auto"/>
              <w:ind w:left="125" w:right="62"/>
              <w:rPr>
                <w:rFonts w:eastAsia="Times New Roman" w:cs="Times New Roman"/>
                <w:sz w:val="20"/>
                <w:szCs w:val="20"/>
                <w:lang w:eastAsia="tr-TR"/>
              </w:rPr>
            </w:pPr>
            <w:r w:rsidRPr="009029A0">
              <w:rPr>
                <w:rFonts w:eastAsia="Times New Roman" w:cs="Times New Roman"/>
                <w:sz w:val="20"/>
                <w:szCs w:val="20"/>
                <w:lang w:eastAsia="tr-TR"/>
              </w:rPr>
              <w:t>Maaş ve ek ders işlemlerinin sorunsuz bir şekilde yürütülmesinde en büyük etken harcama birimlerindeki mutemetlerdir. Mutemetlere zamanında bilgilendirme ve uyarılarda bulunulmalıdır.</w:t>
            </w:r>
          </w:p>
        </w:tc>
      </w:tr>
      <w:tr w:rsidR="000751E5" w:rsidRPr="009029A0" w14:paraId="379F033A" w14:textId="77777777" w:rsidTr="001F6F55">
        <w:trPr>
          <w:trHeight w:hRule="exact" w:val="4682"/>
        </w:trPr>
        <w:tc>
          <w:tcPr>
            <w:tcW w:w="1609" w:type="pct"/>
            <w:tcBorders>
              <w:top w:val="single" w:sz="4" w:space="0" w:color="auto"/>
              <w:left w:val="single" w:sz="4" w:space="0" w:color="auto"/>
              <w:bottom w:val="single" w:sz="4" w:space="0" w:color="auto"/>
            </w:tcBorders>
            <w:shd w:val="clear" w:color="auto" w:fill="auto"/>
            <w:vAlign w:val="center"/>
          </w:tcPr>
          <w:p w14:paraId="08C124A6"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Taşınır ve Taşınmaz Mal İşlemleri</w:t>
            </w:r>
          </w:p>
        </w:tc>
        <w:tc>
          <w:tcPr>
            <w:tcW w:w="834" w:type="pct"/>
            <w:tcBorders>
              <w:top w:val="single" w:sz="4" w:space="0" w:color="auto"/>
              <w:left w:val="single" w:sz="4" w:space="0" w:color="auto"/>
              <w:bottom w:val="single" w:sz="4" w:space="0" w:color="auto"/>
            </w:tcBorders>
            <w:shd w:val="clear" w:color="auto" w:fill="auto"/>
            <w:vAlign w:val="center"/>
          </w:tcPr>
          <w:p w14:paraId="74A7A84D"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 xml:space="preserve">5018/44.,45.,46. maddeleri </w:t>
            </w:r>
          </w:p>
          <w:p w14:paraId="5EF0946C"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Taşınır Mal Yönetmeliği</w:t>
            </w:r>
          </w:p>
          <w:p w14:paraId="4E7AD637"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Kamu İdarelerine Ait Taşınmazların Kaydına İlişkin Yönetmelik</w:t>
            </w:r>
          </w:p>
          <w:p w14:paraId="5978D3CC" w14:textId="77777777" w:rsidR="000751E5" w:rsidRPr="009029A0" w:rsidRDefault="000751E5" w:rsidP="001F6F55">
            <w:pPr>
              <w:spacing w:before="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178 sayılı Maliye Bakanlığının Teşkilat ve Görevleri Hakkında KHK 13. madde</w:t>
            </w:r>
          </w:p>
        </w:tc>
        <w:tc>
          <w:tcPr>
            <w:tcW w:w="1355" w:type="pct"/>
            <w:tcBorders>
              <w:top w:val="single" w:sz="4" w:space="0" w:color="auto"/>
              <w:left w:val="single" w:sz="4" w:space="0" w:color="auto"/>
              <w:bottom w:val="single" w:sz="4" w:space="0" w:color="auto"/>
            </w:tcBorders>
            <w:shd w:val="clear" w:color="auto" w:fill="auto"/>
            <w:vAlign w:val="center"/>
          </w:tcPr>
          <w:p w14:paraId="0B620E75"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Mevzuatta yer alan yasal hükümlülükler yerine getirilmektedir.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4BD14DB5"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Yasal yükümlülük bağlamında herhangi bir ihtiyaç ortaya çıkmamaktadır.</w:t>
            </w:r>
          </w:p>
        </w:tc>
      </w:tr>
      <w:tr w:rsidR="000751E5" w:rsidRPr="009029A0" w14:paraId="00F7AF2A" w14:textId="77777777" w:rsidTr="001F6F55">
        <w:trPr>
          <w:trHeight w:hRule="exact" w:val="2697"/>
        </w:trPr>
        <w:tc>
          <w:tcPr>
            <w:tcW w:w="1609" w:type="pct"/>
            <w:tcBorders>
              <w:top w:val="single" w:sz="4" w:space="0" w:color="auto"/>
              <w:left w:val="single" w:sz="4" w:space="0" w:color="auto"/>
              <w:bottom w:val="single" w:sz="4" w:space="0" w:color="auto"/>
            </w:tcBorders>
            <w:shd w:val="clear" w:color="auto" w:fill="auto"/>
            <w:vAlign w:val="center"/>
          </w:tcPr>
          <w:p w14:paraId="6A4BA62E"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lastRenderedPageBreak/>
              <w:t>Yolluk Ödemeleri</w:t>
            </w:r>
          </w:p>
        </w:tc>
        <w:tc>
          <w:tcPr>
            <w:tcW w:w="834" w:type="pct"/>
            <w:tcBorders>
              <w:top w:val="single" w:sz="4" w:space="0" w:color="auto"/>
              <w:left w:val="single" w:sz="4" w:space="0" w:color="auto"/>
              <w:bottom w:val="single" w:sz="4" w:space="0" w:color="auto"/>
            </w:tcBorders>
            <w:shd w:val="clear" w:color="auto" w:fill="auto"/>
            <w:vAlign w:val="center"/>
          </w:tcPr>
          <w:p w14:paraId="733311F1" w14:textId="77777777" w:rsidR="000751E5" w:rsidRPr="009029A0" w:rsidRDefault="000751E5" w:rsidP="001F6F55">
            <w:pPr>
              <w:spacing w:before="120" w:after="120" w:line="240" w:lineRule="auto"/>
              <w:ind w:left="74" w:right="65"/>
              <w:rPr>
                <w:rFonts w:eastAsia="Times New Roman" w:cs="Times New Roman"/>
                <w:sz w:val="20"/>
                <w:szCs w:val="20"/>
                <w:lang w:eastAsia="tr-TR"/>
              </w:rPr>
            </w:pPr>
            <w:r w:rsidRPr="009029A0">
              <w:rPr>
                <w:rFonts w:eastAsia="Times New Roman" w:cs="Times New Roman"/>
                <w:sz w:val="20"/>
                <w:szCs w:val="20"/>
                <w:lang w:eastAsia="tr-TR"/>
              </w:rPr>
              <w:t>6245 sayılı Kanun</w:t>
            </w:r>
          </w:p>
          <w:p w14:paraId="09444596" w14:textId="77777777" w:rsidR="000751E5" w:rsidRPr="009029A0" w:rsidRDefault="000751E5" w:rsidP="001F6F55">
            <w:pPr>
              <w:spacing w:before="120" w:after="120" w:line="240" w:lineRule="auto"/>
              <w:ind w:left="74" w:right="65"/>
              <w:rPr>
                <w:rFonts w:eastAsia="Century Gothic" w:cs="Times New Roman"/>
                <w:sz w:val="20"/>
                <w:szCs w:val="20"/>
                <w:lang w:eastAsia="tr-TR"/>
              </w:rPr>
            </w:pPr>
            <w:r w:rsidRPr="009029A0">
              <w:rPr>
                <w:rFonts w:eastAsia="Times New Roman" w:cs="Times New Roman"/>
                <w:sz w:val="20"/>
                <w:szCs w:val="20"/>
                <w:lang w:eastAsia="tr-TR"/>
              </w:rPr>
              <w:t>Merkezi Yönetim Harcama Evrakları Yönetmeliği</w:t>
            </w:r>
          </w:p>
        </w:tc>
        <w:tc>
          <w:tcPr>
            <w:tcW w:w="1355" w:type="pct"/>
            <w:tcBorders>
              <w:top w:val="single" w:sz="4" w:space="0" w:color="auto"/>
              <w:left w:val="single" w:sz="4" w:space="0" w:color="auto"/>
              <w:bottom w:val="single" w:sz="4" w:space="0" w:color="auto"/>
            </w:tcBorders>
            <w:shd w:val="clear" w:color="auto" w:fill="auto"/>
            <w:vAlign w:val="center"/>
          </w:tcPr>
          <w:p w14:paraId="1B2E48DC"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Harcama birimleri tarafından yapılan yolluk işlemlerinin incelenmesi Ön Mali Kontrol Birimi tarafından yapılmaktadır.</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59ADF0B1" w14:textId="77777777" w:rsidR="000751E5" w:rsidRPr="009029A0" w:rsidRDefault="000751E5" w:rsidP="001F6F55">
            <w:pPr>
              <w:widowControl w:val="0"/>
              <w:spacing w:line="240" w:lineRule="auto"/>
              <w:ind w:left="125" w:right="65"/>
              <w:rPr>
                <w:rFonts w:eastAsia="Times New Roman" w:cs="Times New Roman"/>
                <w:sz w:val="20"/>
                <w:szCs w:val="20"/>
                <w:lang w:eastAsia="tr-TR"/>
              </w:rPr>
            </w:pPr>
            <w:r w:rsidRPr="009029A0">
              <w:rPr>
                <w:rFonts w:eastAsia="Times New Roman" w:cs="Times New Roman"/>
                <w:sz w:val="20"/>
                <w:szCs w:val="20"/>
                <w:lang w:eastAsia="tr-TR"/>
              </w:rPr>
              <w:t>Yasal yükümlülük bağlamında herhangi bir ihtiyaç ortaya çıkmamaktadır.</w:t>
            </w:r>
          </w:p>
        </w:tc>
      </w:tr>
    </w:tbl>
    <w:p w14:paraId="2C16E60D" w14:textId="5C8304FF" w:rsidR="007C12AB" w:rsidRPr="009029A0" w:rsidRDefault="007C12AB" w:rsidP="000751E5">
      <w:pPr>
        <w:spacing w:line="240" w:lineRule="auto"/>
        <w:rPr>
          <w:rFonts w:eastAsia="Century Gothic" w:cs="Times New Roman"/>
          <w:b/>
          <w:bCs/>
          <w:sz w:val="20"/>
          <w:szCs w:val="20"/>
        </w:rPr>
      </w:pPr>
    </w:p>
    <w:p w14:paraId="2AE41FEC" w14:textId="77777777" w:rsidR="007C12AB" w:rsidRPr="009029A0" w:rsidRDefault="007C12AB" w:rsidP="00C10B22">
      <w:pPr>
        <w:pStyle w:val="Balk21"/>
      </w:pPr>
      <w:bookmarkStart w:id="70" w:name="_Toc156480159"/>
      <w:bookmarkStart w:id="71" w:name="_Toc162263841"/>
      <w:r w:rsidRPr="009029A0">
        <w:t>4.4. Üst Politika Belgelerinin Analizi</w:t>
      </w:r>
      <w:bookmarkEnd w:id="70"/>
      <w:bookmarkEnd w:id="71"/>
    </w:p>
    <w:p w14:paraId="504BE6E7" w14:textId="713D08EB" w:rsidR="007C12AB" w:rsidRDefault="007C12AB" w:rsidP="00185387">
      <w:pPr>
        <w:spacing w:before="120" w:after="120" w:line="240" w:lineRule="auto"/>
        <w:jc w:val="both"/>
        <w:rPr>
          <w:rFonts w:eastAsia="Times New Roman" w:cs="Times New Roman"/>
          <w:szCs w:val="24"/>
          <w:lang w:eastAsia="tr-TR"/>
        </w:rPr>
      </w:pPr>
      <w:r w:rsidRPr="009029A0">
        <w:rPr>
          <w:rFonts w:eastAsia="Times New Roman" w:cs="Times New Roman"/>
          <w:szCs w:val="24"/>
          <w:lang w:eastAsia="tr-TR"/>
        </w:rPr>
        <w:t xml:space="preserve">Stratejik planlama sürecinde On </w:t>
      </w:r>
      <w:r w:rsidR="00F835F2" w:rsidRPr="009029A0">
        <w:rPr>
          <w:rFonts w:eastAsia="Times New Roman" w:cs="Times New Roman"/>
          <w:szCs w:val="24"/>
          <w:lang w:eastAsia="tr-TR"/>
        </w:rPr>
        <w:t>İkinci</w:t>
      </w:r>
      <w:r w:rsidRPr="009029A0">
        <w:rPr>
          <w:rFonts w:eastAsia="Times New Roman" w:cs="Times New Roman"/>
          <w:szCs w:val="24"/>
          <w:lang w:eastAsia="tr-TR"/>
        </w:rPr>
        <w:t xml:space="preserve"> Kalkınma Planı (20</w:t>
      </w:r>
      <w:r w:rsidR="00F835F2" w:rsidRPr="009029A0">
        <w:rPr>
          <w:rFonts w:eastAsia="Times New Roman" w:cs="Times New Roman"/>
          <w:szCs w:val="24"/>
          <w:lang w:eastAsia="tr-TR"/>
        </w:rPr>
        <w:t>24</w:t>
      </w:r>
      <w:r w:rsidRPr="009029A0">
        <w:rPr>
          <w:rFonts w:eastAsia="Times New Roman" w:cs="Times New Roman"/>
          <w:szCs w:val="24"/>
          <w:lang w:eastAsia="tr-TR"/>
        </w:rPr>
        <w:t>-202</w:t>
      </w:r>
      <w:r w:rsidR="00F835F2" w:rsidRPr="009029A0">
        <w:rPr>
          <w:rFonts w:eastAsia="Times New Roman" w:cs="Times New Roman"/>
          <w:szCs w:val="24"/>
          <w:lang w:eastAsia="tr-TR"/>
        </w:rPr>
        <w:t>8</w:t>
      </w:r>
      <w:r w:rsidRPr="009029A0">
        <w:rPr>
          <w:rFonts w:eastAsia="Times New Roman" w:cs="Times New Roman"/>
          <w:szCs w:val="24"/>
          <w:lang w:eastAsia="tr-TR"/>
        </w:rPr>
        <w:t xml:space="preserve">), Orta Vadeli Program (2024-2026) ve </w:t>
      </w:r>
      <w:r w:rsidR="00F835F2" w:rsidRPr="009029A0">
        <w:rPr>
          <w:rFonts w:eastAsia="Times New Roman" w:cs="Times New Roman"/>
          <w:szCs w:val="24"/>
          <w:lang w:eastAsia="tr-TR"/>
        </w:rPr>
        <w:t>Üniversitemiz 2024-2028 Stratejik Planı</w:t>
      </w:r>
      <w:r w:rsidRPr="009029A0">
        <w:rPr>
          <w:rFonts w:eastAsia="Times New Roman" w:cs="Times New Roman"/>
          <w:szCs w:val="24"/>
          <w:lang w:eastAsia="tr-TR"/>
        </w:rPr>
        <w:t xml:space="preserve"> incelenmiştir. Üst politika belgeleri analizine aşağıdaki tabloda yer verilmiştir.</w:t>
      </w:r>
      <w:r w:rsidR="006D62B0" w:rsidRPr="009029A0">
        <w:rPr>
          <w:rFonts w:eastAsia="Times New Roman" w:cs="Times New Roman"/>
          <w:szCs w:val="24"/>
          <w:lang w:eastAsia="tr-TR"/>
        </w:rPr>
        <w:t xml:space="preserve"> </w:t>
      </w:r>
    </w:p>
    <w:p w14:paraId="1117996F" w14:textId="77777777" w:rsidR="00185387" w:rsidRPr="00185387" w:rsidRDefault="00185387" w:rsidP="00185387">
      <w:pPr>
        <w:spacing w:before="120" w:after="120" w:line="240" w:lineRule="auto"/>
        <w:jc w:val="both"/>
        <w:rPr>
          <w:rFonts w:eastAsia="Times New Roman" w:cs="Times New Roman"/>
          <w:szCs w:val="24"/>
          <w:lang w:eastAsia="tr-TR"/>
        </w:rPr>
      </w:pPr>
    </w:p>
    <w:p w14:paraId="6044858A" w14:textId="37956E2B" w:rsidR="00185387" w:rsidRDefault="00185387" w:rsidP="00185387">
      <w:pPr>
        <w:pStyle w:val="ResimYazs"/>
        <w:keepNext/>
      </w:pPr>
      <w:bookmarkStart w:id="72" w:name="_Toc162266460"/>
      <w:r>
        <w:t xml:space="preserve">Tablo </w:t>
      </w:r>
      <w:r>
        <w:fldChar w:fldCharType="begin"/>
      </w:r>
      <w:r>
        <w:instrText xml:space="preserve"> SEQ Tablo \* ARABIC </w:instrText>
      </w:r>
      <w:r>
        <w:fldChar w:fldCharType="separate"/>
      </w:r>
      <w:r w:rsidR="003D168F">
        <w:rPr>
          <w:noProof/>
        </w:rPr>
        <w:t>4</w:t>
      </w:r>
      <w:r>
        <w:fldChar w:fldCharType="end"/>
      </w:r>
      <w:r>
        <w:t xml:space="preserve"> </w:t>
      </w:r>
      <w:r w:rsidRPr="009A6633">
        <w:t>Üst Politika Belgelerinin Analizi</w:t>
      </w:r>
      <w:bookmarkEnd w:id="72"/>
    </w:p>
    <w:tbl>
      <w:tblPr>
        <w:tblStyle w:val="TabloKlavuzu"/>
        <w:tblW w:w="0" w:type="auto"/>
        <w:tblLook w:val="04A0" w:firstRow="1" w:lastRow="0" w:firstColumn="1" w:lastColumn="0" w:noHBand="0" w:noVBand="1"/>
      </w:tblPr>
      <w:tblGrid>
        <w:gridCol w:w="1694"/>
        <w:gridCol w:w="4237"/>
        <w:gridCol w:w="2847"/>
      </w:tblGrid>
      <w:tr w:rsidR="00B37809" w:rsidRPr="009029A0" w14:paraId="5210CE28" w14:textId="77777777" w:rsidTr="00185387">
        <w:trPr>
          <w:trHeight w:val="518"/>
          <w:tblHeader/>
        </w:trPr>
        <w:tc>
          <w:tcPr>
            <w:tcW w:w="1694" w:type="dxa"/>
            <w:shd w:val="clear" w:color="auto" w:fill="DBE5F1"/>
            <w:vAlign w:val="center"/>
          </w:tcPr>
          <w:p w14:paraId="1D70025B" w14:textId="77777777" w:rsidR="00B37809" w:rsidRPr="009029A0" w:rsidRDefault="00B37809" w:rsidP="00983E8A">
            <w:pPr>
              <w:spacing w:after="200" w:line="276" w:lineRule="auto"/>
              <w:jc w:val="center"/>
              <w:rPr>
                <w:rFonts w:eastAsia="Century Gothic"/>
                <w:b/>
                <w:bCs/>
                <w:sz w:val="20"/>
              </w:rPr>
            </w:pPr>
            <w:r w:rsidRPr="009029A0">
              <w:rPr>
                <w:rFonts w:eastAsia="Century Gothic"/>
                <w:b/>
                <w:bCs/>
                <w:sz w:val="20"/>
              </w:rPr>
              <w:t>Üst Politika Belgesi</w:t>
            </w:r>
          </w:p>
        </w:tc>
        <w:tc>
          <w:tcPr>
            <w:tcW w:w="4237" w:type="dxa"/>
            <w:shd w:val="clear" w:color="auto" w:fill="DBE5F1"/>
            <w:vAlign w:val="center"/>
          </w:tcPr>
          <w:p w14:paraId="6D1715A1" w14:textId="77777777" w:rsidR="00B37809" w:rsidRPr="009029A0" w:rsidRDefault="00B37809" w:rsidP="00983E8A">
            <w:pPr>
              <w:spacing w:after="200" w:line="276" w:lineRule="auto"/>
              <w:jc w:val="center"/>
              <w:rPr>
                <w:rFonts w:eastAsia="Century Gothic"/>
                <w:b/>
                <w:bCs/>
                <w:sz w:val="20"/>
              </w:rPr>
            </w:pPr>
            <w:r w:rsidRPr="009029A0">
              <w:rPr>
                <w:rFonts w:eastAsia="Century Gothic"/>
                <w:b/>
                <w:bCs/>
                <w:sz w:val="20"/>
              </w:rPr>
              <w:t>İlgili Bölüm/Referans</w:t>
            </w:r>
          </w:p>
        </w:tc>
        <w:tc>
          <w:tcPr>
            <w:tcW w:w="2847" w:type="dxa"/>
            <w:shd w:val="clear" w:color="auto" w:fill="DBE5F1"/>
            <w:vAlign w:val="center"/>
          </w:tcPr>
          <w:p w14:paraId="29A5A0A6" w14:textId="77777777" w:rsidR="00B37809" w:rsidRPr="009029A0" w:rsidRDefault="00B37809" w:rsidP="00983E8A">
            <w:pPr>
              <w:spacing w:after="200" w:line="276" w:lineRule="auto"/>
              <w:jc w:val="center"/>
              <w:rPr>
                <w:rFonts w:eastAsia="Century Gothic"/>
                <w:b/>
                <w:bCs/>
                <w:sz w:val="20"/>
              </w:rPr>
            </w:pPr>
            <w:r w:rsidRPr="009029A0">
              <w:rPr>
                <w:rFonts w:eastAsia="Century Gothic"/>
                <w:b/>
                <w:bCs/>
                <w:sz w:val="20"/>
              </w:rPr>
              <w:t>Verilen Görev/İhtiyaçlar</w:t>
            </w:r>
          </w:p>
        </w:tc>
      </w:tr>
      <w:tr w:rsidR="00B37809" w:rsidRPr="009029A0" w14:paraId="1274AEDE" w14:textId="77777777" w:rsidTr="00185387">
        <w:trPr>
          <w:trHeight w:hRule="exact" w:val="3156"/>
        </w:trPr>
        <w:tc>
          <w:tcPr>
            <w:tcW w:w="1694" w:type="dxa"/>
            <w:vMerge w:val="restart"/>
            <w:vAlign w:val="center"/>
          </w:tcPr>
          <w:p w14:paraId="69C1A3CE" w14:textId="77777777" w:rsidR="00B37809" w:rsidRPr="009029A0" w:rsidRDefault="00B37809" w:rsidP="00983E8A">
            <w:pPr>
              <w:spacing w:after="200" w:line="276" w:lineRule="auto"/>
              <w:rPr>
                <w:rFonts w:eastAsia="Century Gothic"/>
                <w:sz w:val="20"/>
              </w:rPr>
            </w:pPr>
            <w:r w:rsidRPr="009029A0">
              <w:rPr>
                <w:rFonts w:eastAsia="Century Gothic"/>
                <w:sz w:val="20"/>
              </w:rPr>
              <w:t>12. Kalkınma Planı</w:t>
            </w:r>
          </w:p>
        </w:tc>
        <w:tc>
          <w:tcPr>
            <w:tcW w:w="4237" w:type="dxa"/>
            <w:vAlign w:val="center"/>
          </w:tcPr>
          <w:p w14:paraId="44B5F66B" w14:textId="77777777" w:rsidR="00B37809" w:rsidRPr="009029A0" w:rsidRDefault="00B37809" w:rsidP="00983E8A">
            <w:pPr>
              <w:jc w:val="both"/>
              <w:rPr>
                <w:rFonts w:eastAsia="Century Gothic"/>
                <w:sz w:val="20"/>
              </w:rPr>
            </w:pPr>
            <w:r w:rsidRPr="009029A0">
              <w:rPr>
                <w:rFonts w:eastAsia="Century Gothic"/>
                <w:b/>
                <w:bCs/>
                <w:sz w:val="20"/>
              </w:rPr>
              <w:t xml:space="preserve">658. </w:t>
            </w:r>
            <w:r w:rsidRPr="009029A0">
              <w:rPr>
                <w:rFonts w:eastAsia="Century Gothic"/>
                <w:sz w:val="20"/>
              </w:rPr>
              <w:t>Tüm bireylerin kapsayıcılık ilkesi esasında nitelikli bir eğitime ve hayat boyu öğrenme imkânlarına eşit şartlarda erişimi sağlanarak akademik, sosyal ve mesleki becerilerinin uluslararası standartlara uygun bir şekilde geliştirilmesi, analitik düşünme, finansal okuryazarlık, işbirlikçi çalışma ve liderlik alanlarında yetkinlik sahibi olmalarının sağlanması, milli, manevi, ahlaki, insani ve toplumsal değerleri içselleştirmiş, ait olduğu aile ve topluma karşı sorumluluk sahibi olarak yetişmeleri temel amaçtır.</w:t>
            </w:r>
          </w:p>
        </w:tc>
        <w:tc>
          <w:tcPr>
            <w:tcW w:w="2847" w:type="dxa"/>
            <w:vAlign w:val="center"/>
          </w:tcPr>
          <w:p w14:paraId="13BB45E2"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Tüm eğitim kademelerinde kapsayıcı eğitim anlayışına dönük çalışmaların planlanması</w:t>
            </w:r>
          </w:p>
        </w:tc>
      </w:tr>
      <w:tr w:rsidR="00B37809" w:rsidRPr="009029A0" w14:paraId="5A808E0A" w14:textId="77777777" w:rsidTr="00185387">
        <w:trPr>
          <w:trHeight w:hRule="exact" w:val="2827"/>
        </w:trPr>
        <w:tc>
          <w:tcPr>
            <w:tcW w:w="1694" w:type="dxa"/>
            <w:vMerge/>
            <w:vAlign w:val="center"/>
          </w:tcPr>
          <w:p w14:paraId="2165443B" w14:textId="77777777" w:rsidR="00B37809" w:rsidRPr="009029A0" w:rsidRDefault="00B37809" w:rsidP="00983E8A">
            <w:pPr>
              <w:rPr>
                <w:rFonts w:eastAsia="Century Gothic"/>
                <w:sz w:val="20"/>
              </w:rPr>
            </w:pPr>
          </w:p>
        </w:tc>
        <w:tc>
          <w:tcPr>
            <w:tcW w:w="4237" w:type="dxa"/>
            <w:vAlign w:val="center"/>
          </w:tcPr>
          <w:p w14:paraId="44F74D25" w14:textId="77777777" w:rsidR="00B37809" w:rsidRPr="009029A0" w:rsidRDefault="00B37809" w:rsidP="00983E8A">
            <w:pPr>
              <w:jc w:val="both"/>
              <w:rPr>
                <w:rFonts w:eastAsia="Century Gothic"/>
                <w:b/>
                <w:bCs/>
                <w:sz w:val="20"/>
              </w:rPr>
            </w:pPr>
            <w:r w:rsidRPr="009029A0">
              <w:rPr>
                <w:rFonts w:eastAsia="Century Gothic"/>
                <w:b/>
                <w:bCs/>
                <w:sz w:val="20"/>
              </w:rPr>
              <w:t xml:space="preserve">660. </w:t>
            </w:r>
            <w:r w:rsidRPr="009029A0">
              <w:rPr>
                <w:rFonts w:eastAsia="Century Gothic"/>
                <w:sz w:val="20"/>
              </w:rPr>
              <w:t>Kalite ve sonuç odaklı bir yönetim anlayışıyla ülkemizin ihtiyaçları doğrultusunda evrensel bilgi üretimine katkı sunacak yetkinlikte akademik kadroların ve nitelikli insan gücünün yetiştirilmesini hedef alan, uluslararası öğrenciler ve alanında başarılı akademisyenler için üniversitelerimizi çekim merkezi haline getirecek yenilikçi ve rekabetçi bir yükseköğretim sisteminin oluşturulması amaçlanmaktadır.</w:t>
            </w:r>
          </w:p>
        </w:tc>
        <w:tc>
          <w:tcPr>
            <w:tcW w:w="2847" w:type="dxa"/>
            <w:vAlign w:val="center"/>
          </w:tcPr>
          <w:p w14:paraId="5E5769BE" w14:textId="77777777" w:rsidR="00B37809" w:rsidRPr="009029A0" w:rsidRDefault="00B37809" w:rsidP="00983E8A">
            <w:pPr>
              <w:jc w:val="both"/>
              <w:rPr>
                <w:rFonts w:eastAsia="Century Gothic"/>
                <w:sz w:val="20"/>
              </w:rPr>
            </w:pPr>
            <w:r w:rsidRPr="009029A0">
              <w:rPr>
                <w:rFonts w:eastAsia="Century Gothic"/>
                <w:sz w:val="20"/>
              </w:rPr>
              <w:t>Öğretim programlarının ve içeriklerinin ulusal ve küresel gelişmeler ve ihtiyaçlar doğrultusunda hazırlanması ve güncellenmesi</w:t>
            </w:r>
          </w:p>
        </w:tc>
      </w:tr>
      <w:tr w:rsidR="00B37809" w:rsidRPr="009029A0" w14:paraId="15945A7F" w14:textId="77777777" w:rsidTr="00185387">
        <w:trPr>
          <w:trHeight w:hRule="exact" w:val="3118"/>
        </w:trPr>
        <w:tc>
          <w:tcPr>
            <w:tcW w:w="1694" w:type="dxa"/>
            <w:vMerge/>
            <w:vAlign w:val="center"/>
          </w:tcPr>
          <w:p w14:paraId="10D604AE" w14:textId="77777777" w:rsidR="00B37809" w:rsidRPr="009029A0" w:rsidRDefault="00B37809" w:rsidP="00983E8A">
            <w:pPr>
              <w:rPr>
                <w:rFonts w:eastAsia="Century Gothic"/>
                <w:sz w:val="20"/>
              </w:rPr>
            </w:pPr>
          </w:p>
        </w:tc>
        <w:tc>
          <w:tcPr>
            <w:tcW w:w="4237" w:type="dxa"/>
            <w:vAlign w:val="center"/>
          </w:tcPr>
          <w:p w14:paraId="7D7E4207"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 xml:space="preserve">665. </w:t>
            </w:r>
            <w:r w:rsidRPr="009029A0">
              <w:rPr>
                <w:rFonts w:eastAsia="Century Gothic"/>
                <w:sz w:val="20"/>
              </w:rPr>
              <w:t>Bireyin gelişimini temel alan ve uzun vadeli öğrenme sürecini de içeren ölçme ve değerlendirme sistemi oluşturulacaktır.</w:t>
            </w:r>
          </w:p>
          <w:p w14:paraId="6FB7F6EF"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 xml:space="preserve">665.1. </w:t>
            </w:r>
            <w:r w:rsidRPr="009029A0">
              <w:rPr>
                <w:rFonts w:eastAsia="Century Gothic"/>
                <w:sz w:val="20"/>
              </w:rPr>
              <w:t>Ölçme ve değerlendirme sistemi yeterlilik temelli olarak eğitimin tüm kademelerinde yapılandırılacaktır.</w:t>
            </w:r>
          </w:p>
          <w:p w14:paraId="7F891A58" w14:textId="77777777" w:rsidR="00B37809" w:rsidRPr="009029A0" w:rsidRDefault="00B37809" w:rsidP="00983E8A">
            <w:pPr>
              <w:jc w:val="both"/>
              <w:rPr>
                <w:rFonts w:eastAsia="Century Gothic"/>
                <w:b/>
                <w:bCs/>
                <w:sz w:val="20"/>
              </w:rPr>
            </w:pPr>
            <w:r w:rsidRPr="009029A0">
              <w:rPr>
                <w:rFonts w:eastAsia="Century Gothic"/>
                <w:b/>
                <w:bCs/>
                <w:sz w:val="20"/>
              </w:rPr>
              <w:t xml:space="preserve">665.2. </w:t>
            </w:r>
            <w:r w:rsidRPr="009029A0">
              <w:rPr>
                <w:rFonts w:eastAsia="Century Gothic"/>
                <w:sz w:val="20"/>
              </w:rPr>
              <w:t>Ölçme ve değerlendirmede bilgi ve iletişim teknolojileri aktif olarak kullanılacaktır.</w:t>
            </w:r>
          </w:p>
        </w:tc>
        <w:tc>
          <w:tcPr>
            <w:tcW w:w="2847" w:type="dxa"/>
            <w:vAlign w:val="center"/>
          </w:tcPr>
          <w:p w14:paraId="49C494FC" w14:textId="77777777" w:rsidR="00B37809" w:rsidRPr="009029A0" w:rsidRDefault="00B37809" w:rsidP="00983E8A">
            <w:pPr>
              <w:jc w:val="both"/>
              <w:rPr>
                <w:rFonts w:eastAsia="Century Gothic"/>
                <w:sz w:val="20"/>
              </w:rPr>
            </w:pPr>
            <w:r w:rsidRPr="009029A0">
              <w:rPr>
                <w:rFonts w:eastAsia="Century Gothic"/>
                <w:sz w:val="20"/>
              </w:rPr>
              <w:t>Ölçme değerlendirme faaliyetleri güncel öğrenme amaçları çerçevesinde çeşitlendirilmeli, teknolojik gelişmeler ölçme değerlendirme faaliyetlerine entegre edilmelidir.</w:t>
            </w:r>
          </w:p>
        </w:tc>
      </w:tr>
      <w:tr w:rsidR="00B37809" w:rsidRPr="009029A0" w14:paraId="1AB73CE9" w14:textId="77777777" w:rsidTr="00185387">
        <w:trPr>
          <w:trHeight w:hRule="exact" w:val="2676"/>
        </w:trPr>
        <w:tc>
          <w:tcPr>
            <w:tcW w:w="1694" w:type="dxa"/>
            <w:vMerge/>
            <w:vAlign w:val="center"/>
          </w:tcPr>
          <w:p w14:paraId="77607088" w14:textId="77777777" w:rsidR="00B37809" w:rsidRPr="009029A0" w:rsidRDefault="00B37809" w:rsidP="00983E8A">
            <w:pPr>
              <w:rPr>
                <w:rFonts w:eastAsia="Century Gothic"/>
                <w:sz w:val="20"/>
              </w:rPr>
            </w:pPr>
          </w:p>
        </w:tc>
        <w:tc>
          <w:tcPr>
            <w:tcW w:w="4237" w:type="dxa"/>
            <w:vAlign w:val="center"/>
          </w:tcPr>
          <w:p w14:paraId="49CA0CAA" w14:textId="77777777" w:rsidR="00B37809" w:rsidRPr="009029A0" w:rsidRDefault="00B37809" w:rsidP="00983E8A">
            <w:pPr>
              <w:jc w:val="both"/>
              <w:rPr>
                <w:rFonts w:eastAsia="Century Gothic"/>
                <w:b/>
                <w:bCs/>
                <w:sz w:val="20"/>
              </w:rPr>
            </w:pPr>
            <w:r w:rsidRPr="009029A0">
              <w:rPr>
                <w:rFonts w:eastAsia="Century Gothic"/>
                <w:b/>
                <w:bCs/>
                <w:sz w:val="20"/>
              </w:rPr>
              <w:t xml:space="preserve">666. </w:t>
            </w:r>
            <w:r w:rsidRPr="009029A0">
              <w:rPr>
                <w:rFonts w:eastAsia="Century Gothic"/>
                <w:sz w:val="20"/>
              </w:rPr>
              <w:t>Eğitim sistemi olağanüstü durumlara karşı daha dayanıklı ve esnek bir yapıya kavuşturulacaktır.</w:t>
            </w:r>
          </w:p>
          <w:p w14:paraId="6754A7F4" w14:textId="77777777" w:rsidR="00B37809" w:rsidRPr="009029A0" w:rsidRDefault="00B37809" w:rsidP="00983E8A">
            <w:pPr>
              <w:jc w:val="both"/>
              <w:rPr>
                <w:rFonts w:eastAsia="Century Gothic"/>
                <w:b/>
                <w:bCs/>
                <w:sz w:val="20"/>
              </w:rPr>
            </w:pPr>
            <w:r w:rsidRPr="009029A0">
              <w:rPr>
                <w:rFonts w:eastAsia="Century Gothic"/>
                <w:b/>
                <w:bCs/>
                <w:sz w:val="20"/>
              </w:rPr>
              <w:t xml:space="preserve">666.1. </w:t>
            </w:r>
            <w:r w:rsidRPr="009029A0">
              <w:rPr>
                <w:rFonts w:eastAsia="Century Gothic"/>
                <w:sz w:val="20"/>
              </w:rPr>
              <w:t>Bireyselleşmiş öğrenme sistemi etkin hale getirilecek, uzaktan eğitim altyapısı iyileştirilecektir.</w:t>
            </w:r>
          </w:p>
          <w:p w14:paraId="35BC1F72" w14:textId="77777777" w:rsidR="00B37809" w:rsidRPr="009029A0" w:rsidRDefault="00B37809" w:rsidP="00983E8A">
            <w:pPr>
              <w:jc w:val="both"/>
              <w:rPr>
                <w:rFonts w:eastAsia="Century Gothic"/>
                <w:b/>
                <w:bCs/>
                <w:sz w:val="20"/>
              </w:rPr>
            </w:pPr>
            <w:r w:rsidRPr="009029A0">
              <w:rPr>
                <w:rFonts w:eastAsia="Century Gothic"/>
                <w:b/>
                <w:bCs/>
                <w:sz w:val="20"/>
              </w:rPr>
              <w:t xml:space="preserve">666.2. </w:t>
            </w:r>
            <w:r w:rsidRPr="009029A0">
              <w:rPr>
                <w:rFonts w:eastAsia="Century Gothic"/>
                <w:sz w:val="20"/>
              </w:rPr>
              <w:t>Olağanüstü durumlarda eğitimin kesintiye uğramasının öğrenme kayıpları üzerindeki etkisini telafi edici çalışmalar yürütülecektir.</w:t>
            </w:r>
          </w:p>
        </w:tc>
        <w:tc>
          <w:tcPr>
            <w:tcW w:w="2847" w:type="dxa"/>
            <w:vAlign w:val="center"/>
          </w:tcPr>
          <w:p w14:paraId="0D0F3029" w14:textId="77777777" w:rsidR="00B37809" w:rsidRPr="009029A0" w:rsidRDefault="00B37809" w:rsidP="00983E8A">
            <w:pPr>
              <w:jc w:val="both"/>
              <w:rPr>
                <w:rFonts w:eastAsia="Century Gothic"/>
                <w:sz w:val="20"/>
              </w:rPr>
            </w:pPr>
            <w:r w:rsidRPr="009029A0">
              <w:rPr>
                <w:rFonts w:eastAsia="Century Gothic"/>
                <w:sz w:val="20"/>
              </w:rPr>
              <w:t>Uzaktan eğitim altyapısı iyileştirililmelidir.</w:t>
            </w:r>
          </w:p>
        </w:tc>
      </w:tr>
      <w:tr w:rsidR="00B37809" w:rsidRPr="009029A0" w14:paraId="2EEB6E53" w14:textId="77777777" w:rsidTr="00185387">
        <w:trPr>
          <w:trHeight w:hRule="exact" w:val="4367"/>
        </w:trPr>
        <w:tc>
          <w:tcPr>
            <w:tcW w:w="1694" w:type="dxa"/>
            <w:vMerge/>
            <w:vAlign w:val="center"/>
          </w:tcPr>
          <w:p w14:paraId="02A869F9" w14:textId="77777777" w:rsidR="00B37809" w:rsidRPr="009029A0" w:rsidRDefault="00B37809" w:rsidP="00983E8A">
            <w:pPr>
              <w:spacing w:after="200" w:line="276" w:lineRule="auto"/>
              <w:rPr>
                <w:rFonts w:eastAsia="Century Gothic"/>
                <w:sz w:val="20"/>
              </w:rPr>
            </w:pPr>
          </w:p>
        </w:tc>
        <w:tc>
          <w:tcPr>
            <w:tcW w:w="4237" w:type="dxa"/>
            <w:vAlign w:val="center"/>
          </w:tcPr>
          <w:p w14:paraId="11F63932"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 xml:space="preserve">667.3. </w:t>
            </w:r>
            <w:r w:rsidRPr="009029A0">
              <w:rPr>
                <w:rFonts w:eastAsia="Century Gothic"/>
                <w:sz w:val="20"/>
              </w:rPr>
              <w:t>Öğretmen eğitiminde kullanılan dijital içerikler zenginleştirilecektir.</w:t>
            </w:r>
          </w:p>
          <w:p w14:paraId="2DFCEE70"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 xml:space="preserve">668. </w:t>
            </w:r>
            <w:r w:rsidRPr="009029A0">
              <w:rPr>
                <w:rFonts w:eastAsia="Century Gothic"/>
                <w:sz w:val="20"/>
              </w:rPr>
              <w:t>Öğretmen yetiştirme ve geliştirme süreci; mesleğe kabulden önceki eğitimden başlanarak mesleğe kabul, mesleki gelişim ve kariyer gelişimi gibi tüm aşamaları, ihtiyaçlar doğrultusunda yeniden yapılandırılacak, böylece öğretmenlik mesleğinin niteliği ve toplumsal statüsü güçlendirilecektir.</w:t>
            </w:r>
          </w:p>
          <w:p w14:paraId="5B53FCCD" w14:textId="77777777" w:rsidR="00B37809" w:rsidRPr="009029A0" w:rsidRDefault="00B37809" w:rsidP="00983E8A">
            <w:pPr>
              <w:jc w:val="both"/>
              <w:rPr>
                <w:rFonts w:eastAsia="Century Gothic"/>
                <w:sz w:val="20"/>
              </w:rPr>
            </w:pPr>
            <w:r w:rsidRPr="009029A0">
              <w:rPr>
                <w:rFonts w:eastAsia="Century Gothic"/>
                <w:b/>
                <w:bCs/>
                <w:sz w:val="20"/>
              </w:rPr>
              <w:t xml:space="preserve">668.1. </w:t>
            </w:r>
            <w:r w:rsidRPr="009029A0">
              <w:rPr>
                <w:rFonts w:eastAsia="Century Gothic"/>
                <w:sz w:val="20"/>
              </w:rPr>
              <w:t>Öğretmenlerin mesleki gelişiminde nitelik ve niceliği artırmak için mesleki gelişim toplulukları, okul temelli mesleki gelişim, öğretmen-yönetici hareketlilik programları gibi yeni yaklaşımları da içeren işbirliğine dayalı, planlı, erişilebilir, sürdürülebilir, izlenebilir ve mesleki uygulamalar ile bütünleşik bir model geliştirilecektir.</w:t>
            </w:r>
          </w:p>
        </w:tc>
        <w:tc>
          <w:tcPr>
            <w:tcW w:w="2847" w:type="dxa"/>
            <w:vAlign w:val="center"/>
          </w:tcPr>
          <w:p w14:paraId="40163491" w14:textId="77777777" w:rsidR="00B37809" w:rsidRPr="009029A0" w:rsidRDefault="00B37809" w:rsidP="00983E8A">
            <w:pPr>
              <w:spacing w:after="200" w:line="276" w:lineRule="auto"/>
              <w:jc w:val="both"/>
              <w:rPr>
                <w:rFonts w:eastAsia="Century Gothic"/>
                <w:sz w:val="20"/>
              </w:rPr>
            </w:pPr>
            <w:r w:rsidRPr="009029A0">
              <w:rPr>
                <w:sz w:val="20"/>
              </w:rPr>
              <w:t>Öğretim programları ve içerikleri ulusal ve küresel gelişmeler ve ihtiyaçlar doğrultusunda hazırlanmalı ve güncellenmelidir.</w:t>
            </w:r>
          </w:p>
        </w:tc>
      </w:tr>
      <w:tr w:rsidR="00B37809" w:rsidRPr="009029A0" w14:paraId="591C6447" w14:textId="77777777" w:rsidTr="00185387">
        <w:trPr>
          <w:trHeight w:hRule="exact" w:val="2842"/>
        </w:trPr>
        <w:tc>
          <w:tcPr>
            <w:tcW w:w="1694" w:type="dxa"/>
            <w:vMerge/>
            <w:vAlign w:val="center"/>
          </w:tcPr>
          <w:p w14:paraId="18F44337" w14:textId="77777777" w:rsidR="00B37809" w:rsidRPr="009029A0" w:rsidRDefault="00B37809" w:rsidP="00983E8A">
            <w:pPr>
              <w:spacing w:after="200" w:line="276" w:lineRule="auto"/>
              <w:rPr>
                <w:rFonts w:eastAsia="Century Gothic"/>
                <w:sz w:val="20"/>
              </w:rPr>
            </w:pPr>
          </w:p>
        </w:tc>
        <w:tc>
          <w:tcPr>
            <w:tcW w:w="4237" w:type="dxa"/>
            <w:vAlign w:val="center"/>
          </w:tcPr>
          <w:p w14:paraId="6DC35F62" w14:textId="77777777" w:rsidR="00B37809" w:rsidRPr="009029A0" w:rsidRDefault="00B37809" w:rsidP="00983E8A">
            <w:pPr>
              <w:jc w:val="both"/>
              <w:rPr>
                <w:rFonts w:eastAsia="Century Gothic"/>
                <w:sz w:val="20"/>
              </w:rPr>
            </w:pPr>
            <w:r w:rsidRPr="009029A0">
              <w:rPr>
                <w:rFonts w:eastAsia="Century Gothic"/>
                <w:b/>
                <w:bCs/>
                <w:sz w:val="20"/>
              </w:rPr>
              <w:t xml:space="preserve">668.4. </w:t>
            </w:r>
            <w:r w:rsidRPr="009029A0">
              <w:rPr>
                <w:rFonts w:eastAsia="Century Gothic"/>
                <w:sz w:val="20"/>
              </w:rPr>
              <w:t>Üniversite ve okul işbirlikleri güçlendirilecek, yerelde öğretmenlere yönelik hizmet öncesi ve hizmet içi eğitimlerde üniversitelerin eğitim fakülteleri ile işbirliği yapılacaktır.</w:t>
            </w:r>
          </w:p>
        </w:tc>
        <w:tc>
          <w:tcPr>
            <w:tcW w:w="2847" w:type="dxa"/>
            <w:vAlign w:val="center"/>
          </w:tcPr>
          <w:p w14:paraId="7B2F1A99"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Öğretmenlere yönelik hizmet öncesi ve hizmet içi eğitimler yürütülmelidir.</w:t>
            </w:r>
          </w:p>
        </w:tc>
      </w:tr>
      <w:tr w:rsidR="00B37809" w:rsidRPr="009029A0" w14:paraId="5531A3B6" w14:textId="77777777" w:rsidTr="00185387">
        <w:trPr>
          <w:trHeight w:hRule="exact" w:val="5661"/>
        </w:trPr>
        <w:tc>
          <w:tcPr>
            <w:tcW w:w="1694" w:type="dxa"/>
            <w:vMerge/>
            <w:vAlign w:val="center"/>
          </w:tcPr>
          <w:p w14:paraId="313FEC02" w14:textId="77777777" w:rsidR="00B37809" w:rsidRPr="009029A0" w:rsidRDefault="00B37809" w:rsidP="00983E8A">
            <w:pPr>
              <w:spacing w:after="200" w:line="276" w:lineRule="auto"/>
              <w:rPr>
                <w:rFonts w:eastAsia="Century Gothic"/>
                <w:sz w:val="20"/>
              </w:rPr>
            </w:pPr>
          </w:p>
        </w:tc>
        <w:tc>
          <w:tcPr>
            <w:tcW w:w="4237" w:type="dxa"/>
            <w:vAlign w:val="center"/>
          </w:tcPr>
          <w:p w14:paraId="7C4DD7FF"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229.</w:t>
            </w:r>
            <w:r w:rsidRPr="009029A0">
              <w:rPr>
                <w:rFonts w:eastAsia="Century Gothic"/>
                <w:sz w:val="20"/>
              </w:rPr>
              <w:t xml:space="preserve"> Yükseköğretimde küreselleşme sürecinde yükseköğretim sisteminin uluslararası entegrasyonunun sağlanabilmesine yönelik çabalarla uluslararası öğrenci sayısı artmıştır. Yükseköğretim Kalite Kurulunun Avrupa Yükseköğretim Kalite Güvencesi Tescil Kuruluşu kaydını tamamlamasıyla Türk yükseköğretim sistemi, Avrupa Yükseköğretim Alanının kalite tanımlarıyla uyumlu hale getirilmiş, küresel eğilimler ve teknolojik gelişmelerin yakından takibiyle yükseköğretim sistemindeki kalite yeterlilikleri iyileştirilmiştir. Ayrıca, araştırma odaklı ihtisaslaşma özel önem verilerek araştırma altyapıları başta olmak üzere üniversitelerin niteliksel dönüşümüne yönelik yatırımlar hızlandırılmıştır. 2018 yılında 125 bin olan uluslararası öğrenci sayısı 302 bine ulaşmıştır.</w:t>
            </w:r>
          </w:p>
        </w:tc>
        <w:tc>
          <w:tcPr>
            <w:tcW w:w="2847" w:type="dxa"/>
            <w:vAlign w:val="center"/>
          </w:tcPr>
          <w:p w14:paraId="51645895" w14:textId="77777777" w:rsidR="00B37809" w:rsidRPr="009029A0" w:rsidRDefault="00B37809" w:rsidP="00983E8A">
            <w:pPr>
              <w:jc w:val="both"/>
              <w:rPr>
                <w:rFonts w:eastAsia="Century Gothic"/>
                <w:sz w:val="20"/>
              </w:rPr>
            </w:pPr>
            <w:r w:rsidRPr="009029A0">
              <w:rPr>
                <w:rFonts w:eastAsia="Century Gothic"/>
                <w:sz w:val="20"/>
              </w:rPr>
              <w:t>Yabancı öğrencilere ve yabancı öğretim elemanlarına yönelik oryantasyon (uyum) programları yürütülmelidir.</w:t>
            </w:r>
          </w:p>
          <w:p w14:paraId="11A72B37"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Yabancı uyruklu öğrenci sayısının artırılması amacıyla akademik birimlerin tanıtımına yönelik sosyal medyada yabancı dilde yayınlar yapılması sağlanmalıdır.</w:t>
            </w:r>
          </w:p>
        </w:tc>
      </w:tr>
      <w:tr w:rsidR="00B37809" w:rsidRPr="009029A0" w14:paraId="078846CB" w14:textId="77777777" w:rsidTr="00185387">
        <w:trPr>
          <w:trHeight w:hRule="exact" w:val="6635"/>
        </w:trPr>
        <w:tc>
          <w:tcPr>
            <w:tcW w:w="1694" w:type="dxa"/>
            <w:vMerge/>
            <w:vAlign w:val="center"/>
          </w:tcPr>
          <w:p w14:paraId="6C6268F0" w14:textId="77777777" w:rsidR="00B37809" w:rsidRPr="009029A0" w:rsidRDefault="00B37809" w:rsidP="00983E8A">
            <w:pPr>
              <w:spacing w:after="200" w:line="276" w:lineRule="auto"/>
              <w:rPr>
                <w:rFonts w:eastAsia="Century Gothic"/>
                <w:sz w:val="20"/>
              </w:rPr>
            </w:pPr>
          </w:p>
        </w:tc>
        <w:tc>
          <w:tcPr>
            <w:tcW w:w="4237" w:type="dxa"/>
            <w:vAlign w:val="center"/>
          </w:tcPr>
          <w:p w14:paraId="1660A7A4" w14:textId="77777777" w:rsidR="00B37809" w:rsidRPr="009029A0" w:rsidRDefault="00B37809" w:rsidP="00983E8A">
            <w:pPr>
              <w:jc w:val="both"/>
              <w:rPr>
                <w:rFonts w:eastAsia="Century Gothic"/>
                <w:sz w:val="20"/>
              </w:rPr>
            </w:pPr>
            <w:r w:rsidRPr="009029A0">
              <w:rPr>
                <w:rFonts w:eastAsia="Century Gothic"/>
                <w:b/>
                <w:bCs/>
                <w:sz w:val="20"/>
              </w:rPr>
              <w:t xml:space="preserve">217. </w:t>
            </w:r>
            <w:r w:rsidRPr="009029A0">
              <w:rPr>
                <w:rFonts w:eastAsia="Century Gothic"/>
                <w:sz w:val="20"/>
              </w:rPr>
              <w:t>Plan döneminde Ar-Ge ve yenilik ekosisteminin güçlendirilmesi yönünde ilerleme sürmüş, Ar-Ge harcamalarının 2017 yılında yüzde 1,18 olan GSYH içindeki payı 2021 yılında yüzde 1,40’a yükselmiştir. Ar-Ge ve yenilik destek programları güçlendirilmiş, özel sektör Ar-Ge harcamalarında ve araştırmacı insan gücü sayısında artış yaşanmış, araştırma altyapıları yaygınlaştırılmış ve etkinliklerinin artırılmasına yönelik mekanizmalar geliştirilmiştir. 6550 sayılı Araştırma Altyapılarının Desteklenmesine Dair Kanunla yeterlik kararı verilen araştırma altyapılarının desteklenmesine devam edilmiştir. Başta araştırma üniversiteleri olmak üzere üniversitelerin küresel rekabet gücünü artırmak, etkinlik ve performans artışını sağlamak için çeşitli çalışmalar yürütülmüştür. Bununla birlikte, Ar-Ge ve yenilik kapasitesinin artırılması, özellikle Ar-Ge sonuçlarının ekonomik ve sosyal faydaya dönüşmesini sağlayan bilgi ve teknoloji transferi ile girişimcilik ve ticarileştirme faaliyetlerinin geliştirilmesine ve ekosistemdeki paydaşların etkileşiminin artırılmasına olan ihtiyaç sürmektedir.</w:t>
            </w:r>
          </w:p>
        </w:tc>
        <w:tc>
          <w:tcPr>
            <w:tcW w:w="2847" w:type="dxa"/>
            <w:vAlign w:val="center"/>
          </w:tcPr>
          <w:p w14:paraId="150BFA26"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Araştırma altyapısını güçlendirmeye yönelik bireylerin ve kurumların desteklenmesi</w:t>
            </w:r>
          </w:p>
        </w:tc>
      </w:tr>
      <w:tr w:rsidR="00B37809" w:rsidRPr="009029A0" w14:paraId="3DD58DDD" w14:textId="77777777" w:rsidTr="00185387">
        <w:trPr>
          <w:trHeight w:hRule="exact" w:val="2082"/>
        </w:trPr>
        <w:tc>
          <w:tcPr>
            <w:tcW w:w="1694" w:type="dxa"/>
            <w:vMerge/>
            <w:vAlign w:val="center"/>
          </w:tcPr>
          <w:p w14:paraId="12109C10" w14:textId="77777777" w:rsidR="00B37809" w:rsidRPr="009029A0" w:rsidRDefault="00B37809" w:rsidP="00983E8A">
            <w:pPr>
              <w:spacing w:after="200" w:line="276" w:lineRule="auto"/>
              <w:rPr>
                <w:rFonts w:eastAsia="Century Gothic"/>
                <w:sz w:val="20"/>
              </w:rPr>
            </w:pPr>
          </w:p>
        </w:tc>
        <w:tc>
          <w:tcPr>
            <w:tcW w:w="4237" w:type="dxa"/>
            <w:vAlign w:val="center"/>
          </w:tcPr>
          <w:p w14:paraId="223FBBC6" w14:textId="77777777" w:rsidR="00B37809" w:rsidRPr="009029A0" w:rsidRDefault="00B37809" w:rsidP="00983E8A">
            <w:pPr>
              <w:jc w:val="both"/>
              <w:rPr>
                <w:rFonts w:eastAsia="Century Gothic"/>
                <w:sz w:val="20"/>
              </w:rPr>
            </w:pPr>
            <w:r w:rsidRPr="009029A0">
              <w:rPr>
                <w:rFonts w:eastAsia="Century Gothic"/>
                <w:b/>
                <w:bCs/>
                <w:sz w:val="20"/>
              </w:rPr>
              <w:t xml:space="preserve">545.1. </w:t>
            </w:r>
            <w:r w:rsidRPr="009029A0">
              <w:rPr>
                <w:rFonts w:eastAsia="Century Gothic"/>
                <w:sz w:val="20"/>
              </w:rPr>
              <w:t>Yüksek katma değerli üretimi destekleyecek nitelikte Ar-Ge ve yenilik faaliyetlerinin gerçekleştirebilmesi için araştırma üniversitesi programı güçlendirilecek, bu programa dâhil üniversitelerin özel desteklerle kapasiteleri artırılacaktır.</w:t>
            </w:r>
          </w:p>
        </w:tc>
        <w:tc>
          <w:tcPr>
            <w:tcW w:w="2847" w:type="dxa"/>
            <w:vAlign w:val="center"/>
          </w:tcPr>
          <w:p w14:paraId="021369FC" w14:textId="77777777" w:rsidR="00B37809" w:rsidRPr="009029A0" w:rsidRDefault="00B37809" w:rsidP="00983E8A">
            <w:pPr>
              <w:spacing w:after="200" w:line="276" w:lineRule="auto"/>
              <w:jc w:val="both"/>
              <w:rPr>
                <w:rFonts w:eastAsia="Century Gothic"/>
                <w:bCs/>
                <w:sz w:val="20"/>
              </w:rPr>
            </w:pPr>
            <w:r w:rsidRPr="009029A0">
              <w:rPr>
                <w:rFonts w:eastAsia="Century Gothic"/>
                <w:bCs/>
                <w:sz w:val="20"/>
              </w:rPr>
              <w:t>Üniversitemizin eşleştiği öncelikli sektörlere yönelik projelerin desteklenmesi</w:t>
            </w:r>
          </w:p>
        </w:tc>
      </w:tr>
      <w:tr w:rsidR="00B37809" w:rsidRPr="009029A0" w14:paraId="7AF11549" w14:textId="77777777" w:rsidTr="00185387">
        <w:trPr>
          <w:trHeight w:hRule="exact" w:val="1472"/>
        </w:trPr>
        <w:tc>
          <w:tcPr>
            <w:tcW w:w="1694" w:type="dxa"/>
            <w:vMerge/>
            <w:vAlign w:val="center"/>
          </w:tcPr>
          <w:p w14:paraId="44B01C4C" w14:textId="77777777" w:rsidR="00B37809" w:rsidRPr="009029A0" w:rsidRDefault="00B37809" w:rsidP="00983E8A">
            <w:pPr>
              <w:spacing w:after="200" w:line="276" w:lineRule="auto"/>
              <w:rPr>
                <w:rFonts w:eastAsia="Century Gothic"/>
                <w:sz w:val="20"/>
              </w:rPr>
            </w:pPr>
          </w:p>
        </w:tc>
        <w:tc>
          <w:tcPr>
            <w:tcW w:w="4237" w:type="dxa"/>
            <w:vAlign w:val="center"/>
          </w:tcPr>
          <w:p w14:paraId="333A6541" w14:textId="77777777" w:rsidR="00B37809" w:rsidRPr="009029A0" w:rsidRDefault="00B37809" w:rsidP="00983E8A">
            <w:pPr>
              <w:jc w:val="both"/>
              <w:rPr>
                <w:rFonts w:eastAsia="Century Gothic"/>
                <w:sz w:val="20"/>
              </w:rPr>
            </w:pPr>
            <w:r w:rsidRPr="009029A0">
              <w:rPr>
                <w:rFonts w:eastAsia="Century Gothic"/>
                <w:b/>
                <w:bCs/>
                <w:sz w:val="20"/>
              </w:rPr>
              <w:t xml:space="preserve">544.2. </w:t>
            </w:r>
            <w:r w:rsidRPr="009029A0">
              <w:rPr>
                <w:rFonts w:eastAsia="Century Gothic"/>
                <w:sz w:val="20"/>
              </w:rPr>
              <w:t>Araştırma deneyimine sahip nitelikli insan kaynağının artırılmasını teminen kamu destekli Ar-Ge projelerinde daha fazla lisans, yüksek lisans ve doktora bursiyerinin yer alması sağlanacaktır.</w:t>
            </w:r>
          </w:p>
        </w:tc>
        <w:tc>
          <w:tcPr>
            <w:tcW w:w="2847" w:type="dxa"/>
            <w:vAlign w:val="center"/>
          </w:tcPr>
          <w:p w14:paraId="624B39B1" w14:textId="77777777" w:rsidR="00B37809" w:rsidRPr="009029A0" w:rsidRDefault="00B37809" w:rsidP="00983E8A">
            <w:pPr>
              <w:spacing w:after="200" w:line="276" w:lineRule="auto"/>
              <w:jc w:val="both"/>
              <w:rPr>
                <w:rFonts w:eastAsia="Century Gothic"/>
                <w:bCs/>
                <w:sz w:val="20"/>
              </w:rPr>
            </w:pPr>
            <w:r w:rsidRPr="009029A0">
              <w:rPr>
                <w:rFonts w:eastAsia="Century Gothic"/>
                <w:sz w:val="20"/>
              </w:rPr>
              <w:t>Projelerde yer alan bursiyer sayılarının artırılarak Ar-Ge niteliğinin geliştirilmesi</w:t>
            </w:r>
          </w:p>
        </w:tc>
      </w:tr>
      <w:tr w:rsidR="00B37809" w:rsidRPr="009029A0" w14:paraId="2269BBD4" w14:textId="77777777" w:rsidTr="00185387">
        <w:trPr>
          <w:trHeight w:hRule="exact" w:val="1975"/>
        </w:trPr>
        <w:tc>
          <w:tcPr>
            <w:tcW w:w="1694" w:type="dxa"/>
            <w:vMerge/>
            <w:vAlign w:val="center"/>
          </w:tcPr>
          <w:p w14:paraId="0DCA977F" w14:textId="77777777" w:rsidR="00B37809" w:rsidRPr="009029A0" w:rsidRDefault="00B37809" w:rsidP="00983E8A">
            <w:pPr>
              <w:spacing w:after="200" w:line="276" w:lineRule="auto"/>
              <w:rPr>
                <w:rFonts w:eastAsia="Century Gothic"/>
                <w:sz w:val="20"/>
              </w:rPr>
            </w:pPr>
          </w:p>
        </w:tc>
        <w:tc>
          <w:tcPr>
            <w:tcW w:w="4237" w:type="dxa"/>
            <w:vAlign w:val="center"/>
          </w:tcPr>
          <w:p w14:paraId="30228DEC" w14:textId="77777777" w:rsidR="00B37809" w:rsidRPr="009029A0" w:rsidRDefault="00B37809" w:rsidP="00983E8A">
            <w:pPr>
              <w:jc w:val="both"/>
              <w:rPr>
                <w:rFonts w:eastAsia="Century Gothic"/>
                <w:b/>
                <w:bCs/>
                <w:sz w:val="20"/>
              </w:rPr>
            </w:pPr>
            <w:r w:rsidRPr="009029A0">
              <w:rPr>
                <w:rFonts w:eastAsia="Century Gothic"/>
                <w:b/>
                <w:bCs/>
                <w:sz w:val="20"/>
              </w:rPr>
              <w:t xml:space="preserve">684.2. </w:t>
            </w:r>
            <w:r w:rsidRPr="009029A0">
              <w:rPr>
                <w:rFonts w:eastAsia="Century Gothic"/>
                <w:sz w:val="20"/>
              </w:rPr>
              <w:t>Üniversitelerde kariyer merkezlerinin kapasitelerinin geliştirilmesi, üniversite öğrencilerine ve mezunlarına yönelik kariyer rehberliği ve danışmanlığı faaliyetleri yaygınlaştırılarak bu faaliyetlerin erişilebilirliği desteklenecektir.</w:t>
            </w:r>
          </w:p>
        </w:tc>
        <w:tc>
          <w:tcPr>
            <w:tcW w:w="2847" w:type="dxa"/>
            <w:vAlign w:val="center"/>
          </w:tcPr>
          <w:p w14:paraId="38AB65B6" w14:textId="77777777" w:rsidR="00B37809" w:rsidRPr="009029A0" w:rsidRDefault="00B37809" w:rsidP="00983E8A">
            <w:pPr>
              <w:spacing w:after="200" w:line="276" w:lineRule="auto"/>
              <w:jc w:val="both"/>
              <w:rPr>
                <w:rFonts w:eastAsia="Century Gothic"/>
                <w:bCs/>
                <w:sz w:val="20"/>
              </w:rPr>
            </w:pPr>
            <w:r w:rsidRPr="009029A0">
              <w:rPr>
                <w:rFonts w:eastAsia="Century Gothic"/>
                <w:sz w:val="20"/>
              </w:rPr>
              <w:t>Mezunlara yönelik kariyer rehberliği ve danışmanlığı faaliyetleri artırılmalıdır.</w:t>
            </w:r>
          </w:p>
        </w:tc>
      </w:tr>
      <w:tr w:rsidR="00B37809" w:rsidRPr="009029A0" w14:paraId="0FBD3BAA" w14:textId="77777777" w:rsidTr="00185387">
        <w:trPr>
          <w:trHeight w:hRule="exact" w:val="1981"/>
        </w:trPr>
        <w:tc>
          <w:tcPr>
            <w:tcW w:w="1694" w:type="dxa"/>
            <w:vMerge w:val="restart"/>
          </w:tcPr>
          <w:p w14:paraId="4D577D25" w14:textId="77777777" w:rsidR="00B37809" w:rsidRPr="009029A0" w:rsidRDefault="00B37809" w:rsidP="00983E8A">
            <w:pPr>
              <w:spacing w:after="200" w:line="276" w:lineRule="auto"/>
              <w:rPr>
                <w:rFonts w:eastAsia="Century Gothic"/>
                <w:sz w:val="20"/>
              </w:rPr>
            </w:pPr>
            <w:r w:rsidRPr="009029A0">
              <w:rPr>
                <w:rFonts w:eastAsia="Century Gothic"/>
                <w:bCs/>
                <w:sz w:val="20"/>
              </w:rPr>
              <w:lastRenderedPageBreak/>
              <w:t>Orta Vadeli Program</w:t>
            </w:r>
          </w:p>
        </w:tc>
        <w:tc>
          <w:tcPr>
            <w:tcW w:w="4237" w:type="dxa"/>
          </w:tcPr>
          <w:p w14:paraId="3068D912" w14:textId="77777777" w:rsidR="00B37809" w:rsidRPr="009029A0" w:rsidRDefault="00B37809" w:rsidP="00983E8A">
            <w:pPr>
              <w:spacing w:after="200" w:line="276" w:lineRule="auto"/>
              <w:rPr>
                <w:rFonts w:eastAsia="Century Gothic"/>
                <w:b/>
                <w:bCs/>
                <w:sz w:val="20"/>
              </w:rPr>
            </w:pPr>
            <w:r w:rsidRPr="009029A0">
              <w:rPr>
                <w:rFonts w:eastAsia="Century Gothic"/>
                <w:b/>
                <w:bCs/>
                <w:sz w:val="20"/>
              </w:rPr>
              <w:t>Büyüme 8. Madde:</w:t>
            </w:r>
            <w:r w:rsidRPr="009029A0">
              <w:rPr>
                <w:rFonts w:eastAsia="Century Gothic"/>
                <w:sz w:val="20"/>
              </w:rPr>
              <w:t xml:space="preserve"> Stratejik öneme sahip alanlarda, özel sektör, üniversite ve kamu Ar-Ge merkezlerinin bir araya geldiği büyük ölçekli platform ve ağ destekleri ile teknoloji ve ürün geliştirme süreçleri teşvik edilecek, patentli teknolojilerin sanayiye aktarılması desteklenecektir.</w:t>
            </w:r>
          </w:p>
        </w:tc>
        <w:tc>
          <w:tcPr>
            <w:tcW w:w="2847" w:type="dxa"/>
          </w:tcPr>
          <w:p w14:paraId="415C5F35" w14:textId="77777777" w:rsidR="00B37809" w:rsidRPr="009029A0" w:rsidRDefault="00B37809" w:rsidP="00983E8A">
            <w:pPr>
              <w:spacing w:after="200" w:line="276" w:lineRule="auto"/>
              <w:rPr>
                <w:rFonts w:eastAsia="Century Gothic"/>
                <w:bCs/>
                <w:sz w:val="20"/>
              </w:rPr>
            </w:pPr>
            <w:r w:rsidRPr="009029A0">
              <w:rPr>
                <w:rFonts w:eastAsia="Century Gothic"/>
                <w:sz w:val="20"/>
              </w:rPr>
              <w:t>Üniversite-sanayi iş birliğinin geliştirilmesi, ortak projeler ile patent ve katma değerli ürünlerin geliştirilmesi</w:t>
            </w:r>
          </w:p>
        </w:tc>
      </w:tr>
      <w:tr w:rsidR="00B37809" w:rsidRPr="009029A0" w14:paraId="54BDC385" w14:textId="77777777" w:rsidTr="00185387">
        <w:trPr>
          <w:trHeight w:hRule="exact" w:val="2082"/>
        </w:trPr>
        <w:tc>
          <w:tcPr>
            <w:tcW w:w="1694" w:type="dxa"/>
            <w:vMerge/>
          </w:tcPr>
          <w:p w14:paraId="69A6A034" w14:textId="77777777" w:rsidR="00B37809" w:rsidRPr="009029A0" w:rsidRDefault="00B37809" w:rsidP="00983E8A">
            <w:pPr>
              <w:spacing w:after="200" w:line="276" w:lineRule="auto"/>
              <w:rPr>
                <w:rFonts w:eastAsia="Century Gothic"/>
                <w:sz w:val="20"/>
              </w:rPr>
            </w:pPr>
          </w:p>
        </w:tc>
        <w:tc>
          <w:tcPr>
            <w:tcW w:w="4237" w:type="dxa"/>
          </w:tcPr>
          <w:p w14:paraId="385CD49E" w14:textId="77777777" w:rsidR="00B37809" w:rsidRPr="009029A0" w:rsidRDefault="00B37809" w:rsidP="00983E8A">
            <w:pPr>
              <w:spacing w:after="200" w:line="276" w:lineRule="auto"/>
              <w:rPr>
                <w:rFonts w:eastAsia="Century Gothic"/>
                <w:b/>
                <w:bCs/>
                <w:sz w:val="20"/>
              </w:rPr>
            </w:pPr>
            <w:r w:rsidRPr="009029A0">
              <w:rPr>
                <w:rFonts w:eastAsia="Century Gothic"/>
                <w:b/>
                <w:bCs/>
                <w:sz w:val="20"/>
              </w:rPr>
              <w:t>Büyüme 9. Madde:</w:t>
            </w:r>
            <w:r w:rsidRPr="009029A0">
              <w:rPr>
                <w:rFonts w:eastAsia="Century Gothic"/>
                <w:sz w:val="20"/>
              </w:rPr>
              <w:t xml:space="preserve"> Ar-Ge teşvikleri, stratejik teknoloji alanlarında ülkede birikim oluşumuna katkı sağlayacak şekilde güdümlü hale getirilecektir.</w:t>
            </w:r>
          </w:p>
        </w:tc>
        <w:tc>
          <w:tcPr>
            <w:tcW w:w="2847" w:type="dxa"/>
          </w:tcPr>
          <w:p w14:paraId="5C557030" w14:textId="77777777" w:rsidR="00B37809" w:rsidRPr="009029A0" w:rsidRDefault="00B37809" w:rsidP="00983E8A">
            <w:pPr>
              <w:spacing w:after="200" w:line="276" w:lineRule="auto"/>
              <w:rPr>
                <w:rFonts w:eastAsia="Century Gothic"/>
                <w:bCs/>
                <w:sz w:val="20"/>
              </w:rPr>
            </w:pPr>
            <w:r w:rsidRPr="009029A0">
              <w:rPr>
                <w:rFonts w:eastAsia="Century Gothic"/>
                <w:sz w:val="20"/>
              </w:rPr>
              <w:t>Teşviklerin düzenli olarak takip edilerek akademik personele bilgilendirme yapılması</w:t>
            </w:r>
          </w:p>
        </w:tc>
      </w:tr>
      <w:tr w:rsidR="00B37809" w:rsidRPr="009029A0" w14:paraId="33104F67" w14:textId="77777777" w:rsidTr="00185387">
        <w:trPr>
          <w:trHeight w:hRule="exact" w:val="1958"/>
        </w:trPr>
        <w:tc>
          <w:tcPr>
            <w:tcW w:w="1694" w:type="dxa"/>
            <w:vMerge/>
          </w:tcPr>
          <w:p w14:paraId="0F02963E" w14:textId="77777777" w:rsidR="00B37809" w:rsidRPr="009029A0" w:rsidRDefault="00B37809" w:rsidP="00983E8A">
            <w:pPr>
              <w:spacing w:after="200" w:line="276" w:lineRule="auto"/>
              <w:rPr>
                <w:rFonts w:eastAsia="Century Gothic"/>
                <w:sz w:val="20"/>
              </w:rPr>
            </w:pPr>
          </w:p>
        </w:tc>
        <w:tc>
          <w:tcPr>
            <w:tcW w:w="4237" w:type="dxa"/>
          </w:tcPr>
          <w:p w14:paraId="714A8297" w14:textId="77777777" w:rsidR="00B37809" w:rsidRPr="009029A0" w:rsidRDefault="00B37809" w:rsidP="00983E8A">
            <w:pPr>
              <w:spacing w:after="200" w:line="276" w:lineRule="auto"/>
              <w:jc w:val="both"/>
              <w:rPr>
                <w:rFonts w:eastAsia="Century Gothic"/>
                <w:b/>
                <w:bCs/>
                <w:sz w:val="20"/>
              </w:rPr>
            </w:pPr>
            <w:r w:rsidRPr="009029A0">
              <w:rPr>
                <w:rFonts w:eastAsia="Century Gothic"/>
                <w:b/>
                <w:bCs/>
                <w:sz w:val="20"/>
              </w:rPr>
              <w:t>Büyüme 10. Madde:</w:t>
            </w:r>
            <w:r w:rsidRPr="009029A0">
              <w:rPr>
                <w:rFonts w:eastAsia="Century Gothic"/>
                <w:sz w:val="20"/>
              </w:rPr>
              <w:t xml:space="preserve"> Daha fazla girişimcinin ekosisteme dâhil edilmesini teminen Teknoloji Geliştirme Bölgelerinin altyapıları ve kuluçka merkezleri desteklenerek yaygınlaştırılacak, Ar-Ge, tasarım ve yenilik kapasitesi güçlendirilecektir.</w:t>
            </w:r>
          </w:p>
        </w:tc>
        <w:tc>
          <w:tcPr>
            <w:tcW w:w="2847" w:type="dxa"/>
          </w:tcPr>
          <w:p w14:paraId="5280D24A"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Desteklerden yararlanarak Üniversitemiz Teknoloji Geliştirme Bölgelerinin geliştirilmesi</w:t>
            </w:r>
          </w:p>
        </w:tc>
      </w:tr>
      <w:tr w:rsidR="00B37809" w:rsidRPr="009029A0" w14:paraId="093CE094" w14:textId="77777777" w:rsidTr="00185387">
        <w:trPr>
          <w:trHeight w:hRule="exact" w:val="1844"/>
        </w:trPr>
        <w:tc>
          <w:tcPr>
            <w:tcW w:w="1694" w:type="dxa"/>
            <w:vMerge/>
          </w:tcPr>
          <w:p w14:paraId="13C2F930" w14:textId="77777777" w:rsidR="00B37809" w:rsidRPr="009029A0" w:rsidRDefault="00B37809" w:rsidP="00983E8A">
            <w:pPr>
              <w:spacing w:after="200" w:line="276" w:lineRule="auto"/>
              <w:rPr>
                <w:rFonts w:eastAsia="Century Gothic"/>
                <w:sz w:val="20"/>
              </w:rPr>
            </w:pPr>
          </w:p>
        </w:tc>
        <w:tc>
          <w:tcPr>
            <w:tcW w:w="4237" w:type="dxa"/>
          </w:tcPr>
          <w:p w14:paraId="39DE66F4"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Büyüme 12. Madde:</w:t>
            </w:r>
            <w:r w:rsidRPr="009029A0">
              <w:rPr>
                <w:rFonts w:eastAsia="Century Gothic"/>
                <w:sz w:val="20"/>
              </w:rPr>
              <w:t xml:space="preserve"> Fikri mülkiyet varlıklarının yüksek teknolojili ve katma değerli üretime katkısının artırılması amacıyla patent, marka ve tasarımlara ilişkin değerleme, finansmana erişim ve ticarileştirme mekanizmaları güçlendirilecektir.</w:t>
            </w:r>
          </w:p>
        </w:tc>
        <w:tc>
          <w:tcPr>
            <w:tcW w:w="2847" w:type="dxa"/>
          </w:tcPr>
          <w:p w14:paraId="2420612E"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Uygulamaya konulan destek mekanizmalarının takip edilerek akademik personele ve öğrencilere düzenli bilgilendirmeler yapılması</w:t>
            </w:r>
          </w:p>
        </w:tc>
      </w:tr>
      <w:tr w:rsidR="00B37809" w:rsidRPr="009029A0" w14:paraId="18DD960F" w14:textId="77777777" w:rsidTr="00185387">
        <w:trPr>
          <w:trHeight w:hRule="exact" w:val="2564"/>
        </w:trPr>
        <w:tc>
          <w:tcPr>
            <w:tcW w:w="1694" w:type="dxa"/>
            <w:vMerge/>
          </w:tcPr>
          <w:p w14:paraId="7F805073" w14:textId="77777777" w:rsidR="00B37809" w:rsidRPr="009029A0" w:rsidRDefault="00B37809" w:rsidP="00983E8A">
            <w:pPr>
              <w:spacing w:after="200" w:line="276" w:lineRule="auto"/>
              <w:rPr>
                <w:rFonts w:eastAsia="Century Gothic"/>
                <w:sz w:val="20"/>
              </w:rPr>
            </w:pPr>
          </w:p>
        </w:tc>
        <w:tc>
          <w:tcPr>
            <w:tcW w:w="4237" w:type="dxa"/>
          </w:tcPr>
          <w:p w14:paraId="789B3EF0"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İstihdam 5. Madde:</w:t>
            </w:r>
            <w:r w:rsidRPr="009029A0">
              <w:rPr>
                <w:rFonts w:eastAsia="Century Gothic"/>
                <w:sz w:val="20"/>
              </w:rPr>
              <w:t xml:space="preserve"> Çalışma çağındaki her bireyin üreterek gelir elde edeceği beceriler ile aidiyet hissedeceği meslekleri edinmesine yönelik programlar hayata geçirilecektir.</w:t>
            </w:r>
          </w:p>
          <w:p w14:paraId="76CA846E" w14:textId="77777777" w:rsidR="00B37809" w:rsidRPr="009029A0" w:rsidRDefault="00B37809" w:rsidP="00983E8A">
            <w:pPr>
              <w:spacing w:after="200" w:line="276" w:lineRule="auto"/>
              <w:jc w:val="both"/>
              <w:rPr>
                <w:rFonts w:eastAsia="Century Gothic"/>
                <w:b/>
                <w:bCs/>
                <w:sz w:val="20"/>
              </w:rPr>
            </w:pPr>
            <w:r w:rsidRPr="009029A0">
              <w:rPr>
                <w:rFonts w:eastAsia="Century Gothic"/>
                <w:b/>
                <w:bCs/>
                <w:sz w:val="20"/>
              </w:rPr>
              <w:t>İstihdam 6. Madde:</w:t>
            </w:r>
            <w:r w:rsidRPr="009029A0">
              <w:rPr>
                <w:rFonts w:eastAsia="Century Gothic"/>
                <w:sz w:val="20"/>
              </w:rPr>
              <w:t xml:space="preserve"> Bireylerin istihdamda kalmalarının temin edilmesi ve sahip oldukları becerilerin günümüz ihtiyaçlarına uyarlanması için hayat boyu öğrenmeye katılım artırılacak, sektörlerle işbirlikleri güçlendirilecektir.</w:t>
            </w:r>
          </w:p>
        </w:tc>
        <w:tc>
          <w:tcPr>
            <w:tcW w:w="2847" w:type="dxa"/>
          </w:tcPr>
          <w:p w14:paraId="52476AEB"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BELTEK ve GUZEM gibi merkezlerle istihdama dönük sertifikalı eğitimler düzenlenmesi</w:t>
            </w:r>
          </w:p>
        </w:tc>
      </w:tr>
      <w:tr w:rsidR="00B37809" w:rsidRPr="009029A0" w14:paraId="1E7AD472" w14:textId="77777777" w:rsidTr="00185387">
        <w:trPr>
          <w:trHeight w:hRule="exact" w:val="1836"/>
        </w:trPr>
        <w:tc>
          <w:tcPr>
            <w:tcW w:w="1694" w:type="dxa"/>
            <w:vMerge/>
          </w:tcPr>
          <w:p w14:paraId="07D28B61" w14:textId="77777777" w:rsidR="00B37809" w:rsidRPr="009029A0" w:rsidRDefault="00B37809" w:rsidP="00983E8A">
            <w:pPr>
              <w:spacing w:after="200" w:line="276" w:lineRule="auto"/>
              <w:rPr>
                <w:rFonts w:eastAsia="Century Gothic"/>
                <w:sz w:val="20"/>
              </w:rPr>
            </w:pPr>
          </w:p>
        </w:tc>
        <w:tc>
          <w:tcPr>
            <w:tcW w:w="4237" w:type="dxa"/>
          </w:tcPr>
          <w:p w14:paraId="3339B81E" w14:textId="77777777" w:rsidR="00B37809" w:rsidRPr="009029A0" w:rsidRDefault="00B37809" w:rsidP="00983E8A">
            <w:pPr>
              <w:spacing w:after="200" w:line="276" w:lineRule="auto"/>
              <w:jc w:val="both"/>
              <w:rPr>
                <w:rFonts w:eastAsia="Century Gothic"/>
                <w:b/>
                <w:bCs/>
                <w:sz w:val="20"/>
              </w:rPr>
            </w:pPr>
            <w:r w:rsidRPr="009029A0">
              <w:rPr>
                <w:rFonts w:eastAsia="Century Gothic"/>
                <w:b/>
                <w:bCs/>
                <w:sz w:val="20"/>
              </w:rPr>
              <w:t>Yeşil Dönüşüm 10. Madde:</w:t>
            </w:r>
            <w:r w:rsidRPr="009029A0">
              <w:rPr>
                <w:rFonts w:eastAsia="Century Gothic"/>
                <w:sz w:val="20"/>
              </w:rPr>
              <w:t xml:space="preserve"> Sıfır atık uygulamaları yaygınlaştırılacaktır.</w:t>
            </w:r>
          </w:p>
        </w:tc>
        <w:tc>
          <w:tcPr>
            <w:tcW w:w="2847" w:type="dxa"/>
          </w:tcPr>
          <w:p w14:paraId="4859335C"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 xml:space="preserve">Sıfır atık uygulamaları konularında ilgili birimlerin oluşturulması </w:t>
            </w:r>
          </w:p>
          <w:p w14:paraId="21142FCF"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Sıfır atık bilincinin ve farkındalığın artırılması amacıyla çevreye ilişkin çeşitli eğitim ve etkinliklerin düzenlenmesi</w:t>
            </w:r>
          </w:p>
        </w:tc>
      </w:tr>
      <w:tr w:rsidR="00B37809" w:rsidRPr="009029A0" w14:paraId="58AA4E49" w14:textId="77777777" w:rsidTr="00185387">
        <w:trPr>
          <w:trHeight w:hRule="exact" w:val="2694"/>
        </w:trPr>
        <w:tc>
          <w:tcPr>
            <w:tcW w:w="1694" w:type="dxa"/>
            <w:vMerge/>
          </w:tcPr>
          <w:p w14:paraId="6934CE63" w14:textId="77777777" w:rsidR="00B37809" w:rsidRPr="009029A0" w:rsidRDefault="00B37809" w:rsidP="00983E8A">
            <w:pPr>
              <w:spacing w:after="200" w:line="276" w:lineRule="auto"/>
              <w:rPr>
                <w:rFonts w:eastAsia="Century Gothic"/>
                <w:sz w:val="20"/>
              </w:rPr>
            </w:pPr>
          </w:p>
        </w:tc>
        <w:tc>
          <w:tcPr>
            <w:tcW w:w="4237" w:type="dxa"/>
          </w:tcPr>
          <w:p w14:paraId="29DE95EA"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Yeşil Dönüşüm 14. Madde:</w:t>
            </w:r>
            <w:r w:rsidRPr="009029A0">
              <w:rPr>
                <w:rFonts w:eastAsia="Century Gothic"/>
                <w:sz w:val="20"/>
              </w:rPr>
              <w:t xml:space="preserve"> Yeşil kamu alımları stratejileri geliştirilecek, yeşil dönüşümü destekleyen satın alma kriterleri belirlenecektir.</w:t>
            </w:r>
          </w:p>
          <w:p w14:paraId="5B2A05B4"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Yeşil Dönüşüm 23. Madde:</w:t>
            </w:r>
            <w:r w:rsidRPr="009029A0">
              <w:rPr>
                <w:rFonts w:eastAsia="Century Gothic"/>
                <w:sz w:val="20"/>
              </w:rPr>
              <w:t xml:space="preserve"> Kamu bina ve hizmetlerinde enerji verimliliği çalışmaları sürdürülerek enerji performans sözleşmelerinin daha yaygın kullanımı için gerekli teknik ve idari altyapı geliştirilecektir.</w:t>
            </w:r>
          </w:p>
        </w:tc>
        <w:tc>
          <w:tcPr>
            <w:tcW w:w="2847" w:type="dxa"/>
          </w:tcPr>
          <w:p w14:paraId="7629A01B"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 xml:space="preserve">Kampüs içinde enerji tasarrufuna ve geri dönüşüme yönelik tedbirlerin artırılması </w:t>
            </w:r>
          </w:p>
          <w:p w14:paraId="35F02438"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Döngüsel ekonomiye geçişi destekleyici yaklaşımların geliştirilmesi ve eğitimlerin düzenlenmesi</w:t>
            </w:r>
          </w:p>
        </w:tc>
      </w:tr>
      <w:tr w:rsidR="00B37809" w:rsidRPr="009029A0" w14:paraId="1D90F762" w14:textId="77777777" w:rsidTr="00185387">
        <w:trPr>
          <w:trHeight w:hRule="exact" w:val="3234"/>
        </w:trPr>
        <w:tc>
          <w:tcPr>
            <w:tcW w:w="1694" w:type="dxa"/>
            <w:vMerge w:val="restart"/>
          </w:tcPr>
          <w:p w14:paraId="188A2D79" w14:textId="77777777" w:rsidR="00B37809" w:rsidRPr="009029A0" w:rsidRDefault="00B37809" w:rsidP="00983E8A">
            <w:pPr>
              <w:spacing w:after="200" w:line="276" w:lineRule="auto"/>
              <w:rPr>
                <w:rFonts w:eastAsia="Century Gothic"/>
                <w:bCs/>
                <w:sz w:val="20"/>
              </w:rPr>
            </w:pPr>
            <w:r w:rsidRPr="009029A0">
              <w:rPr>
                <w:rFonts w:eastAsia="Century Gothic"/>
                <w:bCs/>
                <w:sz w:val="20"/>
              </w:rPr>
              <w:t>2023 Yılı Cumhurbaşkanlığı Yıllık Programı</w:t>
            </w:r>
          </w:p>
        </w:tc>
        <w:tc>
          <w:tcPr>
            <w:tcW w:w="4237" w:type="dxa"/>
          </w:tcPr>
          <w:p w14:paraId="07FF4477"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Tedbir 331.1.</w:t>
            </w:r>
            <w:r w:rsidRPr="009029A0">
              <w:rPr>
                <w:rFonts w:eastAsia="Century Gothic"/>
                <w:sz w:val="20"/>
              </w:rPr>
              <w:t xml:space="preserve"> Eğitim- istihdam-üretim ilişkisini güçlendirmek amacıyla eğitim-sektör iş birliği protokolleri yapılacaktır.</w:t>
            </w:r>
          </w:p>
          <w:p w14:paraId="66F243F9"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Tedbir 331.8.</w:t>
            </w:r>
            <w:r w:rsidRPr="009029A0">
              <w:rPr>
                <w:rFonts w:eastAsia="Century Gothic"/>
                <w:sz w:val="20"/>
              </w:rPr>
              <w:t xml:space="preserve"> Hazırlanan ve güncel halde tutulan mesleki eğitim haritası çerçevesinde ülke çapında il ve bölgelerde mesleki ve teknik eğitim verilen alanlarla sektör kümelenmesi arasında uyum sağlanacak, eğitim kapasitesi reel anlamda istihdamla ilişkilendirilerek ülke sathında mesleki ve teknik eğitim okulları sektörle uyumlu hale getirilecektir. </w:t>
            </w:r>
          </w:p>
        </w:tc>
        <w:tc>
          <w:tcPr>
            <w:tcW w:w="2847" w:type="dxa"/>
          </w:tcPr>
          <w:p w14:paraId="772690E1" w14:textId="77777777" w:rsidR="00B37809" w:rsidRPr="009029A0" w:rsidRDefault="00B37809" w:rsidP="00983E8A">
            <w:pPr>
              <w:spacing w:before="120" w:after="120" w:line="276" w:lineRule="auto"/>
              <w:jc w:val="both"/>
              <w:rPr>
                <w:rFonts w:eastAsia="Century Gothic"/>
                <w:sz w:val="20"/>
              </w:rPr>
            </w:pPr>
            <w:r w:rsidRPr="009029A0">
              <w:rPr>
                <w:rFonts w:eastAsia="Century Gothic"/>
                <w:sz w:val="20"/>
              </w:rPr>
              <w:t>Üniversitemizdeki BELTEK, GAZİSEM ve GUZEM gibi merkezler ile istihdama dönük sertifikalı eğitimler düzenlenmesi</w:t>
            </w:r>
          </w:p>
        </w:tc>
      </w:tr>
      <w:tr w:rsidR="00B37809" w:rsidRPr="009029A0" w14:paraId="61884288" w14:textId="77777777" w:rsidTr="00185387">
        <w:trPr>
          <w:trHeight w:hRule="exact" w:val="2542"/>
        </w:trPr>
        <w:tc>
          <w:tcPr>
            <w:tcW w:w="1694" w:type="dxa"/>
            <w:vMerge/>
          </w:tcPr>
          <w:p w14:paraId="5D6F36F4" w14:textId="77777777" w:rsidR="00B37809" w:rsidRPr="009029A0" w:rsidRDefault="00B37809" w:rsidP="00983E8A">
            <w:pPr>
              <w:spacing w:after="200" w:line="276" w:lineRule="auto"/>
              <w:rPr>
                <w:rFonts w:eastAsia="Century Gothic"/>
                <w:sz w:val="20"/>
              </w:rPr>
            </w:pPr>
          </w:p>
        </w:tc>
        <w:tc>
          <w:tcPr>
            <w:tcW w:w="4237" w:type="dxa"/>
          </w:tcPr>
          <w:p w14:paraId="0E9C0C01" w14:textId="77777777" w:rsidR="00B37809" w:rsidRPr="009029A0" w:rsidRDefault="00B37809" w:rsidP="00983E8A">
            <w:pPr>
              <w:spacing w:after="200" w:line="276" w:lineRule="auto"/>
              <w:jc w:val="both"/>
              <w:rPr>
                <w:rFonts w:eastAsia="Century Gothic"/>
                <w:b/>
                <w:bCs/>
                <w:sz w:val="20"/>
              </w:rPr>
            </w:pPr>
            <w:r w:rsidRPr="009029A0">
              <w:rPr>
                <w:rFonts w:eastAsia="Century Gothic"/>
                <w:b/>
                <w:bCs/>
                <w:sz w:val="20"/>
              </w:rPr>
              <w:t>Tedbir 548.1.</w:t>
            </w:r>
            <w:r w:rsidRPr="009029A0">
              <w:rPr>
                <w:rFonts w:eastAsia="Century Gothic"/>
                <w:sz w:val="20"/>
              </w:rPr>
              <w:t xml:space="preserve"> Erken çocukluk eğitiminde 5 yaş zorunlu eğitim kapsamına alınacak, esnek zamanlı ve alternatif erken çocukluk eğitim modelleri oluşturulacak; bu amaçla ihtiyaç duyulan ilave derslikler yapılacaktır.</w:t>
            </w:r>
          </w:p>
          <w:p w14:paraId="13854248"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Tedbir 561.2.</w:t>
            </w:r>
            <w:r w:rsidRPr="009029A0">
              <w:rPr>
                <w:rFonts w:eastAsia="Century Gothic"/>
                <w:sz w:val="20"/>
              </w:rPr>
              <w:t xml:space="preserve"> Öncelikli sektörler başta olmak üzere plan döneminde doktora mezun sayısı yıllık ortalama 15 bine çıkarılacaktır.</w:t>
            </w:r>
          </w:p>
        </w:tc>
        <w:tc>
          <w:tcPr>
            <w:tcW w:w="2847" w:type="dxa"/>
          </w:tcPr>
          <w:p w14:paraId="7A4C754E"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Özellikle öncelikli alanlardaki doktora kontenjanlarının artırılması</w:t>
            </w:r>
          </w:p>
          <w:p w14:paraId="623D3788"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Erken çocukluk döneminde yer alan özel gereksinimli öğrencilerle çalışacak okul öncesi öğretmenlerinin özel gereksinimli öğrencilere dönük yeterliklerinin geliştirilmesi</w:t>
            </w:r>
          </w:p>
        </w:tc>
      </w:tr>
      <w:tr w:rsidR="00B37809" w:rsidRPr="009029A0" w14:paraId="1CC5E9A6" w14:textId="77777777" w:rsidTr="00185387">
        <w:trPr>
          <w:trHeight w:hRule="exact" w:val="1713"/>
        </w:trPr>
        <w:tc>
          <w:tcPr>
            <w:tcW w:w="1694" w:type="dxa"/>
            <w:vMerge/>
          </w:tcPr>
          <w:p w14:paraId="436D4B59" w14:textId="77777777" w:rsidR="00B37809" w:rsidRPr="009029A0" w:rsidRDefault="00B37809" w:rsidP="00983E8A">
            <w:pPr>
              <w:spacing w:after="200" w:line="276" w:lineRule="auto"/>
              <w:rPr>
                <w:rFonts w:eastAsia="Century Gothic"/>
                <w:sz w:val="20"/>
              </w:rPr>
            </w:pPr>
          </w:p>
        </w:tc>
        <w:tc>
          <w:tcPr>
            <w:tcW w:w="4237" w:type="dxa"/>
          </w:tcPr>
          <w:p w14:paraId="52F07D68"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Tedbir 350.1.</w:t>
            </w:r>
            <w:r w:rsidRPr="009029A0">
              <w:rPr>
                <w:rFonts w:eastAsia="Century Gothic"/>
                <w:bCs/>
                <w:sz w:val="20"/>
              </w:rPr>
              <w:t xml:space="preserve"> </w:t>
            </w:r>
            <w:r w:rsidRPr="009029A0">
              <w:rPr>
                <w:rFonts w:eastAsia="Century Gothic"/>
                <w:sz w:val="20"/>
              </w:rPr>
              <w:t>Araştırma üniversiteleri yetkinlikleri dikkate alınarak öncelikli sektörlerle eşleştirilecek, belirlenen hedeflere ulaşmak için oluşturulan projelere dayalı iş modelleri uygulamaya konulacak ve bu iş birlikleri desteklenecektir.</w:t>
            </w:r>
          </w:p>
        </w:tc>
        <w:tc>
          <w:tcPr>
            <w:tcW w:w="2847" w:type="dxa"/>
          </w:tcPr>
          <w:p w14:paraId="6F07E415"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Üniversitede Araştırma Üniversitesi Yetkinliğine katkıda bulunan akademisyenlerin teşvik edilmesi için araştırma alanlarında teşvik mekanizmalarının geliştirilmesi</w:t>
            </w:r>
          </w:p>
        </w:tc>
      </w:tr>
      <w:tr w:rsidR="00B37809" w:rsidRPr="009029A0" w14:paraId="4E3650D5" w14:textId="77777777" w:rsidTr="00185387">
        <w:trPr>
          <w:trHeight w:hRule="exact" w:val="2082"/>
        </w:trPr>
        <w:tc>
          <w:tcPr>
            <w:tcW w:w="1694" w:type="dxa"/>
            <w:vMerge/>
          </w:tcPr>
          <w:p w14:paraId="6FA14E0F" w14:textId="77777777" w:rsidR="00B37809" w:rsidRPr="009029A0" w:rsidRDefault="00B37809" w:rsidP="00983E8A">
            <w:pPr>
              <w:spacing w:after="200" w:line="276" w:lineRule="auto"/>
              <w:rPr>
                <w:rFonts w:eastAsia="Century Gothic"/>
                <w:sz w:val="20"/>
              </w:rPr>
            </w:pPr>
          </w:p>
        </w:tc>
        <w:tc>
          <w:tcPr>
            <w:tcW w:w="4237" w:type="dxa"/>
          </w:tcPr>
          <w:p w14:paraId="1A3C7D9A" w14:textId="77777777" w:rsidR="00B37809" w:rsidRPr="009029A0" w:rsidRDefault="00B37809" w:rsidP="00983E8A">
            <w:pPr>
              <w:spacing w:after="200" w:line="276" w:lineRule="auto"/>
              <w:jc w:val="both"/>
              <w:rPr>
                <w:rFonts w:eastAsia="Century Gothic"/>
                <w:sz w:val="20"/>
              </w:rPr>
            </w:pPr>
            <w:r w:rsidRPr="009029A0">
              <w:rPr>
                <w:rFonts w:eastAsia="Century Gothic"/>
                <w:b/>
                <w:bCs/>
                <w:sz w:val="20"/>
              </w:rPr>
              <w:t>Tedbir 356.4.</w:t>
            </w:r>
            <w:r w:rsidRPr="009029A0">
              <w:rPr>
                <w:rFonts w:eastAsia="Century Gothic"/>
                <w:sz w:val="20"/>
              </w:rPr>
              <w:t xml:space="preserve"> Kritik teknolojilerde ihtisaslaşmış̧ programı olan üniversitelerde yurt dışından yetkin akademisyen ve araştırmacıların kısmi zamanlı olarak çalışması teşvik edilecektir.</w:t>
            </w:r>
          </w:p>
        </w:tc>
        <w:tc>
          <w:tcPr>
            <w:tcW w:w="2847" w:type="dxa"/>
          </w:tcPr>
          <w:p w14:paraId="1DAB4301" w14:textId="77777777" w:rsidR="00B37809" w:rsidRPr="009029A0" w:rsidRDefault="00B37809" w:rsidP="00983E8A">
            <w:pPr>
              <w:spacing w:after="200" w:line="276" w:lineRule="auto"/>
              <w:jc w:val="both"/>
              <w:rPr>
                <w:rFonts w:eastAsia="Century Gothic"/>
                <w:sz w:val="20"/>
              </w:rPr>
            </w:pPr>
            <w:r w:rsidRPr="009029A0">
              <w:rPr>
                <w:rFonts w:eastAsia="Century Gothic"/>
                <w:sz w:val="20"/>
              </w:rPr>
              <w:t>Üniversitemizde yabancı uyruklu bilim insanı destekleme programlarına başvuruların artırılması</w:t>
            </w:r>
          </w:p>
        </w:tc>
      </w:tr>
    </w:tbl>
    <w:p w14:paraId="1D1A4029" w14:textId="131C1CB8" w:rsidR="00B37809" w:rsidRPr="009029A0" w:rsidRDefault="00B37809" w:rsidP="00D407D1">
      <w:pPr>
        <w:pStyle w:val="Tablo"/>
      </w:pPr>
    </w:p>
    <w:p w14:paraId="42F08004" w14:textId="44995A53" w:rsidR="007C12AB" w:rsidRDefault="007C12AB" w:rsidP="00B66743">
      <w:pPr>
        <w:spacing w:after="0" w:line="240" w:lineRule="auto"/>
        <w:rPr>
          <w:rFonts w:eastAsia="Century Gothic" w:cs="Times New Roman"/>
          <w:b/>
          <w:bCs/>
          <w:sz w:val="20"/>
          <w:szCs w:val="20"/>
        </w:rPr>
      </w:pPr>
    </w:p>
    <w:p w14:paraId="589FAEAD" w14:textId="77777777" w:rsidR="00B40794" w:rsidRPr="006B62A5" w:rsidRDefault="00B40794" w:rsidP="00B40794">
      <w:pPr>
        <w:keepNext/>
        <w:keepLines/>
        <w:spacing w:line="240" w:lineRule="auto"/>
        <w:outlineLvl w:val="1"/>
        <w:rPr>
          <w:rFonts w:eastAsia="Times New Roman" w:cs="Times New Roman"/>
          <w:b/>
          <w:bCs/>
          <w:szCs w:val="24"/>
        </w:rPr>
      </w:pPr>
      <w:bookmarkStart w:id="73" w:name="_Toc162263842"/>
      <w:r w:rsidRPr="006B62A5">
        <w:rPr>
          <w:rFonts w:eastAsia="Times New Roman" w:cs="Times New Roman"/>
          <w:b/>
          <w:bCs/>
          <w:szCs w:val="26"/>
        </w:rPr>
        <w:lastRenderedPageBreak/>
        <w:t>4.5. Program - Alt Program Analizi</w:t>
      </w:r>
      <w:bookmarkEnd w:id="73"/>
    </w:p>
    <w:p w14:paraId="084251E7" w14:textId="7280C958" w:rsidR="00B40794" w:rsidRPr="00185387" w:rsidRDefault="00B40794" w:rsidP="00185387">
      <w:pPr>
        <w:spacing w:line="240" w:lineRule="auto"/>
        <w:rPr>
          <w:rFonts w:eastAsia="Century Gothic" w:cs="Times New Roman"/>
          <w:szCs w:val="24"/>
        </w:rPr>
      </w:pPr>
      <w:bookmarkStart w:id="74" w:name="_Toc142307963"/>
      <w:r w:rsidRPr="00A66393">
        <w:rPr>
          <w:rFonts w:eastAsia="Century Gothic" w:cs="Times New Roman"/>
          <w:szCs w:val="24"/>
        </w:rPr>
        <w:t>Üniversitemizin sorumlu olduğu Program ve Alt Programlara ilişkin tespit ve ihtiyaçlar aşağıdaki tabloda değerlendirilmiştir.</w:t>
      </w:r>
      <w:bookmarkEnd w:id="74"/>
    </w:p>
    <w:p w14:paraId="4DCE973B" w14:textId="70881C28" w:rsidR="00185387" w:rsidRDefault="00185387" w:rsidP="00185387">
      <w:pPr>
        <w:pStyle w:val="ResimYazs"/>
        <w:keepNext/>
      </w:pPr>
      <w:bookmarkStart w:id="75" w:name="_Toc162266461"/>
      <w:r>
        <w:t xml:space="preserve">Tablo </w:t>
      </w:r>
      <w:r>
        <w:fldChar w:fldCharType="begin"/>
      </w:r>
      <w:r>
        <w:instrText xml:space="preserve"> SEQ Tablo \* ARABIC </w:instrText>
      </w:r>
      <w:r>
        <w:fldChar w:fldCharType="separate"/>
      </w:r>
      <w:r w:rsidR="003D168F">
        <w:rPr>
          <w:noProof/>
        </w:rPr>
        <w:t>5</w:t>
      </w:r>
      <w:r>
        <w:fldChar w:fldCharType="end"/>
      </w:r>
      <w:r>
        <w:t xml:space="preserve"> </w:t>
      </w:r>
      <w:r w:rsidRPr="00F01EBD">
        <w:t>Program – Alt Program Analizi</w:t>
      </w:r>
      <w:bookmarkEnd w:id="75"/>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6"/>
        <w:gridCol w:w="2128"/>
        <w:gridCol w:w="2593"/>
        <w:gridCol w:w="2482"/>
      </w:tblGrid>
      <w:tr w:rsidR="00B40794" w:rsidRPr="006B62A5" w14:paraId="4C11B5B6" w14:textId="77777777" w:rsidTr="00C11445">
        <w:trPr>
          <w:trHeight w:val="386"/>
        </w:trPr>
        <w:tc>
          <w:tcPr>
            <w:tcW w:w="888" w:type="pct"/>
            <w:shd w:val="clear" w:color="auto" w:fill="DBE5F1"/>
            <w:vAlign w:val="center"/>
            <w:hideMark/>
          </w:tcPr>
          <w:p w14:paraId="734CB21B" w14:textId="77777777" w:rsidR="00B40794" w:rsidRPr="006B62A5" w:rsidRDefault="00B40794" w:rsidP="00C11445">
            <w:pPr>
              <w:spacing w:after="0" w:line="240" w:lineRule="auto"/>
              <w:jc w:val="center"/>
              <w:rPr>
                <w:rFonts w:eastAsia="Times New Roman" w:cs="Times New Roman"/>
                <w:b/>
                <w:bCs/>
                <w:sz w:val="20"/>
                <w:szCs w:val="20"/>
                <w:lang w:eastAsia="tr-TR"/>
              </w:rPr>
            </w:pPr>
            <w:r w:rsidRPr="006B62A5">
              <w:rPr>
                <w:rFonts w:eastAsia="Times New Roman" w:cs="Times New Roman"/>
                <w:b/>
                <w:bCs/>
                <w:sz w:val="20"/>
                <w:szCs w:val="20"/>
                <w:lang w:eastAsia="tr-TR"/>
              </w:rPr>
              <w:t>Program</w:t>
            </w:r>
          </w:p>
        </w:tc>
        <w:tc>
          <w:tcPr>
            <w:tcW w:w="1215" w:type="pct"/>
            <w:shd w:val="clear" w:color="auto" w:fill="DBE5F1"/>
            <w:vAlign w:val="center"/>
            <w:hideMark/>
          </w:tcPr>
          <w:p w14:paraId="60599B13" w14:textId="77777777" w:rsidR="00B40794" w:rsidRPr="006B62A5" w:rsidRDefault="00B40794" w:rsidP="00C11445">
            <w:pPr>
              <w:spacing w:after="0" w:line="240" w:lineRule="auto"/>
              <w:jc w:val="center"/>
              <w:rPr>
                <w:rFonts w:eastAsia="Times New Roman" w:cs="Times New Roman"/>
                <w:b/>
                <w:bCs/>
                <w:sz w:val="20"/>
                <w:szCs w:val="20"/>
                <w:lang w:eastAsia="tr-TR"/>
              </w:rPr>
            </w:pPr>
            <w:r w:rsidRPr="006B62A5">
              <w:rPr>
                <w:rFonts w:eastAsia="Times New Roman" w:cs="Times New Roman"/>
                <w:b/>
                <w:bCs/>
                <w:sz w:val="20"/>
                <w:szCs w:val="20"/>
                <w:lang w:eastAsia="tr-TR"/>
              </w:rPr>
              <w:t>Alt Program</w:t>
            </w:r>
          </w:p>
        </w:tc>
        <w:tc>
          <w:tcPr>
            <w:tcW w:w="1480" w:type="pct"/>
            <w:shd w:val="clear" w:color="auto" w:fill="DBE5F1"/>
            <w:vAlign w:val="center"/>
            <w:hideMark/>
          </w:tcPr>
          <w:p w14:paraId="689F014A" w14:textId="77777777" w:rsidR="00B40794" w:rsidRPr="006B62A5" w:rsidRDefault="00B40794" w:rsidP="00C11445">
            <w:pPr>
              <w:spacing w:after="0" w:line="240" w:lineRule="auto"/>
              <w:jc w:val="center"/>
              <w:rPr>
                <w:rFonts w:eastAsia="Times New Roman" w:cs="Times New Roman"/>
                <w:b/>
                <w:bCs/>
                <w:sz w:val="20"/>
                <w:szCs w:val="20"/>
                <w:lang w:eastAsia="tr-TR"/>
              </w:rPr>
            </w:pPr>
            <w:r w:rsidRPr="006B62A5">
              <w:rPr>
                <w:rFonts w:eastAsia="Times New Roman" w:cs="Times New Roman"/>
                <w:b/>
                <w:bCs/>
                <w:sz w:val="20"/>
                <w:szCs w:val="20"/>
                <w:lang w:eastAsia="tr-TR"/>
              </w:rPr>
              <w:t>Tespitler</w:t>
            </w:r>
          </w:p>
        </w:tc>
        <w:tc>
          <w:tcPr>
            <w:tcW w:w="1417" w:type="pct"/>
            <w:shd w:val="clear" w:color="auto" w:fill="DBE5F1"/>
            <w:vAlign w:val="center"/>
            <w:hideMark/>
          </w:tcPr>
          <w:p w14:paraId="37016879" w14:textId="77777777" w:rsidR="00B40794" w:rsidRPr="006B62A5" w:rsidRDefault="00B40794" w:rsidP="00C11445">
            <w:pPr>
              <w:spacing w:after="0" w:line="240" w:lineRule="auto"/>
              <w:jc w:val="center"/>
              <w:rPr>
                <w:rFonts w:eastAsia="Times New Roman" w:cs="Times New Roman"/>
                <w:b/>
                <w:bCs/>
                <w:sz w:val="20"/>
                <w:szCs w:val="20"/>
                <w:lang w:eastAsia="tr-TR"/>
              </w:rPr>
            </w:pPr>
            <w:r w:rsidRPr="006B62A5">
              <w:rPr>
                <w:rFonts w:eastAsia="Times New Roman" w:cs="Times New Roman"/>
                <w:b/>
                <w:bCs/>
                <w:sz w:val="20"/>
                <w:szCs w:val="20"/>
                <w:lang w:eastAsia="tr-TR"/>
              </w:rPr>
              <w:t>İhtiyaçlar</w:t>
            </w:r>
          </w:p>
        </w:tc>
      </w:tr>
      <w:tr w:rsidR="00B40794" w:rsidRPr="006B62A5" w14:paraId="054E4A98" w14:textId="77777777" w:rsidTr="00C11445">
        <w:trPr>
          <w:trHeight w:val="3692"/>
        </w:trPr>
        <w:tc>
          <w:tcPr>
            <w:tcW w:w="888" w:type="pct"/>
            <w:vMerge w:val="restart"/>
            <w:shd w:val="clear" w:color="auto" w:fill="auto"/>
            <w:vAlign w:val="center"/>
            <w:hideMark/>
          </w:tcPr>
          <w:p w14:paraId="5E74D318" w14:textId="77777777" w:rsidR="00B40794" w:rsidRPr="006B62A5" w:rsidRDefault="00B40794" w:rsidP="00C11445">
            <w:pPr>
              <w:spacing w:after="0" w:line="240" w:lineRule="auto"/>
              <w:rPr>
                <w:rFonts w:eastAsia="Times New Roman" w:cs="Times New Roman"/>
                <w:sz w:val="20"/>
                <w:szCs w:val="20"/>
                <w:lang w:eastAsia="tr-TR"/>
              </w:rPr>
            </w:pPr>
            <w:bookmarkStart w:id="76" w:name="RANGE!A5"/>
            <w:r w:rsidRPr="006B62A5">
              <w:rPr>
                <w:rFonts w:eastAsia="Times New Roman" w:cs="Times New Roman"/>
                <w:sz w:val="20"/>
                <w:szCs w:val="20"/>
                <w:lang w:eastAsia="tr-TR"/>
              </w:rPr>
              <w:t>56</w:t>
            </w:r>
          </w:p>
          <w:p w14:paraId="42D3209A"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Araştırma, Geliştirme ve Yenilik</w:t>
            </w:r>
            <w:bookmarkEnd w:id="76"/>
          </w:p>
        </w:tc>
        <w:tc>
          <w:tcPr>
            <w:tcW w:w="1215" w:type="pct"/>
            <w:shd w:val="clear" w:color="auto" w:fill="auto"/>
            <w:vAlign w:val="center"/>
            <w:hideMark/>
          </w:tcPr>
          <w:p w14:paraId="38968877"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210</w:t>
            </w:r>
          </w:p>
          <w:p w14:paraId="01FE12E1"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Araştırma Altyapıları</w:t>
            </w:r>
          </w:p>
        </w:tc>
        <w:tc>
          <w:tcPr>
            <w:tcW w:w="1480" w:type="pct"/>
            <w:shd w:val="clear" w:color="auto" w:fill="auto"/>
            <w:vAlign w:val="center"/>
            <w:hideMark/>
          </w:tcPr>
          <w:p w14:paraId="0B26E675"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Üniversitemizin bir Araştırma Üniversitesi olarak belirlenmesi Araştırma fonlarından Üniversitemizin yeterince yararlanamaması,</w:t>
            </w:r>
            <w:r w:rsidRPr="006B62A5">
              <w:rPr>
                <w:rFonts w:eastAsia="Times New Roman" w:cs="Times New Roman"/>
                <w:sz w:val="20"/>
                <w:szCs w:val="20"/>
                <w:lang w:eastAsia="tr-TR"/>
              </w:rPr>
              <w:br/>
              <w:t>Bazı çalışma alanlarındaki nitelikli personel eksikliği,</w:t>
            </w:r>
            <w:r w:rsidRPr="006B62A5">
              <w:rPr>
                <w:rFonts w:eastAsia="Times New Roman" w:cs="Times New Roman"/>
                <w:sz w:val="20"/>
                <w:szCs w:val="20"/>
                <w:lang w:eastAsia="tr-TR"/>
              </w:rPr>
              <w:br/>
              <w:t>Araştırmacı istihdamına yönelik mevzuatın karmaşıklığı ve çeşitliliği,</w:t>
            </w:r>
            <w:r w:rsidRPr="006B62A5">
              <w:rPr>
                <w:rFonts w:eastAsia="Times New Roman" w:cs="Times New Roman"/>
                <w:sz w:val="20"/>
                <w:szCs w:val="20"/>
                <w:lang w:eastAsia="tr-TR"/>
              </w:rPr>
              <w:br/>
              <w:t xml:space="preserve">Araştırma faaliyetleri için ileri düzey ekipman yetersizliği </w:t>
            </w:r>
            <w:r w:rsidRPr="006B62A5">
              <w:rPr>
                <w:rFonts w:eastAsia="Times New Roman" w:cs="Times New Roman"/>
                <w:sz w:val="20"/>
                <w:szCs w:val="20"/>
                <w:lang w:eastAsia="tr-TR"/>
              </w:rPr>
              <w:br/>
              <w:t>Araştırma amaçlı fiziki mekânların yetersiz olması.</w:t>
            </w:r>
          </w:p>
        </w:tc>
        <w:tc>
          <w:tcPr>
            <w:tcW w:w="1417" w:type="pct"/>
            <w:shd w:val="clear" w:color="auto" w:fill="auto"/>
            <w:vAlign w:val="center"/>
            <w:hideMark/>
          </w:tcPr>
          <w:p w14:paraId="6E63CA21"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Öğretim elemanlarının araştırma-geliştirme faaliyetlerinin artırılmasına yönelik strateji geliştirilmesi ve eğitim programları düzenlenmesi,</w:t>
            </w:r>
            <w:r w:rsidRPr="006B62A5">
              <w:rPr>
                <w:rFonts w:eastAsia="Times New Roman" w:cs="Times New Roman"/>
                <w:sz w:val="20"/>
                <w:szCs w:val="20"/>
                <w:lang w:eastAsia="tr-TR"/>
              </w:rPr>
              <w:br/>
              <w:t xml:space="preserve">Araştırma altyapıları ve diğer projeler için mali kaynakların artırılması, </w:t>
            </w:r>
            <w:r w:rsidRPr="006B62A5">
              <w:rPr>
                <w:rFonts w:eastAsia="Times New Roman" w:cs="Times New Roman"/>
                <w:sz w:val="20"/>
                <w:szCs w:val="20"/>
                <w:lang w:eastAsia="tr-TR"/>
              </w:rPr>
              <w:br/>
              <w:t>Nitelikli araştırmacı istihdamına yönelik mevzuatın sadeleştirilmesi ve sürecin kolaylaştırılması.</w:t>
            </w:r>
          </w:p>
        </w:tc>
      </w:tr>
      <w:tr w:rsidR="00B40794" w:rsidRPr="006B62A5" w14:paraId="11D34F10" w14:textId="77777777" w:rsidTr="00C11445">
        <w:trPr>
          <w:trHeight w:val="3790"/>
        </w:trPr>
        <w:tc>
          <w:tcPr>
            <w:tcW w:w="888" w:type="pct"/>
            <w:vMerge/>
            <w:vAlign w:val="center"/>
            <w:hideMark/>
          </w:tcPr>
          <w:p w14:paraId="27906217" w14:textId="77777777" w:rsidR="00B40794" w:rsidRPr="006B62A5" w:rsidRDefault="00B40794" w:rsidP="00C11445">
            <w:pPr>
              <w:spacing w:after="0" w:line="240" w:lineRule="auto"/>
              <w:rPr>
                <w:rFonts w:eastAsia="Times New Roman" w:cs="Times New Roman"/>
                <w:sz w:val="20"/>
                <w:szCs w:val="20"/>
                <w:lang w:eastAsia="tr-TR"/>
              </w:rPr>
            </w:pPr>
          </w:p>
        </w:tc>
        <w:tc>
          <w:tcPr>
            <w:tcW w:w="1215" w:type="pct"/>
            <w:shd w:val="clear" w:color="auto" w:fill="auto"/>
            <w:vAlign w:val="center"/>
            <w:hideMark/>
          </w:tcPr>
          <w:p w14:paraId="690FE106"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178</w:t>
            </w:r>
          </w:p>
          <w:p w14:paraId="213886C3"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Yükseköğretimde Bilimsel Araştırma ve Geliştirme</w:t>
            </w:r>
          </w:p>
        </w:tc>
        <w:tc>
          <w:tcPr>
            <w:tcW w:w="1480" w:type="pct"/>
            <w:shd w:val="clear" w:color="auto" w:fill="auto"/>
            <w:vAlign w:val="center"/>
            <w:hideMark/>
          </w:tcPr>
          <w:p w14:paraId="1096A9AE"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Nitelikli araştırmacı potansiyeli olan akademik personelin varlığı, Araştırma projelerinin artışını destekleyecek teşviklerin yeterli görülmemesi,</w:t>
            </w:r>
            <w:r w:rsidRPr="006B62A5">
              <w:rPr>
                <w:rFonts w:eastAsia="Times New Roman" w:cs="Times New Roman"/>
                <w:sz w:val="20"/>
                <w:szCs w:val="20"/>
                <w:lang w:eastAsia="tr-TR"/>
              </w:rPr>
              <w:br/>
              <w:t>Üniversite içerisindeki araştırmalara yurt dışından akademisyen katılımının eksikliği.</w:t>
            </w:r>
          </w:p>
        </w:tc>
        <w:tc>
          <w:tcPr>
            <w:tcW w:w="1417" w:type="pct"/>
            <w:shd w:val="clear" w:color="auto" w:fill="auto"/>
            <w:vAlign w:val="center"/>
            <w:hideMark/>
          </w:tcPr>
          <w:p w14:paraId="7EF82C95"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Araştırmacı niteliği ve potansiyeli yüksek</w:t>
            </w:r>
            <w:r w:rsidRPr="006B62A5">
              <w:rPr>
                <w:rFonts w:eastAsia="Times New Roman" w:cs="Times New Roman"/>
                <w:sz w:val="20"/>
                <w:szCs w:val="20"/>
                <w:lang w:eastAsia="tr-TR"/>
              </w:rPr>
              <w:br/>
              <w:t>yardımcı personel sayısının artırılması,</w:t>
            </w:r>
            <w:r w:rsidRPr="006B62A5">
              <w:rPr>
                <w:rFonts w:eastAsia="Times New Roman" w:cs="Times New Roman"/>
                <w:sz w:val="20"/>
                <w:szCs w:val="20"/>
                <w:lang w:eastAsia="tr-TR"/>
              </w:rPr>
              <w:br/>
              <w:t>Yurt dışından misafir araştırmacı istihdamına yönelik mali kaynakların geliştirilmesi,</w:t>
            </w:r>
            <w:r w:rsidRPr="006B62A5">
              <w:rPr>
                <w:rFonts w:eastAsia="Times New Roman" w:cs="Times New Roman"/>
                <w:sz w:val="20"/>
                <w:szCs w:val="20"/>
                <w:lang w:eastAsia="tr-TR"/>
              </w:rPr>
              <w:br/>
              <w:t>Yurt dışında yapılacak araştırmaların bilimsel araştırma projeleriyle desteklenmesine olanak sağlanması,</w:t>
            </w:r>
            <w:r w:rsidRPr="006B62A5">
              <w:rPr>
                <w:rFonts w:eastAsia="Times New Roman" w:cs="Times New Roman"/>
                <w:sz w:val="20"/>
                <w:szCs w:val="20"/>
                <w:lang w:eastAsia="tr-TR"/>
              </w:rPr>
              <w:br/>
              <w:t>Öğretim elemanlarına yabancı dil desteğinin</w:t>
            </w:r>
            <w:r w:rsidRPr="006B62A5">
              <w:rPr>
                <w:rFonts w:eastAsia="Times New Roman" w:cs="Times New Roman"/>
                <w:sz w:val="20"/>
                <w:szCs w:val="20"/>
                <w:lang w:eastAsia="tr-TR"/>
              </w:rPr>
              <w:br/>
              <w:t>sağlanması.</w:t>
            </w:r>
          </w:p>
        </w:tc>
      </w:tr>
      <w:tr w:rsidR="00B40794" w:rsidRPr="006B62A5" w14:paraId="54F3929A" w14:textId="77777777" w:rsidTr="00C11445">
        <w:trPr>
          <w:trHeight w:val="4099"/>
        </w:trPr>
        <w:tc>
          <w:tcPr>
            <w:tcW w:w="888" w:type="pct"/>
            <w:vAlign w:val="center"/>
          </w:tcPr>
          <w:p w14:paraId="728CC0E5"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lastRenderedPageBreak/>
              <w:t>54</w:t>
            </w:r>
          </w:p>
          <w:p w14:paraId="1CD11837"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Tedavi Edici Sağlık</w:t>
            </w:r>
          </w:p>
        </w:tc>
        <w:tc>
          <w:tcPr>
            <w:tcW w:w="1215" w:type="pct"/>
            <w:shd w:val="clear" w:color="auto" w:fill="auto"/>
            <w:vAlign w:val="center"/>
          </w:tcPr>
          <w:p w14:paraId="1C9AB5BF"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167</w:t>
            </w:r>
          </w:p>
          <w:p w14:paraId="763B29F7" w14:textId="77777777" w:rsidR="00B40794" w:rsidRPr="006B62A5" w:rsidRDefault="00B40794" w:rsidP="00C11445">
            <w:pPr>
              <w:spacing w:after="0" w:line="240" w:lineRule="auto"/>
              <w:rPr>
                <w:rFonts w:eastAsia="Times New Roman" w:cs="Times New Roman"/>
                <w:sz w:val="20"/>
                <w:szCs w:val="20"/>
                <w:lang w:eastAsia="tr-TR"/>
              </w:rPr>
            </w:pPr>
            <w:r w:rsidRPr="006B62A5">
              <w:rPr>
                <w:rFonts w:eastAsia="Times New Roman" w:cs="Times New Roman"/>
                <w:sz w:val="20"/>
                <w:szCs w:val="20"/>
                <w:lang w:eastAsia="tr-TR"/>
              </w:rPr>
              <w:t>Tedavi Hizmetleri</w:t>
            </w:r>
          </w:p>
        </w:tc>
        <w:tc>
          <w:tcPr>
            <w:tcW w:w="1480" w:type="pct"/>
            <w:shd w:val="clear" w:color="auto" w:fill="auto"/>
            <w:vAlign w:val="center"/>
          </w:tcPr>
          <w:p w14:paraId="56C5D0CE"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Sağlık alanında öncü ve referans bir Üniversite,</w:t>
            </w:r>
            <w:r w:rsidRPr="006B62A5">
              <w:rPr>
                <w:rFonts w:eastAsia="Times New Roman" w:cs="Times New Roman"/>
                <w:sz w:val="20"/>
                <w:szCs w:val="20"/>
                <w:lang w:eastAsia="tr-TR"/>
              </w:rPr>
              <w:br/>
              <w:t xml:space="preserve">Yeterli bilgi ve beceriye sahip akademik personelin Üniversite bünyesinde mevcut olması, </w:t>
            </w:r>
            <w:r w:rsidRPr="006B62A5">
              <w:rPr>
                <w:rFonts w:eastAsia="Times New Roman" w:cs="Times New Roman"/>
                <w:sz w:val="20"/>
                <w:szCs w:val="20"/>
                <w:lang w:eastAsia="tr-TR"/>
              </w:rPr>
              <w:br/>
              <w:t xml:space="preserve">Sağlık çalışanları memnuniyet düzeyinin ortalamanın üzerinde olması, </w:t>
            </w:r>
            <w:r w:rsidRPr="006B62A5">
              <w:rPr>
                <w:rFonts w:eastAsia="Times New Roman" w:cs="Times New Roman"/>
                <w:sz w:val="20"/>
                <w:szCs w:val="20"/>
                <w:lang w:eastAsia="tr-TR"/>
              </w:rPr>
              <w:br/>
              <w:t>Sağlık hizmeti alanların memnuniyetinin yüksek olması,</w:t>
            </w:r>
            <w:r w:rsidRPr="006B62A5">
              <w:rPr>
                <w:rFonts w:eastAsia="Times New Roman" w:cs="Times New Roman"/>
                <w:sz w:val="20"/>
                <w:szCs w:val="20"/>
                <w:lang w:eastAsia="tr-TR"/>
              </w:rPr>
              <w:br/>
              <w:t>Sağlık turizmine verilen önemin artması (uluslararası hastalar)</w:t>
            </w:r>
            <w:r w:rsidRPr="006B62A5">
              <w:rPr>
                <w:rFonts w:eastAsia="Times New Roman" w:cs="Times New Roman"/>
                <w:sz w:val="20"/>
                <w:szCs w:val="20"/>
                <w:lang w:eastAsia="tr-TR"/>
              </w:rPr>
              <w:br/>
              <w:t>Sağlık hizmet sunumunda fiziki alan yetersizliği.</w:t>
            </w:r>
          </w:p>
        </w:tc>
        <w:tc>
          <w:tcPr>
            <w:tcW w:w="1417" w:type="pct"/>
            <w:shd w:val="clear" w:color="auto" w:fill="auto"/>
            <w:vAlign w:val="center"/>
          </w:tcPr>
          <w:p w14:paraId="7DE85436"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6B62A5">
              <w:rPr>
                <w:rFonts w:eastAsia="Times New Roman" w:cs="Times New Roman"/>
                <w:sz w:val="20"/>
                <w:szCs w:val="20"/>
                <w:lang w:eastAsia="tr-TR"/>
              </w:rPr>
              <w:t>Sağlıkta insan gücünün nicelik ve nitelik olarak geliştirilmesi ve artırılması,</w:t>
            </w:r>
            <w:r w:rsidRPr="006B62A5">
              <w:rPr>
                <w:rFonts w:eastAsia="Times New Roman" w:cs="Times New Roman"/>
                <w:sz w:val="20"/>
                <w:szCs w:val="20"/>
                <w:lang w:eastAsia="tr-TR"/>
              </w:rPr>
              <w:br/>
              <w:t>Sağlık hizmeti sunumu yürüten merkezlerin bütçesinin artırılması</w:t>
            </w:r>
            <w:r w:rsidRPr="006B62A5">
              <w:rPr>
                <w:rFonts w:eastAsia="Times New Roman" w:cs="Times New Roman"/>
                <w:sz w:val="20"/>
                <w:szCs w:val="20"/>
                <w:lang w:eastAsia="tr-TR"/>
              </w:rPr>
              <w:br/>
              <w:t>Uluslararası hasta sayısının artırılması.</w:t>
            </w:r>
          </w:p>
        </w:tc>
      </w:tr>
      <w:tr w:rsidR="00B40794" w:rsidRPr="006B62A5" w14:paraId="7B317A4D" w14:textId="77777777" w:rsidTr="00C11445">
        <w:trPr>
          <w:trHeight w:val="4099"/>
        </w:trPr>
        <w:tc>
          <w:tcPr>
            <w:tcW w:w="888" w:type="pct"/>
            <w:vAlign w:val="center"/>
          </w:tcPr>
          <w:p w14:paraId="1F4C08DF"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62</w:t>
            </w:r>
          </w:p>
          <w:p w14:paraId="42FD0E35" w14:textId="77777777" w:rsidR="00B40794" w:rsidRPr="006B62A5"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Yükseköğretim</w:t>
            </w:r>
          </w:p>
        </w:tc>
        <w:tc>
          <w:tcPr>
            <w:tcW w:w="1215" w:type="pct"/>
            <w:shd w:val="clear" w:color="auto" w:fill="auto"/>
            <w:vAlign w:val="center"/>
          </w:tcPr>
          <w:p w14:paraId="0116CDC4"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240</w:t>
            </w:r>
          </w:p>
          <w:p w14:paraId="62E088C1" w14:textId="77777777" w:rsidR="00B40794" w:rsidRPr="006B62A5"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Öğretim Elemanlarına Sağlanan Burs </w:t>
            </w:r>
            <w:r>
              <w:rPr>
                <w:rFonts w:eastAsia="Times New Roman" w:cs="Times New Roman"/>
                <w:sz w:val="20"/>
                <w:szCs w:val="20"/>
                <w:lang w:eastAsia="tr-TR"/>
              </w:rPr>
              <w:t>v</w:t>
            </w:r>
            <w:r w:rsidRPr="00D21A66">
              <w:rPr>
                <w:rFonts w:eastAsia="Times New Roman" w:cs="Times New Roman"/>
                <w:sz w:val="20"/>
                <w:szCs w:val="20"/>
                <w:lang w:eastAsia="tr-TR"/>
              </w:rPr>
              <w:t>e Destekler</w:t>
            </w:r>
          </w:p>
        </w:tc>
        <w:tc>
          <w:tcPr>
            <w:tcW w:w="1480" w:type="pct"/>
            <w:shd w:val="clear" w:color="auto" w:fill="auto"/>
            <w:vAlign w:val="center"/>
          </w:tcPr>
          <w:p w14:paraId="5AEB48ED"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D21A66">
              <w:rPr>
                <w:rFonts w:eastAsia="Times New Roman" w:cs="Times New Roman"/>
                <w:sz w:val="20"/>
                <w:szCs w:val="20"/>
                <w:lang w:eastAsia="tr-TR"/>
              </w:rPr>
              <w:t>Öğretim elemanlarının mesleki gelişiminin sağlanması için mali destek imkanlarının bulunması,</w:t>
            </w:r>
            <w:r w:rsidRPr="00D21A66">
              <w:rPr>
                <w:rFonts w:eastAsia="Times New Roman" w:cs="Times New Roman"/>
                <w:sz w:val="20"/>
                <w:szCs w:val="20"/>
                <w:lang w:eastAsia="tr-TR"/>
              </w:rPr>
              <w:br/>
              <w:t>Farklı ekollerden doktora eğitimi almış öğretim elemanlarının varlığı,</w:t>
            </w:r>
            <w:r w:rsidRPr="00D21A66">
              <w:rPr>
                <w:rFonts w:eastAsia="Times New Roman" w:cs="Times New Roman"/>
                <w:sz w:val="20"/>
                <w:szCs w:val="20"/>
                <w:lang w:eastAsia="tr-TR"/>
              </w:rPr>
              <w:br/>
              <w:t>Akademik yabancı dil kullanım hâkimiyetine sahip öğretim elemanı sayısının sınırlı olması,</w:t>
            </w:r>
            <w:r w:rsidRPr="00D21A66">
              <w:rPr>
                <w:rFonts w:eastAsia="Times New Roman" w:cs="Times New Roman"/>
                <w:sz w:val="20"/>
                <w:szCs w:val="20"/>
                <w:lang w:eastAsia="tr-TR"/>
              </w:rPr>
              <w:br/>
              <w:t>Jeopolitik/akademik nedenlerle Üniversitenin çekim merkezi olması.</w:t>
            </w:r>
          </w:p>
        </w:tc>
        <w:tc>
          <w:tcPr>
            <w:tcW w:w="1417" w:type="pct"/>
            <w:shd w:val="clear" w:color="auto" w:fill="auto"/>
            <w:vAlign w:val="center"/>
          </w:tcPr>
          <w:p w14:paraId="0F599839"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D21A66">
              <w:rPr>
                <w:rFonts w:eastAsia="Times New Roman" w:cs="Times New Roman"/>
                <w:sz w:val="20"/>
                <w:szCs w:val="20"/>
                <w:lang w:eastAsia="tr-TR"/>
              </w:rPr>
              <w:t>Öğretim elemanlarına yabancı dil desteği sağlanması,</w:t>
            </w:r>
            <w:r w:rsidRPr="00D21A66">
              <w:rPr>
                <w:rFonts w:eastAsia="Times New Roman" w:cs="Times New Roman"/>
                <w:sz w:val="20"/>
                <w:szCs w:val="20"/>
                <w:lang w:eastAsia="tr-TR"/>
              </w:rPr>
              <w:br/>
              <w:t>Yabancı dilde eğitim veren lisans ve lisansüstü programların sayısının artırılması,</w:t>
            </w:r>
            <w:r w:rsidRPr="00D21A66">
              <w:rPr>
                <w:rFonts w:eastAsia="Times New Roman" w:cs="Times New Roman"/>
                <w:sz w:val="20"/>
                <w:szCs w:val="20"/>
                <w:lang w:eastAsia="tr-TR"/>
              </w:rPr>
              <w:br/>
              <w:t>Öğretim elemanlarına kıdemli öğretim üyelerinden tecrübe transferi yapılmasının sağlanması.</w:t>
            </w:r>
          </w:p>
        </w:tc>
      </w:tr>
      <w:tr w:rsidR="00B40794" w:rsidRPr="006B62A5" w14:paraId="20686640" w14:textId="77777777" w:rsidTr="00C11445">
        <w:trPr>
          <w:trHeight w:val="4099"/>
        </w:trPr>
        <w:tc>
          <w:tcPr>
            <w:tcW w:w="888" w:type="pct"/>
            <w:vMerge w:val="restart"/>
            <w:vAlign w:val="center"/>
          </w:tcPr>
          <w:p w14:paraId="342DD3A2"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62</w:t>
            </w:r>
          </w:p>
          <w:p w14:paraId="5D1CCAD6" w14:textId="77777777" w:rsidR="00B40794" w:rsidRPr="006B62A5"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Yükseköğretim</w:t>
            </w:r>
          </w:p>
        </w:tc>
        <w:tc>
          <w:tcPr>
            <w:tcW w:w="1215" w:type="pct"/>
            <w:shd w:val="clear" w:color="auto" w:fill="auto"/>
            <w:vAlign w:val="center"/>
          </w:tcPr>
          <w:p w14:paraId="349E5D8B"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239</w:t>
            </w:r>
          </w:p>
          <w:p w14:paraId="3A776341"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Ön </w:t>
            </w:r>
            <w:r>
              <w:rPr>
                <w:rFonts w:eastAsia="Times New Roman" w:cs="Times New Roman"/>
                <w:sz w:val="20"/>
                <w:szCs w:val="20"/>
                <w:lang w:eastAsia="tr-TR"/>
              </w:rPr>
              <w:t>L</w:t>
            </w:r>
            <w:r w:rsidRPr="00D21A66">
              <w:rPr>
                <w:rFonts w:eastAsia="Times New Roman" w:cs="Times New Roman"/>
                <w:sz w:val="20"/>
                <w:szCs w:val="20"/>
                <w:lang w:eastAsia="tr-TR"/>
              </w:rPr>
              <w:t xml:space="preserve">isans </w:t>
            </w:r>
            <w:r>
              <w:rPr>
                <w:rFonts w:eastAsia="Times New Roman" w:cs="Times New Roman"/>
                <w:sz w:val="20"/>
                <w:szCs w:val="20"/>
                <w:lang w:eastAsia="tr-TR"/>
              </w:rPr>
              <w:t>E</w:t>
            </w:r>
            <w:r w:rsidRPr="00D21A66">
              <w:rPr>
                <w:rFonts w:eastAsia="Times New Roman" w:cs="Times New Roman"/>
                <w:sz w:val="20"/>
                <w:szCs w:val="20"/>
                <w:lang w:eastAsia="tr-TR"/>
              </w:rPr>
              <w:t xml:space="preserve">ğitimi, </w:t>
            </w:r>
            <w:r>
              <w:rPr>
                <w:rFonts w:eastAsia="Times New Roman" w:cs="Times New Roman"/>
                <w:sz w:val="20"/>
                <w:szCs w:val="20"/>
                <w:lang w:eastAsia="tr-TR"/>
              </w:rPr>
              <w:t>L</w:t>
            </w:r>
            <w:r w:rsidRPr="00D21A66">
              <w:rPr>
                <w:rFonts w:eastAsia="Times New Roman" w:cs="Times New Roman"/>
                <w:sz w:val="20"/>
                <w:szCs w:val="20"/>
                <w:lang w:eastAsia="tr-TR"/>
              </w:rPr>
              <w:t xml:space="preserve">isans </w:t>
            </w:r>
            <w:r>
              <w:rPr>
                <w:rFonts w:eastAsia="Times New Roman" w:cs="Times New Roman"/>
                <w:sz w:val="20"/>
                <w:szCs w:val="20"/>
                <w:lang w:eastAsia="tr-TR"/>
              </w:rPr>
              <w:t>E</w:t>
            </w:r>
            <w:r w:rsidRPr="00D21A66">
              <w:rPr>
                <w:rFonts w:eastAsia="Times New Roman" w:cs="Times New Roman"/>
                <w:sz w:val="20"/>
                <w:szCs w:val="20"/>
                <w:lang w:eastAsia="tr-TR"/>
              </w:rPr>
              <w:t xml:space="preserve">ğitimi ve </w:t>
            </w:r>
            <w:r>
              <w:rPr>
                <w:rFonts w:eastAsia="Times New Roman" w:cs="Times New Roman"/>
                <w:sz w:val="20"/>
                <w:szCs w:val="20"/>
                <w:lang w:eastAsia="tr-TR"/>
              </w:rPr>
              <w:t>L</w:t>
            </w:r>
            <w:r w:rsidRPr="00D21A66">
              <w:rPr>
                <w:rFonts w:eastAsia="Times New Roman" w:cs="Times New Roman"/>
                <w:sz w:val="20"/>
                <w:szCs w:val="20"/>
                <w:lang w:eastAsia="tr-TR"/>
              </w:rPr>
              <w:t>isansüstü</w:t>
            </w:r>
          </w:p>
          <w:p w14:paraId="11279294" w14:textId="77777777" w:rsidR="00B40794" w:rsidRPr="006B62A5"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Eğitim</w:t>
            </w:r>
          </w:p>
        </w:tc>
        <w:tc>
          <w:tcPr>
            <w:tcW w:w="1480" w:type="pct"/>
            <w:shd w:val="clear" w:color="auto" w:fill="auto"/>
            <w:vAlign w:val="center"/>
          </w:tcPr>
          <w:p w14:paraId="362EE2B3"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Öğretim elemanlarının eğitim faaliyetlerine yönelik teşvik ve ödüllendirme sisteminin </w:t>
            </w:r>
            <w:r>
              <w:rPr>
                <w:rFonts w:eastAsia="Times New Roman" w:cs="Times New Roman"/>
                <w:sz w:val="20"/>
                <w:szCs w:val="20"/>
                <w:lang w:eastAsia="tr-TR"/>
              </w:rPr>
              <w:t>beklenilen düzeyde uygulanmaması</w:t>
            </w:r>
            <w:r w:rsidRPr="00D21A66">
              <w:rPr>
                <w:rFonts w:eastAsia="Times New Roman" w:cs="Times New Roman"/>
                <w:sz w:val="20"/>
                <w:szCs w:val="20"/>
                <w:lang w:eastAsia="tr-TR"/>
              </w:rPr>
              <w:t xml:space="preserve">, </w:t>
            </w:r>
            <w:r w:rsidRPr="00D21A66">
              <w:rPr>
                <w:rFonts w:eastAsia="Times New Roman" w:cs="Times New Roman"/>
                <w:sz w:val="20"/>
                <w:szCs w:val="20"/>
                <w:lang w:eastAsia="tr-TR"/>
              </w:rPr>
              <w:br/>
              <w:t>Öğrenci sayılarının fazlalığı ve fiziki mekânların yetersiz olması</w:t>
            </w:r>
            <w:r>
              <w:rPr>
                <w:rFonts w:eastAsia="Times New Roman" w:cs="Times New Roman"/>
                <w:sz w:val="20"/>
                <w:szCs w:val="20"/>
                <w:lang w:eastAsia="tr-TR"/>
              </w:rPr>
              <w:t>,</w:t>
            </w:r>
          </w:p>
          <w:p w14:paraId="3FBBC9F0"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D21A66">
              <w:rPr>
                <w:rFonts w:eastAsia="Times New Roman" w:cs="Times New Roman"/>
                <w:sz w:val="20"/>
                <w:szCs w:val="20"/>
                <w:lang w:eastAsia="tr-TR"/>
              </w:rPr>
              <w:t>Öğrencilerin e-öğrenme yöntemlerini kullanmada yaşadığı sorunlar,</w:t>
            </w:r>
            <w:r w:rsidRPr="00D21A66">
              <w:rPr>
                <w:rFonts w:eastAsia="Times New Roman" w:cs="Times New Roman"/>
                <w:sz w:val="20"/>
                <w:szCs w:val="20"/>
                <w:lang w:eastAsia="tr-TR"/>
              </w:rPr>
              <w:br/>
              <w:t>Lisansüstü öğrencilerin bilimsel üretkenliklerinin artırılması, Öğrencilerin proje katılımlarının düşük kalması,</w:t>
            </w:r>
            <w:r w:rsidRPr="00D21A66">
              <w:rPr>
                <w:rFonts w:eastAsia="Times New Roman" w:cs="Times New Roman"/>
                <w:sz w:val="20"/>
                <w:szCs w:val="20"/>
                <w:lang w:eastAsia="tr-TR"/>
              </w:rPr>
              <w:br/>
              <w:t>Aidiyet duygusunun yetersizliği.</w:t>
            </w:r>
          </w:p>
        </w:tc>
        <w:tc>
          <w:tcPr>
            <w:tcW w:w="1417" w:type="pct"/>
            <w:shd w:val="clear" w:color="auto" w:fill="auto"/>
            <w:vAlign w:val="center"/>
          </w:tcPr>
          <w:p w14:paraId="223EDF05"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Nitelikli uluslararası öğrencilerin Üniversitemizi tercih etmesi için gerekli tanıtım çalışmaları artırılması,</w:t>
            </w:r>
            <w:r w:rsidRPr="00D21A66">
              <w:rPr>
                <w:rFonts w:eastAsia="Times New Roman" w:cs="Times New Roman"/>
                <w:sz w:val="20"/>
                <w:szCs w:val="20"/>
                <w:lang w:eastAsia="tr-TR"/>
              </w:rPr>
              <w:br/>
              <w:t>Laboratuvar, atölye ve fiziki mekânların geliştirilmesi,</w:t>
            </w:r>
            <w:r w:rsidRPr="00D21A66">
              <w:rPr>
                <w:rFonts w:eastAsia="Times New Roman" w:cs="Times New Roman"/>
                <w:sz w:val="20"/>
                <w:szCs w:val="20"/>
                <w:lang w:eastAsia="tr-TR"/>
              </w:rPr>
              <w:br/>
              <w:t>Ders veren öğretim elemanı başına düşen öğrenci sayısının azaltılması,</w:t>
            </w:r>
            <w:r w:rsidRPr="00D21A66">
              <w:rPr>
                <w:rFonts w:eastAsia="Times New Roman" w:cs="Times New Roman"/>
                <w:sz w:val="20"/>
                <w:szCs w:val="20"/>
                <w:lang w:eastAsia="tr-TR"/>
              </w:rPr>
              <w:br/>
              <w:t xml:space="preserve">Eğitim faaliyetlerine yönelik teşvik ve ödüllendirme sisteminin </w:t>
            </w:r>
            <w:r>
              <w:rPr>
                <w:rFonts w:eastAsia="Times New Roman" w:cs="Times New Roman"/>
                <w:sz w:val="20"/>
                <w:szCs w:val="20"/>
                <w:lang w:eastAsia="tr-TR"/>
              </w:rPr>
              <w:t>yaygınlaştırılması,</w:t>
            </w:r>
            <w:r w:rsidRPr="00D21A66">
              <w:rPr>
                <w:rFonts w:eastAsia="Times New Roman" w:cs="Times New Roman"/>
                <w:sz w:val="20"/>
                <w:szCs w:val="20"/>
                <w:lang w:eastAsia="tr-TR"/>
              </w:rPr>
              <w:br/>
              <w:t>E-kaynak, e-öğrenme sistemlerinin kullanımına yönelik ilgili birimlerin k</w:t>
            </w:r>
            <w:r>
              <w:rPr>
                <w:rFonts w:eastAsia="Times New Roman" w:cs="Times New Roman"/>
                <w:sz w:val="20"/>
                <w:szCs w:val="20"/>
                <w:lang w:eastAsia="tr-TR"/>
              </w:rPr>
              <w:t>ı</w:t>
            </w:r>
            <w:r w:rsidRPr="00D21A66">
              <w:rPr>
                <w:rFonts w:eastAsia="Times New Roman" w:cs="Times New Roman"/>
                <w:sz w:val="20"/>
                <w:szCs w:val="20"/>
                <w:lang w:eastAsia="tr-TR"/>
              </w:rPr>
              <w:t>lavuz hazırlaması ve bilgilendirici sunumlar yapması.</w:t>
            </w:r>
          </w:p>
          <w:p w14:paraId="60FE8CB2" w14:textId="77777777" w:rsidR="00B40794" w:rsidRPr="006B62A5" w:rsidRDefault="00B40794" w:rsidP="00C11445">
            <w:pPr>
              <w:spacing w:after="0" w:line="240" w:lineRule="auto"/>
              <w:ind w:left="21" w:right="20" w:hanging="21"/>
              <w:rPr>
                <w:rFonts w:eastAsia="Times New Roman" w:cs="Times New Roman"/>
                <w:sz w:val="20"/>
                <w:szCs w:val="20"/>
                <w:lang w:eastAsia="tr-TR"/>
              </w:rPr>
            </w:pPr>
            <w:r w:rsidRPr="00D21A66">
              <w:rPr>
                <w:rFonts w:eastAsia="Times New Roman" w:cs="Times New Roman"/>
                <w:sz w:val="20"/>
                <w:szCs w:val="20"/>
                <w:lang w:eastAsia="tr-TR"/>
              </w:rPr>
              <w:t xml:space="preserve">(Bilgi İşlem Daire Başkanlığı, Kütüphane ve </w:t>
            </w:r>
            <w:r w:rsidRPr="00D21A66">
              <w:rPr>
                <w:rFonts w:eastAsia="Times New Roman" w:cs="Times New Roman"/>
                <w:sz w:val="20"/>
                <w:szCs w:val="20"/>
                <w:lang w:eastAsia="tr-TR"/>
              </w:rPr>
              <w:lastRenderedPageBreak/>
              <w:t xml:space="preserve">Dokümantasyon </w:t>
            </w:r>
            <w:r>
              <w:rPr>
                <w:rFonts w:eastAsia="Times New Roman" w:cs="Times New Roman"/>
                <w:sz w:val="20"/>
                <w:szCs w:val="20"/>
                <w:lang w:eastAsia="tr-TR"/>
              </w:rPr>
              <w:t xml:space="preserve">Daire </w:t>
            </w:r>
            <w:r w:rsidRPr="00D21A66">
              <w:rPr>
                <w:rFonts w:eastAsia="Times New Roman" w:cs="Times New Roman"/>
                <w:sz w:val="20"/>
                <w:szCs w:val="20"/>
                <w:lang w:eastAsia="tr-TR"/>
              </w:rPr>
              <w:t>Başkanlığı, GUZEM vb.)</w:t>
            </w:r>
          </w:p>
        </w:tc>
      </w:tr>
      <w:tr w:rsidR="00B40794" w:rsidRPr="006B62A5" w14:paraId="291FFE91" w14:textId="77777777" w:rsidTr="00C11445">
        <w:trPr>
          <w:trHeight w:val="4099"/>
        </w:trPr>
        <w:tc>
          <w:tcPr>
            <w:tcW w:w="888" w:type="pct"/>
            <w:vMerge/>
            <w:vAlign w:val="center"/>
          </w:tcPr>
          <w:p w14:paraId="60277A11" w14:textId="77777777" w:rsidR="00B40794" w:rsidRPr="00D21A66" w:rsidRDefault="00B40794" w:rsidP="00C11445">
            <w:pPr>
              <w:spacing w:after="0" w:line="240" w:lineRule="auto"/>
              <w:rPr>
                <w:rFonts w:eastAsia="Times New Roman" w:cs="Times New Roman"/>
                <w:sz w:val="20"/>
                <w:szCs w:val="20"/>
                <w:lang w:eastAsia="tr-TR"/>
              </w:rPr>
            </w:pPr>
          </w:p>
        </w:tc>
        <w:tc>
          <w:tcPr>
            <w:tcW w:w="1215" w:type="pct"/>
            <w:shd w:val="clear" w:color="auto" w:fill="auto"/>
            <w:vAlign w:val="center"/>
          </w:tcPr>
          <w:p w14:paraId="6582CFB1"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241</w:t>
            </w:r>
          </w:p>
          <w:p w14:paraId="66669A42"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Yükseköğretimde Öğrenci Yaşamı</w:t>
            </w:r>
          </w:p>
        </w:tc>
        <w:tc>
          <w:tcPr>
            <w:tcW w:w="1480" w:type="pct"/>
            <w:shd w:val="clear" w:color="auto" w:fill="auto"/>
            <w:vAlign w:val="center"/>
          </w:tcPr>
          <w:p w14:paraId="0938B178"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Öğrencilere yönelik </w:t>
            </w:r>
            <w:r>
              <w:rPr>
                <w:rFonts w:eastAsia="Times New Roman" w:cs="Times New Roman"/>
                <w:sz w:val="20"/>
                <w:szCs w:val="20"/>
                <w:lang w:eastAsia="tr-TR"/>
              </w:rPr>
              <w:t xml:space="preserve">sosyal, kültürel ve </w:t>
            </w:r>
            <w:r w:rsidRPr="00D21A66">
              <w:rPr>
                <w:rFonts w:eastAsia="Times New Roman" w:cs="Times New Roman"/>
                <w:sz w:val="20"/>
                <w:szCs w:val="20"/>
                <w:lang w:eastAsia="tr-TR"/>
              </w:rPr>
              <w:t>sportif faaliyetlerin desteklenmesi ve artırılması,</w:t>
            </w:r>
            <w:r w:rsidRPr="00D21A66">
              <w:rPr>
                <w:rFonts w:eastAsia="Times New Roman" w:cs="Times New Roman"/>
                <w:sz w:val="20"/>
                <w:szCs w:val="20"/>
                <w:lang w:eastAsia="tr-TR"/>
              </w:rPr>
              <w:br/>
              <w:t>Üniversitemiz öğrencilerinin çevreci yerleşkelerde eğitim alması,</w:t>
            </w:r>
            <w:r w:rsidRPr="00D21A66">
              <w:rPr>
                <w:rFonts w:eastAsia="Times New Roman" w:cs="Times New Roman"/>
                <w:sz w:val="20"/>
                <w:szCs w:val="20"/>
                <w:lang w:eastAsia="tr-TR"/>
              </w:rPr>
              <w:br/>
              <w:t>Toplumsal katkı faaliyetlerine öğrenci katılımının düşük olması</w:t>
            </w:r>
            <w:r>
              <w:rPr>
                <w:rFonts w:eastAsia="Times New Roman" w:cs="Times New Roman"/>
                <w:sz w:val="20"/>
                <w:szCs w:val="20"/>
                <w:lang w:eastAsia="tr-TR"/>
              </w:rPr>
              <w:t>,</w:t>
            </w:r>
            <w:r w:rsidRPr="00D21A66">
              <w:rPr>
                <w:rFonts w:eastAsia="Times New Roman" w:cs="Times New Roman"/>
                <w:sz w:val="20"/>
                <w:szCs w:val="20"/>
                <w:lang w:eastAsia="tr-TR"/>
              </w:rPr>
              <w:br/>
              <w:t>Tematik öğrenci toplulukları sayısının fazla olması.</w:t>
            </w:r>
          </w:p>
        </w:tc>
        <w:tc>
          <w:tcPr>
            <w:tcW w:w="1417" w:type="pct"/>
            <w:shd w:val="clear" w:color="auto" w:fill="auto"/>
            <w:vAlign w:val="center"/>
          </w:tcPr>
          <w:p w14:paraId="5EFCF3C0"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Üniversitemizin sportif alanlarının iyileştirilmesi, Sosyal faaliyet ve kulüp etkinliklerin desteklenmesi ve katılımın artırılması,</w:t>
            </w:r>
            <w:r w:rsidRPr="00D21A66">
              <w:rPr>
                <w:rFonts w:eastAsia="Times New Roman" w:cs="Times New Roman"/>
                <w:sz w:val="20"/>
                <w:szCs w:val="20"/>
                <w:lang w:eastAsia="tr-TR"/>
              </w:rPr>
              <w:br/>
              <w:t>Öğrenci Sosyal Yaşam Merkezlerinin aktifleştirilmesi,</w:t>
            </w:r>
            <w:r w:rsidRPr="00D21A66">
              <w:rPr>
                <w:rFonts w:eastAsia="Times New Roman" w:cs="Times New Roman"/>
                <w:sz w:val="20"/>
                <w:szCs w:val="20"/>
                <w:lang w:eastAsia="tr-TR"/>
              </w:rPr>
              <w:br/>
              <w:t>Öğrenci odaklı yaklaşımın benimsenmesi.</w:t>
            </w:r>
          </w:p>
        </w:tc>
      </w:tr>
      <w:tr w:rsidR="00B40794" w:rsidRPr="006B62A5" w14:paraId="1E3FD49F" w14:textId="77777777" w:rsidTr="00C11445">
        <w:trPr>
          <w:trHeight w:val="4099"/>
        </w:trPr>
        <w:tc>
          <w:tcPr>
            <w:tcW w:w="888" w:type="pct"/>
            <w:vMerge w:val="restart"/>
            <w:vAlign w:val="center"/>
          </w:tcPr>
          <w:p w14:paraId="4B75D725"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98</w:t>
            </w:r>
          </w:p>
          <w:p w14:paraId="02CB7173"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Yönetim </w:t>
            </w:r>
            <w:r>
              <w:rPr>
                <w:rFonts w:eastAsia="Times New Roman" w:cs="Times New Roman"/>
                <w:sz w:val="20"/>
                <w:szCs w:val="20"/>
                <w:lang w:eastAsia="tr-TR"/>
              </w:rPr>
              <w:t>v</w:t>
            </w:r>
            <w:r w:rsidRPr="00D21A66">
              <w:rPr>
                <w:rFonts w:eastAsia="Times New Roman" w:cs="Times New Roman"/>
                <w:sz w:val="20"/>
                <w:szCs w:val="20"/>
                <w:lang w:eastAsia="tr-TR"/>
              </w:rPr>
              <w:t>e Destek Programı</w:t>
            </w:r>
          </w:p>
        </w:tc>
        <w:tc>
          <w:tcPr>
            <w:tcW w:w="1215" w:type="pct"/>
            <w:shd w:val="clear" w:color="auto" w:fill="auto"/>
            <w:vAlign w:val="center"/>
          </w:tcPr>
          <w:p w14:paraId="51CBF56F"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901</w:t>
            </w:r>
          </w:p>
          <w:p w14:paraId="1893870F"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Teftiş, Denetim </w:t>
            </w:r>
            <w:r>
              <w:rPr>
                <w:rFonts w:eastAsia="Times New Roman" w:cs="Times New Roman"/>
                <w:sz w:val="20"/>
                <w:szCs w:val="20"/>
                <w:lang w:eastAsia="tr-TR"/>
              </w:rPr>
              <w:t>v</w:t>
            </w:r>
            <w:r w:rsidRPr="00D21A66">
              <w:rPr>
                <w:rFonts w:eastAsia="Times New Roman" w:cs="Times New Roman"/>
                <w:sz w:val="20"/>
                <w:szCs w:val="20"/>
                <w:lang w:eastAsia="tr-TR"/>
              </w:rPr>
              <w:t>e Danışmanlık Hizmetleri</w:t>
            </w:r>
          </w:p>
        </w:tc>
        <w:tc>
          <w:tcPr>
            <w:tcW w:w="1480" w:type="pct"/>
            <w:shd w:val="clear" w:color="auto" w:fill="auto"/>
            <w:vAlign w:val="center"/>
          </w:tcPr>
          <w:p w14:paraId="6EB10BDC"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Mali yönetim süreçlerinin etkin bir şekilde yürütülmesi,</w:t>
            </w:r>
            <w:r w:rsidRPr="00D21A66">
              <w:rPr>
                <w:rFonts w:eastAsia="Times New Roman" w:cs="Times New Roman"/>
                <w:sz w:val="20"/>
                <w:szCs w:val="20"/>
                <w:lang w:eastAsia="tr-TR"/>
              </w:rPr>
              <w:br/>
              <w:t>Üst yönetimin mevzuata uygunluğu sağlamadaki istekliliği,</w:t>
            </w:r>
            <w:r w:rsidRPr="00D21A66">
              <w:rPr>
                <w:rFonts w:eastAsia="Times New Roman" w:cs="Times New Roman"/>
                <w:sz w:val="20"/>
                <w:szCs w:val="20"/>
                <w:lang w:eastAsia="tr-TR"/>
              </w:rPr>
              <w:br/>
              <w:t>Farklı denetim mekanizmaları bulunması,</w:t>
            </w:r>
            <w:r w:rsidRPr="00D21A66">
              <w:rPr>
                <w:rFonts w:eastAsia="Times New Roman" w:cs="Times New Roman"/>
                <w:sz w:val="20"/>
                <w:szCs w:val="20"/>
                <w:lang w:eastAsia="tr-TR"/>
              </w:rPr>
              <w:br/>
              <w:t xml:space="preserve">Denetimde aksaklık yaşanması riskinin olması, </w:t>
            </w:r>
            <w:r w:rsidRPr="00D21A66">
              <w:rPr>
                <w:rFonts w:eastAsia="Times New Roman" w:cs="Times New Roman"/>
                <w:sz w:val="20"/>
                <w:szCs w:val="20"/>
                <w:lang w:eastAsia="tr-TR"/>
              </w:rPr>
              <w:br/>
              <w:t>Üniversitemizin bir iç denetim mekanizmasının olması.</w:t>
            </w:r>
          </w:p>
        </w:tc>
        <w:tc>
          <w:tcPr>
            <w:tcW w:w="1417" w:type="pct"/>
            <w:shd w:val="clear" w:color="auto" w:fill="auto"/>
            <w:vAlign w:val="center"/>
          </w:tcPr>
          <w:p w14:paraId="1920E6B8"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Denetim raporlarının harcama birimlerini yönlendirici ve rehberlik yapıcı bir şekilde düzenlenmesi,</w:t>
            </w:r>
            <w:r w:rsidRPr="00D21A66">
              <w:rPr>
                <w:rFonts w:eastAsia="Times New Roman" w:cs="Times New Roman"/>
                <w:sz w:val="20"/>
                <w:szCs w:val="20"/>
                <w:lang w:eastAsia="tr-TR"/>
              </w:rPr>
              <w:br/>
              <w:t>Mevzuatı düzenleyen kurum ve kuruluşlarla daha fazla iş birliği yapılması.</w:t>
            </w:r>
          </w:p>
        </w:tc>
      </w:tr>
      <w:tr w:rsidR="00B40794" w:rsidRPr="006B62A5" w14:paraId="0F7E6506" w14:textId="77777777" w:rsidTr="00C11445">
        <w:trPr>
          <w:trHeight w:val="4099"/>
        </w:trPr>
        <w:tc>
          <w:tcPr>
            <w:tcW w:w="888" w:type="pct"/>
            <w:vMerge/>
            <w:vAlign w:val="center"/>
          </w:tcPr>
          <w:p w14:paraId="11CC9EF2" w14:textId="77777777" w:rsidR="00B40794" w:rsidRPr="00D21A66" w:rsidRDefault="00B40794" w:rsidP="00C11445">
            <w:pPr>
              <w:spacing w:after="0" w:line="240" w:lineRule="auto"/>
              <w:rPr>
                <w:rFonts w:eastAsia="Times New Roman" w:cs="Times New Roman"/>
                <w:sz w:val="20"/>
                <w:szCs w:val="20"/>
                <w:lang w:eastAsia="tr-TR"/>
              </w:rPr>
            </w:pPr>
          </w:p>
        </w:tc>
        <w:tc>
          <w:tcPr>
            <w:tcW w:w="1215" w:type="pct"/>
            <w:shd w:val="clear" w:color="auto" w:fill="auto"/>
            <w:vAlign w:val="center"/>
          </w:tcPr>
          <w:p w14:paraId="71FA72D1" w14:textId="77777777" w:rsidR="00B40794"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900</w:t>
            </w:r>
          </w:p>
          <w:p w14:paraId="3013B204"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 xml:space="preserve">Üst Yönetim, İdari </w:t>
            </w:r>
            <w:r>
              <w:rPr>
                <w:rFonts w:eastAsia="Times New Roman" w:cs="Times New Roman"/>
                <w:sz w:val="20"/>
                <w:szCs w:val="20"/>
                <w:lang w:eastAsia="tr-TR"/>
              </w:rPr>
              <w:t>v</w:t>
            </w:r>
            <w:r w:rsidRPr="00D21A66">
              <w:rPr>
                <w:rFonts w:eastAsia="Times New Roman" w:cs="Times New Roman"/>
                <w:sz w:val="20"/>
                <w:szCs w:val="20"/>
                <w:lang w:eastAsia="tr-TR"/>
              </w:rPr>
              <w:t>e Mali Hizmetler</w:t>
            </w:r>
          </w:p>
        </w:tc>
        <w:tc>
          <w:tcPr>
            <w:tcW w:w="1480" w:type="pct"/>
            <w:shd w:val="clear" w:color="auto" w:fill="auto"/>
            <w:vAlign w:val="center"/>
          </w:tcPr>
          <w:p w14:paraId="7EA1011E"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Mevzuatın sık değişmesinden kaynaklı uygulamada sorunlar yaşanması,</w:t>
            </w:r>
            <w:r w:rsidRPr="00D21A66">
              <w:rPr>
                <w:rFonts w:eastAsia="Times New Roman" w:cs="Times New Roman"/>
                <w:sz w:val="20"/>
                <w:szCs w:val="20"/>
                <w:lang w:eastAsia="tr-TR"/>
              </w:rPr>
              <w:br/>
              <w:t>İş yüküne dayalı insan kaynakları planlaması eksikliği,</w:t>
            </w:r>
            <w:r w:rsidRPr="00D21A66">
              <w:rPr>
                <w:rFonts w:eastAsia="Times New Roman" w:cs="Times New Roman"/>
                <w:sz w:val="20"/>
                <w:szCs w:val="20"/>
                <w:lang w:eastAsia="tr-TR"/>
              </w:rPr>
              <w:br/>
              <w:t>İzleme ve değerlendirme sisteminin yetersizliği,</w:t>
            </w:r>
            <w:r w:rsidRPr="00D21A66">
              <w:rPr>
                <w:rFonts w:eastAsia="Times New Roman" w:cs="Times New Roman"/>
                <w:sz w:val="20"/>
                <w:szCs w:val="20"/>
                <w:lang w:eastAsia="tr-TR"/>
              </w:rPr>
              <w:br/>
              <w:t>Kullanılan sistemlerde yaşanan aksaklık ve problemler.</w:t>
            </w:r>
          </w:p>
        </w:tc>
        <w:tc>
          <w:tcPr>
            <w:tcW w:w="1417" w:type="pct"/>
            <w:shd w:val="clear" w:color="auto" w:fill="auto"/>
            <w:vAlign w:val="center"/>
          </w:tcPr>
          <w:p w14:paraId="01B4C88C" w14:textId="77777777" w:rsidR="00B40794" w:rsidRPr="00D21A66" w:rsidRDefault="00B40794" w:rsidP="00C11445">
            <w:pPr>
              <w:spacing w:after="0" w:line="240" w:lineRule="auto"/>
              <w:rPr>
                <w:rFonts w:eastAsia="Times New Roman" w:cs="Times New Roman"/>
                <w:sz w:val="20"/>
                <w:szCs w:val="20"/>
                <w:lang w:eastAsia="tr-TR"/>
              </w:rPr>
            </w:pPr>
            <w:r w:rsidRPr="00D21A66">
              <w:rPr>
                <w:rFonts w:eastAsia="Times New Roman" w:cs="Times New Roman"/>
                <w:sz w:val="20"/>
                <w:szCs w:val="20"/>
                <w:lang w:eastAsia="tr-TR"/>
              </w:rPr>
              <w:t>Mali kaynakların artırılması,</w:t>
            </w:r>
            <w:r w:rsidRPr="00D21A66">
              <w:rPr>
                <w:rFonts w:eastAsia="Times New Roman" w:cs="Times New Roman"/>
                <w:sz w:val="20"/>
                <w:szCs w:val="20"/>
                <w:lang w:eastAsia="tr-TR"/>
              </w:rPr>
              <w:br/>
              <w:t>İş yüküne dayalı insan kaynağı planlaması yapılması,</w:t>
            </w:r>
            <w:r w:rsidRPr="00D21A66">
              <w:rPr>
                <w:rFonts w:eastAsia="Times New Roman" w:cs="Times New Roman"/>
                <w:sz w:val="20"/>
                <w:szCs w:val="20"/>
                <w:lang w:eastAsia="tr-TR"/>
              </w:rPr>
              <w:br/>
              <w:t>Mali kaynakların tek elden raporlanmasına yönelik sistemsel sorunların çözümlenmesi,</w:t>
            </w:r>
            <w:r w:rsidRPr="00D21A66">
              <w:rPr>
                <w:rFonts w:eastAsia="Times New Roman" w:cs="Times New Roman"/>
                <w:sz w:val="20"/>
                <w:szCs w:val="20"/>
                <w:lang w:eastAsia="tr-TR"/>
              </w:rPr>
              <w:br/>
              <w:t>İdari yönetim sisteminde etkinliğin sağlanması.</w:t>
            </w:r>
          </w:p>
        </w:tc>
      </w:tr>
    </w:tbl>
    <w:p w14:paraId="7EF65991" w14:textId="77777777" w:rsidR="00B40794" w:rsidRDefault="00B40794" w:rsidP="00B40794">
      <w:pPr>
        <w:spacing w:before="120" w:after="120" w:line="240" w:lineRule="auto"/>
        <w:rPr>
          <w:b/>
          <w:bCs/>
          <w:color w:val="2C67B1" w:themeColor="text1"/>
        </w:rPr>
      </w:pPr>
    </w:p>
    <w:p w14:paraId="4BD6FDF8" w14:textId="77777777" w:rsidR="00B40794" w:rsidRDefault="00B40794" w:rsidP="00B40794">
      <w:pPr>
        <w:spacing w:before="120" w:after="120" w:line="240" w:lineRule="auto"/>
        <w:rPr>
          <w:b/>
          <w:bCs/>
          <w:color w:val="2C67B1" w:themeColor="text1"/>
        </w:rPr>
      </w:pPr>
    </w:p>
    <w:p w14:paraId="11D9FB52" w14:textId="77777777" w:rsidR="00B40794" w:rsidRDefault="00B40794" w:rsidP="00B40794">
      <w:pPr>
        <w:spacing w:before="120" w:after="120" w:line="240" w:lineRule="auto"/>
        <w:rPr>
          <w:b/>
          <w:bCs/>
          <w:color w:val="2C67B1" w:themeColor="text1"/>
        </w:rPr>
      </w:pPr>
    </w:p>
    <w:p w14:paraId="4CE58560" w14:textId="6F6631EA" w:rsidR="007306A1" w:rsidRPr="009029A0" w:rsidRDefault="007306A1" w:rsidP="007306A1">
      <w:pPr>
        <w:keepNext/>
        <w:keepLines/>
        <w:spacing w:line="240" w:lineRule="auto"/>
        <w:outlineLvl w:val="1"/>
        <w:rPr>
          <w:rFonts w:eastAsia="Times New Roman" w:cs="Times New Roman"/>
          <w:b/>
          <w:bCs/>
          <w:szCs w:val="26"/>
        </w:rPr>
      </w:pPr>
      <w:bookmarkStart w:id="77" w:name="_Toc156162339"/>
      <w:bookmarkStart w:id="78" w:name="_Toc156480160"/>
      <w:bookmarkStart w:id="79" w:name="_Toc162263843"/>
      <w:r w:rsidRPr="009029A0">
        <w:rPr>
          <w:rFonts w:eastAsia="Times New Roman" w:cs="Times New Roman"/>
          <w:b/>
          <w:bCs/>
          <w:szCs w:val="26"/>
        </w:rPr>
        <w:t>4.</w:t>
      </w:r>
      <w:r w:rsidR="00B40794">
        <w:rPr>
          <w:rFonts w:eastAsia="Times New Roman" w:cs="Times New Roman"/>
          <w:b/>
          <w:bCs/>
          <w:szCs w:val="26"/>
        </w:rPr>
        <w:t>6</w:t>
      </w:r>
      <w:r w:rsidRPr="009029A0">
        <w:rPr>
          <w:rFonts w:eastAsia="Times New Roman" w:cs="Times New Roman"/>
          <w:b/>
          <w:bCs/>
          <w:szCs w:val="26"/>
        </w:rPr>
        <w:t>. Faaliyet Alanları ile Ürün ve Hizmetlerin Belirlenmesi</w:t>
      </w:r>
      <w:bookmarkEnd w:id="77"/>
      <w:bookmarkEnd w:id="78"/>
      <w:bookmarkEnd w:id="79"/>
    </w:p>
    <w:p w14:paraId="0CFF924C" w14:textId="5D322C13" w:rsidR="007306A1" w:rsidRPr="009029A0" w:rsidRDefault="00D87ABC" w:rsidP="00D66786">
      <w:pPr>
        <w:spacing w:after="0" w:line="240" w:lineRule="auto"/>
        <w:jc w:val="both"/>
        <w:rPr>
          <w:rFonts w:eastAsia="Times New Roman" w:cs="Times New Roman"/>
          <w:szCs w:val="24"/>
          <w:lang w:eastAsia="tr-TR"/>
        </w:rPr>
      </w:pPr>
      <w:r>
        <w:rPr>
          <w:rFonts w:eastAsia="Times New Roman" w:cs="Times New Roman"/>
          <w:szCs w:val="24"/>
          <w:lang w:eastAsia="tr-TR"/>
        </w:rPr>
        <w:t xml:space="preserve">Merkezimiz Gazi Eğitim Fakültesi’nin faaliyet alanları çerçevesinde faaliyetlerini sürdürmektedir. Fakültemizin sunduğu </w:t>
      </w:r>
      <w:r w:rsidR="00E00979" w:rsidRPr="009029A0">
        <w:rPr>
          <w:rFonts w:eastAsia="Times New Roman" w:cs="Times New Roman"/>
          <w:szCs w:val="24"/>
          <w:lang w:eastAsia="tr-TR"/>
        </w:rPr>
        <w:t>ürün ve hizmetler Tablo 6’te ayrıntılı olarak gösterildiği üzere beş faaliyet alanında değerlendirilmiştir.</w:t>
      </w:r>
      <w:r w:rsidR="00824235" w:rsidRPr="009029A0">
        <w:rPr>
          <w:rFonts w:eastAsia="Times New Roman" w:cs="Times New Roman"/>
          <w:szCs w:val="24"/>
          <w:lang w:eastAsia="tr-TR"/>
        </w:rPr>
        <w:t xml:space="preserve"> </w:t>
      </w:r>
    </w:p>
    <w:p w14:paraId="439C285A" w14:textId="50B34CCB" w:rsidR="007306A1" w:rsidRPr="009029A0" w:rsidRDefault="007306A1" w:rsidP="00D407D1">
      <w:pPr>
        <w:pStyle w:val="Tablo"/>
      </w:pPr>
    </w:p>
    <w:p w14:paraId="6AC75F9C" w14:textId="3356FEBD" w:rsidR="00185387" w:rsidRDefault="00185387" w:rsidP="00185387">
      <w:pPr>
        <w:pStyle w:val="ResimYazs"/>
        <w:keepNext/>
      </w:pPr>
      <w:bookmarkStart w:id="80" w:name="_Toc162266462"/>
      <w:r>
        <w:t xml:space="preserve">Tablo </w:t>
      </w:r>
      <w:r>
        <w:fldChar w:fldCharType="begin"/>
      </w:r>
      <w:r>
        <w:instrText xml:space="preserve"> SEQ Tablo \* ARABIC </w:instrText>
      </w:r>
      <w:r>
        <w:fldChar w:fldCharType="separate"/>
      </w:r>
      <w:r w:rsidR="003D168F">
        <w:rPr>
          <w:noProof/>
        </w:rPr>
        <w:t>6</w:t>
      </w:r>
      <w:r>
        <w:fldChar w:fldCharType="end"/>
      </w:r>
      <w:r>
        <w:t xml:space="preserve"> </w:t>
      </w:r>
      <w:r w:rsidRPr="00C905F4">
        <w:t>Faaliyet Alanı-Ürün/Hizmet Listesi</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9"/>
        <w:gridCol w:w="7319"/>
      </w:tblGrid>
      <w:tr w:rsidR="007306A1" w:rsidRPr="009029A0" w14:paraId="2F1F74B3" w14:textId="77777777" w:rsidTr="00B66743">
        <w:trPr>
          <w:trHeight w:val="283"/>
        </w:trPr>
        <w:tc>
          <w:tcPr>
            <w:tcW w:w="831" w:type="pct"/>
            <w:shd w:val="clear" w:color="auto" w:fill="DBE5F1"/>
            <w:noWrap/>
            <w:vAlign w:val="center"/>
          </w:tcPr>
          <w:p w14:paraId="58C4EE1E" w14:textId="77777777" w:rsidR="007306A1" w:rsidRPr="009029A0" w:rsidRDefault="007306A1" w:rsidP="007306A1">
            <w:pPr>
              <w:spacing w:after="0" w:line="240" w:lineRule="auto"/>
              <w:contextualSpacing/>
              <w:jc w:val="center"/>
              <w:rPr>
                <w:rFonts w:eastAsia="Times New Roman" w:cs="Times New Roman"/>
                <w:b/>
                <w:bCs/>
                <w:sz w:val="18"/>
                <w:szCs w:val="18"/>
                <w:lang w:eastAsia="tr-TR"/>
              </w:rPr>
            </w:pPr>
            <w:r w:rsidRPr="009029A0">
              <w:rPr>
                <w:rFonts w:eastAsia="Times New Roman" w:cs="Times New Roman"/>
                <w:b/>
                <w:bCs/>
                <w:sz w:val="18"/>
                <w:szCs w:val="18"/>
                <w:lang w:eastAsia="tr-TR"/>
              </w:rPr>
              <w:t>Faaliyet Alanı</w:t>
            </w:r>
          </w:p>
        </w:tc>
        <w:tc>
          <w:tcPr>
            <w:tcW w:w="4169" w:type="pct"/>
            <w:shd w:val="clear" w:color="auto" w:fill="DBE5F1"/>
            <w:noWrap/>
            <w:vAlign w:val="center"/>
          </w:tcPr>
          <w:p w14:paraId="15EFE48B" w14:textId="77777777" w:rsidR="007306A1" w:rsidRPr="009029A0" w:rsidRDefault="007306A1" w:rsidP="007306A1">
            <w:pPr>
              <w:spacing w:after="0" w:line="240" w:lineRule="auto"/>
              <w:contextualSpacing/>
              <w:jc w:val="center"/>
              <w:rPr>
                <w:rFonts w:eastAsia="Times New Roman" w:cs="Times New Roman"/>
                <w:b/>
                <w:bCs/>
                <w:sz w:val="18"/>
                <w:szCs w:val="18"/>
                <w:lang w:eastAsia="tr-TR"/>
              </w:rPr>
            </w:pPr>
            <w:r w:rsidRPr="009029A0">
              <w:rPr>
                <w:rFonts w:eastAsia="Times New Roman" w:cs="Times New Roman"/>
                <w:b/>
                <w:bCs/>
                <w:sz w:val="18"/>
                <w:szCs w:val="18"/>
                <w:lang w:eastAsia="tr-TR"/>
              </w:rPr>
              <w:t>Ürün/Hizmetler</w:t>
            </w:r>
          </w:p>
        </w:tc>
      </w:tr>
      <w:tr w:rsidR="0004647C" w:rsidRPr="009029A0" w14:paraId="7C3EF25F" w14:textId="77777777" w:rsidTr="0004647C">
        <w:trPr>
          <w:trHeight w:val="283"/>
        </w:trPr>
        <w:tc>
          <w:tcPr>
            <w:tcW w:w="831" w:type="pct"/>
            <w:vMerge w:val="restart"/>
            <w:shd w:val="clear" w:color="auto" w:fill="auto"/>
            <w:noWrap/>
            <w:vAlign w:val="center"/>
          </w:tcPr>
          <w:p w14:paraId="64CCC673" w14:textId="77777777" w:rsidR="0004647C" w:rsidRPr="009029A0" w:rsidRDefault="0004647C"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Eğitim</w:t>
            </w:r>
          </w:p>
        </w:tc>
        <w:tc>
          <w:tcPr>
            <w:tcW w:w="4169" w:type="pct"/>
            <w:shd w:val="clear" w:color="auto" w:fill="auto"/>
            <w:noWrap/>
            <w:vAlign w:val="center"/>
          </w:tcPr>
          <w:p w14:paraId="1EE6184D" w14:textId="115990EB" w:rsidR="0004647C" w:rsidRPr="009029A0" w:rsidRDefault="0004647C" w:rsidP="007306A1">
            <w:pPr>
              <w:spacing w:after="0" w:line="240" w:lineRule="auto"/>
              <w:ind w:left="-477" w:firstLine="477"/>
              <w:contextualSpacing/>
              <w:rPr>
                <w:rFonts w:eastAsia="Times New Roman" w:cs="Times New Roman"/>
                <w:sz w:val="18"/>
                <w:szCs w:val="18"/>
                <w:lang w:eastAsia="tr-TR"/>
              </w:rPr>
            </w:pPr>
            <w:r w:rsidRPr="009029A0">
              <w:rPr>
                <w:rFonts w:eastAsia="Times New Roman" w:cs="Times New Roman"/>
                <w:sz w:val="18"/>
                <w:szCs w:val="18"/>
                <w:lang w:eastAsia="tr-TR"/>
              </w:rPr>
              <w:t>Uzaktan Eğitim Programları</w:t>
            </w:r>
          </w:p>
        </w:tc>
      </w:tr>
      <w:tr w:rsidR="007306A1" w:rsidRPr="009029A0" w14:paraId="7782DE0E" w14:textId="77777777" w:rsidTr="00B66743">
        <w:trPr>
          <w:trHeight w:val="283"/>
        </w:trPr>
        <w:tc>
          <w:tcPr>
            <w:tcW w:w="831" w:type="pct"/>
            <w:vMerge/>
            <w:vAlign w:val="center"/>
          </w:tcPr>
          <w:p w14:paraId="41AC4712"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092F52A9"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 xml:space="preserve">Uluslararası Ortak Eğitim Programları </w:t>
            </w:r>
          </w:p>
        </w:tc>
      </w:tr>
      <w:tr w:rsidR="007306A1" w:rsidRPr="009029A0" w14:paraId="3F336B76" w14:textId="77777777" w:rsidTr="00B66743">
        <w:trPr>
          <w:trHeight w:val="283"/>
        </w:trPr>
        <w:tc>
          <w:tcPr>
            <w:tcW w:w="831" w:type="pct"/>
            <w:vMerge/>
            <w:vAlign w:val="center"/>
          </w:tcPr>
          <w:p w14:paraId="728DB5EB"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4188FBDF"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Ulusal ve Uluslararası Değişim Programları</w:t>
            </w:r>
          </w:p>
        </w:tc>
      </w:tr>
      <w:tr w:rsidR="007306A1" w:rsidRPr="009029A0" w14:paraId="07FBB827" w14:textId="77777777" w:rsidTr="00B66743">
        <w:trPr>
          <w:trHeight w:val="283"/>
        </w:trPr>
        <w:tc>
          <w:tcPr>
            <w:tcW w:w="831" w:type="pct"/>
            <w:vMerge/>
            <w:vAlign w:val="center"/>
          </w:tcPr>
          <w:p w14:paraId="32AE525A"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649A2148"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Ulusal İş Birlikleri</w:t>
            </w:r>
          </w:p>
        </w:tc>
      </w:tr>
      <w:tr w:rsidR="0004647C" w:rsidRPr="009029A0" w14:paraId="6A0D4CE6" w14:textId="77777777" w:rsidTr="0004647C">
        <w:trPr>
          <w:trHeight w:val="397"/>
        </w:trPr>
        <w:tc>
          <w:tcPr>
            <w:tcW w:w="831" w:type="pct"/>
            <w:vMerge/>
            <w:vAlign w:val="center"/>
          </w:tcPr>
          <w:p w14:paraId="5ED46058" w14:textId="77777777" w:rsidR="0004647C" w:rsidRPr="009029A0" w:rsidRDefault="0004647C"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1481084E" w14:textId="77777777" w:rsidR="0004647C" w:rsidRPr="009029A0" w:rsidRDefault="0004647C"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Öğrenci Destek Hizmetleri</w:t>
            </w:r>
          </w:p>
          <w:p w14:paraId="3528673D" w14:textId="46BA4106" w:rsidR="0004647C" w:rsidRPr="009029A0" w:rsidRDefault="0004647C"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(Rehberlik, Kariyer Destek ve Burs Hizmetleri)</w:t>
            </w:r>
          </w:p>
        </w:tc>
      </w:tr>
      <w:tr w:rsidR="007306A1" w:rsidRPr="009029A0" w14:paraId="41FD2F3D" w14:textId="77777777" w:rsidTr="00B66743">
        <w:trPr>
          <w:trHeight w:val="283"/>
        </w:trPr>
        <w:tc>
          <w:tcPr>
            <w:tcW w:w="831" w:type="pct"/>
            <w:vMerge w:val="restart"/>
            <w:shd w:val="clear" w:color="auto" w:fill="auto"/>
            <w:noWrap/>
            <w:vAlign w:val="center"/>
          </w:tcPr>
          <w:p w14:paraId="04EA8C54"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 xml:space="preserve">Araştırma </w:t>
            </w:r>
          </w:p>
          <w:p w14:paraId="35162817"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ve</w:t>
            </w:r>
          </w:p>
          <w:p w14:paraId="2E0CCF53"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Geliştirme</w:t>
            </w:r>
          </w:p>
        </w:tc>
        <w:tc>
          <w:tcPr>
            <w:tcW w:w="4169" w:type="pct"/>
            <w:shd w:val="clear" w:color="auto" w:fill="auto"/>
            <w:noWrap/>
            <w:vAlign w:val="center"/>
          </w:tcPr>
          <w:p w14:paraId="3C7A7C3E"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İç Destekli Ulusal/Uluslararası Bilimsel Araştırma Projeleri</w:t>
            </w:r>
          </w:p>
        </w:tc>
      </w:tr>
      <w:tr w:rsidR="007306A1" w:rsidRPr="009029A0" w14:paraId="7516225F" w14:textId="77777777" w:rsidTr="00B66743">
        <w:trPr>
          <w:trHeight w:val="283"/>
        </w:trPr>
        <w:tc>
          <w:tcPr>
            <w:tcW w:w="831" w:type="pct"/>
            <w:vMerge/>
            <w:vAlign w:val="center"/>
          </w:tcPr>
          <w:p w14:paraId="290A1366"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0296FA8A" w14:textId="77777777" w:rsidR="007306A1" w:rsidRPr="009029A0" w:rsidRDefault="007306A1" w:rsidP="007306A1">
            <w:pPr>
              <w:spacing w:after="0" w:line="240" w:lineRule="auto"/>
              <w:contextualSpacing/>
              <w:rPr>
                <w:rFonts w:eastAsia="Times New Roman" w:cs="Times New Roman"/>
                <w:strike/>
                <w:sz w:val="18"/>
                <w:szCs w:val="18"/>
                <w:lang w:eastAsia="tr-TR"/>
              </w:rPr>
            </w:pPr>
            <w:r w:rsidRPr="009029A0">
              <w:rPr>
                <w:rFonts w:eastAsia="Times New Roman" w:cs="Times New Roman"/>
                <w:sz w:val="18"/>
                <w:szCs w:val="18"/>
                <w:lang w:eastAsia="tr-TR"/>
              </w:rPr>
              <w:t>Dış Destekli Ulusal/Uluslararası Araştırma Projeleri</w:t>
            </w:r>
          </w:p>
        </w:tc>
      </w:tr>
      <w:tr w:rsidR="007306A1" w:rsidRPr="009029A0" w14:paraId="5E676740" w14:textId="77777777" w:rsidTr="00B66743">
        <w:trPr>
          <w:trHeight w:val="283"/>
        </w:trPr>
        <w:tc>
          <w:tcPr>
            <w:tcW w:w="831" w:type="pct"/>
            <w:vMerge/>
            <w:vAlign w:val="center"/>
          </w:tcPr>
          <w:p w14:paraId="6D319717"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227E3296"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 xml:space="preserve">Bilimsel Etkinlikler </w:t>
            </w:r>
          </w:p>
        </w:tc>
      </w:tr>
      <w:tr w:rsidR="007306A1" w:rsidRPr="009029A0" w14:paraId="2D239CCF" w14:textId="77777777" w:rsidTr="00B66743">
        <w:trPr>
          <w:trHeight w:val="283"/>
        </w:trPr>
        <w:tc>
          <w:tcPr>
            <w:tcW w:w="831" w:type="pct"/>
            <w:vMerge/>
            <w:vAlign w:val="center"/>
          </w:tcPr>
          <w:p w14:paraId="3FF0FC62"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1B0F184A"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Bilimsel Yayın, Patent ve Endüstriyel Tasarım Faaliyetleri</w:t>
            </w:r>
          </w:p>
        </w:tc>
      </w:tr>
      <w:tr w:rsidR="007306A1" w:rsidRPr="009029A0" w14:paraId="43C53EF9" w14:textId="77777777" w:rsidTr="00B66743">
        <w:trPr>
          <w:trHeight w:val="283"/>
        </w:trPr>
        <w:tc>
          <w:tcPr>
            <w:tcW w:w="831" w:type="pct"/>
            <w:vMerge/>
            <w:vAlign w:val="center"/>
          </w:tcPr>
          <w:p w14:paraId="4A438771"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noWrap/>
            <w:vAlign w:val="center"/>
          </w:tcPr>
          <w:p w14:paraId="1BAFD684"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Bilimsel Danışmanlık Hizmetleri</w:t>
            </w:r>
          </w:p>
        </w:tc>
      </w:tr>
      <w:tr w:rsidR="007306A1" w:rsidRPr="009029A0" w14:paraId="2F9E79C1" w14:textId="77777777" w:rsidTr="00B66743">
        <w:trPr>
          <w:trHeight w:val="283"/>
        </w:trPr>
        <w:tc>
          <w:tcPr>
            <w:tcW w:w="831" w:type="pct"/>
            <w:vMerge w:val="restart"/>
            <w:shd w:val="clear" w:color="auto" w:fill="auto"/>
            <w:vAlign w:val="center"/>
          </w:tcPr>
          <w:p w14:paraId="010DB911"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Girişimcilik</w:t>
            </w:r>
          </w:p>
        </w:tc>
        <w:tc>
          <w:tcPr>
            <w:tcW w:w="4169" w:type="pct"/>
            <w:shd w:val="clear" w:color="auto" w:fill="auto"/>
            <w:noWrap/>
            <w:vAlign w:val="center"/>
          </w:tcPr>
          <w:p w14:paraId="06817627"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Gazi Üniversitesi Teknoloji Transfer Ofisi AŞ Faaliyetleri</w:t>
            </w:r>
          </w:p>
        </w:tc>
      </w:tr>
      <w:tr w:rsidR="007306A1" w:rsidRPr="009029A0" w14:paraId="33381D14" w14:textId="77777777" w:rsidTr="00B66743">
        <w:trPr>
          <w:trHeight w:val="283"/>
        </w:trPr>
        <w:tc>
          <w:tcPr>
            <w:tcW w:w="831" w:type="pct"/>
            <w:vMerge/>
            <w:shd w:val="clear" w:color="auto" w:fill="auto"/>
            <w:vAlign w:val="center"/>
          </w:tcPr>
          <w:p w14:paraId="6DB1C04D"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572B4D0F"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 xml:space="preserve">Girişimciliğin Desteklenmesine Yönelik Eğitim Programları  </w:t>
            </w:r>
          </w:p>
        </w:tc>
      </w:tr>
      <w:tr w:rsidR="007306A1" w:rsidRPr="009029A0" w14:paraId="19302840" w14:textId="77777777" w:rsidTr="00B66743">
        <w:trPr>
          <w:trHeight w:val="283"/>
        </w:trPr>
        <w:tc>
          <w:tcPr>
            <w:tcW w:w="831" w:type="pct"/>
            <w:vMerge/>
            <w:shd w:val="clear" w:color="auto" w:fill="auto"/>
            <w:vAlign w:val="center"/>
          </w:tcPr>
          <w:p w14:paraId="0AC05FEF"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112D1B3C"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 xml:space="preserve">Girişimciliğin Desteklenmesine Yönelik Etkinlikler </w:t>
            </w:r>
          </w:p>
          <w:p w14:paraId="0A7A843F"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(Yarışmalar, Fuarlar, Bilim Şenlikleri vb.)</w:t>
            </w:r>
          </w:p>
        </w:tc>
      </w:tr>
      <w:tr w:rsidR="007306A1" w:rsidRPr="009029A0" w14:paraId="12FFC868" w14:textId="77777777" w:rsidTr="00B66743">
        <w:trPr>
          <w:trHeight w:val="283"/>
        </w:trPr>
        <w:tc>
          <w:tcPr>
            <w:tcW w:w="831" w:type="pct"/>
            <w:vMerge w:val="restart"/>
            <w:shd w:val="clear" w:color="auto" w:fill="auto"/>
            <w:vAlign w:val="center"/>
          </w:tcPr>
          <w:p w14:paraId="6784DE0A"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Toplumsal Katkı</w:t>
            </w:r>
          </w:p>
        </w:tc>
        <w:tc>
          <w:tcPr>
            <w:tcW w:w="4169" w:type="pct"/>
            <w:shd w:val="clear" w:color="auto" w:fill="auto"/>
            <w:vAlign w:val="center"/>
          </w:tcPr>
          <w:p w14:paraId="6F4707B6"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Konferans, Sempozyum, Seminer vb. Etkinlikler</w:t>
            </w:r>
          </w:p>
        </w:tc>
      </w:tr>
      <w:tr w:rsidR="007306A1" w:rsidRPr="009029A0" w14:paraId="66D11A38" w14:textId="77777777" w:rsidTr="00B66743">
        <w:trPr>
          <w:trHeight w:val="283"/>
        </w:trPr>
        <w:tc>
          <w:tcPr>
            <w:tcW w:w="831" w:type="pct"/>
            <w:vMerge/>
            <w:shd w:val="clear" w:color="auto" w:fill="auto"/>
            <w:vAlign w:val="center"/>
          </w:tcPr>
          <w:p w14:paraId="79B7F7D9"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21AC3745"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Sosyal Faaliyetler (Burslar, Kısmi Zamanlı Öğrenci İstihdamı, Öğrenci Danışma Merkezi, Engelli Danışma Merkezi vb.)</w:t>
            </w:r>
          </w:p>
        </w:tc>
      </w:tr>
      <w:tr w:rsidR="007306A1" w:rsidRPr="009029A0" w14:paraId="4E7FD3E4" w14:textId="77777777" w:rsidTr="00B66743">
        <w:trPr>
          <w:trHeight w:val="283"/>
        </w:trPr>
        <w:tc>
          <w:tcPr>
            <w:tcW w:w="831" w:type="pct"/>
            <w:vMerge/>
            <w:shd w:val="clear" w:color="auto" w:fill="auto"/>
            <w:vAlign w:val="center"/>
          </w:tcPr>
          <w:p w14:paraId="7EE7D378"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1EA8AFD6"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Kültürel ve Sanatsal Faaliyetler</w:t>
            </w:r>
          </w:p>
          <w:p w14:paraId="486E675A"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(Şenlikler, Konserler, Sergiler, Gezi Programları vb.)</w:t>
            </w:r>
          </w:p>
        </w:tc>
      </w:tr>
      <w:tr w:rsidR="007306A1" w:rsidRPr="009029A0" w14:paraId="45D2CCF4" w14:textId="77777777" w:rsidTr="00B66743">
        <w:trPr>
          <w:trHeight w:val="283"/>
        </w:trPr>
        <w:tc>
          <w:tcPr>
            <w:tcW w:w="831" w:type="pct"/>
            <w:vMerge/>
            <w:shd w:val="clear" w:color="auto" w:fill="auto"/>
            <w:vAlign w:val="center"/>
          </w:tcPr>
          <w:p w14:paraId="18F0B6C2"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659FFDA7" w14:textId="77777777" w:rsidR="007306A1" w:rsidRPr="009029A0" w:rsidRDefault="007306A1" w:rsidP="007306A1">
            <w:pPr>
              <w:spacing w:after="0" w:line="240" w:lineRule="auto"/>
              <w:contextualSpacing/>
              <w:rPr>
                <w:rFonts w:eastAsia="Times New Roman" w:cs="Times New Roman"/>
                <w:strike/>
                <w:sz w:val="18"/>
                <w:szCs w:val="18"/>
                <w:lang w:eastAsia="tr-TR"/>
              </w:rPr>
            </w:pPr>
            <w:r w:rsidRPr="009029A0">
              <w:rPr>
                <w:rFonts w:eastAsia="Times New Roman" w:cs="Times New Roman"/>
                <w:sz w:val="18"/>
                <w:szCs w:val="18"/>
                <w:lang w:eastAsia="tr-TR"/>
              </w:rPr>
              <w:t>Sosyal Sorumluluk Projeleri</w:t>
            </w:r>
          </w:p>
        </w:tc>
      </w:tr>
      <w:tr w:rsidR="007306A1" w:rsidRPr="009029A0" w14:paraId="26952478" w14:textId="77777777" w:rsidTr="00B66743">
        <w:trPr>
          <w:trHeight w:val="283"/>
        </w:trPr>
        <w:tc>
          <w:tcPr>
            <w:tcW w:w="831" w:type="pct"/>
            <w:vMerge/>
            <w:shd w:val="clear" w:color="auto" w:fill="auto"/>
            <w:vAlign w:val="center"/>
          </w:tcPr>
          <w:p w14:paraId="430D8BF3"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79BEC4E9"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Akademik Danışmanlık Faaliyetleri</w:t>
            </w:r>
          </w:p>
        </w:tc>
      </w:tr>
      <w:tr w:rsidR="007306A1" w:rsidRPr="009029A0" w14:paraId="03F3B0D5" w14:textId="77777777" w:rsidTr="00B66743">
        <w:trPr>
          <w:trHeight w:val="283"/>
        </w:trPr>
        <w:tc>
          <w:tcPr>
            <w:tcW w:w="831" w:type="pct"/>
            <w:vMerge/>
            <w:shd w:val="clear" w:color="auto" w:fill="auto"/>
            <w:vAlign w:val="center"/>
          </w:tcPr>
          <w:p w14:paraId="42A4D2F4"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483DBFCB"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Kapsayıcı ve Nitelikli Yaşam Boyu Eğitim (Kurum Dışı)</w:t>
            </w:r>
          </w:p>
        </w:tc>
      </w:tr>
      <w:tr w:rsidR="007306A1" w:rsidRPr="009029A0" w14:paraId="2C112CD6" w14:textId="77777777" w:rsidTr="00B66743">
        <w:trPr>
          <w:trHeight w:val="283"/>
        </w:trPr>
        <w:tc>
          <w:tcPr>
            <w:tcW w:w="831" w:type="pct"/>
            <w:vMerge/>
            <w:shd w:val="clear" w:color="auto" w:fill="auto"/>
            <w:vAlign w:val="center"/>
          </w:tcPr>
          <w:p w14:paraId="36D385F0"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6BC6289E"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Çevre Bilinci ve Sorunları Hakkında Farkındalık Geliştirme Faaliyetleri (Doğayı ve Hayvanları Koruma)</w:t>
            </w:r>
          </w:p>
        </w:tc>
      </w:tr>
      <w:tr w:rsidR="007306A1" w:rsidRPr="009029A0" w14:paraId="64FDC3AA" w14:textId="77777777" w:rsidTr="00B66743">
        <w:trPr>
          <w:trHeight w:val="283"/>
        </w:trPr>
        <w:tc>
          <w:tcPr>
            <w:tcW w:w="831" w:type="pct"/>
            <w:vMerge/>
            <w:shd w:val="clear" w:color="auto" w:fill="auto"/>
            <w:vAlign w:val="center"/>
          </w:tcPr>
          <w:p w14:paraId="29F1D5E6"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3DA7AF52"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Dezavantajlı Gruplara Yönelik Faaliyetler</w:t>
            </w:r>
          </w:p>
        </w:tc>
      </w:tr>
      <w:tr w:rsidR="007306A1" w:rsidRPr="009029A0" w14:paraId="5661181A" w14:textId="77777777" w:rsidTr="00B66743">
        <w:trPr>
          <w:trHeight w:val="283"/>
        </w:trPr>
        <w:tc>
          <w:tcPr>
            <w:tcW w:w="831" w:type="pct"/>
            <w:vMerge w:val="restart"/>
            <w:shd w:val="clear" w:color="auto" w:fill="auto"/>
            <w:vAlign w:val="center"/>
          </w:tcPr>
          <w:p w14:paraId="764839A8" w14:textId="77777777" w:rsidR="007306A1" w:rsidRPr="009029A0" w:rsidRDefault="007306A1" w:rsidP="007306A1">
            <w:pPr>
              <w:spacing w:after="0" w:line="240" w:lineRule="auto"/>
              <w:contextualSpacing/>
              <w:jc w:val="center"/>
              <w:rPr>
                <w:rFonts w:eastAsia="Times New Roman" w:cs="Times New Roman"/>
                <w:b/>
                <w:sz w:val="18"/>
                <w:szCs w:val="18"/>
                <w:lang w:eastAsia="tr-TR"/>
              </w:rPr>
            </w:pPr>
            <w:r w:rsidRPr="009029A0">
              <w:rPr>
                <w:rFonts w:eastAsia="Times New Roman" w:cs="Times New Roman"/>
                <w:b/>
                <w:sz w:val="18"/>
                <w:szCs w:val="18"/>
                <w:lang w:eastAsia="tr-TR"/>
              </w:rPr>
              <w:t>Kurumsal Dönüşüm</w:t>
            </w:r>
          </w:p>
        </w:tc>
        <w:tc>
          <w:tcPr>
            <w:tcW w:w="4169" w:type="pct"/>
            <w:shd w:val="clear" w:color="auto" w:fill="auto"/>
            <w:vAlign w:val="center"/>
          </w:tcPr>
          <w:p w14:paraId="4BD8C742"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 xml:space="preserve">Kurumsal Akreditasyon ve İzleme Çalışmaları </w:t>
            </w:r>
          </w:p>
        </w:tc>
      </w:tr>
      <w:tr w:rsidR="007306A1" w:rsidRPr="009029A0" w14:paraId="0608990D" w14:textId="77777777" w:rsidTr="00B66743">
        <w:trPr>
          <w:trHeight w:val="283"/>
        </w:trPr>
        <w:tc>
          <w:tcPr>
            <w:tcW w:w="831" w:type="pct"/>
            <w:vMerge/>
            <w:shd w:val="clear" w:color="auto" w:fill="auto"/>
            <w:vAlign w:val="center"/>
          </w:tcPr>
          <w:p w14:paraId="65E67137"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549227AA"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Program Akreditasyon Çalışmaları</w:t>
            </w:r>
          </w:p>
        </w:tc>
      </w:tr>
      <w:tr w:rsidR="007306A1" w:rsidRPr="009029A0" w14:paraId="2794D42B" w14:textId="77777777" w:rsidTr="00B66743">
        <w:trPr>
          <w:trHeight w:val="283"/>
        </w:trPr>
        <w:tc>
          <w:tcPr>
            <w:tcW w:w="831" w:type="pct"/>
            <w:vMerge/>
            <w:shd w:val="clear" w:color="auto" w:fill="auto"/>
            <w:vAlign w:val="center"/>
          </w:tcPr>
          <w:p w14:paraId="12E4379B"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5835EB68"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Bilgi Yönetim Sistemleri (KVYS, AVESİS, ATOSİS, APSİS, BAPSİS)</w:t>
            </w:r>
          </w:p>
        </w:tc>
      </w:tr>
      <w:tr w:rsidR="007306A1" w:rsidRPr="009029A0" w14:paraId="129DABB7" w14:textId="77777777" w:rsidTr="00B66743">
        <w:trPr>
          <w:trHeight w:val="283"/>
        </w:trPr>
        <w:tc>
          <w:tcPr>
            <w:tcW w:w="831" w:type="pct"/>
            <w:vMerge/>
            <w:shd w:val="clear" w:color="auto" w:fill="auto"/>
            <w:vAlign w:val="center"/>
          </w:tcPr>
          <w:p w14:paraId="139C31DE"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6A31C69F"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Kalite ve Akreditasyon Raporları (K</w:t>
            </w:r>
            <w:r w:rsidRPr="009029A0">
              <w:rPr>
                <w:rFonts w:eastAsia="Century Gothic" w:cs="Times New Roman"/>
                <w:sz w:val="18"/>
                <w:szCs w:val="18"/>
              </w:rPr>
              <w:t>urum İç Değerlendirme Raporu,</w:t>
            </w:r>
            <w:r w:rsidRPr="009029A0">
              <w:rPr>
                <w:rFonts w:eastAsia="Times New Roman" w:cs="Times New Roman"/>
                <w:sz w:val="18"/>
                <w:szCs w:val="18"/>
                <w:lang w:eastAsia="tr-TR"/>
              </w:rPr>
              <w:t xml:space="preserve"> Kalite İyileştirme Planı)</w:t>
            </w:r>
          </w:p>
        </w:tc>
      </w:tr>
      <w:tr w:rsidR="007306A1" w:rsidRPr="009029A0" w14:paraId="7DF02DC1" w14:textId="77777777" w:rsidTr="00B66743">
        <w:trPr>
          <w:trHeight w:val="283"/>
        </w:trPr>
        <w:tc>
          <w:tcPr>
            <w:tcW w:w="831" w:type="pct"/>
            <w:vMerge/>
            <w:shd w:val="clear" w:color="auto" w:fill="auto"/>
            <w:vAlign w:val="center"/>
          </w:tcPr>
          <w:p w14:paraId="45D138D0"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067D5949" w14:textId="77777777" w:rsidR="007306A1" w:rsidRPr="009029A0" w:rsidRDefault="007306A1" w:rsidP="007306A1">
            <w:pPr>
              <w:spacing w:after="0" w:line="240" w:lineRule="auto"/>
              <w:contextualSpacing/>
              <w:rPr>
                <w:rFonts w:eastAsia="Century Gothic" w:cs="Times New Roman"/>
                <w:sz w:val="18"/>
                <w:szCs w:val="18"/>
              </w:rPr>
            </w:pPr>
            <w:r w:rsidRPr="009029A0">
              <w:rPr>
                <w:rFonts w:eastAsia="Century Gothic" w:cs="Times New Roman"/>
                <w:sz w:val="18"/>
                <w:szCs w:val="18"/>
              </w:rPr>
              <w:t xml:space="preserve">TS-EN ISO 9001:2015 Kalite Yönetim Sistemi Çalışmaları </w:t>
            </w:r>
          </w:p>
          <w:p w14:paraId="11D6F135"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Century Gothic" w:cs="Times New Roman"/>
                <w:sz w:val="18"/>
                <w:szCs w:val="18"/>
              </w:rPr>
              <w:t>(Prosedürler ve Proses Kartları)</w:t>
            </w:r>
          </w:p>
        </w:tc>
      </w:tr>
      <w:tr w:rsidR="007306A1" w:rsidRPr="009029A0" w14:paraId="050F9162" w14:textId="77777777" w:rsidTr="00B66743">
        <w:trPr>
          <w:trHeight w:val="283"/>
        </w:trPr>
        <w:tc>
          <w:tcPr>
            <w:tcW w:w="831" w:type="pct"/>
            <w:vMerge/>
            <w:shd w:val="clear" w:color="auto" w:fill="auto"/>
            <w:vAlign w:val="center"/>
          </w:tcPr>
          <w:p w14:paraId="02184B77"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7913BB91"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Kalite Eğitimleri (Kalite El Kitapları, Eğitim Videoları, Toplantıları)</w:t>
            </w:r>
          </w:p>
        </w:tc>
      </w:tr>
      <w:tr w:rsidR="007306A1" w:rsidRPr="009029A0" w14:paraId="32E34904" w14:textId="77777777" w:rsidTr="00B66743">
        <w:trPr>
          <w:trHeight w:val="283"/>
        </w:trPr>
        <w:tc>
          <w:tcPr>
            <w:tcW w:w="831" w:type="pct"/>
            <w:vMerge/>
            <w:shd w:val="clear" w:color="auto" w:fill="auto"/>
            <w:vAlign w:val="center"/>
          </w:tcPr>
          <w:p w14:paraId="41490FC7"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2AEF2175"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Risk Çalışmaları (R</w:t>
            </w:r>
            <w:r w:rsidRPr="009029A0">
              <w:rPr>
                <w:rFonts w:eastAsia="Century Gothic" w:cs="Times New Roman"/>
                <w:sz w:val="18"/>
                <w:szCs w:val="18"/>
              </w:rPr>
              <w:t>isk Havuzu, Risk Kütüğü ve Risk Eylem Planı)</w:t>
            </w:r>
          </w:p>
        </w:tc>
      </w:tr>
      <w:tr w:rsidR="007306A1" w:rsidRPr="009029A0" w14:paraId="55CD7BE5" w14:textId="77777777" w:rsidTr="00B66743">
        <w:trPr>
          <w:trHeight w:val="283"/>
        </w:trPr>
        <w:tc>
          <w:tcPr>
            <w:tcW w:w="831" w:type="pct"/>
            <w:vMerge/>
            <w:shd w:val="clear" w:color="auto" w:fill="auto"/>
            <w:vAlign w:val="center"/>
          </w:tcPr>
          <w:p w14:paraId="5474EB2E"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246F1D8D"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Century Gothic" w:cs="Times New Roman"/>
                <w:sz w:val="18"/>
                <w:szCs w:val="18"/>
              </w:rPr>
              <w:t xml:space="preserve">İç Kontrol Faaliyetleri </w:t>
            </w:r>
            <w:r w:rsidRPr="009029A0">
              <w:rPr>
                <w:rFonts w:eastAsia="Times New Roman" w:cs="Times New Roman"/>
                <w:sz w:val="18"/>
                <w:szCs w:val="18"/>
                <w:lang w:eastAsia="tr-TR"/>
              </w:rPr>
              <w:t>(İç Kontrol Uyum Eylem Planı)</w:t>
            </w:r>
            <w:r w:rsidRPr="009029A0">
              <w:rPr>
                <w:rFonts w:eastAsia="Century Gothic" w:cs="Times New Roman"/>
                <w:sz w:val="18"/>
                <w:szCs w:val="18"/>
              </w:rPr>
              <w:t xml:space="preserve"> </w:t>
            </w:r>
          </w:p>
        </w:tc>
      </w:tr>
      <w:tr w:rsidR="007306A1" w:rsidRPr="009029A0" w14:paraId="440F29D0" w14:textId="77777777" w:rsidTr="00B66743">
        <w:trPr>
          <w:trHeight w:val="283"/>
        </w:trPr>
        <w:tc>
          <w:tcPr>
            <w:tcW w:w="831" w:type="pct"/>
            <w:vMerge/>
            <w:shd w:val="clear" w:color="auto" w:fill="auto"/>
            <w:vAlign w:val="center"/>
          </w:tcPr>
          <w:p w14:paraId="4716D995"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52A5F75A"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Century Gothic" w:cs="Times New Roman"/>
                <w:sz w:val="18"/>
                <w:szCs w:val="18"/>
              </w:rPr>
              <w:t>İç Denetim Faaliyetleri</w:t>
            </w:r>
          </w:p>
        </w:tc>
      </w:tr>
      <w:tr w:rsidR="007306A1" w:rsidRPr="009029A0" w14:paraId="7CAC1CF8" w14:textId="77777777" w:rsidTr="00B66743">
        <w:trPr>
          <w:trHeight w:val="283"/>
        </w:trPr>
        <w:tc>
          <w:tcPr>
            <w:tcW w:w="831" w:type="pct"/>
            <w:vMerge/>
            <w:shd w:val="clear" w:color="auto" w:fill="auto"/>
            <w:vAlign w:val="center"/>
          </w:tcPr>
          <w:p w14:paraId="14C3DC8B"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38F07B04"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Stratejik Plan İzleme ve Değerlendirme Çalışmaları (Stratejik Plan 6 Aylık İzleme, Yıllık Değerlendirme Raporu, Strateji Eylem Planı)</w:t>
            </w:r>
          </w:p>
        </w:tc>
      </w:tr>
      <w:tr w:rsidR="007306A1" w:rsidRPr="009029A0" w14:paraId="1DFE209E" w14:textId="77777777" w:rsidTr="00B66743">
        <w:trPr>
          <w:trHeight w:val="283"/>
        </w:trPr>
        <w:tc>
          <w:tcPr>
            <w:tcW w:w="831" w:type="pct"/>
            <w:vMerge/>
            <w:shd w:val="clear" w:color="auto" w:fill="auto"/>
            <w:vAlign w:val="center"/>
          </w:tcPr>
          <w:p w14:paraId="71E05219" w14:textId="77777777" w:rsidR="007306A1" w:rsidRPr="009029A0" w:rsidRDefault="007306A1" w:rsidP="007306A1">
            <w:pPr>
              <w:spacing w:after="0" w:line="240" w:lineRule="auto"/>
              <w:contextualSpacing/>
              <w:rPr>
                <w:rFonts w:eastAsia="Times New Roman" w:cs="Times New Roman"/>
                <w:b/>
                <w:sz w:val="18"/>
                <w:szCs w:val="18"/>
                <w:lang w:eastAsia="tr-TR"/>
              </w:rPr>
            </w:pPr>
          </w:p>
        </w:tc>
        <w:tc>
          <w:tcPr>
            <w:tcW w:w="4169" w:type="pct"/>
            <w:shd w:val="clear" w:color="auto" w:fill="auto"/>
            <w:vAlign w:val="center"/>
          </w:tcPr>
          <w:p w14:paraId="45BA7A99" w14:textId="77777777" w:rsidR="007306A1" w:rsidRPr="009029A0" w:rsidRDefault="007306A1" w:rsidP="007306A1">
            <w:pPr>
              <w:spacing w:after="0" w:line="240" w:lineRule="auto"/>
              <w:contextualSpacing/>
              <w:rPr>
                <w:rFonts w:eastAsia="Times New Roman" w:cs="Times New Roman"/>
                <w:sz w:val="18"/>
                <w:szCs w:val="18"/>
                <w:lang w:eastAsia="tr-TR"/>
              </w:rPr>
            </w:pPr>
            <w:r w:rsidRPr="009029A0">
              <w:rPr>
                <w:rFonts w:eastAsia="Times New Roman" w:cs="Times New Roman"/>
                <w:sz w:val="18"/>
                <w:szCs w:val="18"/>
                <w:lang w:eastAsia="tr-TR"/>
              </w:rPr>
              <w:t>Araştırma Üniversitesi İzleme Çalışmaları (Araştırma Üniversitesi İzleme, Değerlendirme ve Yürütme Kurulu Toplantıları)</w:t>
            </w:r>
          </w:p>
        </w:tc>
      </w:tr>
    </w:tbl>
    <w:p w14:paraId="0AAF4539" w14:textId="1A52EF0C" w:rsidR="00824235" w:rsidRPr="009029A0" w:rsidRDefault="00824235" w:rsidP="00824235">
      <w:pPr>
        <w:keepNext/>
        <w:keepLines/>
        <w:spacing w:line="240" w:lineRule="auto"/>
        <w:outlineLvl w:val="1"/>
        <w:rPr>
          <w:rFonts w:eastAsia="Times New Roman" w:cs="Times New Roman"/>
          <w:b/>
          <w:bCs/>
          <w:szCs w:val="26"/>
        </w:rPr>
      </w:pPr>
      <w:bookmarkStart w:id="81" w:name="_Toc156162340"/>
      <w:bookmarkStart w:id="82" w:name="_Toc156480161"/>
      <w:bookmarkStart w:id="83" w:name="_Toc162263844"/>
      <w:r w:rsidRPr="009029A0">
        <w:rPr>
          <w:rFonts w:eastAsia="Times New Roman" w:cs="Times New Roman"/>
          <w:b/>
          <w:bCs/>
          <w:szCs w:val="26"/>
        </w:rPr>
        <w:lastRenderedPageBreak/>
        <w:t>4.6.</w:t>
      </w:r>
      <w:r w:rsidR="004251A1" w:rsidRPr="009029A0">
        <w:rPr>
          <w:rFonts w:eastAsia="Times New Roman" w:cs="Times New Roman"/>
          <w:b/>
          <w:bCs/>
          <w:szCs w:val="26"/>
        </w:rPr>
        <w:t xml:space="preserve"> </w:t>
      </w:r>
      <w:r w:rsidRPr="009029A0">
        <w:rPr>
          <w:rFonts w:eastAsia="Times New Roman" w:cs="Times New Roman"/>
          <w:b/>
          <w:bCs/>
          <w:szCs w:val="26"/>
        </w:rPr>
        <w:t>Paydaş Analizi</w:t>
      </w:r>
      <w:bookmarkEnd w:id="81"/>
      <w:bookmarkEnd w:id="82"/>
      <w:bookmarkEnd w:id="83"/>
    </w:p>
    <w:p w14:paraId="49C7E728" w14:textId="05E80696" w:rsidR="00FF16F8" w:rsidRPr="00FF16F8" w:rsidRDefault="003A50FB" w:rsidP="00FF16F8">
      <w:pPr>
        <w:keepNext/>
        <w:keepLines/>
        <w:spacing w:line="240" w:lineRule="auto"/>
        <w:jc w:val="both"/>
        <w:outlineLvl w:val="1"/>
        <w:rPr>
          <w:rFonts w:eastAsia="Times New Roman" w:cs="Times New Roman"/>
          <w:szCs w:val="26"/>
        </w:rPr>
      </w:pPr>
      <w:bookmarkStart w:id="84" w:name="_Toc162263845"/>
      <w:r w:rsidRPr="003A50FB">
        <w:rPr>
          <w:rFonts w:eastAsia="Times New Roman" w:cs="Times New Roman"/>
          <w:szCs w:val="26"/>
        </w:rPr>
        <w:t xml:space="preserve">TÜRKDAM'ın başarısı, iç ve dış paydaşlarla kurduğu iş birliklerinin kalitesi ve derinliğine bağlıdır. Bu iş birlikleri, araştırma ve geliştirme faaliyetlerinin geniş bir yelpazede etki yaratmasını sağlayacak stratejik ortaklıklar kurmayı hedeflemektedir. TÜRKDAM olarak, çalışmalarımıza çeşitli perspektifleri dahil ederek eğitim politikaları ve uygulamalarını geliştirmeye yönelik taahhüdümüzü </w:t>
      </w:r>
      <w:r>
        <w:rPr>
          <w:rFonts w:eastAsia="Times New Roman" w:cs="Times New Roman"/>
          <w:szCs w:val="26"/>
        </w:rPr>
        <w:t>sürdürmekteyiz.</w:t>
      </w:r>
      <w:bookmarkEnd w:id="84"/>
      <w:r>
        <w:rPr>
          <w:rFonts w:eastAsia="Times New Roman" w:cs="Times New Roman"/>
          <w:szCs w:val="26"/>
        </w:rPr>
        <w:t xml:space="preserve"> </w:t>
      </w:r>
    </w:p>
    <w:p w14:paraId="642CDF97" w14:textId="2B0B31B2" w:rsidR="00C53F49" w:rsidRPr="009029A0" w:rsidRDefault="00C53F49" w:rsidP="00FF16F8">
      <w:pPr>
        <w:keepNext/>
        <w:keepLines/>
        <w:spacing w:line="240" w:lineRule="auto"/>
        <w:jc w:val="both"/>
        <w:outlineLvl w:val="1"/>
        <w:rPr>
          <w:rFonts w:eastAsia="Times New Roman" w:cs="Times New Roman"/>
          <w:b/>
          <w:bCs/>
          <w:szCs w:val="26"/>
        </w:rPr>
      </w:pPr>
      <w:bookmarkStart w:id="85" w:name="_Toc158083074"/>
      <w:bookmarkStart w:id="86" w:name="_Toc162263846"/>
      <w:r w:rsidRPr="009029A0">
        <w:rPr>
          <w:rFonts w:eastAsia="Times New Roman" w:cs="Times New Roman"/>
          <w:b/>
          <w:bCs/>
          <w:szCs w:val="26"/>
        </w:rPr>
        <w:t>Dış Paydaşlarla Güçlü İş Birliğine Örnekler:</w:t>
      </w:r>
      <w:bookmarkEnd w:id="85"/>
      <w:bookmarkEnd w:id="86"/>
    </w:p>
    <w:p w14:paraId="288A942D" w14:textId="4C83CC6C" w:rsidR="00C53F49" w:rsidRDefault="003A50FB" w:rsidP="00FF16F8">
      <w:pPr>
        <w:keepNext/>
        <w:keepLines/>
        <w:spacing w:line="240" w:lineRule="auto"/>
        <w:jc w:val="both"/>
        <w:outlineLvl w:val="1"/>
        <w:rPr>
          <w:rFonts w:eastAsia="Times New Roman" w:cs="Times New Roman"/>
          <w:szCs w:val="26"/>
        </w:rPr>
      </w:pPr>
      <w:bookmarkStart w:id="87" w:name="_Toc158083075"/>
      <w:bookmarkStart w:id="88" w:name="_Toc162263847"/>
      <w:r w:rsidRPr="003A50FB">
        <w:rPr>
          <w:rFonts w:eastAsia="Times New Roman" w:cs="Times New Roman"/>
          <w:i/>
          <w:iCs/>
          <w:szCs w:val="26"/>
          <w:u w:val="single"/>
        </w:rPr>
        <w:t xml:space="preserve">Türk Cumhuriyetleri ile Ortaklıklar: </w:t>
      </w:r>
      <w:r w:rsidRPr="003A50FB">
        <w:rPr>
          <w:rFonts w:eastAsia="Times New Roman" w:cs="Times New Roman"/>
          <w:szCs w:val="26"/>
        </w:rPr>
        <w:t>Türk dünyasının maddi ve manevi değerlerinin araştırılması, proje, çalıştay, seminer, konferans, kongre, sempozyum, konser, sergi vb. aracılığı ile bilgilerin paylaşılması, tanıtılması ve yayınlanması merkezimizin ilk amacıdır. Bu bağlamda Türk Dünyası Uygulama ve Araştırma Merkezi (TÜRKDAM), Kuzey Kıbrıs Türk Cumhuriyeti (KKTC) Cumhurbaşkanı Sayın Ersin Tatar’ın katılımıyla “Kıbrıs Türklerinin Varlık Mücadelesinde Gazi’nin Kahramanları” adlı anma programını 21 Aralık 2021 tarihinde Rektörlük Mimar Kemaleddin Salonu’nda düzenlemiştir.</w:t>
      </w:r>
      <w:bookmarkEnd w:id="87"/>
      <w:bookmarkEnd w:id="88"/>
    </w:p>
    <w:p w14:paraId="1FA4011E" w14:textId="77777777" w:rsidR="00572183" w:rsidRDefault="00572183" w:rsidP="00FF16F8">
      <w:pPr>
        <w:keepNext/>
        <w:keepLines/>
        <w:spacing w:line="240" w:lineRule="auto"/>
        <w:jc w:val="both"/>
        <w:outlineLvl w:val="1"/>
        <w:rPr>
          <w:rFonts w:eastAsia="Times New Roman" w:cs="Times New Roman"/>
          <w:szCs w:val="26"/>
        </w:rPr>
      </w:pPr>
    </w:p>
    <w:p w14:paraId="739CBC33" w14:textId="406D5E18" w:rsidR="00572183" w:rsidRPr="009029A0" w:rsidRDefault="00572183" w:rsidP="00FF16F8">
      <w:pPr>
        <w:keepNext/>
        <w:keepLines/>
        <w:spacing w:line="240" w:lineRule="auto"/>
        <w:jc w:val="both"/>
        <w:outlineLvl w:val="1"/>
        <w:rPr>
          <w:rFonts w:eastAsia="Times New Roman" w:cs="Times New Roman"/>
          <w:szCs w:val="26"/>
        </w:rPr>
      </w:pPr>
      <w:bookmarkStart w:id="89" w:name="_Toc162263582"/>
      <w:bookmarkStart w:id="90" w:name="_Toc162263848"/>
      <w:r>
        <w:rPr>
          <w:noProof/>
        </w:rPr>
        <w:drawing>
          <wp:inline distT="0" distB="0" distL="0" distR="0" wp14:anchorId="3EBF9569" wp14:editId="09CF11CC">
            <wp:extent cx="5580380" cy="3462812"/>
            <wp:effectExtent l="0" t="0" r="1270" b="4445"/>
            <wp:docPr id="4740365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3462812"/>
                    </a:xfrm>
                    <a:prstGeom prst="rect">
                      <a:avLst/>
                    </a:prstGeom>
                    <a:noFill/>
                    <a:ln>
                      <a:noFill/>
                    </a:ln>
                  </pic:spPr>
                </pic:pic>
              </a:graphicData>
            </a:graphic>
          </wp:inline>
        </w:drawing>
      </w:r>
      <w:bookmarkEnd w:id="89"/>
      <w:bookmarkEnd w:id="90"/>
    </w:p>
    <w:p w14:paraId="1612BBF5" w14:textId="77777777" w:rsidR="00572183" w:rsidRDefault="00572183" w:rsidP="00572183">
      <w:pPr>
        <w:spacing w:after="120"/>
        <w:jc w:val="both"/>
        <w:rPr>
          <w:i/>
          <w:iCs/>
          <w:u w:val="single"/>
        </w:rPr>
      </w:pPr>
      <w:bookmarkStart w:id="91" w:name="_Toc158083078"/>
    </w:p>
    <w:p w14:paraId="5B9B9E4A" w14:textId="09762FC1" w:rsidR="00572183" w:rsidRPr="005240F2" w:rsidRDefault="00572183" w:rsidP="00572183">
      <w:pPr>
        <w:spacing w:after="120"/>
        <w:jc w:val="both"/>
      </w:pPr>
      <w:r w:rsidRPr="00E25F1F">
        <w:rPr>
          <w:i/>
          <w:iCs/>
          <w:u w:val="single"/>
        </w:rPr>
        <w:t>Türk Cumhuriyetlerinin Ankara Büyükelçilikleri</w:t>
      </w:r>
      <w:r>
        <w:rPr>
          <w:i/>
          <w:iCs/>
          <w:u w:val="single"/>
        </w:rPr>
        <w:t>:</w:t>
      </w:r>
      <w:r>
        <w:t xml:space="preserve"> </w:t>
      </w:r>
      <w:r w:rsidRPr="00407242">
        <w:t>Türk Cumhuriyetlerinin Ankara Büyükelçilikleri, Kültür ve Eğitim Müşavirleri ile var olan bağların güçlendirilmesi ve yapılacak etkinliklere dâhil edilmelerinin sağlanması Türk dünyasının birlik ve beraberlik duygularının pekiştirilmesi yanında bilgi paylaşımlarının ve ortak projelerin gerçekleştirilmesi</w:t>
      </w:r>
      <w:r>
        <w:t xml:space="preserve"> merkezimiz açısından oldukça önemlidir. Bu bağlamda 8 Kasım 2022 tarihinde </w:t>
      </w:r>
      <w:r w:rsidRPr="005240F2">
        <w:t xml:space="preserve">Türk Dünyası Uygulama ve Araştırma Merkezi (TÜRKDAM), Azerbaycan Devlet Pedagoji Üniversitesi ve Azerbaycan Cumhuriyeti Ankara Büyükelçiliği ortaklığında </w:t>
      </w:r>
      <w:r w:rsidRPr="005240F2">
        <w:lastRenderedPageBreak/>
        <w:t>Karabağ Zaferi’nin ikinci yıl dönümü münasebetiyle düzenlenen “Şuşa Bizimdir, Karabağ Bizimdir, Karabağ Azerbaycandır” konulu</w:t>
      </w:r>
      <w:r>
        <w:t xml:space="preserve"> tören düzenlendi. </w:t>
      </w:r>
    </w:p>
    <w:p w14:paraId="7C145705" w14:textId="77777777" w:rsidR="00572183" w:rsidRDefault="00572183" w:rsidP="00572183">
      <w:pPr>
        <w:spacing w:after="120"/>
        <w:jc w:val="both"/>
        <w:rPr>
          <w:rFonts w:eastAsia="Century Gothic" w:cs="Times New Roman"/>
          <w:szCs w:val="24"/>
        </w:rPr>
      </w:pPr>
      <w:r w:rsidRPr="000D49BF">
        <w:rPr>
          <w:i/>
          <w:iCs/>
          <w:u w:val="single"/>
        </w:rPr>
        <w:t>Sivil Toplum Kuruluşları (STK'lar):</w:t>
      </w:r>
      <w:r>
        <w:t xml:space="preserve"> STK'larla iş birliği, toplumsal etki ve sosyal sorumluluk projelerinin geliştirilmesinde kilit role sahiptir. </w:t>
      </w:r>
      <w:r w:rsidRPr="00F13A4D">
        <w:t>29 Eylül 2022</w:t>
      </w:r>
      <w:r>
        <w:t xml:space="preserve"> tarihinde </w:t>
      </w:r>
      <w:r w:rsidRPr="009F53FD">
        <w:t>Türk Dünyası Uygulama ve Araştırma Merkezi (TÜRKDAM)</w:t>
      </w:r>
      <w:r>
        <w:t xml:space="preserve"> ev sahipliğinde</w:t>
      </w:r>
      <w:r w:rsidRPr="009F53FD">
        <w:t xml:space="preserve">, Gazi Üniversitesi Türkçe Öğrenim Araştırma ve Uygulama Merkezi (TÖMER), Kırşehirli Dernekler Federasyonu ve Kırşehirli Eğitimciler Derneği </w:t>
      </w:r>
      <w:r>
        <w:t>ile birlikte</w:t>
      </w:r>
      <w:r w:rsidRPr="009F53FD">
        <w:t xml:space="preserve"> Türk Dil Bayramı’nın 90. yıldönümü dolayısıyla “Türk Dil Bayramı’nın 90. Yılında Türk Dili ve Âşık Paşa Paneli” geniş bir katılım ile gerçekleştirildi.</w:t>
      </w:r>
    </w:p>
    <w:p w14:paraId="3B7ACFAE" w14:textId="77777777" w:rsidR="00C53F49" w:rsidRPr="009029A0" w:rsidRDefault="00C53F49" w:rsidP="00FF16F8">
      <w:pPr>
        <w:keepNext/>
        <w:keepLines/>
        <w:spacing w:line="240" w:lineRule="auto"/>
        <w:jc w:val="both"/>
        <w:outlineLvl w:val="1"/>
        <w:rPr>
          <w:rFonts w:eastAsia="Times New Roman" w:cs="Times New Roman"/>
          <w:b/>
          <w:bCs/>
          <w:szCs w:val="26"/>
        </w:rPr>
      </w:pPr>
      <w:bookmarkStart w:id="92" w:name="_Toc158083079"/>
      <w:bookmarkStart w:id="93" w:name="_Toc162263849"/>
      <w:bookmarkEnd w:id="91"/>
      <w:r w:rsidRPr="009029A0">
        <w:rPr>
          <w:rFonts w:eastAsia="Times New Roman" w:cs="Times New Roman"/>
          <w:b/>
          <w:bCs/>
          <w:szCs w:val="26"/>
        </w:rPr>
        <w:t>İç Paydaşlarla Güçlü İş Birliği:</w:t>
      </w:r>
      <w:bookmarkEnd w:id="92"/>
      <w:bookmarkEnd w:id="93"/>
    </w:p>
    <w:p w14:paraId="717E207F" w14:textId="696BEF81" w:rsidR="00C53F49" w:rsidRPr="009029A0" w:rsidRDefault="00C53F49" w:rsidP="00FF16F8">
      <w:pPr>
        <w:keepNext/>
        <w:keepLines/>
        <w:spacing w:line="240" w:lineRule="auto"/>
        <w:jc w:val="both"/>
        <w:outlineLvl w:val="1"/>
        <w:rPr>
          <w:rFonts w:eastAsia="Times New Roman" w:cs="Times New Roman"/>
          <w:szCs w:val="26"/>
        </w:rPr>
      </w:pPr>
      <w:bookmarkStart w:id="94" w:name="_Toc158083080"/>
      <w:bookmarkStart w:id="95" w:name="_Toc162263850"/>
      <w:r w:rsidRPr="009029A0">
        <w:rPr>
          <w:rFonts w:eastAsia="Times New Roman" w:cs="Times New Roman"/>
          <w:i/>
          <w:iCs/>
          <w:szCs w:val="26"/>
          <w:u w:val="single"/>
        </w:rPr>
        <w:t>Öğrenciler:</w:t>
      </w:r>
      <w:r w:rsidRPr="009029A0">
        <w:rPr>
          <w:rFonts w:eastAsia="Times New Roman" w:cs="Times New Roman"/>
          <w:szCs w:val="26"/>
        </w:rPr>
        <w:t xml:space="preserve"> </w:t>
      </w:r>
      <w:r w:rsidR="00572183" w:rsidRPr="00572183">
        <w:rPr>
          <w:rFonts w:eastAsia="Times New Roman" w:cs="Times New Roman"/>
          <w:szCs w:val="26"/>
        </w:rPr>
        <w:t>Hem üniversitemizde hem de üniversitemiz dışında Türkiye’de eğiitm gören Türk cumhuriyetlerinden gelen öğrenciler ile iletişim kurmak ve onlarla projeler gerçekleştirmek TÜRKDAM'ın önceliklerindendir. Merkezimizin etkinliklerine öğrenci katılımını teşvik etmek, öğrencilerde Türk kültürü ile ilgili bilgi ve bilinç oluşturulmasına katkı sağlar</w:t>
      </w:r>
      <w:r w:rsidRPr="009029A0">
        <w:rPr>
          <w:rFonts w:eastAsia="Times New Roman" w:cs="Times New Roman"/>
          <w:szCs w:val="26"/>
        </w:rPr>
        <w:t>.</w:t>
      </w:r>
      <w:bookmarkEnd w:id="94"/>
      <w:bookmarkEnd w:id="95"/>
    </w:p>
    <w:p w14:paraId="0EB1A39F" w14:textId="5DE22F7F" w:rsidR="00C53F49" w:rsidRPr="009029A0" w:rsidRDefault="00C53F49" w:rsidP="00FF16F8">
      <w:pPr>
        <w:keepNext/>
        <w:keepLines/>
        <w:spacing w:line="240" w:lineRule="auto"/>
        <w:jc w:val="both"/>
        <w:outlineLvl w:val="1"/>
        <w:rPr>
          <w:rFonts w:eastAsia="Times New Roman" w:cs="Times New Roman"/>
          <w:szCs w:val="26"/>
        </w:rPr>
      </w:pPr>
      <w:bookmarkStart w:id="96" w:name="_Toc158083081"/>
      <w:bookmarkStart w:id="97" w:name="_Toc162263851"/>
      <w:r w:rsidRPr="009029A0">
        <w:rPr>
          <w:rFonts w:eastAsia="Times New Roman" w:cs="Times New Roman"/>
          <w:i/>
          <w:iCs/>
          <w:szCs w:val="26"/>
          <w:u w:val="single"/>
        </w:rPr>
        <w:t>Öğretim Üyeleri:</w:t>
      </w:r>
      <w:r w:rsidRPr="009029A0">
        <w:rPr>
          <w:rFonts w:eastAsia="Times New Roman" w:cs="Times New Roman"/>
          <w:szCs w:val="26"/>
        </w:rPr>
        <w:t xml:space="preserve"> </w:t>
      </w:r>
      <w:r w:rsidR="00EA1281" w:rsidRPr="00EA1281">
        <w:rPr>
          <w:rFonts w:eastAsia="Times New Roman" w:cs="Times New Roman"/>
          <w:szCs w:val="26"/>
        </w:rPr>
        <w:t xml:space="preserve">Disiplinlerarası çalışma grupları, sempozyum ve paneller, öğretim üyelerinin bilgi ve uzmanlıklarını birleştirirek Türk dünyası akademisyenleri arasında işbirliğini teşvik eder.  </w:t>
      </w:r>
      <w:r w:rsidRPr="009029A0">
        <w:rPr>
          <w:rFonts w:eastAsia="Times New Roman" w:cs="Times New Roman"/>
          <w:szCs w:val="26"/>
        </w:rPr>
        <w:t>.</w:t>
      </w:r>
      <w:bookmarkEnd w:id="96"/>
      <w:bookmarkEnd w:id="97"/>
    </w:p>
    <w:p w14:paraId="6BBB6F31" w14:textId="7A3CAB81" w:rsidR="001B424A" w:rsidRPr="00185387" w:rsidRDefault="00EA1281" w:rsidP="00185387">
      <w:pPr>
        <w:keepNext/>
        <w:keepLines/>
        <w:spacing w:line="240" w:lineRule="auto"/>
        <w:jc w:val="both"/>
        <w:outlineLvl w:val="1"/>
        <w:rPr>
          <w:rFonts w:eastAsia="Times New Roman" w:cs="Times New Roman"/>
          <w:szCs w:val="26"/>
        </w:rPr>
      </w:pPr>
      <w:bookmarkStart w:id="98" w:name="_Toc158083083"/>
      <w:bookmarkStart w:id="99" w:name="_Toc162263852"/>
      <w:r w:rsidRPr="00EA1281">
        <w:rPr>
          <w:rFonts w:eastAsia="Times New Roman" w:cs="Times New Roman"/>
          <w:szCs w:val="26"/>
        </w:rPr>
        <w:t>Bu geniş ve kapsayıcı iş birliği yaklaşımı, TÜRKDAM'ın faaliyetlerinin kapsamını ve etkisini artıracaktır. Her bir paydaş grubuyla kurulan iş birliği, merkezin misyonunu ilerletme ve sürdürülebilir başarıya ulaşma yolunda temel bir güç haline gelecektir. Aşağıda, Üniversitemizin iç ve dış paydaşları arasından Merkezimizin sunduğu ürün ve hizmetler temel alınarak önceli sırasına göre düzenlenmiş paydaşlarımızın listesi yer almaktadır.</w:t>
      </w:r>
      <w:bookmarkEnd w:id="98"/>
      <w:bookmarkEnd w:id="99"/>
    </w:p>
    <w:p w14:paraId="1FBDC679" w14:textId="5D2A27E5" w:rsidR="00185387" w:rsidRDefault="00185387" w:rsidP="00185387">
      <w:pPr>
        <w:pStyle w:val="ResimYazs"/>
        <w:keepNext/>
      </w:pPr>
      <w:bookmarkStart w:id="100" w:name="_Toc162266463"/>
      <w:r>
        <w:t xml:space="preserve">Tablo </w:t>
      </w:r>
      <w:r>
        <w:fldChar w:fldCharType="begin"/>
      </w:r>
      <w:r>
        <w:instrText xml:space="preserve"> SEQ Tablo \* ARABIC </w:instrText>
      </w:r>
      <w:r>
        <w:fldChar w:fldCharType="separate"/>
      </w:r>
      <w:r w:rsidR="003D168F">
        <w:rPr>
          <w:noProof/>
        </w:rPr>
        <w:t>7</w:t>
      </w:r>
      <w:r>
        <w:fldChar w:fldCharType="end"/>
      </w:r>
      <w:r>
        <w:t xml:space="preserve"> </w:t>
      </w:r>
      <w:r w:rsidRPr="00B2090E">
        <w:t>Paydaş Önceliklendirme Tablosu</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4"/>
        <w:gridCol w:w="1650"/>
        <w:gridCol w:w="883"/>
        <w:gridCol w:w="888"/>
        <w:gridCol w:w="1533"/>
      </w:tblGrid>
      <w:tr w:rsidR="00EA1281" w:rsidRPr="00FB3FE9" w14:paraId="2A6FA754" w14:textId="77777777" w:rsidTr="00C11445">
        <w:trPr>
          <w:trHeight w:val="574"/>
        </w:trPr>
        <w:tc>
          <w:tcPr>
            <w:tcW w:w="2178" w:type="pct"/>
            <w:shd w:val="clear" w:color="auto" w:fill="DBE5F1" w:themeFill="accent1" w:themeFillTint="33"/>
            <w:vAlign w:val="center"/>
            <w:hideMark/>
          </w:tcPr>
          <w:p w14:paraId="10A59820" w14:textId="77777777" w:rsidR="00EA1281" w:rsidRPr="00FB3FE9" w:rsidRDefault="00EA1281" w:rsidP="00C11445">
            <w:pPr>
              <w:spacing w:after="0" w:line="240" w:lineRule="auto"/>
              <w:jc w:val="center"/>
              <w:rPr>
                <w:rFonts w:eastAsia="Times New Roman" w:cs="Times New Roman"/>
                <w:b/>
                <w:bCs/>
                <w:sz w:val="20"/>
                <w:szCs w:val="20"/>
                <w:lang w:eastAsia="tr-TR"/>
              </w:rPr>
            </w:pPr>
            <w:r w:rsidRPr="00FB3FE9">
              <w:rPr>
                <w:rFonts w:eastAsia="Times New Roman" w:cs="Times New Roman"/>
                <w:b/>
                <w:bCs/>
                <w:sz w:val="20"/>
                <w:szCs w:val="20"/>
                <w:lang w:eastAsia="tr-TR"/>
              </w:rPr>
              <w:t>Paydaşlar</w:t>
            </w:r>
          </w:p>
        </w:tc>
        <w:tc>
          <w:tcPr>
            <w:tcW w:w="940" w:type="pct"/>
            <w:shd w:val="clear" w:color="auto" w:fill="DBE5F1" w:themeFill="accent1" w:themeFillTint="33"/>
            <w:vAlign w:val="center"/>
            <w:hideMark/>
          </w:tcPr>
          <w:p w14:paraId="3BC9B7B3" w14:textId="77777777" w:rsidR="00EA1281" w:rsidRDefault="00EA1281" w:rsidP="00C11445">
            <w:pPr>
              <w:spacing w:after="0" w:line="240" w:lineRule="auto"/>
              <w:jc w:val="center"/>
              <w:rPr>
                <w:rFonts w:eastAsia="Times New Roman" w:cs="Times New Roman"/>
                <w:b/>
                <w:bCs/>
                <w:sz w:val="20"/>
                <w:szCs w:val="20"/>
                <w:lang w:eastAsia="tr-TR"/>
              </w:rPr>
            </w:pPr>
            <w:r w:rsidRPr="00FB3FE9">
              <w:rPr>
                <w:rFonts w:eastAsia="Times New Roman" w:cs="Times New Roman"/>
                <w:b/>
                <w:bCs/>
                <w:sz w:val="20"/>
                <w:szCs w:val="20"/>
                <w:lang w:eastAsia="tr-TR"/>
              </w:rPr>
              <w:t xml:space="preserve">İç </w:t>
            </w:r>
            <w:r>
              <w:rPr>
                <w:rFonts w:eastAsia="Times New Roman" w:cs="Times New Roman"/>
                <w:b/>
                <w:bCs/>
                <w:sz w:val="20"/>
                <w:szCs w:val="20"/>
                <w:lang w:eastAsia="tr-TR"/>
              </w:rPr>
              <w:t>P</w:t>
            </w:r>
            <w:r w:rsidRPr="00FB3FE9">
              <w:rPr>
                <w:rFonts w:eastAsia="Times New Roman" w:cs="Times New Roman"/>
                <w:b/>
                <w:bCs/>
                <w:sz w:val="20"/>
                <w:szCs w:val="20"/>
                <w:lang w:eastAsia="tr-TR"/>
              </w:rPr>
              <w:t>aydaş (</w:t>
            </w:r>
            <w:r>
              <w:rPr>
                <w:rFonts w:eastAsia="Times New Roman" w:cs="Times New Roman"/>
                <w:b/>
                <w:bCs/>
                <w:sz w:val="20"/>
                <w:szCs w:val="20"/>
                <w:lang w:eastAsia="tr-TR"/>
              </w:rPr>
              <w:t>İP</w:t>
            </w:r>
            <w:r w:rsidRPr="00FB3FE9">
              <w:rPr>
                <w:rFonts w:eastAsia="Times New Roman" w:cs="Times New Roman"/>
                <w:b/>
                <w:bCs/>
                <w:sz w:val="20"/>
                <w:szCs w:val="20"/>
                <w:lang w:eastAsia="tr-TR"/>
              </w:rPr>
              <w:t xml:space="preserve">)/ </w:t>
            </w:r>
          </w:p>
          <w:p w14:paraId="44993115" w14:textId="77777777" w:rsidR="00EA1281" w:rsidRPr="00FB3FE9" w:rsidRDefault="00EA1281" w:rsidP="00C11445">
            <w:pPr>
              <w:spacing w:after="0" w:line="240" w:lineRule="auto"/>
              <w:jc w:val="center"/>
              <w:rPr>
                <w:rFonts w:eastAsia="Times New Roman" w:cs="Times New Roman"/>
                <w:b/>
                <w:bCs/>
                <w:sz w:val="20"/>
                <w:szCs w:val="20"/>
                <w:lang w:eastAsia="tr-TR"/>
              </w:rPr>
            </w:pPr>
            <w:r>
              <w:rPr>
                <w:rFonts w:eastAsia="Times New Roman" w:cs="Times New Roman"/>
                <w:b/>
                <w:bCs/>
                <w:sz w:val="20"/>
                <w:szCs w:val="20"/>
                <w:lang w:eastAsia="tr-TR"/>
              </w:rPr>
              <w:t>D</w:t>
            </w:r>
            <w:r w:rsidRPr="00FB3FE9">
              <w:rPr>
                <w:rFonts w:eastAsia="Times New Roman" w:cs="Times New Roman"/>
                <w:b/>
                <w:bCs/>
                <w:sz w:val="20"/>
                <w:szCs w:val="20"/>
                <w:lang w:eastAsia="tr-TR"/>
              </w:rPr>
              <w:t xml:space="preserve">ış </w:t>
            </w:r>
            <w:r>
              <w:rPr>
                <w:rFonts w:eastAsia="Times New Roman" w:cs="Times New Roman"/>
                <w:b/>
                <w:bCs/>
                <w:sz w:val="20"/>
                <w:szCs w:val="20"/>
                <w:lang w:eastAsia="tr-TR"/>
              </w:rPr>
              <w:t>P</w:t>
            </w:r>
            <w:r w:rsidRPr="00FB3FE9">
              <w:rPr>
                <w:rFonts w:eastAsia="Times New Roman" w:cs="Times New Roman"/>
                <w:b/>
                <w:bCs/>
                <w:sz w:val="20"/>
                <w:szCs w:val="20"/>
                <w:lang w:eastAsia="tr-TR"/>
              </w:rPr>
              <w:t>aydaş (</w:t>
            </w:r>
            <w:r>
              <w:rPr>
                <w:rFonts w:eastAsia="Times New Roman" w:cs="Times New Roman"/>
                <w:b/>
                <w:bCs/>
                <w:sz w:val="20"/>
                <w:szCs w:val="20"/>
                <w:lang w:eastAsia="tr-TR"/>
              </w:rPr>
              <w:t>DP</w:t>
            </w:r>
            <w:r w:rsidRPr="00FB3FE9">
              <w:rPr>
                <w:rFonts w:eastAsia="Times New Roman" w:cs="Times New Roman"/>
                <w:b/>
                <w:bCs/>
                <w:sz w:val="20"/>
                <w:szCs w:val="20"/>
                <w:lang w:eastAsia="tr-TR"/>
              </w:rPr>
              <w:t>)</w:t>
            </w:r>
          </w:p>
        </w:tc>
        <w:tc>
          <w:tcPr>
            <w:tcW w:w="503" w:type="pct"/>
            <w:shd w:val="clear" w:color="auto" w:fill="DBE5F1" w:themeFill="accent1" w:themeFillTint="33"/>
            <w:vAlign w:val="center"/>
            <w:hideMark/>
          </w:tcPr>
          <w:p w14:paraId="43FCD16A" w14:textId="77777777" w:rsidR="00EA1281" w:rsidRPr="00FB3FE9" w:rsidRDefault="00EA1281" w:rsidP="00C11445">
            <w:pPr>
              <w:spacing w:after="0" w:line="240" w:lineRule="auto"/>
              <w:jc w:val="center"/>
              <w:rPr>
                <w:rFonts w:eastAsia="Times New Roman" w:cs="Times New Roman"/>
                <w:b/>
                <w:bCs/>
                <w:sz w:val="20"/>
                <w:szCs w:val="20"/>
                <w:lang w:eastAsia="tr-TR"/>
              </w:rPr>
            </w:pPr>
            <w:r w:rsidRPr="00FB3FE9">
              <w:rPr>
                <w:rFonts w:eastAsia="Times New Roman" w:cs="Times New Roman"/>
                <w:b/>
                <w:bCs/>
                <w:sz w:val="20"/>
                <w:szCs w:val="20"/>
                <w:lang w:eastAsia="tr-TR"/>
              </w:rPr>
              <w:t xml:space="preserve">Önem </w:t>
            </w:r>
            <w:r>
              <w:rPr>
                <w:rFonts w:eastAsia="Times New Roman" w:cs="Times New Roman"/>
                <w:b/>
                <w:bCs/>
                <w:sz w:val="20"/>
                <w:szCs w:val="20"/>
                <w:lang w:eastAsia="tr-TR"/>
              </w:rPr>
              <w:t>D</w:t>
            </w:r>
            <w:r w:rsidRPr="00FB3FE9">
              <w:rPr>
                <w:rFonts w:eastAsia="Times New Roman" w:cs="Times New Roman"/>
                <w:b/>
                <w:bCs/>
                <w:sz w:val="20"/>
                <w:szCs w:val="20"/>
                <w:lang w:eastAsia="tr-TR"/>
              </w:rPr>
              <w:t>erecesi</w:t>
            </w:r>
          </w:p>
        </w:tc>
        <w:tc>
          <w:tcPr>
            <w:tcW w:w="506" w:type="pct"/>
            <w:shd w:val="clear" w:color="auto" w:fill="DBE5F1" w:themeFill="accent1" w:themeFillTint="33"/>
            <w:vAlign w:val="center"/>
            <w:hideMark/>
          </w:tcPr>
          <w:p w14:paraId="54FAA0BB" w14:textId="77777777" w:rsidR="00EA1281" w:rsidRPr="00FB3FE9" w:rsidRDefault="00EA1281" w:rsidP="00C11445">
            <w:pPr>
              <w:spacing w:after="0" w:line="240" w:lineRule="auto"/>
              <w:jc w:val="center"/>
              <w:rPr>
                <w:rFonts w:eastAsia="Times New Roman" w:cs="Times New Roman"/>
                <w:b/>
                <w:bCs/>
                <w:sz w:val="20"/>
                <w:szCs w:val="20"/>
                <w:lang w:eastAsia="tr-TR"/>
              </w:rPr>
            </w:pPr>
            <w:r w:rsidRPr="00FB3FE9">
              <w:rPr>
                <w:rFonts w:eastAsia="Times New Roman" w:cs="Times New Roman"/>
                <w:b/>
                <w:bCs/>
                <w:sz w:val="20"/>
                <w:szCs w:val="20"/>
                <w:lang w:eastAsia="tr-TR"/>
              </w:rPr>
              <w:t xml:space="preserve">Etki </w:t>
            </w:r>
            <w:r>
              <w:rPr>
                <w:rFonts w:eastAsia="Times New Roman" w:cs="Times New Roman"/>
                <w:b/>
                <w:bCs/>
                <w:sz w:val="20"/>
                <w:szCs w:val="20"/>
                <w:lang w:eastAsia="tr-TR"/>
              </w:rPr>
              <w:t>D</w:t>
            </w:r>
            <w:r w:rsidRPr="00FB3FE9">
              <w:rPr>
                <w:rFonts w:eastAsia="Times New Roman" w:cs="Times New Roman"/>
                <w:b/>
                <w:bCs/>
                <w:sz w:val="20"/>
                <w:szCs w:val="20"/>
                <w:lang w:eastAsia="tr-TR"/>
              </w:rPr>
              <w:t>erecesi</w:t>
            </w:r>
          </w:p>
        </w:tc>
        <w:tc>
          <w:tcPr>
            <w:tcW w:w="873" w:type="pct"/>
            <w:shd w:val="clear" w:color="auto" w:fill="DBE5F1" w:themeFill="accent1" w:themeFillTint="33"/>
            <w:vAlign w:val="center"/>
            <w:hideMark/>
          </w:tcPr>
          <w:p w14:paraId="2DF4FBE1" w14:textId="77777777" w:rsidR="00EA1281" w:rsidRPr="00FB3FE9" w:rsidRDefault="00EA1281" w:rsidP="00C11445">
            <w:pPr>
              <w:spacing w:after="0" w:line="240" w:lineRule="auto"/>
              <w:jc w:val="center"/>
              <w:rPr>
                <w:rFonts w:eastAsia="Times New Roman" w:cs="Times New Roman"/>
                <w:b/>
                <w:bCs/>
                <w:sz w:val="20"/>
                <w:szCs w:val="20"/>
                <w:lang w:eastAsia="tr-TR"/>
              </w:rPr>
            </w:pPr>
            <w:r w:rsidRPr="00FB3FE9">
              <w:rPr>
                <w:rFonts w:eastAsia="Times New Roman" w:cs="Times New Roman"/>
                <w:b/>
                <w:bCs/>
                <w:sz w:val="20"/>
                <w:szCs w:val="20"/>
                <w:lang w:eastAsia="tr-TR"/>
              </w:rPr>
              <w:t>Önceliği</w:t>
            </w:r>
          </w:p>
        </w:tc>
      </w:tr>
      <w:tr w:rsidR="00EA1281" w:rsidRPr="00FB3FE9" w14:paraId="13C822A6" w14:textId="77777777" w:rsidTr="00C11445">
        <w:trPr>
          <w:trHeight w:val="284"/>
        </w:trPr>
        <w:tc>
          <w:tcPr>
            <w:tcW w:w="2178" w:type="pct"/>
            <w:shd w:val="clear" w:color="auto" w:fill="auto"/>
            <w:vAlign w:val="center"/>
            <w:hideMark/>
          </w:tcPr>
          <w:p w14:paraId="18730B06"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 xml:space="preserve">Akademik Personel </w:t>
            </w:r>
          </w:p>
        </w:tc>
        <w:tc>
          <w:tcPr>
            <w:tcW w:w="940" w:type="pct"/>
            <w:shd w:val="clear" w:color="auto" w:fill="auto"/>
            <w:noWrap/>
            <w:vAlign w:val="center"/>
            <w:hideMark/>
          </w:tcPr>
          <w:p w14:paraId="107A9FE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İP</w:t>
            </w:r>
          </w:p>
        </w:tc>
        <w:tc>
          <w:tcPr>
            <w:tcW w:w="503" w:type="pct"/>
            <w:shd w:val="clear" w:color="auto" w:fill="auto"/>
            <w:noWrap/>
            <w:vAlign w:val="center"/>
            <w:hideMark/>
          </w:tcPr>
          <w:p w14:paraId="4B560A28"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hideMark/>
          </w:tcPr>
          <w:p w14:paraId="3ED0902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hideMark/>
          </w:tcPr>
          <w:p w14:paraId="6237DA8C"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1AA0B9BF" w14:textId="77777777" w:rsidTr="00C11445">
        <w:trPr>
          <w:trHeight w:val="284"/>
        </w:trPr>
        <w:tc>
          <w:tcPr>
            <w:tcW w:w="2178" w:type="pct"/>
            <w:shd w:val="clear" w:color="auto" w:fill="auto"/>
            <w:vAlign w:val="center"/>
            <w:hideMark/>
          </w:tcPr>
          <w:p w14:paraId="7FE60275"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 xml:space="preserve">İdari Personel </w:t>
            </w:r>
          </w:p>
        </w:tc>
        <w:tc>
          <w:tcPr>
            <w:tcW w:w="940" w:type="pct"/>
            <w:shd w:val="clear" w:color="auto" w:fill="auto"/>
            <w:noWrap/>
            <w:vAlign w:val="center"/>
            <w:hideMark/>
          </w:tcPr>
          <w:p w14:paraId="35F93FA3"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İP</w:t>
            </w:r>
          </w:p>
        </w:tc>
        <w:tc>
          <w:tcPr>
            <w:tcW w:w="503" w:type="pct"/>
            <w:shd w:val="clear" w:color="auto" w:fill="auto"/>
            <w:noWrap/>
            <w:vAlign w:val="center"/>
            <w:hideMark/>
          </w:tcPr>
          <w:p w14:paraId="360B10E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hideMark/>
          </w:tcPr>
          <w:p w14:paraId="61935836"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hideMark/>
          </w:tcPr>
          <w:p w14:paraId="6CABEC9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1927CDDA" w14:textId="77777777" w:rsidTr="00C11445">
        <w:trPr>
          <w:trHeight w:val="284"/>
        </w:trPr>
        <w:tc>
          <w:tcPr>
            <w:tcW w:w="2178" w:type="pct"/>
            <w:shd w:val="clear" w:color="auto" w:fill="auto"/>
            <w:vAlign w:val="center"/>
            <w:hideMark/>
          </w:tcPr>
          <w:p w14:paraId="23029A26"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 xml:space="preserve">Üniversite Birimleri </w:t>
            </w:r>
          </w:p>
        </w:tc>
        <w:tc>
          <w:tcPr>
            <w:tcW w:w="940" w:type="pct"/>
            <w:shd w:val="clear" w:color="auto" w:fill="auto"/>
            <w:noWrap/>
            <w:vAlign w:val="center"/>
            <w:hideMark/>
          </w:tcPr>
          <w:p w14:paraId="35E05B67"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İP</w:t>
            </w:r>
          </w:p>
        </w:tc>
        <w:tc>
          <w:tcPr>
            <w:tcW w:w="503" w:type="pct"/>
            <w:shd w:val="clear" w:color="auto" w:fill="auto"/>
            <w:noWrap/>
            <w:vAlign w:val="center"/>
            <w:hideMark/>
          </w:tcPr>
          <w:p w14:paraId="7B1F4FB6"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hideMark/>
          </w:tcPr>
          <w:p w14:paraId="7B41FC63"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hideMark/>
          </w:tcPr>
          <w:p w14:paraId="2D7C6B29"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1A5D4F03" w14:textId="77777777" w:rsidTr="00C11445">
        <w:trPr>
          <w:trHeight w:val="340"/>
        </w:trPr>
        <w:tc>
          <w:tcPr>
            <w:tcW w:w="2178" w:type="pct"/>
            <w:shd w:val="clear" w:color="auto" w:fill="auto"/>
            <w:vAlign w:val="center"/>
            <w:hideMark/>
          </w:tcPr>
          <w:p w14:paraId="2710E263"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Büyükelçilikler/Yabancı Misyon Temsilcilikleri</w:t>
            </w:r>
          </w:p>
        </w:tc>
        <w:tc>
          <w:tcPr>
            <w:tcW w:w="940" w:type="pct"/>
            <w:shd w:val="clear" w:color="auto" w:fill="auto"/>
            <w:noWrap/>
            <w:vAlign w:val="center"/>
            <w:hideMark/>
          </w:tcPr>
          <w:p w14:paraId="4DC9C0A9"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hideMark/>
          </w:tcPr>
          <w:p w14:paraId="4FF10549"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hideMark/>
          </w:tcPr>
          <w:p w14:paraId="6C649EF4"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hideMark/>
          </w:tcPr>
          <w:p w14:paraId="6B32E3E2"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61A35CAF" w14:textId="77777777" w:rsidTr="00C11445">
        <w:trPr>
          <w:trHeight w:val="284"/>
        </w:trPr>
        <w:tc>
          <w:tcPr>
            <w:tcW w:w="2178" w:type="pct"/>
            <w:shd w:val="clear" w:color="auto" w:fill="auto"/>
            <w:vAlign w:val="center"/>
            <w:hideMark/>
          </w:tcPr>
          <w:p w14:paraId="08ACEDF3"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Cumhurbaşkanlığı</w:t>
            </w:r>
          </w:p>
        </w:tc>
        <w:tc>
          <w:tcPr>
            <w:tcW w:w="940" w:type="pct"/>
            <w:shd w:val="clear" w:color="auto" w:fill="auto"/>
            <w:noWrap/>
            <w:vAlign w:val="center"/>
            <w:hideMark/>
          </w:tcPr>
          <w:p w14:paraId="6D313E2B"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hideMark/>
          </w:tcPr>
          <w:p w14:paraId="152AEEFC"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hideMark/>
          </w:tcPr>
          <w:p w14:paraId="2B1EFAA9"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hideMark/>
          </w:tcPr>
          <w:p w14:paraId="5E82F95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179C448E" w14:textId="77777777" w:rsidTr="00C11445">
        <w:trPr>
          <w:trHeight w:val="284"/>
        </w:trPr>
        <w:tc>
          <w:tcPr>
            <w:tcW w:w="2178" w:type="pct"/>
            <w:shd w:val="clear" w:color="auto" w:fill="auto"/>
            <w:vAlign w:val="center"/>
          </w:tcPr>
          <w:p w14:paraId="5327919F" w14:textId="77777777" w:rsidR="00EA1281" w:rsidRPr="00FB3FE9"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Cumhurbaşkanlığı Dijital Dönüşüm Ofisi</w:t>
            </w:r>
          </w:p>
        </w:tc>
        <w:tc>
          <w:tcPr>
            <w:tcW w:w="940" w:type="pct"/>
            <w:shd w:val="clear" w:color="auto" w:fill="auto"/>
            <w:noWrap/>
            <w:vAlign w:val="center"/>
          </w:tcPr>
          <w:p w14:paraId="300A57C1"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DP</w:t>
            </w:r>
          </w:p>
        </w:tc>
        <w:tc>
          <w:tcPr>
            <w:tcW w:w="503" w:type="pct"/>
            <w:shd w:val="clear" w:color="auto" w:fill="auto"/>
            <w:noWrap/>
            <w:vAlign w:val="center"/>
          </w:tcPr>
          <w:p w14:paraId="17D55C89" w14:textId="77777777" w:rsidR="00EA1281" w:rsidRPr="00FB3FE9" w:rsidRDefault="00EA1281" w:rsidP="00C11445">
            <w:pPr>
              <w:spacing w:after="0" w:line="240" w:lineRule="auto"/>
              <w:jc w:val="center"/>
              <w:rPr>
                <w:rFonts w:eastAsia="Times New Roman" w:cs="Times New Roman"/>
                <w:sz w:val="20"/>
                <w:szCs w:val="20"/>
                <w:lang w:eastAsia="tr-TR"/>
              </w:rPr>
            </w:pPr>
            <w:r w:rsidRPr="00CE463F">
              <w:rPr>
                <w:rFonts w:eastAsia="Times New Roman" w:cs="Times New Roman"/>
                <w:sz w:val="20"/>
                <w:szCs w:val="20"/>
                <w:lang w:eastAsia="tr-TR"/>
              </w:rPr>
              <w:t>Yüksek</w:t>
            </w:r>
          </w:p>
        </w:tc>
        <w:tc>
          <w:tcPr>
            <w:tcW w:w="506" w:type="pct"/>
            <w:shd w:val="clear" w:color="auto" w:fill="auto"/>
            <w:noWrap/>
            <w:vAlign w:val="center"/>
          </w:tcPr>
          <w:p w14:paraId="6F4BA9F1"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Güçlü</w:t>
            </w:r>
          </w:p>
        </w:tc>
        <w:tc>
          <w:tcPr>
            <w:tcW w:w="873" w:type="pct"/>
            <w:shd w:val="clear" w:color="auto" w:fill="auto"/>
            <w:noWrap/>
            <w:vAlign w:val="center"/>
          </w:tcPr>
          <w:p w14:paraId="44C368E7"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6ADCEC39" w14:textId="77777777" w:rsidTr="00C11445">
        <w:trPr>
          <w:trHeight w:val="284"/>
        </w:trPr>
        <w:tc>
          <w:tcPr>
            <w:tcW w:w="2178" w:type="pct"/>
            <w:shd w:val="clear" w:color="auto" w:fill="auto"/>
            <w:vAlign w:val="center"/>
          </w:tcPr>
          <w:p w14:paraId="60FEBEDF" w14:textId="77777777" w:rsidR="00EA1281"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 xml:space="preserve">Cumhurbaşkanlığı İletişim Başkanlığı </w:t>
            </w:r>
          </w:p>
        </w:tc>
        <w:tc>
          <w:tcPr>
            <w:tcW w:w="940" w:type="pct"/>
            <w:shd w:val="clear" w:color="auto" w:fill="auto"/>
            <w:noWrap/>
            <w:vAlign w:val="center"/>
          </w:tcPr>
          <w:p w14:paraId="27ED4F33" w14:textId="77777777" w:rsidR="00EA1281"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DP</w:t>
            </w:r>
          </w:p>
        </w:tc>
        <w:tc>
          <w:tcPr>
            <w:tcW w:w="503" w:type="pct"/>
            <w:shd w:val="clear" w:color="auto" w:fill="auto"/>
            <w:noWrap/>
            <w:vAlign w:val="center"/>
          </w:tcPr>
          <w:p w14:paraId="5604175D" w14:textId="77777777" w:rsidR="00EA1281" w:rsidRPr="00CE463F" w:rsidRDefault="00EA1281" w:rsidP="00C11445">
            <w:pPr>
              <w:spacing w:after="0" w:line="240" w:lineRule="auto"/>
              <w:jc w:val="center"/>
              <w:rPr>
                <w:rFonts w:eastAsia="Times New Roman" w:cs="Times New Roman"/>
                <w:sz w:val="20"/>
                <w:szCs w:val="20"/>
                <w:lang w:eastAsia="tr-TR"/>
              </w:rPr>
            </w:pPr>
            <w:r w:rsidRPr="00CE463F">
              <w:rPr>
                <w:rFonts w:eastAsia="Times New Roman" w:cs="Times New Roman"/>
                <w:sz w:val="20"/>
                <w:szCs w:val="20"/>
                <w:lang w:eastAsia="tr-TR"/>
              </w:rPr>
              <w:t>Yüksek</w:t>
            </w:r>
          </w:p>
        </w:tc>
        <w:tc>
          <w:tcPr>
            <w:tcW w:w="506" w:type="pct"/>
            <w:shd w:val="clear" w:color="auto" w:fill="auto"/>
            <w:noWrap/>
            <w:vAlign w:val="center"/>
          </w:tcPr>
          <w:p w14:paraId="760141B2" w14:textId="77777777" w:rsidR="00EA1281"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Güçlü</w:t>
            </w:r>
          </w:p>
        </w:tc>
        <w:tc>
          <w:tcPr>
            <w:tcW w:w="873" w:type="pct"/>
            <w:shd w:val="clear" w:color="auto" w:fill="auto"/>
            <w:noWrap/>
            <w:vAlign w:val="center"/>
          </w:tcPr>
          <w:p w14:paraId="29422D9F"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278145A8" w14:textId="77777777" w:rsidTr="00C11445">
        <w:trPr>
          <w:trHeight w:val="284"/>
        </w:trPr>
        <w:tc>
          <w:tcPr>
            <w:tcW w:w="2178" w:type="pct"/>
            <w:shd w:val="clear" w:color="auto" w:fill="auto"/>
            <w:vAlign w:val="center"/>
          </w:tcPr>
          <w:p w14:paraId="385F4124" w14:textId="77777777" w:rsidR="00EA1281"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Cumhurbaşkanlığı İletişim Merkezi (CİMER)</w:t>
            </w:r>
          </w:p>
        </w:tc>
        <w:tc>
          <w:tcPr>
            <w:tcW w:w="940" w:type="pct"/>
            <w:shd w:val="clear" w:color="auto" w:fill="auto"/>
            <w:noWrap/>
            <w:vAlign w:val="center"/>
          </w:tcPr>
          <w:p w14:paraId="3952D46D" w14:textId="77777777" w:rsidR="00EA1281" w:rsidRDefault="00EA1281" w:rsidP="00C11445">
            <w:pPr>
              <w:spacing w:after="0" w:line="240" w:lineRule="auto"/>
              <w:jc w:val="center"/>
              <w:rPr>
                <w:rFonts w:eastAsia="Times New Roman" w:cs="Times New Roman"/>
                <w:sz w:val="20"/>
                <w:szCs w:val="20"/>
                <w:lang w:eastAsia="tr-TR"/>
              </w:rPr>
            </w:pPr>
            <w:r w:rsidRPr="009C00E4">
              <w:rPr>
                <w:rFonts w:eastAsia="Times New Roman" w:cs="Times New Roman"/>
                <w:sz w:val="20"/>
                <w:szCs w:val="20"/>
                <w:lang w:eastAsia="tr-TR"/>
              </w:rPr>
              <w:t>DP</w:t>
            </w:r>
          </w:p>
        </w:tc>
        <w:tc>
          <w:tcPr>
            <w:tcW w:w="503" w:type="pct"/>
            <w:shd w:val="clear" w:color="auto" w:fill="auto"/>
            <w:noWrap/>
            <w:vAlign w:val="center"/>
          </w:tcPr>
          <w:p w14:paraId="39AC24FA" w14:textId="77777777" w:rsidR="00EA1281" w:rsidRPr="00CE463F" w:rsidRDefault="00EA1281" w:rsidP="00C11445">
            <w:pPr>
              <w:spacing w:after="0" w:line="240" w:lineRule="auto"/>
              <w:jc w:val="center"/>
              <w:rPr>
                <w:rFonts w:eastAsia="Times New Roman" w:cs="Times New Roman"/>
                <w:sz w:val="20"/>
                <w:szCs w:val="20"/>
                <w:lang w:eastAsia="tr-TR"/>
              </w:rPr>
            </w:pPr>
            <w:r w:rsidRPr="00CE463F">
              <w:rPr>
                <w:rFonts w:eastAsia="Times New Roman" w:cs="Times New Roman"/>
                <w:sz w:val="20"/>
                <w:szCs w:val="20"/>
                <w:lang w:eastAsia="tr-TR"/>
              </w:rPr>
              <w:t>Yüksek</w:t>
            </w:r>
          </w:p>
        </w:tc>
        <w:tc>
          <w:tcPr>
            <w:tcW w:w="506" w:type="pct"/>
            <w:shd w:val="clear" w:color="auto" w:fill="auto"/>
            <w:noWrap/>
            <w:vAlign w:val="center"/>
          </w:tcPr>
          <w:p w14:paraId="1C135A52" w14:textId="77777777" w:rsidR="00EA1281"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Güçlü</w:t>
            </w:r>
          </w:p>
        </w:tc>
        <w:tc>
          <w:tcPr>
            <w:tcW w:w="873" w:type="pct"/>
            <w:shd w:val="clear" w:color="auto" w:fill="auto"/>
            <w:noWrap/>
            <w:vAlign w:val="center"/>
          </w:tcPr>
          <w:p w14:paraId="2D7CCAE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46D8CA9C" w14:textId="77777777" w:rsidTr="00C11445">
        <w:trPr>
          <w:trHeight w:val="284"/>
        </w:trPr>
        <w:tc>
          <w:tcPr>
            <w:tcW w:w="2178" w:type="pct"/>
            <w:shd w:val="clear" w:color="auto" w:fill="auto"/>
            <w:vAlign w:val="center"/>
          </w:tcPr>
          <w:p w14:paraId="2559FEEC" w14:textId="77777777" w:rsidR="00EA1281"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Dışişleri Bakanlığı</w:t>
            </w:r>
          </w:p>
        </w:tc>
        <w:tc>
          <w:tcPr>
            <w:tcW w:w="940" w:type="pct"/>
            <w:shd w:val="clear" w:color="auto" w:fill="auto"/>
            <w:noWrap/>
            <w:vAlign w:val="center"/>
          </w:tcPr>
          <w:p w14:paraId="089562C1" w14:textId="77777777" w:rsidR="00EA1281"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65FA305F" w14:textId="77777777" w:rsidR="00EA1281"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Düşük</w:t>
            </w:r>
          </w:p>
        </w:tc>
        <w:tc>
          <w:tcPr>
            <w:tcW w:w="506" w:type="pct"/>
            <w:shd w:val="clear" w:color="auto" w:fill="auto"/>
            <w:noWrap/>
            <w:vAlign w:val="center"/>
          </w:tcPr>
          <w:p w14:paraId="4A1E976F" w14:textId="77777777" w:rsidR="00EA1281"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Zayıf</w:t>
            </w:r>
          </w:p>
        </w:tc>
        <w:tc>
          <w:tcPr>
            <w:tcW w:w="873" w:type="pct"/>
            <w:shd w:val="clear" w:color="auto" w:fill="auto"/>
            <w:noWrap/>
            <w:vAlign w:val="center"/>
          </w:tcPr>
          <w:p w14:paraId="12A45EE2" w14:textId="77777777" w:rsidR="00EA1281"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İzle</w:t>
            </w:r>
          </w:p>
        </w:tc>
      </w:tr>
      <w:tr w:rsidR="00EA1281" w:rsidRPr="00FB3FE9" w14:paraId="1A9FDCEF" w14:textId="77777777" w:rsidTr="00C11445">
        <w:trPr>
          <w:trHeight w:val="284"/>
        </w:trPr>
        <w:tc>
          <w:tcPr>
            <w:tcW w:w="2178" w:type="pct"/>
            <w:shd w:val="clear" w:color="auto" w:fill="auto"/>
            <w:vAlign w:val="center"/>
          </w:tcPr>
          <w:p w14:paraId="05E19998"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Diğer Bakanlıklar/Kamu Kurumları</w:t>
            </w:r>
          </w:p>
        </w:tc>
        <w:tc>
          <w:tcPr>
            <w:tcW w:w="940" w:type="pct"/>
            <w:shd w:val="clear" w:color="auto" w:fill="auto"/>
            <w:noWrap/>
            <w:vAlign w:val="center"/>
          </w:tcPr>
          <w:p w14:paraId="3ACE044E"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0C8804FF"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Düşük</w:t>
            </w:r>
          </w:p>
        </w:tc>
        <w:tc>
          <w:tcPr>
            <w:tcW w:w="506" w:type="pct"/>
            <w:shd w:val="clear" w:color="auto" w:fill="auto"/>
            <w:noWrap/>
            <w:vAlign w:val="center"/>
          </w:tcPr>
          <w:p w14:paraId="59346A4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Zayıf</w:t>
            </w:r>
          </w:p>
        </w:tc>
        <w:tc>
          <w:tcPr>
            <w:tcW w:w="873" w:type="pct"/>
            <w:shd w:val="clear" w:color="auto" w:fill="auto"/>
            <w:noWrap/>
            <w:vAlign w:val="center"/>
          </w:tcPr>
          <w:p w14:paraId="4ADCFB42"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İzle</w:t>
            </w:r>
          </w:p>
        </w:tc>
      </w:tr>
      <w:tr w:rsidR="00EA1281" w:rsidRPr="00FB3FE9" w14:paraId="1BB1D459" w14:textId="77777777" w:rsidTr="00C11445">
        <w:trPr>
          <w:trHeight w:val="284"/>
        </w:trPr>
        <w:tc>
          <w:tcPr>
            <w:tcW w:w="2178" w:type="pct"/>
            <w:shd w:val="clear" w:color="auto" w:fill="auto"/>
            <w:vAlign w:val="center"/>
          </w:tcPr>
          <w:p w14:paraId="01EB7B05"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Enstitüler</w:t>
            </w:r>
            <w:r>
              <w:rPr>
                <w:rFonts w:eastAsia="Times New Roman" w:cs="Times New Roman"/>
                <w:sz w:val="20"/>
                <w:szCs w:val="20"/>
                <w:lang w:eastAsia="tr-TR"/>
              </w:rPr>
              <w:t xml:space="preserve"> </w:t>
            </w:r>
            <w:r w:rsidRPr="00FB3FE9">
              <w:rPr>
                <w:rFonts w:eastAsia="Times New Roman" w:cs="Times New Roman"/>
                <w:sz w:val="20"/>
                <w:szCs w:val="20"/>
                <w:lang w:eastAsia="tr-TR"/>
              </w:rPr>
              <w:t>(Kurum Dışı)</w:t>
            </w:r>
          </w:p>
        </w:tc>
        <w:tc>
          <w:tcPr>
            <w:tcW w:w="940" w:type="pct"/>
            <w:shd w:val="clear" w:color="auto" w:fill="auto"/>
            <w:noWrap/>
            <w:vAlign w:val="center"/>
          </w:tcPr>
          <w:p w14:paraId="41DB1927"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0D60B8B4"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Düşük</w:t>
            </w:r>
          </w:p>
        </w:tc>
        <w:tc>
          <w:tcPr>
            <w:tcW w:w="506" w:type="pct"/>
            <w:shd w:val="clear" w:color="auto" w:fill="auto"/>
            <w:noWrap/>
            <w:vAlign w:val="center"/>
          </w:tcPr>
          <w:p w14:paraId="529A791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Zayıf</w:t>
            </w:r>
          </w:p>
        </w:tc>
        <w:tc>
          <w:tcPr>
            <w:tcW w:w="873" w:type="pct"/>
            <w:shd w:val="clear" w:color="auto" w:fill="auto"/>
            <w:noWrap/>
            <w:vAlign w:val="center"/>
          </w:tcPr>
          <w:p w14:paraId="0B24BEA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İzle</w:t>
            </w:r>
          </w:p>
        </w:tc>
      </w:tr>
      <w:tr w:rsidR="00EA1281" w:rsidRPr="00FB3FE9" w14:paraId="6388B5C8" w14:textId="77777777" w:rsidTr="00C11445">
        <w:trPr>
          <w:trHeight w:val="284"/>
        </w:trPr>
        <w:tc>
          <w:tcPr>
            <w:tcW w:w="2178" w:type="pct"/>
            <w:shd w:val="clear" w:color="auto" w:fill="auto"/>
            <w:vAlign w:val="center"/>
          </w:tcPr>
          <w:p w14:paraId="102C141B" w14:textId="77777777" w:rsidR="00EA1281" w:rsidRPr="00FB3FE9"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Kültür ve Turizm Bakanlığı</w:t>
            </w:r>
          </w:p>
        </w:tc>
        <w:tc>
          <w:tcPr>
            <w:tcW w:w="940" w:type="pct"/>
            <w:shd w:val="clear" w:color="auto" w:fill="auto"/>
            <w:noWrap/>
            <w:vAlign w:val="center"/>
          </w:tcPr>
          <w:p w14:paraId="060C0503"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DP</w:t>
            </w:r>
          </w:p>
        </w:tc>
        <w:tc>
          <w:tcPr>
            <w:tcW w:w="503" w:type="pct"/>
            <w:shd w:val="clear" w:color="auto" w:fill="auto"/>
            <w:noWrap/>
            <w:vAlign w:val="center"/>
          </w:tcPr>
          <w:p w14:paraId="1628F638"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Düşük</w:t>
            </w:r>
          </w:p>
        </w:tc>
        <w:tc>
          <w:tcPr>
            <w:tcW w:w="506" w:type="pct"/>
            <w:shd w:val="clear" w:color="auto" w:fill="auto"/>
            <w:noWrap/>
            <w:vAlign w:val="center"/>
          </w:tcPr>
          <w:p w14:paraId="3C7A89A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Zayıf</w:t>
            </w:r>
          </w:p>
        </w:tc>
        <w:tc>
          <w:tcPr>
            <w:tcW w:w="873" w:type="pct"/>
            <w:shd w:val="clear" w:color="auto" w:fill="auto"/>
            <w:noWrap/>
            <w:vAlign w:val="center"/>
          </w:tcPr>
          <w:p w14:paraId="440088B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İzle</w:t>
            </w:r>
          </w:p>
        </w:tc>
      </w:tr>
      <w:tr w:rsidR="00EA1281" w:rsidRPr="00FB3FE9" w14:paraId="54EA57CF" w14:textId="77777777" w:rsidTr="00C11445">
        <w:trPr>
          <w:trHeight w:val="284"/>
        </w:trPr>
        <w:tc>
          <w:tcPr>
            <w:tcW w:w="2178" w:type="pct"/>
            <w:shd w:val="clear" w:color="auto" w:fill="auto"/>
            <w:vAlign w:val="center"/>
          </w:tcPr>
          <w:p w14:paraId="0EB29E70" w14:textId="77777777" w:rsidR="00EA1281" w:rsidRPr="00FB3FE9" w:rsidRDefault="00EA1281" w:rsidP="00C11445">
            <w:pPr>
              <w:spacing w:after="0" w:line="240" w:lineRule="auto"/>
              <w:rPr>
                <w:rFonts w:eastAsia="Times New Roman" w:cs="Times New Roman"/>
                <w:sz w:val="20"/>
                <w:szCs w:val="20"/>
                <w:lang w:eastAsia="tr-TR"/>
              </w:rPr>
            </w:pPr>
            <w:r w:rsidRPr="00CD02DB">
              <w:rPr>
                <w:rFonts w:eastAsia="Times New Roman" w:cs="Times New Roman"/>
                <w:sz w:val="20"/>
                <w:szCs w:val="20"/>
                <w:lang w:eastAsia="tr-TR"/>
              </w:rPr>
              <w:t>KKTC Milli Eğitim ve Kültür Bakanlığı</w:t>
            </w:r>
          </w:p>
        </w:tc>
        <w:tc>
          <w:tcPr>
            <w:tcW w:w="940" w:type="pct"/>
            <w:shd w:val="clear" w:color="auto" w:fill="auto"/>
            <w:noWrap/>
            <w:vAlign w:val="center"/>
          </w:tcPr>
          <w:p w14:paraId="7574EDE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21D882A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0A1812C3"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5894862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6E0C67D3" w14:textId="77777777" w:rsidTr="00C11445">
        <w:trPr>
          <w:trHeight w:val="284"/>
        </w:trPr>
        <w:tc>
          <w:tcPr>
            <w:tcW w:w="2178" w:type="pct"/>
            <w:shd w:val="clear" w:color="auto" w:fill="auto"/>
            <w:vAlign w:val="center"/>
          </w:tcPr>
          <w:p w14:paraId="3D378667"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Öğrenciler</w:t>
            </w:r>
          </w:p>
        </w:tc>
        <w:tc>
          <w:tcPr>
            <w:tcW w:w="940" w:type="pct"/>
            <w:shd w:val="clear" w:color="auto" w:fill="auto"/>
            <w:noWrap/>
            <w:vAlign w:val="center"/>
          </w:tcPr>
          <w:p w14:paraId="162BEDF8"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İP</w:t>
            </w:r>
          </w:p>
        </w:tc>
        <w:tc>
          <w:tcPr>
            <w:tcW w:w="503" w:type="pct"/>
            <w:shd w:val="clear" w:color="auto" w:fill="auto"/>
            <w:noWrap/>
            <w:vAlign w:val="center"/>
          </w:tcPr>
          <w:p w14:paraId="2E5500B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0E081F4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68A3C6BE"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2F84A721" w14:textId="77777777" w:rsidTr="00C11445">
        <w:trPr>
          <w:trHeight w:val="284"/>
        </w:trPr>
        <w:tc>
          <w:tcPr>
            <w:tcW w:w="2178" w:type="pct"/>
            <w:shd w:val="clear" w:color="auto" w:fill="auto"/>
            <w:vAlign w:val="center"/>
          </w:tcPr>
          <w:p w14:paraId="6CF7ECB5" w14:textId="77777777" w:rsidR="00EA1281" w:rsidRPr="00FB3FE9" w:rsidRDefault="00EA1281" w:rsidP="00C11445">
            <w:pPr>
              <w:spacing w:after="0" w:line="240" w:lineRule="auto"/>
              <w:rPr>
                <w:rFonts w:eastAsia="Times New Roman" w:cs="Times New Roman"/>
                <w:sz w:val="20"/>
                <w:szCs w:val="20"/>
                <w:lang w:eastAsia="tr-TR"/>
              </w:rPr>
            </w:pPr>
            <w:r w:rsidRPr="00CD02DB">
              <w:rPr>
                <w:rFonts w:eastAsia="Times New Roman" w:cs="Times New Roman"/>
                <w:sz w:val="20"/>
                <w:szCs w:val="20"/>
                <w:lang w:eastAsia="tr-TR"/>
              </w:rPr>
              <w:t>Öğrenci Toplulukları</w:t>
            </w:r>
          </w:p>
        </w:tc>
        <w:tc>
          <w:tcPr>
            <w:tcW w:w="940" w:type="pct"/>
            <w:shd w:val="clear" w:color="auto" w:fill="auto"/>
            <w:noWrap/>
            <w:vAlign w:val="center"/>
          </w:tcPr>
          <w:p w14:paraId="7E40BAAF"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İP</w:t>
            </w:r>
          </w:p>
        </w:tc>
        <w:tc>
          <w:tcPr>
            <w:tcW w:w="503" w:type="pct"/>
            <w:shd w:val="clear" w:color="auto" w:fill="auto"/>
            <w:noWrap/>
            <w:vAlign w:val="center"/>
          </w:tcPr>
          <w:p w14:paraId="1446D12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7BD359B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76261F1E"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70392815" w14:textId="77777777" w:rsidTr="00C11445">
        <w:trPr>
          <w:trHeight w:val="284"/>
        </w:trPr>
        <w:tc>
          <w:tcPr>
            <w:tcW w:w="2178" w:type="pct"/>
            <w:shd w:val="clear" w:color="auto" w:fill="auto"/>
            <w:vAlign w:val="center"/>
          </w:tcPr>
          <w:p w14:paraId="0F0C5FC1"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lastRenderedPageBreak/>
              <w:t xml:space="preserve">Sivil Toplum Kuruluşları </w:t>
            </w:r>
          </w:p>
        </w:tc>
        <w:tc>
          <w:tcPr>
            <w:tcW w:w="940" w:type="pct"/>
            <w:shd w:val="clear" w:color="auto" w:fill="auto"/>
            <w:noWrap/>
            <w:vAlign w:val="center"/>
          </w:tcPr>
          <w:p w14:paraId="68C21C85"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79CCF70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472CAF4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184D8021"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35227DA5" w14:textId="77777777" w:rsidTr="00C11445">
        <w:trPr>
          <w:trHeight w:val="284"/>
        </w:trPr>
        <w:tc>
          <w:tcPr>
            <w:tcW w:w="2178" w:type="pct"/>
            <w:shd w:val="clear" w:color="auto" w:fill="auto"/>
            <w:vAlign w:val="center"/>
          </w:tcPr>
          <w:p w14:paraId="5BC3B360"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TİKA</w:t>
            </w:r>
          </w:p>
        </w:tc>
        <w:tc>
          <w:tcPr>
            <w:tcW w:w="940" w:type="pct"/>
            <w:shd w:val="clear" w:color="auto" w:fill="auto"/>
            <w:noWrap/>
            <w:vAlign w:val="center"/>
          </w:tcPr>
          <w:p w14:paraId="7DC54C8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1516C5E5"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25B2A1A8"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50F07E1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25B2A067" w14:textId="77777777" w:rsidTr="00C11445">
        <w:trPr>
          <w:trHeight w:val="284"/>
        </w:trPr>
        <w:tc>
          <w:tcPr>
            <w:tcW w:w="2178" w:type="pct"/>
            <w:shd w:val="clear" w:color="auto" w:fill="auto"/>
            <w:vAlign w:val="center"/>
          </w:tcPr>
          <w:p w14:paraId="073AE063" w14:textId="77777777" w:rsidR="00EA1281" w:rsidRPr="00FB3FE9"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TRT</w:t>
            </w:r>
          </w:p>
        </w:tc>
        <w:tc>
          <w:tcPr>
            <w:tcW w:w="940" w:type="pct"/>
            <w:shd w:val="clear" w:color="auto" w:fill="auto"/>
            <w:noWrap/>
            <w:vAlign w:val="center"/>
          </w:tcPr>
          <w:p w14:paraId="78BEE757"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DP</w:t>
            </w:r>
          </w:p>
        </w:tc>
        <w:tc>
          <w:tcPr>
            <w:tcW w:w="503" w:type="pct"/>
            <w:shd w:val="clear" w:color="auto" w:fill="auto"/>
            <w:noWrap/>
            <w:vAlign w:val="center"/>
          </w:tcPr>
          <w:p w14:paraId="4EBDE958"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Düşük</w:t>
            </w:r>
          </w:p>
        </w:tc>
        <w:tc>
          <w:tcPr>
            <w:tcW w:w="506" w:type="pct"/>
            <w:shd w:val="clear" w:color="auto" w:fill="auto"/>
            <w:noWrap/>
            <w:vAlign w:val="center"/>
          </w:tcPr>
          <w:p w14:paraId="66ADAECE"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Zayıf</w:t>
            </w:r>
          </w:p>
        </w:tc>
        <w:tc>
          <w:tcPr>
            <w:tcW w:w="873" w:type="pct"/>
            <w:shd w:val="clear" w:color="auto" w:fill="auto"/>
            <w:noWrap/>
            <w:vAlign w:val="center"/>
          </w:tcPr>
          <w:p w14:paraId="30180CDF"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İzle</w:t>
            </w:r>
          </w:p>
        </w:tc>
      </w:tr>
      <w:tr w:rsidR="00EA1281" w:rsidRPr="00FB3FE9" w14:paraId="40483064" w14:textId="77777777" w:rsidTr="00C11445">
        <w:trPr>
          <w:trHeight w:val="284"/>
        </w:trPr>
        <w:tc>
          <w:tcPr>
            <w:tcW w:w="2178" w:type="pct"/>
            <w:shd w:val="clear" w:color="auto" w:fill="auto"/>
            <w:vAlign w:val="center"/>
          </w:tcPr>
          <w:p w14:paraId="50C05DA4" w14:textId="77777777" w:rsidR="00EA1281" w:rsidRPr="00FB3FE9" w:rsidRDefault="00EA1281" w:rsidP="00C11445">
            <w:pPr>
              <w:spacing w:after="0" w:line="240" w:lineRule="auto"/>
              <w:rPr>
                <w:rFonts w:eastAsia="Times New Roman" w:cs="Times New Roman"/>
                <w:sz w:val="20"/>
                <w:szCs w:val="20"/>
                <w:lang w:eastAsia="tr-TR"/>
              </w:rPr>
            </w:pPr>
            <w:r>
              <w:rPr>
                <w:rFonts w:eastAsia="Times New Roman" w:cs="Times New Roman"/>
                <w:sz w:val="20"/>
                <w:szCs w:val="20"/>
                <w:lang w:eastAsia="tr-TR"/>
              </w:rPr>
              <w:t xml:space="preserve">TÜBİTAK </w:t>
            </w:r>
          </w:p>
        </w:tc>
        <w:tc>
          <w:tcPr>
            <w:tcW w:w="940" w:type="pct"/>
            <w:shd w:val="clear" w:color="auto" w:fill="auto"/>
            <w:noWrap/>
            <w:vAlign w:val="center"/>
          </w:tcPr>
          <w:p w14:paraId="7ED54EB1" w14:textId="77777777" w:rsidR="00EA1281" w:rsidRPr="00FB3FE9" w:rsidRDefault="00EA1281" w:rsidP="00C11445">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DP</w:t>
            </w:r>
          </w:p>
        </w:tc>
        <w:tc>
          <w:tcPr>
            <w:tcW w:w="503" w:type="pct"/>
            <w:shd w:val="clear" w:color="auto" w:fill="auto"/>
            <w:noWrap/>
            <w:vAlign w:val="center"/>
          </w:tcPr>
          <w:p w14:paraId="5838CEA4"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165C4A9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6DA7252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2762E238" w14:textId="77777777" w:rsidTr="00C11445">
        <w:trPr>
          <w:trHeight w:val="284"/>
        </w:trPr>
        <w:tc>
          <w:tcPr>
            <w:tcW w:w="2178" w:type="pct"/>
            <w:shd w:val="clear" w:color="auto" w:fill="auto"/>
            <w:vAlign w:val="center"/>
          </w:tcPr>
          <w:p w14:paraId="2C75383B"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Ulusal Ajans</w:t>
            </w:r>
          </w:p>
        </w:tc>
        <w:tc>
          <w:tcPr>
            <w:tcW w:w="940" w:type="pct"/>
            <w:shd w:val="clear" w:color="auto" w:fill="auto"/>
            <w:noWrap/>
            <w:vAlign w:val="center"/>
          </w:tcPr>
          <w:p w14:paraId="27FB0959"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64A273F8"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4747ECBA"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2D516A2C"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3F2AE38E" w14:textId="77777777" w:rsidTr="00C11445">
        <w:trPr>
          <w:trHeight w:val="284"/>
        </w:trPr>
        <w:tc>
          <w:tcPr>
            <w:tcW w:w="2178" w:type="pct"/>
            <w:shd w:val="clear" w:color="auto" w:fill="auto"/>
            <w:vAlign w:val="center"/>
          </w:tcPr>
          <w:p w14:paraId="178D35B8"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Ulusal ve Uluslararası Yayınevleri</w:t>
            </w:r>
          </w:p>
        </w:tc>
        <w:tc>
          <w:tcPr>
            <w:tcW w:w="940" w:type="pct"/>
            <w:shd w:val="clear" w:color="auto" w:fill="auto"/>
            <w:noWrap/>
            <w:vAlign w:val="center"/>
          </w:tcPr>
          <w:p w14:paraId="1F52903D"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3D743712"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Düşük</w:t>
            </w:r>
          </w:p>
        </w:tc>
        <w:tc>
          <w:tcPr>
            <w:tcW w:w="506" w:type="pct"/>
            <w:shd w:val="clear" w:color="auto" w:fill="auto"/>
            <w:noWrap/>
            <w:vAlign w:val="center"/>
          </w:tcPr>
          <w:p w14:paraId="2E718F3F"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Zayıf</w:t>
            </w:r>
          </w:p>
        </w:tc>
        <w:tc>
          <w:tcPr>
            <w:tcW w:w="873" w:type="pct"/>
            <w:shd w:val="clear" w:color="auto" w:fill="auto"/>
            <w:noWrap/>
            <w:vAlign w:val="center"/>
          </w:tcPr>
          <w:p w14:paraId="55913854"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İzle</w:t>
            </w:r>
          </w:p>
        </w:tc>
      </w:tr>
      <w:tr w:rsidR="00EA1281" w:rsidRPr="00FB3FE9" w14:paraId="3B7E0133" w14:textId="77777777" w:rsidTr="00C11445">
        <w:trPr>
          <w:trHeight w:val="284"/>
        </w:trPr>
        <w:tc>
          <w:tcPr>
            <w:tcW w:w="2178" w:type="pct"/>
            <w:shd w:val="clear" w:color="auto" w:fill="auto"/>
            <w:vAlign w:val="center"/>
          </w:tcPr>
          <w:p w14:paraId="6B688DC8" w14:textId="77777777" w:rsidR="00EA1281" w:rsidRPr="00FB3FE9" w:rsidRDefault="00EA1281" w:rsidP="00C11445">
            <w:pPr>
              <w:spacing w:after="0" w:line="240" w:lineRule="auto"/>
              <w:rPr>
                <w:rFonts w:eastAsia="Times New Roman" w:cs="Times New Roman"/>
                <w:sz w:val="20"/>
                <w:szCs w:val="20"/>
                <w:lang w:eastAsia="tr-TR"/>
              </w:rPr>
            </w:pPr>
            <w:r w:rsidRPr="007923E4">
              <w:rPr>
                <w:rFonts w:eastAsia="Times New Roman" w:cs="Times New Roman"/>
                <w:sz w:val="20"/>
                <w:szCs w:val="20"/>
                <w:lang w:eastAsia="tr-TR"/>
              </w:rPr>
              <w:t>Uluslararası Fon Kaynakları</w:t>
            </w:r>
          </w:p>
        </w:tc>
        <w:tc>
          <w:tcPr>
            <w:tcW w:w="940" w:type="pct"/>
            <w:shd w:val="clear" w:color="auto" w:fill="auto"/>
            <w:noWrap/>
            <w:vAlign w:val="center"/>
          </w:tcPr>
          <w:p w14:paraId="251431A3" w14:textId="77777777" w:rsidR="00EA1281" w:rsidRPr="00FB3FE9"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DP</w:t>
            </w:r>
          </w:p>
        </w:tc>
        <w:tc>
          <w:tcPr>
            <w:tcW w:w="503" w:type="pct"/>
            <w:shd w:val="clear" w:color="auto" w:fill="auto"/>
            <w:noWrap/>
            <w:vAlign w:val="center"/>
          </w:tcPr>
          <w:p w14:paraId="12C0F6FC" w14:textId="77777777" w:rsidR="00EA1281" w:rsidRPr="00FB3FE9"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Yüksek</w:t>
            </w:r>
          </w:p>
        </w:tc>
        <w:tc>
          <w:tcPr>
            <w:tcW w:w="506" w:type="pct"/>
            <w:shd w:val="clear" w:color="auto" w:fill="auto"/>
            <w:noWrap/>
            <w:vAlign w:val="center"/>
          </w:tcPr>
          <w:p w14:paraId="0FCFE0F1" w14:textId="77777777" w:rsidR="00EA1281" w:rsidRPr="00FB3FE9"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Güçlü</w:t>
            </w:r>
          </w:p>
        </w:tc>
        <w:tc>
          <w:tcPr>
            <w:tcW w:w="873" w:type="pct"/>
            <w:shd w:val="clear" w:color="auto" w:fill="auto"/>
            <w:noWrap/>
            <w:vAlign w:val="center"/>
          </w:tcPr>
          <w:p w14:paraId="34F5244A" w14:textId="77777777" w:rsidR="00EA1281" w:rsidRPr="00FB3FE9"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Birlikte Çalış</w:t>
            </w:r>
          </w:p>
        </w:tc>
      </w:tr>
      <w:tr w:rsidR="00EA1281" w:rsidRPr="00FB3FE9" w14:paraId="1B249180" w14:textId="77777777" w:rsidTr="00C11445">
        <w:trPr>
          <w:trHeight w:val="284"/>
        </w:trPr>
        <w:tc>
          <w:tcPr>
            <w:tcW w:w="2178" w:type="pct"/>
            <w:shd w:val="clear" w:color="auto" w:fill="auto"/>
            <w:vAlign w:val="center"/>
          </w:tcPr>
          <w:p w14:paraId="6C00E4F4" w14:textId="77777777" w:rsidR="00EA1281" w:rsidRPr="007923E4" w:rsidRDefault="00EA1281" w:rsidP="00C11445">
            <w:pPr>
              <w:spacing w:after="0" w:line="240" w:lineRule="auto"/>
              <w:rPr>
                <w:rFonts w:eastAsia="Times New Roman" w:cs="Times New Roman"/>
                <w:sz w:val="20"/>
                <w:szCs w:val="20"/>
                <w:lang w:eastAsia="tr-TR"/>
              </w:rPr>
            </w:pPr>
            <w:r w:rsidRPr="007923E4">
              <w:rPr>
                <w:rFonts w:eastAsia="Times New Roman" w:cs="Times New Roman"/>
                <w:sz w:val="20"/>
                <w:szCs w:val="20"/>
                <w:lang w:eastAsia="tr-TR"/>
              </w:rPr>
              <w:t>Uluslararası Üniversiteler Birliği (IAU)</w:t>
            </w:r>
          </w:p>
        </w:tc>
        <w:tc>
          <w:tcPr>
            <w:tcW w:w="940" w:type="pct"/>
            <w:shd w:val="clear" w:color="auto" w:fill="auto"/>
            <w:noWrap/>
            <w:vAlign w:val="center"/>
          </w:tcPr>
          <w:p w14:paraId="795C6643" w14:textId="77777777" w:rsidR="00EA1281" w:rsidRPr="007923E4"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DP</w:t>
            </w:r>
          </w:p>
        </w:tc>
        <w:tc>
          <w:tcPr>
            <w:tcW w:w="503" w:type="pct"/>
            <w:shd w:val="clear" w:color="auto" w:fill="auto"/>
            <w:noWrap/>
            <w:vAlign w:val="center"/>
          </w:tcPr>
          <w:p w14:paraId="68CC21D5" w14:textId="77777777" w:rsidR="00EA1281" w:rsidRPr="007923E4"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Yüksek</w:t>
            </w:r>
          </w:p>
        </w:tc>
        <w:tc>
          <w:tcPr>
            <w:tcW w:w="506" w:type="pct"/>
            <w:shd w:val="clear" w:color="auto" w:fill="auto"/>
            <w:noWrap/>
            <w:vAlign w:val="center"/>
          </w:tcPr>
          <w:p w14:paraId="7A3ACE34" w14:textId="77777777" w:rsidR="00EA1281" w:rsidRPr="007923E4"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Güçlü</w:t>
            </w:r>
          </w:p>
        </w:tc>
        <w:tc>
          <w:tcPr>
            <w:tcW w:w="873" w:type="pct"/>
            <w:shd w:val="clear" w:color="auto" w:fill="auto"/>
            <w:noWrap/>
            <w:vAlign w:val="center"/>
          </w:tcPr>
          <w:p w14:paraId="3D059B53" w14:textId="77777777" w:rsidR="00EA1281" w:rsidRPr="007923E4" w:rsidRDefault="00EA1281" w:rsidP="00C11445">
            <w:pPr>
              <w:spacing w:after="0" w:line="240" w:lineRule="auto"/>
              <w:jc w:val="center"/>
              <w:rPr>
                <w:rFonts w:eastAsia="Times New Roman" w:cs="Times New Roman"/>
                <w:sz w:val="20"/>
                <w:szCs w:val="20"/>
                <w:lang w:eastAsia="tr-TR"/>
              </w:rPr>
            </w:pPr>
            <w:r w:rsidRPr="007923E4">
              <w:rPr>
                <w:rFonts w:eastAsia="Times New Roman" w:cs="Times New Roman"/>
                <w:sz w:val="20"/>
                <w:szCs w:val="20"/>
                <w:lang w:eastAsia="tr-TR"/>
              </w:rPr>
              <w:t>Birlikte Çalış</w:t>
            </w:r>
          </w:p>
        </w:tc>
      </w:tr>
      <w:tr w:rsidR="00EA1281" w:rsidRPr="00FB3FE9" w14:paraId="5E8F499A" w14:textId="77777777" w:rsidTr="00C11445">
        <w:trPr>
          <w:trHeight w:val="284"/>
        </w:trPr>
        <w:tc>
          <w:tcPr>
            <w:tcW w:w="2178" w:type="pct"/>
            <w:shd w:val="clear" w:color="auto" w:fill="auto"/>
            <w:vAlign w:val="center"/>
          </w:tcPr>
          <w:p w14:paraId="64EEA6E0" w14:textId="77777777" w:rsidR="00EA1281" w:rsidRPr="007923E4"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 xml:space="preserve">Üniversiteler </w:t>
            </w:r>
            <w:r>
              <w:rPr>
                <w:rFonts w:eastAsia="Times New Roman" w:cs="Times New Roman"/>
                <w:sz w:val="20"/>
                <w:szCs w:val="20"/>
                <w:lang w:eastAsia="tr-TR"/>
              </w:rPr>
              <w:t>(Ulusal ve Uluslararası)</w:t>
            </w:r>
          </w:p>
        </w:tc>
        <w:tc>
          <w:tcPr>
            <w:tcW w:w="940" w:type="pct"/>
            <w:shd w:val="clear" w:color="auto" w:fill="auto"/>
            <w:noWrap/>
            <w:vAlign w:val="center"/>
          </w:tcPr>
          <w:p w14:paraId="3284D53D" w14:textId="77777777" w:rsidR="00EA1281" w:rsidRPr="007923E4"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2CF55449" w14:textId="77777777" w:rsidR="00EA1281" w:rsidRPr="007923E4"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5AAF472A" w14:textId="77777777" w:rsidR="00EA1281" w:rsidRPr="007923E4"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1149FD83" w14:textId="77777777" w:rsidR="00EA1281" w:rsidRPr="007923E4"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r w:rsidR="00EA1281" w:rsidRPr="00FB3FE9" w14:paraId="1F8E7FB2" w14:textId="77777777" w:rsidTr="00C11445">
        <w:trPr>
          <w:trHeight w:val="284"/>
        </w:trPr>
        <w:tc>
          <w:tcPr>
            <w:tcW w:w="2178" w:type="pct"/>
            <w:shd w:val="clear" w:color="auto" w:fill="auto"/>
            <w:vAlign w:val="center"/>
          </w:tcPr>
          <w:p w14:paraId="3A078FEF" w14:textId="77777777" w:rsidR="00EA1281" w:rsidRPr="007923E4" w:rsidRDefault="00EA1281" w:rsidP="00C11445">
            <w:pPr>
              <w:spacing w:after="0" w:line="240" w:lineRule="auto"/>
              <w:rPr>
                <w:rFonts w:eastAsia="Times New Roman" w:cs="Times New Roman"/>
                <w:sz w:val="20"/>
                <w:szCs w:val="20"/>
                <w:lang w:eastAsia="tr-TR"/>
              </w:rPr>
            </w:pPr>
            <w:r w:rsidRPr="00C91D5C">
              <w:rPr>
                <w:rFonts w:eastAsia="Times New Roman" w:cs="Times New Roman"/>
                <w:sz w:val="20"/>
                <w:szCs w:val="20"/>
                <w:lang w:eastAsia="tr-TR"/>
              </w:rPr>
              <w:t xml:space="preserve">Vakıflar </w:t>
            </w:r>
          </w:p>
        </w:tc>
        <w:tc>
          <w:tcPr>
            <w:tcW w:w="940" w:type="pct"/>
            <w:shd w:val="clear" w:color="auto" w:fill="auto"/>
            <w:noWrap/>
            <w:vAlign w:val="center"/>
          </w:tcPr>
          <w:p w14:paraId="4F298862" w14:textId="77777777" w:rsidR="00EA1281" w:rsidRPr="007923E4" w:rsidRDefault="00EA1281" w:rsidP="00C11445">
            <w:pPr>
              <w:spacing w:after="0" w:line="240" w:lineRule="auto"/>
              <w:jc w:val="center"/>
              <w:rPr>
                <w:rFonts w:eastAsia="Times New Roman" w:cs="Times New Roman"/>
                <w:sz w:val="20"/>
                <w:szCs w:val="20"/>
                <w:lang w:eastAsia="tr-TR"/>
              </w:rPr>
            </w:pPr>
            <w:r w:rsidRPr="00C91D5C">
              <w:rPr>
                <w:rFonts w:eastAsia="Times New Roman" w:cs="Times New Roman"/>
                <w:sz w:val="20"/>
                <w:szCs w:val="20"/>
                <w:lang w:eastAsia="tr-TR"/>
              </w:rPr>
              <w:t>DP</w:t>
            </w:r>
          </w:p>
        </w:tc>
        <w:tc>
          <w:tcPr>
            <w:tcW w:w="503" w:type="pct"/>
            <w:shd w:val="clear" w:color="auto" w:fill="auto"/>
            <w:noWrap/>
            <w:vAlign w:val="center"/>
          </w:tcPr>
          <w:p w14:paraId="0761F929" w14:textId="77777777" w:rsidR="00EA1281" w:rsidRPr="007923E4" w:rsidRDefault="00EA1281" w:rsidP="00C11445">
            <w:pPr>
              <w:spacing w:after="0" w:line="240" w:lineRule="auto"/>
              <w:jc w:val="center"/>
              <w:rPr>
                <w:rFonts w:eastAsia="Times New Roman" w:cs="Times New Roman"/>
                <w:sz w:val="20"/>
                <w:szCs w:val="20"/>
                <w:lang w:eastAsia="tr-TR"/>
              </w:rPr>
            </w:pPr>
            <w:r w:rsidRPr="00C91D5C">
              <w:rPr>
                <w:rFonts w:eastAsia="Times New Roman" w:cs="Times New Roman"/>
                <w:sz w:val="20"/>
                <w:szCs w:val="20"/>
                <w:lang w:eastAsia="tr-TR"/>
              </w:rPr>
              <w:t>Yüksek</w:t>
            </w:r>
          </w:p>
        </w:tc>
        <w:tc>
          <w:tcPr>
            <w:tcW w:w="506" w:type="pct"/>
            <w:shd w:val="clear" w:color="auto" w:fill="auto"/>
            <w:noWrap/>
            <w:vAlign w:val="center"/>
          </w:tcPr>
          <w:p w14:paraId="54A06067" w14:textId="77777777" w:rsidR="00EA1281" w:rsidRPr="007923E4" w:rsidRDefault="00EA1281" w:rsidP="00C11445">
            <w:pPr>
              <w:spacing w:after="0" w:line="240" w:lineRule="auto"/>
              <w:jc w:val="center"/>
              <w:rPr>
                <w:rFonts w:eastAsia="Times New Roman" w:cs="Times New Roman"/>
                <w:sz w:val="20"/>
                <w:szCs w:val="20"/>
                <w:lang w:eastAsia="tr-TR"/>
              </w:rPr>
            </w:pPr>
            <w:r w:rsidRPr="00C91D5C">
              <w:rPr>
                <w:rFonts w:eastAsia="Times New Roman" w:cs="Times New Roman"/>
                <w:sz w:val="20"/>
                <w:szCs w:val="20"/>
                <w:lang w:eastAsia="tr-TR"/>
              </w:rPr>
              <w:t>Güçlü</w:t>
            </w:r>
          </w:p>
        </w:tc>
        <w:tc>
          <w:tcPr>
            <w:tcW w:w="873" w:type="pct"/>
            <w:shd w:val="clear" w:color="auto" w:fill="auto"/>
            <w:noWrap/>
            <w:vAlign w:val="center"/>
          </w:tcPr>
          <w:p w14:paraId="279F2656" w14:textId="77777777" w:rsidR="00EA1281" w:rsidRPr="007923E4" w:rsidRDefault="00EA1281" w:rsidP="00C11445">
            <w:pPr>
              <w:spacing w:after="0" w:line="240" w:lineRule="auto"/>
              <w:jc w:val="center"/>
              <w:rPr>
                <w:rFonts w:eastAsia="Times New Roman" w:cs="Times New Roman"/>
                <w:sz w:val="20"/>
                <w:szCs w:val="20"/>
                <w:lang w:eastAsia="tr-TR"/>
              </w:rPr>
            </w:pPr>
            <w:r w:rsidRPr="00C91D5C">
              <w:rPr>
                <w:rFonts w:eastAsia="Times New Roman" w:cs="Times New Roman"/>
                <w:sz w:val="20"/>
                <w:szCs w:val="20"/>
                <w:lang w:eastAsia="tr-TR"/>
              </w:rPr>
              <w:t>Birlikte Çalış</w:t>
            </w:r>
          </w:p>
        </w:tc>
      </w:tr>
      <w:tr w:rsidR="00EA1281" w:rsidRPr="00FB3FE9" w14:paraId="7B5975B0" w14:textId="77777777" w:rsidTr="00C11445">
        <w:trPr>
          <w:trHeight w:val="284"/>
        </w:trPr>
        <w:tc>
          <w:tcPr>
            <w:tcW w:w="2178" w:type="pct"/>
            <w:shd w:val="clear" w:color="auto" w:fill="auto"/>
            <w:vAlign w:val="center"/>
          </w:tcPr>
          <w:p w14:paraId="38C589F6" w14:textId="77777777" w:rsidR="00EA1281" w:rsidRPr="00FB3FE9" w:rsidRDefault="00EA1281" w:rsidP="00C11445">
            <w:pPr>
              <w:spacing w:after="0" w:line="240" w:lineRule="auto"/>
              <w:rPr>
                <w:rFonts w:eastAsia="Times New Roman" w:cs="Times New Roman"/>
                <w:sz w:val="20"/>
                <w:szCs w:val="20"/>
                <w:lang w:eastAsia="tr-TR"/>
              </w:rPr>
            </w:pPr>
            <w:r w:rsidRPr="00FB3FE9">
              <w:rPr>
                <w:rFonts w:eastAsia="Times New Roman" w:cs="Times New Roman"/>
                <w:sz w:val="20"/>
                <w:szCs w:val="20"/>
                <w:lang w:eastAsia="tr-TR"/>
              </w:rPr>
              <w:t>Yurtdışı Türkler ve Akraba Toplulukları Başkanlığı</w:t>
            </w:r>
          </w:p>
        </w:tc>
        <w:tc>
          <w:tcPr>
            <w:tcW w:w="940" w:type="pct"/>
            <w:shd w:val="clear" w:color="auto" w:fill="auto"/>
            <w:noWrap/>
            <w:vAlign w:val="center"/>
          </w:tcPr>
          <w:p w14:paraId="0D4A61FC"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DP</w:t>
            </w:r>
          </w:p>
        </w:tc>
        <w:tc>
          <w:tcPr>
            <w:tcW w:w="503" w:type="pct"/>
            <w:shd w:val="clear" w:color="auto" w:fill="auto"/>
            <w:noWrap/>
            <w:vAlign w:val="center"/>
          </w:tcPr>
          <w:p w14:paraId="799DBC30"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Yüksek</w:t>
            </w:r>
          </w:p>
        </w:tc>
        <w:tc>
          <w:tcPr>
            <w:tcW w:w="506" w:type="pct"/>
            <w:shd w:val="clear" w:color="auto" w:fill="auto"/>
            <w:noWrap/>
            <w:vAlign w:val="center"/>
          </w:tcPr>
          <w:p w14:paraId="33496DC2"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Güçlü</w:t>
            </w:r>
          </w:p>
        </w:tc>
        <w:tc>
          <w:tcPr>
            <w:tcW w:w="873" w:type="pct"/>
            <w:shd w:val="clear" w:color="auto" w:fill="auto"/>
            <w:noWrap/>
            <w:vAlign w:val="center"/>
          </w:tcPr>
          <w:p w14:paraId="230469BE" w14:textId="77777777" w:rsidR="00EA1281" w:rsidRPr="00FB3FE9" w:rsidRDefault="00EA1281" w:rsidP="00C11445">
            <w:pPr>
              <w:spacing w:after="0" w:line="240" w:lineRule="auto"/>
              <w:jc w:val="center"/>
              <w:rPr>
                <w:rFonts w:eastAsia="Times New Roman" w:cs="Times New Roman"/>
                <w:sz w:val="20"/>
                <w:szCs w:val="20"/>
                <w:lang w:eastAsia="tr-TR"/>
              </w:rPr>
            </w:pPr>
            <w:r w:rsidRPr="00FB3FE9">
              <w:rPr>
                <w:rFonts w:eastAsia="Times New Roman" w:cs="Times New Roman"/>
                <w:sz w:val="20"/>
                <w:szCs w:val="20"/>
                <w:lang w:eastAsia="tr-TR"/>
              </w:rPr>
              <w:t>Birlikte Çalış</w:t>
            </w:r>
          </w:p>
        </w:tc>
      </w:tr>
    </w:tbl>
    <w:p w14:paraId="3D6572A6" w14:textId="77777777" w:rsidR="00EA1281" w:rsidRPr="009029A0" w:rsidRDefault="00EA1281" w:rsidP="007306A1">
      <w:pPr>
        <w:rPr>
          <w:rFonts w:cs="Times New Roman"/>
        </w:rPr>
        <w:sectPr w:rsidR="00EA1281" w:rsidRPr="009029A0" w:rsidSect="00217F2C">
          <w:type w:val="continuous"/>
          <w:pgSz w:w="11906" w:h="16838"/>
          <w:pgMar w:top="1559" w:right="1559" w:bottom="1701" w:left="1559" w:header="709" w:footer="709" w:gutter="0"/>
          <w:pgBorders w:offsetFrom="page">
            <w:top w:val="double" w:sz="2" w:space="24" w:color="002060"/>
            <w:left w:val="double" w:sz="2" w:space="24" w:color="002060"/>
            <w:bottom w:val="double" w:sz="2" w:space="24" w:color="002060"/>
            <w:right w:val="double" w:sz="2" w:space="24" w:color="002060"/>
          </w:pgBorders>
          <w:cols w:space="709"/>
          <w:docGrid w:linePitch="360"/>
        </w:sectPr>
      </w:pPr>
    </w:p>
    <w:p w14:paraId="0BBE8ADF" w14:textId="77777777" w:rsidR="001B424A" w:rsidRPr="009029A0" w:rsidRDefault="001B424A" w:rsidP="008C2D3D">
      <w:pPr>
        <w:pStyle w:val="Balk2"/>
        <w:spacing w:after="0"/>
        <w:rPr>
          <w:rFonts w:eastAsia="Times New Roman" w:cs="Times New Roman"/>
          <w:b w:val="0"/>
          <w:bCs w:val="0"/>
          <w:szCs w:val="24"/>
          <w:lang w:eastAsia="tr-TR"/>
        </w:rPr>
      </w:pPr>
      <w:bookmarkStart w:id="101" w:name="_Toc162263853"/>
      <w:r w:rsidRPr="009029A0">
        <w:rPr>
          <w:rFonts w:eastAsia="Times New Roman" w:cs="Times New Roman"/>
          <w:szCs w:val="24"/>
          <w:lang w:eastAsia="tr-TR"/>
        </w:rPr>
        <w:lastRenderedPageBreak/>
        <w:t>4.7. Kuruluş İçi Analiz</w:t>
      </w:r>
      <w:bookmarkEnd w:id="101"/>
    </w:p>
    <w:p w14:paraId="6DFA33C3" w14:textId="607BCDAB" w:rsidR="001B424A" w:rsidRPr="00185387" w:rsidRDefault="001B424A" w:rsidP="00185387">
      <w:pPr>
        <w:pStyle w:val="Balk3"/>
        <w:spacing w:after="120" w:line="360" w:lineRule="auto"/>
      </w:pPr>
      <w:bookmarkStart w:id="102" w:name="_Toc156162341"/>
      <w:bookmarkStart w:id="103" w:name="_Toc156480162"/>
      <w:bookmarkStart w:id="104" w:name="_Toc162263854"/>
      <w:r w:rsidRPr="009029A0">
        <w:t>4.7.1. Organizasyon Şeması</w:t>
      </w:r>
      <w:bookmarkEnd w:id="102"/>
      <w:bookmarkEnd w:id="103"/>
      <w:bookmarkEnd w:id="104"/>
    </w:p>
    <w:p w14:paraId="085C83AF" w14:textId="3F18E582" w:rsidR="00185387" w:rsidRDefault="00185387" w:rsidP="00185387">
      <w:pPr>
        <w:pStyle w:val="ResimYazs"/>
        <w:keepNext/>
      </w:pPr>
      <w:bookmarkStart w:id="105" w:name="_Toc162267593"/>
      <w:r>
        <w:t xml:space="preserve">Şekil </w:t>
      </w:r>
      <w:r>
        <w:fldChar w:fldCharType="begin"/>
      </w:r>
      <w:r>
        <w:instrText xml:space="preserve"> SEQ Şekil \* ARABIC </w:instrText>
      </w:r>
      <w:r>
        <w:fldChar w:fldCharType="separate"/>
      </w:r>
      <w:r>
        <w:rPr>
          <w:noProof/>
        </w:rPr>
        <w:t>1</w:t>
      </w:r>
      <w:r>
        <w:fldChar w:fldCharType="end"/>
      </w:r>
      <w:r>
        <w:t xml:space="preserve"> </w:t>
      </w:r>
      <w:r w:rsidRPr="00C73FE3">
        <w:t>Organizasyon Şeması</w:t>
      </w:r>
      <w:bookmarkEnd w:id="105"/>
    </w:p>
    <w:p w14:paraId="41992579" w14:textId="77777777" w:rsidR="00DF7C46" w:rsidRPr="009029A0" w:rsidRDefault="00185387" w:rsidP="00343758">
      <w:pPr>
        <w:sectPr w:rsidR="00DF7C46" w:rsidRPr="009029A0" w:rsidSect="00217F2C">
          <w:pgSz w:w="16838" w:h="11906" w:orient="landscape"/>
          <w:pgMar w:top="1559" w:right="1701" w:bottom="1559" w:left="1559" w:header="709" w:footer="709" w:gutter="0"/>
          <w:pgBorders w:offsetFrom="page">
            <w:top w:val="double" w:sz="2" w:space="24" w:color="002060"/>
            <w:left w:val="double" w:sz="2" w:space="24" w:color="002060"/>
            <w:bottom w:val="double" w:sz="2" w:space="24" w:color="002060"/>
            <w:right w:val="double" w:sz="2" w:space="24" w:color="002060"/>
          </w:pgBorders>
          <w:cols w:space="709"/>
          <w:docGrid w:linePitch="360"/>
        </w:sectPr>
      </w:pPr>
      <w:r w:rsidRPr="00700516">
        <w:rPr>
          <w:noProof/>
          <w:color w:val="000000"/>
          <w:szCs w:val="24"/>
          <w:lang w:eastAsia="tr-TR"/>
        </w:rPr>
        <w:drawing>
          <wp:inline distT="0" distB="0" distL="0" distR="0" wp14:anchorId="323D37DC" wp14:editId="7194CD6F">
            <wp:extent cx="7891272" cy="3328416"/>
            <wp:effectExtent l="38100" t="0" r="14605" b="0"/>
            <wp:docPr id="21"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CF8545A" w14:textId="746750C3" w:rsidR="00CF5ED0" w:rsidRPr="009029A0" w:rsidRDefault="00CF5ED0" w:rsidP="00CF5ED0">
      <w:pPr>
        <w:pStyle w:val="Balk3"/>
        <w:tabs>
          <w:tab w:val="left" w:pos="567"/>
        </w:tabs>
        <w:spacing w:after="120" w:line="240" w:lineRule="auto"/>
        <w:rPr>
          <w:rFonts w:cs="Times New Roman"/>
        </w:rPr>
      </w:pPr>
      <w:bookmarkStart w:id="106" w:name="_Toc495419270"/>
      <w:bookmarkStart w:id="107" w:name="_Toc510474690"/>
      <w:bookmarkStart w:id="108" w:name="_Toc132829614"/>
      <w:bookmarkStart w:id="109" w:name="_Toc156162342"/>
      <w:bookmarkStart w:id="110" w:name="_Toc156480163"/>
      <w:bookmarkStart w:id="111" w:name="_Toc162263856"/>
      <w:r w:rsidRPr="009029A0">
        <w:rPr>
          <w:rFonts w:cs="Times New Roman"/>
        </w:rPr>
        <w:lastRenderedPageBreak/>
        <w:t>4.</w:t>
      </w:r>
      <w:r w:rsidR="005437F8" w:rsidRPr="009029A0">
        <w:rPr>
          <w:rFonts w:cs="Times New Roman"/>
        </w:rPr>
        <w:t>7</w:t>
      </w:r>
      <w:r w:rsidRPr="009029A0">
        <w:rPr>
          <w:rFonts w:cs="Times New Roman"/>
        </w:rPr>
        <w:t>.2. İnsan Kaynakları Yetkinlik Analizi</w:t>
      </w:r>
      <w:bookmarkEnd w:id="106"/>
      <w:bookmarkEnd w:id="107"/>
      <w:bookmarkEnd w:id="108"/>
      <w:bookmarkEnd w:id="109"/>
      <w:bookmarkEnd w:id="110"/>
      <w:bookmarkEnd w:id="111"/>
    </w:p>
    <w:p w14:paraId="743499B8" w14:textId="49860A97" w:rsidR="00CF5ED0" w:rsidRPr="00157622" w:rsidRDefault="005C7B68" w:rsidP="00157622">
      <w:pPr>
        <w:spacing w:before="120" w:after="120"/>
        <w:jc w:val="both"/>
        <w:rPr>
          <w:bCs/>
          <w:color w:val="000000"/>
          <w:szCs w:val="24"/>
        </w:rPr>
      </w:pPr>
      <w:r w:rsidRPr="005C7B68">
        <w:rPr>
          <w:bCs/>
          <w:color w:val="000000"/>
          <w:szCs w:val="24"/>
        </w:rPr>
        <w:t xml:space="preserve">Merkezimizde 2021-2023 yılları arasında 2 Profesör, 1 Araştırma görevlisi, 3 yarı zamanlı çalışan lisansüstü öğrencisi görev yapmıştır. 2023 sonu itibariyle ise 2 Profesör 1 Doçent, 1 Araştırma Görevlisi ve 6 yarı zamanlı çalışan lisansüstü öğrencisi görev yapmaktadır. Merkezimizde görev yapan idari personel ise yoktur. </w:t>
      </w:r>
      <w:proofErr w:type="gramStart"/>
      <w:r w:rsidRPr="005C7B68">
        <w:rPr>
          <w:bCs/>
          <w:color w:val="000000"/>
          <w:szCs w:val="24"/>
        </w:rPr>
        <w:t>Yeni  dönemine</w:t>
      </w:r>
      <w:proofErr w:type="gramEnd"/>
      <w:r w:rsidRPr="005C7B68">
        <w:rPr>
          <w:bCs/>
          <w:color w:val="000000"/>
          <w:szCs w:val="24"/>
        </w:rPr>
        <w:t xml:space="preserve"> ilişkin personel sayıları aşağıdaki tabloda gösterilmiştir</w:t>
      </w:r>
      <w:r w:rsidR="00996746" w:rsidRPr="009029A0">
        <w:rPr>
          <w:bCs/>
          <w:color w:val="000000"/>
          <w:szCs w:val="24"/>
        </w:rPr>
        <w:t>.</w:t>
      </w:r>
    </w:p>
    <w:p w14:paraId="587037A5" w14:textId="3C0264FC" w:rsidR="00157622" w:rsidRDefault="00157622" w:rsidP="00157622">
      <w:pPr>
        <w:pStyle w:val="ResimYazs"/>
        <w:keepNext/>
      </w:pPr>
      <w:bookmarkStart w:id="112" w:name="_Toc162266464"/>
      <w:r>
        <w:t xml:space="preserve">Tablo </w:t>
      </w:r>
      <w:r>
        <w:fldChar w:fldCharType="begin"/>
      </w:r>
      <w:r>
        <w:instrText xml:space="preserve"> SEQ Tablo \* ARABIC </w:instrText>
      </w:r>
      <w:r>
        <w:fldChar w:fldCharType="separate"/>
      </w:r>
      <w:r w:rsidR="003D168F">
        <w:rPr>
          <w:noProof/>
        </w:rPr>
        <w:t>8</w:t>
      </w:r>
      <w:r>
        <w:fldChar w:fldCharType="end"/>
      </w:r>
      <w:r>
        <w:t xml:space="preserve"> </w:t>
      </w:r>
      <w:r w:rsidRPr="00EF26B8">
        <w:t>Unvan Bazında Akademik Personel Sayıları 2018-2022</w:t>
      </w:r>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041"/>
        <w:gridCol w:w="894"/>
        <w:gridCol w:w="1420"/>
        <w:gridCol w:w="1684"/>
        <w:gridCol w:w="1668"/>
      </w:tblGrid>
      <w:tr w:rsidR="00996746" w:rsidRPr="009029A0" w14:paraId="71B47E49" w14:textId="77777777" w:rsidTr="00F44401">
        <w:trPr>
          <w:trHeight w:val="20"/>
          <w:jc w:val="center"/>
        </w:trPr>
        <w:tc>
          <w:tcPr>
            <w:tcW w:w="5000" w:type="pct"/>
            <w:gridSpan w:val="6"/>
            <w:shd w:val="clear" w:color="auto" w:fill="D0E0F3" w:themeFill="text1" w:themeFillTint="33"/>
            <w:vAlign w:val="center"/>
          </w:tcPr>
          <w:p w14:paraId="57ABB7BC" w14:textId="77777777" w:rsidR="00996746" w:rsidRPr="009029A0" w:rsidRDefault="00996746" w:rsidP="005E3D0D">
            <w:pPr>
              <w:spacing w:after="0" w:line="240" w:lineRule="auto"/>
              <w:jc w:val="center"/>
              <w:rPr>
                <w:color w:val="000000"/>
                <w:sz w:val="20"/>
              </w:rPr>
            </w:pPr>
            <w:r w:rsidRPr="009029A0">
              <w:rPr>
                <w:b/>
                <w:color w:val="000000"/>
                <w:sz w:val="20"/>
              </w:rPr>
              <w:t>Akademik Personel</w:t>
            </w:r>
          </w:p>
        </w:tc>
      </w:tr>
      <w:tr w:rsidR="00996746" w:rsidRPr="009029A0" w14:paraId="16A6D941" w14:textId="77777777" w:rsidTr="00157622">
        <w:trPr>
          <w:trHeight w:val="20"/>
          <w:jc w:val="center"/>
        </w:trPr>
        <w:tc>
          <w:tcPr>
            <w:tcW w:w="1180" w:type="pct"/>
            <w:vMerge w:val="restart"/>
            <w:shd w:val="clear" w:color="auto" w:fill="auto"/>
            <w:vAlign w:val="center"/>
          </w:tcPr>
          <w:p w14:paraId="345DB24D" w14:textId="77777777" w:rsidR="00996746" w:rsidRPr="009029A0" w:rsidRDefault="00996746" w:rsidP="005E3D0D">
            <w:pPr>
              <w:spacing w:after="0" w:line="240" w:lineRule="auto"/>
              <w:jc w:val="center"/>
              <w:rPr>
                <w:color w:val="000000"/>
                <w:sz w:val="20"/>
              </w:rPr>
            </w:pPr>
          </w:p>
        </w:tc>
        <w:tc>
          <w:tcPr>
            <w:tcW w:w="1911" w:type="pct"/>
            <w:gridSpan w:val="3"/>
            <w:shd w:val="clear" w:color="auto" w:fill="auto"/>
            <w:vAlign w:val="center"/>
          </w:tcPr>
          <w:p w14:paraId="098E1083" w14:textId="77777777" w:rsidR="00996746" w:rsidRPr="009029A0" w:rsidRDefault="00996746" w:rsidP="005E3D0D">
            <w:pPr>
              <w:spacing w:after="0" w:line="240" w:lineRule="auto"/>
              <w:jc w:val="center"/>
              <w:rPr>
                <w:color w:val="000000"/>
                <w:sz w:val="20"/>
              </w:rPr>
            </w:pPr>
            <w:r w:rsidRPr="009029A0">
              <w:rPr>
                <w:color w:val="000000"/>
                <w:sz w:val="20"/>
              </w:rPr>
              <w:t>Kadroların Doluluk Oranına Göre</w:t>
            </w:r>
          </w:p>
        </w:tc>
        <w:tc>
          <w:tcPr>
            <w:tcW w:w="1909" w:type="pct"/>
            <w:gridSpan w:val="2"/>
            <w:shd w:val="clear" w:color="auto" w:fill="auto"/>
            <w:vAlign w:val="center"/>
          </w:tcPr>
          <w:p w14:paraId="2A1C3195" w14:textId="77777777" w:rsidR="00996746" w:rsidRPr="009029A0" w:rsidRDefault="00996746" w:rsidP="005E3D0D">
            <w:pPr>
              <w:spacing w:after="0" w:line="240" w:lineRule="auto"/>
              <w:jc w:val="center"/>
              <w:rPr>
                <w:color w:val="000000"/>
                <w:sz w:val="20"/>
              </w:rPr>
            </w:pPr>
            <w:r w:rsidRPr="009029A0">
              <w:rPr>
                <w:color w:val="000000"/>
                <w:sz w:val="20"/>
              </w:rPr>
              <w:t>Kadroların İstihdam Şekline Göre</w:t>
            </w:r>
          </w:p>
        </w:tc>
      </w:tr>
      <w:tr w:rsidR="00996746" w:rsidRPr="009029A0" w14:paraId="7F875459" w14:textId="77777777" w:rsidTr="00157622">
        <w:trPr>
          <w:trHeight w:val="20"/>
          <w:jc w:val="center"/>
        </w:trPr>
        <w:tc>
          <w:tcPr>
            <w:tcW w:w="1180" w:type="pct"/>
            <w:vMerge/>
            <w:shd w:val="clear" w:color="auto" w:fill="auto"/>
            <w:vAlign w:val="center"/>
          </w:tcPr>
          <w:p w14:paraId="19E947F7" w14:textId="77777777" w:rsidR="00996746" w:rsidRPr="009029A0" w:rsidRDefault="00996746" w:rsidP="005E3D0D">
            <w:pPr>
              <w:spacing w:after="0" w:line="240" w:lineRule="auto"/>
              <w:jc w:val="center"/>
              <w:rPr>
                <w:color w:val="000000"/>
                <w:sz w:val="20"/>
              </w:rPr>
            </w:pPr>
          </w:p>
        </w:tc>
        <w:tc>
          <w:tcPr>
            <w:tcW w:w="593" w:type="pct"/>
            <w:shd w:val="clear" w:color="auto" w:fill="auto"/>
            <w:vAlign w:val="center"/>
          </w:tcPr>
          <w:p w14:paraId="257A8ECC" w14:textId="77777777" w:rsidR="00996746" w:rsidRPr="009029A0" w:rsidRDefault="00996746" w:rsidP="005E3D0D">
            <w:pPr>
              <w:spacing w:after="0" w:line="240" w:lineRule="auto"/>
              <w:jc w:val="center"/>
              <w:rPr>
                <w:color w:val="000000"/>
                <w:sz w:val="20"/>
              </w:rPr>
            </w:pPr>
            <w:r w:rsidRPr="009029A0">
              <w:rPr>
                <w:color w:val="000000"/>
                <w:sz w:val="20"/>
              </w:rPr>
              <w:t>Dolu</w:t>
            </w:r>
          </w:p>
        </w:tc>
        <w:tc>
          <w:tcPr>
            <w:tcW w:w="509" w:type="pct"/>
            <w:shd w:val="clear" w:color="auto" w:fill="auto"/>
            <w:vAlign w:val="center"/>
          </w:tcPr>
          <w:p w14:paraId="69C4E732" w14:textId="77777777" w:rsidR="00996746" w:rsidRPr="009029A0" w:rsidRDefault="00996746" w:rsidP="005E3D0D">
            <w:pPr>
              <w:spacing w:after="0" w:line="240" w:lineRule="auto"/>
              <w:jc w:val="center"/>
              <w:rPr>
                <w:color w:val="000000"/>
                <w:sz w:val="20"/>
              </w:rPr>
            </w:pPr>
            <w:r w:rsidRPr="009029A0">
              <w:rPr>
                <w:color w:val="000000"/>
                <w:sz w:val="20"/>
              </w:rPr>
              <w:t>Boş</w:t>
            </w:r>
          </w:p>
        </w:tc>
        <w:tc>
          <w:tcPr>
            <w:tcW w:w="809" w:type="pct"/>
            <w:shd w:val="clear" w:color="auto" w:fill="auto"/>
            <w:vAlign w:val="center"/>
          </w:tcPr>
          <w:p w14:paraId="41E6671E" w14:textId="77777777" w:rsidR="00996746" w:rsidRPr="009029A0" w:rsidRDefault="00996746" w:rsidP="005E3D0D">
            <w:pPr>
              <w:spacing w:after="0" w:line="240" w:lineRule="auto"/>
              <w:jc w:val="center"/>
              <w:rPr>
                <w:color w:val="000000"/>
                <w:sz w:val="20"/>
              </w:rPr>
            </w:pPr>
            <w:r w:rsidRPr="009029A0">
              <w:rPr>
                <w:color w:val="000000"/>
                <w:sz w:val="20"/>
              </w:rPr>
              <w:t>Toplam</w:t>
            </w:r>
          </w:p>
        </w:tc>
        <w:tc>
          <w:tcPr>
            <w:tcW w:w="959" w:type="pct"/>
            <w:shd w:val="clear" w:color="auto" w:fill="auto"/>
            <w:vAlign w:val="center"/>
          </w:tcPr>
          <w:p w14:paraId="3F0ED0B3" w14:textId="77777777" w:rsidR="00996746" w:rsidRPr="009029A0" w:rsidRDefault="00996746" w:rsidP="005E3D0D">
            <w:pPr>
              <w:spacing w:after="0" w:line="240" w:lineRule="auto"/>
              <w:jc w:val="center"/>
              <w:rPr>
                <w:color w:val="000000"/>
                <w:sz w:val="20"/>
              </w:rPr>
            </w:pPr>
            <w:r w:rsidRPr="009029A0">
              <w:rPr>
                <w:color w:val="000000"/>
                <w:sz w:val="20"/>
              </w:rPr>
              <w:t>Tam Zamanlı</w:t>
            </w:r>
          </w:p>
        </w:tc>
        <w:tc>
          <w:tcPr>
            <w:tcW w:w="950" w:type="pct"/>
            <w:shd w:val="clear" w:color="auto" w:fill="auto"/>
            <w:vAlign w:val="center"/>
          </w:tcPr>
          <w:p w14:paraId="366944F6" w14:textId="77777777" w:rsidR="00996746" w:rsidRPr="009029A0" w:rsidRDefault="00996746" w:rsidP="005E3D0D">
            <w:pPr>
              <w:spacing w:after="0" w:line="240" w:lineRule="auto"/>
              <w:jc w:val="center"/>
              <w:rPr>
                <w:color w:val="000000"/>
                <w:sz w:val="20"/>
              </w:rPr>
            </w:pPr>
            <w:r w:rsidRPr="009029A0">
              <w:rPr>
                <w:color w:val="000000"/>
                <w:sz w:val="20"/>
              </w:rPr>
              <w:t>Yarı Zamanlı</w:t>
            </w:r>
          </w:p>
        </w:tc>
      </w:tr>
      <w:tr w:rsidR="00996746" w:rsidRPr="009029A0" w14:paraId="0C5A9131" w14:textId="77777777" w:rsidTr="00157622">
        <w:trPr>
          <w:trHeight w:val="20"/>
          <w:jc w:val="center"/>
        </w:trPr>
        <w:tc>
          <w:tcPr>
            <w:tcW w:w="1180" w:type="pct"/>
            <w:shd w:val="clear" w:color="auto" w:fill="auto"/>
            <w:vAlign w:val="center"/>
          </w:tcPr>
          <w:p w14:paraId="05BBE960" w14:textId="77777777" w:rsidR="00996746" w:rsidRPr="009029A0" w:rsidRDefault="00996746" w:rsidP="005E3D0D">
            <w:pPr>
              <w:spacing w:after="0" w:line="240" w:lineRule="auto"/>
              <w:rPr>
                <w:color w:val="000000"/>
                <w:sz w:val="20"/>
              </w:rPr>
            </w:pPr>
            <w:r w:rsidRPr="009029A0">
              <w:rPr>
                <w:color w:val="000000"/>
                <w:sz w:val="20"/>
              </w:rPr>
              <w:t>Profesör</w:t>
            </w:r>
          </w:p>
        </w:tc>
        <w:tc>
          <w:tcPr>
            <w:tcW w:w="593" w:type="pct"/>
            <w:shd w:val="clear" w:color="auto" w:fill="auto"/>
            <w:vAlign w:val="center"/>
          </w:tcPr>
          <w:p w14:paraId="14F4B1EA" w14:textId="07BB3294" w:rsidR="00996746" w:rsidRPr="009029A0" w:rsidRDefault="00FF3F0E" w:rsidP="005E3D0D">
            <w:pPr>
              <w:spacing w:after="0" w:line="240" w:lineRule="auto"/>
              <w:jc w:val="center"/>
              <w:rPr>
                <w:color w:val="000000"/>
                <w:sz w:val="20"/>
              </w:rPr>
            </w:pPr>
            <w:r>
              <w:rPr>
                <w:color w:val="000000"/>
                <w:sz w:val="20"/>
              </w:rPr>
              <w:t>2</w:t>
            </w:r>
          </w:p>
        </w:tc>
        <w:tc>
          <w:tcPr>
            <w:tcW w:w="509" w:type="pct"/>
            <w:shd w:val="clear" w:color="auto" w:fill="auto"/>
            <w:vAlign w:val="center"/>
          </w:tcPr>
          <w:p w14:paraId="0A5A0DAA" w14:textId="77777777" w:rsidR="00996746" w:rsidRPr="009029A0" w:rsidRDefault="00996746" w:rsidP="005E3D0D">
            <w:pPr>
              <w:spacing w:after="0" w:line="240" w:lineRule="auto"/>
              <w:jc w:val="center"/>
              <w:rPr>
                <w:color w:val="000000"/>
                <w:sz w:val="20"/>
              </w:rPr>
            </w:pPr>
            <w:r w:rsidRPr="009029A0">
              <w:rPr>
                <w:color w:val="000000"/>
                <w:sz w:val="20"/>
              </w:rPr>
              <w:t>-</w:t>
            </w:r>
          </w:p>
        </w:tc>
        <w:tc>
          <w:tcPr>
            <w:tcW w:w="809" w:type="pct"/>
            <w:shd w:val="clear" w:color="auto" w:fill="auto"/>
            <w:vAlign w:val="center"/>
          </w:tcPr>
          <w:p w14:paraId="3BCAFA51" w14:textId="09441C1E" w:rsidR="00996746" w:rsidRPr="009029A0" w:rsidRDefault="00FF3F0E" w:rsidP="005E3D0D">
            <w:pPr>
              <w:spacing w:after="0" w:line="240" w:lineRule="auto"/>
              <w:jc w:val="center"/>
              <w:rPr>
                <w:color w:val="000000"/>
                <w:sz w:val="20"/>
              </w:rPr>
            </w:pPr>
            <w:r>
              <w:rPr>
                <w:color w:val="000000"/>
                <w:sz w:val="20"/>
              </w:rPr>
              <w:t>2</w:t>
            </w:r>
          </w:p>
        </w:tc>
        <w:tc>
          <w:tcPr>
            <w:tcW w:w="959" w:type="pct"/>
            <w:shd w:val="clear" w:color="auto" w:fill="auto"/>
            <w:vAlign w:val="center"/>
          </w:tcPr>
          <w:p w14:paraId="74F1BACE" w14:textId="15768C93" w:rsidR="00996746" w:rsidRPr="009029A0" w:rsidRDefault="00DC5C10" w:rsidP="005E3D0D">
            <w:pPr>
              <w:spacing w:after="0" w:line="240" w:lineRule="auto"/>
              <w:jc w:val="center"/>
              <w:rPr>
                <w:color w:val="000000"/>
                <w:sz w:val="20"/>
              </w:rPr>
            </w:pPr>
            <w:r>
              <w:rPr>
                <w:color w:val="000000"/>
                <w:sz w:val="20"/>
              </w:rPr>
              <w:t>2</w:t>
            </w:r>
          </w:p>
        </w:tc>
        <w:tc>
          <w:tcPr>
            <w:tcW w:w="950" w:type="pct"/>
            <w:shd w:val="clear" w:color="auto" w:fill="auto"/>
            <w:vAlign w:val="center"/>
          </w:tcPr>
          <w:p w14:paraId="789878AE" w14:textId="77777777" w:rsidR="00996746" w:rsidRPr="009029A0" w:rsidRDefault="00996746" w:rsidP="005E3D0D">
            <w:pPr>
              <w:spacing w:after="0" w:line="240" w:lineRule="auto"/>
              <w:jc w:val="center"/>
              <w:rPr>
                <w:color w:val="000000"/>
                <w:sz w:val="20"/>
              </w:rPr>
            </w:pPr>
            <w:r w:rsidRPr="009029A0">
              <w:rPr>
                <w:color w:val="000000"/>
                <w:sz w:val="20"/>
              </w:rPr>
              <w:t>-</w:t>
            </w:r>
          </w:p>
        </w:tc>
      </w:tr>
      <w:tr w:rsidR="00996746" w:rsidRPr="009029A0" w14:paraId="62EC482B" w14:textId="77777777" w:rsidTr="00157622">
        <w:trPr>
          <w:trHeight w:val="20"/>
          <w:jc w:val="center"/>
        </w:trPr>
        <w:tc>
          <w:tcPr>
            <w:tcW w:w="1180" w:type="pct"/>
            <w:shd w:val="clear" w:color="auto" w:fill="auto"/>
            <w:vAlign w:val="center"/>
          </w:tcPr>
          <w:p w14:paraId="0980C086" w14:textId="77777777" w:rsidR="00996746" w:rsidRPr="009029A0" w:rsidRDefault="00996746" w:rsidP="005E3D0D">
            <w:pPr>
              <w:spacing w:after="0" w:line="240" w:lineRule="auto"/>
              <w:rPr>
                <w:color w:val="000000"/>
                <w:sz w:val="20"/>
              </w:rPr>
            </w:pPr>
            <w:r w:rsidRPr="009029A0">
              <w:rPr>
                <w:color w:val="000000"/>
                <w:sz w:val="20"/>
              </w:rPr>
              <w:t>Dr. Öğr. Üyesi</w:t>
            </w:r>
          </w:p>
        </w:tc>
        <w:tc>
          <w:tcPr>
            <w:tcW w:w="593" w:type="pct"/>
            <w:shd w:val="clear" w:color="auto" w:fill="auto"/>
            <w:vAlign w:val="center"/>
          </w:tcPr>
          <w:p w14:paraId="2B667F3E" w14:textId="3A705FA6" w:rsidR="00996746" w:rsidRPr="009029A0" w:rsidRDefault="00FF3F0E" w:rsidP="005E3D0D">
            <w:pPr>
              <w:spacing w:after="0" w:line="240" w:lineRule="auto"/>
              <w:jc w:val="center"/>
              <w:rPr>
                <w:color w:val="000000"/>
                <w:sz w:val="20"/>
              </w:rPr>
            </w:pPr>
            <w:r>
              <w:rPr>
                <w:color w:val="000000"/>
                <w:sz w:val="20"/>
              </w:rPr>
              <w:t>-</w:t>
            </w:r>
          </w:p>
        </w:tc>
        <w:tc>
          <w:tcPr>
            <w:tcW w:w="509" w:type="pct"/>
            <w:shd w:val="clear" w:color="auto" w:fill="auto"/>
            <w:vAlign w:val="center"/>
          </w:tcPr>
          <w:p w14:paraId="162C2799" w14:textId="77777777" w:rsidR="00996746" w:rsidRPr="009029A0" w:rsidRDefault="00996746" w:rsidP="005E3D0D">
            <w:pPr>
              <w:spacing w:after="0" w:line="240" w:lineRule="auto"/>
              <w:jc w:val="center"/>
              <w:rPr>
                <w:color w:val="000000"/>
                <w:sz w:val="20"/>
              </w:rPr>
            </w:pPr>
            <w:r w:rsidRPr="009029A0">
              <w:rPr>
                <w:color w:val="000000"/>
                <w:sz w:val="20"/>
              </w:rPr>
              <w:t>-</w:t>
            </w:r>
          </w:p>
        </w:tc>
        <w:tc>
          <w:tcPr>
            <w:tcW w:w="809" w:type="pct"/>
            <w:shd w:val="clear" w:color="auto" w:fill="auto"/>
            <w:vAlign w:val="center"/>
          </w:tcPr>
          <w:p w14:paraId="36F7C34B" w14:textId="71E38F6C" w:rsidR="00996746" w:rsidRPr="009029A0" w:rsidRDefault="00FF3F0E" w:rsidP="005E3D0D">
            <w:pPr>
              <w:spacing w:after="0" w:line="240" w:lineRule="auto"/>
              <w:jc w:val="center"/>
              <w:rPr>
                <w:color w:val="000000"/>
                <w:sz w:val="20"/>
              </w:rPr>
            </w:pPr>
            <w:r>
              <w:rPr>
                <w:color w:val="000000"/>
                <w:sz w:val="20"/>
              </w:rPr>
              <w:t>-</w:t>
            </w:r>
          </w:p>
        </w:tc>
        <w:tc>
          <w:tcPr>
            <w:tcW w:w="959" w:type="pct"/>
            <w:shd w:val="clear" w:color="auto" w:fill="auto"/>
            <w:vAlign w:val="center"/>
          </w:tcPr>
          <w:p w14:paraId="5A0BDC40" w14:textId="0579FF06" w:rsidR="00996746" w:rsidRPr="009029A0" w:rsidRDefault="00DC5C10" w:rsidP="005E3D0D">
            <w:pPr>
              <w:spacing w:after="0" w:line="240" w:lineRule="auto"/>
              <w:jc w:val="center"/>
              <w:rPr>
                <w:color w:val="000000"/>
                <w:sz w:val="20"/>
              </w:rPr>
            </w:pPr>
            <w:r>
              <w:rPr>
                <w:color w:val="000000"/>
                <w:sz w:val="20"/>
              </w:rPr>
              <w:t>-</w:t>
            </w:r>
          </w:p>
        </w:tc>
        <w:tc>
          <w:tcPr>
            <w:tcW w:w="950" w:type="pct"/>
            <w:shd w:val="clear" w:color="auto" w:fill="auto"/>
            <w:vAlign w:val="center"/>
          </w:tcPr>
          <w:p w14:paraId="140D7272" w14:textId="77777777" w:rsidR="00996746" w:rsidRPr="009029A0" w:rsidRDefault="00996746" w:rsidP="005E3D0D">
            <w:pPr>
              <w:spacing w:after="0" w:line="240" w:lineRule="auto"/>
              <w:jc w:val="center"/>
              <w:rPr>
                <w:color w:val="000000"/>
                <w:sz w:val="20"/>
              </w:rPr>
            </w:pPr>
            <w:r w:rsidRPr="009029A0">
              <w:rPr>
                <w:color w:val="000000"/>
                <w:sz w:val="20"/>
              </w:rPr>
              <w:t>-</w:t>
            </w:r>
          </w:p>
        </w:tc>
      </w:tr>
      <w:tr w:rsidR="00996746" w:rsidRPr="009029A0" w14:paraId="166E4C04" w14:textId="77777777" w:rsidTr="00157622">
        <w:trPr>
          <w:trHeight w:val="20"/>
          <w:jc w:val="center"/>
        </w:trPr>
        <w:tc>
          <w:tcPr>
            <w:tcW w:w="1180" w:type="pct"/>
            <w:shd w:val="clear" w:color="auto" w:fill="auto"/>
            <w:vAlign w:val="center"/>
          </w:tcPr>
          <w:p w14:paraId="1D9981C6" w14:textId="77777777" w:rsidR="00996746" w:rsidRPr="009029A0" w:rsidRDefault="00996746" w:rsidP="005E3D0D">
            <w:pPr>
              <w:spacing w:after="0" w:line="240" w:lineRule="auto"/>
              <w:rPr>
                <w:color w:val="000000"/>
                <w:sz w:val="20"/>
              </w:rPr>
            </w:pPr>
            <w:r w:rsidRPr="009029A0">
              <w:rPr>
                <w:color w:val="000000"/>
                <w:sz w:val="20"/>
              </w:rPr>
              <w:t>Araştırma Görevlisi</w:t>
            </w:r>
          </w:p>
        </w:tc>
        <w:tc>
          <w:tcPr>
            <w:tcW w:w="593" w:type="pct"/>
            <w:shd w:val="clear" w:color="auto" w:fill="auto"/>
            <w:vAlign w:val="center"/>
          </w:tcPr>
          <w:p w14:paraId="25144ED7" w14:textId="4B5E9F00" w:rsidR="00996746" w:rsidRPr="009029A0" w:rsidRDefault="00FF3F0E" w:rsidP="005E3D0D">
            <w:pPr>
              <w:spacing w:after="0" w:line="240" w:lineRule="auto"/>
              <w:jc w:val="center"/>
              <w:rPr>
                <w:color w:val="000000"/>
                <w:sz w:val="20"/>
              </w:rPr>
            </w:pPr>
            <w:r>
              <w:rPr>
                <w:color w:val="000000"/>
                <w:sz w:val="20"/>
              </w:rPr>
              <w:t>1</w:t>
            </w:r>
          </w:p>
        </w:tc>
        <w:tc>
          <w:tcPr>
            <w:tcW w:w="509" w:type="pct"/>
            <w:shd w:val="clear" w:color="auto" w:fill="auto"/>
            <w:vAlign w:val="center"/>
          </w:tcPr>
          <w:p w14:paraId="172153A4" w14:textId="77777777" w:rsidR="00996746" w:rsidRPr="009029A0" w:rsidRDefault="00996746" w:rsidP="005E3D0D">
            <w:pPr>
              <w:spacing w:after="0" w:line="240" w:lineRule="auto"/>
              <w:jc w:val="center"/>
              <w:rPr>
                <w:color w:val="000000"/>
                <w:sz w:val="20"/>
              </w:rPr>
            </w:pPr>
            <w:r w:rsidRPr="009029A0">
              <w:rPr>
                <w:color w:val="000000"/>
                <w:sz w:val="20"/>
              </w:rPr>
              <w:t>-</w:t>
            </w:r>
          </w:p>
        </w:tc>
        <w:tc>
          <w:tcPr>
            <w:tcW w:w="809" w:type="pct"/>
            <w:shd w:val="clear" w:color="auto" w:fill="auto"/>
            <w:vAlign w:val="center"/>
          </w:tcPr>
          <w:p w14:paraId="749283A1" w14:textId="658004FC" w:rsidR="00996746" w:rsidRPr="009029A0" w:rsidRDefault="00FF3F0E" w:rsidP="005E3D0D">
            <w:pPr>
              <w:spacing w:after="0" w:line="240" w:lineRule="auto"/>
              <w:jc w:val="center"/>
              <w:rPr>
                <w:color w:val="000000"/>
                <w:sz w:val="20"/>
              </w:rPr>
            </w:pPr>
            <w:r>
              <w:rPr>
                <w:color w:val="000000"/>
                <w:sz w:val="20"/>
              </w:rPr>
              <w:t>1</w:t>
            </w:r>
          </w:p>
        </w:tc>
        <w:tc>
          <w:tcPr>
            <w:tcW w:w="959" w:type="pct"/>
            <w:shd w:val="clear" w:color="auto" w:fill="auto"/>
            <w:vAlign w:val="center"/>
          </w:tcPr>
          <w:p w14:paraId="33D0BB83" w14:textId="0B482ACC" w:rsidR="00996746" w:rsidRPr="009029A0" w:rsidRDefault="00FF3F0E" w:rsidP="005E3D0D">
            <w:pPr>
              <w:spacing w:after="0" w:line="240" w:lineRule="auto"/>
              <w:jc w:val="center"/>
              <w:rPr>
                <w:color w:val="000000"/>
                <w:sz w:val="20"/>
              </w:rPr>
            </w:pPr>
            <w:r>
              <w:rPr>
                <w:color w:val="000000"/>
                <w:sz w:val="20"/>
              </w:rPr>
              <w:t>1</w:t>
            </w:r>
          </w:p>
        </w:tc>
        <w:tc>
          <w:tcPr>
            <w:tcW w:w="950" w:type="pct"/>
            <w:shd w:val="clear" w:color="auto" w:fill="auto"/>
            <w:vAlign w:val="center"/>
          </w:tcPr>
          <w:p w14:paraId="69B66C86" w14:textId="77777777" w:rsidR="00996746" w:rsidRPr="009029A0" w:rsidRDefault="00996746" w:rsidP="005E3D0D">
            <w:pPr>
              <w:spacing w:after="0" w:line="240" w:lineRule="auto"/>
              <w:jc w:val="center"/>
              <w:rPr>
                <w:color w:val="000000"/>
                <w:sz w:val="20"/>
              </w:rPr>
            </w:pPr>
            <w:r w:rsidRPr="009029A0">
              <w:rPr>
                <w:color w:val="000000"/>
                <w:sz w:val="20"/>
              </w:rPr>
              <w:t>-</w:t>
            </w:r>
          </w:p>
        </w:tc>
      </w:tr>
      <w:tr w:rsidR="00996746" w:rsidRPr="009029A0" w14:paraId="4FF7A5F1" w14:textId="77777777" w:rsidTr="00157622">
        <w:trPr>
          <w:trHeight w:val="20"/>
          <w:jc w:val="center"/>
        </w:trPr>
        <w:tc>
          <w:tcPr>
            <w:tcW w:w="1180" w:type="pct"/>
            <w:shd w:val="clear" w:color="auto" w:fill="auto"/>
            <w:vAlign w:val="center"/>
          </w:tcPr>
          <w:p w14:paraId="2066E82F" w14:textId="77777777" w:rsidR="00996746" w:rsidRPr="009029A0" w:rsidRDefault="00996746" w:rsidP="005E3D0D">
            <w:pPr>
              <w:spacing w:after="0" w:line="240" w:lineRule="auto"/>
              <w:rPr>
                <w:b/>
                <w:color w:val="000000"/>
                <w:sz w:val="20"/>
              </w:rPr>
            </w:pPr>
            <w:r w:rsidRPr="009029A0">
              <w:rPr>
                <w:b/>
                <w:color w:val="000000"/>
                <w:sz w:val="20"/>
              </w:rPr>
              <w:t>Toplam</w:t>
            </w:r>
          </w:p>
        </w:tc>
        <w:tc>
          <w:tcPr>
            <w:tcW w:w="593" w:type="pct"/>
            <w:shd w:val="clear" w:color="auto" w:fill="auto"/>
            <w:vAlign w:val="center"/>
          </w:tcPr>
          <w:p w14:paraId="26E6056E" w14:textId="0131907B" w:rsidR="00996746" w:rsidRPr="009029A0" w:rsidRDefault="00FF3F0E" w:rsidP="005E3D0D">
            <w:pPr>
              <w:spacing w:after="0" w:line="240" w:lineRule="auto"/>
              <w:jc w:val="center"/>
              <w:rPr>
                <w:color w:val="000000"/>
                <w:sz w:val="20"/>
              </w:rPr>
            </w:pPr>
            <w:r>
              <w:rPr>
                <w:color w:val="000000"/>
                <w:sz w:val="20"/>
              </w:rPr>
              <w:t>3</w:t>
            </w:r>
          </w:p>
        </w:tc>
        <w:tc>
          <w:tcPr>
            <w:tcW w:w="509" w:type="pct"/>
            <w:shd w:val="clear" w:color="auto" w:fill="auto"/>
            <w:vAlign w:val="center"/>
          </w:tcPr>
          <w:p w14:paraId="616B02D5" w14:textId="77777777" w:rsidR="00996746" w:rsidRPr="009029A0" w:rsidRDefault="00996746" w:rsidP="005E3D0D">
            <w:pPr>
              <w:spacing w:after="0" w:line="240" w:lineRule="auto"/>
              <w:jc w:val="center"/>
              <w:rPr>
                <w:color w:val="000000"/>
                <w:sz w:val="20"/>
              </w:rPr>
            </w:pPr>
            <w:r w:rsidRPr="009029A0">
              <w:rPr>
                <w:color w:val="000000"/>
                <w:sz w:val="20"/>
              </w:rPr>
              <w:t>-</w:t>
            </w:r>
          </w:p>
        </w:tc>
        <w:tc>
          <w:tcPr>
            <w:tcW w:w="809" w:type="pct"/>
            <w:shd w:val="clear" w:color="auto" w:fill="auto"/>
            <w:vAlign w:val="center"/>
          </w:tcPr>
          <w:p w14:paraId="61589638" w14:textId="358DB7BA" w:rsidR="00996746" w:rsidRPr="009029A0" w:rsidRDefault="00FF3F0E" w:rsidP="005E3D0D">
            <w:pPr>
              <w:spacing w:after="0" w:line="240" w:lineRule="auto"/>
              <w:jc w:val="center"/>
              <w:rPr>
                <w:color w:val="000000"/>
                <w:sz w:val="20"/>
              </w:rPr>
            </w:pPr>
            <w:r>
              <w:rPr>
                <w:color w:val="000000"/>
                <w:sz w:val="20"/>
              </w:rPr>
              <w:t>3</w:t>
            </w:r>
          </w:p>
        </w:tc>
        <w:tc>
          <w:tcPr>
            <w:tcW w:w="959" w:type="pct"/>
            <w:shd w:val="clear" w:color="auto" w:fill="auto"/>
            <w:vAlign w:val="center"/>
          </w:tcPr>
          <w:p w14:paraId="1E87D151" w14:textId="364259E9" w:rsidR="00996746" w:rsidRPr="009029A0" w:rsidRDefault="00FF3F0E" w:rsidP="005E3D0D">
            <w:pPr>
              <w:spacing w:after="0" w:line="240" w:lineRule="auto"/>
              <w:jc w:val="center"/>
              <w:rPr>
                <w:color w:val="000000"/>
                <w:sz w:val="20"/>
              </w:rPr>
            </w:pPr>
            <w:r>
              <w:rPr>
                <w:color w:val="000000"/>
                <w:sz w:val="20"/>
              </w:rPr>
              <w:t>3</w:t>
            </w:r>
          </w:p>
        </w:tc>
        <w:tc>
          <w:tcPr>
            <w:tcW w:w="950" w:type="pct"/>
            <w:shd w:val="clear" w:color="auto" w:fill="auto"/>
            <w:vAlign w:val="center"/>
          </w:tcPr>
          <w:p w14:paraId="5B75C446" w14:textId="77777777" w:rsidR="00996746" w:rsidRPr="009029A0" w:rsidRDefault="00996746" w:rsidP="005E3D0D">
            <w:pPr>
              <w:spacing w:after="0" w:line="240" w:lineRule="auto"/>
              <w:jc w:val="center"/>
              <w:rPr>
                <w:color w:val="000000"/>
                <w:sz w:val="20"/>
              </w:rPr>
            </w:pPr>
            <w:r w:rsidRPr="009029A0">
              <w:rPr>
                <w:color w:val="000000"/>
                <w:sz w:val="20"/>
              </w:rPr>
              <w:t>-</w:t>
            </w:r>
          </w:p>
        </w:tc>
      </w:tr>
    </w:tbl>
    <w:p w14:paraId="5B295309" w14:textId="77777777" w:rsidR="00FE042F" w:rsidRPr="009029A0" w:rsidRDefault="00FE042F" w:rsidP="00D61D74">
      <w:pPr>
        <w:pStyle w:val="ResimYazs"/>
        <w:keepNext/>
        <w:spacing w:after="0"/>
        <w:rPr>
          <w:rFonts w:cs="Times New Roman"/>
        </w:rPr>
      </w:pPr>
      <w:bookmarkStart w:id="113" w:name="_Toc131069105"/>
      <w:bookmarkStart w:id="114" w:name="_Toc142307970"/>
    </w:p>
    <w:bookmarkEnd w:id="113"/>
    <w:bookmarkEnd w:id="114"/>
    <w:p w14:paraId="4FA8775F" w14:textId="77777777" w:rsidR="00CF5ED0" w:rsidRPr="009029A0" w:rsidRDefault="00CF5ED0" w:rsidP="00381DDB">
      <w:pPr>
        <w:spacing w:after="0"/>
      </w:pPr>
    </w:p>
    <w:p w14:paraId="787371FC" w14:textId="3F22AC98" w:rsidR="005B7882" w:rsidRPr="009029A0" w:rsidRDefault="005B7882" w:rsidP="005B7882">
      <w:pPr>
        <w:pStyle w:val="Balk3"/>
        <w:tabs>
          <w:tab w:val="left" w:pos="567"/>
        </w:tabs>
        <w:spacing w:after="120" w:line="240" w:lineRule="auto"/>
        <w:rPr>
          <w:rFonts w:cs="Times New Roman"/>
        </w:rPr>
      </w:pPr>
      <w:bookmarkStart w:id="115" w:name="_Toc156162343"/>
      <w:bookmarkStart w:id="116" w:name="_Toc156480164"/>
      <w:bookmarkStart w:id="117" w:name="_Toc162263857"/>
      <w:r w:rsidRPr="009029A0">
        <w:rPr>
          <w:rFonts w:cs="Times New Roman"/>
        </w:rPr>
        <w:t>4.</w:t>
      </w:r>
      <w:r w:rsidR="005437F8" w:rsidRPr="009029A0">
        <w:rPr>
          <w:rFonts w:cs="Times New Roman"/>
        </w:rPr>
        <w:t>7</w:t>
      </w:r>
      <w:r w:rsidRPr="009029A0">
        <w:rPr>
          <w:rFonts w:cs="Times New Roman"/>
        </w:rPr>
        <w:t>.3. Kurum Kültürü Analizi</w:t>
      </w:r>
      <w:bookmarkEnd w:id="115"/>
      <w:bookmarkEnd w:id="116"/>
      <w:bookmarkEnd w:id="117"/>
    </w:p>
    <w:p w14:paraId="1970B311" w14:textId="4D6253FF" w:rsidR="00DC1D81" w:rsidRDefault="006D62B0" w:rsidP="00A16589">
      <w:pPr>
        <w:spacing w:before="120" w:after="120" w:line="240" w:lineRule="auto"/>
        <w:jc w:val="both"/>
        <w:rPr>
          <w:rFonts w:eastAsia="Times New Roman" w:cs="Times New Roman"/>
          <w:szCs w:val="24"/>
          <w:lang w:eastAsia="tr-TR"/>
        </w:rPr>
      </w:pPr>
      <w:r w:rsidRPr="009029A0">
        <w:rPr>
          <w:rFonts w:eastAsia="Times New Roman" w:cs="Times New Roman"/>
          <w:szCs w:val="24"/>
          <w:lang w:eastAsia="tr-TR"/>
        </w:rPr>
        <w:t>Üniversitemiz 2024-2028 Dönemi Stratejik Planı hazırlıkları kapsamında Üniversiteler İçin Stratejik Planlama Rehberi doğrultusunda; katılım, iş birliği, bilginin yayılımı, öğrenme, kurum içi iletişim, paydaşlarla ilişkiler, değişime açıklık, stratejik yönetim ile ödül ve ceza sistemi olmak üzere toplam dokuz alt boyutta kurum kültürü analizi yapılmış ve analiz sonuçlarına göre kurum çalışanlarının kurumlarına ilişkin görüşleri belirlenmiştir.</w:t>
      </w:r>
      <w:r w:rsidR="00A16589" w:rsidRPr="009029A0">
        <w:rPr>
          <w:rFonts w:eastAsia="Times New Roman" w:cs="Times New Roman"/>
          <w:szCs w:val="24"/>
          <w:lang w:eastAsia="tr-TR"/>
        </w:rPr>
        <w:t xml:space="preserve"> Sonuçlara üniversitemiz stratejik planı üzerinden erişilebilmektedir.</w:t>
      </w:r>
      <w:bookmarkEnd w:id="64"/>
      <w:bookmarkEnd w:id="65"/>
    </w:p>
    <w:p w14:paraId="25991E1A" w14:textId="77777777" w:rsidR="00DC5C10" w:rsidRPr="00DC5C10" w:rsidRDefault="00DC5C10" w:rsidP="00DC5C10">
      <w:pPr>
        <w:spacing w:before="120" w:after="120" w:line="240" w:lineRule="auto"/>
        <w:jc w:val="both"/>
        <w:rPr>
          <w:rFonts w:eastAsia="Times New Roman" w:cs="Times New Roman"/>
          <w:b/>
          <w:bCs/>
          <w:szCs w:val="24"/>
          <w:lang w:eastAsia="tr-TR"/>
        </w:rPr>
      </w:pPr>
      <w:r w:rsidRPr="00DC5C10">
        <w:rPr>
          <w:rFonts w:eastAsia="Times New Roman" w:cs="Times New Roman"/>
          <w:b/>
          <w:bCs/>
          <w:szCs w:val="24"/>
          <w:lang w:eastAsia="tr-TR"/>
        </w:rPr>
        <w:t>Mevcut Durum</w:t>
      </w:r>
    </w:p>
    <w:p w14:paraId="7E249FA9"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Kurum kültürü alt boyutlarının mevcut durumuna ilişkin ortalamalarında akademik ve idari personelin değerlendirmeleri incelendiğinde tüm alt boyutlarda idari personelin akademik personele göre daha düşük değerlendirmede bulunduğu görülürken özellikle “Katılım”, “Bilginin Yayılımı”, “Öğrenme”, “Kurum İçi İletişim”, “Stratejik Yönetim” ile “Ödül ve Ceza Sistemi” alt boyutlarında akademik ve idari personel arasındaki farkın anlamlı olduğu görülmüştür. Farkın manidar olduğu alt boyutlar arasında akademik ve idari personelin mevcut görüşlerine ilişkin en büyük etkinin “Ödül ve Ceza” alt boyutunda olduğu görülmektedir.</w:t>
      </w:r>
    </w:p>
    <w:p w14:paraId="5E0E1CE4"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 xml:space="preserve">“Katılım” boyutunda hem akademik hem de idari personelin karar alma süreçlerine katılım düzeyini düşük oranda, kurumda kararlara katılım için işletilen mekanizmaların varlığını ise yüksek oranda değerlendirdiği görülmüştür. “İş Birliği” alt boyutunda akademik ve idari personele göre çalışma arkadaşları iş birliğine açıktır. </w:t>
      </w:r>
    </w:p>
    <w:p w14:paraId="5E773277"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 xml:space="preserve">Bu durum olumlu bir kurum kültürü oluşturmak adına önemlidir. Ancak mevcut durumda hem akademik birimlerin birbirleriyle hem de akademik birimlerle idari birimlerin birbirleriyle uyumlu çalışmalarının düşük seviyede değerlendirildiği gözlenmiştir. “Bilginin Yayılımı” alt boyutunda hem akademik hem de idari personel için karar alma süreçlerinde ilgililere ön bilgilendirme yapılması en düşük değerlendirilen konu olmuştur. “Öğrenme” alt boyutunda akademik personel yönetimin sürekli öğrenmeyi teşvik edici yaklaşımını yüksek puanla değerlendirirken çalışanlara kendilerini geliştirecek öğrenme olanaklarının sağlanmasına ilişkin mevcut durumu düşük değerlendirmiştir. İdari personel ise çalışanlara yönelik öğrenme uygulamalarını düşük değerlendirmiştir. “Kurum İçi İletişim” alt </w:t>
      </w:r>
      <w:r w:rsidRPr="00DC5C10">
        <w:rPr>
          <w:rFonts w:eastAsia="Times New Roman" w:cs="Times New Roman"/>
          <w:szCs w:val="24"/>
          <w:lang w:eastAsia="tr-TR"/>
        </w:rPr>
        <w:lastRenderedPageBreak/>
        <w:t>boyutunda hem akademik hem de idari personel birim yöneticileri ile rahatlıkla iletişim kurabildiklerini belirtmişlerdir. “Paydaşlarla İlişkiler” alt boyutunda hem akademik hem de idari personel paydaşlarla çalışmalar ve stratejik hedeflere ilişkin bilgilendirmeler yapıldığı, ancak paydaşların görüşlerinin yeterince dikkate alınmadığı görüşünü belirtmiştir. “Değişime Açıklık” alt boyutunda Üniversitemizin toplumsal, ekonomik, sosyolojik gelişmeleri ve teknolojik değişiklikleri takip etme düzeyi yüksek değerlendirilirken kurum içinde bazı uygulamaların değişimi engellediği belirtilmiştir. “Stratejik Yönetim” alt boyutunda katılımcılar tarafından yönetimin stratejik planlama süreçlerini sahiplendiği ancak çalışanların stratejik plana yönelik sorumluluklarının farkında olmadıkları yönünde bir değerlendirme yapılmıştır. “Ödül ve Ceza Sistemi” alt boyutunda akademik personel ödüllendirilecek çalışanların seçiminde adil davranıldığını belirtmişlerdir. İdari personel ise ceza sisteminin etkin şekilde uygulanırken ödüllendirme sisteminin etkin bir şekilde uygulanmadığı yönünde görüş belirtmiştir.</w:t>
      </w:r>
    </w:p>
    <w:p w14:paraId="1DD7DEB1" w14:textId="77777777" w:rsidR="00DC5C10" w:rsidRPr="00DC5C10" w:rsidRDefault="00DC5C10" w:rsidP="00DC5C10">
      <w:pPr>
        <w:spacing w:before="120" w:after="120" w:line="240" w:lineRule="auto"/>
        <w:jc w:val="both"/>
        <w:rPr>
          <w:rFonts w:eastAsia="Times New Roman" w:cs="Times New Roman"/>
          <w:szCs w:val="24"/>
          <w:lang w:eastAsia="tr-TR"/>
        </w:rPr>
      </w:pPr>
    </w:p>
    <w:p w14:paraId="7D86EF82" w14:textId="77777777" w:rsidR="00DC5C10" w:rsidRPr="00DC5C10" w:rsidRDefault="00DC5C10" w:rsidP="00DC5C10">
      <w:pPr>
        <w:spacing w:before="120" w:after="120" w:line="240" w:lineRule="auto"/>
        <w:jc w:val="both"/>
        <w:rPr>
          <w:rFonts w:eastAsia="Times New Roman" w:cs="Times New Roman"/>
          <w:b/>
          <w:bCs/>
          <w:szCs w:val="24"/>
          <w:lang w:eastAsia="tr-TR"/>
        </w:rPr>
      </w:pPr>
      <w:r w:rsidRPr="00DC5C10">
        <w:rPr>
          <w:rFonts w:eastAsia="Times New Roman" w:cs="Times New Roman"/>
          <w:b/>
          <w:bCs/>
          <w:szCs w:val="24"/>
          <w:lang w:eastAsia="tr-TR"/>
        </w:rPr>
        <w:t>Beklenen Durum</w:t>
      </w:r>
    </w:p>
    <w:p w14:paraId="3C9F4BCF"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Akademik ve idari personelin kurum kültürü alt boyutlarının beklenen durumuna ilişkin genel olarak bütün boyutlarda görüşleri arasında anlamlı fark olduğu görülürken, “Ödül ve Ceza Sistemi” alt boyutunda akademik ve idari personele ilişkin aradaki farklılık diğer alt boyutlara göre daha belirgindir. Etki büyüklüğü bakımından incelendiğinde ise en yüksek etkinin “Katılım” alt boyutu için elde edildiği; katılımcıların bu boyutta birbirinden daha çok farklılaştığı belirlenmiştir.</w:t>
      </w:r>
    </w:p>
    <w:p w14:paraId="462C0829"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“Katılım” boyutunda hem akademik hem de idari personelin karar alma süreçlerinde görüşlerini açıkça belirtebilme konusunda beklenen durumun en yüksek oranda değerlendirildiği tespit edilmiştir. “İş Birliği” alt boyutunda akademik personel yöneticilerin, idari personel ise çalışanların bilgi paylaşımına ve iş birliğine açık olmasını yüksek oranda değerlendirmiştir.</w:t>
      </w:r>
    </w:p>
    <w:p w14:paraId="2241DD12"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 xml:space="preserve">“Bilginin Yayılımı” alt boyutunda akademik ve idari personelin bilgi paylaşımının zamanında yapılması konusunda beklentilerinin yüksek olduğu tespit edilmiştir. “Öğrenme” alt boyutunda akademik personel kendilerini geliştirmeye yönelik kurumsal uygulamalar beklediklerini belirtirken idari personel birimlerinde sürekli öğrenmeyi teşvik edici uygulamalar yapılmasını beklemektedir. “Kurum İçi İletişim” alt boyutunda bütün personel yöneticilerle kurdukları rahat iletişimin devam etmesi yönünde beklenti içerisinde olduklarını belirtmişlerdir. “Paydaşlarla İlişkiler” alt boyutunda hem akademik hem de idari personel kurumda çalışmalar ve stratejik hedeflere yönelik paydaşlara bilgilendirme yapılmasını beklediklerini ifade etmişlerdir. “Değişime Açıklık” alt boyutunda Kurumun teknolojik gelişmelere ayak uydurmasının en yüksek ortalamaya sahip olduğu görülmüştür. “Stratejik Yönetim” alt boyutunda mevcut durumda olduğu gibi üst yönetimin stratejik planın hazırlanması, uygulanması ve izlenmesi süreçlerini benimsemeye devam etmesi yönünde beklentinin yüksek olduğu görülmüştür. </w:t>
      </w:r>
    </w:p>
    <w:p w14:paraId="53CABCA7" w14:textId="77777777" w:rsidR="00DC5C10" w:rsidRPr="00DC5C10" w:rsidRDefault="00DC5C10" w:rsidP="00DC5C10">
      <w:pPr>
        <w:spacing w:before="120" w:after="120" w:line="240" w:lineRule="auto"/>
        <w:jc w:val="both"/>
        <w:rPr>
          <w:rFonts w:eastAsia="Times New Roman" w:cs="Times New Roman"/>
          <w:szCs w:val="24"/>
          <w:lang w:eastAsia="tr-TR"/>
        </w:rPr>
      </w:pPr>
      <w:r w:rsidRPr="00DC5C10">
        <w:rPr>
          <w:rFonts w:eastAsia="Times New Roman" w:cs="Times New Roman"/>
          <w:szCs w:val="24"/>
          <w:lang w:eastAsia="tr-TR"/>
        </w:rPr>
        <w:t>“Ödül ve Ceza Sistemi” alt boyutunda çalışanların motivasyonunu artırmaya yönelik etkinlikler yapılması ve kurumda ceza (disiplin) sisteminin etkin şekilde uygulanmaya devam edilmesi yönünde beklenti olduğu görülmüştür.</w:t>
      </w:r>
    </w:p>
    <w:p w14:paraId="196DFBE6" w14:textId="77777777" w:rsidR="00DC5C10" w:rsidRPr="009029A0" w:rsidRDefault="00DC5C10" w:rsidP="00A16589">
      <w:pPr>
        <w:spacing w:before="120" w:after="120" w:line="240" w:lineRule="auto"/>
        <w:jc w:val="both"/>
        <w:rPr>
          <w:rFonts w:eastAsia="Times New Roman" w:cs="Times New Roman"/>
          <w:szCs w:val="24"/>
          <w:lang w:eastAsia="tr-TR"/>
        </w:rPr>
      </w:pPr>
    </w:p>
    <w:p w14:paraId="506A95BB" w14:textId="77777777" w:rsidR="00DC1D81" w:rsidRPr="009029A0" w:rsidRDefault="00DC1D81" w:rsidP="00FC0524">
      <w:pPr>
        <w:spacing w:after="0" w:line="240" w:lineRule="auto"/>
        <w:jc w:val="both"/>
        <w:rPr>
          <w:rFonts w:cs="Times New Roman"/>
          <w:sz w:val="16"/>
          <w:szCs w:val="16"/>
        </w:rPr>
      </w:pPr>
    </w:p>
    <w:p w14:paraId="65F8F568" w14:textId="14A171C6" w:rsidR="007C5C50" w:rsidRPr="009029A0" w:rsidRDefault="007C5C50" w:rsidP="00E6315A">
      <w:pPr>
        <w:pStyle w:val="Balk3"/>
        <w:numPr>
          <w:ilvl w:val="2"/>
          <w:numId w:val="22"/>
        </w:numPr>
        <w:tabs>
          <w:tab w:val="left" w:pos="567"/>
        </w:tabs>
        <w:spacing w:after="120" w:line="240" w:lineRule="auto"/>
        <w:rPr>
          <w:rFonts w:cs="Times New Roman"/>
          <w:b w:val="0"/>
        </w:rPr>
      </w:pPr>
      <w:bookmarkStart w:id="118" w:name="_Toc495419272"/>
      <w:bookmarkStart w:id="119" w:name="_Toc510474692"/>
      <w:bookmarkStart w:id="120" w:name="_Toc132829616"/>
      <w:bookmarkStart w:id="121" w:name="_Toc156162344"/>
      <w:bookmarkStart w:id="122" w:name="_Toc156480165"/>
      <w:bookmarkStart w:id="123" w:name="_Toc162263858"/>
      <w:r w:rsidRPr="009029A0">
        <w:rPr>
          <w:rFonts w:cs="Times New Roman"/>
        </w:rPr>
        <w:lastRenderedPageBreak/>
        <w:t>Fiziki Kaynak Analizi</w:t>
      </w:r>
      <w:bookmarkEnd w:id="118"/>
      <w:bookmarkEnd w:id="119"/>
      <w:bookmarkEnd w:id="120"/>
      <w:bookmarkEnd w:id="121"/>
      <w:bookmarkEnd w:id="122"/>
      <w:bookmarkEnd w:id="123"/>
      <w:r w:rsidRPr="009029A0">
        <w:rPr>
          <w:rFonts w:cs="Times New Roman"/>
        </w:rPr>
        <w:t xml:space="preserve"> </w:t>
      </w:r>
    </w:p>
    <w:p w14:paraId="42903DD2" w14:textId="0FD87430" w:rsidR="00A310EC" w:rsidRPr="00157622" w:rsidRDefault="00647F8D" w:rsidP="00157622">
      <w:pPr>
        <w:pStyle w:val="StilBalk3BFR"/>
        <w:numPr>
          <w:ilvl w:val="0"/>
          <w:numId w:val="0"/>
        </w:numPr>
        <w:jc w:val="both"/>
        <w:rPr>
          <w:b w:val="0"/>
          <w:color w:val="000000"/>
          <w:szCs w:val="24"/>
        </w:rPr>
      </w:pPr>
      <w:bookmarkStart w:id="124" w:name="_Toc158083090"/>
      <w:bookmarkStart w:id="125" w:name="_Toc162263859"/>
      <w:bookmarkStart w:id="126" w:name="_Toc124983708"/>
      <w:r w:rsidRPr="009029A0">
        <w:rPr>
          <w:rFonts w:cs="Times New Roman"/>
          <w:b w:val="0"/>
          <w:i w:val="0"/>
          <w:szCs w:val="24"/>
          <w:u w:val="none"/>
        </w:rPr>
        <w:t xml:space="preserve">Merkezimiz Gazi Üniversitesi merkez kampüsünde yer alan Rektörlük Hizmet Binasının en </w:t>
      </w:r>
      <w:r w:rsidR="00230640">
        <w:rPr>
          <w:rFonts w:cs="Times New Roman"/>
          <w:b w:val="0"/>
          <w:i w:val="0"/>
          <w:szCs w:val="24"/>
          <w:u w:val="none"/>
        </w:rPr>
        <w:t>alt</w:t>
      </w:r>
      <w:r w:rsidRPr="009029A0">
        <w:rPr>
          <w:rFonts w:cs="Times New Roman"/>
          <w:b w:val="0"/>
          <w:i w:val="0"/>
          <w:szCs w:val="24"/>
          <w:u w:val="none"/>
        </w:rPr>
        <w:t xml:space="preserve"> katında bulunmaktadır.</w:t>
      </w:r>
      <w:bookmarkEnd w:id="124"/>
      <w:bookmarkEnd w:id="125"/>
      <w:r w:rsidRPr="009029A0">
        <w:rPr>
          <w:rFonts w:cs="Times New Roman"/>
          <w:b w:val="0"/>
          <w:i w:val="0"/>
          <w:szCs w:val="24"/>
          <w:u w:val="none"/>
        </w:rPr>
        <w:t xml:space="preserve"> </w:t>
      </w:r>
      <w:bookmarkEnd w:id="126"/>
    </w:p>
    <w:p w14:paraId="77F41B7A" w14:textId="71849ECF" w:rsidR="00157622" w:rsidRDefault="00157622" w:rsidP="00157622">
      <w:pPr>
        <w:pStyle w:val="ResimYazs"/>
        <w:keepNext/>
      </w:pPr>
      <w:bookmarkStart w:id="127" w:name="_Toc162266465"/>
      <w:r>
        <w:t xml:space="preserve">Tablo </w:t>
      </w:r>
      <w:r>
        <w:fldChar w:fldCharType="begin"/>
      </w:r>
      <w:r>
        <w:instrText xml:space="preserve"> SEQ Tablo \* ARABIC </w:instrText>
      </w:r>
      <w:r>
        <w:fldChar w:fldCharType="separate"/>
      </w:r>
      <w:r w:rsidR="003D168F">
        <w:rPr>
          <w:noProof/>
        </w:rPr>
        <w:t>9</w:t>
      </w:r>
      <w:r>
        <w:fldChar w:fldCharType="end"/>
      </w:r>
      <w:r>
        <w:t xml:space="preserve"> </w:t>
      </w:r>
      <w:r w:rsidRPr="008B045B">
        <w:t>Akademik Personel Hizmet Alanları</w:t>
      </w:r>
      <w:bookmarkEnd w:id="127"/>
    </w:p>
    <w:tbl>
      <w:tblPr>
        <w:tblW w:w="85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890"/>
        <w:gridCol w:w="1059"/>
        <w:gridCol w:w="896"/>
        <w:gridCol w:w="896"/>
        <w:gridCol w:w="1059"/>
        <w:gridCol w:w="882"/>
        <w:gridCol w:w="882"/>
        <w:gridCol w:w="1039"/>
      </w:tblGrid>
      <w:tr w:rsidR="00230640" w:rsidRPr="00230640" w14:paraId="0F66D2FB" w14:textId="77777777" w:rsidTr="00230640">
        <w:trPr>
          <w:trHeight w:val="797"/>
        </w:trPr>
        <w:tc>
          <w:tcPr>
            <w:tcW w:w="2922" w:type="dxa"/>
            <w:gridSpan w:val="3"/>
            <w:shd w:val="clear" w:color="auto" w:fill="DEEBF5"/>
          </w:tcPr>
          <w:p w14:paraId="5A741C30" w14:textId="77777777" w:rsidR="00230640" w:rsidRPr="00230640" w:rsidRDefault="00230640" w:rsidP="00230640">
            <w:pPr>
              <w:widowControl w:val="0"/>
              <w:autoSpaceDE w:val="0"/>
              <w:autoSpaceDN w:val="0"/>
              <w:spacing w:before="158" w:after="0" w:line="240" w:lineRule="auto"/>
              <w:ind w:left="833" w:hanging="321"/>
              <w:rPr>
                <w:rFonts w:eastAsia="Times New Roman" w:cs="Times New Roman"/>
                <w:b/>
              </w:rPr>
            </w:pPr>
            <w:r w:rsidRPr="00230640">
              <w:rPr>
                <w:rFonts w:eastAsia="Times New Roman" w:cs="Times New Roman"/>
                <w:b/>
              </w:rPr>
              <w:t>Akademik Personel</w:t>
            </w:r>
            <w:r w:rsidRPr="00230640">
              <w:rPr>
                <w:rFonts w:eastAsia="Times New Roman" w:cs="Times New Roman"/>
                <w:b/>
                <w:spacing w:val="-57"/>
              </w:rPr>
              <w:t xml:space="preserve"> </w:t>
            </w:r>
            <w:r w:rsidRPr="00230640">
              <w:rPr>
                <w:rFonts w:eastAsia="Times New Roman" w:cs="Times New Roman"/>
                <w:b/>
              </w:rPr>
              <w:t>Hizmet</w:t>
            </w:r>
            <w:r w:rsidRPr="00230640">
              <w:rPr>
                <w:rFonts w:eastAsia="Times New Roman" w:cs="Times New Roman"/>
                <w:b/>
                <w:spacing w:val="-1"/>
              </w:rPr>
              <w:t xml:space="preserve"> </w:t>
            </w:r>
            <w:r w:rsidRPr="00230640">
              <w:rPr>
                <w:rFonts w:eastAsia="Times New Roman" w:cs="Times New Roman"/>
                <w:b/>
              </w:rPr>
              <w:t>Alanı</w:t>
            </w:r>
          </w:p>
        </w:tc>
        <w:tc>
          <w:tcPr>
            <w:tcW w:w="5654" w:type="dxa"/>
            <w:gridSpan w:val="6"/>
            <w:shd w:val="clear" w:color="auto" w:fill="DEEBF5"/>
          </w:tcPr>
          <w:p w14:paraId="336A485C" w14:textId="77777777" w:rsidR="00230640" w:rsidRPr="00230640" w:rsidRDefault="00230640" w:rsidP="00230640">
            <w:pPr>
              <w:widowControl w:val="0"/>
              <w:autoSpaceDE w:val="0"/>
              <w:autoSpaceDN w:val="0"/>
              <w:spacing w:before="158" w:after="0" w:line="240" w:lineRule="auto"/>
              <w:ind w:left="2283"/>
              <w:jc w:val="center"/>
              <w:rPr>
                <w:rFonts w:eastAsia="Times New Roman" w:cs="Times New Roman"/>
                <w:b/>
              </w:rPr>
            </w:pPr>
            <w:r w:rsidRPr="00230640">
              <w:rPr>
                <w:rFonts w:eastAsia="Times New Roman" w:cs="Times New Roman"/>
                <w:b/>
              </w:rPr>
              <w:t>İdari Personel</w:t>
            </w:r>
            <w:r w:rsidRPr="00230640">
              <w:rPr>
                <w:rFonts w:eastAsia="Times New Roman" w:cs="Times New Roman"/>
                <w:b/>
                <w:spacing w:val="-57"/>
              </w:rPr>
              <w:t xml:space="preserve"> </w:t>
            </w:r>
            <w:r w:rsidRPr="00230640">
              <w:rPr>
                <w:rFonts w:eastAsia="Times New Roman" w:cs="Times New Roman"/>
                <w:b/>
              </w:rPr>
              <w:t>Hizmet</w:t>
            </w:r>
            <w:r w:rsidRPr="00230640">
              <w:rPr>
                <w:rFonts w:eastAsia="Times New Roman" w:cs="Times New Roman"/>
                <w:b/>
                <w:spacing w:val="-1"/>
              </w:rPr>
              <w:t xml:space="preserve"> </w:t>
            </w:r>
            <w:r w:rsidRPr="00230640">
              <w:rPr>
                <w:rFonts w:eastAsia="Times New Roman" w:cs="Times New Roman"/>
                <w:b/>
              </w:rPr>
              <w:t>Alanı</w:t>
            </w:r>
          </w:p>
        </w:tc>
      </w:tr>
      <w:tr w:rsidR="00230640" w:rsidRPr="00230640" w14:paraId="0B9EDC68" w14:textId="77777777" w:rsidTr="00157622">
        <w:trPr>
          <w:trHeight w:val="437"/>
        </w:trPr>
        <w:tc>
          <w:tcPr>
            <w:tcW w:w="2922" w:type="dxa"/>
            <w:gridSpan w:val="3"/>
            <w:shd w:val="clear" w:color="auto" w:fill="DEEBF5"/>
          </w:tcPr>
          <w:p w14:paraId="76B8ADB0" w14:textId="77777777" w:rsidR="00230640" w:rsidRPr="00230640" w:rsidRDefault="00230640" w:rsidP="00230640">
            <w:pPr>
              <w:widowControl w:val="0"/>
              <w:autoSpaceDE w:val="0"/>
              <w:autoSpaceDN w:val="0"/>
              <w:spacing w:before="100" w:after="0" w:line="240" w:lineRule="auto"/>
              <w:ind w:left="766"/>
              <w:rPr>
                <w:rFonts w:eastAsia="Times New Roman" w:cs="Times New Roman"/>
                <w:b/>
              </w:rPr>
            </w:pPr>
            <w:r w:rsidRPr="00230640">
              <w:rPr>
                <w:rFonts w:eastAsia="Times New Roman" w:cs="Times New Roman"/>
                <w:b/>
              </w:rPr>
              <w:t>Çalışma</w:t>
            </w:r>
            <w:r w:rsidRPr="00230640">
              <w:rPr>
                <w:rFonts w:eastAsia="Times New Roman" w:cs="Times New Roman"/>
                <w:b/>
                <w:spacing w:val="-4"/>
              </w:rPr>
              <w:t xml:space="preserve"> </w:t>
            </w:r>
            <w:r w:rsidRPr="00230640">
              <w:rPr>
                <w:rFonts w:eastAsia="Times New Roman" w:cs="Times New Roman"/>
                <w:b/>
              </w:rPr>
              <w:t>Odası</w:t>
            </w:r>
          </w:p>
        </w:tc>
        <w:tc>
          <w:tcPr>
            <w:tcW w:w="2851" w:type="dxa"/>
            <w:gridSpan w:val="3"/>
            <w:shd w:val="clear" w:color="auto" w:fill="DEEBF5"/>
          </w:tcPr>
          <w:p w14:paraId="25EC3638" w14:textId="77777777" w:rsidR="00230640" w:rsidRPr="00230640" w:rsidRDefault="00230640" w:rsidP="00230640">
            <w:pPr>
              <w:widowControl w:val="0"/>
              <w:autoSpaceDE w:val="0"/>
              <w:autoSpaceDN w:val="0"/>
              <w:spacing w:before="100" w:after="0" w:line="240" w:lineRule="auto"/>
              <w:ind w:left="769"/>
              <w:rPr>
                <w:rFonts w:eastAsia="Times New Roman" w:cs="Times New Roman"/>
                <w:b/>
              </w:rPr>
            </w:pPr>
            <w:r w:rsidRPr="00230640">
              <w:rPr>
                <w:rFonts w:eastAsia="Times New Roman" w:cs="Times New Roman"/>
                <w:b/>
              </w:rPr>
              <w:t>Çalışma</w:t>
            </w:r>
            <w:r w:rsidRPr="00230640">
              <w:rPr>
                <w:rFonts w:eastAsia="Times New Roman" w:cs="Times New Roman"/>
                <w:b/>
                <w:spacing w:val="-4"/>
              </w:rPr>
              <w:t xml:space="preserve"> </w:t>
            </w:r>
            <w:r w:rsidRPr="00230640">
              <w:rPr>
                <w:rFonts w:eastAsia="Times New Roman" w:cs="Times New Roman"/>
                <w:b/>
              </w:rPr>
              <w:t>Odası</w:t>
            </w:r>
          </w:p>
        </w:tc>
        <w:tc>
          <w:tcPr>
            <w:tcW w:w="2803" w:type="dxa"/>
            <w:gridSpan w:val="3"/>
            <w:shd w:val="clear" w:color="auto" w:fill="DEEBF5"/>
          </w:tcPr>
          <w:p w14:paraId="71E8D0CA" w14:textId="77777777" w:rsidR="00230640" w:rsidRPr="00230640" w:rsidRDefault="00230640" w:rsidP="00230640">
            <w:pPr>
              <w:widowControl w:val="0"/>
              <w:autoSpaceDE w:val="0"/>
              <w:autoSpaceDN w:val="0"/>
              <w:spacing w:before="100" w:after="0" w:line="240" w:lineRule="auto"/>
              <w:ind w:left="1159"/>
              <w:jc w:val="center"/>
              <w:rPr>
                <w:rFonts w:eastAsia="Times New Roman" w:cs="Times New Roman"/>
                <w:b/>
              </w:rPr>
            </w:pPr>
            <w:r w:rsidRPr="00230640">
              <w:rPr>
                <w:rFonts w:eastAsia="Times New Roman" w:cs="Times New Roman"/>
                <w:b/>
              </w:rPr>
              <w:t>Servis</w:t>
            </w:r>
          </w:p>
        </w:tc>
      </w:tr>
      <w:tr w:rsidR="00230640" w:rsidRPr="00230640" w14:paraId="01D8B91E" w14:textId="77777777" w:rsidTr="00157622">
        <w:trPr>
          <w:trHeight w:val="1359"/>
        </w:trPr>
        <w:tc>
          <w:tcPr>
            <w:tcW w:w="973" w:type="dxa"/>
            <w:shd w:val="clear" w:color="auto" w:fill="DEEBF5"/>
          </w:tcPr>
          <w:p w14:paraId="687A418B"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35316171" w14:textId="77777777" w:rsidR="00230640" w:rsidRPr="00230640" w:rsidRDefault="00230640" w:rsidP="00230640">
            <w:pPr>
              <w:widowControl w:val="0"/>
              <w:autoSpaceDE w:val="0"/>
              <w:autoSpaceDN w:val="0"/>
              <w:spacing w:before="165" w:after="0" w:line="240" w:lineRule="auto"/>
              <w:ind w:left="57"/>
              <w:jc w:val="center"/>
              <w:rPr>
                <w:rFonts w:eastAsia="Times New Roman" w:cs="Times New Roman"/>
                <w:b/>
              </w:rPr>
            </w:pPr>
            <w:r w:rsidRPr="00230640">
              <w:rPr>
                <w:rFonts w:eastAsia="Times New Roman" w:cs="Times New Roman"/>
                <w:b/>
              </w:rPr>
              <w:t>Toplam</w:t>
            </w:r>
          </w:p>
          <w:p w14:paraId="4273EDC3" w14:textId="77777777" w:rsidR="00230640" w:rsidRPr="00230640" w:rsidRDefault="00230640" w:rsidP="00230640">
            <w:pPr>
              <w:widowControl w:val="0"/>
              <w:autoSpaceDE w:val="0"/>
              <w:autoSpaceDN w:val="0"/>
              <w:spacing w:after="0" w:line="240" w:lineRule="auto"/>
              <w:ind w:left="56"/>
              <w:jc w:val="center"/>
              <w:rPr>
                <w:rFonts w:eastAsia="Times New Roman" w:cs="Times New Roman"/>
                <w:b/>
              </w:rPr>
            </w:pPr>
            <w:r w:rsidRPr="00230640">
              <w:rPr>
                <w:rFonts w:eastAsia="Times New Roman" w:cs="Times New Roman"/>
                <w:b/>
              </w:rPr>
              <w:t>Sayı</w:t>
            </w:r>
          </w:p>
        </w:tc>
        <w:tc>
          <w:tcPr>
            <w:tcW w:w="890" w:type="dxa"/>
            <w:shd w:val="clear" w:color="auto" w:fill="DEEBF5"/>
          </w:tcPr>
          <w:p w14:paraId="74753724"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4FD15018" w14:textId="77777777" w:rsidR="00230640" w:rsidRPr="00230640" w:rsidRDefault="00230640" w:rsidP="00230640">
            <w:pPr>
              <w:widowControl w:val="0"/>
              <w:autoSpaceDE w:val="0"/>
              <w:autoSpaceDN w:val="0"/>
              <w:spacing w:before="167" w:after="0" w:line="237" w:lineRule="auto"/>
              <w:ind w:left="334" w:hanging="261"/>
              <w:rPr>
                <w:rFonts w:eastAsia="Times New Roman" w:cs="Times New Roman"/>
                <w:b/>
                <w:sz w:val="16"/>
              </w:rPr>
            </w:pPr>
            <w:r w:rsidRPr="00230640">
              <w:rPr>
                <w:rFonts w:eastAsia="Times New Roman" w:cs="Times New Roman"/>
                <w:b/>
              </w:rPr>
              <w:t>Toplam</w:t>
            </w:r>
            <w:r w:rsidRPr="00230640">
              <w:rPr>
                <w:rFonts w:eastAsia="Times New Roman" w:cs="Times New Roman"/>
                <w:b/>
                <w:spacing w:val="-57"/>
              </w:rPr>
              <w:t xml:space="preserve"> </w:t>
            </w:r>
            <w:r w:rsidRPr="00230640">
              <w:rPr>
                <w:rFonts w:eastAsia="Times New Roman" w:cs="Times New Roman"/>
                <w:b/>
                <w:position w:val="-6"/>
              </w:rPr>
              <w:t>m</w:t>
            </w:r>
            <w:r w:rsidRPr="00230640">
              <w:rPr>
                <w:rFonts w:eastAsia="Times New Roman" w:cs="Times New Roman"/>
                <w:b/>
                <w:sz w:val="16"/>
              </w:rPr>
              <w:t>2</w:t>
            </w:r>
          </w:p>
        </w:tc>
        <w:tc>
          <w:tcPr>
            <w:tcW w:w="1059" w:type="dxa"/>
            <w:shd w:val="clear" w:color="auto" w:fill="DEEBF5"/>
          </w:tcPr>
          <w:p w14:paraId="2BFA97D7" w14:textId="77777777" w:rsidR="00230640" w:rsidRPr="00230640" w:rsidRDefault="00230640" w:rsidP="00230640">
            <w:pPr>
              <w:widowControl w:val="0"/>
              <w:autoSpaceDE w:val="0"/>
              <w:autoSpaceDN w:val="0"/>
              <w:spacing w:before="188" w:after="0" w:line="240" w:lineRule="auto"/>
              <w:ind w:left="84" w:hanging="1"/>
              <w:jc w:val="center"/>
              <w:rPr>
                <w:rFonts w:eastAsia="Times New Roman" w:cs="Times New Roman"/>
                <w:b/>
              </w:rPr>
            </w:pPr>
            <w:r w:rsidRPr="00230640">
              <w:rPr>
                <w:rFonts w:eastAsia="Times New Roman" w:cs="Times New Roman"/>
                <w:b/>
              </w:rPr>
              <w:t>Toplam</w:t>
            </w:r>
            <w:r w:rsidRPr="00230640">
              <w:rPr>
                <w:rFonts w:eastAsia="Times New Roman" w:cs="Times New Roman"/>
                <w:b/>
                <w:spacing w:val="1"/>
              </w:rPr>
              <w:t xml:space="preserve"> </w:t>
            </w:r>
            <w:r w:rsidRPr="00230640">
              <w:rPr>
                <w:rFonts w:eastAsia="Times New Roman" w:cs="Times New Roman"/>
                <w:b/>
              </w:rPr>
              <w:t>Kullanan</w:t>
            </w:r>
            <w:r w:rsidRPr="00230640">
              <w:rPr>
                <w:rFonts w:eastAsia="Times New Roman" w:cs="Times New Roman"/>
                <w:b/>
                <w:spacing w:val="-57"/>
              </w:rPr>
              <w:t xml:space="preserve"> </w:t>
            </w:r>
            <w:r w:rsidRPr="00230640">
              <w:rPr>
                <w:rFonts w:eastAsia="Times New Roman" w:cs="Times New Roman"/>
                <w:b/>
              </w:rPr>
              <w:t>Kişi</w:t>
            </w:r>
            <w:r w:rsidRPr="00230640">
              <w:rPr>
                <w:rFonts w:eastAsia="Times New Roman" w:cs="Times New Roman"/>
                <w:b/>
                <w:spacing w:val="1"/>
              </w:rPr>
              <w:t xml:space="preserve"> </w:t>
            </w:r>
            <w:r w:rsidRPr="00230640">
              <w:rPr>
                <w:rFonts w:eastAsia="Times New Roman" w:cs="Times New Roman"/>
                <w:b/>
              </w:rPr>
              <w:t>Sayısı</w:t>
            </w:r>
          </w:p>
        </w:tc>
        <w:tc>
          <w:tcPr>
            <w:tcW w:w="896" w:type="dxa"/>
            <w:shd w:val="clear" w:color="auto" w:fill="DEEBF5"/>
          </w:tcPr>
          <w:p w14:paraId="479FD4E4"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59B71B19" w14:textId="77777777" w:rsidR="00230640" w:rsidRPr="00230640" w:rsidRDefault="00230640" w:rsidP="00230640">
            <w:pPr>
              <w:widowControl w:val="0"/>
              <w:autoSpaceDE w:val="0"/>
              <w:autoSpaceDN w:val="0"/>
              <w:spacing w:before="165" w:after="0" w:line="240" w:lineRule="auto"/>
              <w:ind w:left="57"/>
              <w:jc w:val="center"/>
              <w:rPr>
                <w:rFonts w:eastAsia="Times New Roman" w:cs="Times New Roman"/>
                <w:b/>
              </w:rPr>
            </w:pPr>
            <w:r w:rsidRPr="00230640">
              <w:rPr>
                <w:rFonts w:eastAsia="Times New Roman" w:cs="Times New Roman"/>
                <w:b/>
              </w:rPr>
              <w:t>Toplam</w:t>
            </w:r>
          </w:p>
          <w:p w14:paraId="609779FA" w14:textId="77777777" w:rsidR="00230640" w:rsidRPr="00230640" w:rsidRDefault="00230640" w:rsidP="00230640">
            <w:pPr>
              <w:widowControl w:val="0"/>
              <w:autoSpaceDE w:val="0"/>
              <w:autoSpaceDN w:val="0"/>
              <w:spacing w:after="0" w:line="240" w:lineRule="auto"/>
              <w:ind w:left="56"/>
              <w:jc w:val="center"/>
              <w:rPr>
                <w:rFonts w:eastAsia="Times New Roman" w:cs="Times New Roman"/>
                <w:b/>
              </w:rPr>
            </w:pPr>
            <w:r w:rsidRPr="00230640">
              <w:rPr>
                <w:rFonts w:eastAsia="Times New Roman" w:cs="Times New Roman"/>
                <w:b/>
              </w:rPr>
              <w:t>Sayı</w:t>
            </w:r>
          </w:p>
        </w:tc>
        <w:tc>
          <w:tcPr>
            <w:tcW w:w="896" w:type="dxa"/>
            <w:shd w:val="clear" w:color="auto" w:fill="DEEBF5"/>
          </w:tcPr>
          <w:p w14:paraId="2E2F5B3D"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69CC10D1" w14:textId="77777777" w:rsidR="00230640" w:rsidRPr="00230640" w:rsidRDefault="00230640" w:rsidP="00230640">
            <w:pPr>
              <w:widowControl w:val="0"/>
              <w:autoSpaceDE w:val="0"/>
              <w:autoSpaceDN w:val="0"/>
              <w:spacing w:before="167" w:after="0" w:line="237" w:lineRule="auto"/>
              <w:ind w:left="337" w:hanging="261"/>
              <w:rPr>
                <w:rFonts w:eastAsia="Times New Roman" w:cs="Times New Roman"/>
                <w:b/>
                <w:sz w:val="16"/>
              </w:rPr>
            </w:pPr>
            <w:r w:rsidRPr="00230640">
              <w:rPr>
                <w:rFonts w:eastAsia="Times New Roman" w:cs="Times New Roman"/>
                <w:b/>
              </w:rPr>
              <w:t>Toplam</w:t>
            </w:r>
            <w:r w:rsidRPr="00230640">
              <w:rPr>
                <w:rFonts w:eastAsia="Times New Roman" w:cs="Times New Roman"/>
                <w:b/>
                <w:spacing w:val="-57"/>
              </w:rPr>
              <w:t xml:space="preserve"> </w:t>
            </w:r>
            <w:r w:rsidRPr="00230640">
              <w:rPr>
                <w:rFonts w:eastAsia="Times New Roman" w:cs="Times New Roman"/>
                <w:b/>
                <w:position w:val="-6"/>
              </w:rPr>
              <w:t>m</w:t>
            </w:r>
            <w:r w:rsidRPr="00230640">
              <w:rPr>
                <w:rFonts w:eastAsia="Times New Roman" w:cs="Times New Roman"/>
                <w:b/>
                <w:sz w:val="16"/>
              </w:rPr>
              <w:t>2</w:t>
            </w:r>
          </w:p>
        </w:tc>
        <w:tc>
          <w:tcPr>
            <w:tcW w:w="1059" w:type="dxa"/>
            <w:shd w:val="clear" w:color="auto" w:fill="DEEBF5"/>
          </w:tcPr>
          <w:p w14:paraId="54AE2413" w14:textId="77777777" w:rsidR="00230640" w:rsidRPr="00230640" w:rsidRDefault="00230640" w:rsidP="00230640">
            <w:pPr>
              <w:widowControl w:val="0"/>
              <w:autoSpaceDE w:val="0"/>
              <w:autoSpaceDN w:val="0"/>
              <w:spacing w:before="188" w:after="0" w:line="240" w:lineRule="auto"/>
              <w:ind w:left="84" w:hanging="1"/>
              <w:jc w:val="center"/>
              <w:rPr>
                <w:rFonts w:eastAsia="Times New Roman" w:cs="Times New Roman"/>
                <w:b/>
              </w:rPr>
            </w:pPr>
            <w:r w:rsidRPr="00230640">
              <w:rPr>
                <w:rFonts w:eastAsia="Times New Roman" w:cs="Times New Roman"/>
                <w:b/>
              </w:rPr>
              <w:t>Toplam</w:t>
            </w:r>
            <w:r w:rsidRPr="00230640">
              <w:rPr>
                <w:rFonts w:eastAsia="Times New Roman" w:cs="Times New Roman"/>
                <w:b/>
                <w:spacing w:val="1"/>
              </w:rPr>
              <w:t xml:space="preserve"> </w:t>
            </w:r>
            <w:r w:rsidRPr="00230640">
              <w:rPr>
                <w:rFonts w:eastAsia="Times New Roman" w:cs="Times New Roman"/>
                <w:b/>
              </w:rPr>
              <w:t>Kullanan</w:t>
            </w:r>
            <w:r w:rsidRPr="00230640">
              <w:rPr>
                <w:rFonts w:eastAsia="Times New Roman" w:cs="Times New Roman"/>
                <w:b/>
                <w:spacing w:val="-57"/>
              </w:rPr>
              <w:t xml:space="preserve"> </w:t>
            </w:r>
            <w:r w:rsidRPr="00230640">
              <w:rPr>
                <w:rFonts w:eastAsia="Times New Roman" w:cs="Times New Roman"/>
                <w:b/>
              </w:rPr>
              <w:t>Kişi</w:t>
            </w:r>
            <w:r w:rsidRPr="00230640">
              <w:rPr>
                <w:rFonts w:eastAsia="Times New Roman" w:cs="Times New Roman"/>
                <w:b/>
                <w:spacing w:val="1"/>
              </w:rPr>
              <w:t xml:space="preserve"> </w:t>
            </w:r>
            <w:r w:rsidRPr="00230640">
              <w:rPr>
                <w:rFonts w:eastAsia="Times New Roman" w:cs="Times New Roman"/>
                <w:b/>
              </w:rPr>
              <w:t>Sayısı</w:t>
            </w:r>
          </w:p>
        </w:tc>
        <w:tc>
          <w:tcPr>
            <w:tcW w:w="882" w:type="dxa"/>
            <w:shd w:val="clear" w:color="auto" w:fill="DEEBF5"/>
          </w:tcPr>
          <w:p w14:paraId="37AADA4C"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308576F1" w14:textId="77777777" w:rsidR="00230640" w:rsidRPr="00230640" w:rsidRDefault="00230640" w:rsidP="00230640">
            <w:pPr>
              <w:widowControl w:val="0"/>
              <w:autoSpaceDE w:val="0"/>
              <w:autoSpaceDN w:val="0"/>
              <w:spacing w:before="165" w:after="0" w:line="240" w:lineRule="auto"/>
              <w:ind w:left="50"/>
              <w:jc w:val="center"/>
              <w:rPr>
                <w:rFonts w:eastAsia="Times New Roman" w:cs="Times New Roman"/>
                <w:b/>
              </w:rPr>
            </w:pPr>
            <w:r w:rsidRPr="00230640">
              <w:rPr>
                <w:rFonts w:eastAsia="Times New Roman" w:cs="Times New Roman"/>
                <w:b/>
              </w:rPr>
              <w:t>Toplam</w:t>
            </w:r>
          </w:p>
          <w:p w14:paraId="0B30D385" w14:textId="77777777" w:rsidR="00230640" w:rsidRPr="00230640" w:rsidRDefault="00230640" w:rsidP="00230640">
            <w:pPr>
              <w:widowControl w:val="0"/>
              <w:autoSpaceDE w:val="0"/>
              <w:autoSpaceDN w:val="0"/>
              <w:spacing w:after="0" w:line="240" w:lineRule="auto"/>
              <w:ind w:left="49"/>
              <w:jc w:val="center"/>
              <w:rPr>
                <w:rFonts w:eastAsia="Times New Roman" w:cs="Times New Roman"/>
                <w:b/>
              </w:rPr>
            </w:pPr>
            <w:r w:rsidRPr="00230640">
              <w:rPr>
                <w:rFonts w:eastAsia="Times New Roman" w:cs="Times New Roman"/>
                <w:b/>
              </w:rPr>
              <w:t>Sayı</w:t>
            </w:r>
          </w:p>
        </w:tc>
        <w:tc>
          <w:tcPr>
            <w:tcW w:w="882" w:type="dxa"/>
            <w:shd w:val="clear" w:color="auto" w:fill="DEEBF5"/>
          </w:tcPr>
          <w:p w14:paraId="6B2F523B" w14:textId="77777777" w:rsidR="00230640" w:rsidRPr="00230640" w:rsidRDefault="00230640" w:rsidP="00230640">
            <w:pPr>
              <w:widowControl w:val="0"/>
              <w:autoSpaceDE w:val="0"/>
              <w:autoSpaceDN w:val="0"/>
              <w:spacing w:after="0" w:line="240" w:lineRule="auto"/>
              <w:rPr>
                <w:rFonts w:eastAsia="Times New Roman" w:cs="Times New Roman"/>
                <w:b/>
                <w:sz w:val="26"/>
              </w:rPr>
            </w:pPr>
          </w:p>
          <w:p w14:paraId="11729520" w14:textId="77777777" w:rsidR="00230640" w:rsidRPr="00230640" w:rsidRDefault="00230640" w:rsidP="00230640">
            <w:pPr>
              <w:widowControl w:val="0"/>
              <w:autoSpaceDE w:val="0"/>
              <w:autoSpaceDN w:val="0"/>
              <w:spacing w:before="167" w:after="0" w:line="237" w:lineRule="auto"/>
              <w:ind w:left="330" w:hanging="261"/>
              <w:rPr>
                <w:rFonts w:eastAsia="Times New Roman" w:cs="Times New Roman"/>
                <w:b/>
                <w:sz w:val="16"/>
              </w:rPr>
            </w:pPr>
            <w:r w:rsidRPr="00230640">
              <w:rPr>
                <w:rFonts w:eastAsia="Times New Roman" w:cs="Times New Roman"/>
                <w:b/>
              </w:rPr>
              <w:t>Toplam</w:t>
            </w:r>
            <w:r w:rsidRPr="00230640">
              <w:rPr>
                <w:rFonts w:eastAsia="Times New Roman" w:cs="Times New Roman"/>
                <w:b/>
                <w:spacing w:val="-57"/>
              </w:rPr>
              <w:t xml:space="preserve"> </w:t>
            </w:r>
            <w:r w:rsidRPr="00230640">
              <w:rPr>
                <w:rFonts w:eastAsia="Times New Roman" w:cs="Times New Roman"/>
                <w:b/>
                <w:position w:val="-6"/>
              </w:rPr>
              <w:t>m</w:t>
            </w:r>
            <w:r w:rsidRPr="00230640">
              <w:rPr>
                <w:rFonts w:eastAsia="Times New Roman" w:cs="Times New Roman"/>
                <w:b/>
                <w:sz w:val="16"/>
              </w:rPr>
              <w:t>2</w:t>
            </w:r>
          </w:p>
        </w:tc>
        <w:tc>
          <w:tcPr>
            <w:tcW w:w="1039" w:type="dxa"/>
            <w:shd w:val="clear" w:color="auto" w:fill="DEEBF5"/>
          </w:tcPr>
          <w:p w14:paraId="73CFB17B" w14:textId="77777777" w:rsidR="00230640" w:rsidRPr="00230640" w:rsidRDefault="00230640" w:rsidP="00230640">
            <w:pPr>
              <w:widowControl w:val="0"/>
              <w:autoSpaceDE w:val="0"/>
              <w:autoSpaceDN w:val="0"/>
              <w:spacing w:before="188" w:after="0" w:line="240" w:lineRule="auto"/>
              <w:ind w:left="72" w:hanging="1"/>
              <w:jc w:val="center"/>
              <w:rPr>
                <w:rFonts w:eastAsia="Times New Roman" w:cs="Times New Roman"/>
                <w:b/>
              </w:rPr>
            </w:pPr>
            <w:r w:rsidRPr="00230640">
              <w:rPr>
                <w:rFonts w:eastAsia="Times New Roman" w:cs="Times New Roman"/>
                <w:b/>
              </w:rPr>
              <w:t>Toplam</w:t>
            </w:r>
            <w:r w:rsidRPr="00230640">
              <w:rPr>
                <w:rFonts w:eastAsia="Times New Roman" w:cs="Times New Roman"/>
                <w:b/>
                <w:spacing w:val="1"/>
              </w:rPr>
              <w:t xml:space="preserve"> </w:t>
            </w:r>
            <w:r w:rsidRPr="00230640">
              <w:rPr>
                <w:rFonts w:eastAsia="Times New Roman" w:cs="Times New Roman"/>
                <w:b/>
              </w:rPr>
              <w:t>Kullanan</w:t>
            </w:r>
            <w:r w:rsidRPr="00230640">
              <w:rPr>
                <w:rFonts w:eastAsia="Times New Roman" w:cs="Times New Roman"/>
                <w:b/>
                <w:spacing w:val="-57"/>
              </w:rPr>
              <w:t xml:space="preserve"> </w:t>
            </w:r>
            <w:r w:rsidRPr="00230640">
              <w:rPr>
                <w:rFonts w:eastAsia="Times New Roman" w:cs="Times New Roman"/>
                <w:b/>
              </w:rPr>
              <w:t>Kişi</w:t>
            </w:r>
            <w:r w:rsidRPr="00230640">
              <w:rPr>
                <w:rFonts w:eastAsia="Times New Roman" w:cs="Times New Roman"/>
                <w:b/>
                <w:spacing w:val="1"/>
              </w:rPr>
              <w:t xml:space="preserve"> </w:t>
            </w:r>
            <w:r w:rsidRPr="00230640">
              <w:rPr>
                <w:rFonts w:eastAsia="Times New Roman" w:cs="Times New Roman"/>
                <w:b/>
              </w:rPr>
              <w:t>Sayısı</w:t>
            </w:r>
          </w:p>
        </w:tc>
      </w:tr>
      <w:tr w:rsidR="00230640" w:rsidRPr="00230640" w14:paraId="13E55C24" w14:textId="77777777" w:rsidTr="00157622">
        <w:trPr>
          <w:trHeight w:val="638"/>
        </w:trPr>
        <w:tc>
          <w:tcPr>
            <w:tcW w:w="973" w:type="dxa"/>
          </w:tcPr>
          <w:p w14:paraId="72426A12"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1</w:t>
            </w:r>
          </w:p>
        </w:tc>
        <w:tc>
          <w:tcPr>
            <w:tcW w:w="890" w:type="dxa"/>
          </w:tcPr>
          <w:p w14:paraId="78EC1AE4"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40</w:t>
            </w:r>
          </w:p>
        </w:tc>
        <w:tc>
          <w:tcPr>
            <w:tcW w:w="1059" w:type="dxa"/>
          </w:tcPr>
          <w:p w14:paraId="14D09265"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4</w:t>
            </w:r>
          </w:p>
        </w:tc>
        <w:tc>
          <w:tcPr>
            <w:tcW w:w="896" w:type="dxa"/>
          </w:tcPr>
          <w:p w14:paraId="208CE005"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c>
          <w:tcPr>
            <w:tcW w:w="896" w:type="dxa"/>
          </w:tcPr>
          <w:p w14:paraId="577AE38D"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c>
          <w:tcPr>
            <w:tcW w:w="1059" w:type="dxa"/>
          </w:tcPr>
          <w:p w14:paraId="207879DB"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c>
          <w:tcPr>
            <w:tcW w:w="882" w:type="dxa"/>
          </w:tcPr>
          <w:p w14:paraId="48E79409"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c>
          <w:tcPr>
            <w:tcW w:w="882" w:type="dxa"/>
          </w:tcPr>
          <w:p w14:paraId="7726F010"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c>
          <w:tcPr>
            <w:tcW w:w="1039" w:type="dxa"/>
          </w:tcPr>
          <w:p w14:paraId="2BD48B00" w14:textId="77777777" w:rsidR="00230640" w:rsidRPr="00230640" w:rsidRDefault="00230640" w:rsidP="00230640">
            <w:pPr>
              <w:widowControl w:val="0"/>
              <w:autoSpaceDE w:val="0"/>
              <w:autoSpaceDN w:val="0"/>
              <w:spacing w:after="0" w:line="240" w:lineRule="auto"/>
              <w:jc w:val="center"/>
              <w:rPr>
                <w:rFonts w:eastAsia="Times New Roman" w:cs="Times New Roman"/>
                <w:sz w:val="22"/>
              </w:rPr>
            </w:pPr>
            <w:r w:rsidRPr="00230640">
              <w:rPr>
                <w:rFonts w:eastAsia="Times New Roman" w:cs="Times New Roman"/>
                <w:sz w:val="22"/>
              </w:rPr>
              <w:t>-</w:t>
            </w:r>
          </w:p>
        </w:tc>
      </w:tr>
    </w:tbl>
    <w:p w14:paraId="59AEA28B" w14:textId="7C13FFEB" w:rsidR="00EA3001" w:rsidRPr="009029A0" w:rsidRDefault="00EA3001" w:rsidP="00FC0524">
      <w:pPr>
        <w:spacing w:after="0" w:line="240" w:lineRule="auto"/>
        <w:jc w:val="both"/>
        <w:rPr>
          <w:rFonts w:cs="Times New Roman"/>
          <w:sz w:val="16"/>
          <w:szCs w:val="16"/>
        </w:rPr>
      </w:pPr>
    </w:p>
    <w:p w14:paraId="11521DD0" w14:textId="77777777" w:rsidR="00EA3001" w:rsidRPr="009029A0" w:rsidRDefault="00EA3001" w:rsidP="00FC0524">
      <w:pPr>
        <w:spacing w:after="0" w:line="240" w:lineRule="auto"/>
        <w:jc w:val="both"/>
        <w:rPr>
          <w:rFonts w:cs="Times New Roman"/>
          <w:sz w:val="16"/>
          <w:szCs w:val="16"/>
        </w:rPr>
      </w:pPr>
    </w:p>
    <w:p w14:paraId="6B2D1CC5" w14:textId="11701BB8" w:rsidR="007C5C50" w:rsidRPr="009029A0" w:rsidRDefault="00A310EC" w:rsidP="004478EC">
      <w:pPr>
        <w:pStyle w:val="Balk3"/>
        <w:tabs>
          <w:tab w:val="left" w:pos="567"/>
        </w:tabs>
        <w:spacing w:line="240" w:lineRule="auto"/>
        <w:rPr>
          <w:rFonts w:cs="Times New Roman"/>
          <w:b w:val="0"/>
        </w:rPr>
      </w:pPr>
      <w:bookmarkStart w:id="128" w:name="_Toc510474693"/>
      <w:bookmarkStart w:id="129" w:name="_Toc156162345"/>
      <w:bookmarkStart w:id="130" w:name="_Toc156480166"/>
      <w:bookmarkStart w:id="131" w:name="_Toc162263860"/>
      <w:bookmarkStart w:id="132" w:name="_Toc495419273"/>
      <w:r w:rsidRPr="009029A0">
        <w:rPr>
          <w:rFonts w:cs="Times New Roman"/>
        </w:rPr>
        <w:t>4.</w:t>
      </w:r>
      <w:r w:rsidR="00E6315A" w:rsidRPr="009029A0">
        <w:rPr>
          <w:rFonts w:cs="Times New Roman"/>
        </w:rPr>
        <w:t>7</w:t>
      </w:r>
      <w:r w:rsidRPr="009029A0">
        <w:rPr>
          <w:rFonts w:cs="Times New Roman"/>
        </w:rPr>
        <w:t>.</w:t>
      </w:r>
      <w:r w:rsidR="00E54122" w:rsidRPr="009029A0">
        <w:rPr>
          <w:rFonts w:cs="Times New Roman"/>
        </w:rPr>
        <w:t>5</w:t>
      </w:r>
      <w:r w:rsidRPr="009029A0">
        <w:rPr>
          <w:rFonts w:cs="Times New Roman"/>
        </w:rPr>
        <w:t>.</w:t>
      </w:r>
      <w:r w:rsidR="007C5C50" w:rsidRPr="009029A0">
        <w:rPr>
          <w:rFonts w:cs="Times New Roman"/>
        </w:rPr>
        <w:t xml:space="preserve"> </w:t>
      </w:r>
      <w:bookmarkStart w:id="133" w:name="_Toc132829617"/>
      <w:r w:rsidR="007C5C50" w:rsidRPr="009029A0">
        <w:rPr>
          <w:rFonts w:cs="Times New Roman"/>
        </w:rPr>
        <w:t>Teknoloji ve Bilişim Altyapısı Analizi</w:t>
      </w:r>
      <w:bookmarkEnd w:id="128"/>
      <w:bookmarkEnd w:id="129"/>
      <w:bookmarkEnd w:id="130"/>
      <w:bookmarkEnd w:id="131"/>
      <w:bookmarkEnd w:id="133"/>
      <w:r w:rsidR="007C5C50" w:rsidRPr="009029A0">
        <w:rPr>
          <w:rFonts w:cs="Times New Roman"/>
        </w:rPr>
        <w:t xml:space="preserve"> </w:t>
      </w:r>
      <w:bookmarkEnd w:id="132"/>
    </w:p>
    <w:p w14:paraId="754B07C4" w14:textId="0523FCE0" w:rsidR="00F751F6" w:rsidRPr="009029A0" w:rsidRDefault="006C576B" w:rsidP="00A82BFD">
      <w:pPr>
        <w:spacing w:before="120" w:after="120"/>
        <w:jc w:val="both"/>
        <w:rPr>
          <w:rFonts w:cs="Times New Roman"/>
        </w:rPr>
      </w:pPr>
      <w:bookmarkStart w:id="134" w:name="_Toc495419276"/>
      <w:bookmarkStart w:id="135" w:name="_Toc510474694"/>
      <w:r w:rsidRPr="009029A0">
        <w:rPr>
          <w:color w:val="000000"/>
          <w:szCs w:val="24"/>
        </w:rPr>
        <w:t xml:space="preserve">Merkezin bilgi sistemleri, e-posta, EBYS, web sitesi ve sunucu hizmetlerinde Gazi Üniversitesi Bilgi İşlem Dairesi Başkanlığı altyapısına bağlıdır. Merkezin kendisine ait sunucusu ve bir sistem odası bulunmamaktadır. </w:t>
      </w:r>
      <w:r w:rsidR="00A82BFD" w:rsidRPr="00A82BFD">
        <w:rPr>
          <w:color w:val="000000"/>
          <w:szCs w:val="24"/>
        </w:rPr>
        <w:t xml:space="preserve">Merkezimizde iki adet masaüstü bilgisayar bulunmaktadır. Bunun yanında bir adet yazıcı ve bir adet faks makinesi mevcuttur. </w:t>
      </w:r>
    </w:p>
    <w:p w14:paraId="57449D61" w14:textId="7FD04DF1" w:rsidR="00F8507E" w:rsidRPr="009029A0" w:rsidRDefault="00F8507E" w:rsidP="00F8507E">
      <w:pPr>
        <w:pStyle w:val="Balk3"/>
        <w:tabs>
          <w:tab w:val="left" w:pos="567"/>
        </w:tabs>
        <w:spacing w:line="240" w:lineRule="auto"/>
        <w:rPr>
          <w:rFonts w:cs="Times New Roman"/>
          <w:b w:val="0"/>
        </w:rPr>
      </w:pPr>
      <w:bookmarkStart w:id="136" w:name="_Toc162263861"/>
      <w:r w:rsidRPr="009029A0">
        <w:rPr>
          <w:rFonts w:cs="Times New Roman"/>
        </w:rPr>
        <w:t>4.7.6. Mali Kaynak Analizi</w:t>
      </w:r>
      <w:bookmarkEnd w:id="136"/>
      <w:r w:rsidRPr="009029A0">
        <w:rPr>
          <w:rFonts w:cs="Times New Roman"/>
        </w:rPr>
        <w:t xml:space="preserve"> </w:t>
      </w:r>
    </w:p>
    <w:p w14:paraId="5F8ED030" w14:textId="77777777" w:rsidR="00A82BFD" w:rsidRDefault="00A82BFD" w:rsidP="00A82BFD">
      <w:pPr>
        <w:tabs>
          <w:tab w:val="left" w:pos="228"/>
          <w:tab w:val="left" w:pos="1668"/>
        </w:tabs>
        <w:spacing w:line="240" w:lineRule="auto"/>
        <w:rPr>
          <w:rFonts w:eastAsia="Times New Roman" w:cs="Times New Roman"/>
          <w:iCs/>
        </w:rPr>
      </w:pPr>
      <w:r w:rsidRPr="003A4483">
        <w:rPr>
          <w:rFonts w:eastAsia="Times New Roman" w:cs="Times New Roman"/>
          <w:iCs/>
        </w:rPr>
        <w:t>Merkezin kendisine ait bir bütçesi bulunmamaktadır. Kurum tarafından TÜRKDAM’a tahsis edilen herhangi bir bütçe yoktur.</w:t>
      </w:r>
    </w:p>
    <w:p w14:paraId="5BFD41F0" w14:textId="51193196" w:rsidR="007C5C50" w:rsidRPr="009029A0" w:rsidRDefault="007C5C50" w:rsidP="00FC0524">
      <w:pPr>
        <w:pStyle w:val="Balk2"/>
        <w:numPr>
          <w:ilvl w:val="1"/>
          <w:numId w:val="7"/>
        </w:numPr>
        <w:tabs>
          <w:tab w:val="left" w:pos="284"/>
          <w:tab w:val="left" w:pos="426"/>
        </w:tabs>
        <w:spacing w:before="0" w:after="120" w:line="240" w:lineRule="auto"/>
        <w:rPr>
          <w:rFonts w:cs="Times New Roman"/>
          <w:szCs w:val="24"/>
        </w:rPr>
      </w:pPr>
      <w:bookmarkStart w:id="137" w:name="_Toc510474695"/>
      <w:bookmarkStart w:id="138" w:name="_Toc132829619"/>
      <w:bookmarkStart w:id="139" w:name="_Toc156162347"/>
      <w:bookmarkStart w:id="140" w:name="_Toc156480167"/>
      <w:bookmarkStart w:id="141" w:name="_Toc162263862"/>
      <w:bookmarkEnd w:id="134"/>
      <w:bookmarkEnd w:id="135"/>
      <w:r w:rsidRPr="009029A0">
        <w:rPr>
          <w:rFonts w:cs="Times New Roman"/>
          <w:szCs w:val="24"/>
        </w:rPr>
        <w:t>Akademik Faaliyetler Analizi</w:t>
      </w:r>
      <w:bookmarkEnd w:id="137"/>
      <w:bookmarkEnd w:id="138"/>
      <w:bookmarkEnd w:id="139"/>
      <w:bookmarkEnd w:id="140"/>
      <w:bookmarkEnd w:id="141"/>
    </w:p>
    <w:p w14:paraId="4472E97D" w14:textId="37CE4847" w:rsidR="00291067" w:rsidRPr="009029A0" w:rsidRDefault="00291067" w:rsidP="008D149D">
      <w:pPr>
        <w:spacing w:line="240" w:lineRule="auto"/>
        <w:jc w:val="both"/>
        <w:rPr>
          <w:rFonts w:cs="Times New Roman"/>
        </w:rPr>
      </w:pPr>
      <w:r w:rsidRPr="009029A0">
        <w:rPr>
          <w:rFonts w:cs="Times New Roman"/>
        </w:rPr>
        <w:t>Üniversitemiz tarafından sunulan eğitim-öğretim, araştırma-geliştirme, girişimcilik ve toplumsal katkı konularını içeren detaylı Akademik Faaliyetler Analizi, Üniversitemizde ilgili alanlarda faaliyet gösteren Eğitim Komisyonu, Araştırma Üniversitesi İzleme, Değerlendirme ve Yürütme Kurulu ile Sosyal İşler ve Toplumsal Katkı Komisyonu tarafından hazırlanarak Strateji Geliştirme Kurulu bünyesindeki “Eğitim ve Öğretim”, “Araştırma ve Geliştirme”, “Girişimcilik”, “Toplumsal Katkı” ve “Kurumsal Dönüşüm” Çalışma Grupları tarafından değerlendirilmiştir. Kapsayıcı ve katılımcı bir yaklaşımla Üniversitemizin akademik faaliyetlerinde güçlü ve zayıf yönlerini belirlemek üzere hazırlanan analiz stratejik plan uygulama döneminde faydalanılmak üzere EK-</w:t>
      </w:r>
      <w:r w:rsidR="008847C1">
        <w:rPr>
          <w:rFonts w:cs="Times New Roman"/>
        </w:rPr>
        <w:t>2</w:t>
      </w:r>
      <w:r w:rsidR="00F33EBF" w:rsidRPr="009029A0">
        <w:rPr>
          <w:rFonts w:cs="Times New Roman"/>
        </w:rPr>
        <w:t xml:space="preserve">’de </w:t>
      </w:r>
      <w:r w:rsidRPr="009029A0">
        <w:rPr>
          <w:rFonts w:cs="Times New Roman"/>
        </w:rPr>
        <w:t>belirtilmiştir.</w:t>
      </w:r>
    </w:p>
    <w:p w14:paraId="342B8BF4" w14:textId="0850C129" w:rsidR="00396E9D" w:rsidRPr="009029A0" w:rsidRDefault="00396E9D" w:rsidP="00396E9D">
      <w:pPr>
        <w:pStyle w:val="Balk2"/>
        <w:numPr>
          <w:ilvl w:val="1"/>
          <w:numId w:val="7"/>
        </w:numPr>
        <w:tabs>
          <w:tab w:val="left" w:pos="426"/>
        </w:tabs>
        <w:spacing w:before="0" w:after="120" w:line="240" w:lineRule="auto"/>
        <w:rPr>
          <w:rFonts w:cs="Times New Roman"/>
          <w:szCs w:val="24"/>
        </w:rPr>
      </w:pPr>
      <w:bookmarkStart w:id="142" w:name="_Toc132829620"/>
      <w:bookmarkStart w:id="143" w:name="_Toc156162348"/>
      <w:bookmarkStart w:id="144" w:name="_Toc156480168"/>
      <w:bookmarkStart w:id="145" w:name="_Toc162263863"/>
      <w:r w:rsidRPr="009029A0">
        <w:rPr>
          <w:rFonts w:cs="Times New Roman"/>
          <w:szCs w:val="24"/>
        </w:rPr>
        <w:t>Yükseköğretim Sektörü Analizi</w:t>
      </w:r>
      <w:bookmarkEnd w:id="142"/>
      <w:bookmarkEnd w:id="143"/>
      <w:bookmarkEnd w:id="144"/>
      <w:bookmarkEnd w:id="145"/>
    </w:p>
    <w:p w14:paraId="05A4ED74" w14:textId="4456FE25" w:rsidR="00396E9D" w:rsidRPr="009029A0" w:rsidRDefault="00396E9D" w:rsidP="008D149D">
      <w:pPr>
        <w:spacing w:line="240" w:lineRule="auto"/>
        <w:jc w:val="both"/>
        <w:rPr>
          <w:rFonts w:cs="Times New Roman"/>
        </w:rPr>
      </w:pPr>
      <w:r w:rsidRPr="009029A0">
        <w:rPr>
          <w:rFonts w:cs="Times New Roman"/>
        </w:rPr>
        <w:t xml:space="preserve">Üniversitemiz faaliyetlerinin sektörel eğilimlerinin tespit edilebilmesi amacıyla Gazi Üniversitesi Bilim, Eğitim, Sanat, Teknoloji, Girişimcilik ve Yenilikçilik Kurulu (Gazi BEST) ile Kalite Komisyonu tarafından politik, ekonomik, sosyokültürel, teknolojik, yasal, çevresel etkenler ile rakip, paydaşlar, tedarikçiler ve düzenleyici/denetleyici kuruluşlar </w:t>
      </w:r>
      <w:r w:rsidRPr="009029A0">
        <w:rPr>
          <w:rFonts w:cs="Times New Roman"/>
        </w:rPr>
        <w:lastRenderedPageBreak/>
        <w:t>açısından elde edilen verileri içerecek şekilde hazırlanan PESTLE Analizi sonuçları stratejik plan uygulamalarında faydalanılmak üzere EK-</w:t>
      </w:r>
      <w:r w:rsidR="008847C1">
        <w:rPr>
          <w:rFonts w:cs="Times New Roman"/>
        </w:rPr>
        <w:t>3</w:t>
      </w:r>
      <w:r w:rsidR="00F33EBF" w:rsidRPr="009029A0">
        <w:rPr>
          <w:rFonts w:cs="Times New Roman"/>
        </w:rPr>
        <w:t xml:space="preserve">’de </w:t>
      </w:r>
      <w:r w:rsidRPr="009029A0">
        <w:rPr>
          <w:rFonts w:cs="Times New Roman"/>
        </w:rPr>
        <w:t>belirtilmiştir.</w:t>
      </w:r>
    </w:p>
    <w:p w14:paraId="31AA8FB4" w14:textId="6137FF8E" w:rsidR="00DA2B4D" w:rsidRPr="00157622" w:rsidRDefault="00DA2B4D" w:rsidP="00D407D1">
      <w:pPr>
        <w:pStyle w:val="Balk2"/>
        <w:numPr>
          <w:ilvl w:val="1"/>
          <w:numId w:val="7"/>
        </w:numPr>
        <w:tabs>
          <w:tab w:val="left" w:pos="284"/>
          <w:tab w:val="left" w:pos="567"/>
        </w:tabs>
        <w:spacing w:before="0" w:after="120" w:line="240" w:lineRule="auto"/>
        <w:rPr>
          <w:rFonts w:cs="Times New Roman"/>
          <w:szCs w:val="24"/>
        </w:rPr>
      </w:pPr>
      <w:bookmarkStart w:id="146" w:name="_Toc132829621"/>
      <w:bookmarkStart w:id="147" w:name="_Toc156162349"/>
      <w:bookmarkStart w:id="148" w:name="_Toc156480169"/>
      <w:bookmarkStart w:id="149" w:name="_Toc162263864"/>
      <w:bookmarkStart w:id="150" w:name="_Toc495419279"/>
      <w:bookmarkStart w:id="151" w:name="_Toc510474697"/>
      <w:r w:rsidRPr="009029A0">
        <w:rPr>
          <w:rFonts w:eastAsia="Times New Roman" w:cs="Times New Roman"/>
          <w:szCs w:val="24"/>
        </w:rPr>
        <w:t>Güçlü ve Zayıf Yönler/Fırsatlar ve Tehditler (</w:t>
      </w:r>
      <w:r w:rsidRPr="009029A0">
        <w:rPr>
          <w:rFonts w:cs="Times New Roman"/>
          <w:szCs w:val="24"/>
        </w:rPr>
        <w:t>GZFT) Analizi</w:t>
      </w:r>
      <w:bookmarkEnd w:id="146"/>
      <w:bookmarkEnd w:id="147"/>
      <w:bookmarkEnd w:id="148"/>
      <w:bookmarkEnd w:id="149"/>
    </w:p>
    <w:p w14:paraId="20FCD362" w14:textId="777077A7" w:rsidR="00157622" w:rsidRDefault="00157622" w:rsidP="00157622">
      <w:pPr>
        <w:pStyle w:val="ResimYazs"/>
        <w:keepNext/>
      </w:pPr>
      <w:bookmarkStart w:id="152" w:name="_Toc162266466"/>
      <w:r>
        <w:t xml:space="preserve">Tablo </w:t>
      </w:r>
      <w:r>
        <w:fldChar w:fldCharType="begin"/>
      </w:r>
      <w:r>
        <w:instrText xml:space="preserve"> SEQ Tablo \* ARABIC </w:instrText>
      </w:r>
      <w:r>
        <w:fldChar w:fldCharType="separate"/>
      </w:r>
      <w:r w:rsidR="003D168F">
        <w:rPr>
          <w:noProof/>
        </w:rPr>
        <w:t>10</w:t>
      </w:r>
      <w:r>
        <w:fldChar w:fldCharType="end"/>
      </w:r>
      <w:r>
        <w:t xml:space="preserve"> </w:t>
      </w:r>
      <w:r w:rsidRPr="00867736">
        <w:t>Güçlü ve Zayıf Yönler</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4"/>
        <w:gridCol w:w="4524"/>
      </w:tblGrid>
      <w:tr w:rsidR="008847C1" w:rsidRPr="00A34923" w14:paraId="68D06F31" w14:textId="77777777" w:rsidTr="004D5D8E">
        <w:trPr>
          <w:trHeight w:val="583"/>
        </w:trPr>
        <w:tc>
          <w:tcPr>
            <w:tcW w:w="5000" w:type="pct"/>
            <w:gridSpan w:val="2"/>
            <w:shd w:val="clear" w:color="auto" w:fill="DBE5F1" w:themeFill="accent1" w:themeFillTint="33"/>
            <w:vAlign w:val="center"/>
            <w:hideMark/>
          </w:tcPr>
          <w:p w14:paraId="10109FD5" w14:textId="77777777" w:rsidR="008847C1" w:rsidRPr="00A34923" w:rsidRDefault="008847C1" w:rsidP="00C11445">
            <w:pPr>
              <w:spacing w:after="0" w:line="240" w:lineRule="auto"/>
              <w:jc w:val="center"/>
              <w:rPr>
                <w:rFonts w:eastAsia="Times New Roman" w:cs="Times New Roman"/>
                <w:b/>
                <w:bCs/>
                <w:sz w:val="20"/>
                <w:szCs w:val="20"/>
                <w:lang w:eastAsia="tr-TR"/>
              </w:rPr>
            </w:pPr>
            <w:r w:rsidRPr="00A34923">
              <w:rPr>
                <w:rFonts w:eastAsia="Times New Roman" w:cs="Times New Roman"/>
                <w:b/>
                <w:bCs/>
                <w:sz w:val="20"/>
                <w:szCs w:val="20"/>
                <w:lang w:eastAsia="tr-TR"/>
              </w:rPr>
              <w:t>İç Çevre</w:t>
            </w:r>
          </w:p>
        </w:tc>
      </w:tr>
      <w:tr w:rsidR="008847C1" w:rsidRPr="00A34923" w14:paraId="654300F8" w14:textId="77777777" w:rsidTr="004D5D8E">
        <w:trPr>
          <w:trHeight w:val="521"/>
        </w:trPr>
        <w:tc>
          <w:tcPr>
            <w:tcW w:w="2423" w:type="pct"/>
            <w:shd w:val="clear" w:color="auto" w:fill="DBE5F1" w:themeFill="accent1" w:themeFillTint="33"/>
            <w:vAlign w:val="center"/>
            <w:hideMark/>
          </w:tcPr>
          <w:p w14:paraId="1F468936" w14:textId="77777777" w:rsidR="008847C1" w:rsidRPr="00A34923" w:rsidRDefault="008847C1" w:rsidP="00C11445">
            <w:pPr>
              <w:spacing w:after="0" w:line="240" w:lineRule="auto"/>
              <w:jc w:val="center"/>
              <w:rPr>
                <w:rFonts w:eastAsia="Times New Roman" w:cs="Times New Roman"/>
                <w:b/>
                <w:bCs/>
                <w:sz w:val="20"/>
                <w:szCs w:val="20"/>
                <w:lang w:eastAsia="tr-TR"/>
              </w:rPr>
            </w:pPr>
            <w:r w:rsidRPr="00A34923">
              <w:rPr>
                <w:rFonts w:eastAsia="Times New Roman" w:cs="Times New Roman"/>
                <w:b/>
                <w:bCs/>
                <w:sz w:val="20"/>
                <w:szCs w:val="20"/>
                <w:lang w:eastAsia="tr-TR"/>
              </w:rPr>
              <w:t>Güçlü Yönler</w:t>
            </w:r>
          </w:p>
        </w:tc>
        <w:tc>
          <w:tcPr>
            <w:tcW w:w="2577" w:type="pct"/>
            <w:shd w:val="clear" w:color="auto" w:fill="DBE5F1" w:themeFill="accent1" w:themeFillTint="33"/>
            <w:vAlign w:val="center"/>
            <w:hideMark/>
          </w:tcPr>
          <w:p w14:paraId="700AB15C" w14:textId="77777777" w:rsidR="008847C1" w:rsidRPr="00A34923" w:rsidRDefault="008847C1" w:rsidP="00C11445">
            <w:pPr>
              <w:spacing w:after="0" w:line="240" w:lineRule="auto"/>
              <w:jc w:val="center"/>
              <w:rPr>
                <w:rFonts w:eastAsia="Times New Roman" w:cs="Times New Roman"/>
                <w:b/>
                <w:bCs/>
                <w:sz w:val="20"/>
                <w:szCs w:val="20"/>
                <w:lang w:eastAsia="tr-TR"/>
              </w:rPr>
            </w:pPr>
            <w:r w:rsidRPr="00A34923">
              <w:rPr>
                <w:rFonts w:eastAsia="Times New Roman" w:cs="Times New Roman"/>
                <w:b/>
                <w:bCs/>
                <w:sz w:val="20"/>
                <w:szCs w:val="20"/>
                <w:lang w:eastAsia="tr-TR"/>
              </w:rPr>
              <w:t>Zayıf Yönler</w:t>
            </w:r>
          </w:p>
        </w:tc>
      </w:tr>
      <w:tr w:rsidR="008847C1" w:rsidRPr="00A34923" w14:paraId="036FF5E9" w14:textId="77777777" w:rsidTr="004D5D8E">
        <w:trPr>
          <w:trHeight w:val="456"/>
        </w:trPr>
        <w:tc>
          <w:tcPr>
            <w:tcW w:w="2423" w:type="pct"/>
            <w:shd w:val="clear" w:color="auto" w:fill="auto"/>
            <w:vAlign w:val="center"/>
            <w:hideMark/>
          </w:tcPr>
          <w:p w14:paraId="56890F52"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Akademik personelin niteliği</w:t>
            </w:r>
          </w:p>
        </w:tc>
        <w:tc>
          <w:tcPr>
            <w:tcW w:w="2577" w:type="pct"/>
            <w:shd w:val="clear" w:color="auto" w:fill="auto"/>
            <w:vAlign w:val="center"/>
          </w:tcPr>
          <w:p w14:paraId="631DA5D6"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Mali imkanlar</w:t>
            </w:r>
          </w:p>
        </w:tc>
      </w:tr>
      <w:tr w:rsidR="008847C1" w:rsidRPr="00A34923" w14:paraId="7141D71E" w14:textId="77777777" w:rsidTr="004D5D8E">
        <w:trPr>
          <w:trHeight w:val="464"/>
        </w:trPr>
        <w:tc>
          <w:tcPr>
            <w:tcW w:w="2423" w:type="pct"/>
            <w:shd w:val="clear" w:color="auto" w:fill="auto"/>
            <w:vAlign w:val="center"/>
            <w:hideMark/>
          </w:tcPr>
          <w:p w14:paraId="7939A616" w14:textId="77777777" w:rsidR="008847C1" w:rsidRPr="00A34923" w:rsidRDefault="008847C1" w:rsidP="00C11445">
            <w:pPr>
              <w:spacing w:after="0" w:line="240" w:lineRule="auto"/>
              <w:rPr>
                <w:rFonts w:eastAsia="Times New Roman" w:cs="Times New Roman"/>
                <w:sz w:val="20"/>
                <w:szCs w:val="20"/>
                <w:lang w:eastAsia="tr-TR"/>
              </w:rPr>
            </w:pPr>
            <w:r w:rsidRPr="00A34923">
              <w:rPr>
                <w:sz w:val="20"/>
                <w:szCs w:val="20"/>
              </w:rPr>
              <w:t>Akademik personel sayısı</w:t>
            </w:r>
          </w:p>
        </w:tc>
        <w:tc>
          <w:tcPr>
            <w:tcW w:w="2577" w:type="pct"/>
            <w:shd w:val="clear" w:color="auto" w:fill="auto"/>
            <w:vAlign w:val="center"/>
          </w:tcPr>
          <w:p w14:paraId="33A58DE8"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Fiziki imkanlar</w:t>
            </w:r>
          </w:p>
        </w:tc>
      </w:tr>
      <w:tr w:rsidR="008847C1" w:rsidRPr="00A34923" w14:paraId="3F1966F3" w14:textId="77777777" w:rsidTr="004D5D8E">
        <w:trPr>
          <w:trHeight w:val="433"/>
        </w:trPr>
        <w:tc>
          <w:tcPr>
            <w:tcW w:w="2423" w:type="pct"/>
            <w:shd w:val="clear" w:color="auto" w:fill="auto"/>
            <w:vAlign w:val="center"/>
          </w:tcPr>
          <w:p w14:paraId="05E691F0"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Öğrenci Sayısı</w:t>
            </w:r>
          </w:p>
        </w:tc>
        <w:tc>
          <w:tcPr>
            <w:tcW w:w="2577" w:type="pct"/>
            <w:shd w:val="clear" w:color="auto" w:fill="auto"/>
            <w:vAlign w:val="center"/>
          </w:tcPr>
          <w:p w14:paraId="7979575C"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Paydaşlar arsında işbirliği</w:t>
            </w:r>
          </w:p>
        </w:tc>
      </w:tr>
      <w:tr w:rsidR="008847C1" w:rsidRPr="00A34923" w14:paraId="1AF3BCCB" w14:textId="77777777" w:rsidTr="004D5D8E">
        <w:trPr>
          <w:trHeight w:val="514"/>
        </w:trPr>
        <w:tc>
          <w:tcPr>
            <w:tcW w:w="2423" w:type="pct"/>
            <w:shd w:val="clear" w:color="auto" w:fill="auto"/>
            <w:vAlign w:val="center"/>
          </w:tcPr>
          <w:p w14:paraId="4C8F3BF0"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Öğrenci niteliği</w:t>
            </w:r>
          </w:p>
        </w:tc>
        <w:tc>
          <w:tcPr>
            <w:tcW w:w="2577" w:type="pct"/>
            <w:shd w:val="clear" w:color="auto" w:fill="auto"/>
            <w:vAlign w:val="center"/>
          </w:tcPr>
          <w:p w14:paraId="2DFB40DA" w14:textId="77777777" w:rsidR="008847C1" w:rsidRPr="00A34923" w:rsidRDefault="008847C1" w:rsidP="00C11445">
            <w:pPr>
              <w:spacing w:after="0" w:line="240" w:lineRule="auto"/>
              <w:rPr>
                <w:rFonts w:eastAsia="Times New Roman" w:cs="Times New Roman"/>
                <w:sz w:val="20"/>
                <w:szCs w:val="20"/>
                <w:lang w:eastAsia="tr-TR"/>
              </w:rPr>
            </w:pPr>
          </w:p>
        </w:tc>
      </w:tr>
      <w:tr w:rsidR="008847C1" w:rsidRPr="00A34923" w14:paraId="367FA679" w14:textId="77777777" w:rsidTr="004D5D8E">
        <w:trPr>
          <w:trHeight w:val="413"/>
        </w:trPr>
        <w:tc>
          <w:tcPr>
            <w:tcW w:w="2423" w:type="pct"/>
            <w:shd w:val="clear" w:color="auto" w:fill="auto"/>
            <w:vAlign w:val="center"/>
          </w:tcPr>
          <w:p w14:paraId="139E8A2C"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Organizasyon yapısı</w:t>
            </w:r>
          </w:p>
        </w:tc>
        <w:tc>
          <w:tcPr>
            <w:tcW w:w="2577" w:type="pct"/>
            <w:shd w:val="clear" w:color="auto" w:fill="auto"/>
            <w:vAlign w:val="center"/>
          </w:tcPr>
          <w:p w14:paraId="442765F8" w14:textId="77777777" w:rsidR="008847C1" w:rsidRPr="00A34923" w:rsidRDefault="008847C1" w:rsidP="00C11445">
            <w:pPr>
              <w:spacing w:after="0" w:line="240" w:lineRule="auto"/>
              <w:rPr>
                <w:rFonts w:eastAsia="Times New Roman" w:cs="Times New Roman"/>
                <w:sz w:val="20"/>
                <w:szCs w:val="20"/>
                <w:lang w:eastAsia="tr-TR"/>
              </w:rPr>
            </w:pPr>
          </w:p>
        </w:tc>
      </w:tr>
      <w:tr w:rsidR="008847C1" w:rsidRPr="00A34923" w14:paraId="047B0523" w14:textId="77777777" w:rsidTr="004D5D8E">
        <w:trPr>
          <w:trHeight w:val="451"/>
        </w:trPr>
        <w:tc>
          <w:tcPr>
            <w:tcW w:w="2423" w:type="pct"/>
            <w:shd w:val="clear" w:color="auto" w:fill="auto"/>
            <w:vAlign w:val="center"/>
          </w:tcPr>
          <w:p w14:paraId="5A223F74"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Araştırma üniversitesi olması</w:t>
            </w:r>
          </w:p>
        </w:tc>
        <w:tc>
          <w:tcPr>
            <w:tcW w:w="2577" w:type="pct"/>
            <w:shd w:val="clear" w:color="auto" w:fill="auto"/>
            <w:vAlign w:val="center"/>
          </w:tcPr>
          <w:p w14:paraId="6EE93AA0" w14:textId="77777777" w:rsidR="008847C1" w:rsidRPr="00A34923" w:rsidRDefault="008847C1" w:rsidP="00C11445">
            <w:pPr>
              <w:spacing w:after="0" w:line="240" w:lineRule="auto"/>
              <w:rPr>
                <w:rFonts w:eastAsia="Times New Roman" w:cs="Times New Roman"/>
                <w:sz w:val="20"/>
                <w:szCs w:val="20"/>
                <w:lang w:eastAsia="tr-TR"/>
              </w:rPr>
            </w:pPr>
          </w:p>
        </w:tc>
      </w:tr>
      <w:tr w:rsidR="008847C1" w:rsidRPr="00A34923" w14:paraId="591A6FD1" w14:textId="77777777" w:rsidTr="004D5D8E">
        <w:trPr>
          <w:trHeight w:val="474"/>
        </w:trPr>
        <w:tc>
          <w:tcPr>
            <w:tcW w:w="2423" w:type="pct"/>
            <w:shd w:val="clear" w:color="auto" w:fill="auto"/>
            <w:vAlign w:val="center"/>
          </w:tcPr>
          <w:p w14:paraId="7E80D0AD" w14:textId="77777777" w:rsidR="008847C1" w:rsidRPr="00A34923" w:rsidRDefault="008847C1" w:rsidP="00C11445">
            <w:pPr>
              <w:spacing w:after="0" w:line="240" w:lineRule="auto"/>
              <w:rPr>
                <w:rFonts w:eastAsia="Times New Roman" w:cs="Times New Roman"/>
                <w:sz w:val="20"/>
                <w:szCs w:val="20"/>
                <w:lang w:eastAsia="tr-TR"/>
              </w:rPr>
            </w:pPr>
            <w:r w:rsidRPr="00A34923">
              <w:rPr>
                <w:rFonts w:eastAsia="Times New Roman" w:cs="Times New Roman"/>
                <w:sz w:val="20"/>
                <w:szCs w:val="20"/>
                <w:lang w:eastAsia="tr-TR"/>
              </w:rPr>
              <w:t>Kurum içi araştırma kaynakları</w:t>
            </w:r>
          </w:p>
        </w:tc>
        <w:tc>
          <w:tcPr>
            <w:tcW w:w="2577" w:type="pct"/>
            <w:shd w:val="clear" w:color="auto" w:fill="auto"/>
            <w:vAlign w:val="center"/>
          </w:tcPr>
          <w:p w14:paraId="2ED26932" w14:textId="77777777" w:rsidR="008847C1" w:rsidRPr="00A34923" w:rsidRDefault="008847C1" w:rsidP="00C11445">
            <w:pPr>
              <w:spacing w:after="0" w:line="240" w:lineRule="auto"/>
              <w:rPr>
                <w:rFonts w:eastAsia="Times New Roman" w:cs="Times New Roman"/>
                <w:sz w:val="20"/>
                <w:szCs w:val="20"/>
                <w:lang w:eastAsia="tr-TR"/>
              </w:rPr>
            </w:pPr>
          </w:p>
        </w:tc>
      </w:tr>
      <w:tr w:rsidR="008847C1" w:rsidRPr="00A34923" w14:paraId="14B650F0" w14:textId="77777777" w:rsidTr="004D5D8E">
        <w:trPr>
          <w:trHeight w:val="449"/>
        </w:trPr>
        <w:tc>
          <w:tcPr>
            <w:tcW w:w="2423" w:type="pct"/>
            <w:shd w:val="clear" w:color="auto" w:fill="auto"/>
            <w:vAlign w:val="center"/>
          </w:tcPr>
          <w:p w14:paraId="664077CB" w14:textId="77777777" w:rsidR="008847C1" w:rsidRPr="00A34923" w:rsidRDefault="008847C1" w:rsidP="00C11445">
            <w:pPr>
              <w:spacing w:after="0" w:line="240" w:lineRule="auto"/>
              <w:rPr>
                <w:rFonts w:eastAsia="Times New Roman" w:cs="Times New Roman"/>
                <w:sz w:val="20"/>
                <w:szCs w:val="20"/>
                <w:lang w:eastAsia="tr-TR"/>
              </w:rPr>
            </w:pPr>
            <w:r w:rsidRPr="00A34923">
              <w:rPr>
                <w:sz w:val="20"/>
                <w:szCs w:val="20"/>
              </w:rPr>
              <w:t>Araştırma alt yapısı</w:t>
            </w:r>
          </w:p>
        </w:tc>
        <w:tc>
          <w:tcPr>
            <w:tcW w:w="2577" w:type="pct"/>
            <w:shd w:val="clear" w:color="auto" w:fill="auto"/>
            <w:vAlign w:val="center"/>
          </w:tcPr>
          <w:p w14:paraId="5240A2E7" w14:textId="77777777" w:rsidR="008847C1" w:rsidRPr="00A34923" w:rsidRDefault="008847C1" w:rsidP="00C11445">
            <w:pPr>
              <w:spacing w:after="0" w:line="240" w:lineRule="auto"/>
              <w:rPr>
                <w:rFonts w:eastAsia="Times New Roman" w:cs="Times New Roman"/>
                <w:sz w:val="20"/>
                <w:szCs w:val="20"/>
                <w:lang w:eastAsia="tr-TR"/>
              </w:rPr>
            </w:pPr>
          </w:p>
        </w:tc>
      </w:tr>
      <w:tr w:rsidR="008847C1" w:rsidRPr="00A34923" w14:paraId="043AF22A" w14:textId="77777777" w:rsidTr="004D5D8E">
        <w:trPr>
          <w:trHeight w:val="405"/>
        </w:trPr>
        <w:tc>
          <w:tcPr>
            <w:tcW w:w="2423" w:type="pct"/>
            <w:shd w:val="clear" w:color="auto" w:fill="auto"/>
            <w:vAlign w:val="center"/>
          </w:tcPr>
          <w:p w14:paraId="314BB292" w14:textId="77777777" w:rsidR="008847C1" w:rsidRPr="00A34923" w:rsidRDefault="008847C1" w:rsidP="00C11445">
            <w:pPr>
              <w:spacing w:after="0" w:line="240" w:lineRule="auto"/>
              <w:rPr>
                <w:rFonts w:eastAsia="Times New Roman" w:cs="Times New Roman"/>
                <w:sz w:val="20"/>
                <w:szCs w:val="20"/>
                <w:lang w:eastAsia="tr-TR"/>
              </w:rPr>
            </w:pPr>
            <w:r w:rsidRPr="00A34923">
              <w:rPr>
                <w:sz w:val="20"/>
                <w:szCs w:val="20"/>
              </w:rPr>
              <w:t>Toplumsal katkı faaliyetlerinin niteliği</w:t>
            </w:r>
          </w:p>
        </w:tc>
        <w:tc>
          <w:tcPr>
            <w:tcW w:w="2577" w:type="pct"/>
            <w:shd w:val="clear" w:color="auto" w:fill="auto"/>
            <w:vAlign w:val="center"/>
          </w:tcPr>
          <w:p w14:paraId="400E6B66" w14:textId="77777777" w:rsidR="008847C1" w:rsidRPr="00A34923" w:rsidRDefault="008847C1" w:rsidP="00C11445">
            <w:pPr>
              <w:spacing w:after="0" w:line="240" w:lineRule="auto"/>
              <w:rPr>
                <w:rFonts w:eastAsia="Times New Roman" w:cs="Times New Roman"/>
                <w:sz w:val="20"/>
                <w:szCs w:val="20"/>
                <w:lang w:eastAsia="tr-TR"/>
              </w:rPr>
            </w:pPr>
          </w:p>
        </w:tc>
      </w:tr>
    </w:tbl>
    <w:p w14:paraId="616C63B0" w14:textId="77777777" w:rsidR="00584195" w:rsidRDefault="00584195" w:rsidP="00D407D1">
      <w:pPr>
        <w:pStyle w:val="Tablo"/>
      </w:pPr>
    </w:p>
    <w:p w14:paraId="201E3425" w14:textId="4E3DA8AB" w:rsidR="00DA2B4D" w:rsidRPr="009029A0" w:rsidRDefault="00DA2B4D" w:rsidP="00D407D1">
      <w:pPr>
        <w:pStyle w:val="Tablo"/>
      </w:pPr>
    </w:p>
    <w:p w14:paraId="06E0D527" w14:textId="6B0E91C2" w:rsidR="00157622" w:rsidRDefault="00157622" w:rsidP="00157622">
      <w:pPr>
        <w:pStyle w:val="ResimYazs"/>
        <w:keepNext/>
      </w:pPr>
      <w:bookmarkStart w:id="153" w:name="_Toc162266467"/>
      <w:r>
        <w:t xml:space="preserve">Tablo </w:t>
      </w:r>
      <w:r>
        <w:fldChar w:fldCharType="begin"/>
      </w:r>
      <w:r>
        <w:instrText xml:space="preserve"> SEQ Tablo \* ARABIC </w:instrText>
      </w:r>
      <w:r>
        <w:fldChar w:fldCharType="separate"/>
      </w:r>
      <w:r w:rsidR="003D168F">
        <w:rPr>
          <w:noProof/>
        </w:rPr>
        <w:t>11</w:t>
      </w:r>
      <w:r>
        <w:fldChar w:fldCharType="end"/>
      </w:r>
      <w:r>
        <w:t xml:space="preserve"> </w:t>
      </w:r>
      <w:r w:rsidRPr="003E65E5">
        <w:t>Fırsatlar ve Tehditler</w:t>
      </w:r>
      <w:bookmarkEnd w:id="153"/>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8"/>
        <w:gridCol w:w="3328"/>
      </w:tblGrid>
      <w:tr w:rsidR="00677257" w:rsidRPr="005008FD" w14:paraId="6856293E" w14:textId="77777777" w:rsidTr="004D5D8E">
        <w:trPr>
          <w:trHeight w:val="377"/>
        </w:trPr>
        <w:tc>
          <w:tcPr>
            <w:tcW w:w="5000" w:type="pct"/>
            <w:gridSpan w:val="2"/>
            <w:shd w:val="clear" w:color="auto" w:fill="DBE5F1" w:themeFill="accent1" w:themeFillTint="33"/>
            <w:tcMar>
              <w:top w:w="15" w:type="dxa"/>
              <w:left w:w="15" w:type="dxa"/>
              <w:bottom w:w="0" w:type="dxa"/>
              <w:right w:w="15" w:type="dxa"/>
            </w:tcMar>
            <w:vAlign w:val="center"/>
            <w:hideMark/>
          </w:tcPr>
          <w:p w14:paraId="33914D7B" w14:textId="77777777" w:rsidR="00677257" w:rsidRPr="00222FC0" w:rsidRDefault="00677257" w:rsidP="00C11445">
            <w:pPr>
              <w:spacing w:before="80" w:after="80" w:line="240" w:lineRule="auto"/>
              <w:jc w:val="center"/>
              <w:rPr>
                <w:rFonts w:cs="Times New Roman"/>
                <w:b/>
                <w:bCs/>
                <w:sz w:val="22"/>
              </w:rPr>
            </w:pPr>
            <w:bookmarkStart w:id="154" w:name="_Toc532199838"/>
            <w:bookmarkStart w:id="155" w:name="_Toc131069112"/>
            <w:bookmarkStart w:id="156" w:name="_Toc142307977"/>
            <w:bookmarkStart w:id="157" w:name="_Toc495419277"/>
            <w:bookmarkEnd w:id="150"/>
            <w:bookmarkEnd w:id="151"/>
            <w:r w:rsidRPr="00222FC0">
              <w:rPr>
                <w:rFonts w:cs="Times New Roman"/>
                <w:b/>
                <w:bCs/>
                <w:sz w:val="22"/>
              </w:rPr>
              <w:t>Dış Çevre</w:t>
            </w:r>
          </w:p>
        </w:tc>
      </w:tr>
      <w:tr w:rsidR="00677257" w:rsidRPr="005008FD" w14:paraId="5FE9B185" w14:textId="77777777" w:rsidTr="004D5D8E">
        <w:trPr>
          <w:trHeight w:val="359"/>
        </w:trPr>
        <w:tc>
          <w:tcPr>
            <w:tcW w:w="3102" w:type="pct"/>
            <w:tcBorders>
              <w:bottom w:val="single" w:sz="4" w:space="0" w:color="auto"/>
            </w:tcBorders>
            <w:shd w:val="clear" w:color="auto" w:fill="DBE5F1" w:themeFill="accent1" w:themeFillTint="33"/>
            <w:tcMar>
              <w:top w:w="15" w:type="dxa"/>
              <w:left w:w="15" w:type="dxa"/>
              <w:bottom w:w="0" w:type="dxa"/>
              <w:right w:w="15" w:type="dxa"/>
            </w:tcMar>
            <w:vAlign w:val="center"/>
            <w:hideMark/>
          </w:tcPr>
          <w:p w14:paraId="4C792D41" w14:textId="77777777" w:rsidR="00677257" w:rsidRPr="00222FC0" w:rsidRDefault="00677257" w:rsidP="00C11445">
            <w:pPr>
              <w:spacing w:before="80" w:after="80" w:line="240" w:lineRule="auto"/>
              <w:jc w:val="center"/>
              <w:rPr>
                <w:rFonts w:cs="Times New Roman"/>
                <w:b/>
                <w:bCs/>
                <w:sz w:val="22"/>
              </w:rPr>
            </w:pPr>
            <w:r w:rsidRPr="00222FC0">
              <w:rPr>
                <w:rFonts w:cs="Times New Roman"/>
                <w:b/>
                <w:bCs/>
                <w:sz w:val="22"/>
              </w:rPr>
              <w:t>Fırsatlar</w:t>
            </w:r>
          </w:p>
        </w:tc>
        <w:tc>
          <w:tcPr>
            <w:tcW w:w="1898" w:type="pct"/>
            <w:tcBorders>
              <w:bottom w:val="single" w:sz="4" w:space="0" w:color="auto"/>
            </w:tcBorders>
            <w:shd w:val="clear" w:color="auto" w:fill="DBE5F1" w:themeFill="accent1" w:themeFillTint="33"/>
            <w:tcMar>
              <w:top w:w="15" w:type="dxa"/>
              <w:left w:w="15" w:type="dxa"/>
              <w:bottom w:w="0" w:type="dxa"/>
              <w:right w:w="15" w:type="dxa"/>
            </w:tcMar>
            <w:vAlign w:val="center"/>
            <w:hideMark/>
          </w:tcPr>
          <w:p w14:paraId="5FC9E882" w14:textId="77777777" w:rsidR="00677257" w:rsidRPr="00222FC0" w:rsidRDefault="00677257" w:rsidP="00C11445">
            <w:pPr>
              <w:spacing w:before="80" w:after="80" w:line="240" w:lineRule="auto"/>
              <w:jc w:val="center"/>
              <w:rPr>
                <w:rFonts w:cs="Times New Roman"/>
                <w:b/>
                <w:bCs/>
                <w:sz w:val="22"/>
              </w:rPr>
            </w:pPr>
            <w:r w:rsidRPr="00477F73">
              <w:rPr>
                <w:rFonts w:cs="Times New Roman"/>
                <w:b/>
                <w:bCs/>
                <w:sz w:val="22"/>
              </w:rPr>
              <w:t>Tehditler</w:t>
            </w:r>
          </w:p>
        </w:tc>
      </w:tr>
      <w:tr w:rsidR="00677257" w:rsidRPr="005008FD" w14:paraId="7DD71C49"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4C238B" w14:textId="77777777" w:rsidR="00677257" w:rsidRPr="00222FC0" w:rsidRDefault="00677257" w:rsidP="00C11445">
            <w:pPr>
              <w:spacing w:after="0" w:line="240" w:lineRule="auto"/>
              <w:ind w:left="135"/>
              <w:rPr>
                <w:rFonts w:cs="Times New Roman"/>
                <w:sz w:val="22"/>
              </w:rPr>
            </w:pPr>
            <w:r w:rsidRPr="00222FC0">
              <w:rPr>
                <w:rFonts w:cs="Times New Roman"/>
                <w:sz w:val="22"/>
              </w:rPr>
              <w:t>Konumu</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FC5860" w14:textId="77777777" w:rsidR="00677257" w:rsidRPr="00222FC0" w:rsidRDefault="00677257" w:rsidP="00C11445">
            <w:pPr>
              <w:spacing w:after="0" w:line="240" w:lineRule="auto"/>
              <w:ind w:left="135"/>
              <w:rPr>
                <w:rFonts w:cs="Times New Roman"/>
                <w:sz w:val="22"/>
              </w:rPr>
            </w:pPr>
            <w:r w:rsidRPr="00222FC0">
              <w:rPr>
                <w:rFonts w:cs="Times New Roman"/>
                <w:sz w:val="22"/>
              </w:rPr>
              <w:t>Hükümet politikaları</w:t>
            </w:r>
          </w:p>
        </w:tc>
      </w:tr>
      <w:tr w:rsidR="00677257" w:rsidRPr="005008FD" w14:paraId="40371913"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650C50" w14:textId="77777777" w:rsidR="00677257" w:rsidRPr="00222FC0" w:rsidRDefault="00677257" w:rsidP="00C11445">
            <w:pPr>
              <w:spacing w:after="0" w:line="240" w:lineRule="auto"/>
              <w:ind w:left="135"/>
              <w:rPr>
                <w:rFonts w:cs="Times New Roman"/>
                <w:sz w:val="22"/>
              </w:rPr>
            </w:pPr>
            <w:r w:rsidRPr="00222FC0">
              <w:rPr>
                <w:rFonts w:cs="Times New Roman"/>
                <w:sz w:val="22"/>
              </w:rPr>
              <w:t>Araştırma imkanları</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963333" w14:textId="77777777" w:rsidR="00677257" w:rsidRPr="00222FC0" w:rsidRDefault="00677257" w:rsidP="00C11445">
            <w:pPr>
              <w:spacing w:after="0" w:line="240" w:lineRule="auto"/>
              <w:ind w:left="135"/>
              <w:rPr>
                <w:rFonts w:cs="Times New Roman"/>
                <w:sz w:val="22"/>
              </w:rPr>
            </w:pPr>
            <w:r w:rsidRPr="00242698">
              <w:rPr>
                <w:rFonts w:cs="Times New Roman"/>
                <w:sz w:val="22"/>
              </w:rPr>
              <w:t>Ekonomik/finansal şartlar</w:t>
            </w:r>
          </w:p>
        </w:tc>
      </w:tr>
      <w:tr w:rsidR="00677257" w:rsidRPr="005008FD" w14:paraId="27DEFF8C"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C9B6F6" w14:textId="77777777" w:rsidR="00677257" w:rsidRPr="00222FC0" w:rsidRDefault="00677257" w:rsidP="00C11445">
            <w:pPr>
              <w:spacing w:after="0" w:line="240" w:lineRule="auto"/>
              <w:ind w:left="135"/>
              <w:rPr>
                <w:rFonts w:cs="Times New Roman"/>
                <w:sz w:val="22"/>
              </w:rPr>
            </w:pPr>
            <w:r w:rsidRPr="00222FC0">
              <w:rPr>
                <w:rFonts w:cs="Times New Roman"/>
                <w:sz w:val="22"/>
              </w:rPr>
              <w:t>Uluslararasılaşma imkanları (</w:t>
            </w:r>
            <w:r>
              <w:rPr>
                <w:rFonts w:cs="Times New Roman"/>
                <w:sz w:val="22"/>
              </w:rPr>
              <w:t>Türk devletleri ile işbirliği</w:t>
            </w:r>
            <w:r w:rsidRPr="00222FC0">
              <w:rPr>
                <w:rFonts w:cs="Times New Roman"/>
                <w:sz w:val="22"/>
              </w:rPr>
              <w:t xml:space="preserve"> vb.)</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7CB2AB" w14:textId="77777777" w:rsidR="00677257" w:rsidRPr="00222FC0" w:rsidRDefault="00677257" w:rsidP="00C11445">
            <w:pPr>
              <w:spacing w:after="0" w:line="240" w:lineRule="auto"/>
              <w:ind w:left="135"/>
              <w:rPr>
                <w:rFonts w:cs="Times New Roman"/>
                <w:sz w:val="22"/>
              </w:rPr>
            </w:pPr>
          </w:p>
        </w:tc>
      </w:tr>
      <w:tr w:rsidR="00677257" w:rsidRPr="005008FD" w14:paraId="5C3C1902"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FE64E5" w14:textId="77777777" w:rsidR="00677257" w:rsidRPr="00222FC0" w:rsidRDefault="00677257" w:rsidP="00C11445">
            <w:pPr>
              <w:spacing w:after="0" w:line="240" w:lineRule="auto"/>
              <w:ind w:left="135"/>
              <w:rPr>
                <w:rFonts w:cs="Times New Roman"/>
                <w:sz w:val="22"/>
              </w:rPr>
            </w:pPr>
            <w:r w:rsidRPr="00222FC0">
              <w:rPr>
                <w:rFonts w:cs="Times New Roman"/>
                <w:sz w:val="22"/>
              </w:rPr>
              <w:t>Sosyal medya imkanları</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716BAA" w14:textId="77777777" w:rsidR="00677257" w:rsidRPr="00222FC0" w:rsidRDefault="00677257" w:rsidP="00C11445">
            <w:pPr>
              <w:spacing w:after="0" w:line="240" w:lineRule="auto"/>
              <w:ind w:left="135"/>
              <w:rPr>
                <w:rFonts w:cs="Times New Roman"/>
                <w:sz w:val="22"/>
              </w:rPr>
            </w:pPr>
          </w:p>
        </w:tc>
      </w:tr>
      <w:tr w:rsidR="00677257" w:rsidRPr="005008FD" w14:paraId="64B13347"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98456C" w14:textId="77777777" w:rsidR="00677257" w:rsidRPr="00222FC0" w:rsidRDefault="00677257" w:rsidP="00C11445">
            <w:pPr>
              <w:spacing w:after="0" w:line="240" w:lineRule="auto"/>
              <w:ind w:left="135"/>
              <w:rPr>
                <w:rFonts w:cs="Times New Roman"/>
                <w:sz w:val="22"/>
              </w:rPr>
            </w:pPr>
            <w:r w:rsidRPr="00222FC0">
              <w:rPr>
                <w:rFonts w:cs="Times New Roman"/>
                <w:sz w:val="22"/>
              </w:rPr>
              <w:t>Kurum imajı</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ABFA61" w14:textId="77777777" w:rsidR="00677257" w:rsidRPr="00222FC0" w:rsidRDefault="00677257" w:rsidP="00C11445">
            <w:pPr>
              <w:spacing w:after="0" w:line="240" w:lineRule="auto"/>
              <w:ind w:left="135"/>
              <w:rPr>
                <w:rFonts w:cs="Times New Roman"/>
                <w:sz w:val="22"/>
              </w:rPr>
            </w:pPr>
          </w:p>
        </w:tc>
      </w:tr>
      <w:tr w:rsidR="00677257" w:rsidRPr="005008FD" w14:paraId="1F6F6034"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09150A" w14:textId="77777777" w:rsidR="00677257" w:rsidRPr="00222FC0" w:rsidRDefault="00677257" w:rsidP="00C11445">
            <w:pPr>
              <w:spacing w:after="0" w:line="240" w:lineRule="auto"/>
              <w:ind w:left="135"/>
              <w:rPr>
                <w:rFonts w:cs="Times New Roman"/>
                <w:sz w:val="22"/>
              </w:rPr>
            </w:pPr>
            <w:r w:rsidRPr="00222FC0">
              <w:rPr>
                <w:rFonts w:cs="Times New Roman"/>
                <w:sz w:val="22"/>
              </w:rPr>
              <w:t>Üniversitenin özerk yapısı</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791033" w14:textId="77777777" w:rsidR="00677257" w:rsidRPr="00222FC0" w:rsidRDefault="00677257" w:rsidP="00C11445">
            <w:pPr>
              <w:spacing w:after="0" w:line="240" w:lineRule="auto"/>
              <w:ind w:left="135"/>
              <w:rPr>
                <w:rFonts w:cs="Times New Roman"/>
                <w:sz w:val="22"/>
              </w:rPr>
            </w:pPr>
          </w:p>
        </w:tc>
      </w:tr>
      <w:tr w:rsidR="00677257" w:rsidRPr="005008FD" w14:paraId="78FFC3B1"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ECA5F0B" w14:textId="77777777" w:rsidR="00677257" w:rsidRPr="00222FC0" w:rsidRDefault="00677257" w:rsidP="00C11445">
            <w:pPr>
              <w:spacing w:after="0" w:line="240" w:lineRule="auto"/>
              <w:ind w:left="135"/>
              <w:rPr>
                <w:rFonts w:cs="Times New Roman"/>
                <w:sz w:val="22"/>
              </w:rPr>
            </w:pPr>
            <w:r w:rsidRPr="00222FC0">
              <w:rPr>
                <w:rFonts w:cs="Times New Roman"/>
                <w:sz w:val="22"/>
              </w:rPr>
              <w:t>Rekabet ortamı</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4ACECA9" w14:textId="77777777" w:rsidR="00677257" w:rsidRPr="00222FC0" w:rsidRDefault="00677257" w:rsidP="00C11445">
            <w:pPr>
              <w:spacing w:after="0" w:line="240" w:lineRule="auto"/>
              <w:ind w:left="135"/>
              <w:rPr>
                <w:rFonts w:cs="Times New Roman"/>
                <w:sz w:val="22"/>
              </w:rPr>
            </w:pPr>
          </w:p>
        </w:tc>
      </w:tr>
      <w:tr w:rsidR="00677257" w:rsidRPr="005008FD" w14:paraId="3981940F"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035544" w14:textId="77777777" w:rsidR="00677257" w:rsidRPr="00222FC0" w:rsidRDefault="00677257" w:rsidP="00C11445">
            <w:pPr>
              <w:spacing w:after="0" w:line="240" w:lineRule="auto"/>
              <w:ind w:left="135"/>
              <w:rPr>
                <w:rFonts w:cs="Times New Roman"/>
                <w:sz w:val="22"/>
              </w:rPr>
            </w:pPr>
            <w:r w:rsidRPr="00222FC0">
              <w:rPr>
                <w:rFonts w:cs="Times New Roman"/>
                <w:sz w:val="22"/>
              </w:rPr>
              <w:t>Kültürel değişimler</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EABDD6" w14:textId="77777777" w:rsidR="00677257" w:rsidRPr="00222FC0" w:rsidRDefault="00677257" w:rsidP="00C11445">
            <w:pPr>
              <w:spacing w:after="0" w:line="240" w:lineRule="auto"/>
              <w:ind w:left="135"/>
              <w:rPr>
                <w:rFonts w:cs="Times New Roman"/>
                <w:sz w:val="22"/>
              </w:rPr>
            </w:pPr>
          </w:p>
        </w:tc>
      </w:tr>
      <w:tr w:rsidR="00677257" w:rsidRPr="005008FD" w14:paraId="0D825918" w14:textId="77777777" w:rsidTr="004D5D8E">
        <w:trPr>
          <w:trHeight w:val="411"/>
        </w:trPr>
        <w:tc>
          <w:tcPr>
            <w:tcW w:w="31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19CAB5" w14:textId="77777777" w:rsidR="00677257" w:rsidRPr="00222FC0" w:rsidRDefault="00677257" w:rsidP="00C11445">
            <w:pPr>
              <w:spacing w:after="0" w:line="240" w:lineRule="auto"/>
              <w:ind w:left="135"/>
              <w:rPr>
                <w:rFonts w:cs="Times New Roman"/>
                <w:sz w:val="22"/>
              </w:rPr>
            </w:pPr>
            <w:r w:rsidRPr="00222FC0">
              <w:rPr>
                <w:rFonts w:cs="Times New Roman"/>
                <w:sz w:val="22"/>
              </w:rPr>
              <w:t>Sosyal değişimler</w:t>
            </w:r>
          </w:p>
        </w:tc>
        <w:tc>
          <w:tcPr>
            <w:tcW w:w="18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78251A0" w14:textId="77777777" w:rsidR="00677257" w:rsidRPr="00222FC0" w:rsidRDefault="00677257" w:rsidP="00C11445">
            <w:pPr>
              <w:spacing w:after="0" w:line="240" w:lineRule="auto"/>
              <w:ind w:left="135"/>
              <w:rPr>
                <w:rFonts w:cs="Times New Roman"/>
                <w:sz w:val="22"/>
              </w:rPr>
            </w:pPr>
          </w:p>
        </w:tc>
      </w:tr>
    </w:tbl>
    <w:p w14:paraId="2A1A2BD8" w14:textId="77777777" w:rsidR="0033657F" w:rsidRPr="009029A0" w:rsidRDefault="0033657F" w:rsidP="00B17681">
      <w:pPr>
        <w:pStyle w:val="ResimYazs"/>
        <w:keepNext/>
        <w:spacing w:after="0"/>
      </w:pPr>
    </w:p>
    <w:p w14:paraId="4AF3D3E3" w14:textId="068D7448" w:rsidR="0033657F" w:rsidRPr="009029A0" w:rsidRDefault="0033657F" w:rsidP="0033657F">
      <w:pPr>
        <w:pStyle w:val="Balk2"/>
        <w:numPr>
          <w:ilvl w:val="1"/>
          <w:numId w:val="7"/>
        </w:numPr>
        <w:tabs>
          <w:tab w:val="left" w:pos="284"/>
          <w:tab w:val="left" w:pos="567"/>
        </w:tabs>
        <w:spacing w:before="0" w:after="120"/>
        <w:rPr>
          <w:rFonts w:cs="Times New Roman"/>
          <w:szCs w:val="24"/>
        </w:rPr>
      </w:pPr>
      <w:bookmarkStart w:id="158" w:name="_Toc156162350"/>
      <w:bookmarkStart w:id="159" w:name="_Toc156480170"/>
      <w:bookmarkStart w:id="160" w:name="_Toc162263865"/>
      <w:r w:rsidRPr="009029A0">
        <w:rPr>
          <w:rFonts w:cs="Times New Roman"/>
          <w:szCs w:val="24"/>
        </w:rPr>
        <w:t>Tespitler ve İhtiyaçlar</w:t>
      </w:r>
      <w:bookmarkEnd w:id="158"/>
      <w:bookmarkEnd w:id="159"/>
      <w:bookmarkEnd w:id="160"/>
    </w:p>
    <w:bookmarkEnd w:id="154"/>
    <w:bookmarkEnd w:id="155"/>
    <w:bookmarkEnd w:id="156"/>
    <w:p w14:paraId="25EA4389" w14:textId="1DD79882" w:rsidR="00A57CD0" w:rsidRDefault="004D5D8E" w:rsidP="00A57CD0">
      <w:pPr>
        <w:tabs>
          <w:tab w:val="left" w:pos="5620"/>
        </w:tabs>
        <w:spacing w:before="120" w:after="120"/>
        <w:jc w:val="both"/>
        <w:rPr>
          <w:rFonts w:eastAsia="Batang"/>
          <w:color w:val="000000"/>
          <w:szCs w:val="24"/>
          <w:lang w:eastAsia="tr-TR"/>
        </w:rPr>
      </w:pPr>
      <w:r w:rsidRPr="004D5D8E">
        <w:rPr>
          <w:rFonts w:eastAsia="Batang"/>
          <w:color w:val="000000"/>
          <w:szCs w:val="24"/>
          <w:lang w:eastAsia="tr-TR"/>
        </w:rPr>
        <w:t>Türk Dünyası Uygulama ve Araştırma Merkezi (TÜRKDAM)’ın etkinliğini ve katkısını artırmaya yönelik stratejik adımlar, merkezin mevcut güçlü yönlerini daha da pekiştirecek ve karşılaşılan zorlukların üstesinden gelmeye yönelik çözümler sunacaktır. Aşağıda, faaliyetlerin iyileştirilmesi ve merkezin hedeflerine ulaşmasına yardımcı olacak tespitler ve ihtiyaçlar sunulmuştur:</w:t>
      </w:r>
    </w:p>
    <w:p w14:paraId="0F3365EC" w14:textId="77777777" w:rsidR="006F7E1F" w:rsidRPr="006F7E1F" w:rsidRDefault="006F7E1F" w:rsidP="006F7E1F">
      <w:pPr>
        <w:tabs>
          <w:tab w:val="left" w:pos="5620"/>
        </w:tabs>
        <w:spacing w:before="120" w:after="120"/>
        <w:jc w:val="both"/>
        <w:rPr>
          <w:rFonts w:eastAsia="Batang"/>
          <w:b/>
          <w:bCs/>
          <w:color w:val="000000"/>
          <w:szCs w:val="24"/>
          <w:lang w:eastAsia="tr-TR"/>
        </w:rPr>
      </w:pPr>
      <w:r w:rsidRPr="006F7E1F">
        <w:rPr>
          <w:rFonts w:eastAsia="Batang"/>
          <w:b/>
          <w:bCs/>
          <w:color w:val="000000"/>
          <w:szCs w:val="24"/>
          <w:lang w:eastAsia="tr-TR"/>
        </w:rPr>
        <w:t>1. Bilimsel Araştırma Faaliyetlerinin Güçlendirilmesi:</w:t>
      </w:r>
    </w:p>
    <w:p w14:paraId="41D9D9D0" w14:textId="77777777" w:rsidR="006F7E1F" w:rsidRPr="006F7E1F" w:rsidRDefault="006F7E1F" w:rsidP="006F7E1F">
      <w:pPr>
        <w:tabs>
          <w:tab w:val="left" w:pos="5620"/>
        </w:tabs>
        <w:spacing w:before="120" w:after="120"/>
        <w:jc w:val="both"/>
        <w:rPr>
          <w:rFonts w:eastAsia="Batang"/>
          <w:color w:val="000000"/>
          <w:szCs w:val="24"/>
          <w:lang w:eastAsia="tr-TR"/>
        </w:rPr>
      </w:pPr>
      <w:r w:rsidRPr="006F7E1F">
        <w:rPr>
          <w:rFonts w:eastAsia="Batang"/>
          <w:color w:val="000000"/>
          <w:szCs w:val="24"/>
          <w:lang w:eastAsia="tr-TR"/>
        </w:rPr>
        <w:t>TÜRKDAM, Türk dünyasının maddi ve manevi değerlerinin araştırılmasına yönelik bilimsel araştırma faaliyetlerini artırmak için iş bölümü, zaman ve süreç planlamalarını etkin bir şekilde yapmalıdır. Bu, disiplinlerarası çalışma grupları oluşturarak ve çalışma planlaması yaparak gerçekleştirilebilir. Bunun yanı sıra üniversitenin genel bilimsel faaliyet planlamasına katkıda bulunacak Türk cuöhuriyetleri ile işbirlikli projeler geliştirilmelidir. Bu, merkezin araştırmalarının daha geniş bir etki yaratmasını sağlarken, üniversitenin akademik topluluğu içindeki konumunu güçlendirecektir.</w:t>
      </w:r>
    </w:p>
    <w:p w14:paraId="5D85DA8D" w14:textId="77777777" w:rsidR="006F7E1F" w:rsidRPr="006F7E1F" w:rsidRDefault="006F7E1F" w:rsidP="006F7E1F">
      <w:pPr>
        <w:tabs>
          <w:tab w:val="left" w:pos="5620"/>
        </w:tabs>
        <w:spacing w:before="120" w:after="120"/>
        <w:jc w:val="both"/>
        <w:rPr>
          <w:rFonts w:eastAsia="Batang"/>
          <w:b/>
          <w:bCs/>
          <w:color w:val="000000"/>
          <w:szCs w:val="24"/>
          <w:lang w:eastAsia="tr-TR"/>
        </w:rPr>
      </w:pPr>
      <w:r w:rsidRPr="006F7E1F">
        <w:rPr>
          <w:rFonts w:eastAsia="Batang"/>
          <w:b/>
          <w:bCs/>
          <w:color w:val="000000"/>
          <w:szCs w:val="24"/>
          <w:lang w:eastAsia="tr-TR"/>
        </w:rPr>
        <w:t>2. Bütçe Kaynaklarının Çeşitlendirilmesi:</w:t>
      </w:r>
    </w:p>
    <w:p w14:paraId="731E32D4" w14:textId="77777777" w:rsidR="006F7E1F" w:rsidRPr="006F7E1F" w:rsidRDefault="006F7E1F" w:rsidP="006F7E1F">
      <w:pPr>
        <w:tabs>
          <w:tab w:val="left" w:pos="5620"/>
        </w:tabs>
        <w:spacing w:before="120" w:after="120"/>
        <w:jc w:val="both"/>
        <w:rPr>
          <w:rFonts w:eastAsia="Batang"/>
          <w:color w:val="000000"/>
          <w:szCs w:val="24"/>
          <w:lang w:eastAsia="tr-TR"/>
        </w:rPr>
      </w:pPr>
      <w:r w:rsidRPr="006F7E1F">
        <w:rPr>
          <w:rFonts w:eastAsia="Batang"/>
          <w:color w:val="000000"/>
          <w:szCs w:val="24"/>
          <w:lang w:eastAsia="tr-TR"/>
        </w:rPr>
        <w:t>TÜRKDAM 'ın finansal sürdürülebilirliğini sağlamak amacıyla çeşitli finansman kaynakları araştırılmalı ve geliştirilmelidir. Bu hem ulusal hem de uluslararası hibe programları, sanayi ortaklıkları ve özel sektör sponsorlukları aracılığıyla gerçekleştirilebilir. Maddi destek sağlayacak yenilikçi projelerin geliştirilmesi önceliklendirilmelidir. Bu projeler, merkezin uzmanlık alanlarına ve toplumsal ihtiyaçlara odaklanmalıdır.</w:t>
      </w:r>
    </w:p>
    <w:p w14:paraId="6890E686" w14:textId="77777777" w:rsidR="006F7E1F" w:rsidRPr="006F7E1F" w:rsidRDefault="006F7E1F" w:rsidP="006F7E1F">
      <w:pPr>
        <w:tabs>
          <w:tab w:val="left" w:pos="5620"/>
        </w:tabs>
        <w:spacing w:before="120" w:after="120"/>
        <w:jc w:val="both"/>
        <w:rPr>
          <w:rFonts w:eastAsia="Batang"/>
          <w:b/>
          <w:bCs/>
          <w:color w:val="000000"/>
          <w:szCs w:val="24"/>
          <w:lang w:eastAsia="tr-TR"/>
        </w:rPr>
      </w:pPr>
      <w:r w:rsidRPr="006F7E1F">
        <w:rPr>
          <w:rFonts w:eastAsia="Batang"/>
          <w:b/>
          <w:bCs/>
          <w:color w:val="000000"/>
          <w:szCs w:val="24"/>
          <w:lang w:eastAsia="tr-TR"/>
        </w:rPr>
        <w:t>3. Akademik Birimlerle İş Birliğinin Artırılması:</w:t>
      </w:r>
    </w:p>
    <w:p w14:paraId="19E89818" w14:textId="77777777" w:rsidR="006F7E1F" w:rsidRPr="006F7E1F" w:rsidRDefault="006F7E1F" w:rsidP="006F7E1F">
      <w:pPr>
        <w:tabs>
          <w:tab w:val="left" w:pos="5620"/>
        </w:tabs>
        <w:spacing w:before="120" w:after="120"/>
        <w:jc w:val="both"/>
        <w:rPr>
          <w:rFonts w:eastAsia="Batang"/>
          <w:color w:val="000000"/>
          <w:szCs w:val="24"/>
          <w:lang w:eastAsia="tr-TR"/>
        </w:rPr>
      </w:pPr>
      <w:r w:rsidRPr="006F7E1F">
        <w:rPr>
          <w:rFonts w:eastAsia="Batang"/>
          <w:color w:val="000000"/>
          <w:szCs w:val="24"/>
          <w:lang w:eastAsia="tr-TR"/>
        </w:rPr>
        <w:t>TÜRKDAM, üniversitenin diğer akademik birimleriyle iş birliğini artırarak, çeşitli disiplinlerden gelen bilgi ve uzmanlığı birleştirme potansiyelini maksimize etmelidir. Bu, ortak araştırma projeleri, seminerler ve atölye çalışmaları düzenleyerek sağlanabilir.</w:t>
      </w:r>
    </w:p>
    <w:p w14:paraId="0B1F9C66" w14:textId="2E780305" w:rsidR="006F7E1F" w:rsidRPr="006F7E1F" w:rsidRDefault="006F7E1F" w:rsidP="006F7E1F">
      <w:pPr>
        <w:tabs>
          <w:tab w:val="left" w:pos="5620"/>
        </w:tabs>
        <w:spacing w:before="120" w:after="120"/>
        <w:jc w:val="both"/>
        <w:rPr>
          <w:rFonts w:eastAsia="Batang"/>
          <w:b/>
          <w:bCs/>
          <w:color w:val="000000"/>
          <w:szCs w:val="24"/>
          <w:lang w:eastAsia="tr-TR"/>
        </w:rPr>
      </w:pPr>
      <w:r w:rsidRPr="006F7E1F">
        <w:rPr>
          <w:rFonts w:eastAsia="Batang"/>
          <w:b/>
          <w:bCs/>
          <w:color w:val="000000"/>
          <w:szCs w:val="24"/>
          <w:lang w:eastAsia="tr-TR"/>
        </w:rPr>
        <w:t>4. Paydaşlarla İş Birliğinin Artırılması</w:t>
      </w:r>
      <w:r>
        <w:rPr>
          <w:rFonts w:eastAsia="Batang"/>
          <w:b/>
          <w:bCs/>
          <w:color w:val="000000"/>
          <w:szCs w:val="24"/>
          <w:lang w:eastAsia="tr-TR"/>
        </w:rPr>
        <w:t>:</w:t>
      </w:r>
    </w:p>
    <w:p w14:paraId="56BFBA10" w14:textId="77777777" w:rsidR="006F7E1F" w:rsidRPr="006F7E1F" w:rsidRDefault="006F7E1F" w:rsidP="006F7E1F">
      <w:pPr>
        <w:tabs>
          <w:tab w:val="left" w:pos="5620"/>
        </w:tabs>
        <w:spacing w:before="120" w:after="120"/>
        <w:jc w:val="both"/>
        <w:rPr>
          <w:rFonts w:eastAsia="Batang"/>
          <w:color w:val="000000"/>
          <w:szCs w:val="24"/>
          <w:lang w:eastAsia="tr-TR"/>
        </w:rPr>
      </w:pPr>
      <w:r w:rsidRPr="006F7E1F">
        <w:rPr>
          <w:rFonts w:eastAsia="Batang"/>
          <w:color w:val="000000"/>
          <w:szCs w:val="24"/>
          <w:lang w:eastAsia="tr-TR"/>
        </w:rPr>
        <w:t>TÜRKDAM 'ın başarısı, kurduğu iç ve dış paydaş iş birliklerinin kalitesine ve derinliğine bağlıdır. Bu stratejik ortaklıklar, merkezin araştırma ve geliştirme faaliyetlerinin geniş bir etki yaratmasını ve akademik ile toplumsal katkılarının artırılmasını hedefler. Genişleyen iş birliği ağı, merkezin sürdürülebilir başarısını ve misyonunu ilerletmesini destekleyecek temel bir faktördür.</w:t>
      </w:r>
    </w:p>
    <w:p w14:paraId="33DD823D" w14:textId="77777777" w:rsidR="006F7E1F" w:rsidRPr="009029A0" w:rsidRDefault="006F7E1F" w:rsidP="00A57CD0">
      <w:pPr>
        <w:tabs>
          <w:tab w:val="left" w:pos="5620"/>
        </w:tabs>
        <w:spacing w:before="120" w:after="120"/>
        <w:jc w:val="both"/>
        <w:rPr>
          <w:rFonts w:eastAsia="Batang"/>
          <w:color w:val="000000"/>
          <w:szCs w:val="24"/>
          <w:lang w:eastAsia="tr-TR"/>
        </w:rPr>
      </w:pPr>
    </w:p>
    <w:p w14:paraId="3C3A4C62" w14:textId="6F35BBD8" w:rsidR="007447C9" w:rsidRPr="009029A0" w:rsidRDefault="006418C8">
      <w:r w:rsidRPr="009029A0">
        <w:rPr>
          <w:b/>
          <w:noProof/>
          <w:color w:val="214D84" w:themeColor="text1" w:themeShade="BF"/>
          <w:sz w:val="56"/>
          <w:szCs w:val="56"/>
          <w:lang w:eastAsia="tr-TR"/>
        </w:rPr>
        <w:lastRenderedPageBreak/>
        <w:drawing>
          <wp:anchor distT="0" distB="0" distL="114300" distR="114300" simplePos="0" relativeHeight="251811840" behindDoc="0" locked="0" layoutInCell="1" allowOverlap="1" wp14:anchorId="6AC1CE0E" wp14:editId="686D167C">
            <wp:simplePos x="0" y="0"/>
            <wp:positionH relativeFrom="margin">
              <wp:posOffset>-1566545</wp:posOffset>
            </wp:positionH>
            <wp:positionV relativeFrom="margin">
              <wp:posOffset>-1885315</wp:posOffset>
            </wp:positionV>
            <wp:extent cx="8706485" cy="12314555"/>
            <wp:effectExtent l="0" t="0" r="0" b="0"/>
            <wp:wrapThrough wrapText="bothSides">
              <wp:wrapPolygon edited="0">
                <wp:start x="0" y="0"/>
                <wp:lineTo x="0" y="21552"/>
                <wp:lineTo x="21551" y="21552"/>
                <wp:lineTo x="21551"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706485" cy="1231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7C9" w:rsidRPr="009029A0">
        <w:br w:type="page"/>
      </w:r>
    </w:p>
    <w:p w14:paraId="2A3DC156" w14:textId="7F41332A" w:rsidR="00774E52" w:rsidRPr="009029A0" w:rsidRDefault="00774E52" w:rsidP="00774E52">
      <w:pPr>
        <w:pStyle w:val="Balk1"/>
        <w:tabs>
          <w:tab w:val="left" w:pos="709"/>
        </w:tabs>
        <w:spacing w:before="0" w:line="240" w:lineRule="auto"/>
        <w:rPr>
          <w:rFonts w:ascii="Times New Roman" w:hAnsi="Times New Roman" w:cs="Times New Roman"/>
          <w:color w:val="auto"/>
          <w:sz w:val="24"/>
        </w:rPr>
      </w:pPr>
      <w:bookmarkStart w:id="161" w:name="_Toc156480171"/>
      <w:bookmarkStart w:id="162" w:name="_Toc162263866"/>
      <w:bookmarkStart w:id="163" w:name="_Toc156162351"/>
      <w:bookmarkEnd w:id="157"/>
      <w:r w:rsidRPr="009029A0">
        <w:rPr>
          <w:rFonts w:ascii="Times New Roman" w:hAnsi="Times New Roman" w:cs="Times New Roman"/>
          <w:color w:val="auto"/>
          <w:sz w:val="24"/>
        </w:rPr>
        <w:lastRenderedPageBreak/>
        <w:t>V. GELECEĞE BAKIŞ</w:t>
      </w:r>
      <w:bookmarkEnd w:id="161"/>
      <w:bookmarkEnd w:id="162"/>
    </w:p>
    <w:p w14:paraId="1E2ED25E" w14:textId="2F14C9A6" w:rsidR="00774E52" w:rsidRPr="009029A0" w:rsidRDefault="00774E52" w:rsidP="00774E52">
      <w:pPr>
        <w:pStyle w:val="Balk2"/>
        <w:spacing w:before="0" w:after="120" w:line="240" w:lineRule="auto"/>
        <w:rPr>
          <w:rFonts w:cs="Times New Roman"/>
        </w:rPr>
      </w:pPr>
      <w:bookmarkStart w:id="164" w:name="_Toc510474700"/>
      <w:bookmarkStart w:id="165" w:name="_Toc78383797"/>
      <w:bookmarkStart w:id="166" w:name="_Toc156480172"/>
      <w:bookmarkStart w:id="167" w:name="_Toc162263867"/>
      <w:r w:rsidRPr="009029A0">
        <w:rPr>
          <w:rFonts w:cs="Times New Roman"/>
        </w:rPr>
        <w:t>5.1. Misyon</w:t>
      </w:r>
      <w:bookmarkEnd w:id="164"/>
      <w:bookmarkEnd w:id="165"/>
      <w:bookmarkEnd w:id="166"/>
      <w:bookmarkEnd w:id="167"/>
    </w:p>
    <w:p w14:paraId="38182F99" w14:textId="2977EB8F" w:rsidR="00027E99" w:rsidRPr="009029A0" w:rsidRDefault="006F7E1F" w:rsidP="00027E99">
      <w:pPr>
        <w:pStyle w:val="Default"/>
        <w:spacing w:after="160" w:line="259" w:lineRule="auto"/>
        <w:jc w:val="both"/>
        <w:rPr>
          <w:color w:val="auto"/>
        </w:rPr>
      </w:pPr>
      <w:bookmarkStart w:id="168" w:name="_Toc510474701"/>
      <w:bookmarkStart w:id="169" w:name="_Toc78383798"/>
      <w:bookmarkStart w:id="170" w:name="_Toc156480173"/>
      <w:r w:rsidRPr="006F7E1F">
        <w:rPr>
          <w:color w:val="auto"/>
        </w:rPr>
        <w:t>Türk Dünyasını oluşturan soydaş ve akraba topluluklar hakkında araştırma yapmak, araştırmacıları desteklemek, Türk milletinin değerleri ile ilgili araştırmaları takip etmek ve aynı alanda faaliyet gösteren kurum ve kuruluşlarla işbirliği yaparak çalışmaların yaygınlaştırılmasına katkıda bulunmak,  bu alanda eğitim-öğretim faaliyetleri gerçekleştirmektir. Merkezin amacı; bilimsel ve sanatsal faaliyetlerle Türk Dünyasının ortak paydası olan örf, âdet, gelenek-görenek ve kültürel değerlerini tespit etmek; bunları çeşitli yayın ve etkinliklerle bilim dünyasıyla ve kamuoyuyla paylaşarak tanıtmak, yaygınlaştırmak ve nesilden nesile aktarılmasını sağlamaktır</w:t>
      </w:r>
      <w:r w:rsidR="00027E99" w:rsidRPr="009029A0">
        <w:rPr>
          <w:color w:val="auto"/>
        </w:rPr>
        <w:t>.</w:t>
      </w:r>
    </w:p>
    <w:p w14:paraId="5FF5AD9F" w14:textId="5BBA4F10" w:rsidR="00774E52" w:rsidRPr="009029A0" w:rsidRDefault="00774E52" w:rsidP="00774E52">
      <w:pPr>
        <w:pStyle w:val="Balk2"/>
        <w:spacing w:before="0" w:after="120" w:line="240" w:lineRule="auto"/>
        <w:rPr>
          <w:rFonts w:cs="Times New Roman"/>
        </w:rPr>
      </w:pPr>
      <w:bookmarkStart w:id="171" w:name="_Toc162263868"/>
      <w:r w:rsidRPr="009029A0">
        <w:rPr>
          <w:rFonts w:cs="Times New Roman"/>
        </w:rPr>
        <w:t>5.2.</w:t>
      </w:r>
      <w:r w:rsidRPr="009029A0" w:rsidDel="00431C32">
        <w:rPr>
          <w:rFonts w:cs="Times New Roman"/>
        </w:rPr>
        <w:t xml:space="preserve"> </w:t>
      </w:r>
      <w:r w:rsidRPr="009029A0">
        <w:rPr>
          <w:rFonts w:cs="Times New Roman"/>
        </w:rPr>
        <w:t>Vizyon</w:t>
      </w:r>
      <w:bookmarkEnd w:id="168"/>
      <w:bookmarkEnd w:id="169"/>
      <w:bookmarkEnd w:id="170"/>
      <w:bookmarkEnd w:id="171"/>
    </w:p>
    <w:p w14:paraId="05F2DDB9" w14:textId="6F23B4AF" w:rsidR="00556BED" w:rsidRPr="009029A0" w:rsidRDefault="006F7E1F" w:rsidP="00556BED">
      <w:pPr>
        <w:pStyle w:val="Default"/>
        <w:spacing w:after="160" w:line="259" w:lineRule="auto"/>
        <w:jc w:val="both"/>
        <w:rPr>
          <w:color w:val="auto"/>
        </w:rPr>
      </w:pPr>
      <w:bookmarkStart w:id="172" w:name="_Toc510474702"/>
      <w:bookmarkStart w:id="173" w:name="_Toc78383799"/>
      <w:bookmarkStart w:id="174" w:name="_Toc156480174"/>
      <w:r w:rsidRPr="006F7E1F">
        <w:rPr>
          <w:color w:val="auto"/>
        </w:rPr>
        <w:t>“Türklük Bilimi” alanında yurt içi ve yurt dışı ilgili kurum ve kuruluşlarla işbirliği yaparak köklü ve zengin bir kültüre sahip Türk tarihi, Türk kültürü ve medeniyetini ulusal ve uluslararası ölçekte araştırılması, öğrenilmesi ve öğretilmesi ve tanıtılmasıyla ilgili projeler üretmek; Böylece Türk toplumunun dikkatini milli ve manevi değerlere çekerek duygu birliği oluşturmak ve bu alanda farkındalık yaratmak, toplumda birlik bilincinin oluşmasında liderlik yapmaktır. Türk kültür ve medeniyeti alanında yapılacak çalışmalar ve sonuçları ile Türk dünyası ve dünya kültür mirasına katkıda bulunmaktır</w:t>
      </w:r>
      <w:r w:rsidR="00556BED" w:rsidRPr="009029A0">
        <w:rPr>
          <w:color w:val="auto"/>
        </w:rPr>
        <w:t>.</w:t>
      </w:r>
    </w:p>
    <w:p w14:paraId="38BC25D6" w14:textId="761182BD" w:rsidR="00774E52" w:rsidRPr="009029A0" w:rsidRDefault="00774E52" w:rsidP="00774E52">
      <w:pPr>
        <w:pStyle w:val="Balk2"/>
        <w:spacing w:before="0" w:after="120" w:line="240" w:lineRule="auto"/>
        <w:rPr>
          <w:rFonts w:cs="Times New Roman"/>
        </w:rPr>
      </w:pPr>
      <w:bookmarkStart w:id="175" w:name="_Toc162263869"/>
      <w:r w:rsidRPr="009029A0">
        <w:rPr>
          <w:rFonts w:cs="Times New Roman"/>
        </w:rPr>
        <w:t>5.3. Temel Değerler</w:t>
      </w:r>
      <w:bookmarkEnd w:id="172"/>
      <w:bookmarkEnd w:id="173"/>
      <w:bookmarkEnd w:id="174"/>
      <w:bookmarkEnd w:id="175"/>
      <w:r w:rsidRPr="009029A0">
        <w:rPr>
          <w:rFonts w:cs="Times New Roman"/>
        </w:rPr>
        <w:t xml:space="preserve"> </w:t>
      </w:r>
    </w:p>
    <w:p w14:paraId="382709CB" w14:textId="77777777" w:rsidR="00B84881" w:rsidRPr="00B84881" w:rsidRDefault="00B84881" w:rsidP="00B84881">
      <w:pPr>
        <w:spacing w:before="120" w:after="120" w:line="240" w:lineRule="auto"/>
        <w:jc w:val="both"/>
        <w:rPr>
          <w:rFonts w:eastAsia="Calibri" w:cs="Times New Roman"/>
          <w:color w:val="000000"/>
        </w:rPr>
      </w:pPr>
      <w:r w:rsidRPr="00B84881">
        <w:rPr>
          <w:rFonts w:eastAsia="Calibri" w:cs="Times New Roman"/>
          <w:color w:val="000000"/>
        </w:rPr>
        <w:t xml:space="preserve">Türk Dünyasını oluşturan soydaş ve akraba toplulukların dil, tarih, edebiyat, mimari, görsel sanatlar, geleneksel el sanatları, müzik gibi soyut ve somut bütün kültür alanları Merkezin değerlerini ifade etmektedir. </w:t>
      </w:r>
    </w:p>
    <w:p w14:paraId="4CAF8783" w14:textId="77777777" w:rsidR="00B84881" w:rsidRPr="00B84881" w:rsidRDefault="00B84881" w:rsidP="00B84881">
      <w:pPr>
        <w:numPr>
          <w:ilvl w:val="0"/>
          <w:numId w:val="16"/>
        </w:numPr>
        <w:spacing w:after="0" w:line="240" w:lineRule="auto"/>
        <w:ind w:left="0" w:firstLine="284"/>
        <w:contextualSpacing/>
        <w:jc w:val="both"/>
        <w:rPr>
          <w:rFonts w:eastAsia="Calibri" w:cs="Times New Roman"/>
          <w:szCs w:val="24"/>
        </w:rPr>
      </w:pPr>
      <w:r w:rsidRPr="00B84881">
        <w:rPr>
          <w:rFonts w:eastAsia="Times New Roman" w:cs="Times New Roman"/>
          <w:b/>
          <w:bCs/>
          <w:color w:val="000000"/>
          <w:szCs w:val="24"/>
          <w:lang w:eastAsia="tr-TR"/>
        </w:rPr>
        <w:t>Eğitim ve Araştırmada Öncü</w:t>
      </w:r>
    </w:p>
    <w:p w14:paraId="04EE9378" w14:textId="77777777" w:rsidR="00B84881" w:rsidRPr="00B84881" w:rsidRDefault="00B84881" w:rsidP="00B84881">
      <w:pPr>
        <w:spacing w:after="0" w:line="240" w:lineRule="auto"/>
        <w:ind w:left="709"/>
        <w:contextualSpacing/>
        <w:jc w:val="both"/>
        <w:rPr>
          <w:rFonts w:eastAsia="Times New Roman" w:cs="Times New Roman"/>
          <w:szCs w:val="24"/>
          <w:lang w:eastAsia="tr-TR"/>
        </w:rPr>
      </w:pPr>
      <w:r w:rsidRPr="00B84881">
        <w:rPr>
          <w:rFonts w:eastAsia="Times New Roman" w:cs="Times New Roman"/>
          <w:szCs w:val="24"/>
          <w:lang w:eastAsia="tr-TR"/>
        </w:rPr>
        <w:t>Evrensel bilime ve millî kültürün oluşmasına katkı sağlayan öğrenme ve araştırma isteğini teşvik eden yüksek akademik niteliği,</w:t>
      </w:r>
    </w:p>
    <w:p w14:paraId="4F9C2521" w14:textId="77777777" w:rsidR="00B84881" w:rsidRPr="00B84881" w:rsidRDefault="00B84881" w:rsidP="00B84881">
      <w:pPr>
        <w:numPr>
          <w:ilvl w:val="0"/>
          <w:numId w:val="16"/>
        </w:numPr>
        <w:spacing w:after="0" w:line="240" w:lineRule="auto"/>
        <w:ind w:left="0" w:firstLine="284"/>
        <w:contextualSpacing/>
        <w:jc w:val="both"/>
        <w:rPr>
          <w:rFonts w:eastAsia="Times New Roman" w:cs="Times New Roman"/>
          <w:b/>
          <w:bCs/>
          <w:color w:val="000000"/>
          <w:szCs w:val="24"/>
          <w:lang w:eastAsia="tr-TR"/>
        </w:rPr>
      </w:pPr>
      <w:r w:rsidRPr="00B84881">
        <w:rPr>
          <w:rFonts w:eastAsia="Times New Roman" w:cs="Times New Roman"/>
          <w:b/>
          <w:bCs/>
          <w:color w:val="000000"/>
          <w:szCs w:val="24"/>
          <w:lang w:eastAsia="tr-TR"/>
        </w:rPr>
        <w:t>İnsana ve Topluma Karşı Sorumlu</w:t>
      </w:r>
    </w:p>
    <w:p w14:paraId="34494838" w14:textId="77777777" w:rsidR="00B84881" w:rsidRPr="00B84881" w:rsidRDefault="00B84881" w:rsidP="00B84881">
      <w:pPr>
        <w:spacing w:after="0" w:line="240" w:lineRule="auto"/>
        <w:ind w:left="709"/>
        <w:contextualSpacing/>
        <w:jc w:val="both"/>
        <w:rPr>
          <w:rFonts w:eastAsia="Times New Roman" w:cs="Times New Roman"/>
          <w:szCs w:val="24"/>
          <w:lang w:eastAsia="tr-TR"/>
        </w:rPr>
      </w:pPr>
      <w:r w:rsidRPr="00B84881">
        <w:rPr>
          <w:rFonts w:eastAsia="Times New Roman" w:cs="Times New Roman"/>
          <w:szCs w:val="24"/>
          <w:lang w:eastAsia="tr-TR"/>
        </w:rPr>
        <w:t>Millî değerleri sahiplenmeyi merkeze alan, her türlü görüş ve düşüncenin barış ve hoşgörü içinde dile getirilebildiği; farklılıkların zenginlik olarak görüldüğü, her türlü ayrımcılığa karşı çıkan evrensel yaklaşımı; üretilen bilgi, teknoloji ve hizmeti iç ve dış paydaşlar aracılığı ile toplum yararına sunmayı,</w:t>
      </w:r>
    </w:p>
    <w:p w14:paraId="7A644F07" w14:textId="77777777" w:rsidR="00B84881" w:rsidRPr="00B84881" w:rsidRDefault="00B84881" w:rsidP="00B84881">
      <w:pPr>
        <w:numPr>
          <w:ilvl w:val="0"/>
          <w:numId w:val="16"/>
        </w:numPr>
        <w:spacing w:after="0" w:line="240" w:lineRule="auto"/>
        <w:ind w:left="0" w:firstLine="284"/>
        <w:contextualSpacing/>
        <w:jc w:val="both"/>
        <w:rPr>
          <w:rFonts w:eastAsia="Times New Roman" w:cs="Times New Roman"/>
          <w:b/>
          <w:bCs/>
          <w:color w:val="000000"/>
          <w:szCs w:val="24"/>
          <w:lang w:eastAsia="tr-TR"/>
        </w:rPr>
      </w:pPr>
      <w:r w:rsidRPr="00B84881">
        <w:rPr>
          <w:rFonts w:eastAsia="Times New Roman" w:cs="Times New Roman"/>
          <w:b/>
          <w:bCs/>
          <w:color w:val="000000"/>
          <w:szCs w:val="24"/>
          <w:lang w:eastAsia="tr-TR"/>
        </w:rPr>
        <w:t>Tarih ve Kültürüne Bağlı</w:t>
      </w:r>
    </w:p>
    <w:p w14:paraId="7538B2B4" w14:textId="77777777" w:rsidR="00B84881" w:rsidRPr="00B84881" w:rsidRDefault="00B84881" w:rsidP="00B84881">
      <w:pPr>
        <w:spacing w:after="0" w:line="240" w:lineRule="auto"/>
        <w:ind w:left="709"/>
        <w:contextualSpacing/>
        <w:jc w:val="both"/>
        <w:rPr>
          <w:rFonts w:eastAsia="Times New Roman" w:cs="Times New Roman"/>
          <w:szCs w:val="24"/>
          <w:lang w:eastAsia="tr-TR"/>
        </w:rPr>
      </w:pPr>
      <w:r w:rsidRPr="00B84881">
        <w:rPr>
          <w:rFonts w:eastAsia="Times New Roman" w:cs="Times New Roman"/>
          <w:szCs w:val="24"/>
          <w:lang w:eastAsia="tr-TR"/>
        </w:rPr>
        <w:t>Tarihî, kültürel, millî ve manevi değerlere karşı duyarlı bir yaklaşıma sahip olmayı,</w:t>
      </w:r>
    </w:p>
    <w:p w14:paraId="1B2CAAA4" w14:textId="77777777" w:rsidR="00B84881" w:rsidRPr="00B84881" w:rsidRDefault="00B84881" w:rsidP="00B84881">
      <w:pPr>
        <w:numPr>
          <w:ilvl w:val="0"/>
          <w:numId w:val="16"/>
        </w:numPr>
        <w:spacing w:before="120" w:after="120" w:line="240" w:lineRule="auto"/>
        <w:ind w:left="0" w:firstLine="284"/>
        <w:contextualSpacing/>
        <w:jc w:val="both"/>
        <w:rPr>
          <w:rFonts w:eastAsia="Times New Roman" w:cs="Times New Roman"/>
          <w:b/>
          <w:bCs/>
          <w:color w:val="000000"/>
          <w:szCs w:val="24"/>
          <w:lang w:eastAsia="tr-TR"/>
        </w:rPr>
      </w:pPr>
      <w:r w:rsidRPr="00B84881">
        <w:rPr>
          <w:rFonts w:eastAsia="Times New Roman" w:cs="Times New Roman"/>
          <w:b/>
          <w:bCs/>
          <w:color w:val="000000"/>
          <w:szCs w:val="24"/>
          <w:lang w:eastAsia="tr-TR"/>
        </w:rPr>
        <w:t>Bölgesel ve Küresel Sorumluluklarının Farkında</w:t>
      </w:r>
    </w:p>
    <w:p w14:paraId="1B9B03D0" w14:textId="77777777" w:rsidR="00B84881" w:rsidRPr="00B84881" w:rsidRDefault="00B84881" w:rsidP="00B84881">
      <w:pPr>
        <w:spacing w:before="120" w:line="240" w:lineRule="auto"/>
        <w:ind w:left="709"/>
        <w:contextualSpacing/>
        <w:jc w:val="both"/>
        <w:rPr>
          <w:rFonts w:eastAsia="Times New Roman" w:cs="Times New Roman"/>
          <w:szCs w:val="24"/>
          <w:lang w:eastAsia="tr-TR"/>
        </w:rPr>
      </w:pPr>
      <w:r w:rsidRPr="00B84881">
        <w:rPr>
          <w:rFonts w:eastAsia="Times New Roman" w:cs="Times New Roman"/>
          <w:szCs w:val="24"/>
          <w:lang w:eastAsia="tr-TR"/>
        </w:rPr>
        <w:t>Sahip olduğu birim ve insan kaynaklarıyla ülkenin fiziki, ekonomik, stratejik ve sosyal şartlarına, yakın coğrafya ve dünya sorunlarına duyarlı olmayı ve çözüm üretebilmeyi kendine temel değerler olarak benimser.</w:t>
      </w:r>
    </w:p>
    <w:p w14:paraId="74337028" w14:textId="2E37B623" w:rsidR="00027E99" w:rsidRPr="009029A0" w:rsidRDefault="00027E99" w:rsidP="00027E99">
      <w:pPr>
        <w:pStyle w:val="Default"/>
        <w:spacing w:after="160" w:line="259" w:lineRule="auto"/>
        <w:jc w:val="both"/>
        <w:rPr>
          <w:color w:val="auto"/>
        </w:rPr>
      </w:pPr>
    </w:p>
    <w:p w14:paraId="64BF091F" w14:textId="2A532B2B" w:rsidR="0033657F" w:rsidRPr="009029A0" w:rsidRDefault="003A147C" w:rsidP="0033657F">
      <w:pPr>
        <w:pStyle w:val="Default"/>
        <w:spacing w:after="160" w:line="259" w:lineRule="auto"/>
        <w:jc w:val="both"/>
        <w:rPr>
          <w:color w:val="auto"/>
        </w:rPr>
      </w:pPr>
      <w:r w:rsidRPr="009029A0">
        <w:rPr>
          <w:color w:val="auto"/>
        </w:rPr>
        <w:t xml:space="preserve">                       </w:t>
      </w:r>
    </w:p>
    <w:p w14:paraId="1C6A1E12" w14:textId="6480FFAF" w:rsidR="00C001E2" w:rsidRPr="009029A0" w:rsidRDefault="003A147C">
      <w:pPr>
        <w:rPr>
          <w:rFonts w:cs="Times New Roman"/>
          <w:szCs w:val="24"/>
        </w:rPr>
      </w:pPr>
      <w:r w:rsidRPr="009029A0">
        <w:rPr>
          <w:b/>
          <w:noProof/>
          <w:color w:val="214D84" w:themeColor="text1" w:themeShade="BF"/>
          <w:sz w:val="56"/>
          <w:szCs w:val="56"/>
          <w:lang w:eastAsia="tr-TR"/>
        </w:rPr>
        <w:lastRenderedPageBreak/>
        <w:drawing>
          <wp:anchor distT="0" distB="0" distL="114300" distR="114300" simplePos="0" relativeHeight="251813888" behindDoc="0" locked="0" layoutInCell="1" allowOverlap="1" wp14:anchorId="49423047" wp14:editId="511D1CC3">
            <wp:simplePos x="0" y="0"/>
            <wp:positionH relativeFrom="margin">
              <wp:align>center</wp:align>
            </wp:positionH>
            <wp:positionV relativeFrom="margin">
              <wp:align>center</wp:align>
            </wp:positionV>
            <wp:extent cx="8706485" cy="12313920"/>
            <wp:effectExtent l="0" t="0" r="0" b="0"/>
            <wp:wrapThrough wrapText="bothSides">
              <wp:wrapPolygon edited="0">
                <wp:start x="0" y="0"/>
                <wp:lineTo x="0" y="21553"/>
                <wp:lineTo x="21551" y="21553"/>
                <wp:lineTo x="21551" y="0"/>
                <wp:lineTo x="0" y="0"/>
              </wp:wrapPolygon>
            </wp:wrapThrough>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706485" cy="1231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2AA05" w14:textId="427F3314" w:rsidR="005E118D" w:rsidRPr="009029A0" w:rsidRDefault="005E118D" w:rsidP="005E118D">
      <w:pPr>
        <w:pStyle w:val="Balk1"/>
        <w:tabs>
          <w:tab w:val="left" w:pos="709"/>
        </w:tabs>
        <w:spacing w:before="0" w:line="240" w:lineRule="auto"/>
        <w:rPr>
          <w:rFonts w:ascii="Times New Roman" w:hAnsi="Times New Roman" w:cs="Times New Roman"/>
          <w:color w:val="auto"/>
          <w:sz w:val="24"/>
          <w:szCs w:val="24"/>
        </w:rPr>
      </w:pPr>
      <w:bookmarkStart w:id="176" w:name="_Toc135833722"/>
      <w:bookmarkStart w:id="177" w:name="_Toc156480175"/>
      <w:bookmarkStart w:id="178" w:name="_Toc162263870"/>
      <w:r w:rsidRPr="009029A0">
        <w:rPr>
          <w:rFonts w:ascii="Times New Roman" w:hAnsi="Times New Roman" w:cs="Times New Roman"/>
          <w:color w:val="auto"/>
          <w:sz w:val="24"/>
          <w:szCs w:val="24"/>
        </w:rPr>
        <w:lastRenderedPageBreak/>
        <w:t>VI. FARKLILAŞMA STRATEJİLERİ</w:t>
      </w:r>
      <w:bookmarkEnd w:id="176"/>
      <w:bookmarkEnd w:id="177"/>
      <w:bookmarkEnd w:id="178"/>
    </w:p>
    <w:p w14:paraId="4B4164DF" w14:textId="7BC53EB0" w:rsidR="005E118D" w:rsidRPr="009029A0" w:rsidRDefault="005E118D" w:rsidP="005E118D">
      <w:pPr>
        <w:pStyle w:val="Balk2"/>
        <w:spacing w:before="0" w:after="120" w:line="240" w:lineRule="auto"/>
        <w:rPr>
          <w:rFonts w:cs="Times New Roman"/>
          <w:szCs w:val="24"/>
        </w:rPr>
      </w:pPr>
      <w:bookmarkStart w:id="179" w:name="_Toc135833723"/>
      <w:bookmarkStart w:id="180" w:name="_Toc156480176"/>
      <w:bookmarkStart w:id="181" w:name="_Toc162263871"/>
      <w:r w:rsidRPr="009029A0">
        <w:rPr>
          <w:rFonts w:cs="Times New Roman"/>
          <w:szCs w:val="24"/>
        </w:rPr>
        <w:t>6.1. Konum Tercihi</w:t>
      </w:r>
      <w:bookmarkEnd w:id="179"/>
      <w:bookmarkEnd w:id="180"/>
      <w:bookmarkEnd w:id="181"/>
    </w:p>
    <w:p w14:paraId="7AB3D490" w14:textId="77777777" w:rsidR="007327D7" w:rsidRPr="009029A0" w:rsidRDefault="007327D7" w:rsidP="005E118D">
      <w:pPr>
        <w:spacing w:after="0" w:line="240" w:lineRule="auto"/>
        <w:jc w:val="both"/>
        <w:rPr>
          <w:rFonts w:eastAsia="Times New Roman" w:cs="Times New Roman"/>
          <w:szCs w:val="24"/>
          <w:lang w:eastAsia="tr-TR"/>
        </w:rPr>
      </w:pPr>
      <w:r w:rsidRPr="009029A0">
        <w:rPr>
          <w:rFonts w:eastAsia="Times New Roman" w:cs="Times New Roman"/>
          <w:szCs w:val="24"/>
          <w:lang w:eastAsia="tr-TR"/>
        </w:rPr>
        <w:t>Gazi Üniversitesi, Yükseköğretim Kurulu (YÖK) tarafından tanımlanan "Araştırma Üniversitesi" kriterlerini başarıyla karşılayan, Türkiye'nin önde gelen devlet üniversitelerinden biridir. Ülkemizin en köklü eğitim kurumları arasında yer alan üniversitemiz, yükseköğretim politikalarına uygun olarak belirlenen hedeflere ulaşmada "Araştırma Üniversitesi" statüsünün getirdiği avantajları kullanarak, bu alanda sağladığı katkıları sürdürecektir. Neredeyse yüzyıllık bir geçmişe sahip olan Gazi Üniversitesi, zengin eğitim-öğretim geleneği, bilim öncülüğünde şekillenen ve 21. yüzyılın gereksinimleri doğrultusunda güncellenen vizyon, misyon ve değerleriyle öne çıkmaktadır.</w:t>
      </w:r>
    </w:p>
    <w:p w14:paraId="7E1D9FBA" w14:textId="5FEE9404" w:rsidR="005E118D" w:rsidRPr="009029A0" w:rsidRDefault="005E118D" w:rsidP="005E118D">
      <w:pPr>
        <w:spacing w:after="0" w:line="240" w:lineRule="auto"/>
        <w:jc w:val="both"/>
        <w:rPr>
          <w:rFonts w:eastAsia="Times New Roman" w:cs="Times New Roman"/>
          <w:sz w:val="16"/>
          <w:szCs w:val="16"/>
          <w:lang w:eastAsia="tr-TR"/>
        </w:rPr>
      </w:pPr>
    </w:p>
    <w:p w14:paraId="51859236" w14:textId="115B9BA5" w:rsidR="005E118D" w:rsidRPr="009029A0" w:rsidRDefault="005E118D" w:rsidP="005E118D">
      <w:pPr>
        <w:pStyle w:val="Balk2"/>
        <w:spacing w:before="0" w:after="120" w:line="240" w:lineRule="auto"/>
        <w:rPr>
          <w:rFonts w:cs="Times New Roman"/>
          <w:szCs w:val="24"/>
        </w:rPr>
      </w:pPr>
      <w:bookmarkStart w:id="182" w:name="_Toc135833724"/>
      <w:bookmarkStart w:id="183" w:name="_Toc156480177"/>
      <w:bookmarkStart w:id="184" w:name="_Toc162263872"/>
      <w:r w:rsidRPr="009029A0">
        <w:rPr>
          <w:rFonts w:cs="Times New Roman"/>
          <w:szCs w:val="24"/>
        </w:rPr>
        <w:t>6.2. Başarı Bölgesi Tercihi</w:t>
      </w:r>
      <w:bookmarkEnd w:id="182"/>
      <w:bookmarkEnd w:id="183"/>
      <w:bookmarkEnd w:id="184"/>
    </w:p>
    <w:p w14:paraId="502BBD54" w14:textId="466EC0D9" w:rsidR="005E118D" w:rsidRPr="009029A0" w:rsidRDefault="00750A0B" w:rsidP="005E118D">
      <w:pPr>
        <w:spacing w:before="120" w:after="120" w:line="240" w:lineRule="auto"/>
        <w:jc w:val="both"/>
        <w:rPr>
          <w:rFonts w:cs="Times New Roman"/>
          <w:szCs w:val="24"/>
        </w:rPr>
      </w:pPr>
      <w:r w:rsidRPr="00750A0B">
        <w:rPr>
          <w:rFonts w:cs="Times New Roman"/>
          <w:szCs w:val="24"/>
        </w:rPr>
        <w:t>Gazi Üniversitesi ile birlikte Başkent Ankara’da sekiz devlet ve on üç vakıf üniversitesi bulunmaktadır. Üniversitemiz şehirdeki beş Araştırma Üniversitesinden biridir. Merkezimiz ise Türkiye’de on birinci Ankara ise ikinci Türk Dünyası Araştırma Uygulama merkezidir.</w:t>
      </w:r>
    </w:p>
    <w:p w14:paraId="43412BA4" w14:textId="7EBFF68C" w:rsidR="005E118D" w:rsidRPr="009029A0" w:rsidRDefault="00823C8A" w:rsidP="005E118D">
      <w:pPr>
        <w:spacing w:after="100" w:line="240" w:lineRule="auto"/>
        <w:jc w:val="both"/>
        <w:rPr>
          <w:rFonts w:cs="Times New Roman"/>
          <w:b/>
          <w:bCs/>
          <w:szCs w:val="24"/>
        </w:rPr>
      </w:pPr>
      <w:r w:rsidRPr="009029A0">
        <w:rPr>
          <w:rFonts w:cs="Times New Roman"/>
          <w:b/>
          <w:bCs/>
          <w:szCs w:val="24"/>
        </w:rPr>
        <w:t>Merkezin</w:t>
      </w:r>
      <w:r w:rsidR="005E118D" w:rsidRPr="009029A0">
        <w:rPr>
          <w:rFonts w:cs="Times New Roman"/>
          <w:b/>
          <w:bCs/>
          <w:szCs w:val="24"/>
        </w:rPr>
        <w:t xml:space="preserve"> Tarihsel Geçmişi</w:t>
      </w:r>
    </w:p>
    <w:p w14:paraId="35C7D236" w14:textId="21E91D2D" w:rsidR="00925D22" w:rsidRPr="009029A0" w:rsidRDefault="007E05BC" w:rsidP="005E118D">
      <w:pPr>
        <w:spacing w:after="100" w:line="240" w:lineRule="auto"/>
        <w:jc w:val="both"/>
        <w:rPr>
          <w:rFonts w:cs="Times New Roman"/>
          <w:szCs w:val="24"/>
        </w:rPr>
      </w:pPr>
      <w:r w:rsidRPr="007E05BC">
        <w:t>Türk Dünyası Uygulama ve Araştırma Merkezi, Gazi Üniversitesi Rektörlüğünün teklifi doğrultusunda, Yükseköğretim Yürütme Kurulu toplantısında 16.06.2021 tarihinde,  2547 Yükseköğretim Kanununun 2880 sayılı Kanunla değişik 7/d-2 maddesi uyarınca, söz konusu teklif görüşülüp kabul edilmiş, Merkez yönetmeliğinin 20 Ağustos 2021 tarihinde Resmi Gazete yayınlanması ile kuruluşu gerçekleşmiştir.</w:t>
      </w:r>
    </w:p>
    <w:p w14:paraId="08C19E12" w14:textId="3907E8F9" w:rsidR="005E118D" w:rsidRPr="009029A0" w:rsidRDefault="005E118D" w:rsidP="005E118D">
      <w:pPr>
        <w:pStyle w:val="Balk2"/>
        <w:spacing w:before="0" w:after="100" w:line="240" w:lineRule="auto"/>
        <w:rPr>
          <w:rFonts w:cs="Times New Roman"/>
          <w:szCs w:val="24"/>
        </w:rPr>
      </w:pPr>
      <w:bookmarkStart w:id="185" w:name="_Toc135833725"/>
      <w:bookmarkStart w:id="186" w:name="_Toc156480178"/>
      <w:bookmarkStart w:id="187" w:name="_Toc162263873"/>
      <w:r w:rsidRPr="009029A0">
        <w:rPr>
          <w:rFonts w:cs="Times New Roman"/>
          <w:szCs w:val="24"/>
        </w:rPr>
        <w:t>6.3. Değer Sunumu Tercihi</w:t>
      </w:r>
      <w:bookmarkEnd w:id="185"/>
      <w:bookmarkEnd w:id="186"/>
      <w:bookmarkEnd w:id="187"/>
    </w:p>
    <w:p w14:paraId="46547A1E" w14:textId="12FB1A7B" w:rsidR="005E118D" w:rsidRDefault="005E118D" w:rsidP="003D60EE">
      <w:pPr>
        <w:pStyle w:val="ResimYazs"/>
        <w:keepNext/>
        <w:spacing w:after="0"/>
        <w:jc w:val="both"/>
        <w:rPr>
          <w:rFonts w:cs="Times New Roman"/>
          <w:b w:val="0"/>
          <w:bCs w:val="0"/>
          <w:sz w:val="24"/>
          <w:szCs w:val="24"/>
        </w:rPr>
      </w:pPr>
      <w:bookmarkStart w:id="188" w:name="_Toc78383049"/>
      <w:bookmarkStart w:id="189" w:name="_Toc135833733"/>
      <w:bookmarkStart w:id="190" w:name="_Toc142307978"/>
      <w:r w:rsidRPr="009029A0">
        <w:rPr>
          <w:rFonts w:cs="Times New Roman"/>
          <w:b w:val="0"/>
          <w:bCs w:val="0"/>
          <w:sz w:val="24"/>
          <w:szCs w:val="24"/>
        </w:rPr>
        <w:t>2017 yılında Araştırma Üniversitesi seçilen, 2022 yılında A2 seviyesine yükselen ve 2023 yılında YÖKAK tarafından yürütülen Kurumsal Akreditasyon Programı kapsamında 5 yıllık tam akreditasyonu almış bir Araştırma Üniversitesi olarak; Konum ve Başarı Bölgesi Tercihleri doğrultusunda belirlemiş olduğumuz Değer Sunumu Tercihleri aşağıdaki tabloda verilmiştir.</w:t>
      </w:r>
    </w:p>
    <w:bookmarkEnd w:id="188"/>
    <w:bookmarkEnd w:id="189"/>
    <w:bookmarkEnd w:id="190"/>
    <w:p w14:paraId="6F2C27D3" w14:textId="1B5F3FE2" w:rsidR="005E118D" w:rsidRPr="009029A0" w:rsidRDefault="005E118D" w:rsidP="00D407D1">
      <w:pPr>
        <w:pStyle w:val="Tablo"/>
      </w:pPr>
    </w:p>
    <w:p w14:paraId="0709D756" w14:textId="5486E5D9" w:rsidR="00157622" w:rsidRDefault="00157622" w:rsidP="00157622">
      <w:pPr>
        <w:pStyle w:val="ResimYazs"/>
        <w:keepNext/>
      </w:pPr>
      <w:bookmarkStart w:id="191" w:name="_Toc162266468"/>
      <w:r>
        <w:t xml:space="preserve">Tablo </w:t>
      </w:r>
      <w:r>
        <w:fldChar w:fldCharType="begin"/>
      </w:r>
      <w:r>
        <w:instrText xml:space="preserve"> SEQ Tablo \* ARABIC </w:instrText>
      </w:r>
      <w:r>
        <w:fldChar w:fldCharType="separate"/>
      </w:r>
      <w:r w:rsidR="003D168F">
        <w:rPr>
          <w:noProof/>
        </w:rPr>
        <w:t>12</w:t>
      </w:r>
      <w:r>
        <w:fldChar w:fldCharType="end"/>
      </w:r>
      <w:r>
        <w:t xml:space="preserve"> </w:t>
      </w:r>
      <w:r w:rsidRPr="00B475E8">
        <w:t>Değer Sunumu Belirleme Tablosu</w:t>
      </w:r>
      <w:bookmarkEnd w:id="191"/>
    </w:p>
    <w:tbl>
      <w:tblPr>
        <w:tblW w:w="4999" w:type="pct"/>
        <w:tblCellMar>
          <w:left w:w="0" w:type="dxa"/>
          <w:right w:w="0" w:type="dxa"/>
        </w:tblCellMar>
        <w:tblLook w:val="04A0" w:firstRow="1" w:lastRow="0" w:firstColumn="1" w:lastColumn="0" w:noHBand="0" w:noVBand="1"/>
      </w:tblPr>
      <w:tblGrid>
        <w:gridCol w:w="1580"/>
        <w:gridCol w:w="4516"/>
        <w:gridCol w:w="669"/>
        <w:gridCol w:w="672"/>
        <w:gridCol w:w="669"/>
        <w:gridCol w:w="670"/>
      </w:tblGrid>
      <w:tr w:rsidR="00750A0B" w:rsidRPr="00A94507" w14:paraId="1D37D472" w14:textId="77777777" w:rsidTr="00D44A80">
        <w:trPr>
          <w:trHeight w:val="1035"/>
        </w:trPr>
        <w:tc>
          <w:tcPr>
            <w:tcW w:w="3473" w:type="pct"/>
            <w:gridSpan w:val="2"/>
            <w:tcBorders>
              <w:top w:val="single" w:sz="4" w:space="0" w:color="auto"/>
              <w:left w:val="single" w:sz="4" w:space="0" w:color="auto"/>
              <w:bottom w:val="single" w:sz="4" w:space="0" w:color="auto"/>
              <w:right w:val="single" w:sz="4" w:space="0" w:color="auto"/>
              <w:tl2br w:val="single" w:sz="4" w:space="0" w:color="auto"/>
            </w:tcBorders>
            <w:shd w:val="clear" w:color="auto" w:fill="DBE5F1"/>
            <w:noWrap/>
            <w:tcMar>
              <w:top w:w="15" w:type="dxa"/>
              <w:left w:w="15" w:type="dxa"/>
              <w:bottom w:w="0" w:type="dxa"/>
              <w:right w:w="15" w:type="dxa"/>
            </w:tcMar>
            <w:vAlign w:val="center"/>
            <w:hideMark/>
          </w:tcPr>
          <w:p w14:paraId="3579C103" w14:textId="77777777" w:rsidR="00750A0B" w:rsidRPr="00A94507" w:rsidRDefault="00750A0B" w:rsidP="00C11445">
            <w:pPr>
              <w:spacing w:after="0" w:line="240" w:lineRule="auto"/>
              <w:ind w:right="336"/>
              <w:contextualSpacing/>
              <w:jc w:val="right"/>
              <w:rPr>
                <w:rFonts w:eastAsia="Century Gothic" w:cs="Times New Roman"/>
                <w:b/>
                <w:bCs/>
                <w:sz w:val="20"/>
                <w:szCs w:val="20"/>
              </w:rPr>
            </w:pPr>
            <w:bookmarkStart w:id="192" w:name="_Toc135833726"/>
            <w:r w:rsidRPr="00A94507">
              <w:rPr>
                <w:rFonts w:eastAsia="Century Gothic" w:cs="Times New Roman"/>
                <w:b/>
                <w:bCs/>
                <w:sz w:val="22"/>
              </w:rPr>
              <w:t xml:space="preserve">                                         </w:t>
            </w:r>
            <w:r w:rsidRPr="00A94507">
              <w:rPr>
                <w:rFonts w:eastAsia="Century Gothic" w:cs="Times New Roman"/>
                <w:b/>
                <w:bCs/>
                <w:sz w:val="20"/>
                <w:szCs w:val="20"/>
              </w:rPr>
              <w:t>Tercihler</w:t>
            </w:r>
          </w:p>
          <w:p w14:paraId="1AEE6E81" w14:textId="77777777" w:rsidR="00750A0B" w:rsidRPr="00A94507" w:rsidRDefault="00750A0B" w:rsidP="00C11445">
            <w:pPr>
              <w:spacing w:after="0" w:line="240" w:lineRule="auto"/>
              <w:ind w:left="269"/>
              <w:contextualSpacing/>
              <w:rPr>
                <w:rFonts w:eastAsia="Times New Roman" w:cs="Times New Roman"/>
                <w:b/>
                <w:bCs/>
                <w:sz w:val="20"/>
                <w:szCs w:val="20"/>
              </w:rPr>
            </w:pPr>
            <w:r w:rsidRPr="00A94507">
              <w:rPr>
                <w:rFonts w:eastAsia="Century Gothic" w:cs="Times New Roman"/>
                <w:b/>
                <w:bCs/>
                <w:sz w:val="20"/>
                <w:szCs w:val="20"/>
              </w:rPr>
              <w:t xml:space="preserve">Faktörler                     </w:t>
            </w:r>
          </w:p>
        </w:tc>
        <w:tc>
          <w:tcPr>
            <w:tcW w:w="381" w:type="pct"/>
            <w:tcBorders>
              <w:top w:val="single" w:sz="4" w:space="0" w:color="auto"/>
              <w:left w:val="nil"/>
              <w:bottom w:val="single" w:sz="4" w:space="0" w:color="auto"/>
              <w:right w:val="single" w:sz="4" w:space="0" w:color="auto"/>
            </w:tcBorders>
            <w:shd w:val="clear" w:color="auto" w:fill="DBE5F1"/>
            <w:noWrap/>
            <w:tcMar>
              <w:top w:w="15" w:type="dxa"/>
              <w:left w:w="15" w:type="dxa"/>
              <w:bottom w:w="0" w:type="dxa"/>
              <w:right w:w="15" w:type="dxa"/>
            </w:tcMar>
            <w:vAlign w:val="center"/>
            <w:hideMark/>
          </w:tcPr>
          <w:p w14:paraId="4811F93E"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 xml:space="preserve">Yok </w:t>
            </w:r>
          </w:p>
          <w:p w14:paraId="7493AA12"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 xml:space="preserve">Et </w:t>
            </w:r>
          </w:p>
        </w:tc>
        <w:tc>
          <w:tcPr>
            <w:tcW w:w="383" w:type="pct"/>
            <w:tcBorders>
              <w:top w:val="single" w:sz="4" w:space="0" w:color="auto"/>
              <w:left w:val="nil"/>
              <w:bottom w:val="single" w:sz="4" w:space="0" w:color="auto"/>
              <w:right w:val="single" w:sz="4" w:space="0" w:color="auto"/>
            </w:tcBorders>
            <w:shd w:val="clear" w:color="auto" w:fill="DBE5F1"/>
            <w:noWrap/>
            <w:tcMar>
              <w:top w:w="15" w:type="dxa"/>
              <w:left w:w="15" w:type="dxa"/>
              <w:bottom w:w="0" w:type="dxa"/>
              <w:right w:w="15" w:type="dxa"/>
            </w:tcMar>
            <w:vAlign w:val="center"/>
            <w:hideMark/>
          </w:tcPr>
          <w:p w14:paraId="5FF0599E"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Azalt</w:t>
            </w:r>
          </w:p>
        </w:tc>
        <w:tc>
          <w:tcPr>
            <w:tcW w:w="381" w:type="pct"/>
            <w:tcBorders>
              <w:top w:val="single" w:sz="4" w:space="0" w:color="auto"/>
              <w:left w:val="nil"/>
              <w:bottom w:val="single" w:sz="4" w:space="0" w:color="auto"/>
              <w:right w:val="single" w:sz="4" w:space="0" w:color="auto"/>
            </w:tcBorders>
            <w:shd w:val="clear" w:color="auto" w:fill="DBE5F1"/>
            <w:noWrap/>
            <w:tcMar>
              <w:top w:w="15" w:type="dxa"/>
              <w:left w:w="15" w:type="dxa"/>
              <w:bottom w:w="0" w:type="dxa"/>
              <w:right w:w="15" w:type="dxa"/>
            </w:tcMar>
            <w:vAlign w:val="center"/>
            <w:hideMark/>
          </w:tcPr>
          <w:p w14:paraId="22AADD97"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Artır</w:t>
            </w:r>
          </w:p>
        </w:tc>
        <w:tc>
          <w:tcPr>
            <w:tcW w:w="382" w:type="pct"/>
            <w:tcBorders>
              <w:top w:val="single" w:sz="4" w:space="0" w:color="auto"/>
              <w:left w:val="nil"/>
              <w:bottom w:val="single" w:sz="4" w:space="0" w:color="auto"/>
              <w:right w:val="single" w:sz="4" w:space="0" w:color="auto"/>
            </w:tcBorders>
            <w:shd w:val="clear" w:color="auto" w:fill="DBE5F1"/>
            <w:noWrap/>
            <w:tcMar>
              <w:top w:w="15" w:type="dxa"/>
              <w:left w:w="15" w:type="dxa"/>
              <w:bottom w:w="0" w:type="dxa"/>
              <w:right w:w="15" w:type="dxa"/>
            </w:tcMar>
            <w:vAlign w:val="center"/>
            <w:hideMark/>
          </w:tcPr>
          <w:p w14:paraId="10039F82"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Yenilik</w:t>
            </w:r>
          </w:p>
          <w:p w14:paraId="760AF3CC" w14:textId="77777777" w:rsidR="00750A0B" w:rsidRPr="00A94507" w:rsidRDefault="00750A0B" w:rsidP="00C11445">
            <w:pPr>
              <w:spacing w:after="0" w:line="240" w:lineRule="auto"/>
              <w:contextualSpacing/>
              <w:jc w:val="center"/>
              <w:rPr>
                <w:rFonts w:eastAsia="Century Gothic" w:cs="Times New Roman"/>
                <w:b/>
                <w:bCs/>
                <w:sz w:val="20"/>
                <w:szCs w:val="20"/>
              </w:rPr>
            </w:pPr>
            <w:r w:rsidRPr="00A94507">
              <w:rPr>
                <w:rFonts w:eastAsia="Century Gothic" w:cs="Times New Roman"/>
                <w:b/>
                <w:bCs/>
                <w:sz w:val="20"/>
                <w:szCs w:val="20"/>
              </w:rPr>
              <w:t>Yap</w:t>
            </w:r>
          </w:p>
        </w:tc>
      </w:tr>
      <w:tr w:rsidR="00750A0B" w:rsidRPr="00A94507" w14:paraId="3D8DE16A" w14:textId="77777777" w:rsidTr="00157622">
        <w:trPr>
          <w:trHeight w:val="318"/>
        </w:trPr>
        <w:tc>
          <w:tcPr>
            <w:tcW w:w="900"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01DDCC4B"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Araştırma</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4F31989"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Nitelikli Yayın Sayısı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2770C4"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1DF170"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C40E43"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63D923"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37F80E83"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070D8736"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2D08E514"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 xml:space="preserve">Uygulama Araştırma Merkezi </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490E86"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BF17DA"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02D29F"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570218"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r>
      <w:tr w:rsidR="00750A0B" w:rsidRPr="00A94507" w14:paraId="21FE17F9"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2518F7B"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4DFA3DFF"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Uluslararası Araştırma Projeleri</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293116"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4CDD7B"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D96BE9"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0D9447"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5706BC31"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2BEA7D6E"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DDAB3DC"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Disiplinlerarası Öncelikli Alan Proje Sayısı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32E307"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3C50CA"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F46001"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13BB56"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13A74F01" w14:textId="77777777" w:rsidTr="00157622">
        <w:trPr>
          <w:trHeight w:val="318"/>
        </w:trPr>
        <w:tc>
          <w:tcPr>
            <w:tcW w:w="900"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6E77A5"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00F0D89A"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Patent, Faydalı Model, Yenilikçi Ürünler</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B22F63"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D0BF94"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529B91"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B270994"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19C2E8AA" w14:textId="77777777" w:rsidTr="00157622">
        <w:trPr>
          <w:trHeight w:val="318"/>
        </w:trPr>
        <w:tc>
          <w:tcPr>
            <w:tcW w:w="900"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148EA3D8"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Eğitim</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F305E13"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Eğitim Programları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95D91E"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B7220D"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A21181"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867853"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r>
      <w:tr w:rsidR="00750A0B" w:rsidRPr="00A94507" w14:paraId="60201744"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6564736F"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9AD5392"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Eğitim Yöntemleri</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6BF79B"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06E0E7"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EEF7D4"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A647E0"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r>
      <w:tr w:rsidR="00750A0B" w:rsidRPr="00A94507" w14:paraId="7F859FAC"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A298310"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595E437"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Disiplinlerarası Lisansüstü Program Sayısı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60DEEE"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553F34"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669991"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1E03D4"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5A3341F2" w14:textId="77777777" w:rsidTr="00157622">
        <w:trPr>
          <w:trHeight w:val="318"/>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44B8A83"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210D9557"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Lisansüstü Öğrenci Sayısı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26E49A"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1CB20C"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E768DA"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AE3BA6"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1D510D3E" w14:textId="77777777" w:rsidTr="00157622">
        <w:trPr>
          <w:trHeight w:val="542"/>
        </w:trPr>
        <w:tc>
          <w:tcPr>
            <w:tcW w:w="900"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75B774"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6E0BD579"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Nitelikli Araştırmacı Yetiştirmeye Yönelik Lisansüstü Programlar (ASELSAN, EÜAŞ vb.)</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09785E"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5BA044"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201CAE"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1F92019"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2377DE99" w14:textId="77777777" w:rsidTr="00157622">
        <w:trPr>
          <w:trHeight w:val="541"/>
        </w:trPr>
        <w:tc>
          <w:tcPr>
            <w:tcW w:w="900"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4975B2CE"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İş Birlikleri</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435953EA"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Ulusal/Uluslararsı Akademik, Sanayi, Ar-Ge ve Kültürel İş Birlikleri</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4F511FF"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C0433E"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E09908"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5BBD3E"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3EB9156D" w14:textId="77777777" w:rsidTr="00157622">
        <w:trPr>
          <w:trHeight w:val="590"/>
        </w:trPr>
        <w:tc>
          <w:tcPr>
            <w:tcW w:w="900"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8A35CB6"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E2896BF"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Lisansüstü Programlarda Uluslararası İş Birliği (YUDAP, Erasmus, Çift Diplomalı Doktora vb.)</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2BF50E"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64E17E"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2B7C95"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5749DA"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20057375" w14:textId="77777777" w:rsidTr="00157622">
        <w:trPr>
          <w:trHeight w:val="438"/>
        </w:trPr>
        <w:tc>
          <w:tcPr>
            <w:tcW w:w="900"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77B948"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50BF252"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Ortak Projeler (Bakanlıklar, Belediyeler, STK’lar)</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5C1499"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58EFF22" w14:textId="77777777" w:rsidR="00750A0B" w:rsidRPr="00A94507" w:rsidRDefault="00750A0B" w:rsidP="00C11445">
            <w:pPr>
              <w:spacing w:after="0" w:line="240" w:lineRule="auto"/>
              <w:contextualSpacing/>
              <w:jc w:val="center"/>
              <w:rPr>
                <w:rFonts w:eastAsia="Century Gothic" w:cs="Times New Roman"/>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DE951D"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0B6A9B" w14:textId="77777777" w:rsidR="00750A0B" w:rsidRPr="00A94507" w:rsidRDefault="00750A0B" w:rsidP="00C11445">
            <w:pPr>
              <w:spacing w:after="0" w:line="240" w:lineRule="auto"/>
              <w:contextualSpacing/>
              <w:jc w:val="center"/>
              <w:rPr>
                <w:rFonts w:eastAsia="Century Gothic" w:cs="Times New Roman"/>
                <w:sz w:val="20"/>
                <w:szCs w:val="20"/>
              </w:rPr>
            </w:pPr>
          </w:p>
        </w:tc>
      </w:tr>
      <w:tr w:rsidR="00750A0B" w:rsidRPr="00A94507" w14:paraId="1EADC955" w14:textId="77777777" w:rsidTr="00157622">
        <w:trPr>
          <w:trHeight w:val="325"/>
        </w:trPr>
        <w:tc>
          <w:tcPr>
            <w:tcW w:w="900"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2B1D5C"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Kalite</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6D11FB55"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Akredite Edilmiş Program Sayısı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E3CC76"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sz w:val="20"/>
                <w:szCs w:val="20"/>
              </w:rPr>
              <w:t> </w:t>
            </w: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27A9F3"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AFBC5F"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A7455" w14:textId="77777777" w:rsidR="00750A0B" w:rsidRPr="00A94507" w:rsidRDefault="00750A0B" w:rsidP="00C11445">
            <w:pPr>
              <w:spacing w:after="0" w:line="240" w:lineRule="auto"/>
              <w:contextualSpacing/>
              <w:jc w:val="center"/>
              <w:rPr>
                <w:rFonts w:eastAsia="Century Gothic" w:cs="Times New Roman"/>
                <w:sz w:val="20"/>
                <w:szCs w:val="20"/>
              </w:rPr>
            </w:pPr>
            <w:r w:rsidRPr="00A94507">
              <w:rPr>
                <w:rFonts w:eastAsia="Century Gothic" w:cs="Times New Roman"/>
                <w:sz w:val="20"/>
                <w:szCs w:val="20"/>
              </w:rPr>
              <w:t> </w:t>
            </w:r>
          </w:p>
        </w:tc>
      </w:tr>
      <w:tr w:rsidR="00750A0B" w:rsidRPr="00A94507" w14:paraId="71E97ED0" w14:textId="77777777" w:rsidTr="00157622">
        <w:trPr>
          <w:trHeight w:val="325"/>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117D73"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160667C4"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Kalite Güvencesi Çalışmaları</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C78C85"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667447"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8796D8"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B2A825"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bCs/>
                <w:sz w:val="20"/>
                <w:szCs w:val="20"/>
              </w:rPr>
              <w:t>X</w:t>
            </w:r>
          </w:p>
        </w:tc>
      </w:tr>
      <w:tr w:rsidR="00750A0B" w:rsidRPr="00A94507" w14:paraId="03236C66" w14:textId="77777777" w:rsidTr="00157622">
        <w:trPr>
          <w:trHeight w:val="325"/>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B2D691"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8DE4CD2"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İç/Dış Paydaş Memnuniyeti</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35ED74"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E35AD3"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2028C4"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bCs/>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C8D86C" w14:textId="77777777" w:rsidR="00750A0B" w:rsidRPr="00A94507" w:rsidRDefault="00750A0B" w:rsidP="00C11445">
            <w:pPr>
              <w:spacing w:after="0" w:line="240" w:lineRule="auto"/>
              <w:contextualSpacing/>
              <w:jc w:val="center"/>
              <w:rPr>
                <w:rFonts w:eastAsia="Century Gothic" w:cs="Times New Roman"/>
                <w:bCs/>
                <w:sz w:val="20"/>
                <w:szCs w:val="20"/>
              </w:rPr>
            </w:pPr>
          </w:p>
        </w:tc>
      </w:tr>
      <w:tr w:rsidR="00750A0B" w:rsidRPr="00A94507" w14:paraId="66B029EB" w14:textId="77777777" w:rsidTr="00157622">
        <w:trPr>
          <w:trHeight w:val="325"/>
        </w:trPr>
        <w:tc>
          <w:tcPr>
            <w:tcW w:w="900"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022B46"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Kurumsal Kimlik</w:t>
            </w:r>
          </w:p>
          <w:p w14:paraId="4B42C1F9"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ve</w:t>
            </w:r>
          </w:p>
          <w:p w14:paraId="5B183801" w14:textId="77777777" w:rsidR="00750A0B" w:rsidRPr="00A94507" w:rsidRDefault="00750A0B" w:rsidP="00C11445">
            <w:pPr>
              <w:spacing w:after="0" w:line="240" w:lineRule="auto"/>
              <w:contextualSpacing/>
              <w:jc w:val="center"/>
              <w:rPr>
                <w:rFonts w:eastAsia="Century Gothic" w:cs="Times New Roman"/>
                <w:bCs/>
                <w:sz w:val="22"/>
              </w:rPr>
            </w:pPr>
            <w:r w:rsidRPr="00A94507">
              <w:rPr>
                <w:rFonts w:eastAsia="Century Gothic" w:cs="Times New Roman"/>
                <w:bCs/>
                <w:sz w:val="22"/>
              </w:rPr>
              <w:t>Markalaşma</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4B296131"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Sosyal Etkinlikler</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82850C"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36D494"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862CF3"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77316E" w14:textId="77777777" w:rsidR="00750A0B" w:rsidRPr="00A94507" w:rsidRDefault="00750A0B" w:rsidP="00C11445">
            <w:pPr>
              <w:spacing w:after="0" w:line="240" w:lineRule="auto"/>
              <w:contextualSpacing/>
              <w:jc w:val="center"/>
              <w:rPr>
                <w:rFonts w:eastAsia="Century Gothic" w:cs="Times New Roman"/>
                <w:bCs/>
                <w:sz w:val="20"/>
                <w:szCs w:val="20"/>
              </w:rPr>
            </w:pPr>
          </w:p>
        </w:tc>
      </w:tr>
      <w:tr w:rsidR="00750A0B" w:rsidRPr="00A94507" w14:paraId="13FE4AB4" w14:textId="77777777" w:rsidTr="00157622">
        <w:trPr>
          <w:trHeight w:val="325"/>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44F7DD"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63E58471"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Yükseltilme ve Atanma Kriterleri</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16D4DD"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F11F1E"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438D0D"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870CAD"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r>
      <w:tr w:rsidR="00750A0B" w:rsidRPr="00A94507" w14:paraId="351435F1" w14:textId="77777777" w:rsidTr="00157622">
        <w:trPr>
          <w:trHeight w:val="325"/>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8486A0"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002D7A8D"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Sosyal İmkânlar ve Destekler (Burslar vb.)</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C31F34"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90FFA2"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ABC7BC"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91A67FD"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r>
      <w:tr w:rsidR="00750A0B" w:rsidRPr="00A94507" w14:paraId="34E61BC7" w14:textId="77777777" w:rsidTr="00157622">
        <w:trPr>
          <w:trHeight w:val="484"/>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664101"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64D8B720"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Yeşil Kampüs (Alınan Ödüller, Verilen Eğitimler)</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F638D0"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EE7CDF"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03953C7"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4FA7D3" w14:textId="77777777" w:rsidR="00750A0B" w:rsidRPr="00A94507" w:rsidRDefault="00750A0B" w:rsidP="00C11445">
            <w:pPr>
              <w:spacing w:after="0" w:line="240" w:lineRule="auto"/>
              <w:contextualSpacing/>
              <w:jc w:val="center"/>
              <w:rPr>
                <w:rFonts w:eastAsia="Century Gothic" w:cs="Times New Roman"/>
                <w:bCs/>
                <w:sz w:val="20"/>
                <w:szCs w:val="20"/>
              </w:rPr>
            </w:pPr>
          </w:p>
        </w:tc>
      </w:tr>
      <w:tr w:rsidR="00750A0B" w:rsidRPr="00A94507" w14:paraId="4C48320E" w14:textId="77777777" w:rsidTr="00157622">
        <w:trPr>
          <w:trHeight w:val="325"/>
        </w:trPr>
        <w:tc>
          <w:tcPr>
            <w:tcW w:w="900" w:type="pct"/>
            <w:vMerge/>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C46626" w14:textId="77777777" w:rsidR="00750A0B" w:rsidRPr="00A94507" w:rsidRDefault="00750A0B" w:rsidP="00C11445">
            <w:pPr>
              <w:spacing w:after="0" w:line="240" w:lineRule="auto"/>
              <w:contextualSpacing/>
              <w:jc w:val="center"/>
              <w:rPr>
                <w:rFonts w:eastAsia="Century Gothic" w:cs="Times New Roman"/>
                <w:bCs/>
                <w:sz w:val="22"/>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B8FBD3C" w14:textId="77777777" w:rsidR="00750A0B" w:rsidRPr="00A94507" w:rsidRDefault="00750A0B" w:rsidP="00C11445">
            <w:pPr>
              <w:spacing w:after="0" w:line="240" w:lineRule="auto"/>
              <w:ind w:left="149" w:right="53"/>
              <w:contextualSpacing/>
              <w:rPr>
                <w:rFonts w:eastAsia="Century Gothic" w:cs="Times New Roman"/>
                <w:bCs/>
                <w:sz w:val="22"/>
              </w:rPr>
            </w:pPr>
            <w:r w:rsidRPr="00A94507">
              <w:rPr>
                <w:rFonts w:eastAsia="Century Gothic" w:cs="Times New Roman"/>
                <w:bCs/>
                <w:sz w:val="22"/>
              </w:rPr>
              <w:t>Uluslararası Tanınırlık (QS, THE vb.)</w:t>
            </w: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5B8356"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5CA3A3B" w14:textId="77777777" w:rsidR="00750A0B" w:rsidRPr="00A94507" w:rsidRDefault="00750A0B" w:rsidP="00C11445">
            <w:pPr>
              <w:spacing w:after="0" w:line="240" w:lineRule="auto"/>
              <w:contextualSpacing/>
              <w:jc w:val="center"/>
              <w:rPr>
                <w:rFonts w:eastAsia="Century Gothic" w:cs="Times New Roman"/>
                <w:bCs/>
                <w:sz w:val="20"/>
                <w:szCs w:val="20"/>
              </w:rPr>
            </w:pPr>
          </w:p>
        </w:tc>
        <w:tc>
          <w:tcPr>
            <w:tcW w:w="38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28C7EB"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c>
          <w:tcPr>
            <w:tcW w:w="3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8A5E15" w14:textId="77777777" w:rsidR="00750A0B" w:rsidRPr="00A94507" w:rsidRDefault="00750A0B" w:rsidP="00C11445">
            <w:pPr>
              <w:spacing w:after="0" w:line="240" w:lineRule="auto"/>
              <w:contextualSpacing/>
              <w:jc w:val="center"/>
              <w:rPr>
                <w:rFonts w:eastAsia="Century Gothic" w:cs="Times New Roman"/>
                <w:bCs/>
                <w:sz w:val="20"/>
                <w:szCs w:val="20"/>
              </w:rPr>
            </w:pPr>
            <w:r w:rsidRPr="00A94507">
              <w:rPr>
                <w:rFonts w:eastAsia="Century Gothic" w:cs="Times New Roman"/>
                <w:sz w:val="20"/>
                <w:szCs w:val="20"/>
              </w:rPr>
              <w:t>X</w:t>
            </w:r>
          </w:p>
        </w:tc>
      </w:tr>
    </w:tbl>
    <w:p w14:paraId="4F035C63" w14:textId="77777777" w:rsidR="00BD5E47" w:rsidRPr="009029A0" w:rsidRDefault="00BD5E47" w:rsidP="00BD5E47">
      <w:pPr>
        <w:pStyle w:val="Balk2"/>
        <w:spacing w:before="0" w:after="0" w:line="240" w:lineRule="auto"/>
        <w:rPr>
          <w:rFonts w:cs="Times New Roman"/>
          <w:szCs w:val="24"/>
        </w:rPr>
      </w:pPr>
    </w:p>
    <w:p w14:paraId="7177E772" w14:textId="564051A0" w:rsidR="005E118D" w:rsidRPr="009029A0" w:rsidRDefault="005E118D" w:rsidP="005E118D">
      <w:pPr>
        <w:pStyle w:val="Balk2"/>
        <w:spacing w:before="0" w:line="240" w:lineRule="auto"/>
        <w:rPr>
          <w:rFonts w:cs="Times New Roman"/>
          <w:szCs w:val="24"/>
        </w:rPr>
      </w:pPr>
      <w:bookmarkStart w:id="193" w:name="_Toc156480179"/>
      <w:bookmarkStart w:id="194" w:name="_Toc162263874"/>
      <w:r w:rsidRPr="009029A0">
        <w:rPr>
          <w:rFonts w:cs="Times New Roman"/>
          <w:szCs w:val="24"/>
        </w:rPr>
        <w:t>6.4. Temel Yetkinlik Tercihi</w:t>
      </w:r>
      <w:bookmarkEnd w:id="192"/>
      <w:bookmarkEnd w:id="193"/>
      <w:bookmarkEnd w:id="194"/>
    </w:p>
    <w:p w14:paraId="7D4E82AC" w14:textId="77777777" w:rsidR="00D44A80" w:rsidRDefault="00D44A80" w:rsidP="00D44A80">
      <w:pPr>
        <w:jc w:val="both"/>
      </w:pPr>
      <w:r>
        <w:t xml:space="preserve">Üniversitemiz kalite, eğitim-öğretim, uzaktan eğitim, araştırma, uluslararasılaşma, yönetim sistemi, girişimcilik, toplumsal katkı ve risk alanlarında politika ve stratejileri olan, belirlediği hedeflere ulaşmak için çeşitli süreçleri planlayan, uygulayan, değerlendiren, önlem alan, iyileştiren ve bu süreçlerin sürekliliğini içselleştirmiş bir kurum kültürüne sahip bir Araştırma Üniversitesidir. </w:t>
      </w:r>
    </w:p>
    <w:p w14:paraId="0D2C3A8D" w14:textId="5D9B706B" w:rsidR="00BA1B74" w:rsidRPr="009029A0" w:rsidRDefault="00D44A80" w:rsidP="00D44A80">
      <w:pPr>
        <w:jc w:val="both"/>
      </w:pPr>
      <w:r>
        <w:t>Gazi Üniversitesi Türk Dünyası Uygulama ve Araştırma Merkezi (TÜRKDAM) üniversitemizin disiplinler arası geniş akademik kadrosunun sağladığı uzmanlık sayesinde, Türk Dünyasını oluşturan soydaş ve akraba toplulukları hakkında araştırma yapmak için kuvvetli bir altyapıya sahiptir. TÜRKDAM hem çevrimiçi hem de yüz yüze paneller, söyleşiler ve seminerler düzenleyerek Türk Gençliğinin Türk Milletinin değerleri hakkında bilgi sahibi olması ve kardeşlik duygularıyla aralarındaki bağların/bağlılığın güçlendirilmesi adına etkinliklere erişilebilirliğini artırmasını desteklemektedir. Merkezin yönetimi, ekip çalışmasına ve sürekli gelişime açık bir yönetim anlayışı ile kurumsal iş birliği ve etkileşimi teşvik etmektedir. TÜRKDAM kuruluşunun ilk günlerinden itibaren, Türk dünyasının dil, tarih ve edebiyat eserlerini, mimarisini, görsel, geleneksel el sanatlarını ve musiki sanatlarını, değerlerini incelemenin yanında Türk kültürünü kapsayan alanlarda araştırmalar yapmakta, bu konularda faaliyet gösteren, yurt içinde ve yurt dışında, bünyesinde Türk dünyası ile ilgili bölüm veya araştırma merkezleri bulunan diğer üniversite, kurum ve kuruluşlarla iş birliği içinde faaliyetlerini yürütmeye devam etmektedir. Gazi Üniversitesi Türk Dünyası Uygulama ve Araştırma Merkezi Türk dünyasının ortak değerlerini tanıtmak adına gerçekleştirdiği bilimsel çalışmalar ve sanatsal etkinliklerde Türk dünyasının “dilde, işte, fikirde birlik” içinde olması doğrultusundaki ülkülerle hareket etmekte, bunu stratejik hedef olarak görmektedir</w:t>
      </w:r>
      <w:r w:rsidR="00BA1B74" w:rsidRPr="009029A0">
        <w:t>.</w:t>
      </w:r>
    </w:p>
    <w:p w14:paraId="31394CF9" w14:textId="2F34A5AB" w:rsidR="00841AB4" w:rsidRPr="009029A0" w:rsidRDefault="00B7352D" w:rsidP="00923C1E">
      <w:pPr>
        <w:jc w:val="both"/>
      </w:pPr>
      <w:r w:rsidRPr="009029A0">
        <w:br w:type="page"/>
      </w:r>
      <w:r w:rsidR="0081407C" w:rsidRPr="009029A0">
        <w:rPr>
          <w:b/>
          <w:noProof/>
          <w:color w:val="214D84" w:themeColor="text1" w:themeShade="BF"/>
          <w:sz w:val="56"/>
          <w:szCs w:val="56"/>
          <w:lang w:eastAsia="tr-TR"/>
        </w:rPr>
        <w:lastRenderedPageBreak/>
        <w:drawing>
          <wp:anchor distT="0" distB="0" distL="114300" distR="114300" simplePos="0" relativeHeight="251815936" behindDoc="0" locked="0" layoutInCell="1" allowOverlap="1" wp14:anchorId="6405A010" wp14:editId="28FEA4F2">
            <wp:simplePos x="0" y="0"/>
            <wp:positionH relativeFrom="margin">
              <wp:posOffset>-1566545</wp:posOffset>
            </wp:positionH>
            <wp:positionV relativeFrom="margin">
              <wp:posOffset>-1885315</wp:posOffset>
            </wp:positionV>
            <wp:extent cx="8705850" cy="12313920"/>
            <wp:effectExtent l="0" t="0" r="0" b="0"/>
            <wp:wrapThrough wrapText="bothSides">
              <wp:wrapPolygon edited="0">
                <wp:start x="0" y="0"/>
                <wp:lineTo x="0" y="21553"/>
                <wp:lineTo x="21553" y="21553"/>
                <wp:lineTo x="21553" y="0"/>
                <wp:lineTo x="0" y="0"/>
              </wp:wrapPolygon>
            </wp:wrapThrough>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705850" cy="123139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5" w:name="_Toc156480180"/>
      <w:r w:rsidR="00841AB4" w:rsidRPr="009029A0">
        <w:rPr>
          <w:rFonts w:cs="Times New Roman"/>
          <w:szCs w:val="24"/>
        </w:rPr>
        <w:t xml:space="preserve"> STRATEJİ GELİŞTİRME</w:t>
      </w:r>
      <w:bookmarkEnd w:id="195"/>
    </w:p>
    <w:p w14:paraId="64828038" w14:textId="7D7DCF90" w:rsidR="007249FB" w:rsidRPr="007249FB" w:rsidRDefault="00BD5E47" w:rsidP="007249FB">
      <w:pPr>
        <w:pStyle w:val="Balk2"/>
        <w:spacing w:before="0" w:line="240" w:lineRule="auto"/>
        <w:rPr>
          <w:rFonts w:cs="Times New Roman"/>
          <w:szCs w:val="24"/>
        </w:rPr>
      </w:pPr>
      <w:bookmarkStart w:id="196" w:name="_Toc156480181"/>
      <w:bookmarkStart w:id="197" w:name="_Toc162263875"/>
      <w:r w:rsidRPr="009029A0">
        <w:rPr>
          <w:rFonts w:cs="Times New Roman"/>
          <w:szCs w:val="24"/>
        </w:rPr>
        <w:lastRenderedPageBreak/>
        <w:t>7.1. Hedef Kartları</w:t>
      </w:r>
      <w:bookmarkEnd w:id="196"/>
      <w:bookmarkEnd w:id="197"/>
    </w:p>
    <w:p w14:paraId="1C3A7E4F" w14:textId="1E3F4598" w:rsidR="00157622" w:rsidRDefault="00157622" w:rsidP="00157622">
      <w:pPr>
        <w:pStyle w:val="ResimYazs"/>
        <w:keepNext/>
      </w:pPr>
      <w:bookmarkStart w:id="198" w:name="_Toc162266469"/>
      <w:r>
        <w:t xml:space="preserve">Tablo </w:t>
      </w:r>
      <w:r>
        <w:fldChar w:fldCharType="begin"/>
      </w:r>
      <w:r>
        <w:instrText xml:space="preserve"> SEQ Tablo \* ARABIC </w:instrText>
      </w:r>
      <w:r>
        <w:fldChar w:fldCharType="separate"/>
      </w:r>
      <w:r w:rsidR="003D168F">
        <w:rPr>
          <w:noProof/>
        </w:rPr>
        <w:t>13</w:t>
      </w:r>
      <w:r>
        <w:fldChar w:fldCharType="end"/>
      </w:r>
      <w:r>
        <w:t xml:space="preserve"> Hedef Kartı-1</w:t>
      </w:r>
      <w:bookmarkEnd w:id="198"/>
    </w:p>
    <w:tbl>
      <w:tblPr>
        <w:tblStyle w:val="TabloKlavuzu"/>
        <w:tblW w:w="5264" w:type="pct"/>
        <w:tblLook w:val="04A0" w:firstRow="1" w:lastRow="0" w:firstColumn="1" w:lastColumn="0" w:noHBand="0" w:noVBand="1"/>
      </w:tblPr>
      <w:tblGrid>
        <w:gridCol w:w="2514"/>
        <w:gridCol w:w="1120"/>
        <w:gridCol w:w="1401"/>
        <w:gridCol w:w="839"/>
        <w:gridCol w:w="839"/>
        <w:gridCol w:w="839"/>
        <w:gridCol w:w="839"/>
        <w:gridCol w:w="850"/>
      </w:tblGrid>
      <w:tr w:rsidR="008553D6" w:rsidRPr="00EB2F0F" w14:paraId="2035F195" w14:textId="77777777" w:rsidTr="008553D6">
        <w:trPr>
          <w:trHeight w:val="303"/>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14:paraId="146FCDC6" w14:textId="77777777" w:rsidR="008553D6" w:rsidRPr="00EB2F0F" w:rsidRDefault="008553D6" w:rsidP="00C11445">
            <w:pPr>
              <w:jc w:val="center"/>
              <w:rPr>
                <w:b/>
                <w:sz w:val="18"/>
                <w:szCs w:val="18"/>
              </w:rPr>
            </w:pPr>
            <w:bookmarkStart w:id="199" w:name="RANGE!A1:J16"/>
            <w:bookmarkStart w:id="200" w:name="_Toc162255348"/>
            <w:r w:rsidRPr="00EB2F0F">
              <w:rPr>
                <w:b/>
                <w:sz w:val="18"/>
                <w:szCs w:val="18"/>
              </w:rPr>
              <w:t xml:space="preserve">HEDEF </w:t>
            </w:r>
            <w:proofErr w:type="gramStart"/>
            <w:r w:rsidRPr="00EB2F0F">
              <w:rPr>
                <w:b/>
                <w:sz w:val="18"/>
                <w:szCs w:val="18"/>
              </w:rPr>
              <w:t>KARTI</w:t>
            </w:r>
            <w:bookmarkEnd w:id="199"/>
            <w:r w:rsidRPr="00EB2F0F">
              <w:rPr>
                <w:b/>
                <w:sz w:val="18"/>
                <w:szCs w:val="18"/>
              </w:rPr>
              <w:t xml:space="preserve"> -</w:t>
            </w:r>
            <w:proofErr w:type="gramEnd"/>
            <w:r w:rsidRPr="00EB2F0F">
              <w:rPr>
                <w:b/>
                <w:sz w:val="18"/>
                <w:szCs w:val="18"/>
              </w:rPr>
              <w:t xml:space="preserve"> 1</w:t>
            </w:r>
          </w:p>
        </w:tc>
      </w:tr>
      <w:tr w:rsidR="008553D6" w:rsidRPr="00EB2F0F" w14:paraId="1A2CF9C3" w14:textId="77777777" w:rsidTr="008553D6">
        <w:trPr>
          <w:trHeight w:val="292"/>
        </w:trPr>
        <w:tc>
          <w:tcPr>
            <w:tcW w:w="1360" w:type="pct"/>
            <w:tcBorders>
              <w:right w:val="single" w:sz="4" w:space="0" w:color="auto"/>
            </w:tcBorders>
            <w:shd w:val="clear" w:color="auto" w:fill="DBE5F1"/>
            <w:vAlign w:val="center"/>
            <w:hideMark/>
          </w:tcPr>
          <w:p w14:paraId="5081B400" w14:textId="77777777" w:rsidR="008553D6" w:rsidRPr="00EB2F0F" w:rsidRDefault="008553D6" w:rsidP="00C11445">
            <w:pPr>
              <w:rPr>
                <w:b/>
                <w:spacing w:val="-12"/>
                <w:sz w:val="18"/>
                <w:szCs w:val="18"/>
              </w:rPr>
            </w:pPr>
            <w:r w:rsidRPr="00EB2F0F">
              <w:rPr>
                <w:b/>
                <w:spacing w:val="-12"/>
                <w:sz w:val="18"/>
                <w:szCs w:val="18"/>
              </w:rPr>
              <w:t>Amaç (1)</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1AE339CC" w14:textId="77777777" w:rsidR="008553D6" w:rsidRPr="00EB2F0F" w:rsidRDefault="008553D6" w:rsidP="00C11445">
            <w:pPr>
              <w:rPr>
                <w:bCs/>
                <w:spacing w:val="-12"/>
                <w:sz w:val="18"/>
                <w:szCs w:val="18"/>
              </w:rPr>
            </w:pPr>
            <w:r w:rsidRPr="00EB2F0F">
              <w:rPr>
                <w:bCs/>
                <w:spacing w:val="-12"/>
                <w:sz w:val="18"/>
                <w:szCs w:val="18"/>
              </w:rPr>
              <w:t>Eğitim-öğretim kalitesini artırmak, uluslararasılaşmayı ve akreditasyonu yaygınlaştırarak sürdürülebilirliğini sağlamak.</w:t>
            </w:r>
          </w:p>
        </w:tc>
      </w:tr>
      <w:tr w:rsidR="008553D6" w:rsidRPr="00EB2F0F" w14:paraId="6A2DDE4C" w14:textId="77777777" w:rsidTr="008553D6">
        <w:trPr>
          <w:trHeight w:val="470"/>
        </w:trPr>
        <w:tc>
          <w:tcPr>
            <w:tcW w:w="1360" w:type="pct"/>
            <w:tcBorders>
              <w:right w:val="single" w:sz="4" w:space="0" w:color="auto"/>
            </w:tcBorders>
            <w:shd w:val="clear" w:color="auto" w:fill="DBE5F1"/>
            <w:vAlign w:val="center"/>
            <w:hideMark/>
          </w:tcPr>
          <w:p w14:paraId="4A767F96" w14:textId="77777777" w:rsidR="008553D6" w:rsidRPr="00EB2F0F" w:rsidRDefault="008553D6" w:rsidP="00C11445">
            <w:pPr>
              <w:rPr>
                <w:b/>
                <w:spacing w:val="-12"/>
                <w:sz w:val="18"/>
                <w:szCs w:val="18"/>
              </w:rPr>
            </w:pPr>
            <w:r w:rsidRPr="00EB2F0F">
              <w:rPr>
                <w:b/>
                <w:spacing w:val="-12"/>
                <w:sz w:val="18"/>
                <w:szCs w:val="18"/>
              </w:rPr>
              <w:t>Hedef (1.1)</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3F097DDA" w14:textId="77777777" w:rsidR="008553D6" w:rsidRPr="00EB2F0F" w:rsidRDefault="008553D6" w:rsidP="00C11445">
            <w:pPr>
              <w:rPr>
                <w:bCs/>
                <w:spacing w:val="-12"/>
                <w:sz w:val="18"/>
                <w:szCs w:val="18"/>
              </w:rPr>
            </w:pPr>
            <w:r w:rsidRPr="00E5272A">
              <w:rPr>
                <w:bCs/>
                <w:spacing w:val="-12"/>
                <w:sz w:val="18"/>
                <w:szCs w:val="18"/>
              </w:rPr>
              <w:t>Üniversitemizin Uluslararasılaşma Politikası doğrultusunda yurt dışındaki üniversite, enstitü, araştırma merkezi ve alana yönelik diğer kuruluşlarla öğrenci ve öğretim elemanı dolaşım ve bilimsel iş birliği %10 artırılacaktır.</w:t>
            </w:r>
          </w:p>
        </w:tc>
      </w:tr>
      <w:tr w:rsidR="008553D6" w:rsidRPr="00EB2F0F" w14:paraId="784B7780" w14:textId="77777777" w:rsidTr="008553D6">
        <w:trPr>
          <w:trHeight w:val="387"/>
        </w:trPr>
        <w:tc>
          <w:tcPr>
            <w:tcW w:w="1360" w:type="pct"/>
            <w:tcBorders>
              <w:right w:val="single" w:sz="4" w:space="0" w:color="auto"/>
            </w:tcBorders>
            <w:shd w:val="clear" w:color="auto" w:fill="DBE5F1"/>
            <w:vAlign w:val="center"/>
          </w:tcPr>
          <w:p w14:paraId="7CB5FC19" w14:textId="77777777" w:rsidR="008553D6" w:rsidRPr="00EB2F0F" w:rsidRDefault="008553D6" w:rsidP="00C11445">
            <w:pPr>
              <w:rPr>
                <w:b/>
                <w:spacing w:val="-12"/>
                <w:sz w:val="18"/>
                <w:szCs w:val="18"/>
              </w:rPr>
            </w:pPr>
            <w:r w:rsidRPr="00EB2F0F">
              <w:rPr>
                <w:b/>
                <w:spacing w:val="-12"/>
                <w:sz w:val="18"/>
                <w:szCs w:val="18"/>
              </w:rPr>
              <w:t>Amacın İlgili Olduğu Program/</w:t>
            </w:r>
          </w:p>
          <w:p w14:paraId="6C9539E6" w14:textId="77777777" w:rsidR="008553D6" w:rsidRPr="00EB2F0F" w:rsidRDefault="008553D6" w:rsidP="00C11445">
            <w:pPr>
              <w:rPr>
                <w:b/>
                <w:spacing w:val="-12"/>
                <w:sz w:val="18"/>
                <w:szCs w:val="18"/>
              </w:rPr>
            </w:pPr>
            <w:r w:rsidRPr="00EB2F0F">
              <w:rPr>
                <w:b/>
                <w:spacing w:val="-12"/>
                <w:sz w:val="18"/>
                <w:szCs w:val="18"/>
              </w:rPr>
              <w:t>Alt Program Adı</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33DB1F45" w14:textId="77777777" w:rsidR="008553D6" w:rsidRPr="00EB2F0F" w:rsidRDefault="008553D6" w:rsidP="00C11445">
            <w:pPr>
              <w:rPr>
                <w:bCs/>
                <w:spacing w:val="-12"/>
                <w:sz w:val="18"/>
                <w:szCs w:val="18"/>
              </w:rPr>
            </w:pPr>
            <w:r w:rsidRPr="00EB2F0F">
              <w:rPr>
                <w:bCs/>
                <w:spacing w:val="-12"/>
                <w:sz w:val="18"/>
                <w:szCs w:val="18"/>
              </w:rPr>
              <w:t>Yükseköğretim</w:t>
            </w:r>
          </w:p>
        </w:tc>
      </w:tr>
      <w:tr w:rsidR="008553D6" w:rsidRPr="00EB2F0F" w14:paraId="28C0889C" w14:textId="77777777" w:rsidTr="008553D6">
        <w:trPr>
          <w:trHeight w:val="282"/>
        </w:trPr>
        <w:tc>
          <w:tcPr>
            <w:tcW w:w="1360" w:type="pct"/>
            <w:tcBorders>
              <w:right w:val="single" w:sz="4" w:space="0" w:color="auto"/>
            </w:tcBorders>
            <w:shd w:val="clear" w:color="auto" w:fill="DBE5F1"/>
            <w:vAlign w:val="center"/>
          </w:tcPr>
          <w:p w14:paraId="023456C0" w14:textId="77777777" w:rsidR="008553D6" w:rsidRPr="00EB2F0F" w:rsidRDefault="008553D6" w:rsidP="00C11445">
            <w:pPr>
              <w:rPr>
                <w:b/>
                <w:spacing w:val="-12"/>
                <w:sz w:val="18"/>
                <w:szCs w:val="18"/>
              </w:rPr>
            </w:pPr>
            <w:r w:rsidRPr="00EB2F0F">
              <w:rPr>
                <w:b/>
                <w:spacing w:val="-12"/>
                <w:sz w:val="18"/>
                <w:szCs w:val="18"/>
              </w:rPr>
              <w:t>Amacın İlişkili Olduğu Alt Program Hedefi</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2CF0B0EF" w14:textId="77777777" w:rsidR="008553D6" w:rsidRPr="00EB2F0F" w:rsidRDefault="008553D6" w:rsidP="00C11445">
            <w:pPr>
              <w:rPr>
                <w:bCs/>
                <w:spacing w:val="-12"/>
                <w:sz w:val="18"/>
                <w:szCs w:val="18"/>
              </w:rPr>
            </w:pPr>
          </w:p>
        </w:tc>
      </w:tr>
      <w:tr w:rsidR="008553D6" w:rsidRPr="00EB2F0F" w14:paraId="27C3E21B" w14:textId="77777777" w:rsidTr="00157622">
        <w:trPr>
          <w:trHeight w:val="446"/>
        </w:trPr>
        <w:tc>
          <w:tcPr>
            <w:tcW w:w="1360" w:type="pct"/>
            <w:tcBorders>
              <w:right w:val="single" w:sz="4" w:space="0" w:color="auto"/>
            </w:tcBorders>
            <w:shd w:val="clear" w:color="auto" w:fill="DBE5F1"/>
            <w:vAlign w:val="center"/>
            <w:hideMark/>
          </w:tcPr>
          <w:p w14:paraId="7D459399" w14:textId="77777777" w:rsidR="008553D6" w:rsidRPr="00EB2F0F" w:rsidRDefault="008553D6" w:rsidP="00C11445">
            <w:pPr>
              <w:rPr>
                <w:b/>
                <w:spacing w:val="-12"/>
                <w:sz w:val="18"/>
                <w:szCs w:val="18"/>
              </w:rPr>
            </w:pPr>
            <w:r w:rsidRPr="00EB2F0F">
              <w:rPr>
                <w:b/>
                <w:spacing w:val="-12"/>
                <w:sz w:val="18"/>
                <w:szCs w:val="18"/>
              </w:rPr>
              <w:t>Performans Göstergeleri</w:t>
            </w:r>
          </w:p>
        </w:tc>
        <w:tc>
          <w:tcPr>
            <w:tcW w:w="6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13C46FF" w14:textId="77777777" w:rsidR="008553D6" w:rsidRPr="00EB2F0F" w:rsidRDefault="008553D6" w:rsidP="00C11445">
            <w:pPr>
              <w:jc w:val="center"/>
              <w:rPr>
                <w:b/>
                <w:spacing w:val="-12"/>
                <w:sz w:val="18"/>
                <w:szCs w:val="18"/>
              </w:rPr>
            </w:pPr>
            <w:r w:rsidRPr="00EB2F0F">
              <w:rPr>
                <w:b/>
                <w:spacing w:val="-12"/>
                <w:sz w:val="18"/>
                <w:szCs w:val="18"/>
              </w:rPr>
              <w:t>Hedefe Etkisi (%)</w:t>
            </w:r>
          </w:p>
        </w:tc>
        <w:tc>
          <w:tcPr>
            <w:tcW w:w="758"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07C8C90" w14:textId="77777777" w:rsidR="008553D6" w:rsidRPr="00EB2F0F" w:rsidRDefault="008553D6" w:rsidP="00C11445">
            <w:pPr>
              <w:jc w:val="center"/>
              <w:rPr>
                <w:b/>
                <w:spacing w:val="-12"/>
                <w:sz w:val="18"/>
                <w:szCs w:val="18"/>
              </w:rPr>
            </w:pPr>
            <w:r w:rsidRPr="00EB2F0F">
              <w:rPr>
                <w:b/>
                <w:spacing w:val="-12"/>
                <w:sz w:val="18"/>
                <w:szCs w:val="18"/>
              </w:rPr>
              <w:t>Plan Dönemi Başlangıç Değeri</w:t>
            </w: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52947C1" w14:textId="77777777" w:rsidR="008553D6" w:rsidRPr="00EB2F0F" w:rsidRDefault="008553D6" w:rsidP="00C11445">
            <w:pPr>
              <w:jc w:val="center"/>
              <w:rPr>
                <w:b/>
                <w:spacing w:val="-12"/>
                <w:sz w:val="18"/>
                <w:szCs w:val="18"/>
              </w:rPr>
            </w:pPr>
            <w:r w:rsidRPr="00EB2F0F">
              <w:rPr>
                <w:b/>
                <w:spacing w:val="-12"/>
                <w:sz w:val="18"/>
                <w:szCs w:val="18"/>
              </w:rPr>
              <w:t>2024</w:t>
            </w: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BB28FFB" w14:textId="77777777" w:rsidR="008553D6" w:rsidRPr="00EB2F0F" w:rsidRDefault="008553D6" w:rsidP="00C11445">
            <w:pPr>
              <w:jc w:val="center"/>
              <w:rPr>
                <w:b/>
                <w:spacing w:val="-12"/>
                <w:sz w:val="18"/>
                <w:szCs w:val="18"/>
              </w:rPr>
            </w:pPr>
            <w:r w:rsidRPr="00EB2F0F">
              <w:rPr>
                <w:b/>
                <w:spacing w:val="-12"/>
                <w:sz w:val="18"/>
                <w:szCs w:val="18"/>
              </w:rPr>
              <w:t>2025</w:t>
            </w: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C4A53FE" w14:textId="77777777" w:rsidR="008553D6" w:rsidRPr="00EB2F0F" w:rsidRDefault="008553D6" w:rsidP="00C11445">
            <w:pPr>
              <w:jc w:val="center"/>
              <w:rPr>
                <w:b/>
                <w:spacing w:val="-12"/>
                <w:sz w:val="18"/>
                <w:szCs w:val="18"/>
              </w:rPr>
            </w:pPr>
            <w:r w:rsidRPr="00EB2F0F">
              <w:rPr>
                <w:b/>
                <w:spacing w:val="-12"/>
                <w:sz w:val="18"/>
                <w:szCs w:val="18"/>
              </w:rPr>
              <w:t>2026</w:t>
            </w: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A851FE0" w14:textId="77777777" w:rsidR="008553D6" w:rsidRPr="00EB2F0F" w:rsidRDefault="008553D6" w:rsidP="00C11445">
            <w:pPr>
              <w:jc w:val="center"/>
              <w:rPr>
                <w:b/>
                <w:spacing w:val="-12"/>
                <w:sz w:val="18"/>
                <w:szCs w:val="18"/>
              </w:rPr>
            </w:pPr>
            <w:r w:rsidRPr="00EB2F0F">
              <w:rPr>
                <w:b/>
                <w:spacing w:val="-12"/>
                <w:sz w:val="18"/>
                <w:szCs w:val="18"/>
              </w:rPr>
              <w:t>2027</w:t>
            </w:r>
          </w:p>
        </w:tc>
        <w:tc>
          <w:tcPr>
            <w:tcW w:w="46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249DBB" w14:textId="77777777" w:rsidR="008553D6" w:rsidRPr="00EB2F0F" w:rsidRDefault="008553D6" w:rsidP="00C11445">
            <w:pPr>
              <w:jc w:val="center"/>
              <w:rPr>
                <w:b/>
                <w:spacing w:val="-12"/>
                <w:sz w:val="18"/>
                <w:szCs w:val="18"/>
              </w:rPr>
            </w:pPr>
            <w:r w:rsidRPr="00EB2F0F">
              <w:rPr>
                <w:b/>
                <w:spacing w:val="-12"/>
                <w:sz w:val="18"/>
                <w:szCs w:val="18"/>
              </w:rPr>
              <w:t>2028</w:t>
            </w:r>
          </w:p>
        </w:tc>
      </w:tr>
      <w:tr w:rsidR="008553D6" w:rsidRPr="00EB2F0F" w14:paraId="1E94770C" w14:textId="77777777" w:rsidTr="00157622">
        <w:trPr>
          <w:trHeight w:val="271"/>
        </w:trPr>
        <w:tc>
          <w:tcPr>
            <w:tcW w:w="1360" w:type="pct"/>
            <w:tcBorders>
              <w:right w:val="single" w:sz="4" w:space="0" w:color="auto"/>
            </w:tcBorders>
            <w:shd w:val="clear" w:color="auto" w:fill="DBE5F1"/>
            <w:vAlign w:val="center"/>
          </w:tcPr>
          <w:p w14:paraId="20C5F11D" w14:textId="77777777" w:rsidR="008553D6" w:rsidRPr="00EB2F0F" w:rsidRDefault="008553D6" w:rsidP="00C11445">
            <w:pPr>
              <w:rPr>
                <w:b/>
                <w:spacing w:val="-12"/>
                <w:sz w:val="18"/>
                <w:szCs w:val="18"/>
              </w:rPr>
            </w:pPr>
            <w:r w:rsidRPr="00EB2F0F">
              <w:rPr>
                <w:b/>
                <w:spacing w:val="-12"/>
                <w:sz w:val="18"/>
                <w:szCs w:val="18"/>
              </w:rPr>
              <w:t>PG.1.1.</w:t>
            </w:r>
            <w:r w:rsidRPr="00F92782">
              <w:rPr>
                <w:b/>
                <w:spacing w:val="-12"/>
                <w:sz w:val="18"/>
                <w:szCs w:val="18"/>
              </w:rPr>
              <w:t>1.</w:t>
            </w:r>
            <w:r>
              <w:rPr>
                <w:b/>
                <w:spacing w:val="-12"/>
                <w:sz w:val="18"/>
                <w:szCs w:val="18"/>
              </w:rPr>
              <w:t xml:space="preserve"> </w:t>
            </w:r>
            <w:r w:rsidRPr="00F92782">
              <w:rPr>
                <w:bCs/>
                <w:spacing w:val="-12"/>
                <w:sz w:val="18"/>
                <w:szCs w:val="18"/>
              </w:rPr>
              <w:t>Türk dünyasının önde gelen üniversite, enstitü, araştırma merkezi ve alana yönelik diğer kuruluşları ile iletişimi artırmak için yapılan görüşme sayısı</w:t>
            </w:r>
          </w:p>
        </w:tc>
        <w:tc>
          <w:tcPr>
            <w:tcW w:w="606" w:type="pct"/>
            <w:tcBorders>
              <w:top w:val="single" w:sz="4" w:space="0" w:color="auto"/>
              <w:left w:val="single" w:sz="4" w:space="0" w:color="auto"/>
              <w:bottom w:val="single" w:sz="4" w:space="0" w:color="auto"/>
              <w:right w:val="single" w:sz="4" w:space="0" w:color="auto"/>
            </w:tcBorders>
            <w:vAlign w:val="center"/>
          </w:tcPr>
          <w:p w14:paraId="64BFAE10" w14:textId="77777777" w:rsidR="008553D6" w:rsidRPr="00EB2F0F" w:rsidRDefault="008553D6" w:rsidP="00C11445">
            <w:pPr>
              <w:jc w:val="center"/>
              <w:rPr>
                <w:bCs/>
                <w:sz w:val="18"/>
                <w:szCs w:val="18"/>
              </w:rPr>
            </w:pPr>
            <w:r w:rsidRPr="00EB2F0F">
              <w:rPr>
                <w:bCs/>
                <w:sz w:val="18"/>
                <w:szCs w:val="18"/>
              </w:rPr>
              <w:t>20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2885956C" w14:textId="77777777" w:rsidR="008553D6" w:rsidRPr="00EB2F0F" w:rsidRDefault="008553D6" w:rsidP="00C11445">
            <w:pPr>
              <w:jc w:val="center"/>
              <w:rPr>
                <w:bCs/>
                <w:sz w:val="18"/>
                <w:szCs w:val="18"/>
              </w:rPr>
            </w:pPr>
            <w:r>
              <w:rPr>
                <w:bCs/>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7C22282" w14:textId="77777777" w:rsidR="008553D6" w:rsidRPr="00EB2F0F" w:rsidRDefault="008553D6" w:rsidP="00C11445">
            <w:pPr>
              <w:jc w:val="center"/>
              <w:rPr>
                <w:bCs/>
                <w:sz w:val="18"/>
                <w:szCs w:val="18"/>
              </w:rPr>
            </w:pPr>
            <w:r>
              <w:rPr>
                <w:bCs/>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DB299A2" w14:textId="77777777" w:rsidR="008553D6" w:rsidRPr="00EB2F0F" w:rsidRDefault="008553D6" w:rsidP="00C11445">
            <w:pPr>
              <w:jc w:val="center"/>
              <w:rPr>
                <w:bCs/>
                <w:sz w:val="18"/>
                <w:szCs w:val="18"/>
              </w:rPr>
            </w:pPr>
            <w:r>
              <w:rPr>
                <w:bCs/>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7BCD5D6" w14:textId="77777777" w:rsidR="008553D6" w:rsidRPr="00EB2F0F" w:rsidRDefault="008553D6" w:rsidP="00C11445">
            <w:pPr>
              <w:jc w:val="center"/>
              <w:rPr>
                <w:bCs/>
                <w:sz w:val="18"/>
                <w:szCs w:val="18"/>
              </w:rPr>
            </w:pPr>
            <w:r>
              <w:rPr>
                <w:bCs/>
                <w:sz w:val="18"/>
                <w:szCs w:val="18"/>
              </w:rPr>
              <w:t>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264417F" w14:textId="77777777" w:rsidR="008553D6" w:rsidRPr="00EB2F0F" w:rsidRDefault="008553D6" w:rsidP="00C11445">
            <w:pPr>
              <w:jc w:val="center"/>
              <w:rPr>
                <w:bCs/>
                <w:sz w:val="18"/>
                <w:szCs w:val="18"/>
              </w:rPr>
            </w:pPr>
            <w:r>
              <w:rPr>
                <w:bCs/>
                <w:sz w:val="18"/>
                <w:szCs w:val="18"/>
              </w:rPr>
              <w:t>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B3154F1" w14:textId="77777777" w:rsidR="008553D6" w:rsidRPr="00EB2F0F" w:rsidRDefault="008553D6" w:rsidP="00C11445">
            <w:pPr>
              <w:jc w:val="center"/>
              <w:rPr>
                <w:bCs/>
                <w:sz w:val="18"/>
                <w:szCs w:val="18"/>
              </w:rPr>
            </w:pPr>
            <w:r>
              <w:rPr>
                <w:bCs/>
                <w:sz w:val="18"/>
                <w:szCs w:val="18"/>
              </w:rPr>
              <w:t>3</w:t>
            </w:r>
          </w:p>
        </w:tc>
      </w:tr>
      <w:tr w:rsidR="008553D6" w:rsidRPr="00EB2F0F" w14:paraId="532E26BE" w14:textId="77777777" w:rsidTr="00157622">
        <w:trPr>
          <w:trHeight w:val="136"/>
        </w:trPr>
        <w:tc>
          <w:tcPr>
            <w:tcW w:w="1360" w:type="pct"/>
            <w:tcBorders>
              <w:right w:val="single" w:sz="4" w:space="0" w:color="auto"/>
            </w:tcBorders>
            <w:shd w:val="clear" w:color="auto" w:fill="DBE5F1"/>
            <w:vAlign w:val="center"/>
          </w:tcPr>
          <w:p w14:paraId="40A7C480" w14:textId="77777777" w:rsidR="008553D6" w:rsidRPr="00EB2F0F" w:rsidRDefault="008553D6" w:rsidP="00C11445">
            <w:pPr>
              <w:rPr>
                <w:b/>
                <w:spacing w:val="-12"/>
                <w:sz w:val="18"/>
                <w:szCs w:val="18"/>
              </w:rPr>
            </w:pPr>
            <w:r w:rsidRPr="00EB2F0F">
              <w:rPr>
                <w:b/>
                <w:spacing w:val="-12"/>
                <w:sz w:val="18"/>
                <w:szCs w:val="18"/>
              </w:rPr>
              <w:t>PG.1.1.</w:t>
            </w:r>
            <w:r w:rsidRPr="00F92782">
              <w:rPr>
                <w:b/>
                <w:spacing w:val="-12"/>
                <w:sz w:val="18"/>
                <w:szCs w:val="18"/>
              </w:rPr>
              <w:t>2.</w:t>
            </w:r>
            <w:r>
              <w:rPr>
                <w:b/>
                <w:spacing w:val="-12"/>
                <w:sz w:val="18"/>
                <w:szCs w:val="18"/>
              </w:rPr>
              <w:t xml:space="preserve"> </w:t>
            </w:r>
            <w:r w:rsidRPr="00F92782">
              <w:rPr>
                <w:bCs/>
                <w:spacing w:val="-12"/>
                <w:sz w:val="18"/>
                <w:szCs w:val="18"/>
              </w:rPr>
              <w:t>Türk dünyasının maddi ve manevi değerlerinin araştırılması için proje, çalıştay, seminer, konferans, kongre, sempozyum, konser, sergi vb. sayısı</w:t>
            </w:r>
          </w:p>
        </w:tc>
        <w:tc>
          <w:tcPr>
            <w:tcW w:w="606" w:type="pct"/>
            <w:tcBorders>
              <w:top w:val="single" w:sz="4" w:space="0" w:color="auto"/>
              <w:left w:val="single" w:sz="4" w:space="0" w:color="auto"/>
              <w:bottom w:val="single" w:sz="4" w:space="0" w:color="auto"/>
              <w:right w:val="single" w:sz="4" w:space="0" w:color="auto"/>
            </w:tcBorders>
            <w:vAlign w:val="center"/>
          </w:tcPr>
          <w:p w14:paraId="7F2A44BA" w14:textId="77777777" w:rsidR="008553D6" w:rsidRPr="00EB2F0F" w:rsidRDefault="008553D6" w:rsidP="00C11445">
            <w:pPr>
              <w:jc w:val="center"/>
              <w:rPr>
                <w:bCs/>
                <w:sz w:val="18"/>
                <w:szCs w:val="18"/>
              </w:rPr>
            </w:pPr>
            <w:r w:rsidRPr="00EB2F0F">
              <w:rPr>
                <w:bCs/>
                <w:sz w:val="18"/>
                <w:szCs w:val="18"/>
              </w:rPr>
              <w:t>20</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139B98CC" w14:textId="77777777" w:rsidR="008553D6" w:rsidRPr="00EB2F0F" w:rsidRDefault="008553D6" w:rsidP="00C11445">
            <w:pPr>
              <w:jc w:val="center"/>
              <w:rPr>
                <w:bCs/>
                <w:sz w:val="18"/>
                <w:szCs w:val="18"/>
              </w:rPr>
            </w:pPr>
            <w:r>
              <w:rPr>
                <w:bCs/>
                <w:sz w:val="18"/>
                <w:szCs w:val="18"/>
              </w:rPr>
              <w:t>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3417C16" w14:textId="77777777" w:rsidR="008553D6" w:rsidRPr="00EB2F0F" w:rsidRDefault="008553D6" w:rsidP="00C11445">
            <w:pPr>
              <w:jc w:val="center"/>
              <w:rPr>
                <w:bCs/>
                <w:sz w:val="18"/>
                <w:szCs w:val="18"/>
              </w:rPr>
            </w:pPr>
            <w:r>
              <w:rPr>
                <w:bCs/>
                <w:sz w:val="18"/>
                <w:szCs w:val="18"/>
              </w:rPr>
              <w:t>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24237C1" w14:textId="77777777" w:rsidR="008553D6" w:rsidRPr="00EB2F0F" w:rsidRDefault="008553D6" w:rsidP="00C11445">
            <w:pPr>
              <w:jc w:val="center"/>
              <w:rPr>
                <w:bCs/>
                <w:sz w:val="18"/>
                <w:szCs w:val="18"/>
              </w:rPr>
            </w:pPr>
            <w:r>
              <w:rPr>
                <w:bCs/>
                <w:sz w:val="18"/>
                <w:szCs w:val="18"/>
              </w:rPr>
              <w:t>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1619FD6" w14:textId="77777777" w:rsidR="008553D6" w:rsidRPr="00EB2F0F" w:rsidRDefault="008553D6" w:rsidP="00C11445">
            <w:pPr>
              <w:jc w:val="center"/>
              <w:rPr>
                <w:bCs/>
                <w:sz w:val="18"/>
                <w:szCs w:val="18"/>
              </w:rPr>
            </w:pPr>
            <w:r>
              <w:rPr>
                <w:bCs/>
                <w:sz w:val="18"/>
                <w:szCs w:val="18"/>
              </w:rPr>
              <w:t>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93D9B79" w14:textId="77777777" w:rsidR="008553D6" w:rsidRPr="00EB2F0F" w:rsidRDefault="008553D6" w:rsidP="00C11445">
            <w:pPr>
              <w:jc w:val="center"/>
              <w:rPr>
                <w:bCs/>
                <w:sz w:val="18"/>
                <w:szCs w:val="18"/>
              </w:rPr>
            </w:pPr>
            <w:r>
              <w:rPr>
                <w:bCs/>
                <w:sz w:val="18"/>
                <w:szCs w:val="18"/>
              </w:rPr>
              <w:t>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B825CC7" w14:textId="77777777" w:rsidR="008553D6" w:rsidRPr="00EB2F0F" w:rsidRDefault="008553D6" w:rsidP="00C11445">
            <w:pPr>
              <w:jc w:val="center"/>
              <w:rPr>
                <w:bCs/>
                <w:sz w:val="18"/>
                <w:szCs w:val="18"/>
              </w:rPr>
            </w:pPr>
            <w:r>
              <w:rPr>
                <w:bCs/>
                <w:sz w:val="18"/>
                <w:szCs w:val="18"/>
              </w:rPr>
              <w:t>9</w:t>
            </w:r>
          </w:p>
        </w:tc>
      </w:tr>
      <w:tr w:rsidR="008553D6" w:rsidRPr="00EB2F0F" w14:paraId="51A393AC" w14:textId="77777777" w:rsidTr="00157622">
        <w:trPr>
          <w:trHeight w:val="631"/>
        </w:trPr>
        <w:tc>
          <w:tcPr>
            <w:tcW w:w="1360" w:type="pct"/>
            <w:tcBorders>
              <w:right w:val="single" w:sz="4" w:space="0" w:color="auto"/>
            </w:tcBorders>
            <w:shd w:val="clear" w:color="auto" w:fill="DBE5F1"/>
            <w:vAlign w:val="center"/>
          </w:tcPr>
          <w:p w14:paraId="2C9128F5" w14:textId="77777777" w:rsidR="008553D6" w:rsidRPr="00EB2F0F" w:rsidRDefault="008553D6" w:rsidP="00C11445">
            <w:pPr>
              <w:rPr>
                <w:b/>
                <w:spacing w:val="-12"/>
                <w:sz w:val="18"/>
                <w:szCs w:val="18"/>
              </w:rPr>
            </w:pPr>
            <w:r w:rsidRPr="00EB2F0F">
              <w:rPr>
                <w:b/>
                <w:spacing w:val="-12"/>
                <w:sz w:val="18"/>
                <w:szCs w:val="18"/>
              </w:rPr>
              <w:t>PG.1.1.3</w:t>
            </w:r>
            <w:r>
              <w:rPr>
                <w:b/>
                <w:spacing w:val="-12"/>
                <w:sz w:val="18"/>
                <w:szCs w:val="18"/>
              </w:rPr>
              <w:t xml:space="preserve">. </w:t>
            </w:r>
            <w:r w:rsidRPr="00F92782">
              <w:rPr>
                <w:bCs/>
                <w:spacing w:val="-12"/>
                <w:sz w:val="18"/>
                <w:szCs w:val="18"/>
              </w:rPr>
              <w:t xml:space="preserve">Merkezimiz tarafından düzenlenecek/oluşturulacak bilimsel etkinliklere/çalışmalara katılan ülkemizin, Türk Cumhuriyetlerinin, farklı coğrafyalarda yaşayan Türk topluluklarındaki Türkologların </w:t>
            </w:r>
            <w:r w:rsidRPr="00EB2F0F">
              <w:rPr>
                <w:bCs/>
                <w:spacing w:val="-12"/>
                <w:sz w:val="18"/>
                <w:szCs w:val="18"/>
              </w:rPr>
              <w:t>sayısı</w:t>
            </w:r>
          </w:p>
        </w:tc>
        <w:tc>
          <w:tcPr>
            <w:tcW w:w="606" w:type="pct"/>
            <w:tcBorders>
              <w:top w:val="single" w:sz="4" w:space="0" w:color="auto"/>
              <w:left w:val="single" w:sz="4" w:space="0" w:color="auto"/>
              <w:bottom w:val="single" w:sz="4" w:space="0" w:color="auto"/>
              <w:right w:val="single" w:sz="4" w:space="0" w:color="auto"/>
            </w:tcBorders>
            <w:vAlign w:val="center"/>
          </w:tcPr>
          <w:p w14:paraId="57DD01FD" w14:textId="77777777" w:rsidR="008553D6" w:rsidRPr="00EB2F0F" w:rsidRDefault="008553D6" w:rsidP="00C11445">
            <w:pPr>
              <w:jc w:val="center"/>
              <w:rPr>
                <w:bCs/>
                <w:sz w:val="18"/>
                <w:szCs w:val="18"/>
              </w:rPr>
            </w:pPr>
            <w:r>
              <w:rPr>
                <w:bCs/>
                <w:sz w:val="18"/>
                <w:szCs w:val="18"/>
              </w:rPr>
              <w:t>15</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54A22F96" w14:textId="77777777" w:rsidR="008553D6" w:rsidRPr="00EB2F0F" w:rsidRDefault="008553D6" w:rsidP="00C11445">
            <w:pPr>
              <w:jc w:val="center"/>
              <w:rPr>
                <w:bCs/>
                <w:sz w:val="18"/>
                <w:szCs w:val="18"/>
              </w:rPr>
            </w:pPr>
            <w:r>
              <w:rPr>
                <w:bCs/>
                <w:sz w:val="18"/>
                <w:szCs w:val="18"/>
              </w:rPr>
              <w:t>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D085DD0" w14:textId="77777777" w:rsidR="008553D6" w:rsidRPr="00EB2F0F" w:rsidRDefault="008553D6" w:rsidP="00C11445">
            <w:pPr>
              <w:jc w:val="center"/>
              <w:rPr>
                <w:bCs/>
                <w:sz w:val="18"/>
                <w:szCs w:val="18"/>
              </w:rPr>
            </w:pPr>
            <w:r>
              <w:rPr>
                <w:bCs/>
                <w:sz w:val="18"/>
                <w:szCs w:val="18"/>
              </w:rPr>
              <w:t>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503E9F9" w14:textId="77777777" w:rsidR="008553D6" w:rsidRPr="00EB2F0F" w:rsidRDefault="008553D6" w:rsidP="00C11445">
            <w:pPr>
              <w:jc w:val="center"/>
              <w:rPr>
                <w:bCs/>
                <w:sz w:val="18"/>
                <w:szCs w:val="18"/>
              </w:rPr>
            </w:pPr>
            <w:r>
              <w:rPr>
                <w:bCs/>
                <w:sz w:val="18"/>
                <w:szCs w:val="18"/>
              </w:rPr>
              <w:t>16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233E793" w14:textId="77777777" w:rsidR="008553D6" w:rsidRPr="00EB2F0F" w:rsidRDefault="008553D6" w:rsidP="00C11445">
            <w:pPr>
              <w:jc w:val="center"/>
              <w:rPr>
                <w:bCs/>
                <w:sz w:val="18"/>
                <w:szCs w:val="18"/>
              </w:rPr>
            </w:pPr>
            <w:r>
              <w:rPr>
                <w:bCs/>
                <w:sz w:val="18"/>
                <w:szCs w:val="18"/>
              </w:rPr>
              <w:t>16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C47BE75" w14:textId="77777777" w:rsidR="008553D6" w:rsidRPr="00EB2F0F" w:rsidRDefault="008553D6" w:rsidP="00C11445">
            <w:pPr>
              <w:jc w:val="center"/>
              <w:rPr>
                <w:bCs/>
                <w:sz w:val="18"/>
                <w:szCs w:val="18"/>
              </w:rPr>
            </w:pPr>
            <w:r>
              <w:rPr>
                <w:bCs/>
                <w:sz w:val="18"/>
                <w:szCs w:val="18"/>
              </w:rPr>
              <w:t>17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7624FFE" w14:textId="77777777" w:rsidR="008553D6" w:rsidRPr="00EB2F0F" w:rsidRDefault="008553D6" w:rsidP="00C11445">
            <w:pPr>
              <w:jc w:val="center"/>
              <w:rPr>
                <w:bCs/>
                <w:sz w:val="18"/>
                <w:szCs w:val="18"/>
              </w:rPr>
            </w:pPr>
            <w:r>
              <w:rPr>
                <w:bCs/>
                <w:sz w:val="18"/>
                <w:szCs w:val="18"/>
              </w:rPr>
              <w:t>18</w:t>
            </w:r>
          </w:p>
        </w:tc>
      </w:tr>
      <w:tr w:rsidR="008553D6" w:rsidRPr="00EB2F0F" w14:paraId="1BBC774E" w14:textId="77777777" w:rsidTr="00157622">
        <w:trPr>
          <w:trHeight w:val="216"/>
        </w:trPr>
        <w:tc>
          <w:tcPr>
            <w:tcW w:w="1360" w:type="pct"/>
            <w:tcBorders>
              <w:right w:val="single" w:sz="4" w:space="0" w:color="auto"/>
            </w:tcBorders>
            <w:shd w:val="clear" w:color="auto" w:fill="DBE5F1"/>
            <w:vAlign w:val="center"/>
          </w:tcPr>
          <w:p w14:paraId="0B650381" w14:textId="77777777" w:rsidR="008553D6" w:rsidRPr="00EB2F0F" w:rsidRDefault="008553D6" w:rsidP="00C11445">
            <w:pPr>
              <w:rPr>
                <w:b/>
                <w:spacing w:val="-12"/>
                <w:sz w:val="18"/>
                <w:szCs w:val="18"/>
              </w:rPr>
            </w:pPr>
            <w:r w:rsidRPr="00EB2F0F">
              <w:rPr>
                <w:b/>
                <w:spacing w:val="-12"/>
                <w:sz w:val="18"/>
                <w:szCs w:val="18"/>
              </w:rPr>
              <w:t>PG.1.1.</w:t>
            </w:r>
            <w:r w:rsidRPr="00F92782">
              <w:rPr>
                <w:b/>
                <w:spacing w:val="-12"/>
                <w:sz w:val="18"/>
                <w:szCs w:val="18"/>
              </w:rPr>
              <w:t>4.</w:t>
            </w:r>
            <w:r>
              <w:rPr>
                <w:b/>
                <w:spacing w:val="-12"/>
                <w:sz w:val="18"/>
                <w:szCs w:val="18"/>
              </w:rPr>
              <w:t xml:space="preserve"> </w:t>
            </w:r>
            <w:r w:rsidRPr="00F92782">
              <w:rPr>
                <w:bCs/>
                <w:spacing w:val="-12"/>
                <w:sz w:val="18"/>
                <w:szCs w:val="18"/>
              </w:rPr>
              <w:t>Üniversitemizde eğitim öğretim gören Türk dünyasından öğrencilerle bağlantı kurulan öğrenci sayısı</w:t>
            </w:r>
            <w:r w:rsidRPr="00F92782">
              <w:rPr>
                <w:b/>
                <w:spacing w:val="-12"/>
                <w:sz w:val="18"/>
                <w:szCs w:val="18"/>
              </w:rPr>
              <w:t xml:space="preserve"> </w:t>
            </w:r>
          </w:p>
        </w:tc>
        <w:tc>
          <w:tcPr>
            <w:tcW w:w="606" w:type="pct"/>
            <w:tcBorders>
              <w:top w:val="single" w:sz="4" w:space="0" w:color="auto"/>
              <w:left w:val="single" w:sz="4" w:space="0" w:color="auto"/>
              <w:bottom w:val="single" w:sz="4" w:space="0" w:color="auto"/>
              <w:right w:val="single" w:sz="4" w:space="0" w:color="auto"/>
            </w:tcBorders>
            <w:vAlign w:val="center"/>
          </w:tcPr>
          <w:p w14:paraId="3D44336C" w14:textId="77777777" w:rsidR="008553D6" w:rsidRPr="00EB2F0F" w:rsidRDefault="008553D6" w:rsidP="00C11445">
            <w:pPr>
              <w:jc w:val="center"/>
              <w:rPr>
                <w:bCs/>
                <w:sz w:val="18"/>
                <w:szCs w:val="18"/>
              </w:rPr>
            </w:pPr>
            <w:r>
              <w:rPr>
                <w:bCs/>
                <w:sz w:val="18"/>
                <w:szCs w:val="18"/>
              </w:rPr>
              <w:t>15</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C757B9D" w14:textId="77777777" w:rsidR="008553D6" w:rsidRPr="00EB2F0F" w:rsidRDefault="008553D6" w:rsidP="00C11445">
            <w:pPr>
              <w:jc w:val="center"/>
              <w:rPr>
                <w:bCs/>
                <w:sz w:val="18"/>
                <w:szCs w:val="18"/>
              </w:rPr>
            </w:pPr>
            <w:r>
              <w:rPr>
                <w:bCs/>
                <w:sz w:val="18"/>
                <w:szCs w:val="18"/>
              </w:rPr>
              <w:t>20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2143DE1" w14:textId="77777777" w:rsidR="008553D6" w:rsidRPr="00EB2F0F" w:rsidRDefault="008553D6" w:rsidP="00C11445">
            <w:pPr>
              <w:jc w:val="center"/>
              <w:rPr>
                <w:bCs/>
                <w:sz w:val="18"/>
                <w:szCs w:val="18"/>
              </w:rPr>
            </w:pPr>
            <w:r>
              <w:rPr>
                <w:bCs/>
                <w:sz w:val="18"/>
                <w:szCs w:val="18"/>
              </w:rPr>
              <w:t>21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D96C6B8" w14:textId="77777777" w:rsidR="008553D6" w:rsidRPr="00EB2F0F" w:rsidRDefault="008553D6" w:rsidP="00C11445">
            <w:pPr>
              <w:jc w:val="center"/>
              <w:rPr>
                <w:bCs/>
                <w:sz w:val="18"/>
                <w:szCs w:val="18"/>
              </w:rPr>
            </w:pPr>
            <w:r>
              <w:rPr>
                <w:bCs/>
                <w:sz w:val="18"/>
                <w:szCs w:val="18"/>
              </w:rPr>
              <w:t>22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C523C7D" w14:textId="77777777" w:rsidR="008553D6" w:rsidRPr="00EB2F0F" w:rsidRDefault="008553D6" w:rsidP="00C11445">
            <w:pPr>
              <w:jc w:val="center"/>
              <w:rPr>
                <w:bCs/>
                <w:sz w:val="18"/>
                <w:szCs w:val="18"/>
              </w:rPr>
            </w:pPr>
            <w:r>
              <w:rPr>
                <w:bCs/>
                <w:sz w:val="18"/>
                <w:szCs w:val="18"/>
              </w:rPr>
              <w:t>23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9E7515D" w14:textId="77777777" w:rsidR="008553D6" w:rsidRPr="00EB2F0F" w:rsidRDefault="008553D6" w:rsidP="00C11445">
            <w:pPr>
              <w:jc w:val="center"/>
              <w:rPr>
                <w:bCs/>
                <w:sz w:val="18"/>
                <w:szCs w:val="18"/>
              </w:rPr>
            </w:pPr>
            <w:r>
              <w:rPr>
                <w:bCs/>
                <w:sz w:val="18"/>
                <w:szCs w:val="18"/>
              </w:rPr>
              <w:t>24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A294156" w14:textId="77777777" w:rsidR="008553D6" w:rsidRPr="00EB2F0F" w:rsidRDefault="008553D6" w:rsidP="00C11445">
            <w:pPr>
              <w:jc w:val="center"/>
              <w:rPr>
                <w:bCs/>
                <w:sz w:val="18"/>
                <w:szCs w:val="18"/>
              </w:rPr>
            </w:pPr>
            <w:r>
              <w:rPr>
                <w:bCs/>
                <w:sz w:val="18"/>
                <w:szCs w:val="18"/>
              </w:rPr>
              <w:t>24</w:t>
            </w:r>
          </w:p>
        </w:tc>
      </w:tr>
      <w:tr w:rsidR="008553D6" w:rsidRPr="00EB2F0F" w14:paraId="66BC806A" w14:textId="77777777" w:rsidTr="00157622">
        <w:trPr>
          <w:trHeight w:val="208"/>
        </w:trPr>
        <w:tc>
          <w:tcPr>
            <w:tcW w:w="1360" w:type="pct"/>
            <w:tcBorders>
              <w:right w:val="single" w:sz="4" w:space="0" w:color="auto"/>
            </w:tcBorders>
            <w:shd w:val="clear" w:color="auto" w:fill="DBE5F1"/>
            <w:vAlign w:val="center"/>
          </w:tcPr>
          <w:p w14:paraId="2839B6F1" w14:textId="77777777" w:rsidR="008553D6" w:rsidRPr="00EB2F0F" w:rsidRDefault="008553D6" w:rsidP="00C11445">
            <w:pPr>
              <w:rPr>
                <w:b/>
                <w:spacing w:val="-12"/>
                <w:sz w:val="18"/>
                <w:szCs w:val="18"/>
              </w:rPr>
            </w:pPr>
            <w:r w:rsidRPr="00EB2F0F">
              <w:rPr>
                <w:b/>
                <w:spacing w:val="-12"/>
                <w:sz w:val="18"/>
                <w:szCs w:val="18"/>
              </w:rPr>
              <w:t>PG.1.1.5</w:t>
            </w:r>
            <w:r w:rsidRPr="00F92782">
              <w:rPr>
                <w:b/>
                <w:spacing w:val="-12"/>
                <w:sz w:val="18"/>
                <w:szCs w:val="18"/>
              </w:rPr>
              <w:t xml:space="preserve">. </w:t>
            </w:r>
            <w:r w:rsidRPr="00436B2D">
              <w:rPr>
                <w:bCs/>
                <w:spacing w:val="-12"/>
                <w:sz w:val="18"/>
                <w:szCs w:val="18"/>
              </w:rPr>
              <w:t xml:space="preserve">Üniversitemiz </w:t>
            </w:r>
            <w:proofErr w:type="spellStart"/>
            <w:r w:rsidRPr="00436B2D">
              <w:rPr>
                <w:bCs/>
                <w:spacing w:val="-12"/>
                <w:sz w:val="18"/>
                <w:szCs w:val="18"/>
                <w:lang w:val="en-GB"/>
              </w:rPr>
              <w:t>dışında</w:t>
            </w:r>
            <w:proofErr w:type="spellEnd"/>
            <w:r w:rsidRPr="00436B2D">
              <w:rPr>
                <w:bCs/>
                <w:spacing w:val="-12"/>
                <w:sz w:val="18"/>
                <w:szCs w:val="18"/>
              </w:rPr>
              <w:t xml:space="preserve"> eğitim gören Türk dünyasından öğrencilerle bağlantı kurulan öğrenci sayısı</w:t>
            </w:r>
            <w:r w:rsidRPr="00F92782">
              <w:rPr>
                <w:b/>
                <w:spacing w:val="-12"/>
                <w:sz w:val="18"/>
                <w:szCs w:val="18"/>
              </w:rPr>
              <w:t xml:space="preserve"> </w:t>
            </w:r>
          </w:p>
        </w:tc>
        <w:tc>
          <w:tcPr>
            <w:tcW w:w="606" w:type="pct"/>
            <w:tcBorders>
              <w:top w:val="single" w:sz="4" w:space="0" w:color="auto"/>
              <w:left w:val="single" w:sz="4" w:space="0" w:color="auto"/>
              <w:bottom w:val="single" w:sz="4" w:space="0" w:color="auto"/>
              <w:right w:val="single" w:sz="4" w:space="0" w:color="auto"/>
            </w:tcBorders>
            <w:vAlign w:val="center"/>
          </w:tcPr>
          <w:p w14:paraId="492BF997" w14:textId="77777777" w:rsidR="008553D6" w:rsidRPr="00EB2F0F" w:rsidRDefault="008553D6" w:rsidP="00C11445">
            <w:pPr>
              <w:jc w:val="center"/>
              <w:rPr>
                <w:bCs/>
                <w:sz w:val="18"/>
                <w:szCs w:val="18"/>
              </w:rPr>
            </w:pPr>
            <w:r>
              <w:rPr>
                <w:bCs/>
                <w:sz w:val="18"/>
                <w:szCs w:val="18"/>
              </w:rPr>
              <w:t>15</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3712FEFB" w14:textId="77777777" w:rsidR="008553D6" w:rsidRPr="00EB2F0F" w:rsidRDefault="008553D6" w:rsidP="00C11445">
            <w:pPr>
              <w:jc w:val="center"/>
              <w:rPr>
                <w:bCs/>
                <w:sz w:val="18"/>
                <w:szCs w:val="18"/>
              </w:rPr>
            </w:pPr>
            <w:r>
              <w:rPr>
                <w:bCs/>
                <w:sz w:val="18"/>
                <w:szCs w:val="18"/>
              </w:rPr>
              <w:t>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ECCB6F3" w14:textId="77777777" w:rsidR="008553D6" w:rsidRPr="00EB2F0F" w:rsidRDefault="008553D6" w:rsidP="00C11445">
            <w:pPr>
              <w:jc w:val="center"/>
              <w:rPr>
                <w:bCs/>
                <w:sz w:val="18"/>
                <w:szCs w:val="18"/>
              </w:rPr>
            </w:pPr>
            <w:r>
              <w:rPr>
                <w:bCs/>
                <w:sz w:val="18"/>
                <w:szCs w:val="18"/>
              </w:rPr>
              <w:t>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E938B54" w14:textId="77777777" w:rsidR="008553D6" w:rsidRPr="00EB2F0F" w:rsidRDefault="008553D6" w:rsidP="00C11445">
            <w:pPr>
              <w:jc w:val="center"/>
              <w:rPr>
                <w:bCs/>
                <w:sz w:val="18"/>
                <w:szCs w:val="18"/>
              </w:rPr>
            </w:pPr>
            <w:r>
              <w:rPr>
                <w:bCs/>
                <w:sz w:val="18"/>
                <w:szCs w:val="18"/>
              </w:rPr>
              <w:t>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D54E384" w14:textId="77777777" w:rsidR="008553D6" w:rsidRPr="00EB2F0F" w:rsidRDefault="008553D6" w:rsidP="00C11445">
            <w:pPr>
              <w:jc w:val="center"/>
              <w:rPr>
                <w:bCs/>
                <w:sz w:val="18"/>
                <w:szCs w:val="18"/>
              </w:rPr>
            </w:pPr>
            <w:r>
              <w:rPr>
                <w:bCs/>
                <w:sz w:val="18"/>
                <w:szCs w:val="18"/>
              </w:rPr>
              <w:t>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CA91C29" w14:textId="77777777" w:rsidR="008553D6" w:rsidRPr="00EB2F0F" w:rsidRDefault="008553D6" w:rsidP="00C11445">
            <w:pPr>
              <w:jc w:val="center"/>
              <w:rPr>
                <w:bCs/>
                <w:sz w:val="18"/>
                <w:szCs w:val="18"/>
              </w:rPr>
            </w:pPr>
            <w:r>
              <w:rPr>
                <w:bCs/>
                <w:sz w:val="18"/>
                <w:szCs w:val="18"/>
              </w:rPr>
              <w:t>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EAA4F98" w14:textId="77777777" w:rsidR="008553D6" w:rsidRPr="00EB2F0F" w:rsidRDefault="008553D6" w:rsidP="00C11445">
            <w:pPr>
              <w:jc w:val="center"/>
              <w:rPr>
                <w:bCs/>
                <w:sz w:val="18"/>
                <w:szCs w:val="18"/>
              </w:rPr>
            </w:pPr>
            <w:r>
              <w:rPr>
                <w:bCs/>
                <w:sz w:val="18"/>
                <w:szCs w:val="18"/>
              </w:rPr>
              <w:t>6</w:t>
            </w:r>
          </w:p>
        </w:tc>
      </w:tr>
      <w:tr w:rsidR="008553D6" w:rsidRPr="00EB2F0F" w14:paraId="2D87073E" w14:textId="77777777" w:rsidTr="00157622">
        <w:trPr>
          <w:trHeight w:val="208"/>
        </w:trPr>
        <w:tc>
          <w:tcPr>
            <w:tcW w:w="1360" w:type="pct"/>
            <w:tcBorders>
              <w:right w:val="single" w:sz="4" w:space="0" w:color="auto"/>
            </w:tcBorders>
            <w:shd w:val="clear" w:color="auto" w:fill="DBE5F1"/>
            <w:vAlign w:val="center"/>
          </w:tcPr>
          <w:p w14:paraId="689748A2" w14:textId="77777777" w:rsidR="008553D6" w:rsidRPr="00F92782" w:rsidRDefault="008553D6" w:rsidP="00C11445">
            <w:pPr>
              <w:rPr>
                <w:b/>
                <w:spacing w:val="-12"/>
                <w:sz w:val="18"/>
                <w:szCs w:val="18"/>
              </w:rPr>
            </w:pPr>
          </w:p>
        </w:tc>
        <w:tc>
          <w:tcPr>
            <w:tcW w:w="606" w:type="pct"/>
            <w:tcBorders>
              <w:top w:val="single" w:sz="4" w:space="0" w:color="auto"/>
              <w:left w:val="single" w:sz="4" w:space="0" w:color="auto"/>
              <w:bottom w:val="single" w:sz="4" w:space="0" w:color="auto"/>
              <w:right w:val="single" w:sz="4" w:space="0" w:color="auto"/>
            </w:tcBorders>
            <w:vAlign w:val="center"/>
          </w:tcPr>
          <w:p w14:paraId="0ECA5ECC" w14:textId="77777777" w:rsidR="008553D6" w:rsidRPr="00EB2F0F" w:rsidRDefault="008553D6" w:rsidP="00C11445">
            <w:pPr>
              <w:jc w:val="center"/>
              <w:rPr>
                <w:bCs/>
                <w:sz w:val="18"/>
                <w:szCs w:val="18"/>
              </w:rPr>
            </w:pP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04A379D3" w14:textId="77777777" w:rsidR="008553D6" w:rsidRPr="00EB2F0F" w:rsidRDefault="008553D6" w:rsidP="00C11445">
            <w:pPr>
              <w:jc w:val="center"/>
              <w:rPr>
                <w:bCs/>
                <w:sz w:val="18"/>
                <w:szCs w:val="18"/>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E855298" w14:textId="77777777" w:rsidR="008553D6" w:rsidRPr="00EB2F0F" w:rsidRDefault="008553D6" w:rsidP="00C11445">
            <w:pPr>
              <w:jc w:val="center"/>
              <w:rPr>
                <w:bCs/>
                <w:sz w:val="18"/>
                <w:szCs w:val="18"/>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BBE5AE0" w14:textId="77777777" w:rsidR="008553D6" w:rsidRPr="00EB2F0F" w:rsidRDefault="008553D6" w:rsidP="00C11445">
            <w:pPr>
              <w:jc w:val="center"/>
              <w:rPr>
                <w:bCs/>
                <w:sz w:val="18"/>
                <w:szCs w:val="18"/>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0B10C0E" w14:textId="77777777" w:rsidR="008553D6" w:rsidRPr="00EB2F0F" w:rsidRDefault="008553D6" w:rsidP="00C11445">
            <w:pPr>
              <w:jc w:val="center"/>
              <w:rPr>
                <w:bCs/>
                <w:sz w:val="18"/>
                <w:szCs w:val="18"/>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3285644" w14:textId="77777777" w:rsidR="008553D6" w:rsidRPr="00EB2F0F" w:rsidRDefault="008553D6" w:rsidP="00C11445">
            <w:pPr>
              <w:jc w:val="center"/>
              <w:rPr>
                <w:bCs/>
                <w:sz w:val="18"/>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D825F19" w14:textId="77777777" w:rsidR="008553D6" w:rsidRPr="00EB2F0F" w:rsidRDefault="008553D6" w:rsidP="00C11445">
            <w:pPr>
              <w:jc w:val="center"/>
              <w:rPr>
                <w:bCs/>
                <w:sz w:val="18"/>
                <w:szCs w:val="18"/>
              </w:rPr>
            </w:pPr>
          </w:p>
        </w:tc>
      </w:tr>
      <w:tr w:rsidR="008553D6" w:rsidRPr="00EB2F0F" w14:paraId="4CDEAF3F" w14:textId="77777777" w:rsidTr="008553D6">
        <w:trPr>
          <w:trHeight w:val="350"/>
        </w:trPr>
        <w:tc>
          <w:tcPr>
            <w:tcW w:w="1360" w:type="pct"/>
            <w:tcBorders>
              <w:right w:val="single" w:sz="4" w:space="0" w:color="auto"/>
            </w:tcBorders>
            <w:shd w:val="clear" w:color="auto" w:fill="DBE5F1"/>
            <w:vAlign w:val="center"/>
          </w:tcPr>
          <w:p w14:paraId="302DA21A" w14:textId="77777777" w:rsidR="008553D6" w:rsidRPr="00EB2F0F" w:rsidRDefault="008553D6" w:rsidP="00C11445">
            <w:pPr>
              <w:rPr>
                <w:b/>
                <w:spacing w:val="-12"/>
                <w:sz w:val="18"/>
                <w:szCs w:val="18"/>
              </w:rPr>
            </w:pPr>
            <w:r w:rsidRPr="00EB2F0F">
              <w:rPr>
                <w:b/>
                <w:spacing w:val="-12"/>
                <w:sz w:val="18"/>
                <w:szCs w:val="18"/>
              </w:rPr>
              <w:t>Sorumlu Birim</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61B08B59" w14:textId="77777777" w:rsidR="008553D6" w:rsidRPr="00EB2F0F" w:rsidRDefault="008553D6" w:rsidP="00C11445">
            <w:pPr>
              <w:rPr>
                <w:bCs/>
                <w:spacing w:val="-12"/>
                <w:sz w:val="18"/>
                <w:szCs w:val="18"/>
              </w:rPr>
            </w:pPr>
            <w:r>
              <w:rPr>
                <w:bCs/>
                <w:spacing w:val="-12"/>
                <w:sz w:val="18"/>
                <w:szCs w:val="18"/>
              </w:rPr>
              <w:t>TÜRKDAM</w:t>
            </w:r>
          </w:p>
        </w:tc>
      </w:tr>
      <w:tr w:rsidR="008553D6" w:rsidRPr="00EB2F0F" w14:paraId="43F157AA" w14:textId="77777777" w:rsidTr="008553D6">
        <w:trPr>
          <w:trHeight w:val="779"/>
        </w:trPr>
        <w:tc>
          <w:tcPr>
            <w:tcW w:w="1360" w:type="pct"/>
            <w:tcBorders>
              <w:right w:val="single" w:sz="4" w:space="0" w:color="auto"/>
            </w:tcBorders>
            <w:shd w:val="clear" w:color="auto" w:fill="DBE5F1"/>
            <w:vAlign w:val="center"/>
          </w:tcPr>
          <w:p w14:paraId="15F5DC88" w14:textId="77777777" w:rsidR="008553D6" w:rsidRPr="00EB2F0F" w:rsidRDefault="008553D6" w:rsidP="00C11445">
            <w:pPr>
              <w:rPr>
                <w:b/>
                <w:spacing w:val="-12"/>
                <w:sz w:val="18"/>
                <w:szCs w:val="18"/>
              </w:rPr>
            </w:pPr>
            <w:r w:rsidRPr="00EB2F0F">
              <w:rPr>
                <w:b/>
                <w:spacing w:val="-12"/>
                <w:sz w:val="18"/>
                <w:szCs w:val="18"/>
              </w:rPr>
              <w:t>İş Birliği Yapılacak Birimler</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1419FC50" w14:textId="77777777" w:rsidR="008553D6" w:rsidRPr="00EB2F0F" w:rsidRDefault="008553D6" w:rsidP="00C11445">
            <w:pPr>
              <w:rPr>
                <w:bCs/>
                <w:spacing w:val="-12"/>
                <w:sz w:val="18"/>
                <w:szCs w:val="18"/>
              </w:rPr>
            </w:pPr>
            <w:r w:rsidRPr="00EB2F0F">
              <w:rPr>
                <w:bCs/>
                <w:spacing w:val="-12"/>
                <w:sz w:val="18"/>
                <w:szCs w:val="18"/>
              </w:rPr>
              <w:t>Akademik Birimler, Gazi Eğitim Fakültesi, İdari ve Mali İşler Daire Başkanlığı, Öğrenci İşleri Daire Başkanlığı, Strateji Geliştirme Daire Başkanlığı</w:t>
            </w:r>
            <w:r>
              <w:rPr>
                <w:bCs/>
                <w:spacing w:val="-12"/>
                <w:sz w:val="18"/>
                <w:szCs w:val="18"/>
              </w:rPr>
              <w:t>.</w:t>
            </w:r>
          </w:p>
        </w:tc>
      </w:tr>
      <w:tr w:rsidR="008553D6" w:rsidRPr="00EB2F0F" w14:paraId="7C8CF4E4" w14:textId="77777777" w:rsidTr="008553D6">
        <w:trPr>
          <w:trHeight w:val="780"/>
        </w:trPr>
        <w:tc>
          <w:tcPr>
            <w:tcW w:w="1360" w:type="pct"/>
            <w:tcBorders>
              <w:right w:val="single" w:sz="4" w:space="0" w:color="auto"/>
            </w:tcBorders>
            <w:shd w:val="clear" w:color="auto" w:fill="DBE5F1"/>
            <w:vAlign w:val="center"/>
            <w:hideMark/>
          </w:tcPr>
          <w:p w14:paraId="1CBCDCFE" w14:textId="77777777" w:rsidR="008553D6" w:rsidRPr="00EB2F0F" w:rsidRDefault="008553D6" w:rsidP="00C11445">
            <w:pPr>
              <w:rPr>
                <w:b/>
                <w:spacing w:val="-12"/>
                <w:sz w:val="18"/>
                <w:szCs w:val="18"/>
              </w:rPr>
            </w:pPr>
            <w:r w:rsidRPr="00EB2F0F">
              <w:rPr>
                <w:b/>
                <w:spacing w:val="-12"/>
                <w:sz w:val="18"/>
                <w:szCs w:val="18"/>
              </w:rPr>
              <w:t>Riskler</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1476B3A6" w14:textId="77777777" w:rsidR="008553D6" w:rsidRPr="00EB2F0F" w:rsidRDefault="008553D6" w:rsidP="008553D6">
            <w:pPr>
              <w:numPr>
                <w:ilvl w:val="0"/>
                <w:numId w:val="11"/>
              </w:numPr>
              <w:ind w:left="329" w:hanging="283"/>
              <w:contextualSpacing/>
              <w:rPr>
                <w:spacing w:val="-12"/>
                <w:sz w:val="18"/>
                <w:szCs w:val="18"/>
              </w:rPr>
            </w:pPr>
            <w:r w:rsidRPr="00EB2F0F">
              <w:rPr>
                <w:spacing w:val="-12"/>
                <w:sz w:val="18"/>
                <w:szCs w:val="18"/>
              </w:rPr>
              <w:t xml:space="preserve">Enflasyon ve döviz kurlarındaki artışların </w:t>
            </w:r>
            <w:r>
              <w:rPr>
                <w:spacing w:val="-12"/>
                <w:sz w:val="18"/>
                <w:szCs w:val="18"/>
              </w:rPr>
              <w:t xml:space="preserve">Türk Cumhuriyretleri ile olası işbirliği ve proje hazırlama sürecini olumsuz etkilemesi </w:t>
            </w:r>
          </w:p>
          <w:p w14:paraId="28D6A3B3"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Öğrencilerin/üniversite personelinin yapılan etkinliklere ilgi duymaması</w:t>
            </w:r>
          </w:p>
          <w:p w14:paraId="4D52CCF0"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Etkinliklerde planlanması veya gerçekleştirilmesinde teknolojik veya mekansal sorunlar olması</w:t>
            </w:r>
          </w:p>
        </w:tc>
      </w:tr>
      <w:tr w:rsidR="008553D6" w:rsidRPr="00EB2F0F" w14:paraId="42F8F7D0" w14:textId="77777777" w:rsidTr="008553D6">
        <w:trPr>
          <w:trHeight w:val="302"/>
        </w:trPr>
        <w:tc>
          <w:tcPr>
            <w:tcW w:w="1360" w:type="pct"/>
            <w:tcBorders>
              <w:right w:val="single" w:sz="4" w:space="0" w:color="auto"/>
            </w:tcBorders>
            <w:shd w:val="clear" w:color="auto" w:fill="DBE5F1"/>
            <w:vAlign w:val="center"/>
            <w:hideMark/>
          </w:tcPr>
          <w:p w14:paraId="469BC9A3" w14:textId="77777777" w:rsidR="008553D6" w:rsidRPr="00EB2F0F" w:rsidRDefault="008553D6" w:rsidP="00C11445">
            <w:pPr>
              <w:rPr>
                <w:b/>
                <w:spacing w:val="-12"/>
                <w:sz w:val="18"/>
                <w:szCs w:val="18"/>
              </w:rPr>
            </w:pPr>
            <w:r w:rsidRPr="00EB2F0F">
              <w:rPr>
                <w:b/>
                <w:spacing w:val="-12"/>
                <w:sz w:val="18"/>
                <w:szCs w:val="18"/>
              </w:rPr>
              <w:t>Stratejiler</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619340F6"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Türk Cumhuriyetleri ile fazla bütçe gerektirmeyen akademik işbirlikleri üzerinde durulacaktır. </w:t>
            </w:r>
          </w:p>
          <w:p w14:paraId="693019E5"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Planlanan etkinlikerin ön hazırlığının iyi düzeyde olması sağlanacak, olası aksilikleirn önüne geçilicektir. </w:t>
            </w:r>
          </w:p>
          <w:p w14:paraId="755E620C"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Planlanan etkinliklerin ilgi çekici afişlerle duyurulması sağlanacaktır. </w:t>
            </w:r>
          </w:p>
          <w:p w14:paraId="40E449DD"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 xml:space="preserve">Etkinliklerin sadece seminer ve konferansla sınırlı kalmayıp öğrencilerin daha çok ilgisini çekebilecek sergi, film gösterimi, çalıştay vb aktivitelerle de zenginleştirilmesi saplanacaktır. </w:t>
            </w:r>
          </w:p>
          <w:p w14:paraId="10F28585"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 xml:space="preserve">Etkinliklerde ikramlıklar hazırlanacaktır. </w:t>
            </w:r>
          </w:p>
        </w:tc>
      </w:tr>
      <w:tr w:rsidR="008553D6" w:rsidRPr="00EB2F0F" w14:paraId="21028F27" w14:textId="77777777" w:rsidTr="008553D6">
        <w:trPr>
          <w:trHeight w:val="265"/>
        </w:trPr>
        <w:tc>
          <w:tcPr>
            <w:tcW w:w="1360" w:type="pct"/>
            <w:tcBorders>
              <w:right w:val="single" w:sz="4" w:space="0" w:color="auto"/>
            </w:tcBorders>
            <w:shd w:val="clear" w:color="auto" w:fill="DBE5F1"/>
            <w:vAlign w:val="center"/>
            <w:hideMark/>
          </w:tcPr>
          <w:p w14:paraId="6447BEC0" w14:textId="77777777" w:rsidR="008553D6" w:rsidRPr="00EB2F0F" w:rsidRDefault="008553D6" w:rsidP="00C11445">
            <w:pPr>
              <w:rPr>
                <w:b/>
                <w:spacing w:val="-12"/>
                <w:sz w:val="18"/>
                <w:szCs w:val="18"/>
              </w:rPr>
            </w:pPr>
            <w:r w:rsidRPr="00EB2F0F">
              <w:rPr>
                <w:b/>
                <w:spacing w:val="-12"/>
                <w:sz w:val="18"/>
                <w:szCs w:val="18"/>
              </w:rPr>
              <w:t>Maliyet Tahmini</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2F6DC3F0" w14:textId="77777777" w:rsidR="008553D6" w:rsidRPr="00EB2F0F" w:rsidRDefault="008553D6" w:rsidP="00C11445">
            <w:pPr>
              <w:rPr>
                <w:bCs/>
                <w:spacing w:val="-12"/>
                <w:sz w:val="18"/>
                <w:szCs w:val="18"/>
              </w:rPr>
            </w:pPr>
            <w:r w:rsidRPr="00EB2F0F">
              <w:rPr>
                <w:rFonts w:ascii="Calibri" w:hAnsi="Calibri" w:cs="Calibri"/>
              </w:rPr>
              <w:t xml:space="preserve">₺ </w:t>
            </w:r>
            <w:r>
              <w:rPr>
                <w:bCs/>
                <w:spacing w:val="-12"/>
                <w:sz w:val="18"/>
                <w:szCs w:val="18"/>
              </w:rPr>
              <w:t xml:space="preserve">550. </w:t>
            </w:r>
            <w:r w:rsidRPr="00EB2F0F">
              <w:rPr>
                <w:bCs/>
                <w:spacing w:val="-12"/>
                <w:sz w:val="18"/>
                <w:szCs w:val="18"/>
              </w:rPr>
              <w:t xml:space="preserve">319,54 </w:t>
            </w:r>
          </w:p>
        </w:tc>
      </w:tr>
      <w:tr w:rsidR="008553D6" w:rsidRPr="00EB2F0F" w14:paraId="31CEB3E1" w14:textId="77777777" w:rsidTr="008553D6">
        <w:trPr>
          <w:trHeight w:val="1087"/>
        </w:trPr>
        <w:tc>
          <w:tcPr>
            <w:tcW w:w="1360" w:type="pct"/>
            <w:tcBorders>
              <w:right w:val="single" w:sz="4" w:space="0" w:color="auto"/>
            </w:tcBorders>
            <w:shd w:val="clear" w:color="auto" w:fill="DBE5F1"/>
            <w:vAlign w:val="center"/>
            <w:hideMark/>
          </w:tcPr>
          <w:p w14:paraId="7A3A9126" w14:textId="77777777" w:rsidR="008553D6" w:rsidRPr="00EB2F0F" w:rsidRDefault="008553D6" w:rsidP="00C11445">
            <w:pPr>
              <w:rPr>
                <w:b/>
                <w:spacing w:val="-12"/>
                <w:sz w:val="18"/>
                <w:szCs w:val="18"/>
              </w:rPr>
            </w:pPr>
            <w:r w:rsidRPr="00EB2F0F">
              <w:rPr>
                <w:b/>
                <w:spacing w:val="-12"/>
                <w:sz w:val="18"/>
                <w:szCs w:val="18"/>
              </w:rPr>
              <w:lastRenderedPageBreak/>
              <w:t>Tespitler</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33DF51AC"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Türk Cumhuriyetlerindeki iletişim kurulan üniversitelerin de Türkiye ile kültürel ve akademik işbirliğini önemsediği görülmüştür. </w:t>
            </w:r>
          </w:p>
          <w:p w14:paraId="194CF87F" w14:textId="77777777" w:rsidR="008553D6" w:rsidRDefault="008553D6" w:rsidP="008553D6">
            <w:pPr>
              <w:numPr>
                <w:ilvl w:val="0"/>
                <w:numId w:val="11"/>
              </w:numPr>
              <w:ind w:left="329" w:hanging="283"/>
              <w:contextualSpacing/>
              <w:rPr>
                <w:spacing w:val="-12"/>
                <w:sz w:val="18"/>
                <w:szCs w:val="18"/>
              </w:rPr>
            </w:pPr>
            <w:r>
              <w:rPr>
                <w:spacing w:val="-12"/>
                <w:sz w:val="18"/>
                <w:szCs w:val="18"/>
              </w:rPr>
              <w:t>Türk dünyasından gelen öğretim üyelerinin ve öğrencilerin yapılan geniş kapsamlı etkinlikler ve sosyal medya hesapları sayesinde Merkezimizden haberdar olduğu görülmüştür.</w:t>
            </w:r>
          </w:p>
          <w:p w14:paraId="38E5DEC7" w14:textId="77777777" w:rsidR="008553D6" w:rsidRPr="00D42269" w:rsidRDefault="008553D6" w:rsidP="008553D6">
            <w:pPr>
              <w:numPr>
                <w:ilvl w:val="0"/>
                <w:numId w:val="11"/>
              </w:numPr>
              <w:ind w:left="329" w:hanging="283"/>
              <w:contextualSpacing/>
              <w:rPr>
                <w:spacing w:val="-12"/>
                <w:sz w:val="18"/>
                <w:szCs w:val="18"/>
              </w:rPr>
            </w:pPr>
            <w:r w:rsidRPr="00D42269">
              <w:rPr>
                <w:spacing w:val="-12"/>
                <w:sz w:val="18"/>
                <w:szCs w:val="18"/>
              </w:rPr>
              <w:t xml:space="preserve">Ülkemizden ve diğer Türk Cumhuriyetlerinden etkinliklerimize katılan Türkologların Merkezimizin etkinliklerinden memnun kaldıkları ve iletişimi sürdürmeye istekli oldukları görülmüştür. </w:t>
            </w:r>
          </w:p>
          <w:p w14:paraId="65A04C6F"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Merkezimizdeki etkinliklerin afiş tasarımları Resim-İş bölümünde lisansüstü eğitim gören öğrenciler tarafından hazırlanmaktadır. </w:t>
            </w:r>
          </w:p>
          <w:p w14:paraId="51A13DDA"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 xml:space="preserve">Etkinlikleri hazırlama ve gerçekleştirme sürecinde merkezimizde görev yapan yarı-zamanlı öğrencilerin katkısı oldukça önemlidir. </w:t>
            </w:r>
          </w:p>
        </w:tc>
      </w:tr>
      <w:tr w:rsidR="008553D6" w:rsidRPr="00EB2F0F" w14:paraId="02285C67" w14:textId="77777777" w:rsidTr="008553D6">
        <w:trPr>
          <w:trHeight w:val="2059"/>
        </w:trPr>
        <w:tc>
          <w:tcPr>
            <w:tcW w:w="1360" w:type="pct"/>
            <w:tcBorders>
              <w:right w:val="single" w:sz="4" w:space="0" w:color="auto"/>
            </w:tcBorders>
            <w:shd w:val="clear" w:color="auto" w:fill="DBE5F1"/>
            <w:vAlign w:val="center"/>
            <w:hideMark/>
          </w:tcPr>
          <w:p w14:paraId="61D796DA" w14:textId="77777777" w:rsidR="008553D6" w:rsidRPr="00EB2F0F" w:rsidRDefault="008553D6" w:rsidP="00C11445">
            <w:pPr>
              <w:rPr>
                <w:b/>
                <w:spacing w:val="-12"/>
                <w:sz w:val="18"/>
                <w:szCs w:val="18"/>
              </w:rPr>
            </w:pPr>
            <w:r w:rsidRPr="00EB2F0F">
              <w:rPr>
                <w:b/>
                <w:spacing w:val="-12"/>
                <w:sz w:val="18"/>
                <w:szCs w:val="18"/>
              </w:rPr>
              <w:t>İhtiyaçlar</w:t>
            </w:r>
          </w:p>
        </w:tc>
        <w:tc>
          <w:tcPr>
            <w:tcW w:w="3640" w:type="pct"/>
            <w:gridSpan w:val="7"/>
            <w:tcBorders>
              <w:top w:val="single" w:sz="4" w:space="0" w:color="auto"/>
              <w:left w:val="single" w:sz="4" w:space="0" w:color="auto"/>
              <w:bottom w:val="single" w:sz="4" w:space="0" w:color="auto"/>
              <w:right w:val="single" w:sz="4" w:space="0" w:color="auto"/>
            </w:tcBorders>
            <w:vAlign w:val="center"/>
          </w:tcPr>
          <w:p w14:paraId="26C31A6A"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Türk cumhuriyetlerinin önde gelen üniversiteleri ve araştırma merkezleri ile kurumsal düzeyde iletişim sağlanmalıdır. </w:t>
            </w:r>
          </w:p>
          <w:p w14:paraId="25D91998"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İlgili bölümler ve paydaşlarla görüşüp yeni proje fikirleri üretilmeli, planlanmalıdır. </w:t>
            </w:r>
          </w:p>
          <w:p w14:paraId="14B7A1D5"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Üniversitemizdeki ve Türkiye’de farklı üniversitelerden Türkologlar ile kurumsal düzeyde iletişim kurulmalı, ortak çalışmalar hazırlanmalıdır. </w:t>
            </w:r>
          </w:p>
          <w:p w14:paraId="63C8120A"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Türk cumhuriyertlerinden gelen öğrencilerle bir araya gelmek için ilgi çekici etkinlikler planlanmalıdır. </w:t>
            </w:r>
          </w:p>
          <w:p w14:paraId="0D68E32D" w14:textId="77777777" w:rsidR="008553D6" w:rsidRPr="00EB2F0F" w:rsidRDefault="008553D6" w:rsidP="008553D6">
            <w:pPr>
              <w:numPr>
                <w:ilvl w:val="0"/>
                <w:numId w:val="11"/>
              </w:numPr>
              <w:ind w:left="329" w:hanging="283"/>
              <w:contextualSpacing/>
              <w:rPr>
                <w:spacing w:val="-12"/>
                <w:sz w:val="18"/>
                <w:szCs w:val="18"/>
              </w:rPr>
            </w:pPr>
            <w:r>
              <w:rPr>
                <w:spacing w:val="-12"/>
                <w:sz w:val="18"/>
                <w:szCs w:val="18"/>
              </w:rPr>
              <w:t xml:space="preserve">Planlacak etkinlikler (sergi, belgesel filmi, konferans, seminer, vb.) için bütçe sağlanmalıdır.  </w:t>
            </w:r>
          </w:p>
          <w:p w14:paraId="0BDFEB26"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Öğrencilerin katılımını artırmak için ilgi çekici afiş vb tassarlanmalıdır. </w:t>
            </w:r>
          </w:p>
          <w:p w14:paraId="284CD451"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Afişler hem üniversitenin hem de merkezin web sayfasında ve sosyal meyda hesaplarında duyurulmalıdır. </w:t>
            </w:r>
          </w:p>
          <w:p w14:paraId="2679F427" w14:textId="77777777" w:rsidR="008553D6" w:rsidRDefault="008553D6" w:rsidP="008553D6">
            <w:pPr>
              <w:numPr>
                <w:ilvl w:val="0"/>
                <w:numId w:val="11"/>
              </w:numPr>
              <w:ind w:left="329" w:hanging="283"/>
              <w:contextualSpacing/>
              <w:rPr>
                <w:spacing w:val="-12"/>
                <w:sz w:val="18"/>
                <w:szCs w:val="18"/>
              </w:rPr>
            </w:pPr>
            <w:r>
              <w:rPr>
                <w:spacing w:val="-12"/>
                <w:sz w:val="18"/>
                <w:szCs w:val="18"/>
              </w:rPr>
              <w:t xml:space="preserve">Üniveristemiz dışında Ankara’da eğitim gören Türk cumhuriyetlerinden gelen öğrencilerin merkezimizden haberdar olmasını sağlamalı, onların da ilgisini çekecek daha büyük ölçekli projeler veya etkinlikler planlanmalıdır. </w:t>
            </w:r>
          </w:p>
          <w:p w14:paraId="2F985602" w14:textId="77777777" w:rsidR="008553D6" w:rsidRPr="00EB2F0F" w:rsidRDefault="008553D6" w:rsidP="00C11445">
            <w:pPr>
              <w:ind w:left="329"/>
              <w:contextualSpacing/>
              <w:rPr>
                <w:spacing w:val="-12"/>
                <w:sz w:val="18"/>
                <w:szCs w:val="18"/>
              </w:rPr>
            </w:pPr>
          </w:p>
        </w:tc>
      </w:tr>
      <w:bookmarkEnd w:id="200"/>
    </w:tbl>
    <w:p w14:paraId="301B534D" w14:textId="77777777" w:rsidR="00F60F39" w:rsidRPr="009029A0" w:rsidRDefault="00F60F39" w:rsidP="00F60F39">
      <w:pPr>
        <w:spacing w:line="360" w:lineRule="auto"/>
        <w:rPr>
          <w:rFonts w:cs="Times New Roman"/>
          <w:sz w:val="20"/>
          <w:szCs w:val="20"/>
        </w:rPr>
      </w:pPr>
    </w:p>
    <w:p w14:paraId="424A7D3E" w14:textId="3EB37B01" w:rsidR="00F60F39" w:rsidRPr="009029A0" w:rsidRDefault="00F60F39" w:rsidP="00F60F39">
      <w:pPr>
        <w:spacing w:line="360" w:lineRule="auto"/>
        <w:rPr>
          <w:rFonts w:cs="Times New Roman"/>
          <w:sz w:val="20"/>
          <w:szCs w:val="20"/>
        </w:rPr>
      </w:pPr>
    </w:p>
    <w:p w14:paraId="0682BA25" w14:textId="77777777" w:rsidR="00F60F39" w:rsidRPr="009029A0" w:rsidRDefault="00F60F39" w:rsidP="00F60F39">
      <w:pPr>
        <w:spacing w:line="360" w:lineRule="auto"/>
        <w:rPr>
          <w:rFonts w:cs="Times New Roman"/>
          <w:sz w:val="20"/>
          <w:szCs w:val="20"/>
        </w:rPr>
      </w:pPr>
    </w:p>
    <w:p w14:paraId="722D9FFF" w14:textId="3000323B" w:rsidR="00E87442" w:rsidRDefault="00E87442" w:rsidP="00E87442"/>
    <w:p w14:paraId="1293DE7F" w14:textId="4DCB788A" w:rsidR="00E87442" w:rsidRDefault="00E87442" w:rsidP="00E87442"/>
    <w:p w14:paraId="11DC2E23" w14:textId="46E2ACB0" w:rsidR="00E87442" w:rsidRDefault="00E87442" w:rsidP="00E87442"/>
    <w:p w14:paraId="0107A9B8" w14:textId="1E0699CA" w:rsidR="00E87442" w:rsidRDefault="00E87442" w:rsidP="00E87442"/>
    <w:p w14:paraId="7E4698B9" w14:textId="755DDB57" w:rsidR="00E87442" w:rsidRDefault="00E87442" w:rsidP="00E87442"/>
    <w:p w14:paraId="2CB49104" w14:textId="262C1C66" w:rsidR="00E87442" w:rsidRDefault="00E87442" w:rsidP="00E87442"/>
    <w:p w14:paraId="054A35A6" w14:textId="0AF8C473" w:rsidR="00E87442" w:rsidRDefault="00E87442" w:rsidP="00E87442"/>
    <w:p w14:paraId="04952A86" w14:textId="698D19BD" w:rsidR="00E87442" w:rsidRDefault="00E87442" w:rsidP="00E87442"/>
    <w:p w14:paraId="6521574D" w14:textId="4B1F178A" w:rsidR="00E87442" w:rsidRDefault="00E87442" w:rsidP="00E87442"/>
    <w:p w14:paraId="02D6D890" w14:textId="073EAE1C" w:rsidR="00E87442" w:rsidRDefault="00E87442" w:rsidP="00E87442"/>
    <w:p w14:paraId="0AAA1895" w14:textId="77777777" w:rsidR="00E87442" w:rsidRDefault="00E87442" w:rsidP="00E87442"/>
    <w:p w14:paraId="5038DF3B" w14:textId="77777777" w:rsidR="00E87442" w:rsidRDefault="00E87442" w:rsidP="00E87442"/>
    <w:p w14:paraId="30D8BFAA" w14:textId="77777777" w:rsidR="00E87442" w:rsidRDefault="00E87442" w:rsidP="00E87442"/>
    <w:p w14:paraId="063D9F73" w14:textId="77777777" w:rsidR="00E87442" w:rsidRDefault="00E87442" w:rsidP="00E87442"/>
    <w:p w14:paraId="6CAEED1C" w14:textId="6BC7DEB3" w:rsidR="00157622" w:rsidRDefault="00157622" w:rsidP="00157622">
      <w:pPr>
        <w:pStyle w:val="ResimYazs"/>
        <w:keepNext/>
      </w:pPr>
      <w:bookmarkStart w:id="201" w:name="_Toc162266470"/>
      <w:r>
        <w:t xml:space="preserve">Tablo </w:t>
      </w:r>
      <w:r>
        <w:fldChar w:fldCharType="begin"/>
      </w:r>
      <w:r>
        <w:instrText xml:space="preserve"> SEQ Tablo \* ARABIC </w:instrText>
      </w:r>
      <w:r>
        <w:fldChar w:fldCharType="separate"/>
      </w:r>
      <w:r w:rsidR="003D168F">
        <w:rPr>
          <w:noProof/>
        </w:rPr>
        <w:t>14</w:t>
      </w:r>
      <w:r>
        <w:fldChar w:fldCharType="end"/>
      </w:r>
      <w:r>
        <w:t xml:space="preserve"> Hedef </w:t>
      </w:r>
      <w:proofErr w:type="gramStart"/>
      <w:r>
        <w:t>Kartı -</w:t>
      </w:r>
      <w:proofErr w:type="gramEnd"/>
      <w:r>
        <w:t xml:space="preserve"> 2</w:t>
      </w:r>
      <w:bookmarkEnd w:id="201"/>
    </w:p>
    <w:tbl>
      <w:tblPr>
        <w:tblStyle w:val="TabloKlavuzu"/>
        <w:tblW w:w="5000" w:type="pct"/>
        <w:tblLook w:val="04A0" w:firstRow="1" w:lastRow="0" w:firstColumn="1" w:lastColumn="0" w:noHBand="0" w:noVBand="1"/>
      </w:tblPr>
      <w:tblGrid>
        <w:gridCol w:w="2539"/>
        <w:gridCol w:w="1043"/>
        <w:gridCol w:w="1640"/>
        <w:gridCol w:w="709"/>
        <w:gridCol w:w="709"/>
        <w:gridCol w:w="709"/>
        <w:gridCol w:w="709"/>
        <w:gridCol w:w="720"/>
      </w:tblGrid>
      <w:tr w:rsidR="00A2502D" w:rsidRPr="008869F1" w14:paraId="743A7894" w14:textId="77777777" w:rsidTr="00A2502D">
        <w:trPr>
          <w:trHeight w:val="439"/>
        </w:trPr>
        <w:tc>
          <w:tcPr>
            <w:tcW w:w="5000" w:type="pct"/>
            <w:gridSpan w:val="8"/>
            <w:shd w:val="clear" w:color="auto" w:fill="DBE5F1" w:themeFill="accent1" w:themeFillTint="33"/>
            <w:vAlign w:val="center"/>
            <w:hideMark/>
          </w:tcPr>
          <w:p w14:paraId="65151102" w14:textId="77777777" w:rsidR="00A2502D" w:rsidRPr="008869F1" w:rsidRDefault="00A2502D" w:rsidP="00C11445">
            <w:pPr>
              <w:jc w:val="center"/>
              <w:rPr>
                <w:b/>
                <w:bCs/>
                <w:spacing w:val="-12"/>
                <w:sz w:val="18"/>
                <w:szCs w:val="18"/>
              </w:rPr>
            </w:pPr>
            <w:r w:rsidRPr="00542B4B">
              <w:rPr>
                <w:b/>
                <w:bCs/>
                <w:sz w:val="18"/>
                <w:szCs w:val="18"/>
              </w:rPr>
              <w:t xml:space="preserve">HEDEF </w:t>
            </w:r>
            <w:proofErr w:type="gramStart"/>
            <w:r w:rsidRPr="00542B4B">
              <w:rPr>
                <w:b/>
                <w:bCs/>
                <w:sz w:val="18"/>
                <w:szCs w:val="18"/>
              </w:rPr>
              <w:t>KARTI -</w:t>
            </w:r>
            <w:proofErr w:type="gramEnd"/>
            <w:r w:rsidRPr="00542B4B">
              <w:rPr>
                <w:b/>
                <w:bCs/>
                <w:sz w:val="18"/>
                <w:szCs w:val="18"/>
              </w:rPr>
              <w:t xml:space="preserve"> </w:t>
            </w:r>
            <w:r>
              <w:rPr>
                <w:b/>
                <w:bCs/>
                <w:sz w:val="18"/>
                <w:szCs w:val="18"/>
              </w:rPr>
              <w:t>2</w:t>
            </w:r>
          </w:p>
        </w:tc>
      </w:tr>
      <w:tr w:rsidR="00A2502D" w:rsidRPr="008869F1" w14:paraId="365FE99A" w14:textId="77777777" w:rsidTr="00157622">
        <w:trPr>
          <w:trHeight w:val="327"/>
        </w:trPr>
        <w:tc>
          <w:tcPr>
            <w:tcW w:w="1446" w:type="pct"/>
            <w:shd w:val="clear" w:color="auto" w:fill="DBE5F1" w:themeFill="accent1" w:themeFillTint="33"/>
            <w:vAlign w:val="center"/>
            <w:hideMark/>
          </w:tcPr>
          <w:p w14:paraId="0230B377" w14:textId="77777777" w:rsidR="00A2502D" w:rsidRPr="008869F1" w:rsidRDefault="00A2502D" w:rsidP="00C11445">
            <w:pPr>
              <w:rPr>
                <w:b/>
                <w:bCs/>
                <w:spacing w:val="-12"/>
                <w:sz w:val="18"/>
                <w:szCs w:val="18"/>
              </w:rPr>
            </w:pPr>
            <w:r w:rsidRPr="008869F1">
              <w:rPr>
                <w:b/>
                <w:bCs/>
                <w:spacing w:val="-12"/>
                <w:sz w:val="18"/>
                <w:szCs w:val="18"/>
              </w:rPr>
              <w:t>Amaç (</w:t>
            </w:r>
            <w:r>
              <w:rPr>
                <w:b/>
                <w:bCs/>
                <w:spacing w:val="-12"/>
                <w:sz w:val="18"/>
                <w:szCs w:val="18"/>
              </w:rPr>
              <w:t>2</w:t>
            </w:r>
            <w:r w:rsidRPr="008869F1">
              <w:rPr>
                <w:b/>
                <w:bCs/>
                <w:spacing w:val="-12"/>
                <w:sz w:val="18"/>
                <w:szCs w:val="18"/>
              </w:rPr>
              <w:t>)</w:t>
            </w:r>
          </w:p>
        </w:tc>
        <w:tc>
          <w:tcPr>
            <w:tcW w:w="3554" w:type="pct"/>
            <w:gridSpan w:val="7"/>
            <w:vAlign w:val="center"/>
          </w:tcPr>
          <w:p w14:paraId="21618CB6" w14:textId="77777777" w:rsidR="00A2502D" w:rsidRPr="00537E46" w:rsidRDefault="00A2502D" w:rsidP="00C11445">
            <w:pPr>
              <w:rPr>
                <w:bCs/>
                <w:sz w:val="18"/>
                <w:szCs w:val="18"/>
              </w:rPr>
            </w:pPr>
            <w:r w:rsidRPr="00537E46">
              <w:rPr>
                <w:bCs/>
                <w:sz w:val="18"/>
                <w:szCs w:val="18"/>
              </w:rPr>
              <w:t>Sosyal sorumluluk bilinci, hizmet kalitesi ve paydaşlarla iş birliğini artırarak topluma katkı sağlamak.</w:t>
            </w:r>
          </w:p>
        </w:tc>
      </w:tr>
      <w:tr w:rsidR="00A2502D" w:rsidRPr="008869F1" w14:paraId="203BCA25" w14:textId="77777777" w:rsidTr="00157622">
        <w:trPr>
          <w:trHeight w:val="451"/>
        </w:trPr>
        <w:tc>
          <w:tcPr>
            <w:tcW w:w="1446" w:type="pct"/>
            <w:shd w:val="clear" w:color="auto" w:fill="DBE5F1" w:themeFill="accent1" w:themeFillTint="33"/>
            <w:vAlign w:val="center"/>
            <w:hideMark/>
          </w:tcPr>
          <w:p w14:paraId="18918E5E" w14:textId="77777777" w:rsidR="00A2502D" w:rsidRPr="008869F1" w:rsidRDefault="00A2502D" w:rsidP="00C11445">
            <w:pPr>
              <w:rPr>
                <w:b/>
                <w:bCs/>
                <w:spacing w:val="-12"/>
                <w:sz w:val="18"/>
                <w:szCs w:val="18"/>
              </w:rPr>
            </w:pPr>
            <w:r w:rsidRPr="008869F1">
              <w:rPr>
                <w:b/>
                <w:bCs/>
                <w:spacing w:val="-12"/>
                <w:sz w:val="18"/>
                <w:szCs w:val="18"/>
              </w:rPr>
              <w:t>Hedef (</w:t>
            </w:r>
            <w:r>
              <w:rPr>
                <w:b/>
                <w:bCs/>
                <w:spacing w:val="-12"/>
                <w:sz w:val="18"/>
                <w:szCs w:val="18"/>
              </w:rPr>
              <w:t>2</w:t>
            </w:r>
            <w:r w:rsidRPr="008869F1">
              <w:rPr>
                <w:b/>
                <w:bCs/>
                <w:spacing w:val="-12"/>
                <w:sz w:val="18"/>
                <w:szCs w:val="18"/>
              </w:rPr>
              <w:t>.1)</w:t>
            </w:r>
          </w:p>
        </w:tc>
        <w:tc>
          <w:tcPr>
            <w:tcW w:w="3554" w:type="pct"/>
            <w:gridSpan w:val="7"/>
            <w:vAlign w:val="center"/>
          </w:tcPr>
          <w:p w14:paraId="230F6253" w14:textId="77777777" w:rsidR="00A2502D" w:rsidRPr="00537E46" w:rsidRDefault="00A2502D" w:rsidP="00C11445">
            <w:pPr>
              <w:rPr>
                <w:bCs/>
                <w:sz w:val="18"/>
                <w:szCs w:val="18"/>
              </w:rPr>
            </w:pPr>
            <w:r w:rsidRPr="00CF08B7">
              <w:rPr>
                <w:bCs/>
                <w:sz w:val="18"/>
                <w:szCs w:val="18"/>
              </w:rPr>
              <w:t>Toplumsal Katkı hedefleri doğrultusunda faaliyetler yerel, bölgesel ve ulusal kalkınma hedefleriyle uyumlu bir şekilde yürütülerek topluma katkı sağlayacak etkinlik sayısı artırılacaktır.</w:t>
            </w:r>
          </w:p>
        </w:tc>
      </w:tr>
      <w:tr w:rsidR="00A2502D" w:rsidRPr="008869F1" w14:paraId="69F264C2" w14:textId="77777777" w:rsidTr="00157622">
        <w:trPr>
          <w:trHeight w:val="451"/>
        </w:trPr>
        <w:tc>
          <w:tcPr>
            <w:tcW w:w="1446" w:type="pct"/>
            <w:shd w:val="clear" w:color="auto" w:fill="DBE5F1" w:themeFill="accent1" w:themeFillTint="33"/>
            <w:vAlign w:val="center"/>
          </w:tcPr>
          <w:p w14:paraId="30C6A590" w14:textId="77777777" w:rsidR="00A2502D" w:rsidRDefault="00A2502D" w:rsidP="00C11445">
            <w:pPr>
              <w:rPr>
                <w:b/>
                <w:bCs/>
                <w:spacing w:val="-12"/>
                <w:sz w:val="18"/>
                <w:szCs w:val="18"/>
              </w:rPr>
            </w:pPr>
            <w:r>
              <w:rPr>
                <w:b/>
                <w:bCs/>
                <w:spacing w:val="-12"/>
                <w:sz w:val="18"/>
                <w:szCs w:val="18"/>
              </w:rPr>
              <w:t>Amacın İlgili Olduğu Program/</w:t>
            </w:r>
          </w:p>
          <w:p w14:paraId="4FCA6106" w14:textId="77777777" w:rsidR="00A2502D" w:rsidRPr="008869F1" w:rsidRDefault="00A2502D" w:rsidP="00C11445">
            <w:pPr>
              <w:rPr>
                <w:b/>
                <w:bCs/>
                <w:spacing w:val="-12"/>
                <w:sz w:val="18"/>
                <w:szCs w:val="18"/>
              </w:rPr>
            </w:pPr>
            <w:r>
              <w:rPr>
                <w:b/>
                <w:bCs/>
                <w:spacing w:val="-12"/>
                <w:sz w:val="18"/>
                <w:szCs w:val="18"/>
              </w:rPr>
              <w:t>Alt Program Adı</w:t>
            </w:r>
          </w:p>
        </w:tc>
        <w:tc>
          <w:tcPr>
            <w:tcW w:w="3554" w:type="pct"/>
            <w:gridSpan w:val="7"/>
            <w:vAlign w:val="center"/>
          </w:tcPr>
          <w:p w14:paraId="21F9099C" w14:textId="77777777" w:rsidR="00A2502D" w:rsidRPr="00537E46" w:rsidRDefault="00A2502D" w:rsidP="00C11445">
            <w:pPr>
              <w:rPr>
                <w:bCs/>
                <w:sz w:val="18"/>
                <w:szCs w:val="18"/>
              </w:rPr>
            </w:pPr>
            <w:r w:rsidRPr="00537E46">
              <w:rPr>
                <w:bCs/>
                <w:sz w:val="18"/>
                <w:szCs w:val="18"/>
              </w:rPr>
              <w:t xml:space="preserve">Yükseköğretim Kurumları </w:t>
            </w:r>
          </w:p>
        </w:tc>
      </w:tr>
      <w:tr w:rsidR="00A2502D" w:rsidRPr="008869F1" w14:paraId="7F1538C5" w14:textId="77777777" w:rsidTr="00157622">
        <w:trPr>
          <w:trHeight w:val="451"/>
        </w:trPr>
        <w:tc>
          <w:tcPr>
            <w:tcW w:w="1446" w:type="pct"/>
            <w:shd w:val="clear" w:color="auto" w:fill="DBE5F1" w:themeFill="accent1" w:themeFillTint="33"/>
            <w:vAlign w:val="center"/>
          </w:tcPr>
          <w:p w14:paraId="1310646F" w14:textId="77777777" w:rsidR="00A2502D" w:rsidRPr="008869F1" w:rsidRDefault="00A2502D" w:rsidP="00C11445">
            <w:pPr>
              <w:rPr>
                <w:b/>
                <w:bCs/>
                <w:spacing w:val="-12"/>
                <w:sz w:val="18"/>
                <w:szCs w:val="18"/>
              </w:rPr>
            </w:pPr>
            <w:r>
              <w:rPr>
                <w:b/>
                <w:bCs/>
                <w:spacing w:val="-12"/>
                <w:sz w:val="18"/>
                <w:szCs w:val="18"/>
              </w:rPr>
              <w:t>Amacın İlişkili Olduğu Alt Program Hedefi</w:t>
            </w:r>
          </w:p>
        </w:tc>
        <w:tc>
          <w:tcPr>
            <w:tcW w:w="3554" w:type="pct"/>
            <w:gridSpan w:val="7"/>
          </w:tcPr>
          <w:p w14:paraId="76E9B6C2" w14:textId="77777777" w:rsidR="00A2502D" w:rsidRPr="00537E46" w:rsidRDefault="00A2502D" w:rsidP="00C11445">
            <w:pPr>
              <w:rPr>
                <w:bCs/>
                <w:sz w:val="18"/>
                <w:szCs w:val="18"/>
              </w:rPr>
            </w:pPr>
          </w:p>
        </w:tc>
      </w:tr>
      <w:tr w:rsidR="00A2502D" w:rsidRPr="008869F1" w14:paraId="769DFA13" w14:textId="77777777" w:rsidTr="00157622">
        <w:trPr>
          <w:trHeight w:val="101"/>
        </w:trPr>
        <w:tc>
          <w:tcPr>
            <w:tcW w:w="1446" w:type="pct"/>
            <w:shd w:val="clear" w:color="auto" w:fill="DBE5F1" w:themeFill="accent1" w:themeFillTint="33"/>
            <w:vAlign w:val="center"/>
            <w:hideMark/>
          </w:tcPr>
          <w:p w14:paraId="6C2FC6FD" w14:textId="77777777" w:rsidR="00A2502D" w:rsidRPr="008869F1" w:rsidRDefault="00A2502D" w:rsidP="00C11445">
            <w:pPr>
              <w:rPr>
                <w:b/>
                <w:bCs/>
                <w:spacing w:val="-12"/>
                <w:sz w:val="18"/>
                <w:szCs w:val="18"/>
              </w:rPr>
            </w:pPr>
            <w:r w:rsidRPr="008869F1">
              <w:rPr>
                <w:b/>
                <w:bCs/>
                <w:spacing w:val="-12"/>
                <w:sz w:val="18"/>
                <w:szCs w:val="18"/>
              </w:rPr>
              <w:t>Performans Göstergeleri</w:t>
            </w:r>
          </w:p>
        </w:tc>
        <w:tc>
          <w:tcPr>
            <w:tcW w:w="594" w:type="pct"/>
            <w:shd w:val="clear" w:color="auto" w:fill="DBE5F1" w:themeFill="accent1" w:themeFillTint="33"/>
            <w:vAlign w:val="center"/>
            <w:hideMark/>
          </w:tcPr>
          <w:p w14:paraId="7FF1C7A0" w14:textId="77777777" w:rsidR="00A2502D" w:rsidRPr="008869F1" w:rsidRDefault="00A2502D" w:rsidP="00C11445">
            <w:pPr>
              <w:jc w:val="center"/>
              <w:rPr>
                <w:b/>
                <w:bCs/>
                <w:spacing w:val="-12"/>
                <w:sz w:val="18"/>
                <w:szCs w:val="18"/>
              </w:rPr>
            </w:pPr>
            <w:r w:rsidRPr="008869F1">
              <w:rPr>
                <w:b/>
                <w:bCs/>
                <w:spacing w:val="-12"/>
                <w:sz w:val="18"/>
                <w:szCs w:val="18"/>
              </w:rPr>
              <w:t>Hedefe Etkisi (%)</w:t>
            </w:r>
          </w:p>
        </w:tc>
        <w:tc>
          <w:tcPr>
            <w:tcW w:w="934" w:type="pct"/>
            <w:shd w:val="clear" w:color="auto" w:fill="DBE5F1" w:themeFill="accent1" w:themeFillTint="33"/>
            <w:vAlign w:val="center"/>
            <w:hideMark/>
          </w:tcPr>
          <w:p w14:paraId="79843EBB" w14:textId="77777777" w:rsidR="00A2502D" w:rsidRPr="008869F1" w:rsidRDefault="00A2502D" w:rsidP="00C11445">
            <w:pPr>
              <w:jc w:val="center"/>
              <w:rPr>
                <w:b/>
                <w:bCs/>
                <w:spacing w:val="-12"/>
                <w:sz w:val="18"/>
                <w:szCs w:val="18"/>
              </w:rPr>
            </w:pPr>
            <w:r>
              <w:rPr>
                <w:b/>
                <w:bCs/>
                <w:spacing w:val="-12"/>
                <w:sz w:val="18"/>
                <w:szCs w:val="18"/>
              </w:rPr>
              <w:t>Plan Dönemi Başlangıç Değeri</w:t>
            </w:r>
          </w:p>
        </w:tc>
        <w:tc>
          <w:tcPr>
            <w:tcW w:w="404" w:type="pct"/>
            <w:shd w:val="clear" w:color="auto" w:fill="DBE5F1" w:themeFill="accent1" w:themeFillTint="33"/>
            <w:vAlign w:val="center"/>
            <w:hideMark/>
          </w:tcPr>
          <w:p w14:paraId="616784A4" w14:textId="77777777" w:rsidR="00A2502D" w:rsidRPr="008869F1" w:rsidRDefault="00A2502D" w:rsidP="00C11445">
            <w:pPr>
              <w:jc w:val="center"/>
              <w:rPr>
                <w:b/>
                <w:bCs/>
                <w:spacing w:val="-12"/>
                <w:sz w:val="18"/>
                <w:szCs w:val="18"/>
              </w:rPr>
            </w:pPr>
            <w:r w:rsidRPr="008869F1">
              <w:rPr>
                <w:b/>
                <w:bCs/>
                <w:spacing w:val="-12"/>
                <w:sz w:val="18"/>
                <w:szCs w:val="18"/>
              </w:rPr>
              <w:t>2024</w:t>
            </w:r>
          </w:p>
        </w:tc>
        <w:tc>
          <w:tcPr>
            <w:tcW w:w="404" w:type="pct"/>
            <w:shd w:val="clear" w:color="auto" w:fill="DBE5F1" w:themeFill="accent1" w:themeFillTint="33"/>
            <w:vAlign w:val="center"/>
            <w:hideMark/>
          </w:tcPr>
          <w:p w14:paraId="5B587965" w14:textId="77777777" w:rsidR="00A2502D" w:rsidRPr="008869F1" w:rsidRDefault="00A2502D" w:rsidP="00C11445">
            <w:pPr>
              <w:jc w:val="center"/>
              <w:rPr>
                <w:b/>
                <w:bCs/>
                <w:spacing w:val="-12"/>
                <w:sz w:val="18"/>
                <w:szCs w:val="18"/>
              </w:rPr>
            </w:pPr>
            <w:r w:rsidRPr="008869F1">
              <w:rPr>
                <w:b/>
                <w:bCs/>
                <w:spacing w:val="-12"/>
                <w:sz w:val="18"/>
                <w:szCs w:val="18"/>
              </w:rPr>
              <w:t>2025</w:t>
            </w:r>
          </w:p>
        </w:tc>
        <w:tc>
          <w:tcPr>
            <w:tcW w:w="404" w:type="pct"/>
            <w:shd w:val="clear" w:color="auto" w:fill="DBE5F1" w:themeFill="accent1" w:themeFillTint="33"/>
            <w:vAlign w:val="center"/>
            <w:hideMark/>
          </w:tcPr>
          <w:p w14:paraId="6C35EE28" w14:textId="77777777" w:rsidR="00A2502D" w:rsidRPr="008869F1" w:rsidRDefault="00A2502D" w:rsidP="00C11445">
            <w:pPr>
              <w:jc w:val="center"/>
              <w:rPr>
                <w:b/>
                <w:bCs/>
                <w:spacing w:val="-12"/>
                <w:sz w:val="18"/>
                <w:szCs w:val="18"/>
              </w:rPr>
            </w:pPr>
            <w:r w:rsidRPr="008869F1">
              <w:rPr>
                <w:b/>
                <w:bCs/>
                <w:spacing w:val="-12"/>
                <w:sz w:val="18"/>
                <w:szCs w:val="18"/>
              </w:rPr>
              <w:t>2026</w:t>
            </w:r>
          </w:p>
        </w:tc>
        <w:tc>
          <w:tcPr>
            <w:tcW w:w="404" w:type="pct"/>
            <w:shd w:val="clear" w:color="auto" w:fill="DBE5F1" w:themeFill="accent1" w:themeFillTint="33"/>
            <w:vAlign w:val="center"/>
            <w:hideMark/>
          </w:tcPr>
          <w:p w14:paraId="6BFE65E5" w14:textId="77777777" w:rsidR="00A2502D" w:rsidRPr="008869F1" w:rsidRDefault="00A2502D" w:rsidP="00C11445">
            <w:pPr>
              <w:jc w:val="center"/>
              <w:rPr>
                <w:b/>
                <w:bCs/>
                <w:spacing w:val="-12"/>
                <w:sz w:val="18"/>
                <w:szCs w:val="18"/>
              </w:rPr>
            </w:pPr>
            <w:r w:rsidRPr="008869F1">
              <w:rPr>
                <w:b/>
                <w:bCs/>
                <w:spacing w:val="-12"/>
                <w:sz w:val="18"/>
                <w:szCs w:val="18"/>
              </w:rPr>
              <w:t>2027</w:t>
            </w:r>
          </w:p>
        </w:tc>
        <w:tc>
          <w:tcPr>
            <w:tcW w:w="410" w:type="pct"/>
            <w:shd w:val="clear" w:color="auto" w:fill="DBE5F1" w:themeFill="accent1" w:themeFillTint="33"/>
            <w:vAlign w:val="center"/>
            <w:hideMark/>
          </w:tcPr>
          <w:p w14:paraId="1997FBA7" w14:textId="77777777" w:rsidR="00A2502D" w:rsidRPr="008869F1" w:rsidRDefault="00A2502D" w:rsidP="00C11445">
            <w:pPr>
              <w:jc w:val="center"/>
              <w:rPr>
                <w:b/>
                <w:bCs/>
                <w:spacing w:val="-12"/>
                <w:sz w:val="18"/>
                <w:szCs w:val="18"/>
              </w:rPr>
            </w:pPr>
            <w:r w:rsidRPr="008869F1">
              <w:rPr>
                <w:b/>
                <w:bCs/>
                <w:spacing w:val="-12"/>
                <w:sz w:val="18"/>
                <w:szCs w:val="18"/>
              </w:rPr>
              <w:t>2028</w:t>
            </w:r>
          </w:p>
        </w:tc>
      </w:tr>
      <w:tr w:rsidR="00A2502D" w:rsidRPr="008869F1" w14:paraId="0F4F1114" w14:textId="77777777" w:rsidTr="00157622">
        <w:trPr>
          <w:trHeight w:val="88"/>
        </w:trPr>
        <w:tc>
          <w:tcPr>
            <w:tcW w:w="1446" w:type="pct"/>
            <w:shd w:val="clear" w:color="auto" w:fill="DBE5F1" w:themeFill="accent1" w:themeFillTint="33"/>
            <w:vAlign w:val="center"/>
          </w:tcPr>
          <w:p w14:paraId="258FA4E3" w14:textId="77777777" w:rsidR="00A2502D" w:rsidRPr="008869F1" w:rsidRDefault="00A2502D" w:rsidP="00C11445">
            <w:pPr>
              <w:ind w:left="-109"/>
              <w:rPr>
                <w:b/>
                <w:bCs/>
                <w:spacing w:val="-12"/>
                <w:sz w:val="18"/>
                <w:szCs w:val="18"/>
              </w:rPr>
            </w:pPr>
            <w:r w:rsidRPr="008869F1">
              <w:rPr>
                <w:b/>
                <w:bCs/>
                <w:spacing w:val="-12"/>
                <w:sz w:val="18"/>
                <w:szCs w:val="18"/>
              </w:rPr>
              <w:t>PG.</w:t>
            </w:r>
            <w:r>
              <w:rPr>
                <w:b/>
                <w:bCs/>
                <w:spacing w:val="-12"/>
                <w:sz w:val="18"/>
                <w:szCs w:val="18"/>
              </w:rPr>
              <w:t>2</w:t>
            </w:r>
            <w:r w:rsidRPr="008869F1">
              <w:rPr>
                <w:b/>
                <w:bCs/>
                <w:spacing w:val="-12"/>
                <w:sz w:val="18"/>
                <w:szCs w:val="18"/>
              </w:rPr>
              <w:t xml:space="preserve">.1.1. </w:t>
            </w:r>
            <w:r w:rsidRPr="00FA08F3">
              <w:rPr>
                <w:spacing w:val="-12"/>
                <w:sz w:val="18"/>
                <w:szCs w:val="18"/>
              </w:rPr>
              <w:t xml:space="preserve">Paydaş kurum ve kuruluşlarla </w:t>
            </w:r>
            <w:r>
              <w:rPr>
                <w:spacing w:val="-12"/>
                <w:sz w:val="18"/>
                <w:szCs w:val="18"/>
              </w:rPr>
              <w:t xml:space="preserve">yapılan </w:t>
            </w:r>
            <w:r w:rsidRPr="00FA08F3">
              <w:rPr>
                <w:spacing w:val="-12"/>
                <w:sz w:val="18"/>
                <w:szCs w:val="18"/>
              </w:rPr>
              <w:t xml:space="preserve">işbirliği </w:t>
            </w:r>
            <w:r w:rsidRPr="00EC7D32">
              <w:rPr>
                <w:spacing w:val="-12"/>
                <w:sz w:val="18"/>
                <w:szCs w:val="18"/>
              </w:rPr>
              <w:t>sayısı</w:t>
            </w:r>
          </w:p>
        </w:tc>
        <w:tc>
          <w:tcPr>
            <w:tcW w:w="594" w:type="pct"/>
            <w:shd w:val="clear" w:color="auto" w:fill="auto"/>
            <w:vAlign w:val="center"/>
          </w:tcPr>
          <w:p w14:paraId="12B56738" w14:textId="77777777" w:rsidR="00A2502D" w:rsidRPr="00537E46" w:rsidRDefault="00A2502D" w:rsidP="00C11445">
            <w:pPr>
              <w:jc w:val="center"/>
              <w:rPr>
                <w:bCs/>
                <w:sz w:val="18"/>
                <w:szCs w:val="18"/>
              </w:rPr>
            </w:pPr>
            <w:r w:rsidRPr="00537E46">
              <w:rPr>
                <w:bCs/>
                <w:sz w:val="18"/>
                <w:szCs w:val="18"/>
              </w:rPr>
              <w:t>2</w:t>
            </w:r>
            <w:r>
              <w:rPr>
                <w:bCs/>
                <w:sz w:val="18"/>
                <w:szCs w:val="18"/>
              </w:rPr>
              <w:t>5</w:t>
            </w:r>
          </w:p>
        </w:tc>
        <w:tc>
          <w:tcPr>
            <w:tcW w:w="934" w:type="pct"/>
            <w:shd w:val="clear" w:color="auto" w:fill="auto"/>
            <w:vAlign w:val="center"/>
          </w:tcPr>
          <w:p w14:paraId="54457F26" w14:textId="77777777" w:rsidR="00A2502D" w:rsidRPr="00537E46" w:rsidRDefault="00A2502D" w:rsidP="00C11445">
            <w:pPr>
              <w:jc w:val="center"/>
              <w:rPr>
                <w:bCs/>
                <w:sz w:val="18"/>
                <w:szCs w:val="18"/>
              </w:rPr>
            </w:pPr>
            <w:r>
              <w:rPr>
                <w:bCs/>
                <w:sz w:val="18"/>
                <w:szCs w:val="18"/>
              </w:rPr>
              <w:t>6</w:t>
            </w:r>
          </w:p>
        </w:tc>
        <w:tc>
          <w:tcPr>
            <w:tcW w:w="404" w:type="pct"/>
            <w:shd w:val="clear" w:color="auto" w:fill="auto"/>
            <w:vAlign w:val="center"/>
          </w:tcPr>
          <w:p w14:paraId="092BAA4D" w14:textId="77777777" w:rsidR="00A2502D" w:rsidRPr="00537E46" w:rsidRDefault="00A2502D" w:rsidP="00C11445">
            <w:pPr>
              <w:jc w:val="center"/>
              <w:rPr>
                <w:bCs/>
                <w:sz w:val="18"/>
                <w:szCs w:val="18"/>
              </w:rPr>
            </w:pPr>
            <w:r>
              <w:rPr>
                <w:bCs/>
                <w:sz w:val="18"/>
                <w:szCs w:val="18"/>
              </w:rPr>
              <w:t>6</w:t>
            </w:r>
          </w:p>
        </w:tc>
        <w:tc>
          <w:tcPr>
            <w:tcW w:w="404" w:type="pct"/>
            <w:shd w:val="clear" w:color="auto" w:fill="auto"/>
            <w:vAlign w:val="center"/>
          </w:tcPr>
          <w:p w14:paraId="6B31091D" w14:textId="77777777" w:rsidR="00A2502D" w:rsidRPr="00537E46" w:rsidRDefault="00A2502D" w:rsidP="00C11445">
            <w:pPr>
              <w:jc w:val="center"/>
              <w:rPr>
                <w:bCs/>
                <w:sz w:val="18"/>
                <w:szCs w:val="18"/>
              </w:rPr>
            </w:pPr>
            <w:r>
              <w:rPr>
                <w:bCs/>
                <w:sz w:val="18"/>
                <w:szCs w:val="18"/>
              </w:rPr>
              <w:t>7</w:t>
            </w:r>
          </w:p>
        </w:tc>
        <w:tc>
          <w:tcPr>
            <w:tcW w:w="404" w:type="pct"/>
            <w:shd w:val="clear" w:color="auto" w:fill="auto"/>
            <w:vAlign w:val="center"/>
          </w:tcPr>
          <w:p w14:paraId="53377FC4" w14:textId="77777777" w:rsidR="00A2502D" w:rsidRPr="00537E46" w:rsidRDefault="00A2502D" w:rsidP="00C11445">
            <w:pPr>
              <w:jc w:val="center"/>
              <w:rPr>
                <w:bCs/>
                <w:sz w:val="18"/>
                <w:szCs w:val="18"/>
              </w:rPr>
            </w:pPr>
            <w:r>
              <w:rPr>
                <w:bCs/>
                <w:sz w:val="18"/>
                <w:szCs w:val="18"/>
              </w:rPr>
              <w:t>7</w:t>
            </w:r>
          </w:p>
        </w:tc>
        <w:tc>
          <w:tcPr>
            <w:tcW w:w="404" w:type="pct"/>
            <w:shd w:val="clear" w:color="auto" w:fill="auto"/>
            <w:vAlign w:val="center"/>
          </w:tcPr>
          <w:p w14:paraId="132D6124" w14:textId="77777777" w:rsidR="00A2502D" w:rsidRPr="00537E46" w:rsidRDefault="00A2502D" w:rsidP="00C11445">
            <w:pPr>
              <w:jc w:val="center"/>
              <w:rPr>
                <w:bCs/>
                <w:sz w:val="18"/>
                <w:szCs w:val="18"/>
              </w:rPr>
            </w:pPr>
            <w:r>
              <w:rPr>
                <w:bCs/>
                <w:sz w:val="18"/>
                <w:szCs w:val="18"/>
              </w:rPr>
              <w:t>8</w:t>
            </w:r>
          </w:p>
        </w:tc>
        <w:tc>
          <w:tcPr>
            <w:tcW w:w="410" w:type="pct"/>
            <w:shd w:val="clear" w:color="auto" w:fill="auto"/>
            <w:vAlign w:val="center"/>
          </w:tcPr>
          <w:p w14:paraId="4EF45AE0" w14:textId="77777777" w:rsidR="00A2502D" w:rsidRPr="00537E46" w:rsidRDefault="00A2502D" w:rsidP="00C11445">
            <w:pPr>
              <w:jc w:val="center"/>
              <w:rPr>
                <w:bCs/>
                <w:sz w:val="18"/>
                <w:szCs w:val="18"/>
              </w:rPr>
            </w:pPr>
            <w:r>
              <w:rPr>
                <w:bCs/>
                <w:sz w:val="18"/>
                <w:szCs w:val="18"/>
              </w:rPr>
              <w:t>8</w:t>
            </w:r>
          </w:p>
        </w:tc>
      </w:tr>
      <w:tr w:rsidR="00A2502D" w:rsidRPr="008869F1" w14:paraId="599DDB97" w14:textId="77777777" w:rsidTr="00157622">
        <w:trPr>
          <w:trHeight w:val="552"/>
        </w:trPr>
        <w:tc>
          <w:tcPr>
            <w:tcW w:w="1446" w:type="pct"/>
            <w:shd w:val="clear" w:color="auto" w:fill="DBE5F1" w:themeFill="accent1" w:themeFillTint="33"/>
            <w:vAlign w:val="center"/>
          </w:tcPr>
          <w:p w14:paraId="674EED9A" w14:textId="77777777" w:rsidR="00A2502D" w:rsidRPr="008869F1" w:rsidRDefault="00A2502D" w:rsidP="00C11445">
            <w:pPr>
              <w:ind w:left="-109"/>
              <w:rPr>
                <w:b/>
                <w:bCs/>
                <w:spacing w:val="-12"/>
                <w:sz w:val="18"/>
                <w:szCs w:val="18"/>
              </w:rPr>
            </w:pPr>
            <w:r w:rsidRPr="008869F1">
              <w:rPr>
                <w:b/>
                <w:bCs/>
                <w:spacing w:val="-12"/>
                <w:sz w:val="18"/>
                <w:szCs w:val="18"/>
              </w:rPr>
              <w:t>PG.</w:t>
            </w:r>
            <w:r>
              <w:rPr>
                <w:b/>
                <w:bCs/>
                <w:spacing w:val="-12"/>
                <w:sz w:val="18"/>
                <w:szCs w:val="18"/>
              </w:rPr>
              <w:t>2</w:t>
            </w:r>
            <w:r w:rsidRPr="008869F1">
              <w:rPr>
                <w:b/>
                <w:bCs/>
                <w:spacing w:val="-12"/>
                <w:sz w:val="18"/>
                <w:szCs w:val="18"/>
              </w:rPr>
              <w:t xml:space="preserve">.1.2 </w:t>
            </w:r>
            <w:r w:rsidRPr="001808E1">
              <w:rPr>
                <w:spacing w:val="-12"/>
                <w:sz w:val="18"/>
                <w:szCs w:val="18"/>
              </w:rPr>
              <w:t>Merkezimizn</w:t>
            </w:r>
            <w:r>
              <w:rPr>
                <w:b/>
                <w:bCs/>
                <w:spacing w:val="-12"/>
                <w:sz w:val="18"/>
                <w:szCs w:val="18"/>
              </w:rPr>
              <w:t xml:space="preserve"> </w:t>
            </w:r>
            <w:r w:rsidRPr="001808E1">
              <w:rPr>
                <w:spacing w:val="-12"/>
                <w:sz w:val="18"/>
                <w:szCs w:val="18"/>
              </w:rPr>
              <w:t xml:space="preserve">web </w:t>
            </w:r>
            <w:r>
              <w:rPr>
                <w:spacing w:val="-12"/>
                <w:sz w:val="18"/>
                <w:szCs w:val="18"/>
              </w:rPr>
              <w:t>sayfasında yapılan</w:t>
            </w:r>
            <w:r w:rsidRPr="001808E1">
              <w:rPr>
                <w:spacing w:val="-12"/>
                <w:sz w:val="18"/>
                <w:szCs w:val="18"/>
              </w:rPr>
              <w:t xml:space="preserve"> duyuru</w:t>
            </w:r>
            <w:r>
              <w:rPr>
                <w:spacing w:val="-12"/>
                <w:sz w:val="18"/>
                <w:szCs w:val="18"/>
              </w:rPr>
              <w:t xml:space="preserve"> sayısı</w:t>
            </w:r>
          </w:p>
        </w:tc>
        <w:tc>
          <w:tcPr>
            <w:tcW w:w="594" w:type="pct"/>
            <w:vAlign w:val="center"/>
          </w:tcPr>
          <w:p w14:paraId="59FE15C5" w14:textId="77777777" w:rsidR="00A2502D" w:rsidRPr="00537E46" w:rsidRDefault="00A2502D" w:rsidP="00C11445">
            <w:pPr>
              <w:jc w:val="center"/>
              <w:rPr>
                <w:bCs/>
                <w:sz w:val="18"/>
                <w:szCs w:val="18"/>
              </w:rPr>
            </w:pPr>
            <w:r w:rsidRPr="00537E46">
              <w:rPr>
                <w:bCs/>
                <w:sz w:val="18"/>
                <w:szCs w:val="18"/>
              </w:rPr>
              <w:t>2</w:t>
            </w:r>
            <w:r>
              <w:rPr>
                <w:bCs/>
                <w:sz w:val="18"/>
                <w:szCs w:val="18"/>
              </w:rPr>
              <w:t>5</w:t>
            </w:r>
          </w:p>
        </w:tc>
        <w:tc>
          <w:tcPr>
            <w:tcW w:w="934" w:type="pct"/>
            <w:vAlign w:val="center"/>
          </w:tcPr>
          <w:p w14:paraId="039604D5" w14:textId="77777777" w:rsidR="00A2502D" w:rsidRPr="00537E46" w:rsidRDefault="00A2502D" w:rsidP="00C11445">
            <w:pPr>
              <w:jc w:val="center"/>
              <w:rPr>
                <w:bCs/>
                <w:sz w:val="18"/>
                <w:szCs w:val="18"/>
              </w:rPr>
            </w:pPr>
            <w:r>
              <w:rPr>
                <w:bCs/>
                <w:sz w:val="18"/>
                <w:szCs w:val="18"/>
              </w:rPr>
              <w:t>6</w:t>
            </w:r>
          </w:p>
        </w:tc>
        <w:tc>
          <w:tcPr>
            <w:tcW w:w="404" w:type="pct"/>
            <w:vAlign w:val="center"/>
          </w:tcPr>
          <w:p w14:paraId="2D43FFD3" w14:textId="77777777" w:rsidR="00A2502D" w:rsidRPr="00537E46" w:rsidRDefault="00A2502D" w:rsidP="00C11445">
            <w:pPr>
              <w:jc w:val="center"/>
              <w:rPr>
                <w:bCs/>
                <w:sz w:val="18"/>
                <w:szCs w:val="18"/>
              </w:rPr>
            </w:pPr>
            <w:r>
              <w:rPr>
                <w:bCs/>
                <w:sz w:val="18"/>
                <w:szCs w:val="18"/>
              </w:rPr>
              <w:t>6</w:t>
            </w:r>
          </w:p>
        </w:tc>
        <w:tc>
          <w:tcPr>
            <w:tcW w:w="404" w:type="pct"/>
            <w:vAlign w:val="center"/>
          </w:tcPr>
          <w:p w14:paraId="24BA0E15" w14:textId="77777777" w:rsidR="00A2502D" w:rsidRPr="00537E46" w:rsidRDefault="00A2502D" w:rsidP="00C11445">
            <w:pPr>
              <w:jc w:val="center"/>
              <w:rPr>
                <w:bCs/>
                <w:sz w:val="18"/>
                <w:szCs w:val="18"/>
              </w:rPr>
            </w:pPr>
            <w:r>
              <w:rPr>
                <w:bCs/>
                <w:sz w:val="18"/>
                <w:szCs w:val="18"/>
              </w:rPr>
              <w:t>7</w:t>
            </w:r>
          </w:p>
        </w:tc>
        <w:tc>
          <w:tcPr>
            <w:tcW w:w="404" w:type="pct"/>
            <w:vAlign w:val="center"/>
          </w:tcPr>
          <w:p w14:paraId="10BAF999" w14:textId="77777777" w:rsidR="00A2502D" w:rsidRPr="00537E46" w:rsidRDefault="00A2502D" w:rsidP="00C11445">
            <w:pPr>
              <w:jc w:val="center"/>
              <w:rPr>
                <w:bCs/>
                <w:sz w:val="18"/>
                <w:szCs w:val="18"/>
              </w:rPr>
            </w:pPr>
            <w:r>
              <w:rPr>
                <w:bCs/>
                <w:sz w:val="18"/>
                <w:szCs w:val="18"/>
              </w:rPr>
              <w:t>7</w:t>
            </w:r>
          </w:p>
        </w:tc>
        <w:tc>
          <w:tcPr>
            <w:tcW w:w="404" w:type="pct"/>
            <w:vAlign w:val="center"/>
          </w:tcPr>
          <w:p w14:paraId="70061E5F" w14:textId="77777777" w:rsidR="00A2502D" w:rsidRPr="00537E46" w:rsidRDefault="00A2502D" w:rsidP="00C11445">
            <w:pPr>
              <w:jc w:val="center"/>
              <w:rPr>
                <w:bCs/>
                <w:sz w:val="18"/>
                <w:szCs w:val="18"/>
              </w:rPr>
            </w:pPr>
            <w:r>
              <w:rPr>
                <w:bCs/>
                <w:sz w:val="18"/>
                <w:szCs w:val="18"/>
              </w:rPr>
              <w:t>8</w:t>
            </w:r>
          </w:p>
        </w:tc>
        <w:tc>
          <w:tcPr>
            <w:tcW w:w="410" w:type="pct"/>
            <w:vAlign w:val="center"/>
          </w:tcPr>
          <w:p w14:paraId="35C820C4" w14:textId="77777777" w:rsidR="00A2502D" w:rsidRPr="00537E46" w:rsidRDefault="00A2502D" w:rsidP="00C11445">
            <w:pPr>
              <w:jc w:val="center"/>
              <w:rPr>
                <w:bCs/>
                <w:sz w:val="18"/>
                <w:szCs w:val="18"/>
              </w:rPr>
            </w:pPr>
            <w:r>
              <w:rPr>
                <w:bCs/>
                <w:sz w:val="18"/>
                <w:szCs w:val="18"/>
              </w:rPr>
              <w:t>8</w:t>
            </w:r>
          </w:p>
        </w:tc>
      </w:tr>
      <w:tr w:rsidR="00A2502D" w:rsidRPr="008869F1" w14:paraId="7AF9FF35" w14:textId="77777777" w:rsidTr="00157622">
        <w:trPr>
          <w:trHeight w:val="654"/>
        </w:trPr>
        <w:tc>
          <w:tcPr>
            <w:tcW w:w="1446" w:type="pct"/>
            <w:shd w:val="clear" w:color="auto" w:fill="DBE5F1" w:themeFill="accent1" w:themeFillTint="33"/>
            <w:vAlign w:val="center"/>
          </w:tcPr>
          <w:p w14:paraId="17FE0846" w14:textId="77777777" w:rsidR="00A2502D" w:rsidRPr="008869F1" w:rsidRDefault="00A2502D" w:rsidP="00C11445">
            <w:pPr>
              <w:ind w:left="-109"/>
              <w:rPr>
                <w:b/>
                <w:bCs/>
                <w:spacing w:val="-12"/>
                <w:sz w:val="18"/>
                <w:szCs w:val="18"/>
              </w:rPr>
            </w:pPr>
            <w:r w:rsidRPr="008869F1">
              <w:rPr>
                <w:b/>
                <w:bCs/>
                <w:spacing w:val="-12"/>
                <w:sz w:val="18"/>
                <w:szCs w:val="18"/>
              </w:rPr>
              <w:t>PG.</w:t>
            </w:r>
            <w:r>
              <w:rPr>
                <w:b/>
                <w:bCs/>
                <w:spacing w:val="-12"/>
                <w:sz w:val="18"/>
                <w:szCs w:val="18"/>
              </w:rPr>
              <w:t>2</w:t>
            </w:r>
            <w:r w:rsidRPr="008869F1">
              <w:rPr>
                <w:b/>
                <w:bCs/>
                <w:spacing w:val="-12"/>
                <w:sz w:val="18"/>
                <w:szCs w:val="18"/>
              </w:rPr>
              <w:t>.1.3</w:t>
            </w:r>
            <w:r>
              <w:rPr>
                <w:b/>
                <w:bCs/>
                <w:spacing w:val="-12"/>
                <w:sz w:val="18"/>
                <w:szCs w:val="18"/>
              </w:rPr>
              <w:t xml:space="preserve"> </w:t>
            </w:r>
            <w:r w:rsidRPr="000A4E84">
              <w:rPr>
                <w:spacing w:val="-12"/>
                <w:sz w:val="18"/>
                <w:szCs w:val="18"/>
              </w:rPr>
              <w:t xml:space="preserve">Merkezimiz tarafınan yapılan etkinliklerin veya araştırmaların sonuç çıktıları </w:t>
            </w:r>
            <w:r>
              <w:rPr>
                <w:spacing w:val="-12"/>
                <w:sz w:val="18"/>
                <w:szCs w:val="18"/>
              </w:rPr>
              <w:t>(bilimsel dergi, kitap, belgesel vb)</w:t>
            </w:r>
          </w:p>
        </w:tc>
        <w:tc>
          <w:tcPr>
            <w:tcW w:w="594" w:type="pct"/>
            <w:vAlign w:val="center"/>
          </w:tcPr>
          <w:p w14:paraId="079025CC" w14:textId="77777777" w:rsidR="00A2502D" w:rsidRPr="00537E46" w:rsidRDefault="00A2502D" w:rsidP="00C11445">
            <w:pPr>
              <w:jc w:val="center"/>
              <w:rPr>
                <w:bCs/>
                <w:sz w:val="18"/>
                <w:szCs w:val="18"/>
              </w:rPr>
            </w:pPr>
            <w:r w:rsidRPr="00537E46">
              <w:rPr>
                <w:bCs/>
                <w:sz w:val="18"/>
                <w:szCs w:val="18"/>
              </w:rPr>
              <w:t>2</w:t>
            </w:r>
            <w:r>
              <w:rPr>
                <w:bCs/>
                <w:sz w:val="18"/>
                <w:szCs w:val="18"/>
              </w:rPr>
              <w:t>5</w:t>
            </w:r>
          </w:p>
        </w:tc>
        <w:tc>
          <w:tcPr>
            <w:tcW w:w="934" w:type="pct"/>
            <w:vAlign w:val="center"/>
          </w:tcPr>
          <w:p w14:paraId="4006B7B6" w14:textId="77777777" w:rsidR="00A2502D" w:rsidRPr="00537E46" w:rsidRDefault="00A2502D" w:rsidP="00C11445">
            <w:pPr>
              <w:jc w:val="center"/>
              <w:rPr>
                <w:bCs/>
                <w:sz w:val="18"/>
                <w:szCs w:val="18"/>
              </w:rPr>
            </w:pPr>
            <w:r>
              <w:rPr>
                <w:bCs/>
                <w:sz w:val="18"/>
                <w:szCs w:val="18"/>
              </w:rPr>
              <w:t>1</w:t>
            </w:r>
          </w:p>
        </w:tc>
        <w:tc>
          <w:tcPr>
            <w:tcW w:w="404" w:type="pct"/>
            <w:vAlign w:val="center"/>
          </w:tcPr>
          <w:p w14:paraId="5CC28839" w14:textId="77777777" w:rsidR="00A2502D" w:rsidRPr="00537E46" w:rsidRDefault="00A2502D" w:rsidP="00C11445">
            <w:pPr>
              <w:jc w:val="center"/>
              <w:rPr>
                <w:bCs/>
                <w:sz w:val="18"/>
                <w:szCs w:val="18"/>
              </w:rPr>
            </w:pPr>
            <w:r>
              <w:rPr>
                <w:bCs/>
                <w:sz w:val="18"/>
                <w:szCs w:val="18"/>
              </w:rPr>
              <w:t>1</w:t>
            </w:r>
          </w:p>
        </w:tc>
        <w:tc>
          <w:tcPr>
            <w:tcW w:w="404" w:type="pct"/>
            <w:vAlign w:val="center"/>
          </w:tcPr>
          <w:p w14:paraId="2DF0DB02" w14:textId="77777777" w:rsidR="00A2502D" w:rsidRPr="00537E46" w:rsidRDefault="00A2502D" w:rsidP="00C11445">
            <w:pPr>
              <w:jc w:val="center"/>
              <w:rPr>
                <w:bCs/>
                <w:sz w:val="18"/>
                <w:szCs w:val="18"/>
              </w:rPr>
            </w:pPr>
            <w:r>
              <w:rPr>
                <w:bCs/>
                <w:sz w:val="18"/>
                <w:szCs w:val="18"/>
              </w:rPr>
              <w:t>1</w:t>
            </w:r>
          </w:p>
        </w:tc>
        <w:tc>
          <w:tcPr>
            <w:tcW w:w="404" w:type="pct"/>
            <w:vAlign w:val="center"/>
          </w:tcPr>
          <w:p w14:paraId="0C0EAF93" w14:textId="77777777" w:rsidR="00A2502D" w:rsidRPr="00537E46" w:rsidRDefault="00A2502D" w:rsidP="00C11445">
            <w:pPr>
              <w:jc w:val="center"/>
              <w:rPr>
                <w:bCs/>
                <w:sz w:val="18"/>
                <w:szCs w:val="18"/>
              </w:rPr>
            </w:pPr>
            <w:r>
              <w:rPr>
                <w:bCs/>
                <w:sz w:val="18"/>
                <w:szCs w:val="18"/>
              </w:rPr>
              <w:t>1</w:t>
            </w:r>
          </w:p>
        </w:tc>
        <w:tc>
          <w:tcPr>
            <w:tcW w:w="404" w:type="pct"/>
            <w:vAlign w:val="center"/>
          </w:tcPr>
          <w:p w14:paraId="2A7257B2" w14:textId="77777777" w:rsidR="00A2502D" w:rsidRPr="00537E46" w:rsidRDefault="00A2502D" w:rsidP="00C11445">
            <w:pPr>
              <w:jc w:val="center"/>
              <w:rPr>
                <w:bCs/>
                <w:sz w:val="18"/>
                <w:szCs w:val="18"/>
              </w:rPr>
            </w:pPr>
            <w:r>
              <w:rPr>
                <w:bCs/>
                <w:sz w:val="18"/>
                <w:szCs w:val="18"/>
              </w:rPr>
              <w:t>2</w:t>
            </w:r>
          </w:p>
        </w:tc>
        <w:tc>
          <w:tcPr>
            <w:tcW w:w="410" w:type="pct"/>
            <w:vAlign w:val="center"/>
          </w:tcPr>
          <w:p w14:paraId="7F9B1177" w14:textId="77777777" w:rsidR="00A2502D" w:rsidRPr="00537E46" w:rsidRDefault="00A2502D" w:rsidP="00C11445">
            <w:pPr>
              <w:jc w:val="center"/>
              <w:rPr>
                <w:bCs/>
                <w:sz w:val="18"/>
                <w:szCs w:val="18"/>
              </w:rPr>
            </w:pPr>
            <w:r>
              <w:rPr>
                <w:bCs/>
                <w:sz w:val="18"/>
                <w:szCs w:val="18"/>
              </w:rPr>
              <w:t>2</w:t>
            </w:r>
          </w:p>
        </w:tc>
      </w:tr>
      <w:tr w:rsidR="00A2502D" w:rsidRPr="008869F1" w14:paraId="28511362" w14:textId="77777777" w:rsidTr="00157622">
        <w:trPr>
          <w:trHeight w:val="414"/>
        </w:trPr>
        <w:tc>
          <w:tcPr>
            <w:tcW w:w="1446" w:type="pct"/>
            <w:shd w:val="clear" w:color="auto" w:fill="DBE5F1" w:themeFill="accent1" w:themeFillTint="33"/>
            <w:vAlign w:val="center"/>
          </w:tcPr>
          <w:p w14:paraId="63C0938E" w14:textId="77777777" w:rsidR="00A2502D" w:rsidRPr="008869F1" w:rsidRDefault="00A2502D" w:rsidP="00C11445">
            <w:pPr>
              <w:ind w:left="-109"/>
              <w:rPr>
                <w:b/>
                <w:bCs/>
                <w:spacing w:val="-12"/>
                <w:sz w:val="18"/>
                <w:szCs w:val="18"/>
              </w:rPr>
            </w:pPr>
            <w:r w:rsidRPr="008869F1">
              <w:rPr>
                <w:b/>
                <w:bCs/>
                <w:spacing w:val="-12"/>
                <w:sz w:val="18"/>
                <w:szCs w:val="18"/>
              </w:rPr>
              <w:t>PG.</w:t>
            </w:r>
            <w:r>
              <w:rPr>
                <w:b/>
                <w:bCs/>
                <w:spacing w:val="-12"/>
                <w:sz w:val="18"/>
                <w:szCs w:val="18"/>
              </w:rPr>
              <w:t>2</w:t>
            </w:r>
            <w:r w:rsidRPr="008869F1">
              <w:rPr>
                <w:b/>
                <w:bCs/>
                <w:spacing w:val="-12"/>
                <w:sz w:val="18"/>
                <w:szCs w:val="18"/>
              </w:rPr>
              <w:t>.1.4</w:t>
            </w:r>
            <w:r>
              <w:rPr>
                <w:b/>
                <w:bCs/>
                <w:spacing w:val="-12"/>
                <w:sz w:val="18"/>
                <w:szCs w:val="18"/>
              </w:rPr>
              <w:t xml:space="preserve"> </w:t>
            </w:r>
            <w:r w:rsidRPr="002050D6">
              <w:rPr>
                <w:spacing w:val="-12"/>
                <w:sz w:val="18"/>
                <w:szCs w:val="18"/>
              </w:rPr>
              <w:t>Merkezimizin sosyal medya hesapları üzerinden Türk dünyasının değerleri</w:t>
            </w:r>
            <w:r>
              <w:rPr>
                <w:spacing w:val="-12"/>
                <w:sz w:val="18"/>
                <w:szCs w:val="18"/>
              </w:rPr>
              <w:t xml:space="preserve"> ile ilgili yapılan paylaşım sayısı</w:t>
            </w:r>
          </w:p>
        </w:tc>
        <w:tc>
          <w:tcPr>
            <w:tcW w:w="594" w:type="pct"/>
            <w:vAlign w:val="center"/>
          </w:tcPr>
          <w:p w14:paraId="6DE99FCD" w14:textId="77777777" w:rsidR="00A2502D" w:rsidRPr="00537E46" w:rsidRDefault="00A2502D" w:rsidP="00C11445">
            <w:pPr>
              <w:jc w:val="center"/>
              <w:rPr>
                <w:bCs/>
                <w:sz w:val="18"/>
                <w:szCs w:val="18"/>
              </w:rPr>
            </w:pPr>
            <w:r w:rsidRPr="00537E46">
              <w:rPr>
                <w:bCs/>
                <w:sz w:val="18"/>
                <w:szCs w:val="18"/>
              </w:rPr>
              <w:t>2</w:t>
            </w:r>
            <w:r>
              <w:rPr>
                <w:bCs/>
                <w:sz w:val="18"/>
                <w:szCs w:val="18"/>
              </w:rPr>
              <w:t>5</w:t>
            </w:r>
          </w:p>
        </w:tc>
        <w:tc>
          <w:tcPr>
            <w:tcW w:w="934" w:type="pct"/>
            <w:vAlign w:val="center"/>
          </w:tcPr>
          <w:p w14:paraId="36A466EC" w14:textId="77777777" w:rsidR="00A2502D" w:rsidRPr="00537E46" w:rsidRDefault="00A2502D" w:rsidP="00C11445">
            <w:pPr>
              <w:jc w:val="center"/>
              <w:rPr>
                <w:bCs/>
                <w:sz w:val="18"/>
                <w:szCs w:val="18"/>
              </w:rPr>
            </w:pPr>
            <w:r>
              <w:rPr>
                <w:bCs/>
                <w:sz w:val="18"/>
                <w:szCs w:val="18"/>
              </w:rPr>
              <w:t>112</w:t>
            </w:r>
          </w:p>
        </w:tc>
        <w:tc>
          <w:tcPr>
            <w:tcW w:w="404" w:type="pct"/>
            <w:vAlign w:val="center"/>
          </w:tcPr>
          <w:p w14:paraId="5C0D317E" w14:textId="77777777" w:rsidR="00A2502D" w:rsidRPr="00537E46" w:rsidRDefault="00A2502D" w:rsidP="00C11445">
            <w:pPr>
              <w:jc w:val="center"/>
              <w:rPr>
                <w:bCs/>
                <w:sz w:val="18"/>
                <w:szCs w:val="18"/>
              </w:rPr>
            </w:pPr>
            <w:r>
              <w:rPr>
                <w:bCs/>
                <w:sz w:val="18"/>
                <w:szCs w:val="18"/>
              </w:rPr>
              <w:t>115</w:t>
            </w:r>
          </w:p>
        </w:tc>
        <w:tc>
          <w:tcPr>
            <w:tcW w:w="404" w:type="pct"/>
            <w:vAlign w:val="center"/>
          </w:tcPr>
          <w:p w14:paraId="01308CBD" w14:textId="77777777" w:rsidR="00A2502D" w:rsidRPr="00537E46" w:rsidRDefault="00A2502D" w:rsidP="00C11445">
            <w:pPr>
              <w:jc w:val="center"/>
              <w:rPr>
                <w:bCs/>
                <w:sz w:val="18"/>
                <w:szCs w:val="18"/>
              </w:rPr>
            </w:pPr>
            <w:r>
              <w:rPr>
                <w:bCs/>
                <w:sz w:val="18"/>
                <w:szCs w:val="18"/>
              </w:rPr>
              <w:t>118</w:t>
            </w:r>
          </w:p>
        </w:tc>
        <w:tc>
          <w:tcPr>
            <w:tcW w:w="404" w:type="pct"/>
            <w:vAlign w:val="center"/>
          </w:tcPr>
          <w:p w14:paraId="3E93D998" w14:textId="77777777" w:rsidR="00A2502D" w:rsidRPr="00537E46" w:rsidRDefault="00A2502D" w:rsidP="00C11445">
            <w:pPr>
              <w:jc w:val="center"/>
              <w:rPr>
                <w:bCs/>
                <w:sz w:val="18"/>
                <w:szCs w:val="18"/>
              </w:rPr>
            </w:pPr>
            <w:r>
              <w:rPr>
                <w:bCs/>
                <w:sz w:val="18"/>
                <w:szCs w:val="18"/>
              </w:rPr>
              <w:t>120</w:t>
            </w:r>
          </w:p>
        </w:tc>
        <w:tc>
          <w:tcPr>
            <w:tcW w:w="404" w:type="pct"/>
            <w:vAlign w:val="center"/>
          </w:tcPr>
          <w:p w14:paraId="490F7921" w14:textId="77777777" w:rsidR="00A2502D" w:rsidRPr="00537E46" w:rsidRDefault="00A2502D" w:rsidP="00C11445">
            <w:pPr>
              <w:jc w:val="center"/>
              <w:rPr>
                <w:bCs/>
                <w:sz w:val="18"/>
                <w:szCs w:val="18"/>
              </w:rPr>
            </w:pPr>
            <w:r>
              <w:rPr>
                <w:bCs/>
                <w:sz w:val="18"/>
                <w:szCs w:val="18"/>
              </w:rPr>
              <w:t>122</w:t>
            </w:r>
          </w:p>
        </w:tc>
        <w:tc>
          <w:tcPr>
            <w:tcW w:w="410" w:type="pct"/>
            <w:vAlign w:val="center"/>
          </w:tcPr>
          <w:p w14:paraId="71A6D548" w14:textId="77777777" w:rsidR="00A2502D" w:rsidRPr="00537E46" w:rsidRDefault="00A2502D" w:rsidP="00C11445">
            <w:pPr>
              <w:jc w:val="center"/>
              <w:rPr>
                <w:bCs/>
                <w:sz w:val="18"/>
                <w:szCs w:val="18"/>
              </w:rPr>
            </w:pPr>
            <w:r>
              <w:rPr>
                <w:bCs/>
                <w:sz w:val="18"/>
                <w:szCs w:val="18"/>
              </w:rPr>
              <w:t>124</w:t>
            </w:r>
          </w:p>
        </w:tc>
      </w:tr>
      <w:tr w:rsidR="00A2502D" w:rsidRPr="008869F1" w14:paraId="65591D67" w14:textId="77777777" w:rsidTr="00157622">
        <w:trPr>
          <w:trHeight w:val="432"/>
        </w:trPr>
        <w:tc>
          <w:tcPr>
            <w:tcW w:w="1446" w:type="pct"/>
            <w:shd w:val="clear" w:color="auto" w:fill="DBE5F1" w:themeFill="accent1" w:themeFillTint="33"/>
            <w:vAlign w:val="center"/>
          </w:tcPr>
          <w:p w14:paraId="4961638D" w14:textId="77777777" w:rsidR="00A2502D" w:rsidRPr="006326B8" w:rsidRDefault="00A2502D" w:rsidP="00C11445">
            <w:pPr>
              <w:pStyle w:val="AklamaMetni"/>
              <w:rPr>
                <w:b/>
                <w:bCs/>
                <w:spacing w:val="-12"/>
                <w:sz w:val="18"/>
                <w:szCs w:val="18"/>
              </w:rPr>
            </w:pPr>
            <w:r w:rsidRPr="008869F1">
              <w:rPr>
                <w:b/>
                <w:bCs/>
                <w:spacing w:val="-12"/>
                <w:sz w:val="18"/>
                <w:szCs w:val="18"/>
              </w:rPr>
              <w:t>Sorumlu Birim</w:t>
            </w:r>
          </w:p>
        </w:tc>
        <w:tc>
          <w:tcPr>
            <w:tcW w:w="3554" w:type="pct"/>
            <w:gridSpan w:val="7"/>
            <w:vAlign w:val="center"/>
          </w:tcPr>
          <w:p w14:paraId="383506F8" w14:textId="77777777" w:rsidR="00A2502D" w:rsidRPr="00537E46" w:rsidRDefault="00A2502D" w:rsidP="00C11445">
            <w:pPr>
              <w:rPr>
                <w:bCs/>
                <w:sz w:val="18"/>
                <w:szCs w:val="18"/>
              </w:rPr>
            </w:pPr>
            <w:r>
              <w:rPr>
                <w:bCs/>
                <w:sz w:val="18"/>
                <w:szCs w:val="18"/>
              </w:rPr>
              <w:t>TÜRKDAM</w:t>
            </w:r>
          </w:p>
        </w:tc>
      </w:tr>
      <w:tr w:rsidR="00A2502D" w:rsidRPr="008869F1" w14:paraId="543D15B6" w14:textId="77777777" w:rsidTr="00157622">
        <w:trPr>
          <w:trHeight w:val="1016"/>
        </w:trPr>
        <w:tc>
          <w:tcPr>
            <w:tcW w:w="1446" w:type="pct"/>
            <w:shd w:val="clear" w:color="auto" w:fill="DBE5F1" w:themeFill="accent1" w:themeFillTint="33"/>
            <w:vAlign w:val="center"/>
          </w:tcPr>
          <w:p w14:paraId="26C9D2EF" w14:textId="77777777" w:rsidR="00A2502D" w:rsidRPr="006326B8" w:rsidRDefault="00A2502D" w:rsidP="00C11445">
            <w:pPr>
              <w:pStyle w:val="AklamaMetni"/>
              <w:rPr>
                <w:b/>
                <w:bCs/>
                <w:spacing w:val="-12"/>
                <w:sz w:val="18"/>
                <w:szCs w:val="18"/>
              </w:rPr>
            </w:pPr>
            <w:r w:rsidRPr="008869F1">
              <w:rPr>
                <w:b/>
                <w:bCs/>
                <w:spacing w:val="-12"/>
                <w:sz w:val="18"/>
                <w:szCs w:val="18"/>
              </w:rPr>
              <w:t>İş Birliği Yapılacak Birim</w:t>
            </w:r>
            <w:r>
              <w:rPr>
                <w:b/>
                <w:bCs/>
                <w:spacing w:val="-12"/>
                <w:sz w:val="18"/>
                <w:szCs w:val="18"/>
              </w:rPr>
              <w:t>ler</w:t>
            </w:r>
          </w:p>
        </w:tc>
        <w:tc>
          <w:tcPr>
            <w:tcW w:w="3554" w:type="pct"/>
            <w:gridSpan w:val="7"/>
            <w:vAlign w:val="center"/>
          </w:tcPr>
          <w:p w14:paraId="27ADDE7C" w14:textId="77777777" w:rsidR="00A2502D" w:rsidRPr="00537E46" w:rsidRDefault="00A2502D" w:rsidP="00C11445">
            <w:pPr>
              <w:rPr>
                <w:bCs/>
                <w:sz w:val="18"/>
                <w:szCs w:val="18"/>
              </w:rPr>
            </w:pPr>
            <w:r w:rsidRPr="00537E46">
              <w:rPr>
                <w:bCs/>
                <w:sz w:val="18"/>
                <w:szCs w:val="18"/>
              </w:rPr>
              <w:t xml:space="preserve">Akademik Birimler, Basın ve Halkla İlişkiler Müdürlüğü, Sağlık Kültür ve Spor Daire Başkanlığı, </w:t>
            </w:r>
            <w:r w:rsidRPr="00537E46">
              <w:rPr>
                <w:sz w:val="18"/>
                <w:szCs w:val="18"/>
              </w:rPr>
              <w:t>Sosyal İşler ve Toplumsal Katkı Koordinatörlüğü</w:t>
            </w:r>
            <w:r>
              <w:rPr>
                <w:sz w:val="18"/>
                <w:szCs w:val="18"/>
              </w:rPr>
              <w:t>.</w:t>
            </w:r>
          </w:p>
        </w:tc>
      </w:tr>
      <w:tr w:rsidR="00A2502D" w:rsidRPr="008869F1" w14:paraId="26EDDF21" w14:textId="77777777" w:rsidTr="00157622">
        <w:trPr>
          <w:trHeight w:val="1126"/>
        </w:trPr>
        <w:tc>
          <w:tcPr>
            <w:tcW w:w="1446" w:type="pct"/>
            <w:shd w:val="clear" w:color="auto" w:fill="DBE5F1" w:themeFill="accent1" w:themeFillTint="33"/>
            <w:vAlign w:val="center"/>
            <w:hideMark/>
          </w:tcPr>
          <w:p w14:paraId="4676B8B7" w14:textId="77777777" w:rsidR="00A2502D" w:rsidRPr="008869F1" w:rsidRDefault="00A2502D" w:rsidP="00C11445">
            <w:pPr>
              <w:rPr>
                <w:b/>
                <w:bCs/>
                <w:spacing w:val="-12"/>
                <w:sz w:val="18"/>
                <w:szCs w:val="18"/>
              </w:rPr>
            </w:pPr>
            <w:r w:rsidRPr="008869F1">
              <w:rPr>
                <w:b/>
                <w:bCs/>
                <w:spacing w:val="-12"/>
                <w:sz w:val="18"/>
                <w:szCs w:val="18"/>
              </w:rPr>
              <w:t>Riskler</w:t>
            </w:r>
          </w:p>
        </w:tc>
        <w:tc>
          <w:tcPr>
            <w:tcW w:w="3554" w:type="pct"/>
            <w:gridSpan w:val="7"/>
            <w:vAlign w:val="center"/>
          </w:tcPr>
          <w:p w14:paraId="539916E7" w14:textId="77777777" w:rsidR="00A2502D" w:rsidRPr="00537E46" w:rsidRDefault="00A2502D" w:rsidP="00A2502D">
            <w:pPr>
              <w:pStyle w:val="ListeParagraf"/>
              <w:numPr>
                <w:ilvl w:val="0"/>
                <w:numId w:val="11"/>
              </w:numPr>
              <w:ind w:left="329" w:hanging="283"/>
              <w:jc w:val="both"/>
              <w:rPr>
                <w:sz w:val="18"/>
                <w:szCs w:val="18"/>
              </w:rPr>
            </w:pPr>
            <w:r w:rsidRPr="00537E46">
              <w:rPr>
                <w:sz w:val="18"/>
                <w:szCs w:val="18"/>
              </w:rPr>
              <w:t>Mali kaynak yetersizliği ve kullanım kısıtları</w:t>
            </w:r>
          </w:p>
          <w:p w14:paraId="33106E44" w14:textId="77777777" w:rsidR="00A2502D" w:rsidRPr="00537E46" w:rsidRDefault="00A2502D" w:rsidP="00A2502D">
            <w:pPr>
              <w:pStyle w:val="ListeParagraf"/>
              <w:numPr>
                <w:ilvl w:val="0"/>
                <w:numId w:val="11"/>
              </w:numPr>
              <w:ind w:left="329" w:hanging="283"/>
              <w:jc w:val="both"/>
              <w:rPr>
                <w:sz w:val="18"/>
                <w:szCs w:val="18"/>
              </w:rPr>
            </w:pPr>
            <w:r w:rsidRPr="00537E46">
              <w:rPr>
                <w:sz w:val="18"/>
                <w:szCs w:val="18"/>
              </w:rPr>
              <w:t>Toplumun yeterli düzeyde ilgi göstermemesi</w:t>
            </w:r>
          </w:p>
          <w:p w14:paraId="1862F215" w14:textId="77777777" w:rsidR="00A2502D" w:rsidRPr="00537E46" w:rsidRDefault="00A2502D" w:rsidP="00C11445">
            <w:pPr>
              <w:pStyle w:val="ListeParagraf"/>
              <w:ind w:left="329"/>
              <w:rPr>
                <w:bCs/>
                <w:sz w:val="18"/>
                <w:szCs w:val="18"/>
              </w:rPr>
            </w:pPr>
          </w:p>
        </w:tc>
      </w:tr>
      <w:tr w:rsidR="00A2502D" w:rsidRPr="008869F1" w14:paraId="3F812803" w14:textId="77777777" w:rsidTr="00157622">
        <w:trPr>
          <w:trHeight w:val="1195"/>
        </w:trPr>
        <w:tc>
          <w:tcPr>
            <w:tcW w:w="1446" w:type="pct"/>
            <w:shd w:val="clear" w:color="auto" w:fill="DBE5F1" w:themeFill="accent1" w:themeFillTint="33"/>
            <w:vAlign w:val="center"/>
            <w:hideMark/>
          </w:tcPr>
          <w:p w14:paraId="0E95C41E" w14:textId="77777777" w:rsidR="00A2502D" w:rsidRPr="008869F1" w:rsidRDefault="00A2502D" w:rsidP="00C11445">
            <w:pPr>
              <w:rPr>
                <w:b/>
                <w:bCs/>
                <w:spacing w:val="-12"/>
                <w:sz w:val="18"/>
                <w:szCs w:val="18"/>
              </w:rPr>
            </w:pPr>
            <w:r w:rsidRPr="008869F1">
              <w:rPr>
                <w:b/>
                <w:bCs/>
                <w:spacing w:val="-12"/>
                <w:sz w:val="18"/>
                <w:szCs w:val="18"/>
              </w:rPr>
              <w:t>Stratejiler</w:t>
            </w:r>
          </w:p>
        </w:tc>
        <w:tc>
          <w:tcPr>
            <w:tcW w:w="3554" w:type="pct"/>
            <w:gridSpan w:val="7"/>
            <w:vAlign w:val="center"/>
          </w:tcPr>
          <w:p w14:paraId="22915F2F" w14:textId="77777777" w:rsidR="00A2502D" w:rsidRPr="00537E46" w:rsidRDefault="00A2502D" w:rsidP="00A2502D">
            <w:pPr>
              <w:pStyle w:val="ListeParagraf"/>
              <w:widowControl w:val="0"/>
              <w:numPr>
                <w:ilvl w:val="0"/>
                <w:numId w:val="12"/>
              </w:numPr>
              <w:ind w:left="332" w:hanging="283"/>
              <w:jc w:val="both"/>
              <w:rPr>
                <w:sz w:val="18"/>
                <w:szCs w:val="18"/>
              </w:rPr>
            </w:pPr>
            <w:r w:rsidRPr="00537E46">
              <w:rPr>
                <w:sz w:val="18"/>
                <w:szCs w:val="18"/>
              </w:rPr>
              <w:t>Toplum ihtiyaçları takip edilerek buna yönelik farkındalık sağlayacak proje ve etkinliklerin kapsamı genişletilerek sayıları artırılacaktır.</w:t>
            </w:r>
          </w:p>
          <w:p w14:paraId="3DFD4EF6" w14:textId="77777777" w:rsidR="00A2502D" w:rsidRPr="00537E46" w:rsidRDefault="00A2502D" w:rsidP="00A2502D">
            <w:pPr>
              <w:pStyle w:val="ListeParagraf"/>
              <w:numPr>
                <w:ilvl w:val="0"/>
                <w:numId w:val="11"/>
              </w:numPr>
              <w:ind w:left="329" w:hanging="283"/>
              <w:jc w:val="both"/>
              <w:rPr>
                <w:sz w:val="18"/>
                <w:szCs w:val="18"/>
              </w:rPr>
            </w:pPr>
            <w:r w:rsidRPr="00537E46">
              <w:rPr>
                <w:sz w:val="18"/>
                <w:szCs w:val="18"/>
              </w:rPr>
              <w:t>Etkinlik tanıtımlarının yapılmasında sosyal medya, yazılı ve görsel basının etkin olarak kullanılması sağlanacaktır.</w:t>
            </w:r>
          </w:p>
          <w:p w14:paraId="39CB18BF" w14:textId="77777777" w:rsidR="00A2502D" w:rsidRPr="00537E46" w:rsidRDefault="00A2502D" w:rsidP="00C11445">
            <w:pPr>
              <w:pStyle w:val="ListeParagraf"/>
              <w:ind w:left="329"/>
              <w:rPr>
                <w:sz w:val="18"/>
                <w:szCs w:val="18"/>
              </w:rPr>
            </w:pPr>
          </w:p>
        </w:tc>
      </w:tr>
      <w:tr w:rsidR="00A2502D" w:rsidRPr="008869F1" w14:paraId="374BF8CB" w14:textId="77777777" w:rsidTr="00157622">
        <w:trPr>
          <w:trHeight w:val="461"/>
        </w:trPr>
        <w:tc>
          <w:tcPr>
            <w:tcW w:w="1446" w:type="pct"/>
            <w:shd w:val="clear" w:color="auto" w:fill="DBE5F1" w:themeFill="accent1" w:themeFillTint="33"/>
            <w:vAlign w:val="center"/>
            <w:hideMark/>
          </w:tcPr>
          <w:p w14:paraId="58E8BFA6" w14:textId="77777777" w:rsidR="00A2502D" w:rsidRPr="008869F1" w:rsidRDefault="00A2502D" w:rsidP="00C11445">
            <w:pPr>
              <w:rPr>
                <w:b/>
                <w:bCs/>
                <w:spacing w:val="-12"/>
                <w:sz w:val="18"/>
                <w:szCs w:val="18"/>
              </w:rPr>
            </w:pPr>
            <w:r w:rsidRPr="008869F1">
              <w:rPr>
                <w:b/>
                <w:bCs/>
                <w:spacing w:val="-12"/>
                <w:sz w:val="18"/>
                <w:szCs w:val="18"/>
              </w:rPr>
              <w:t>Maliyet Tahmini</w:t>
            </w:r>
          </w:p>
        </w:tc>
        <w:tc>
          <w:tcPr>
            <w:tcW w:w="3554" w:type="pct"/>
            <w:gridSpan w:val="7"/>
            <w:vAlign w:val="center"/>
          </w:tcPr>
          <w:p w14:paraId="740D24DC" w14:textId="77777777" w:rsidR="00A2502D" w:rsidRPr="00537E46" w:rsidRDefault="00A2502D" w:rsidP="00C11445">
            <w:pPr>
              <w:rPr>
                <w:sz w:val="18"/>
                <w:szCs w:val="18"/>
              </w:rPr>
            </w:pPr>
            <w:r w:rsidRPr="00110CDD">
              <w:rPr>
                <w:rFonts w:ascii="Calibri" w:hAnsi="Calibri" w:cs="Calibri"/>
                <w:sz w:val="18"/>
                <w:szCs w:val="18"/>
              </w:rPr>
              <w:t>₺</w:t>
            </w:r>
            <w:r>
              <w:rPr>
                <w:rFonts w:ascii="Calibri" w:hAnsi="Calibri" w:cs="Calibri"/>
                <w:sz w:val="18"/>
                <w:szCs w:val="18"/>
              </w:rPr>
              <w:t xml:space="preserve"> </w:t>
            </w:r>
            <w:r>
              <w:rPr>
                <w:sz w:val="18"/>
                <w:szCs w:val="18"/>
              </w:rPr>
              <w:t>452.269.628,69</w:t>
            </w:r>
            <w:r w:rsidRPr="00537E46">
              <w:rPr>
                <w:sz w:val="18"/>
                <w:szCs w:val="18"/>
              </w:rPr>
              <w:t xml:space="preserve"> </w:t>
            </w:r>
          </w:p>
        </w:tc>
      </w:tr>
      <w:tr w:rsidR="00A2502D" w:rsidRPr="008869F1" w14:paraId="54FEF815" w14:textId="77777777" w:rsidTr="00157622">
        <w:trPr>
          <w:trHeight w:val="1022"/>
        </w:trPr>
        <w:tc>
          <w:tcPr>
            <w:tcW w:w="1446" w:type="pct"/>
            <w:shd w:val="clear" w:color="auto" w:fill="DBE5F1" w:themeFill="accent1" w:themeFillTint="33"/>
            <w:vAlign w:val="center"/>
            <w:hideMark/>
          </w:tcPr>
          <w:p w14:paraId="78945ABC" w14:textId="77777777" w:rsidR="00A2502D" w:rsidRPr="008869F1" w:rsidRDefault="00A2502D" w:rsidP="00C11445">
            <w:pPr>
              <w:rPr>
                <w:b/>
                <w:bCs/>
                <w:spacing w:val="-12"/>
                <w:sz w:val="18"/>
                <w:szCs w:val="18"/>
              </w:rPr>
            </w:pPr>
            <w:r w:rsidRPr="008869F1">
              <w:rPr>
                <w:b/>
                <w:bCs/>
                <w:spacing w:val="-12"/>
                <w:sz w:val="18"/>
                <w:szCs w:val="18"/>
              </w:rPr>
              <w:t>Tespitler</w:t>
            </w:r>
          </w:p>
        </w:tc>
        <w:tc>
          <w:tcPr>
            <w:tcW w:w="3554" w:type="pct"/>
            <w:gridSpan w:val="7"/>
            <w:vAlign w:val="center"/>
          </w:tcPr>
          <w:p w14:paraId="6E69DA13" w14:textId="77777777" w:rsidR="00A2502D" w:rsidRDefault="00A2502D" w:rsidP="00A2502D">
            <w:pPr>
              <w:pStyle w:val="ListeParagraf"/>
              <w:numPr>
                <w:ilvl w:val="0"/>
                <w:numId w:val="11"/>
              </w:numPr>
              <w:ind w:left="329" w:hanging="283"/>
              <w:jc w:val="both"/>
              <w:rPr>
                <w:sz w:val="18"/>
                <w:szCs w:val="18"/>
              </w:rPr>
            </w:pPr>
            <w:r w:rsidRPr="00537E46">
              <w:rPr>
                <w:sz w:val="18"/>
                <w:szCs w:val="18"/>
              </w:rPr>
              <w:t>Akademik personel mesleki ve teknik eğitim yeterliliğine sahip</w:t>
            </w:r>
            <w:r>
              <w:rPr>
                <w:sz w:val="18"/>
                <w:szCs w:val="18"/>
              </w:rPr>
              <w:t>tir.</w:t>
            </w:r>
          </w:p>
          <w:p w14:paraId="6DE00DCD" w14:textId="77777777" w:rsidR="00A2502D" w:rsidRPr="00537E46" w:rsidRDefault="00A2502D" w:rsidP="00A2502D">
            <w:pPr>
              <w:pStyle w:val="ListeParagraf"/>
              <w:numPr>
                <w:ilvl w:val="0"/>
                <w:numId w:val="11"/>
              </w:numPr>
              <w:ind w:left="329" w:hanging="283"/>
              <w:jc w:val="both"/>
              <w:rPr>
                <w:sz w:val="18"/>
                <w:szCs w:val="18"/>
              </w:rPr>
            </w:pPr>
            <w:r>
              <w:rPr>
                <w:sz w:val="18"/>
                <w:szCs w:val="18"/>
              </w:rPr>
              <w:t xml:space="preserve">Etkinlikler ile ilgili yeterli duyuru yapılmıştır. </w:t>
            </w:r>
          </w:p>
          <w:p w14:paraId="477E57E6" w14:textId="77777777" w:rsidR="00A2502D" w:rsidRPr="00537E46" w:rsidRDefault="00A2502D" w:rsidP="00A2502D">
            <w:pPr>
              <w:pStyle w:val="ListeParagraf"/>
              <w:numPr>
                <w:ilvl w:val="0"/>
                <w:numId w:val="11"/>
              </w:numPr>
              <w:ind w:left="329" w:hanging="283"/>
              <w:jc w:val="both"/>
              <w:rPr>
                <w:sz w:val="18"/>
                <w:szCs w:val="18"/>
              </w:rPr>
            </w:pPr>
            <w:r>
              <w:rPr>
                <w:sz w:val="18"/>
                <w:szCs w:val="18"/>
              </w:rPr>
              <w:t xml:space="preserve">Yarı-zamanlı öğrencilerin sosyal medya hesaplarını yönetmede görev almaktadır. </w:t>
            </w:r>
          </w:p>
        </w:tc>
      </w:tr>
      <w:tr w:rsidR="00A2502D" w:rsidRPr="008869F1" w14:paraId="3D96A134" w14:textId="77777777" w:rsidTr="00157622">
        <w:trPr>
          <w:trHeight w:val="1208"/>
        </w:trPr>
        <w:tc>
          <w:tcPr>
            <w:tcW w:w="1446" w:type="pct"/>
            <w:shd w:val="clear" w:color="auto" w:fill="DBE5F1" w:themeFill="accent1" w:themeFillTint="33"/>
            <w:vAlign w:val="center"/>
            <w:hideMark/>
          </w:tcPr>
          <w:p w14:paraId="54801C30" w14:textId="77777777" w:rsidR="00A2502D" w:rsidRPr="008869F1" w:rsidRDefault="00A2502D" w:rsidP="00C11445">
            <w:pPr>
              <w:rPr>
                <w:b/>
                <w:bCs/>
                <w:spacing w:val="-12"/>
                <w:sz w:val="18"/>
                <w:szCs w:val="18"/>
              </w:rPr>
            </w:pPr>
            <w:r w:rsidRPr="008869F1">
              <w:rPr>
                <w:b/>
                <w:bCs/>
                <w:spacing w:val="-12"/>
                <w:sz w:val="18"/>
                <w:szCs w:val="18"/>
              </w:rPr>
              <w:t>İhtiyaçlar</w:t>
            </w:r>
          </w:p>
        </w:tc>
        <w:tc>
          <w:tcPr>
            <w:tcW w:w="3554" w:type="pct"/>
            <w:gridSpan w:val="7"/>
            <w:vAlign w:val="center"/>
          </w:tcPr>
          <w:p w14:paraId="51C6401E" w14:textId="77777777" w:rsidR="00A2502D" w:rsidRPr="00537E46" w:rsidRDefault="00A2502D" w:rsidP="00A2502D">
            <w:pPr>
              <w:pStyle w:val="ListeParagraf"/>
              <w:numPr>
                <w:ilvl w:val="0"/>
                <w:numId w:val="11"/>
              </w:numPr>
              <w:ind w:left="329" w:hanging="283"/>
              <w:jc w:val="both"/>
              <w:rPr>
                <w:sz w:val="18"/>
                <w:szCs w:val="18"/>
              </w:rPr>
            </w:pPr>
            <w:r>
              <w:rPr>
                <w:sz w:val="18"/>
                <w:szCs w:val="18"/>
              </w:rPr>
              <w:t xml:space="preserve">Paydaş kurum ve kuruluşlarla işbirliğini artırmak için ortak projeler planlanması ve bütçe ayrılması gerekmektedir. </w:t>
            </w:r>
          </w:p>
        </w:tc>
      </w:tr>
    </w:tbl>
    <w:p w14:paraId="051AA538" w14:textId="77777777" w:rsidR="00E87442" w:rsidRDefault="00E87442" w:rsidP="00E87442"/>
    <w:p w14:paraId="6A410FC9" w14:textId="77777777" w:rsidR="00E87442" w:rsidRDefault="00E87442" w:rsidP="00E87442"/>
    <w:p w14:paraId="5D0785EF" w14:textId="77777777" w:rsidR="00E87442" w:rsidRDefault="00E87442" w:rsidP="00E87442"/>
    <w:p w14:paraId="0E684A9A" w14:textId="2EE44B44" w:rsidR="005E118D" w:rsidRPr="009029A0" w:rsidRDefault="007A08BB" w:rsidP="00CA7D29">
      <w:pPr>
        <w:rPr>
          <w:rFonts w:cs="Times New Roman"/>
          <w:szCs w:val="24"/>
        </w:rPr>
      </w:pPr>
      <w:r w:rsidRPr="009029A0">
        <w:rPr>
          <w:b/>
          <w:noProof/>
          <w:color w:val="214D84" w:themeColor="text1" w:themeShade="BF"/>
          <w:sz w:val="56"/>
          <w:szCs w:val="56"/>
          <w:lang w:eastAsia="tr-TR"/>
        </w:rPr>
        <w:lastRenderedPageBreak/>
        <w:drawing>
          <wp:anchor distT="0" distB="0" distL="114300" distR="114300" simplePos="0" relativeHeight="251817984" behindDoc="0" locked="0" layoutInCell="1" allowOverlap="1" wp14:anchorId="5AEA72F9" wp14:editId="6A80F178">
            <wp:simplePos x="0" y="0"/>
            <wp:positionH relativeFrom="margin">
              <wp:posOffset>-1563370</wp:posOffset>
            </wp:positionH>
            <wp:positionV relativeFrom="margin">
              <wp:posOffset>-1891030</wp:posOffset>
            </wp:positionV>
            <wp:extent cx="8705850" cy="12312650"/>
            <wp:effectExtent l="0" t="0" r="0" b="0"/>
            <wp:wrapThrough wrapText="bothSides">
              <wp:wrapPolygon edited="0">
                <wp:start x="0" y="0"/>
                <wp:lineTo x="0" y="21555"/>
                <wp:lineTo x="21553" y="21555"/>
                <wp:lineTo x="21553" y="0"/>
                <wp:lineTo x="0" y="0"/>
              </wp:wrapPolygon>
            </wp:wrapThrough>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705850" cy="1231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4FED6" w14:textId="77777777" w:rsidR="00CA7D29" w:rsidRPr="009029A0" w:rsidRDefault="00CA7D29" w:rsidP="00CA7D29">
      <w:pPr>
        <w:pStyle w:val="Balk1"/>
        <w:tabs>
          <w:tab w:val="left" w:pos="709"/>
        </w:tabs>
        <w:spacing w:after="0" w:line="240" w:lineRule="auto"/>
        <w:rPr>
          <w:rFonts w:ascii="Times New Roman" w:hAnsi="Times New Roman" w:cs="Times New Roman"/>
          <w:color w:val="auto"/>
          <w:sz w:val="24"/>
        </w:rPr>
      </w:pPr>
      <w:bookmarkStart w:id="202" w:name="_Toc156480182"/>
      <w:bookmarkStart w:id="203" w:name="_Toc162263876"/>
      <w:bookmarkStart w:id="204" w:name="_Toc132829623"/>
      <w:bookmarkEnd w:id="163"/>
      <w:r w:rsidRPr="009029A0">
        <w:rPr>
          <w:rFonts w:ascii="Times New Roman" w:hAnsi="Times New Roman" w:cs="Times New Roman"/>
          <w:color w:val="auto"/>
          <w:sz w:val="24"/>
        </w:rPr>
        <w:lastRenderedPageBreak/>
        <w:t>VIII. İZLEME VE DEĞERLENDİRME</w:t>
      </w:r>
      <w:bookmarkEnd w:id="202"/>
      <w:bookmarkEnd w:id="203"/>
    </w:p>
    <w:p w14:paraId="092950EE" w14:textId="77777777" w:rsidR="00055474" w:rsidRPr="009029A0" w:rsidRDefault="00055474" w:rsidP="00055474">
      <w:pPr>
        <w:spacing w:after="0" w:line="240" w:lineRule="auto"/>
      </w:pPr>
    </w:p>
    <w:p w14:paraId="5F3D4C52" w14:textId="03A4BC3A" w:rsidR="00DF234E" w:rsidRPr="009029A0" w:rsidRDefault="00EE2E5B" w:rsidP="00A06ABF">
      <w:pPr>
        <w:jc w:val="both"/>
        <w:rPr>
          <w:rFonts w:eastAsiaTheme="majorEastAsia" w:cs="Times New Roman"/>
          <w:b/>
          <w:bCs/>
          <w:szCs w:val="28"/>
        </w:rPr>
        <w:sectPr w:rsidR="00DF234E" w:rsidRPr="009029A0" w:rsidSect="00217F2C">
          <w:headerReference w:type="default" r:id="rId28"/>
          <w:pgSz w:w="11906" w:h="16838"/>
          <w:pgMar w:top="1701" w:right="1559" w:bottom="1559" w:left="1559" w:header="709" w:footer="709" w:gutter="0"/>
          <w:pgBorders w:offsetFrom="page">
            <w:top w:val="double" w:sz="2" w:space="24" w:color="002060"/>
            <w:left w:val="double" w:sz="2" w:space="24" w:color="002060"/>
            <w:bottom w:val="double" w:sz="2" w:space="24" w:color="002060"/>
            <w:right w:val="double" w:sz="2" w:space="24" w:color="002060"/>
          </w:pgBorders>
          <w:cols w:space="709"/>
          <w:docGrid w:linePitch="360"/>
        </w:sectPr>
      </w:pPr>
      <w:r w:rsidRPr="00EE2E5B">
        <w:t>İzleme ve Değerlendirme için Stratejik planın uygulanma ve takibi objektif bir süreçle iyileştirme hedeflenerek, başta Merkez müdürü olmak üzere, Yönetim Kurulu tarafından takip edilecektir. Gerçekleştirilen faaliyet ve projeler göz önünde bulundurularak, merkezin raporları düzenlenecek ve gerekli üst birimlere iletilecektir. Üst birimlerden gelen dönütler göz önünde bulundurularak gerekli iyileştirmeler yapılacaktır.</w:t>
      </w:r>
      <w:r w:rsidR="007A08BB" w:rsidRPr="009029A0">
        <w:t>İzleme ve değerlendirme faaliyetleri sonucunda elde edilen bilgiler, Altı Aylık İzleme Tabloları ve Yıllık Değerlendirme Raporları ile kaydedilecek ve bu raporlar, şeffaflık ve hesap verilebilirlik prensipleri doğrultusunda Merkezimizin web sayfasında "Stratejik Plan ve Raporlar" bölümünde kamuoyunun erişimine açılacaktır.</w:t>
      </w:r>
      <w:r w:rsidR="001A0CBB" w:rsidRPr="009029A0">
        <w:rPr>
          <w:rFonts w:cs="Times New Roman"/>
        </w:rPr>
        <w:br w:type="page"/>
      </w:r>
      <w:bookmarkEnd w:id="204"/>
    </w:p>
    <w:p w14:paraId="1A14FD15" w14:textId="04889232" w:rsidR="005C4DBF" w:rsidRDefault="005C4DBF" w:rsidP="00396E9D">
      <w:pPr>
        <w:pStyle w:val="Balk2"/>
        <w:tabs>
          <w:tab w:val="left" w:pos="426"/>
        </w:tabs>
        <w:spacing w:before="0" w:after="0"/>
        <w:rPr>
          <w:rFonts w:cs="Times New Roman"/>
        </w:rPr>
      </w:pPr>
    </w:p>
    <w:p w14:paraId="5E8162F1" w14:textId="26D838EC" w:rsidR="00EE2E5B" w:rsidRDefault="00EE2E5B" w:rsidP="00EE2E5B">
      <w:pPr>
        <w:pStyle w:val="Balk2"/>
        <w:tabs>
          <w:tab w:val="left" w:pos="426"/>
        </w:tabs>
        <w:spacing w:before="0" w:after="0"/>
      </w:pPr>
      <w:bookmarkStart w:id="205" w:name="_Toc162263877"/>
      <w:r w:rsidRPr="009029A0">
        <w:rPr>
          <w:rFonts w:cs="Times New Roman"/>
        </w:rPr>
        <w:t>EK-</w:t>
      </w:r>
      <w:r>
        <w:rPr>
          <w:rFonts w:cs="Times New Roman"/>
        </w:rPr>
        <w:t>1</w:t>
      </w:r>
      <w:r w:rsidRPr="009029A0">
        <w:rPr>
          <w:rFonts w:cs="Times New Roman"/>
        </w:rPr>
        <w:t xml:space="preserve">: </w:t>
      </w:r>
      <w:r w:rsidRPr="00EE2E5B">
        <w:rPr>
          <w:rFonts w:cs="Times New Roman"/>
        </w:rPr>
        <w:t>Stratejik Yönetim Ekibi</w:t>
      </w:r>
      <w:bookmarkEnd w:id="205"/>
    </w:p>
    <w:p w14:paraId="5EBECFBC" w14:textId="77777777" w:rsidR="00EE2E5B" w:rsidRDefault="00EE2E5B" w:rsidP="00EE2E5B"/>
    <w:p w14:paraId="585C329B" w14:textId="6CB6E337" w:rsidR="00157622" w:rsidRDefault="00157622" w:rsidP="00157622">
      <w:pPr>
        <w:pStyle w:val="ResimYazs"/>
        <w:keepNext/>
      </w:pPr>
      <w:bookmarkStart w:id="206" w:name="_Toc162266471"/>
      <w:r>
        <w:t xml:space="preserve">Tablo </w:t>
      </w:r>
      <w:r>
        <w:fldChar w:fldCharType="begin"/>
      </w:r>
      <w:r>
        <w:instrText xml:space="preserve"> SEQ Tablo \* ARABIC </w:instrText>
      </w:r>
      <w:r>
        <w:fldChar w:fldCharType="separate"/>
      </w:r>
      <w:r w:rsidR="003D168F">
        <w:rPr>
          <w:noProof/>
        </w:rPr>
        <w:t>15</w:t>
      </w:r>
      <w:r>
        <w:fldChar w:fldCharType="end"/>
      </w:r>
      <w:r>
        <w:t xml:space="preserve"> </w:t>
      </w:r>
      <w:r w:rsidRPr="00263D97">
        <w:t>STRATEJİ PLANLAMA VE GELİŞTİRME KURULU</w:t>
      </w:r>
      <w:bookmarkEnd w:id="206"/>
    </w:p>
    <w:tbl>
      <w:tblPr>
        <w:tblStyle w:val="TabloKlavuzu"/>
        <w:tblW w:w="0" w:type="auto"/>
        <w:tblLook w:val="04A0" w:firstRow="1" w:lastRow="0" w:firstColumn="1" w:lastColumn="0" w:noHBand="0" w:noVBand="1"/>
      </w:tblPr>
      <w:tblGrid>
        <w:gridCol w:w="326"/>
        <w:gridCol w:w="3326"/>
        <w:gridCol w:w="5103"/>
      </w:tblGrid>
      <w:tr w:rsidR="00166254" w:rsidRPr="00170FB0" w14:paraId="00B521A7" w14:textId="77777777" w:rsidTr="00C11445">
        <w:trPr>
          <w:trHeight w:val="499"/>
        </w:trPr>
        <w:tc>
          <w:tcPr>
            <w:tcW w:w="8755" w:type="dxa"/>
            <w:gridSpan w:val="3"/>
            <w:shd w:val="clear" w:color="auto" w:fill="DBE5F1" w:themeFill="accent1" w:themeFillTint="33"/>
            <w:vAlign w:val="center"/>
          </w:tcPr>
          <w:p w14:paraId="0E94E22A" w14:textId="77777777" w:rsidR="00166254" w:rsidRPr="00C81A88" w:rsidRDefault="00166254" w:rsidP="00C11445">
            <w:pPr>
              <w:jc w:val="center"/>
              <w:rPr>
                <w:b/>
                <w:sz w:val="22"/>
                <w:szCs w:val="22"/>
              </w:rPr>
            </w:pPr>
            <w:r w:rsidRPr="00C81A88">
              <w:rPr>
                <w:b/>
                <w:sz w:val="22"/>
                <w:szCs w:val="22"/>
              </w:rPr>
              <w:t xml:space="preserve">STRATEJİ </w:t>
            </w:r>
            <w:r>
              <w:rPr>
                <w:b/>
                <w:sz w:val="22"/>
                <w:szCs w:val="22"/>
              </w:rPr>
              <w:t xml:space="preserve">PLANLAMA VE </w:t>
            </w:r>
            <w:r w:rsidRPr="00C81A88">
              <w:rPr>
                <w:b/>
                <w:sz w:val="22"/>
                <w:szCs w:val="22"/>
              </w:rPr>
              <w:t>GELİŞTİRME KURULU</w:t>
            </w:r>
          </w:p>
        </w:tc>
      </w:tr>
      <w:tr w:rsidR="00166254" w:rsidRPr="00170FB0" w14:paraId="3D1D0D4E" w14:textId="77777777" w:rsidTr="00C11445">
        <w:trPr>
          <w:trHeight w:val="434"/>
        </w:trPr>
        <w:tc>
          <w:tcPr>
            <w:tcW w:w="0" w:type="auto"/>
            <w:shd w:val="clear" w:color="auto" w:fill="DBE5F1" w:themeFill="accent1" w:themeFillTint="33"/>
            <w:vAlign w:val="center"/>
          </w:tcPr>
          <w:p w14:paraId="3FD8C694" w14:textId="77777777" w:rsidR="00166254" w:rsidRPr="00170FB0" w:rsidRDefault="00166254" w:rsidP="00C11445">
            <w:pPr>
              <w:jc w:val="center"/>
              <w:rPr>
                <w:bCs/>
                <w:color w:val="000000"/>
                <w:sz w:val="22"/>
                <w:szCs w:val="22"/>
              </w:rPr>
            </w:pPr>
          </w:p>
        </w:tc>
        <w:tc>
          <w:tcPr>
            <w:tcW w:w="3326" w:type="dxa"/>
            <w:shd w:val="clear" w:color="auto" w:fill="DBE5F1" w:themeFill="accent1" w:themeFillTint="33"/>
            <w:vAlign w:val="center"/>
          </w:tcPr>
          <w:p w14:paraId="7A46FD78" w14:textId="77777777" w:rsidR="00166254" w:rsidRPr="00C81A88" w:rsidRDefault="00166254" w:rsidP="00C11445">
            <w:pPr>
              <w:jc w:val="center"/>
              <w:rPr>
                <w:b/>
                <w:sz w:val="22"/>
                <w:szCs w:val="22"/>
              </w:rPr>
            </w:pPr>
            <w:r w:rsidRPr="00C81A88">
              <w:rPr>
                <w:b/>
                <w:sz w:val="22"/>
                <w:szCs w:val="22"/>
              </w:rPr>
              <w:t>Adı-Soyadı</w:t>
            </w:r>
          </w:p>
        </w:tc>
        <w:tc>
          <w:tcPr>
            <w:tcW w:w="5103" w:type="dxa"/>
            <w:shd w:val="clear" w:color="auto" w:fill="DBE5F1" w:themeFill="accent1" w:themeFillTint="33"/>
            <w:vAlign w:val="center"/>
            <w:hideMark/>
          </w:tcPr>
          <w:p w14:paraId="1076EADE" w14:textId="77777777" w:rsidR="00166254" w:rsidRPr="00C81A88" w:rsidRDefault="00166254" w:rsidP="00C11445">
            <w:pPr>
              <w:jc w:val="center"/>
              <w:rPr>
                <w:b/>
                <w:sz w:val="22"/>
                <w:szCs w:val="22"/>
              </w:rPr>
            </w:pPr>
            <w:r w:rsidRPr="00C81A88">
              <w:rPr>
                <w:b/>
                <w:sz w:val="22"/>
                <w:szCs w:val="22"/>
              </w:rPr>
              <w:t>Görevi</w:t>
            </w:r>
            <w:r>
              <w:rPr>
                <w:b/>
              </w:rPr>
              <w:t>/Birimi</w:t>
            </w:r>
          </w:p>
        </w:tc>
      </w:tr>
      <w:tr w:rsidR="00166254" w:rsidRPr="00170FB0" w14:paraId="2276C14A" w14:textId="77777777" w:rsidTr="00C11445">
        <w:trPr>
          <w:trHeight w:val="403"/>
        </w:trPr>
        <w:tc>
          <w:tcPr>
            <w:tcW w:w="0" w:type="auto"/>
            <w:vAlign w:val="center"/>
          </w:tcPr>
          <w:p w14:paraId="1E944E31" w14:textId="77777777" w:rsidR="00166254" w:rsidRPr="00170FB0" w:rsidRDefault="00166254" w:rsidP="00C11445">
            <w:pPr>
              <w:jc w:val="center"/>
              <w:rPr>
                <w:b/>
                <w:bCs/>
                <w:color w:val="000000"/>
                <w:sz w:val="22"/>
                <w:szCs w:val="22"/>
              </w:rPr>
            </w:pPr>
            <w:r w:rsidRPr="00170FB0">
              <w:rPr>
                <w:b/>
                <w:bCs/>
                <w:color w:val="000000"/>
                <w:sz w:val="22"/>
                <w:szCs w:val="22"/>
              </w:rPr>
              <w:t>1</w:t>
            </w:r>
          </w:p>
        </w:tc>
        <w:tc>
          <w:tcPr>
            <w:tcW w:w="3326" w:type="dxa"/>
            <w:vAlign w:val="center"/>
          </w:tcPr>
          <w:p w14:paraId="3A887402" w14:textId="77777777" w:rsidR="00166254" w:rsidRPr="00170FB0" w:rsidRDefault="00166254" w:rsidP="00C11445">
            <w:pPr>
              <w:rPr>
                <w:color w:val="000000"/>
                <w:sz w:val="22"/>
                <w:szCs w:val="22"/>
              </w:rPr>
            </w:pPr>
            <w:r w:rsidRPr="00170FB0">
              <w:rPr>
                <w:color w:val="000000"/>
                <w:sz w:val="22"/>
                <w:szCs w:val="22"/>
              </w:rPr>
              <w:t xml:space="preserve">Prof. Dr. </w:t>
            </w:r>
            <w:r>
              <w:rPr>
                <w:color w:val="000000"/>
                <w:sz w:val="22"/>
                <w:szCs w:val="22"/>
              </w:rPr>
              <w:t>Bülent AKSOY</w:t>
            </w:r>
          </w:p>
        </w:tc>
        <w:tc>
          <w:tcPr>
            <w:tcW w:w="5103" w:type="dxa"/>
            <w:vAlign w:val="center"/>
            <w:hideMark/>
          </w:tcPr>
          <w:p w14:paraId="1FD75223" w14:textId="77777777" w:rsidR="00166254" w:rsidRPr="00170FB0" w:rsidRDefault="00166254" w:rsidP="00C11445">
            <w:pPr>
              <w:rPr>
                <w:color w:val="000000"/>
                <w:sz w:val="22"/>
                <w:szCs w:val="22"/>
              </w:rPr>
            </w:pPr>
            <w:r>
              <w:rPr>
                <w:color w:val="000000"/>
                <w:sz w:val="22"/>
                <w:szCs w:val="22"/>
              </w:rPr>
              <w:t>Merkez Müdürü</w:t>
            </w:r>
            <w:r w:rsidRPr="00170FB0">
              <w:rPr>
                <w:color w:val="000000"/>
                <w:sz w:val="22"/>
                <w:szCs w:val="22"/>
              </w:rPr>
              <w:t xml:space="preserve"> </w:t>
            </w:r>
          </w:p>
        </w:tc>
      </w:tr>
      <w:tr w:rsidR="00166254" w:rsidRPr="00170FB0" w14:paraId="0254DECC" w14:textId="77777777" w:rsidTr="00C11445">
        <w:trPr>
          <w:trHeight w:val="403"/>
        </w:trPr>
        <w:tc>
          <w:tcPr>
            <w:tcW w:w="0" w:type="auto"/>
            <w:vAlign w:val="center"/>
          </w:tcPr>
          <w:p w14:paraId="40E1ECAE" w14:textId="77777777" w:rsidR="00166254" w:rsidRPr="00170FB0" w:rsidRDefault="00166254" w:rsidP="00C11445">
            <w:pPr>
              <w:jc w:val="center"/>
              <w:rPr>
                <w:b/>
                <w:bCs/>
                <w:color w:val="000000"/>
                <w:sz w:val="22"/>
                <w:szCs w:val="22"/>
              </w:rPr>
            </w:pPr>
            <w:r w:rsidRPr="00170FB0">
              <w:rPr>
                <w:b/>
                <w:bCs/>
                <w:color w:val="000000"/>
                <w:sz w:val="22"/>
                <w:szCs w:val="22"/>
              </w:rPr>
              <w:t>2</w:t>
            </w:r>
          </w:p>
        </w:tc>
        <w:tc>
          <w:tcPr>
            <w:tcW w:w="3326" w:type="dxa"/>
            <w:vAlign w:val="center"/>
          </w:tcPr>
          <w:p w14:paraId="36419CEA" w14:textId="77777777" w:rsidR="00166254" w:rsidRPr="00170FB0" w:rsidRDefault="00166254" w:rsidP="00C11445">
            <w:pPr>
              <w:rPr>
                <w:color w:val="000000"/>
                <w:sz w:val="22"/>
                <w:szCs w:val="22"/>
              </w:rPr>
            </w:pPr>
            <w:r w:rsidRPr="00170FB0">
              <w:rPr>
                <w:color w:val="000000"/>
                <w:sz w:val="22"/>
                <w:szCs w:val="22"/>
              </w:rPr>
              <w:t xml:space="preserve">Prof. Dr. </w:t>
            </w:r>
            <w:r>
              <w:rPr>
                <w:color w:val="000000"/>
                <w:sz w:val="22"/>
                <w:szCs w:val="22"/>
              </w:rPr>
              <w:t>Bülent AKBABA</w:t>
            </w:r>
            <w:r w:rsidRPr="00170FB0">
              <w:rPr>
                <w:color w:val="000000"/>
                <w:sz w:val="22"/>
                <w:szCs w:val="22"/>
              </w:rPr>
              <w:t xml:space="preserve"> </w:t>
            </w:r>
          </w:p>
        </w:tc>
        <w:tc>
          <w:tcPr>
            <w:tcW w:w="5103" w:type="dxa"/>
            <w:vAlign w:val="center"/>
            <w:hideMark/>
          </w:tcPr>
          <w:p w14:paraId="0E2D7E59" w14:textId="77777777" w:rsidR="00166254" w:rsidRPr="00170FB0" w:rsidRDefault="00166254" w:rsidP="00C11445">
            <w:pPr>
              <w:rPr>
                <w:color w:val="000000"/>
                <w:sz w:val="22"/>
                <w:szCs w:val="22"/>
              </w:rPr>
            </w:pPr>
            <w:r>
              <w:rPr>
                <w:color w:val="000000"/>
                <w:sz w:val="22"/>
                <w:szCs w:val="22"/>
              </w:rPr>
              <w:t xml:space="preserve">Merkez Müdür Yardımcısı </w:t>
            </w:r>
          </w:p>
        </w:tc>
      </w:tr>
      <w:tr w:rsidR="00166254" w:rsidRPr="00170FB0" w14:paraId="21A89DCF" w14:textId="77777777" w:rsidTr="00C11445">
        <w:trPr>
          <w:trHeight w:val="403"/>
        </w:trPr>
        <w:tc>
          <w:tcPr>
            <w:tcW w:w="0" w:type="auto"/>
            <w:vAlign w:val="center"/>
          </w:tcPr>
          <w:p w14:paraId="0CF3F002" w14:textId="77777777" w:rsidR="00166254" w:rsidRPr="00170FB0" w:rsidRDefault="00166254" w:rsidP="00C11445">
            <w:pPr>
              <w:jc w:val="center"/>
              <w:rPr>
                <w:b/>
                <w:bCs/>
                <w:color w:val="000000"/>
                <w:sz w:val="22"/>
                <w:szCs w:val="22"/>
              </w:rPr>
            </w:pPr>
            <w:r w:rsidRPr="00170FB0">
              <w:rPr>
                <w:b/>
                <w:bCs/>
                <w:color w:val="000000"/>
                <w:sz w:val="22"/>
                <w:szCs w:val="22"/>
              </w:rPr>
              <w:t>3</w:t>
            </w:r>
          </w:p>
        </w:tc>
        <w:tc>
          <w:tcPr>
            <w:tcW w:w="3326" w:type="dxa"/>
            <w:vAlign w:val="center"/>
          </w:tcPr>
          <w:p w14:paraId="054B438A" w14:textId="77777777" w:rsidR="00166254" w:rsidRPr="00170FB0" w:rsidRDefault="00166254" w:rsidP="00C11445">
            <w:pPr>
              <w:rPr>
                <w:color w:val="000000"/>
                <w:sz w:val="22"/>
                <w:szCs w:val="22"/>
              </w:rPr>
            </w:pPr>
            <w:r>
              <w:rPr>
                <w:color w:val="000000"/>
                <w:sz w:val="22"/>
                <w:szCs w:val="22"/>
              </w:rPr>
              <w:t>Doç. Dr. Bahadır KILCAN</w:t>
            </w:r>
          </w:p>
        </w:tc>
        <w:tc>
          <w:tcPr>
            <w:tcW w:w="5103" w:type="dxa"/>
            <w:vAlign w:val="center"/>
            <w:hideMark/>
          </w:tcPr>
          <w:p w14:paraId="336AC231" w14:textId="77777777" w:rsidR="00166254" w:rsidRPr="00170FB0" w:rsidRDefault="00166254" w:rsidP="00C11445">
            <w:pPr>
              <w:rPr>
                <w:color w:val="000000"/>
                <w:sz w:val="22"/>
                <w:szCs w:val="22"/>
              </w:rPr>
            </w:pPr>
            <w:r>
              <w:rPr>
                <w:color w:val="000000"/>
                <w:sz w:val="22"/>
                <w:szCs w:val="22"/>
              </w:rPr>
              <w:t xml:space="preserve">Merkez Müdür Yardımcısı </w:t>
            </w:r>
          </w:p>
        </w:tc>
      </w:tr>
      <w:tr w:rsidR="00166254" w:rsidRPr="00170FB0" w14:paraId="4741A31D" w14:textId="77777777" w:rsidTr="00C11445">
        <w:trPr>
          <w:trHeight w:val="403"/>
        </w:trPr>
        <w:tc>
          <w:tcPr>
            <w:tcW w:w="0" w:type="auto"/>
            <w:vAlign w:val="center"/>
          </w:tcPr>
          <w:p w14:paraId="5CBAD022" w14:textId="77777777" w:rsidR="00166254" w:rsidRPr="00170FB0" w:rsidRDefault="00166254" w:rsidP="00C11445">
            <w:pPr>
              <w:jc w:val="center"/>
              <w:rPr>
                <w:b/>
                <w:bCs/>
                <w:color w:val="000000"/>
                <w:sz w:val="22"/>
              </w:rPr>
            </w:pPr>
            <w:r w:rsidRPr="00170FB0">
              <w:rPr>
                <w:b/>
                <w:bCs/>
                <w:color w:val="000000"/>
                <w:sz w:val="22"/>
                <w:szCs w:val="22"/>
              </w:rPr>
              <w:t>4</w:t>
            </w:r>
          </w:p>
        </w:tc>
        <w:tc>
          <w:tcPr>
            <w:tcW w:w="3326" w:type="dxa"/>
            <w:vAlign w:val="center"/>
          </w:tcPr>
          <w:p w14:paraId="05CFA290" w14:textId="77777777" w:rsidR="00166254" w:rsidRPr="00170FB0" w:rsidRDefault="00166254" w:rsidP="00C11445">
            <w:pPr>
              <w:rPr>
                <w:color w:val="000000"/>
                <w:sz w:val="22"/>
              </w:rPr>
            </w:pPr>
            <w:r>
              <w:rPr>
                <w:sz w:val="22"/>
                <w:szCs w:val="22"/>
              </w:rPr>
              <w:t>Arş. Gör. Leman DEMİRBAŞ</w:t>
            </w:r>
          </w:p>
        </w:tc>
        <w:tc>
          <w:tcPr>
            <w:tcW w:w="5103" w:type="dxa"/>
            <w:vAlign w:val="center"/>
          </w:tcPr>
          <w:p w14:paraId="099C2B9C" w14:textId="77777777" w:rsidR="00166254" w:rsidRPr="00170FB0" w:rsidRDefault="00166254" w:rsidP="00C11445">
            <w:pPr>
              <w:rPr>
                <w:color w:val="000000"/>
                <w:sz w:val="22"/>
              </w:rPr>
            </w:pPr>
            <w:r>
              <w:rPr>
                <w:sz w:val="22"/>
                <w:szCs w:val="22"/>
              </w:rPr>
              <w:t>Merkez Personeli</w:t>
            </w:r>
          </w:p>
        </w:tc>
      </w:tr>
    </w:tbl>
    <w:p w14:paraId="466E25B0" w14:textId="77777777" w:rsidR="00EE2E5B" w:rsidRDefault="00EE2E5B" w:rsidP="00EE2E5B"/>
    <w:p w14:paraId="5D496B70" w14:textId="77777777" w:rsidR="00EE2E5B" w:rsidRDefault="00EE2E5B" w:rsidP="00EE2E5B"/>
    <w:p w14:paraId="55D3D0D4" w14:textId="77777777" w:rsidR="00EE2E5B" w:rsidRDefault="00EE2E5B" w:rsidP="00EE2E5B"/>
    <w:p w14:paraId="56DEB03B" w14:textId="77777777" w:rsidR="00EE2E5B" w:rsidRDefault="00EE2E5B" w:rsidP="00EE2E5B"/>
    <w:p w14:paraId="71CBBE9F" w14:textId="77777777" w:rsidR="00EE2E5B" w:rsidRDefault="00EE2E5B" w:rsidP="00EE2E5B"/>
    <w:p w14:paraId="59D775B7" w14:textId="77777777" w:rsidR="00EE2E5B" w:rsidRDefault="00EE2E5B" w:rsidP="00EE2E5B"/>
    <w:p w14:paraId="43AF7E07" w14:textId="77777777" w:rsidR="00EE2E5B" w:rsidRDefault="00EE2E5B" w:rsidP="00EE2E5B"/>
    <w:p w14:paraId="65460B06" w14:textId="77777777" w:rsidR="00EE2E5B" w:rsidRDefault="00EE2E5B" w:rsidP="00EE2E5B"/>
    <w:p w14:paraId="10B9C0AE" w14:textId="77777777" w:rsidR="00EE2E5B" w:rsidRDefault="00EE2E5B" w:rsidP="00EE2E5B"/>
    <w:p w14:paraId="2DCC6624" w14:textId="77777777" w:rsidR="00EE2E5B" w:rsidRDefault="00EE2E5B" w:rsidP="00EE2E5B"/>
    <w:p w14:paraId="31EA5BB7" w14:textId="18604C5A" w:rsidR="00396E9D" w:rsidRPr="00157622" w:rsidRDefault="00396E9D" w:rsidP="00157622">
      <w:pPr>
        <w:pStyle w:val="Balk2"/>
        <w:tabs>
          <w:tab w:val="left" w:pos="426"/>
        </w:tabs>
        <w:spacing w:before="0" w:after="0"/>
        <w:rPr>
          <w:rFonts w:cs="Times New Roman"/>
        </w:rPr>
      </w:pPr>
      <w:bookmarkStart w:id="207" w:name="_Toc156162354"/>
      <w:bookmarkStart w:id="208" w:name="_Toc156480185"/>
      <w:bookmarkStart w:id="209" w:name="_Toc162263878"/>
      <w:r w:rsidRPr="009029A0">
        <w:rPr>
          <w:rFonts w:cs="Times New Roman"/>
        </w:rPr>
        <w:lastRenderedPageBreak/>
        <w:t>EK-</w:t>
      </w:r>
      <w:r w:rsidR="00EE2E5B">
        <w:rPr>
          <w:rFonts w:cs="Times New Roman"/>
        </w:rPr>
        <w:t>2</w:t>
      </w:r>
      <w:r w:rsidRPr="009029A0">
        <w:rPr>
          <w:rFonts w:cs="Times New Roman"/>
        </w:rPr>
        <w:t>: Akademik Faaliyetler Analizi</w:t>
      </w:r>
      <w:bookmarkEnd w:id="207"/>
      <w:bookmarkEnd w:id="208"/>
      <w:bookmarkEnd w:id="209"/>
    </w:p>
    <w:p w14:paraId="78194599" w14:textId="5EFB6C46" w:rsidR="00157622" w:rsidRDefault="00157622" w:rsidP="00157622">
      <w:pPr>
        <w:pStyle w:val="ResimYazs"/>
        <w:keepNext/>
      </w:pPr>
      <w:bookmarkStart w:id="210" w:name="_Toc162266472"/>
      <w:r>
        <w:t xml:space="preserve">Tablo </w:t>
      </w:r>
      <w:r>
        <w:fldChar w:fldCharType="begin"/>
      </w:r>
      <w:r>
        <w:instrText xml:space="preserve"> SEQ Tablo \* ARABIC </w:instrText>
      </w:r>
      <w:r>
        <w:fldChar w:fldCharType="separate"/>
      </w:r>
      <w:r w:rsidR="003D168F">
        <w:rPr>
          <w:noProof/>
        </w:rPr>
        <w:t>16</w:t>
      </w:r>
      <w:r>
        <w:fldChar w:fldCharType="end"/>
      </w:r>
      <w:r>
        <w:t xml:space="preserve"> </w:t>
      </w:r>
      <w:r w:rsidRPr="00B662BD">
        <w:t>Akademik Faaliyetler Analizi</w:t>
      </w:r>
      <w:bookmarkEnd w:id="210"/>
    </w:p>
    <w:tbl>
      <w:tblPr>
        <w:tblStyle w:val="TabloKlavuzu"/>
        <w:tblW w:w="0" w:type="auto"/>
        <w:tblInd w:w="-5" w:type="dxa"/>
        <w:tblLook w:val="04A0" w:firstRow="1" w:lastRow="0" w:firstColumn="1" w:lastColumn="0" w:noHBand="0" w:noVBand="1"/>
        <w:tblCaption w:val="TABLOOOOOOOOOOOOOO"/>
      </w:tblPr>
      <w:tblGrid>
        <w:gridCol w:w="1138"/>
        <w:gridCol w:w="4145"/>
        <w:gridCol w:w="4145"/>
        <w:gridCol w:w="4145"/>
      </w:tblGrid>
      <w:tr w:rsidR="00396E9D" w:rsidRPr="009029A0" w14:paraId="7D160A1F" w14:textId="77777777" w:rsidTr="001F6F55">
        <w:tc>
          <w:tcPr>
            <w:tcW w:w="1138" w:type="dxa"/>
            <w:shd w:val="clear" w:color="auto" w:fill="DBE5F1" w:themeFill="accent1" w:themeFillTint="33"/>
            <w:vAlign w:val="center"/>
          </w:tcPr>
          <w:p w14:paraId="06CD4F8E"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145" w:type="dxa"/>
            <w:shd w:val="clear" w:color="auto" w:fill="DBE5F1" w:themeFill="accent1" w:themeFillTint="33"/>
            <w:vAlign w:val="center"/>
          </w:tcPr>
          <w:p w14:paraId="0D71A66C"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145" w:type="dxa"/>
            <w:shd w:val="clear" w:color="auto" w:fill="DBE5F1" w:themeFill="accent1" w:themeFillTint="33"/>
            <w:vAlign w:val="center"/>
          </w:tcPr>
          <w:p w14:paraId="5C0A3AAD"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0F79D698"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45" w:type="dxa"/>
            <w:shd w:val="clear" w:color="auto" w:fill="DBE5F1" w:themeFill="accent1" w:themeFillTint="33"/>
            <w:vAlign w:val="center"/>
          </w:tcPr>
          <w:p w14:paraId="502A2D3B"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06A5E9DA" w14:textId="77777777" w:rsidTr="001F6F55">
        <w:trPr>
          <w:trHeight w:val="7386"/>
        </w:trPr>
        <w:tc>
          <w:tcPr>
            <w:tcW w:w="1138" w:type="dxa"/>
            <w:vAlign w:val="center"/>
          </w:tcPr>
          <w:p w14:paraId="518F315C" w14:textId="77777777" w:rsidR="00396E9D" w:rsidRPr="009029A0" w:rsidRDefault="00396E9D" w:rsidP="001F6F55">
            <w:pPr>
              <w:jc w:val="center"/>
              <w:rPr>
                <w:sz w:val="20"/>
              </w:rPr>
            </w:pPr>
            <w:r w:rsidRPr="009029A0">
              <w:rPr>
                <w:sz w:val="20"/>
              </w:rPr>
              <w:br w:type="page"/>
            </w:r>
            <w:r w:rsidRPr="009029A0">
              <w:rPr>
                <w:b/>
                <w:sz w:val="20"/>
              </w:rPr>
              <w:t>Eğitim</w:t>
            </w:r>
          </w:p>
        </w:tc>
        <w:tc>
          <w:tcPr>
            <w:tcW w:w="4145" w:type="dxa"/>
          </w:tcPr>
          <w:p w14:paraId="7D65780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köklü bir geçmişe ve etki alanına sahip olması</w:t>
            </w:r>
          </w:p>
          <w:p w14:paraId="38BB7E9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Eğitim-öğretimde millî hedeflerle AB normlarının uyumlaştırılması </w:t>
            </w:r>
          </w:p>
          <w:p w14:paraId="0BF32D4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Eğitim-öğretimde T.C. Cumhurbaşkanlığı On Birinci Kalkınma Planı ile uyumsallaşması</w:t>
            </w:r>
          </w:p>
          <w:p w14:paraId="0B1C19B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Farklı disiplin ve düzeylerde diploma program çeşitliliğinin olması </w:t>
            </w:r>
          </w:p>
          <w:p w14:paraId="50143C8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değerlendirme ölçütlerini karşılayan bir eğitim ve kurumsal yapılanma ile lisans ve lisansüstü eğitimde öncü olması</w:t>
            </w:r>
          </w:p>
          <w:p w14:paraId="3363E5B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Eşdeğerlik ön koşullarına uyan, süreçte güncellenen eğitim programlarının olması </w:t>
            </w:r>
          </w:p>
          <w:p w14:paraId="1A702D9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Ulusal ve uluslararası akredite programların bulunması </w:t>
            </w:r>
          </w:p>
          <w:p w14:paraId="5C91D5B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Akredite program sayısındaki artış ve program akreditasyonun teşvik ediliyor olması</w:t>
            </w:r>
          </w:p>
          <w:p w14:paraId="61C0C1D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Disiplinler arası ana bilim/bilim dallarının bulunması </w:t>
            </w:r>
          </w:p>
          <w:p w14:paraId="3AD958A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Yabancı dilde eğitim veren lisans ve lisansüstü programların bulunması </w:t>
            </w:r>
          </w:p>
          <w:p w14:paraId="3F2BE38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Teorik ve uygulamalı eğitim olanaklarının sunulması </w:t>
            </w:r>
          </w:p>
          <w:p w14:paraId="11C577F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Öğrenci merkezli yaklaşımların uygulanması</w:t>
            </w:r>
          </w:p>
          <w:p w14:paraId="5F98B74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Alanında deneyimli ve yetkin akademik kadronun olması</w:t>
            </w:r>
          </w:p>
          <w:p w14:paraId="00BB98C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yurt dışında birçok üniversite ile ikili iş birliği içinde olması</w:t>
            </w:r>
          </w:p>
          <w:p w14:paraId="37E1B5E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üniversite yerleştirmelerinde öğrenci tercihlerinin üst sıralarında olması</w:t>
            </w:r>
          </w:p>
        </w:tc>
        <w:tc>
          <w:tcPr>
            <w:tcW w:w="4145" w:type="dxa"/>
          </w:tcPr>
          <w:p w14:paraId="690D53E9"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Lisans düzeyinde öğrenci kontenjanlarının sürekli ve plansız artması </w:t>
            </w:r>
          </w:p>
          <w:p w14:paraId="3F58FEE4"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Öğretim elemanlarının ders yüklerinin fazla olması </w:t>
            </w:r>
          </w:p>
          <w:p w14:paraId="54374439"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Öğrenci sayısının fazlalığına bağlı olarak akademik danışmanlık faaliyetlerinin yetersiz kalması </w:t>
            </w:r>
          </w:p>
          <w:p w14:paraId="67411EEA"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Derslik ve laboratuvar olanaklarının öğrenci artış oranının altında kalması </w:t>
            </w:r>
          </w:p>
          <w:p w14:paraId="484BD98A"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Bazı alanlarda değişen teknolojik eğitim ekipmanlarının temininde güçlük çekilmesi</w:t>
            </w:r>
          </w:p>
          <w:p w14:paraId="20E55781"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Bazı programlarda staj uygulamalarının istenen düzeyde olmaması </w:t>
            </w:r>
          </w:p>
          <w:p w14:paraId="195AB793"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Bazı programlarda öğretim elemanlarının yabancı dil düzeylerinin arzu edilen seviyede olmaması </w:t>
            </w:r>
          </w:p>
          <w:p w14:paraId="48412F5C"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Bazı programlarda mesleki dil eğitimi yetersizliğinin yabancı dil ağırlıklı ders programlarını olumsuz etkilemesi</w:t>
            </w:r>
          </w:p>
          <w:p w14:paraId="07C2B5AA"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Hazırlık sınıflarında arzu edilen eğitim düzeyine ulaşılamaması</w:t>
            </w:r>
          </w:p>
          <w:p w14:paraId="53BFFB0C" w14:textId="77777777" w:rsidR="00396E9D" w:rsidRPr="009029A0" w:rsidRDefault="00396E9D" w:rsidP="001F6F55">
            <w:pPr>
              <w:pStyle w:val="Default"/>
              <w:numPr>
                <w:ilvl w:val="0"/>
                <w:numId w:val="4"/>
              </w:numPr>
              <w:ind w:left="24" w:hanging="141"/>
              <w:jc w:val="both"/>
              <w:rPr>
                <w:sz w:val="20"/>
                <w:szCs w:val="20"/>
              </w:rPr>
            </w:pPr>
            <w:r w:rsidRPr="009029A0">
              <w:rPr>
                <w:sz w:val="20"/>
                <w:szCs w:val="20"/>
              </w:rPr>
              <w:t xml:space="preserve">Mezunlarla sağlıklı izleme, iletişim ve iş birliği çalışmalarının yeterli olmaması </w:t>
            </w:r>
          </w:p>
          <w:p w14:paraId="070ECF5C" w14:textId="77777777" w:rsidR="00396E9D" w:rsidRPr="009029A0" w:rsidRDefault="00396E9D" w:rsidP="001F6F55">
            <w:pPr>
              <w:pStyle w:val="Default"/>
              <w:numPr>
                <w:ilvl w:val="0"/>
                <w:numId w:val="4"/>
              </w:numPr>
              <w:ind w:left="24" w:hanging="142"/>
              <w:jc w:val="both"/>
              <w:rPr>
                <w:color w:val="auto"/>
                <w:sz w:val="20"/>
                <w:szCs w:val="20"/>
              </w:rPr>
            </w:pPr>
            <w:r w:rsidRPr="009029A0">
              <w:rPr>
                <w:sz w:val="20"/>
                <w:szCs w:val="20"/>
              </w:rPr>
              <w:t>Bazı programlarda öğrencilerin kariyer planlama ve iş geliştirme eğitimlerinin eksik olması</w:t>
            </w:r>
          </w:p>
          <w:p w14:paraId="5E35A14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değişim programlarına yabancı öğretim üyesi ve öğrencilerin katılımının yeterli düzeyde olmaması</w:t>
            </w:r>
          </w:p>
          <w:p w14:paraId="4A795572" w14:textId="77777777" w:rsidR="00396E9D" w:rsidRPr="009029A0" w:rsidRDefault="00396E9D" w:rsidP="001F6F55">
            <w:pPr>
              <w:pStyle w:val="Default"/>
              <w:numPr>
                <w:ilvl w:val="0"/>
                <w:numId w:val="4"/>
              </w:numPr>
              <w:ind w:left="24" w:hanging="141"/>
              <w:jc w:val="both"/>
              <w:rPr>
                <w:color w:val="auto"/>
                <w:sz w:val="20"/>
                <w:szCs w:val="20"/>
              </w:rPr>
            </w:pPr>
            <w:r w:rsidRPr="009029A0">
              <w:rPr>
                <w:sz w:val="20"/>
                <w:szCs w:val="20"/>
              </w:rPr>
              <w:t>Yerleşke alanlarının kısıtlı olması; üniversite içerisinde öğrenci, akademik ve idari personelin kullanımı için yeterli sosyal mekân ve yeşil alan bulunmaması</w:t>
            </w:r>
          </w:p>
        </w:tc>
        <w:tc>
          <w:tcPr>
            <w:tcW w:w="4145" w:type="dxa"/>
          </w:tcPr>
          <w:p w14:paraId="2BCFCDC8"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Akademik personel için fiziki altyapı ve araştırma olanakları iyileştirilmeli</w:t>
            </w:r>
          </w:p>
          <w:p w14:paraId="5E16438D"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Öğretim elemanı sayısı artırılmalı.</w:t>
            </w:r>
          </w:p>
          <w:p w14:paraId="172A6685"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Öğrenci danışmanlıkları işlevsel hale getirilmeli ve takibi yapılmalı.</w:t>
            </w:r>
          </w:p>
          <w:p w14:paraId="50ABBE2D"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Derslik ve laboratuvar sayısı artırılmalı.</w:t>
            </w:r>
          </w:p>
          <w:p w14:paraId="67ABB796"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Eğitim ve altyapı kaynak tahsisi artırılmalı; altyapı projeleri, hibe, bağış vb. yoluyla dış kaynaklar zenginleştirilmeli.</w:t>
            </w:r>
          </w:p>
          <w:p w14:paraId="41AEDD45"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Sektörün ihtiyaçları doğrultusunda müfredat güncellenmeli.</w:t>
            </w:r>
          </w:p>
          <w:p w14:paraId="6C6B697E"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Hazırlık sınıfının eğitim kalitesi artırılmalı.</w:t>
            </w:r>
          </w:p>
          <w:p w14:paraId="6FBB0746"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Öğrencilerin kariyer planlama ve iş geliştirme aktiviteleri artırılmalı.</w:t>
            </w:r>
          </w:p>
          <w:p w14:paraId="7512F60C"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Mesleki gezilerin verimliliği artırılmalı.</w:t>
            </w:r>
          </w:p>
          <w:p w14:paraId="737620AB"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Kamu-Üniversite-Sanayi iş birliği kültürü geliştirilmeli; sektör temsilcileri ile öğrenciler buluşturulmalı.</w:t>
            </w:r>
          </w:p>
          <w:p w14:paraId="15D03922"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Mezunlarla ilişkiler güçlendirilmeli; eğitim faaliyetlerine (özellikle uygulama alanında) katkı vermeleri sağlanmalı.</w:t>
            </w:r>
          </w:p>
          <w:p w14:paraId="702C8E50"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 xml:space="preserve">Görsel ve sanatsal aktiviteler için fiziki alanlar artırılmalı. </w:t>
            </w:r>
          </w:p>
          <w:p w14:paraId="785C7F68"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Özel yaklaşım gerektiren öğrencilere yönelik imkânlar genişletilmeli.</w:t>
            </w:r>
          </w:p>
          <w:p w14:paraId="0F90ABCD"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Ülkenin öncelikli araştırma alanlarındaki projeler tespit edilmeli ve desteklenmeli.</w:t>
            </w:r>
          </w:p>
          <w:p w14:paraId="3C1B840E" w14:textId="77777777" w:rsidR="00396E9D" w:rsidRPr="009029A0" w:rsidRDefault="00396E9D" w:rsidP="001F6F55">
            <w:pPr>
              <w:pStyle w:val="Default"/>
              <w:numPr>
                <w:ilvl w:val="0"/>
                <w:numId w:val="4"/>
              </w:numPr>
              <w:ind w:left="24" w:hanging="141"/>
              <w:jc w:val="both"/>
              <w:rPr>
                <w:color w:val="auto"/>
                <w:sz w:val="20"/>
                <w:szCs w:val="20"/>
              </w:rPr>
            </w:pPr>
            <w:r w:rsidRPr="009029A0">
              <w:rPr>
                <w:color w:val="auto"/>
                <w:sz w:val="20"/>
                <w:szCs w:val="20"/>
              </w:rPr>
              <w:t>Sektörün ihtiyaç duyduğu yenilikçi ürünler belirlenmeli, değerlendirilmeli, iş birliği olanakları artırılmalı, teşvik edilmeli ve desteklenmeli.</w:t>
            </w:r>
          </w:p>
        </w:tc>
      </w:tr>
    </w:tbl>
    <w:p w14:paraId="2608FEBA" w14:textId="43C87B0F"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4249"/>
        <w:gridCol w:w="4041"/>
        <w:gridCol w:w="4145"/>
      </w:tblGrid>
      <w:tr w:rsidR="00396E9D" w:rsidRPr="009029A0" w14:paraId="72B299D8" w14:textId="77777777" w:rsidTr="001F6F55">
        <w:tc>
          <w:tcPr>
            <w:tcW w:w="1138" w:type="dxa"/>
            <w:shd w:val="clear" w:color="auto" w:fill="DBE5F1" w:themeFill="accent1" w:themeFillTint="33"/>
            <w:vAlign w:val="center"/>
          </w:tcPr>
          <w:p w14:paraId="4220F7B1"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249" w:type="dxa"/>
            <w:shd w:val="clear" w:color="auto" w:fill="DBE5F1" w:themeFill="accent1" w:themeFillTint="33"/>
            <w:vAlign w:val="center"/>
          </w:tcPr>
          <w:p w14:paraId="05CB1E24"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041" w:type="dxa"/>
            <w:shd w:val="clear" w:color="auto" w:fill="DBE5F1" w:themeFill="accent1" w:themeFillTint="33"/>
            <w:vAlign w:val="center"/>
          </w:tcPr>
          <w:p w14:paraId="5C500093"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0432FBC5"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45" w:type="dxa"/>
            <w:shd w:val="clear" w:color="auto" w:fill="DBE5F1" w:themeFill="accent1" w:themeFillTint="33"/>
            <w:vAlign w:val="center"/>
          </w:tcPr>
          <w:p w14:paraId="32F16B6A"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4661A7E6" w14:textId="77777777" w:rsidTr="001F6F55">
        <w:trPr>
          <w:trHeight w:val="7707"/>
        </w:trPr>
        <w:tc>
          <w:tcPr>
            <w:tcW w:w="1138" w:type="dxa"/>
            <w:vAlign w:val="center"/>
          </w:tcPr>
          <w:p w14:paraId="48C4F997" w14:textId="77777777" w:rsidR="00396E9D" w:rsidRPr="009029A0" w:rsidRDefault="00396E9D" w:rsidP="001F6F55">
            <w:pPr>
              <w:jc w:val="center"/>
              <w:rPr>
                <w:sz w:val="20"/>
              </w:rPr>
            </w:pPr>
            <w:r w:rsidRPr="009029A0">
              <w:rPr>
                <w:sz w:val="20"/>
              </w:rPr>
              <w:br w:type="page"/>
            </w:r>
            <w:r w:rsidRPr="009029A0">
              <w:rPr>
                <w:b/>
                <w:sz w:val="20"/>
              </w:rPr>
              <w:t>Eğitim</w:t>
            </w:r>
          </w:p>
        </w:tc>
        <w:tc>
          <w:tcPr>
            <w:tcW w:w="4249" w:type="dxa"/>
          </w:tcPr>
          <w:p w14:paraId="47A7F51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Mezunlarımızın ülke ve ülke dışında önde gelen kurum ve kuruluşlarda yüksek oranda istihdamı</w:t>
            </w:r>
          </w:p>
          <w:p w14:paraId="1172480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Başkentte şehir merkezinde konumlanmasının öğrencilerin tercihinde etkili olması</w:t>
            </w:r>
          </w:p>
          <w:p w14:paraId="6841F1C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Sanayi ve kamu iş birliği imkânlarının bulunması </w:t>
            </w:r>
          </w:p>
          <w:p w14:paraId="44E488A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Ders anlatımında bilişim teknolojilerinin etkin kullanılması</w:t>
            </w:r>
          </w:p>
          <w:p w14:paraId="0E5C2F9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Kampüste, elektronik ve basılı kaynaklara erişim sağlayabilen yedi gün 24 saat hizmet veren kütüphanesinin bulunması</w:t>
            </w:r>
          </w:p>
          <w:p w14:paraId="019A661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Akademik ve idari personelin öğrencilere yönelik iletişim kanallarının açık olması </w:t>
            </w:r>
          </w:p>
          <w:p w14:paraId="1B4A1BC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Engelli, uluslararası öğrenciler vb. özel yaklaşım gerektiren öğrencilere öğrenme imkânlarının sunulması</w:t>
            </w:r>
          </w:p>
          <w:p w14:paraId="0517677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Gelişme ve değişmelere açık olunması </w:t>
            </w:r>
          </w:p>
          <w:p w14:paraId="6DE9605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Sistemli çalışan öğrenci işleri biriminin bulunması</w:t>
            </w:r>
          </w:p>
          <w:p w14:paraId="2D20CCF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Mesleki gezilerin yapılması</w:t>
            </w:r>
          </w:p>
          <w:p w14:paraId="5E64178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Güçlü bir otomasyon sisteminin bulunması </w:t>
            </w:r>
          </w:p>
          <w:p w14:paraId="40E7F3F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Verimliliğin esas alınarak, şeffaflık ve katılımcılığın ön planda tutulması; araştırma-eğitim-uygulama bütünselliğinin kurulması</w:t>
            </w:r>
          </w:p>
          <w:p w14:paraId="1D87BEC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Gazi Üniversitesi eğitim-öğretim faaliyetlerine yönelik teşvik ve ödüllendirme sisteminin olması</w:t>
            </w:r>
          </w:p>
          <w:p w14:paraId="7BAE7C8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Öğrencilerin farklı alanlarda gelişimini sağlayacak alan dışı seçmeli derslerin bulunması</w:t>
            </w:r>
          </w:p>
          <w:p w14:paraId="6FED507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elemanlarının mesleki gelişimine yönelik Eğiticilerin Eğitimi Sertifika Programının bulunması</w:t>
            </w:r>
          </w:p>
          <w:p w14:paraId="7E35C3D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Eğitim – öğretim faaliyetlerinin Eğitim-Öğretim Kurum Koordinatörlüğü ve Eğitim Komisyonu takibinde yürütülmesi</w:t>
            </w:r>
          </w:p>
        </w:tc>
        <w:tc>
          <w:tcPr>
            <w:tcW w:w="4041" w:type="dxa"/>
          </w:tcPr>
          <w:p w14:paraId="6FA6253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Görsel ve sanatsal aktiviteler için fiziki alanların yetersiz olması </w:t>
            </w:r>
          </w:p>
          <w:p w14:paraId="53EF2F7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Yabancı uyruklu öğrencilerle iletişim kurabilecek yeterli sayıda ve düzeyde yabancı dil bilen idari personel bulunmaması</w:t>
            </w:r>
          </w:p>
          <w:p w14:paraId="19FC926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Üniversitedeki bazı binalarda engelli dostu bir yapılanma olmaması</w:t>
            </w:r>
          </w:p>
          <w:p w14:paraId="0989D07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Bazı programlarda mesleki gezilerin niteliğinin istenen seviyede olmaması</w:t>
            </w:r>
          </w:p>
          <w:p w14:paraId="070F248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Kurumsal düzeyde araştırmada öncelikli alanların tespitinde istenen düzeyde olunmaması</w:t>
            </w:r>
          </w:p>
          <w:p w14:paraId="6AF9D4F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Türk dünyası ile ilgili lisansüstü düzeyde çalışmaların yapıldığı bir birimin/programın olmaması</w:t>
            </w:r>
          </w:p>
          <w:p w14:paraId="0D6CEEB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Lisansüstü programlarda uluslararası iş birliğinin az olması</w:t>
            </w:r>
          </w:p>
          <w:p w14:paraId="270E9F4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üyesi başına düşen lisansüstü öğrenci sayısının fazla olması</w:t>
            </w:r>
          </w:p>
          <w:p w14:paraId="770019A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Mezun takip sistemi henüz etkin kullanılmamaktadır.</w:t>
            </w:r>
          </w:p>
          <w:p w14:paraId="59E475AE"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Öğrenci geri bildirimleri karar alma süreçlerinde henüz etkin kullanılmamaktadır.</w:t>
            </w:r>
          </w:p>
          <w:p w14:paraId="2C836A9B"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 xml:space="preserve">Alan dışı seçmeli derslerin program çıktıları TYYÇ yeterlilikleri bağlamında eşleştirmesi henüz tamamlanmamıştır. </w:t>
            </w:r>
          </w:p>
          <w:p w14:paraId="489D8058"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Ortak meslek bilgisi ve genel kültür seçmeli dersleri için merkezi ortak sınav uygulanması yapılamamaktadır.</w:t>
            </w:r>
          </w:p>
          <w:p w14:paraId="5D51871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Program güncelleme/değerlendirme kapsamında kurum genelinde ortak bir sistem oluşturma çalışmalarını devam ediyor olması</w:t>
            </w:r>
          </w:p>
        </w:tc>
        <w:tc>
          <w:tcPr>
            <w:tcW w:w="4145" w:type="dxa"/>
          </w:tcPr>
          <w:p w14:paraId="1BB9208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Türk dünyası ile ilgili lisansüstü düzeyde çalışmaların yapıldığı uluslararası ortak eğitim-öğretim programlarının sayısı artırılmalı.</w:t>
            </w:r>
          </w:p>
          <w:p w14:paraId="2821AF5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Mezun takip sistemi daha etkin kullanılmasına yönelik görünürlüğünün artırılması ve konuyla ilgili daha fazla mezuna ulaşılması sağlanmalıdır.</w:t>
            </w:r>
          </w:p>
          <w:p w14:paraId="2F505D5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Devam eden Alan dışı seçmeli derslerin program çıktılarının TYYÇ yeterlilikleri bağlamında eşleştirilmesi çalışmaları en kısa sürede tamamlanmalıdır.</w:t>
            </w:r>
          </w:p>
          <w:p w14:paraId="3919D06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Ortak meslek bilgisi ve genel kültür seçmeli dersleri için ortak soru havuzu çalışmalarının tamamlanmasının ve pilot fakültede süreçlerinin denenmesinin ardından, üniversite geneline yaygınlaştırılmalıdır. </w:t>
            </w:r>
          </w:p>
          <w:p w14:paraId="2E5D250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Program değerlendirme kapsamında kurum genelinde ortak bir sistem oluşturmak için Program Değerlendirme Kılavuzu çalışmaları tamamlanmalıdır.</w:t>
            </w:r>
          </w:p>
        </w:tc>
      </w:tr>
    </w:tbl>
    <w:p w14:paraId="2B730B28" w14:textId="7D25D6AC"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5241"/>
        <w:gridCol w:w="3686"/>
        <w:gridCol w:w="3508"/>
      </w:tblGrid>
      <w:tr w:rsidR="00396E9D" w:rsidRPr="009029A0" w14:paraId="1F6FA6D6" w14:textId="77777777" w:rsidTr="001F6F55">
        <w:tc>
          <w:tcPr>
            <w:tcW w:w="1138" w:type="dxa"/>
            <w:shd w:val="clear" w:color="auto" w:fill="DBE5F1" w:themeFill="accent1" w:themeFillTint="33"/>
            <w:vAlign w:val="center"/>
          </w:tcPr>
          <w:p w14:paraId="777FC6E2"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5241" w:type="dxa"/>
            <w:shd w:val="clear" w:color="auto" w:fill="DBE5F1" w:themeFill="accent1" w:themeFillTint="33"/>
            <w:vAlign w:val="center"/>
          </w:tcPr>
          <w:p w14:paraId="7BFDC5A2"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3686" w:type="dxa"/>
            <w:shd w:val="clear" w:color="auto" w:fill="DBE5F1" w:themeFill="accent1" w:themeFillTint="33"/>
            <w:vAlign w:val="center"/>
          </w:tcPr>
          <w:p w14:paraId="5193C9AB"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2DAC7BAA"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3508" w:type="dxa"/>
            <w:shd w:val="clear" w:color="auto" w:fill="DBE5F1" w:themeFill="accent1" w:themeFillTint="33"/>
            <w:vAlign w:val="center"/>
          </w:tcPr>
          <w:p w14:paraId="4D10FABB"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543BBEE7" w14:textId="77777777" w:rsidTr="001F6F55">
        <w:trPr>
          <w:trHeight w:val="7735"/>
        </w:trPr>
        <w:tc>
          <w:tcPr>
            <w:tcW w:w="1138" w:type="dxa"/>
            <w:shd w:val="clear" w:color="auto" w:fill="auto"/>
            <w:vAlign w:val="center"/>
          </w:tcPr>
          <w:p w14:paraId="19601D7C" w14:textId="77777777" w:rsidR="00396E9D" w:rsidRPr="009029A0" w:rsidRDefault="00396E9D" w:rsidP="001F6F55">
            <w:pPr>
              <w:pStyle w:val="Default"/>
              <w:jc w:val="center"/>
              <w:rPr>
                <w:b/>
                <w:bCs/>
                <w:color w:val="auto"/>
                <w:sz w:val="20"/>
                <w:szCs w:val="20"/>
              </w:rPr>
            </w:pPr>
            <w:r w:rsidRPr="009029A0">
              <w:rPr>
                <w:b/>
                <w:sz w:val="20"/>
              </w:rPr>
              <w:t>Eğitim</w:t>
            </w:r>
          </w:p>
        </w:tc>
        <w:tc>
          <w:tcPr>
            <w:tcW w:w="5241" w:type="dxa"/>
            <w:shd w:val="clear" w:color="auto" w:fill="auto"/>
            <w:vAlign w:val="center"/>
          </w:tcPr>
          <w:p w14:paraId="1757EB4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Üniversitede uzaktan öğretim derslerinin GUZEM tarafından yürütülüyor olması ve GUZEM’e her akademik birimden birim program koordinatörlerinin destek sağlaması</w:t>
            </w:r>
          </w:p>
          <w:p w14:paraId="22EAA6DE"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Kalite faaliyetleri kapsamında memnuniyet anketleri yolu ile iç paydaşlarımızın eğitime yönelik memnuniyet düzeylerinin düzenli olarak ölçüyor ve sonuçlara bağlı iyileştirmelerin Kalite İyileştirme Planı ile yapılıyor olması</w:t>
            </w:r>
          </w:p>
          <w:p w14:paraId="1F10477A"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Gerekli durumlarda Stratejik Plan güncelleme çalışmaları kapsamında eğitim ile ilgili hedefler gözden geçirilerek güncellemelerin yapılıyor olması</w:t>
            </w:r>
          </w:p>
          <w:p w14:paraId="4E92C8F8"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Stratejik plan gerçekleşme oranları izleme ve değerlendirme toplantıları ile takip edilmekte olup gerçekleşme oranı düşük olan hedefler için Strateji Eylem Planı hazırlanarak gerekli önlemlerin alınıyor olması</w:t>
            </w:r>
          </w:p>
          <w:p w14:paraId="7034AE07" w14:textId="77777777" w:rsidR="00396E9D" w:rsidRPr="009029A0" w:rsidRDefault="00396E9D" w:rsidP="001F6F55">
            <w:pPr>
              <w:pStyle w:val="Default"/>
              <w:numPr>
                <w:ilvl w:val="0"/>
                <w:numId w:val="4"/>
              </w:numPr>
              <w:pBdr>
                <w:top w:val="nil"/>
                <w:left w:val="nil"/>
                <w:bottom w:val="nil"/>
                <w:right w:val="nil"/>
                <w:between w:val="nil"/>
              </w:pBdr>
              <w:ind w:left="24" w:hanging="142"/>
              <w:jc w:val="both"/>
              <w:rPr>
                <w:color w:val="auto"/>
                <w:sz w:val="20"/>
                <w:szCs w:val="20"/>
              </w:rPr>
            </w:pPr>
            <w:r w:rsidRPr="009029A0">
              <w:rPr>
                <w:color w:val="auto"/>
                <w:sz w:val="20"/>
                <w:szCs w:val="20"/>
              </w:rPr>
              <w:t>KVYS’nin eğitim faaliyetleri ve hedef gerçekleşme oranları ile ilgili verilerin kaydedilmesi, saklanması ve takip edilmesi amacıyla kullanılıyor olması</w:t>
            </w:r>
          </w:p>
          <w:p w14:paraId="30053DE0" w14:textId="1B1F33E8"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Öğretim elemanları ve öğrencilere yönelik Erasmus, Farabi, </w:t>
            </w:r>
            <w:r w:rsidR="009029A0" w:rsidRPr="009029A0">
              <w:rPr>
                <w:color w:val="auto"/>
                <w:sz w:val="20"/>
                <w:szCs w:val="20"/>
              </w:rPr>
              <w:t>Mevlana</w:t>
            </w:r>
            <w:r w:rsidRPr="009029A0">
              <w:rPr>
                <w:color w:val="auto"/>
                <w:sz w:val="20"/>
                <w:szCs w:val="20"/>
              </w:rPr>
              <w:t xml:space="preserve"> ve Orhun gibi ulusal ve uluslararası değişim programlarının bulunması</w:t>
            </w:r>
          </w:p>
          <w:p w14:paraId="5423939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 tarafından ders değerlendirmelerinde farklı ölçme yöntemlerinin kullanılması</w:t>
            </w:r>
          </w:p>
          <w:p w14:paraId="73E2D4A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Sağlık bilimleri alanında eğitim alan öğrencilerin klinik uygulamalarını yapabilmeleri için üniversiteye bağlı bir hastanenin bulunması</w:t>
            </w:r>
          </w:p>
          <w:p w14:paraId="600637E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Öğrenme Yönetim Sisteminde yer alan ön lisans, lisans ve lisansüstü programlara yönelik geliştirilmiş e-içerik sayısının yeterli olması</w:t>
            </w:r>
          </w:p>
          <w:p w14:paraId="699C972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Öğrencilere yönelik kariyer planlama etkinliklerinin yapılması</w:t>
            </w:r>
          </w:p>
          <w:p w14:paraId="375E9585" w14:textId="77777777" w:rsidR="00396E9D" w:rsidRPr="009029A0" w:rsidRDefault="00396E9D" w:rsidP="001F6F55">
            <w:pPr>
              <w:pStyle w:val="Default"/>
              <w:numPr>
                <w:ilvl w:val="0"/>
                <w:numId w:val="4"/>
              </w:numPr>
              <w:ind w:left="24" w:hanging="142"/>
              <w:jc w:val="both"/>
              <w:rPr>
                <w:b/>
                <w:bCs/>
                <w:color w:val="auto"/>
                <w:sz w:val="20"/>
                <w:szCs w:val="20"/>
              </w:rPr>
            </w:pPr>
            <w:r w:rsidRPr="009029A0">
              <w:rPr>
                <w:color w:val="auto"/>
                <w:sz w:val="20"/>
                <w:szCs w:val="20"/>
              </w:rPr>
              <w:t>Araştırma ve uygulama merkezleri ile araştırma laboratuvarlarından yararlanan veya uygulama yapan öğrenci sayısının fazla olması</w:t>
            </w:r>
          </w:p>
        </w:tc>
        <w:tc>
          <w:tcPr>
            <w:tcW w:w="3686" w:type="dxa"/>
            <w:shd w:val="clear" w:color="auto" w:fill="auto"/>
            <w:vAlign w:val="center"/>
          </w:tcPr>
          <w:p w14:paraId="429AE290" w14:textId="77777777" w:rsidR="00396E9D" w:rsidRPr="009029A0" w:rsidRDefault="00396E9D" w:rsidP="001F6F55">
            <w:pPr>
              <w:pStyle w:val="Default"/>
              <w:jc w:val="center"/>
              <w:rPr>
                <w:b/>
                <w:bCs/>
                <w:color w:val="auto"/>
                <w:sz w:val="20"/>
                <w:szCs w:val="20"/>
              </w:rPr>
            </w:pPr>
          </w:p>
        </w:tc>
        <w:tc>
          <w:tcPr>
            <w:tcW w:w="3508" w:type="dxa"/>
            <w:shd w:val="clear" w:color="auto" w:fill="auto"/>
            <w:vAlign w:val="center"/>
          </w:tcPr>
          <w:p w14:paraId="4AF28095" w14:textId="77777777" w:rsidR="00396E9D" w:rsidRPr="009029A0" w:rsidRDefault="00396E9D" w:rsidP="001F6F55">
            <w:pPr>
              <w:pStyle w:val="Default"/>
              <w:jc w:val="center"/>
              <w:rPr>
                <w:b/>
                <w:bCs/>
                <w:color w:val="auto"/>
                <w:sz w:val="20"/>
                <w:szCs w:val="20"/>
              </w:rPr>
            </w:pPr>
          </w:p>
        </w:tc>
      </w:tr>
    </w:tbl>
    <w:p w14:paraId="1317778A" w14:textId="2FA977BA"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4145"/>
        <w:gridCol w:w="4145"/>
        <w:gridCol w:w="4145"/>
      </w:tblGrid>
      <w:tr w:rsidR="00396E9D" w:rsidRPr="009029A0" w14:paraId="255BA35F" w14:textId="77777777" w:rsidTr="001F6F55">
        <w:tc>
          <w:tcPr>
            <w:tcW w:w="1138" w:type="dxa"/>
            <w:shd w:val="clear" w:color="auto" w:fill="DBE5F1" w:themeFill="accent1" w:themeFillTint="33"/>
            <w:vAlign w:val="center"/>
          </w:tcPr>
          <w:p w14:paraId="0651B7E3"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145" w:type="dxa"/>
            <w:shd w:val="clear" w:color="auto" w:fill="DBE5F1" w:themeFill="accent1" w:themeFillTint="33"/>
            <w:vAlign w:val="center"/>
          </w:tcPr>
          <w:p w14:paraId="08082F46"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145" w:type="dxa"/>
            <w:shd w:val="clear" w:color="auto" w:fill="DBE5F1" w:themeFill="accent1" w:themeFillTint="33"/>
            <w:vAlign w:val="center"/>
          </w:tcPr>
          <w:p w14:paraId="3D0A3F8F"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4D353474"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45" w:type="dxa"/>
            <w:shd w:val="clear" w:color="auto" w:fill="DBE5F1" w:themeFill="accent1" w:themeFillTint="33"/>
            <w:vAlign w:val="center"/>
          </w:tcPr>
          <w:p w14:paraId="0D2A2860"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650112BA" w14:textId="77777777" w:rsidTr="001F6F55">
        <w:trPr>
          <w:trHeight w:val="7707"/>
        </w:trPr>
        <w:tc>
          <w:tcPr>
            <w:tcW w:w="1138" w:type="dxa"/>
            <w:vAlign w:val="center"/>
          </w:tcPr>
          <w:p w14:paraId="47974BB4" w14:textId="77777777" w:rsidR="00396E9D" w:rsidRPr="009029A0" w:rsidRDefault="00396E9D" w:rsidP="001F6F55">
            <w:pPr>
              <w:jc w:val="center"/>
              <w:rPr>
                <w:b/>
                <w:bCs/>
                <w:sz w:val="20"/>
              </w:rPr>
            </w:pPr>
            <w:r w:rsidRPr="009029A0">
              <w:rPr>
                <w:b/>
                <w:bCs/>
                <w:sz w:val="20"/>
              </w:rPr>
              <w:t>Araştırma</w:t>
            </w:r>
          </w:p>
        </w:tc>
        <w:tc>
          <w:tcPr>
            <w:tcW w:w="4145" w:type="dxa"/>
          </w:tcPr>
          <w:p w14:paraId="12400A3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A2 yüksek düzey araştırma performansı gösteren araştırma üniversitesi statüsünde olması ve öncelikli sektörlerde ve odak alanlarda eşleştirilmesi</w:t>
            </w:r>
          </w:p>
          <w:p w14:paraId="3DD4A0F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indekslerde taranan ve yüksek etkili bilimsel dergilerde yayınlanan makale sayısının yüksek olması</w:t>
            </w:r>
          </w:p>
          <w:p w14:paraId="212F29E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Alanında ulusal ve uluslararası nitelikli araştırmaları ve yüksek atıfları bulunan akademisyenler olması</w:t>
            </w:r>
          </w:p>
          <w:p w14:paraId="2967290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Geliştirme Kurum Koordinatörlüğünün ve Araştırma Üniversitesi İzleme, Değerlendirme ve Yürütme Kurulunun bulunması ve akademik birimlerin araştırma performanslarının düzenli bir şekilde takip edilmesi</w:t>
            </w:r>
          </w:p>
          <w:p w14:paraId="759EE96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Araştırmacıların araştırma çıktılarını izleme amaçlı akademik veri yönetim sistemi (AVESİS) kullanılması</w:t>
            </w:r>
          </w:p>
          <w:p w14:paraId="6C6C32A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performans sistemi (APSİS) aracılığı ile akademik personelin puanlamaya dayalı alan bazlı sıralamasının yapılması</w:t>
            </w:r>
          </w:p>
          <w:p w14:paraId="0DDF6F8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Ulusal ve uluslararası patent, faydalı model ve tasarım çalışmalar için farkındalığın yüksek olması ve çalışmaların artmış olması</w:t>
            </w:r>
          </w:p>
          <w:p w14:paraId="4FC77A6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Ulusal ve uluslararası fonlardan desteklenen projelerin olması</w:t>
            </w:r>
          </w:p>
          <w:p w14:paraId="32B040E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Yüksek bütçeli ve akademik performansa dayalı BAP proje türleri ile araştırmacıların teşvik edilmesi</w:t>
            </w:r>
          </w:p>
          <w:p w14:paraId="2EB786B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BAP proje bütçelerinin belirlenmiş teşvik mekanizmalarına göre artırılıyor olması</w:t>
            </w:r>
          </w:p>
          <w:p w14:paraId="51B7B9F3" w14:textId="77777777" w:rsidR="00396E9D" w:rsidRPr="009029A0" w:rsidRDefault="00396E9D" w:rsidP="001F6F55">
            <w:pPr>
              <w:pStyle w:val="Default"/>
              <w:jc w:val="both"/>
              <w:rPr>
                <w:color w:val="auto"/>
                <w:sz w:val="20"/>
                <w:szCs w:val="20"/>
              </w:rPr>
            </w:pPr>
          </w:p>
        </w:tc>
        <w:tc>
          <w:tcPr>
            <w:tcW w:w="4145" w:type="dxa"/>
          </w:tcPr>
          <w:p w14:paraId="1065843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Yapılan araştırmaların bölgesel ve ulusal ekonomik katkısının yüksek olmaması</w:t>
            </w:r>
          </w:p>
          <w:p w14:paraId="218DB26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BAP projelerinin bütçe üst limitlerinin kısıtlı olması</w:t>
            </w:r>
          </w:p>
          <w:p w14:paraId="5403033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Bazı araştırma ekipmanlarının temininde güçlük yaşanması ve yüksek maliyeti </w:t>
            </w:r>
          </w:p>
          <w:p w14:paraId="12A0673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Uluslararası misafir öğretim üyesi ve lisansüstü öğrencilerin; davet ve araştırma süreçlerinin yeterince açık olmaması ve sunulacak imkanların yeterince belirlenmemesi </w:t>
            </w:r>
          </w:p>
          <w:p w14:paraId="2EA3C4C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kurumlarla iş birliğinin istenilen düzeyde olmaması</w:t>
            </w:r>
          </w:p>
          <w:p w14:paraId="5BC1CBE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Teknik, idari personel ve araştırma görevlisi sayısının yeterli olmaması</w:t>
            </w:r>
          </w:p>
          <w:p w14:paraId="34B9530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Ders yükü nedeniyle araştırmaya ayrılan zamanın kısıtlı olması</w:t>
            </w:r>
          </w:p>
          <w:p w14:paraId="44B3577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üyesi sayısına oranla patent, faydalı model sayısının istenen düzeyde olmaması</w:t>
            </w:r>
          </w:p>
          <w:p w14:paraId="2F301A5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üyelerinin idari görevler ile ders yüklerinin fazla olması</w:t>
            </w:r>
          </w:p>
          <w:p w14:paraId="63707EA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görevlisi sayısında azalma yaşanması</w:t>
            </w:r>
          </w:p>
          <w:p w14:paraId="6DB8E70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personelin çalışmalarına yönelik verilerin kaybı, KVYS ile bazı verilerin (patent, tasarım, tescil vb.) manuel toplanması</w:t>
            </w:r>
          </w:p>
          <w:p w14:paraId="6984B1A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Sanayi iş birliği kapsamında yapılan projelerde araştırmaya ayrılan kaynakların azalması</w:t>
            </w:r>
          </w:p>
          <w:p w14:paraId="229FCB3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Projelerin mevzuatları gereği karmaşık bürokratik süreçlerinin olması</w:t>
            </w:r>
          </w:p>
          <w:p w14:paraId="67434F9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görevlilerinin sayısının öğretim üye sayısına göre az olması</w:t>
            </w:r>
          </w:p>
          <w:p w14:paraId="1C50916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çalışmalar için laboratuvar, atölye ve fiziki altyapının yetersiz olması</w:t>
            </w:r>
          </w:p>
          <w:p w14:paraId="59E6A51C" w14:textId="77777777" w:rsidR="00396E9D" w:rsidRPr="009029A0" w:rsidRDefault="00396E9D" w:rsidP="001F6F55">
            <w:pPr>
              <w:pStyle w:val="Default"/>
              <w:ind w:left="24"/>
              <w:jc w:val="both"/>
              <w:rPr>
                <w:color w:val="auto"/>
                <w:sz w:val="20"/>
                <w:szCs w:val="20"/>
              </w:rPr>
            </w:pPr>
          </w:p>
        </w:tc>
        <w:tc>
          <w:tcPr>
            <w:tcW w:w="4145" w:type="dxa"/>
          </w:tcPr>
          <w:p w14:paraId="0058FFB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Araştırmalarda kamu, sanayi ve özel sektörle iş birliği ve destekler ortak toplantı ve çalıştay gibi etkinlikler yoluyla özendirilmeli, artırılmalı çıktılarının çeşitli medya kanalları ile kamuoyu ile paylaşılarak görünür kılınmalıdır. </w:t>
            </w:r>
          </w:p>
          <w:p w14:paraId="7156A91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için kaynak tahsisi artırılmalı, çeşitlendirilmeli, zenginleştirilmeli ve fonlar konusunda bilgilendirme yapılmalıdır.</w:t>
            </w:r>
          </w:p>
          <w:p w14:paraId="24A24F4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Kurum dışı araştırma fonlarına erişim isteksizliği ortadan kaldırabilecek teşvik mekanizmaları geliştirilmeli.</w:t>
            </w:r>
          </w:p>
          <w:p w14:paraId="01C8DA6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elemanlarının araştırmalarında toplumsal katkıya yer verilmesinin teşvik edilmeli.</w:t>
            </w:r>
          </w:p>
          <w:p w14:paraId="1170237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Diğer üniversitelerle birlikte ortak proje ve tez çalışmalarının artırılması için teşvik edici mekanizmalar geliştirilmeli.</w:t>
            </w:r>
          </w:p>
          <w:p w14:paraId="160DA25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Diğer üniversitelerle birlikte ortak proje çalışmalarının artırılması için akademisyenler teşvik edilmeli, farkındalığı artıracak iç ve dış paydaşlarla odak toplantı, çalıştaylar yapılmalı.</w:t>
            </w:r>
          </w:p>
          <w:p w14:paraId="2418C13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Kongre, konferans vb. faaliyetler için daha yüksek bütçe gibi çeşitli teşvikler ile desteklenmeli.</w:t>
            </w:r>
          </w:p>
          <w:p w14:paraId="64BA036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kurumlarla iş birliği olanakları artırılmalı.</w:t>
            </w:r>
          </w:p>
          <w:p w14:paraId="4F21296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elemanlarını yurtdışı iş birliklerine yönlendirebilecek teşvikler oluşturulmalı.</w:t>
            </w:r>
          </w:p>
          <w:p w14:paraId="463E745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çalışma takiplerinin veri kaybı yaşanmadan gerçekleştirilebilmesi amacıyla KVYS’nin daha etkin şekilde kullanılması ve diğer sistemlerle entegrasyonu sağlanmalı</w:t>
            </w:r>
          </w:p>
        </w:tc>
      </w:tr>
    </w:tbl>
    <w:p w14:paraId="75385876" w14:textId="1362DC23"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4532"/>
        <w:gridCol w:w="3544"/>
        <w:gridCol w:w="4359"/>
      </w:tblGrid>
      <w:tr w:rsidR="00396E9D" w:rsidRPr="009029A0" w14:paraId="270BB046" w14:textId="77777777" w:rsidTr="001F6F55">
        <w:tc>
          <w:tcPr>
            <w:tcW w:w="1138" w:type="dxa"/>
            <w:shd w:val="clear" w:color="auto" w:fill="DBE5F1" w:themeFill="accent1" w:themeFillTint="33"/>
            <w:vAlign w:val="center"/>
          </w:tcPr>
          <w:p w14:paraId="0DA6A07B"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532" w:type="dxa"/>
            <w:shd w:val="clear" w:color="auto" w:fill="DBE5F1" w:themeFill="accent1" w:themeFillTint="33"/>
            <w:vAlign w:val="center"/>
          </w:tcPr>
          <w:p w14:paraId="4C673AAB"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3544" w:type="dxa"/>
            <w:shd w:val="clear" w:color="auto" w:fill="DBE5F1" w:themeFill="accent1" w:themeFillTint="33"/>
            <w:vAlign w:val="center"/>
          </w:tcPr>
          <w:p w14:paraId="2F427D80"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24D56700"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359" w:type="dxa"/>
            <w:shd w:val="clear" w:color="auto" w:fill="DBE5F1" w:themeFill="accent1" w:themeFillTint="33"/>
            <w:vAlign w:val="center"/>
          </w:tcPr>
          <w:p w14:paraId="29DD3A20"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221F5320" w14:textId="77777777" w:rsidTr="001F6F55">
        <w:trPr>
          <w:trHeight w:val="7707"/>
        </w:trPr>
        <w:tc>
          <w:tcPr>
            <w:tcW w:w="1138" w:type="dxa"/>
            <w:vAlign w:val="center"/>
          </w:tcPr>
          <w:p w14:paraId="06762E52" w14:textId="77777777" w:rsidR="00396E9D" w:rsidRPr="009029A0" w:rsidRDefault="00396E9D" w:rsidP="001F6F55">
            <w:pPr>
              <w:jc w:val="center"/>
              <w:rPr>
                <w:b/>
                <w:bCs/>
                <w:sz w:val="20"/>
              </w:rPr>
            </w:pPr>
            <w:r w:rsidRPr="009029A0">
              <w:rPr>
                <w:b/>
                <w:bCs/>
                <w:sz w:val="20"/>
              </w:rPr>
              <w:t>Araştırma</w:t>
            </w:r>
          </w:p>
        </w:tc>
        <w:tc>
          <w:tcPr>
            <w:tcW w:w="4532" w:type="dxa"/>
          </w:tcPr>
          <w:p w14:paraId="7EDBBEC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Birim Ar-Ge ekipleri yapılanması ile Araştırma Geliştirme faaliyetlerinin izlenmesinin üniversite geneline yaygınlaşmasının sağlanmış olması</w:t>
            </w:r>
            <w:r w:rsidRPr="009029A0" w:rsidDel="007A5887">
              <w:rPr>
                <w:color w:val="auto"/>
                <w:sz w:val="20"/>
                <w:szCs w:val="20"/>
              </w:rPr>
              <w:t xml:space="preserve"> </w:t>
            </w:r>
          </w:p>
          <w:p w14:paraId="4F33B57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Kamu, sanayi ve özel sektör ile güçlü iş birliği imkânlarının bulunması</w:t>
            </w:r>
          </w:p>
          <w:p w14:paraId="0DC5346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Disiplinler arası çalışmaların fazla olması</w:t>
            </w:r>
          </w:p>
          <w:p w14:paraId="61791B2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Lisansüstü program sayılarının fazla olması</w:t>
            </w:r>
          </w:p>
          <w:p w14:paraId="7E13940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Bazı kamu kurum ve kuruluşları ile protokoller kapsamında ortak lisansüstü programlarının bulunması</w:t>
            </w:r>
          </w:p>
          <w:p w14:paraId="50231A8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üyeleri ve öğrenciler arasında ortak çalışmaya yönelik araştırma faaliyetlerinin yürütülmesi</w:t>
            </w:r>
          </w:p>
          <w:p w14:paraId="6DBE61A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Lisans öğrencileri tarafından gerçekleştirilen proje sayısında artış olması</w:t>
            </w:r>
          </w:p>
          <w:p w14:paraId="3BB5E42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Lisans düzeyinde proje hazırlama ve geliştirme derslerinin olması ve eğitimlerin düzenlenmesi</w:t>
            </w:r>
          </w:p>
          <w:p w14:paraId="4BFE1F3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Araştırmalardaki etkinliğin artırılması için gerekli fiziksel altyapının sağlanmış olması; araştırma ve bilgisayar laboratuvarları, kütüphane gibi araştırma olanaklarının bulunması</w:t>
            </w:r>
          </w:p>
          <w:p w14:paraId="6EFFFDD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 kütüphanemizin güçlü altyapıya sahip olması ile bilgiye ulaşım kolaylığının bulunması</w:t>
            </w:r>
          </w:p>
          <w:p w14:paraId="6DB9BC7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Kütüphaneler arası iş birliği faaliyetlerinin bulunması</w:t>
            </w:r>
          </w:p>
          <w:p w14:paraId="097F938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Ulusal ve uluslararası basılı kaynaklara erişim imkanı ve veri tabanı sayısının fazlalığı</w:t>
            </w:r>
          </w:p>
          <w:p w14:paraId="7E4B260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 bünyesinde farklı birimlerde ulusal ve uluslararası hakemli dergiler bulunması</w:t>
            </w:r>
          </w:p>
          <w:p w14:paraId="23FE32FC" w14:textId="77777777" w:rsidR="00396E9D" w:rsidRPr="009029A0" w:rsidRDefault="00396E9D" w:rsidP="001F6F55">
            <w:pPr>
              <w:pStyle w:val="Default"/>
              <w:ind w:left="-118"/>
              <w:jc w:val="both"/>
              <w:rPr>
                <w:color w:val="auto"/>
                <w:sz w:val="20"/>
                <w:szCs w:val="20"/>
              </w:rPr>
            </w:pPr>
          </w:p>
        </w:tc>
        <w:tc>
          <w:tcPr>
            <w:tcW w:w="3544" w:type="dxa"/>
          </w:tcPr>
          <w:p w14:paraId="69F6A49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Teknik cihaz altyapısının yönetiminin yeterli olmaması; yeni gelen araştırma görevlilerine altyapı desteği sağlanamaması </w:t>
            </w:r>
          </w:p>
          <w:p w14:paraId="36162EA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Nitelikli üniversitelerden (akredite edilmiş) gelen araştırmacıların (özellikle yurtdışı eğitim kurumlarından doktora sonrası çalışma için gelen) istihdamının sağlanamaması</w:t>
            </w:r>
          </w:p>
          <w:p w14:paraId="0C08435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Yabancı araştırmacılarla iş birliğinde yapılan bilimsel etkinlik, proje, yayın sayısının az olması</w:t>
            </w:r>
          </w:p>
        </w:tc>
        <w:tc>
          <w:tcPr>
            <w:tcW w:w="4359" w:type="dxa"/>
          </w:tcPr>
          <w:p w14:paraId="340C1A7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merkezlerinin hizmet ve faaliyetlerinden yararlanan öğretim elemanı sayısının artırılması için akademik birimlere yönelik tanıtım etkinlikleri düzenlenmeli, sosyal medya araçları etkin şekilde kullanılmalı</w:t>
            </w:r>
          </w:p>
          <w:p w14:paraId="4F5F904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personel ve öğrenciler Gazi TTO aracılığı ile proje fonları konusunda teşvik edilmeli.</w:t>
            </w:r>
          </w:p>
          <w:p w14:paraId="202FFB1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Proje Yazma/Patent/Tasarım/Tescil oluşturma süreçlerinde farkındalık ve teşvik çalışmaları devam etmeli.</w:t>
            </w:r>
          </w:p>
          <w:p w14:paraId="6BBFA93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Araştırmacı öğrenci kavramının yaygınlaştırılması amacıyla sanayi üniversite iş birlikleri kapsamında alt birim bazlı proje sayısı artırılmalı; projede öğrencilerin yer alması için motivasyonu artırıcı bilimsel ve teknolojik yarışmalar, sergiler düzenlenmeli.</w:t>
            </w:r>
          </w:p>
          <w:p w14:paraId="32CCA93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Kamuoyunda Gazi Üniversitesinin araştırma üniversitesi olarak bilinirliğinin artırılması yönünde görünürlük çalışmaları yapılmalı</w:t>
            </w:r>
          </w:p>
          <w:p w14:paraId="70842F7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Üniversite bünyesinde araştırmaya ayrılan bütçenin artırılması; araştırma laboratuvarları ve merkezlerine gerekli teçhizat sağlanmalı </w:t>
            </w:r>
          </w:p>
          <w:p w14:paraId="1A1EDB6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elemanlarının, lisans ve lisansüstü öğrencilerin yabancı dil düzeylerinin geliştirilmesine yönelik eğitim, etkinlik vb. sayısı artırılmalı</w:t>
            </w:r>
          </w:p>
          <w:p w14:paraId="2CD4B8B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yetkin araştırmacıların birimlere kazandırılması için özendirici ve destekleyici tedbirler alınmalı.</w:t>
            </w:r>
          </w:p>
          <w:p w14:paraId="77C02A2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kurumlarla iş birliği olanakları, iç kaynaklarda güncelleme ve dış kaynaklara yönlendirme yoluyla artırılmalı.</w:t>
            </w:r>
          </w:p>
        </w:tc>
      </w:tr>
    </w:tbl>
    <w:p w14:paraId="26C4A474" w14:textId="52A3DBB8"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4674"/>
        <w:gridCol w:w="3402"/>
        <w:gridCol w:w="4359"/>
      </w:tblGrid>
      <w:tr w:rsidR="00396E9D" w:rsidRPr="009029A0" w14:paraId="2BB5DD63" w14:textId="77777777" w:rsidTr="001F6F55">
        <w:tc>
          <w:tcPr>
            <w:tcW w:w="1138" w:type="dxa"/>
            <w:shd w:val="clear" w:color="auto" w:fill="DBE5F1" w:themeFill="accent1" w:themeFillTint="33"/>
            <w:vAlign w:val="center"/>
          </w:tcPr>
          <w:p w14:paraId="60E5C7F6"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674" w:type="dxa"/>
            <w:shd w:val="clear" w:color="auto" w:fill="DBE5F1" w:themeFill="accent1" w:themeFillTint="33"/>
            <w:vAlign w:val="center"/>
          </w:tcPr>
          <w:p w14:paraId="6A350FB1"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3402" w:type="dxa"/>
            <w:shd w:val="clear" w:color="auto" w:fill="DBE5F1" w:themeFill="accent1" w:themeFillTint="33"/>
            <w:vAlign w:val="center"/>
          </w:tcPr>
          <w:p w14:paraId="10A7E5A6"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1421DDCF"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359" w:type="dxa"/>
            <w:shd w:val="clear" w:color="auto" w:fill="DBE5F1" w:themeFill="accent1" w:themeFillTint="33"/>
            <w:vAlign w:val="center"/>
          </w:tcPr>
          <w:p w14:paraId="72471321"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150E7534" w14:textId="77777777" w:rsidTr="001F6F55">
        <w:trPr>
          <w:trHeight w:val="7707"/>
        </w:trPr>
        <w:tc>
          <w:tcPr>
            <w:tcW w:w="1138" w:type="dxa"/>
            <w:vAlign w:val="center"/>
          </w:tcPr>
          <w:p w14:paraId="7AFAF74D" w14:textId="77777777" w:rsidR="00396E9D" w:rsidRPr="009029A0" w:rsidRDefault="00396E9D" w:rsidP="001F6F55">
            <w:pPr>
              <w:jc w:val="center"/>
              <w:rPr>
                <w:b/>
                <w:bCs/>
                <w:sz w:val="20"/>
              </w:rPr>
            </w:pPr>
            <w:r w:rsidRPr="009029A0">
              <w:rPr>
                <w:b/>
                <w:bCs/>
                <w:sz w:val="20"/>
              </w:rPr>
              <w:t>Araştırma</w:t>
            </w:r>
          </w:p>
        </w:tc>
        <w:tc>
          <w:tcPr>
            <w:tcW w:w="4674" w:type="dxa"/>
          </w:tcPr>
          <w:p w14:paraId="08EE4B1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Gazi Teknoparkın olması</w:t>
            </w:r>
          </w:p>
          <w:p w14:paraId="38C3B6F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Teknoloji Transfer Ofisi’nin şirketleşmesi</w:t>
            </w:r>
          </w:p>
          <w:p w14:paraId="474E834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Nitelikli öğretim elemanı ve araştırmacı sayısının yüksek olması</w:t>
            </w:r>
          </w:p>
          <w:p w14:paraId="2A10514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Ulusal ve uluslararası akredite olmuş programların bulunması</w:t>
            </w:r>
          </w:p>
          <w:p w14:paraId="4F0AF9F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Hibrit eğitim modelinin ulusal ve uluslararası araştırmalara yeni imkanlar yaratması</w:t>
            </w:r>
          </w:p>
          <w:p w14:paraId="7325600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İlgili meslek yüksekokullarının sanayi ve hizmet sektörlerin yoğunlukta olduğu bölgelerde kurulması</w:t>
            </w:r>
          </w:p>
          <w:p w14:paraId="7BE12BA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Yazma Uygulama ve Araştırma Merkezinin varlığı ve makale yazma süreçlerine ilişkin mentorluk desteği sağlanması</w:t>
            </w:r>
          </w:p>
          <w:p w14:paraId="08549A7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Ar-Ge projelerinin hazırlanmasında ve yürütülmesinde mentor, eğitim gibi gerekli desteğin verilmesi</w:t>
            </w:r>
          </w:p>
          <w:p w14:paraId="30B7416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personele, güdümlü projeler kapsamında destek sağlanması</w:t>
            </w:r>
          </w:p>
          <w:p w14:paraId="01556C7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TS EN ISO 9001:2015 Kalite Yönetim Sistemi Çalışmaları kapsamında, araştırma faaliyetlerinde kullanılacak “Araştırma ve Geliştirme Prosesi” geliştirilmiş olması</w:t>
            </w:r>
          </w:p>
          <w:p w14:paraId="452E7C0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Gerekli durumlarda Stratejik Plan güncelleme çalışmaları kapsamında araştırma ile ilgili hedefler gözden geçirilerek güncellemelerin yapılıyor olması</w:t>
            </w:r>
          </w:p>
          <w:p w14:paraId="2358E2E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Stratejik plan gerçekleşme oranları izleme ve değerlendirme toplantıları ile takip edilmekte olup gerçekleşme oranı düşük olan hedefler için Strateji Eylem Planı hazırlanarak gerekli önlemlerin alınıyor olması</w:t>
            </w:r>
          </w:p>
        </w:tc>
        <w:tc>
          <w:tcPr>
            <w:tcW w:w="3402" w:type="dxa"/>
          </w:tcPr>
          <w:p w14:paraId="24047183" w14:textId="77777777" w:rsidR="00396E9D" w:rsidRPr="009029A0" w:rsidRDefault="00396E9D" w:rsidP="001F6F55">
            <w:pPr>
              <w:pStyle w:val="Default"/>
              <w:jc w:val="both"/>
              <w:rPr>
                <w:color w:val="auto"/>
                <w:sz w:val="20"/>
                <w:szCs w:val="20"/>
              </w:rPr>
            </w:pPr>
          </w:p>
        </w:tc>
        <w:tc>
          <w:tcPr>
            <w:tcW w:w="4359" w:type="dxa"/>
          </w:tcPr>
          <w:p w14:paraId="598362A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Öğretim elemanları kadrolarının içten atanma durumu araştırma geliştirme faaliyetleri dikkate alınarak yapılmalı.</w:t>
            </w:r>
          </w:p>
          <w:p w14:paraId="206CF6D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YÖK 100/2000 bursu gibi dış destekli doktora öğrencilerinin araştırma başarılarının izlenip kalıcı kadrolara atamalarda göz önünde bulundurulmalı.</w:t>
            </w:r>
          </w:p>
          <w:p w14:paraId="0F45685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Uluslararası öğrencilerin Üniversitemize kazandırılması amacıyla İngilizce eğitim-öğretim veren bölümlerin sayısı artırılmalı.</w:t>
            </w:r>
          </w:p>
          <w:p w14:paraId="74C0EF8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Merkez Laboratuvarı başta olmak üzere Araştırma Laboratuvarları, altyapıları, ülkemizin ve Üniversitemizin teknolojik hedef ve stratejileri dikkate alınarak desteklenmeli.</w:t>
            </w:r>
          </w:p>
          <w:p w14:paraId="28B2F08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 bünyesindeki uygulama ve araştırma merkezleri ile enstitüler arasındaki iş birliği artırılmalı.</w:t>
            </w:r>
          </w:p>
          <w:p w14:paraId="73C2521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Teknik, idari personel ve araştırma görevlisi sayısı artırılmalı.</w:t>
            </w:r>
          </w:p>
          <w:p w14:paraId="00D34D0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Araştırmacılara Gazi Teknoloji Transferi Ofisi AŞ tarafından Araştırmacı öğrencilere ve birimlere daha aktif destek verilmeli.</w:t>
            </w:r>
          </w:p>
          <w:p w14:paraId="453E493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Gazi Teknopark ortamında araştırma kültürünü destekleyici projeler gerçekleştirilmeli.</w:t>
            </w:r>
          </w:p>
          <w:p w14:paraId="018C077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Ar-Ge faaliyetlerini yürütecek merkezlerin altyapıları yenilenmeli, nitelikli elemanlar artırılmalı ve kalıcılığı sağlanmalı.</w:t>
            </w:r>
          </w:p>
          <w:p w14:paraId="7406696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Akademisyenler, katma değeri yüksek ulusal ve uluslararası projeler gerçekleştirmeleri için teşvik edilmeli.</w:t>
            </w:r>
          </w:p>
          <w:p w14:paraId="35061E6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çıktılarına yönelik ödül sistemi güçlendirilmeli.</w:t>
            </w:r>
          </w:p>
          <w:p w14:paraId="46C8812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Her bilim alanına yönelik uluslararası indekslerde taranan dergi sayısı artırılmalı.</w:t>
            </w:r>
          </w:p>
        </w:tc>
      </w:tr>
    </w:tbl>
    <w:p w14:paraId="66B317CA" w14:textId="7330F3BD"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138"/>
        <w:gridCol w:w="4145"/>
        <w:gridCol w:w="4145"/>
        <w:gridCol w:w="4145"/>
      </w:tblGrid>
      <w:tr w:rsidR="00396E9D" w:rsidRPr="009029A0" w14:paraId="76595AFA" w14:textId="77777777" w:rsidTr="001F6F55">
        <w:tc>
          <w:tcPr>
            <w:tcW w:w="1138" w:type="dxa"/>
            <w:shd w:val="clear" w:color="auto" w:fill="DBE5F1" w:themeFill="accent1" w:themeFillTint="33"/>
            <w:vAlign w:val="center"/>
          </w:tcPr>
          <w:p w14:paraId="7FA4A0A8"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145" w:type="dxa"/>
            <w:shd w:val="clear" w:color="auto" w:fill="DBE5F1" w:themeFill="accent1" w:themeFillTint="33"/>
            <w:vAlign w:val="center"/>
          </w:tcPr>
          <w:p w14:paraId="69B44C08"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145" w:type="dxa"/>
            <w:shd w:val="clear" w:color="auto" w:fill="DBE5F1" w:themeFill="accent1" w:themeFillTint="33"/>
            <w:vAlign w:val="center"/>
          </w:tcPr>
          <w:p w14:paraId="44D5CA9D"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58CABE9A"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45" w:type="dxa"/>
            <w:shd w:val="clear" w:color="auto" w:fill="DBE5F1" w:themeFill="accent1" w:themeFillTint="33"/>
            <w:vAlign w:val="center"/>
          </w:tcPr>
          <w:p w14:paraId="74FF046A"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4F413D36" w14:textId="77777777" w:rsidTr="001F6F55">
        <w:trPr>
          <w:trHeight w:val="7735"/>
        </w:trPr>
        <w:tc>
          <w:tcPr>
            <w:tcW w:w="1138" w:type="dxa"/>
            <w:vAlign w:val="center"/>
          </w:tcPr>
          <w:p w14:paraId="5D042E6A" w14:textId="77777777" w:rsidR="00396E9D" w:rsidRPr="009029A0" w:rsidRDefault="00396E9D" w:rsidP="001F6F55">
            <w:pPr>
              <w:jc w:val="center"/>
              <w:rPr>
                <w:b/>
                <w:bCs/>
                <w:sz w:val="20"/>
              </w:rPr>
            </w:pPr>
            <w:r w:rsidRPr="009029A0">
              <w:rPr>
                <w:b/>
                <w:bCs/>
                <w:sz w:val="20"/>
              </w:rPr>
              <w:t>Araştırma</w:t>
            </w:r>
          </w:p>
        </w:tc>
        <w:tc>
          <w:tcPr>
            <w:tcW w:w="4145" w:type="dxa"/>
          </w:tcPr>
          <w:p w14:paraId="0475939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KVYS ile araştırma faaliyetleri ve hedef gerçekleşme oranlarıyla ilgili verilerin kaydedilmesi, saklanması ve takip edilmesi amacıyla kullanılıyor olması</w:t>
            </w:r>
          </w:p>
          <w:p w14:paraId="2DACD89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odaklı çalışmalara Üniversitenin vizyon, misyon ve politikalarında vurgu yapılması</w:t>
            </w:r>
          </w:p>
          <w:p w14:paraId="5AFDB13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Üniversitenin Araştırmada Öncelikli Alanları ve Toplumsal Katkı Öncelikli Alanları belirlenmiş olması</w:t>
            </w:r>
          </w:p>
          <w:p w14:paraId="5184195E" w14:textId="77777777" w:rsidR="00396E9D" w:rsidRPr="009029A0" w:rsidRDefault="00396E9D" w:rsidP="001F6F55">
            <w:pPr>
              <w:pStyle w:val="Default"/>
              <w:jc w:val="both"/>
              <w:rPr>
                <w:color w:val="auto"/>
                <w:sz w:val="20"/>
                <w:szCs w:val="20"/>
              </w:rPr>
            </w:pPr>
            <w:r w:rsidRPr="009029A0">
              <w:rPr>
                <w:color w:val="auto"/>
                <w:sz w:val="20"/>
                <w:szCs w:val="20"/>
              </w:rPr>
              <w:t>Gazi Üniversitesi akademik personelinin Kamu Kurum Kuruluşları, AB ve Sanayi Kuruluşlarına halihazırda danışmanlık yapıyor olması</w:t>
            </w:r>
          </w:p>
        </w:tc>
        <w:tc>
          <w:tcPr>
            <w:tcW w:w="4145" w:type="dxa"/>
          </w:tcPr>
          <w:p w14:paraId="53CE0031" w14:textId="77777777" w:rsidR="00396E9D" w:rsidRPr="009029A0" w:rsidRDefault="00396E9D" w:rsidP="001F6F55">
            <w:pPr>
              <w:pStyle w:val="Default"/>
              <w:jc w:val="both"/>
              <w:rPr>
                <w:color w:val="auto"/>
                <w:sz w:val="20"/>
                <w:szCs w:val="20"/>
              </w:rPr>
            </w:pPr>
          </w:p>
        </w:tc>
        <w:tc>
          <w:tcPr>
            <w:tcW w:w="4145" w:type="dxa"/>
          </w:tcPr>
          <w:p w14:paraId="20EA37D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 bünyesinde farklı birimlerde bulunan hakemli dergilere destek verecek Editörlük Ofisi kurulmalı.</w:t>
            </w:r>
          </w:p>
          <w:p w14:paraId="546DC78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Üniversitemizde yayınevi kurulmalı.</w:t>
            </w:r>
          </w:p>
          <w:p w14:paraId="128BEF9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uluslararası derecelendirme kuruluşlarının değerlendirme kriterleri doğrultusunda, akademik ve idari birimlerle koordineli olarak itibar skorlarının artırılmasına yönelik çalışmalar yapılmalı.</w:t>
            </w:r>
          </w:p>
          <w:p w14:paraId="1D7254A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güçlü yönlerinin görünürlüğü artırılmalı ve sürdürülebilirliğini sağlayacak çalışmalar yürütülmeli.</w:t>
            </w:r>
          </w:p>
          <w:p w14:paraId="4625A53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Ulusal ve Uluslararası proje kaynaklarına yönelik farkındalık ve başvuru sayılarını artırıcı eğitim ve bilgilendirme toplantılarının sürekliliği sağlanmalı.</w:t>
            </w:r>
          </w:p>
          <w:p w14:paraId="2D400B1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ile ilgili idari birimlerin kendi aralarında ve akademik birimlerle eşgüdümü iç ve dış paydaş odak toplantı ve çalıştaylarla sağlamalı.</w:t>
            </w:r>
          </w:p>
          <w:p w14:paraId="0CF56E1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birimlerin araştırma yetkinliği, Araştırma Üniversitesi Performans Göstergeleri ve Üniversite İzleme, Değerlendirme Kriterleri kapsamında sürekli izlenmeli.</w:t>
            </w:r>
          </w:p>
          <w:p w14:paraId="3E8CEC7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Diğer üniversitelerle birlikte ortak proje ve tez çalışmalarının artırılması için teşvik edici mekanizmalar geliştirilmeli ve farkındalığı artıracak iç ve dış paydaşlarla odak toplantı, çalıştaylar yapılmalı.</w:t>
            </w:r>
          </w:p>
          <w:p w14:paraId="3F58DDC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Araştırma ile ilgili olarak idari birimlerin kendi aralarında ve akademik birimlerle eşgüdümlü iç ve dış paydaş odaklı toplantı ve çalıştaylar yapılmalı.</w:t>
            </w:r>
          </w:p>
        </w:tc>
      </w:tr>
    </w:tbl>
    <w:p w14:paraId="14D62E9D" w14:textId="380387F5"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238"/>
        <w:gridCol w:w="4110"/>
        <w:gridCol w:w="180"/>
        <w:gridCol w:w="3932"/>
        <w:gridCol w:w="4113"/>
      </w:tblGrid>
      <w:tr w:rsidR="00396E9D" w:rsidRPr="009029A0" w14:paraId="006A37A1" w14:textId="77777777" w:rsidTr="001F6F55">
        <w:tc>
          <w:tcPr>
            <w:tcW w:w="1238" w:type="dxa"/>
            <w:shd w:val="clear" w:color="auto" w:fill="DBE5F1" w:themeFill="accent1" w:themeFillTint="33"/>
            <w:vAlign w:val="center"/>
          </w:tcPr>
          <w:p w14:paraId="77C70962"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110" w:type="dxa"/>
            <w:shd w:val="clear" w:color="auto" w:fill="DBE5F1" w:themeFill="accent1" w:themeFillTint="33"/>
            <w:vAlign w:val="center"/>
          </w:tcPr>
          <w:p w14:paraId="29BFF854"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112" w:type="dxa"/>
            <w:gridSpan w:val="2"/>
            <w:shd w:val="clear" w:color="auto" w:fill="DBE5F1" w:themeFill="accent1" w:themeFillTint="33"/>
            <w:vAlign w:val="center"/>
          </w:tcPr>
          <w:p w14:paraId="44A66E94"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3FED0938"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13" w:type="dxa"/>
            <w:shd w:val="clear" w:color="auto" w:fill="DBE5F1" w:themeFill="accent1" w:themeFillTint="33"/>
            <w:vAlign w:val="center"/>
          </w:tcPr>
          <w:p w14:paraId="038780F0"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7B0DAD4E" w14:textId="77777777" w:rsidTr="001F6F55">
        <w:trPr>
          <w:trHeight w:val="7282"/>
        </w:trPr>
        <w:tc>
          <w:tcPr>
            <w:tcW w:w="1238" w:type="dxa"/>
            <w:vAlign w:val="center"/>
          </w:tcPr>
          <w:p w14:paraId="05E4D70F" w14:textId="77777777" w:rsidR="00396E9D" w:rsidRPr="009029A0" w:rsidRDefault="00396E9D" w:rsidP="001F6F55">
            <w:pPr>
              <w:jc w:val="center"/>
              <w:rPr>
                <w:b/>
                <w:bCs/>
                <w:sz w:val="20"/>
              </w:rPr>
            </w:pPr>
            <w:r w:rsidRPr="009029A0">
              <w:rPr>
                <w:b/>
                <w:bCs/>
                <w:sz w:val="20"/>
              </w:rPr>
              <w:t>Toplumsal Katkı</w:t>
            </w:r>
          </w:p>
        </w:tc>
        <w:tc>
          <w:tcPr>
            <w:tcW w:w="4290" w:type="dxa"/>
            <w:gridSpan w:val="2"/>
            <w:vAlign w:val="center"/>
          </w:tcPr>
          <w:p w14:paraId="371B1D7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Üniversitemizin Toplumsal Katkı öncelikleri alanlarının olması ve bunların tüm üniversite birimleriyle paylaşılması </w:t>
            </w:r>
          </w:p>
          <w:p w14:paraId="26451F7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tüm fakültelerinde toplumsal katkıyı motive eden bir anlayış olması</w:t>
            </w:r>
          </w:p>
          <w:p w14:paraId="44D6228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 üst yönetiminin toplumsal katkıyı kurumun tüm kademesine yayan, destekleyici ve yapıcı politikalar yürütmesi</w:t>
            </w:r>
          </w:p>
          <w:p w14:paraId="65F680C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insan gücünün toplumsal katkı alanında etkili ve verimli kullanılması</w:t>
            </w:r>
          </w:p>
        </w:tc>
        <w:tc>
          <w:tcPr>
            <w:tcW w:w="3932" w:type="dxa"/>
            <w:vAlign w:val="center"/>
          </w:tcPr>
          <w:p w14:paraId="3CB680C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sağlamak üzere yapılacak akademik çalışmalarda maddi kaynak yetersizliği</w:t>
            </w:r>
          </w:p>
          <w:p w14:paraId="4076EDC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süreçlerine yönelik personel eksikliği</w:t>
            </w:r>
          </w:p>
          <w:p w14:paraId="2D8D51A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faaliyetlerinin çıktılarının toplumun tüm kesimi ile paylaşılamaması</w:t>
            </w:r>
          </w:p>
          <w:p w14:paraId="2181288A"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Yerleşkelerde toplumsal katkı faaliyetleri için yeterli fiziki mekânın bulunmaması</w:t>
            </w:r>
          </w:p>
          <w:p w14:paraId="72FCFF8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başlığında internet sayfası eksikliği</w:t>
            </w:r>
          </w:p>
        </w:tc>
        <w:tc>
          <w:tcPr>
            <w:tcW w:w="4113" w:type="dxa"/>
            <w:vAlign w:val="center"/>
          </w:tcPr>
          <w:p w14:paraId="6EE5117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Akademik çalışmaların toplumsal katkı boyutu güçlendirilmeli.</w:t>
            </w:r>
          </w:p>
          <w:p w14:paraId="64DB5665"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Yapılan akademik çalışmalar toplumsal katkı boyutunda ele alınmalı,</w:t>
            </w:r>
          </w:p>
          <w:p w14:paraId="4D8E570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Toplumun kullanımına sunulacak patent ve faydalı modeller oluşturmak üzere yapılacak akademik çalışmalara maddi destek sağlanmalı </w:t>
            </w:r>
          </w:p>
          <w:p w14:paraId="68AC93E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süreçlerine yönelik personel desteği verilmeli.</w:t>
            </w:r>
          </w:p>
          <w:p w14:paraId="3FB4181B"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 bünyesinde toplumsal katkı çalışmalarına yönelik farkındalık artırılmalı.</w:t>
            </w:r>
          </w:p>
        </w:tc>
      </w:tr>
    </w:tbl>
    <w:p w14:paraId="56BE7FF2" w14:textId="77777777" w:rsidR="00396E9D" w:rsidRPr="009029A0" w:rsidRDefault="00396E9D" w:rsidP="00396E9D"/>
    <w:p w14:paraId="653F556E" w14:textId="7A8383DD" w:rsidR="00396E9D" w:rsidRPr="009029A0" w:rsidRDefault="00396E9D" w:rsidP="00396E9D">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238"/>
        <w:gridCol w:w="4110"/>
        <w:gridCol w:w="180"/>
        <w:gridCol w:w="3932"/>
        <w:gridCol w:w="4113"/>
      </w:tblGrid>
      <w:tr w:rsidR="00396E9D" w:rsidRPr="009029A0" w14:paraId="18693D0C" w14:textId="77777777" w:rsidTr="001F6F55">
        <w:tc>
          <w:tcPr>
            <w:tcW w:w="1238" w:type="dxa"/>
            <w:shd w:val="clear" w:color="auto" w:fill="DBE5F1" w:themeFill="accent1" w:themeFillTint="33"/>
            <w:vAlign w:val="center"/>
          </w:tcPr>
          <w:p w14:paraId="49BD5A17" w14:textId="77777777" w:rsidR="00396E9D" w:rsidRPr="009029A0" w:rsidRDefault="00396E9D" w:rsidP="001F6F55">
            <w:pPr>
              <w:pStyle w:val="Default"/>
              <w:jc w:val="center"/>
              <w:rPr>
                <w:color w:val="auto"/>
                <w:sz w:val="20"/>
                <w:szCs w:val="20"/>
              </w:rPr>
            </w:pPr>
            <w:r w:rsidRPr="009029A0">
              <w:rPr>
                <w:b/>
                <w:bCs/>
                <w:color w:val="auto"/>
                <w:sz w:val="20"/>
                <w:szCs w:val="20"/>
              </w:rPr>
              <w:t>Temel Akademik Faaliyetler</w:t>
            </w:r>
          </w:p>
        </w:tc>
        <w:tc>
          <w:tcPr>
            <w:tcW w:w="4110" w:type="dxa"/>
            <w:shd w:val="clear" w:color="auto" w:fill="DBE5F1" w:themeFill="accent1" w:themeFillTint="33"/>
            <w:vAlign w:val="center"/>
          </w:tcPr>
          <w:p w14:paraId="00360B3C" w14:textId="77777777" w:rsidR="00396E9D" w:rsidRPr="009029A0" w:rsidRDefault="00396E9D" w:rsidP="001F6F55">
            <w:pPr>
              <w:pStyle w:val="Default"/>
              <w:jc w:val="center"/>
              <w:rPr>
                <w:color w:val="auto"/>
                <w:sz w:val="20"/>
                <w:szCs w:val="20"/>
              </w:rPr>
            </w:pPr>
            <w:r w:rsidRPr="009029A0">
              <w:rPr>
                <w:b/>
                <w:bCs/>
                <w:color w:val="auto"/>
                <w:sz w:val="20"/>
                <w:szCs w:val="20"/>
              </w:rPr>
              <w:t>Güçlü Yönler</w:t>
            </w:r>
          </w:p>
        </w:tc>
        <w:tc>
          <w:tcPr>
            <w:tcW w:w="4112" w:type="dxa"/>
            <w:gridSpan w:val="2"/>
            <w:shd w:val="clear" w:color="auto" w:fill="DBE5F1" w:themeFill="accent1" w:themeFillTint="33"/>
            <w:vAlign w:val="center"/>
          </w:tcPr>
          <w:p w14:paraId="3459BF56" w14:textId="77777777" w:rsidR="00396E9D" w:rsidRPr="009029A0" w:rsidRDefault="00396E9D" w:rsidP="001F6F55">
            <w:pPr>
              <w:pStyle w:val="Default"/>
              <w:jc w:val="center"/>
              <w:rPr>
                <w:b/>
                <w:bCs/>
                <w:color w:val="auto"/>
                <w:sz w:val="20"/>
                <w:szCs w:val="20"/>
              </w:rPr>
            </w:pPr>
            <w:r w:rsidRPr="009029A0">
              <w:rPr>
                <w:b/>
                <w:bCs/>
                <w:color w:val="auto"/>
                <w:sz w:val="20"/>
                <w:szCs w:val="20"/>
              </w:rPr>
              <w:t>Zayıf Yönler/</w:t>
            </w:r>
          </w:p>
          <w:p w14:paraId="720E051B" w14:textId="77777777" w:rsidR="00396E9D" w:rsidRPr="009029A0" w:rsidRDefault="00396E9D" w:rsidP="001F6F55">
            <w:pPr>
              <w:pStyle w:val="Default"/>
              <w:jc w:val="center"/>
              <w:rPr>
                <w:color w:val="auto"/>
                <w:sz w:val="20"/>
                <w:szCs w:val="20"/>
              </w:rPr>
            </w:pPr>
            <w:r w:rsidRPr="009029A0">
              <w:rPr>
                <w:b/>
                <w:bCs/>
                <w:color w:val="auto"/>
                <w:sz w:val="20"/>
                <w:szCs w:val="20"/>
              </w:rPr>
              <w:t>Sorun Alanları</w:t>
            </w:r>
          </w:p>
        </w:tc>
        <w:tc>
          <w:tcPr>
            <w:tcW w:w="4113" w:type="dxa"/>
            <w:shd w:val="clear" w:color="auto" w:fill="DBE5F1" w:themeFill="accent1" w:themeFillTint="33"/>
            <w:vAlign w:val="center"/>
          </w:tcPr>
          <w:p w14:paraId="1EE6D43F" w14:textId="77777777" w:rsidR="00396E9D" w:rsidRPr="009029A0" w:rsidRDefault="00396E9D" w:rsidP="001F6F55">
            <w:pPr>
              <w:pStyle w:val="Default"/>
              <w:jc w:val="center"/>
              <w:rPr>
                <w:color w:val="auto"/>
                <w:sz w:val="20"/>
                <w:szCs w:val="20"/>
              </w:rPr>
            </w:pPr>
            <w:r w:rsidRPr="009029A0">
              <w:rPr>
                <w:b/>
                <w:bCs/>
                <w:color w:val="auto"/>
                <w:sz w:val="20"/>
                <w:szCs w:val="20"/>
              </w:rPr>
              <w:t>Ne Yapılmalı?</w:t>
            </w:r>
          </w:p>
        </w:tc>
      </w:tr>
      <w:tr w:rsidR="00396E9D" w:rsidRPr="009029A0" w14:paraId="6CFACE48" w14:textId="77777777" w:rsidTr="001F6F55">
        <w:trPr>
          <w:trHeight w:val="2633"/>
        </w:trPr>
        <w:tc>
          <w:tcPr>
            <w:tcW w:w="1238" w:type="dxa"/>
            <w:vAlign w:val="center"/>
          </w:tcPr>
          <w:p w14:paraId="1857A5C4" w14:textId="77777777" w:rsidR="00396E9D" w:rsidRPr="009029A0" w:rsidRDefault="00396E9D" w:rsidP="001F6F55">
            <w:pPr>
              <w:jc w:val="center"/>
              <w:rPr>
                <w:b/>
                <w:bCs/>
                <w:sz w:val="20"/>
              </w:rPr>
            </w:pPr>
            <w:r w:rsidRPr="009029A0">
              <w:rPr>
                <w:b/>
                <w:bCs/>
                <w:sz w:val="20"/>
              </w:rPr>
              <w:t>Toplumsal Katkı</w:t>
            </w:r>
          </w:p>
        </w:tc>
        <w:tc>
          <w:tcPr>
            <w:tcW w:w="4290" w:type="dxa"/>
            <w:gridSpan w:val="2"/>
          </w:tcPr>
          <w:p w14:paraId="757F10B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Üniversitenin tüm personelinin (akademik ve idari) toplumsal katkı alanında faaliyet yapmaya ilgili ve istekli olması</w:t>
            </w:r>
          </w:p>
          <w:p w14:paraId="26B1256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alanında öğrenci topluluklarının aktif olması</w:t>
            </w:r>
          </w:p>
          <w:p w14:paraId="74F3DF7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Sürdürülebilirlik ve çevre konularında öğrenci topluluklarının bulunması </w:t>
            </w:r>
          </w:p>
          <w:p w14:paraId="4AD0C14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Üniversitemizde Rektörlük bünyesinde Toplumsal Katkı Komisyonu ile Sosyal İşler ve Toplumsal Katkı Koordinatörlüğü olması</w:t>
            </w:r>
          </w:p>
          <w:p w14:paraId="4593B41C"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“Toplumsal Katkı Yönerge”sinin olması</w:t>
            </w:r>
          </w:p>
          <w:p w14:paraId="4E715E8D"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“Toplumsal Katkı El Kitabı”nın olması</w:t>
            </w:r>
          </w:p>
          <w:p w14:paraId="6E4532E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Öğrencilerin sosyal sorumluluk duygusunun ve toplumsal katkı alanında farkındalıklarının artırılması için Üniversitemizde 2022-2023 döneminden itibaren geçerli olmak üzere, sosyal transkript hizmetinin faaliyete geçirilmesi</w:t>
            </w:r>
          </w:p>
          <w:p w14:paraId="6FBE55B4"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alanında çeşitli konularda erişime açık seminer, bilimsel toplantı, söyleşi, eğitim ve konferansların düzenli olarak yapılması</w:t>
            </w:r>
          </w:p>
          <w:p w14:paraId="73EAC46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Ülkenin öğretmen ve eğitimci ihtiyacını karşılayan köklü fakültelerinin bulunması</w:t>
            </w:r>
          </w:p>
          <w:p w14:paraId="107DF140"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MEB, ÖSYM, YÖK gibi devlet kurumları ile program geliştirme, ders materyali hazırlama, ölçme-değerlendirme çalışmalarına katkı sağlama konularında toplumsal katkı sunması</w:t>
            </w:r>
          </w:p>
          <w:p w14:paraId="4A9CD687"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Sosyal sorumluluk projelerinin nitelik ve nicelik olarak artırılması için Üniversitenin bu alana ayırdığı bütçenin artırılması</w:t>
            </w:r>
          </w:p>
          <w:p w14:paraId="7DDECE4F" w14:textId="77777777" w:rsidR="00396E9D" w:rsidRPr="009029A0" w:rsidRDefault="00396E9D" w:rsidP="001F6F55">
            <w:pPr>
              <w:pStyle w:val="Default"/>
              <w:numPr>
                <w:ilvl w:val="0"/>
                <w:numId w:val="4"/>
              </w:numPr>
              <w:ind w:left="24" w:hanging="142"/>
              <w:jc w:val="both"/>
              <w:rPr>
                <w:color w:val="auto"/>
                <w:sz w:val="20"/>
                <w:szCs w:val="20"/>
              </w:rPr>
            </w:pPr>
          </w:p>
        </w:tc>
        <w:tc>
          <w:tcPr>
            <w:tcW w:w="3932" w:type="dxa"/>
          </w:tcPr>
          <w:p w14:paraId="679DA1A9"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Sektörel iletişimde ve iş birliğinde yetersizlik.</w:t>
            </w:r>
          </w:p>
          <w:p w14:paraId="254FBF11"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 xml:space="preserve">Toplumla iletişim kuracak bir kitle iletişim aracının (TV-Radyo vb.) olmaması </w:t>
            </w:r>
          </w:p>
          <w:p w14:paraId="7F61AD8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Üniversitenin sosyal, sportif, sanatsal ve kültürel faaliyet alandaki yetersizlikler</w:t>
            </w:r>
          </w:p>
          <w:p w14:paraId="614A7F96"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faaliyetlerinin sonuçlarının duyurulmaması</w:t>
            </w:r>
          </w:p>
        </w:tc>
        <w:tc>
          <w:tcPr>
            <w:tcW w:w="4113" w:type="dxa"/>
          </w:tcPr>
          <w:p w14:paraId="020D8738"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Üniversitemizin tüm yerleşkelerinde, toplumsal katkı faaliyetleri için mekân sayıları artırılmalı.</w:t>
            </w:r>
          </w:p>
          <w:p w14:paraId="5C092E22"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Öğrenci topluluklarının toplumsal katkı faaliyetleri konusunda farkındalıkları artırılmalı.</w:t>
            </w:r>
          </w:p>
          <w:p w14:paraId="673BB06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“Toplumsal Katkı” başlığında web sayfası tasarımı yapılmalı ve sayfa aktif olarak kullanılmalı.</w:t>
            </w:r>
          </w:p>
          <w:p w14:paraId="77EC7A3F"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Spor, sağlık, sosyal bilimler ve sanat alanlarında sosyal iş birliği grupları/kurulları oluşturulmalı, bu grup ve sektörlerle iş birliği protokolleri imzalanmalı, bu iş birlikleri teşvik edilmeli ve duyurulmalı</w:t>
            </w:r>
          </w:p>
          <w:p w14:paraId="461AC09E"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Üniversitenin yürüttüğü tüm faaliyetleri, araştırmaları ve tamamladıkları tüm projeleri topluma daha etkin bir şekilde sunulmalı ve üniversite personeli bu konuda bilgilendirilmeli.</w:t>
            </w:r>
          </w:p>
          <w:p w14:paraId="0B5C3F73" w14:textId="77777777" w:rsidR="00396E9D" w:rsidRPr="009029A0" w:rsidRDefault="00396E9D" w:rsidP="001F6F55">
            <w:pPr>
              <w:pStyle w:val="Default"/>
              <w:numPr>
                <w:ilvl w:val="0"/>
                <w:numId w:val="4"/>
              </w:numPr>
              <w:ind w:left="24" w:hanging="142"/>
              <w:jc w:val="both"/>
              <w:rPr>
                <w:color w:val="auto"/>
                <w:sz w:val="20"/>
                <w:szCs w:val="20"/>
              </w:rPr>
            </w:pPr>
            <w:r w:rsidRPr="009029A0">
              <w:rPr>
                <w:color w:val="auto"/>
                <w:sz w:val="20"/>
                <w:szCs w:val="20"/>
              </w:rPr>
              <w:t>Öncelikli alanlar, küresel eğilimler doğrultusunda sürekli olarak değerlendirilerek gerekli durumlarda güncellenmeli</w:t>
            </w:r>
          </w:p>
        </w:tc>
      </w:tr>
    </w:tbl>
    <w:p w14:paraId="6CC88023" w14:textId="027A181B" w:rsidR="00396E9D" w:rsidRPr="009029A0" w:rsidRDefault="00396E9D" w:rsidP="00396E9D"/>
    <w:p w14:paraId="5C16C088" w14:textId="2266A887" w:rsidR="00B84274" w:rsidRPr="009029A0" w:rsidRDefault="00B84274" w:rsidP="00B84274">
      <w:pPr>
        <w:pStyle w:val="ResimYazs"/>
        <w:keepNext/>
        <w:spacing w:after="0"/>
      </w:pPr>
    </w:p>
    <w:tbl>
      <w:tblPr>
        <w:tblStyle w:val="TabloKlavuzu"/>
        <w:tblW w:w="0" w:type="auto"/>
        <w:tblInd w:w="-5" w:type="dxa"/>
        <w:tblLook w:val="04A0" w:firstRow="1" w:lastRow="0" w:firstColumn="1" w:lastColumn="0" w:noHBand="0" w:noVBand="1"/>
        <w:tblCaption w:val="TABLOOOOOOOOOOOOOO"/>
      </w:tblPr>
      <w:tblGrid>
        <w:gridCol w:w="1238"/>
        <w:gridCol w:w="4999"/>
        <w:gridCol w:w="3223"/>
        <w:gridCol w:w="4113"/>
      </w:tblGrid>
      <w:tr w:rsidR="00B84274" w:rsidRPr="009029A0" w14:paraId="54A057E8" w14:textId="77777777" w:rsidTr="00505FB7">
        <w:tc>
          <w:tcPr>
            <w:tcW w:w="1238" w:type="dxa"/>
            <w:shd w:val="clear" w:color="auto" w:fill="DBE5F1" w:themeFill="accent1" w:themeFillTint="33"/>
            <w:vAlign w:val="center"/>
          </w:tcPr>
          <w:p w14:paraId="6FE501FC" w14:textId="77777777" w:rsidR="00B84274" w:rsidRPr="009029A0" w:rsidRDefault="00B84274" w:rsidP="001F6F55">
            <w:pPr>
              <w:pStyle w:val="Default"/>
              <w:jc w:val="center"/>
              <w:rPr>
                <w:color w:val="auto"/>
                <w:sz w:val="20"/>
                <w:szCs w:val="20"/>
              </w:rPr>
            </w:pPr>
            <w:r w:rsidRPr="009029A0">
              <w:rPr>
                <w:b/>
                <w:bCs/>
                <w:color w:val="auto"/>
                <w:sz w:val="20"/>
                <w:szCs w:val="20"/>
              </w:rPr>
              <w:t>Temel Akademik Faaliyetler</w:t>
            </w:r>
          </w:p>
        </w:tc>
        <w:tc>
          <w:tcPr>
            <w:tcW w:w="4999" w:type="dxa"/>
            <w:shd w:val="clear" w:color="auto" w:fill="DBE5F1" w:themeFill="accent1" w:themeFillTint="33"/>
            <w:vAlign w:val="center"/>
          </w:tcPr>
          <w:p w14:paraId="3F8A25EB" w14:textId="77777777" w:rsidR="00B84274" w:rsidRPr="009029A0" w:rsidRDefault="00B84274" w:rsidP="001F6F55">
            <w:pPr>
              <w:pStyle w:val="Default"/>
              <w:jc w:val="center"/>
              <w:rPr>
                <w:color w:val="auto"/>
                <w:sz w:val="20"/>
                <w:szCs w:val="20"/>
              </w:rPr>
            </w:pPr>
            <w:r w:rsidRPr="009029A0">
              <w:rPr>
                <w:b/>
                <w:bCs/>
                <w:color w:val="auto"/>
                <w:sz w:val="20"/>
                <w:szCs w:val="20"/>
              </w:rPr>
              <w:t>Güçlü Yönler</w:t>
            </w:r>
          </w:p>
        </w:tc>
        <w:tc>
          <w:tcPr>
            <w:tcW w:w="3223" w:type="dxa"/>
            <w:shd w:val="clear" w:color="auto" w:fill="DBE5F1" w:themeFill="accent1" w:themeFillTint="33"/>
            <w:vAlign w:val="center"/>
          </w:tcPr>
          <w:p w14:paraId="31DD8E80" w14:textId="77777777" w:rsidR="00B84274" w:rsidRPr="009029A0" w:rsidRDefault="00B84274" w:rsidP="001F6F55">
            <w:pPr>
              <w:pStyle w:val="Default"/>
              <w:jc w:val="center"/>
              <w:rPr>
                <w:b/>
                <w:bCs/>
                <w:color w:val="auto"/>
                <w:sz w:val="20"/>
                <w:szCs w:val="20"/>
              </w:rPr>
            </w:pPr>
            <w:r w:rsidRPr="009029A0">
              <w:rPr>
                <w:b/>
                <w:bCs/>
                <w:color w:val="auto"/>
                <w:sz w:val="20"/>
                <w:szCs w:val="20"/>
              </w:rPr>
              <w:t>Zayıf Yönler/</w:t>
            </w:r>
          </w:p>
          <w:p w14:paraId="1BB08E15" w14:textId="77777777" w:rsidR="00B84274" w:rsidRPr="009029A0" w:rsidRDefault="00B84274" w:rsidP="001F6F55">
            <w:pPr>
              <w:pStyle w:val="Default"/>
              <w:jc w:val="center"/>
              <w:rPr>
                <w:color w:val="auto"/>
                <w:sz w:val="20"/>
                <w:szCs w:val="20"/>
              </w:rPr>
            </w:pPr>
            <w:r w:rsidRPr="009029A0">
              <w:rPr>
                <w:b/>
                <w:bCs/>
                <w:color w:val="auto"/>
                <w:sz w:val="20"/>
                <w:szCs w:val="20"/>
              </w:rPr>
              <w:t>Sorun Alanları</w:t>
            </w:r>
          </w:p>
        </w:tc>
        <w:tc>
          <w:tcPr>
            <w:tcW w:w="4113" w:type="dxa"/>
            <w:shd w:val="clear" w:color="auto" w:fill="DBE5F1" w:themeFill="accent1" w:themeFillTint="33"/>
            <w:vAlign w:val="center"/>
          </w:tcPr>
          <w:p w14:paraId="5F477D57" w14:textId="77777777" w:rsidR="00B84274" w:rsidRPr="009029A0" w:rsidRDefault="00B84274" w:rsidP="001F6F55">
            <w:pPr>
              <w:pStyle w:val="Default"/>
              <w:jc w:val="center"/>
              <w:rPr>
                <w:color w:val="auto"/>
                <w:sz w:val="20"/>
                <w:szCs w:val="20"/>
              </w:rPr>
            </w:pPr>
            <w:r w:rsidRPr="009029A0">
              <w:rPr>
                <w:b/>
                <w:bCs/>
                <w:color w:val="auto"/>
                <w:sz w:val="20"/>
                <w:szCs w:val="20"/>
              </w:rPr>
              <w:t>Ne Yapılmalı?</w:t>
            </w:r>
          </w:p>
        </w:tc>
      </w:tr>
      <w:tr w:rsidR="00B84274" w:rsidRPr="009029A0" w14:paraId="2C536FCB" w14:textId="77777777" w:rsidTr="00505FB7">
        <w:trPr>
          <w:trHeight w:val="2633"/>
        </w:trPr>
        <w:tc>
          <w:tcPr>
            <w:tcW w:w="1238" w:type="dxa"/>
            <w:vAlign w:val="center"/>
          </w:tcPr>
          <w:p w14:paraId="26594F4D" w14:textId="427799BE" w:rsidR="00B84274" w:rsidRPr="009029A0" w:rsidRDefault="00B84274" w:rsidP="00B84274">
            <w:pPr>
              <w:jc w:val="center"/>
              <w:rPr>
                <w:b/>
                <w:bCs/>
                <w:sz w:val="20"/>
              </w:rPr>
            </w:pPr>
            <w:r w:rsidRPr="009029A0">
              <w:rPr>
                <w:b/>
                <w:bCs/>
                <w:sz w:val="20"/>
              </w:rPr>
              <w:t>Toplumsal Katkı</w:t>
            </w:r>
          </w:p>
        </w:tc>
        <w:tc>
          <w:tcPr>
            <w:tcW w:w="4999" w:type="dxa"/>
            <w:vAlign w:val="center"/>
          </w:tcPr>
          <w:p w14:paraId="0151F80D"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Afet dönemlerinde afetzedelere maddi ve manevi destek verilmesi</w:t>
            </w:r>
          </w:p>
          <w:p w14:paraId="40A5BF06"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Ülkemizdeki çeşitli kurum/kuruluşların komisyonlarında akademik personelin yer alması</w:t>
            </w:r>
          </w:p>
          <w:p w14:paraId="319E1AC7"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Tarih ve kültürel mirasa yönelik araştırma merkezi, kongre, sempozyum ve yayınların yapılması</w:t>
            </w:r>
          </w:p>
          <w:p w14:paraId="1976222E"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İç ve dış paydaşlar ve sivil toplum kuruluşları ile birlikte koordineli iş birliği sağlanması,</w:t>
            </w:r>
          </w:p>
          <w:p w14:paraId="640A090A"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Kültür ve sanat alanında yapılan ulusal, uluslararası ve Türk Dünyasına yönelik çalışmalar</w:t>
            </w:r>
          </w:p>
          <w:p w14:paraId="7009A5AA"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Yaşam boyu öğrenme becerilerinin gelişmesi için özellikle BELTEK kurslarıyla toplumsal alana katkı sağlanması</w:t>
            </w:r>
          </w:p>
          <w:p w14:paraId="3D254D37"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Toplumsal katkı faaliyetlerinde Teknopark gibi merkezlerin bulunması</w:t>
            </w:r>
          </w:p>
          <w:p w14:paraId="5B100488"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Toplumsal Katkı öncelikleri alanlarla ilgili projelere BAP Koordinasyon Birimi tarafından öncelik tanınıyor olması</w:t>
            </w:r>
          </w:p>
          <w:p w14:paraId="108AAF2C"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Gerekli durumlarda Stratejik Plan güncelleme çalışmaları kapsamında toplumsal katkı ile ilgili hedefler gözden geçirilerek güncellemelerin yapılıyor olması</w:t>
            </w:r>
          </w:p>
          <w:p w14:paraId="336EF5B0"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Stratejik plan gerçekleşme oranları izleme ve değerlendirme toplantıları ile takip edilmekte olup gerçekleşme oranı düşük olan hedefler için Strateji Eylem Planı hazırlanarak gerekli önlemelerin alınıyor olması</w:t>
            </w:r>
          </w:p>
          <w:p w14:paraId="42D43E73"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Kalite İyileştirme Planı ile toplumsal katkı süreçlerinde sürekli iyileştirmenin sağlanıyor olması</w:t>
            </w:r>
          </w:p>
          <w:p w14:paraId="636C8FA0" w14:textId="77777777"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KVY sistemi toplumsal katkı faaliyetleri ve hedef gerçekleşme oranları ile ilgili verilerin kaydedilmesi, saklanması ve takip edilmesi amacıyla kullanılıyor olması</w:t>
            </w:r>
          </w:p>
          <w:p w14:paraId="570391C2" w14:textId="56CEE2C3" w:rsidR="00B84274" w:rsidRPr="009029A0" w:rsidRDefault="00B84274" w:rsidP="00B84274">
            <w:pPr>
              <w:pStyle w:val="Default"/>
              <w:numPr>
                <w:ilvl w:val="0"/>
                <w:numId w:val="4"/>
              </w:numPr>
              <w:ind w:left="24" w:hanging="142"/>
              <w:jc w:val="both"/>
              <w:rPr>
                <w:color w:val="auto"/>
                <w:sz w:val="20"/>
                <w:szCs w:val="20"/>
              </w:rPr>
            </w:pPr>
            <w:r w:rsidRPr="009029A0">
              <w:rPr>
                <w:color w:val="auto"/>
                <w:sz w:val="20"/>
                <w:szCs w:val="20"/>
              </w:rPr>
              <w:t>Öğrenci kulüplerinin kurulması ve faaliyete geçirilmesi için uygun yönergelerin bulunması ve kamuoyu ile paylaşılmış olması</w:t>
            </w:r>
          </w:p>
        </w:tc>
        <w:tc>
          <w:tcPr>
            <w:tcW w:w="3223" w:type="dxa"/>
          </w:tcPr>
          <w:p w14:paraId="531ACA4F" w14:textId="59DE336C" w:rsidR="00B84274" w:rsidRPr="009029A0" w:rsidRDefault="00B84274" w:rsidP="00B84274">
            <w:pPr>
              <w:pStyle w:val="Default"/>
              <w:ind w:left="24"/>
              <w:jc w:val="both"/>
              <w:rPr>
                <w:color w:val="auto"/>
                <w:sz w:val="20"/>
                <w:szCs w:val="20"/>
              </w:rPr>
            </w:pPr>
          </w:p>
        </w:tc>
        <w:tc>
          <w:tcPr>
            <w:tcW w:w="4113" w:type="dxa"/>
          </w:tcPr>
          <w:p w14:paraId="196755CE" w14:textId="3C67953E" w:rsidR="00B84274" w:rsidRPr="009029A0" w:rsidRDefault="00B84274" w:rsidP="00B84274">
            <w:pPr>
              <w:pStyle w:val="Default"/>
              <w:ind w:left="24"/>
              <w:jc w:val="both"/>
              <w:rPr>
                <w:color w:val="auto"/>
                <w:sz w:val="20"/>
                <w:szCs w:val="20"/>
              </w:rPr>
            </w:pPr>
          </w:p>
        </w:tc>
      </w:tr>
    </w:tbl>
    <w:p w14:paraId="20FB72A4" w14:textId="77777777" w:rsidR="00B84274" w:rsidRPr="009029A0" w:rsidRDefault="00B84274" w:rsidP="00396E9D"/>
    <w:p w14:paraId="2D0795E8" w14:textId="06F07412" w:rsidR="00D232E6" w:rsidRPr="00157622" w:rsidRDefault="00D232E6" w:rsidP="00157622">
      <w:pPr>
        <w:keepNext/>
        <w:keepLines/>
        <w:tabs>
          <w:tab w:val="left" w:pos="426"/>
        </w:tabs>
        <w:spacing w:after="0"/>
        <w:outlineLvl w:val="1"/>
        <w:rPr>
          <w:rFonts w:eastAsia="Times New Roman" w:cs="Times New Roman"/>
          <w:b/>
          <w:bCs/>
          <w:szCs w:val="26"/>
        </w:rPr>
      </w:pPr>
      <w:bookmarkStart w:id="211" w:name="_Toc156162355"/>
      <w:bookmarkStart w:id="212" w:name="_Toc156480186"/>
      <w:bookmarkStart w:id="213" w:name="_Toc162263879"/>
      <w:r w:rsidRPr="009029A0">
        <w:rPr>
          <w:rFonts w:eastAsia="Times New Roman" w:cs="Times New Roman"/>
          <w:b/>
          <w:bCs/>
          <w:szCs w:val="26"/>
        </w:rPr>
        <w:lastRenderedPageBreak/>
        <w:t xml:space="preserve">EK </w:t>
      </w:r>
      <w:r w:rsidR="00166254">
        <w:rPr>
          <w:rFonts w:eastAsia="Times New Roman" w:cs="Times New Roman"/>
          <w:b/>
          <w:bCs/>
          <w:szCs w:val="26"/>
        </w:rPr>
        <w:t>3</w:t>
      </w:r>
      <w:r w:rsidRPr="009029A0">
        <w:rPr>
          <w:rFonts w:eastAsia="Times New Roman" w:cs="Times New Roman"/>
          <w:b/>
          <w:bCs/>
          <w:szCs w:val="26"/>
        </w:rPr>
        <w:t>: Yükseköğretim Sektörü Analizi</w:t>
      </w:r>
      <w:bookmarkStart w:id="214" w:name="_Hlk156287667"/>
      <w:bookmarkEnd w:id="211"/>
      <w:bookmarkEnd w:id="212"/>
      <w:bookmarkEnd w:id="213"/>
    </w:p>
    <w:p w14:paraId="4CEB3921" w14:textId="5D7B6170" w:rsidR="00157622" w:rsidRDefault="00157622" w:rsidP="00157622">
      <w:pPr>
        <w:pStyle w:val="ResimYazs"/>
        <w:keepNext/>
      </w:pPr>
      <w:bookmarkStart w:id="215" w:name="_Toc162266473"/>
      <w:r>
        <w:t xml:space="preserve">Tablo </w:t>
      </w:r>
      <w:r>
        <w:fldChar w:fldCharType="begin"/>
      </w:r>
      <w:r>
        <w:instrText xml:space="preserve"> SEQ Tablo \* ARABIC </w:instrText>
      </w:r>
      <w:r>
        <w:fldChar w:fldCharType="separate"/>
      </w:r>
      <w:r w:rsidR="003D168F">
        <w:rPr>
          <w:noProof/>
        </w:rPr>
        <w:t>17</w:t>
      </w:r>
      <w:r>
        <w:fldChar w:fldCharType="end"/>
      </w:r>
      <w:r>
        <w:t xml:space="preserve"> </w:t>
      </w:r>
      <w:r w:rsidRPr="00E003CB">
        <w:t>Sektörel Eğilim İçin PESTLE Analizi</w:t>
      </w:r>
      <w:bookmarkEnd w:id="215"/>
    </w:p>
    <w:tbl>
      <w:tblPr>
        <w:tblStyle w:val="TableGrid20"/>
        <w:tblW w:w="0" w:type="auto"/>
        <w:tblLook w:val="04A0" w:firstRow="1" w:lastRow="0" w:firstColumn="1" w:lastColumn="0" w:noHBand="0" w:noVBand="1"/>
      </w:tblPr>
      <w:tblGrid>
        <w:gridCol w:w="1246"/>
        <w:gridCol w:w="4042"/>
        <w:gridCol w:w="3010"/>
        <w:gridCol w:w="2329"/>
        <w:gridCol w:w="2941"/>
      </w:tblGrid>
      <w:tr w:rsidR="00D232E6" w:rsidRPr="009029A0" w14:paraId="58272D7B" w14:textId="77777777" w:rsidTr="001F6F55">
        <w:trPr>
          <w:trHeight w:val="468"/>
        </w:trPr>
        <w:tc>
          <w:tcPr>
            <w:tcW w:w="1246" w:type="dxa"/>
            <w:vMerge w:val="restart"/>
            <w:shd w:val="clear" w:color="auto" w:fill="DBE5F1"/>
            <w:vAlign w:val="center"/>
          </w:tcPr>
          <w:bookmarkEnd w:id="214"/>
          <w:p w14:paraId="170EBF6C" w14:textId="77777777" w:rsidR="00D232E6" w:rsidRPr="009029A0" w:rsidRDefault="00D232E6" w:rsidP="001F6F55">
            <w:pPr>
              <w:jc w:val="center"/>
              <w:rPr>
                <w:b/>
                <w:sz w:val="20"/>
              </w:rPr>
            </w:pPr>
            <w:r w:rsidRPr="009029A0">
              <w:rPr>
                <w:b/>
                <w:sz w:val="20"/>
              </w:rPr>
              <w:t>Etkenler</w:t>
            </w:r>
          </w:p>
        </w:tc>
        <w:tc>
          <w:tcPr>
            <w:tcW w:w="4042" w:type="dxa"/>
            <w:vMerge w:val="restart"/>
            <w:shd w:val="clear" w:color="auto" w:fill="DBE5F1"/>
            <w:vAlign w:val="center"/>
          </w:tcPr>
          <w:p w14:paraId="2BD2596B" w14:textId="77777777" w:rsidR="00D232E6" w:rsidRPr="009029A0" w:rsidRDefault="00D232E6" w:rsidP="001F6F55">
            <w:pPr>
              <w:jc w:val="center"/>
              <w:rPr>
                <w:b/>
                <w:sz w:val="20"/>
              </w:rPr>
            </w:pPr>
            <w:r w:rsidRPr="009029A0">
              <w:rPr>
                <w:b/>
                <w:sz w:val="20"/>
              </w:rPr>
              <w:t>Tespitler</w:t>
            </w:r>
          </w:p>
        </w:tc>
        <w:tc>
          <w:tcPr>
            <w:tcW w:w="5339" w:type="dxa"/>
            <w:gridSpan w:val="2"/>
            <w:shd w:val="clear" w:color="auto" w:fill="DBE5F1"/>
            <w:vAlign w:val="center"/>
          </w:tcPr>
          <w:p w14:paraId="3FBD26C7" w14:textId="77777777" w:rsidR="00D232E6" w:rsidRPr="009029A0" w:rsidRDefault="00D232E6" w:rsidP="001F6F55">
            <w:pPr>
              <w:jc w:val="center"/>
              <w:rPr>
                <w:b/>
                <w:sz w:val="20"/>
              </w:rPr>
            </w:pPr>
            <w:r w:rsidRPr="009029A0">
              <w:rPr>
                <w:b/>
                <w:sz w:val="20"/>
              </w:rPr>
              <w:t>Üniversiteye Etkisi</w:t>
            </w:r>
          </w:p>
        </w:tc>
        <w:tc>
          <w:tcPr>
            <w:tcW w:w="2941" w:type="dxa"/>
            <w:vMerge w:val="restart"/>
            <w:shd w:val="clear" w:color="auto" w:fill="DBE5F1"/>
            <w:vAlign w:val="center"/>
          </w:tcPr>
          <w:p w14:paraId="56857004" w14:textId="77777777" w:rsidR="00D232E6" w:rsidRPr="009029A0" w:rsidRDefault="00D232E6" w:rsidP="001F6F55">
            <w:pPr>
              <w:jc w:val="center"/>
              <w:rPr>
                <w:b/>
                <w:sz w:val="20"/>
              </w:rPr>
            </w:pPr>
            <w:r w:rsidRPr="009029A0">
              <w:rPr>
                <w:b/>
                <w:sz w:val="20"/>
              </w:rPr>
              <w:t>Ne Yapılmalı?</w:t>
            </w:r>
          </w:p>
        </w:tc>
      </w:tr>
      <w:tr w:rsidR="00D232E6" w:rsidRPr="009029A0" w14:paraId="149BCFDB" w14:textId="77777777" w:rsidTr="001F6F55">
        <w:trPr>
          <w:trHeight w:val="350"/>
        </w:trPr>
        <w:tc>
          <w:tcPr>
            <w:tcW w:w="1246" w:type="dxa"/>
            <w:vMerge/>
            <w:shd w:val="clear" w:color="auto" w:fill="DAEEF3"/>
          </w:tcPr>
          <w:p w14:paraId="7208B454" w14:textId="77777777" w:rsidR="00D232E6" w:rsidRPr="009029A0" w:rsidRDefault="00D232E6" w:rsidP="001F6F55">
            <w:pPr>
              <w:rPr>
                <w:b/>
                <w:sz w:val="20"/>
              </w:rPr>
            </w:pPr>
          </w:p>
        </w:tc>
        <w:tc>
          <w:tcPr>
            <w:tcW w:w="4042" w:type="dxa"/>
            <w:vMerge/>
            <w:shd w:val="clear" w:color="auto" w:fill="DAEEF3"/>
          </w:tcPr>
          <w:p w14:paraId="52FAE2E4" w14:textId="77777777" w:rsidR="00D232E6" w:rsidRPr="009029A0" w:rsidRDefault="00D232E6" w:rsidP="001F6F55">
            <w:pPr>
              <w:rPr>
                <w:b/>
                <w:sz w:val="20"/>
              </w:rPr>
            </w:pPr>
          </w:p>
        </w:tc>
        <w:tc>
          <w:tcPr>
            <w:tcW w:w="3010" w:type="dxa"/>
            <w:shd w:val="clear" w:color="auto" w:fill="DBE5F1"/>
            <w:vAlign w:val="center"/>
          </w:tcPr>
          <w:p w14:paraId="7DDF1FB6" w14:textId="77777777" w:rsidR="00D232E6" w:rsidRPr="009029A0" w:rsidRDefault="00D232E6" w:rsidP="001F6F55">
            <w:pPr>
              <w:jc w:val="center"/>
              <w:rPr>
                <w:b/>
                <w:sz w:val="20"/>
              </w:rPr>
            </w:pPr>
            <w:r w:rsidRPr="009029A0">
              <w:rPr>
                <w:b/>
                <w:sz w:val="20"/>
              </w:rPr>
              <w:t>Fırsatlar</w:t>
            </w:r>
          </w:p>
        </w:tc>
        <w:tc>
          <w:tcPr>
            <w:tcW w:w="2329" w:type="dxa"/>
            <w:shd w:val="clear" w:color="auto" w:fill="DBE5F1"/>
            <w:vAlign w:val="center"/>
          </w:tcPr>
          <w:p w14:paraId="73D095FB" w14:textId="77777777" w:rsidR="00D232E6" w:rsidRPr="009029A0" w:rsidRDefault="00D232E6" w:rsidP="001F6F55">
            <w:pPr>
              <w:jc w:val="center"/>
              <w:rPr>
                <w:b/>
                <w:sz w:val="20"/>
              </w:rPr>
            </w:pPr>
            <w:r w:rsidRPr="009029A0">
              <w:rPr>
                <w:b/>
                <w:sz w:val="20"/>
              </w:rPr>
              <w:t>Tehditler</w:t>
            </w:r>
          </w:p>
        </w:tc>
        <w:tc>
          <w:tcPr>
            <w:tcW w:w="2941" w:type="dxa"/>
            <w:vMerge/>
            <w:shd w:val="clear" w:color="auto" w:fill="DAEEF3"/>
          </w:tcPr>
          <w:p w14:paraId="2416AA9B" w14:textId="77777777" w:rsidR="00D232E6" w:rsidRPr="009029A0" w:rsidRDefault="00D232E6" w:rsidP="001F6F55">
            <w:pPr>
              <w:rPr>
                <w:b/>
              </w:rPr>
            </w:pPr>
          </w:p>
        </w:tc>
      </w:tr>
      <w:tr w:rsidR="00D232E6" w:rsidRPr="009029A0" w14:paraId="52AFD443" w14:textId="77777777" w:rsidTr="001F6F55">
        <w:trPr>
          <w:trHeight w:val="7050"/>
        </w:trPr>
        <w:tc>
          <w:tcPr>
            <w:tcW w:w="1246" w:type="dxa"/>
            <w:shd w:val="clear" w:color="auto" w:fill="auto"/>
            <w:vAlign w:val="center"/>
          </w:tcPr>
          <w:p w14:paraId="3881CC57" w14:textId="77777777" w:rsidR="00D232E6" w:rsidRPr="009029A0" w:rsidRDefault="00D232E6" w:rsidP="001F6F55">
            <w:pPr>
              <w:jc w:val="center"/>
              <w:rPr>
                <w:b/>
                <w:sz w:val="20"/>
              </w:rPr>
            </w:pPr>
            <w:r w:rsidRPr="009029A0">
              <w:rPr>
                <w:b/>
                <w:bCs/>
                <w:sz w:val="20"/>
              </w:rPr>
              <w:t>Politik</w:t>
            </w:r>
          </w:p>
        </w:tc>
        <w:tc>
          <w:tcPr>
            <w:tcW w:w="4042" w:type="dxa"/>
            <w:shd w:val="clear" w:color="auto" w:fill="auto"/>
            <w:vAlign w:val="center"/>
          </w:tcPr>
          <w:p w14:paraId="6688FFE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Ülkemizin jeopolitik konumundan kaynaklı bölgesel riskler bulunmaktadır.</w:t>
            </w:r>
          </w:p>
          <w:p w14:paraId="30CDC95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Üst politika belgelerinde yükseköğretimle ilgili hedefler yer almaktadır.</w:t>
            </w:r>
          </w:p>
          <w:p w14:paraId="61B0C2B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Yükseköğretimde üniversitelerde ihtisaslaşma ve misyon farklılaşması bir üst politika olarak benimsenmektedir. </w:t>
            </w:r>
          </w:p>
          <w:p w14:paraId="552B2A0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 misyon farklılaşması politikası kapsamında araştırma üniversiteleri arasında yer almaktadır.</w:t>
            </w:r>
          </w:p>
          <w:p w14:paraId="73F8C4F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Yeni kurulan üniversitelerin sayısının artmasının yükseköğretim ekosistemine yansımaları bulunmaktadır.</w:t>
            </w:r>
          </w:p>
          <w:p w14:paraId="29A9BAF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Deneyimli akademik kadroların diğer üniversitelere geçmesi bazı aksaklıklar yaratmaktadır.</w:t>
            </w:r>
          </w:p>
          <w:p w14:paraId="6F771B4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Yeni akademik ve idari kadroların temin edilmesinde yaşanan aksaklıklar/ zorluklar bulunmaktadır. </w:t>
            </w:r>
          </w:p>
          <w:p w14:paraId="475F5D4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 Devletimiz, bölgesel bazda ve katma değeri yüksek sektörlerde değişim ve gelişimi desteklemektedir.</w:t>
            </w:r>
          </w:p>
          <w:p w14:paraId="308AFE0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Öncelikli sektör ve odak alanlara yönelik çalışmalar bulunmaktadır. </w:t>
            </w:r>
          </w:p>
        </w:tc>
        <w:tc>
          <w:tcPr>
            <w:tcW w:w="3010" w:type="dxa"/>
            <w:shd w:val="clear" w:color="auto" w:fill="auto"/>
            <w:vAlign w:val="center"/>
          </w:tcPr>
          <w:p w14:paraId="5F4149E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Bölgede yönlendirici/ belirleyici olma fırsatının bulunması</w:t>
            </w:r>
          </w:p>
          <w:p w14:paraId="66BE306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Yeni eğitim/araştırma-geliştirme, tasarım, yenilik ve girişimcilik olanaklarının olması</w:t>
            </w:r>
          </w:p>
          <w:p w14:paraId="29541D2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Üniversitemizin öncelikli alanlarında sektör ve odak alanlarda iş birlikleri sağlanabilmesi </w:t>
            </w:r>
          </w:p>
          <w:p w14:paraId="1AEE9E4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Araştırma üniversitelerine eğitim, öğretim, araştırma ve personel destek miktarlarının artırılması</w:t>
            </w:r>
          </w:p>
          <w:p w14:paraId="4F3A1BF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Yeni kurulan üniversitelerin akademik kadrolarının oluşturulmasına katkı sağlanması</w:t>
            </w:r>
          </w:p>
          <w:p w14:paraId="034F082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Akademik faaliyetler sayesinde, katma değeri yüksek sektörlere verilen desteklerden yararlanılması</w:t>
            </w:r>
          </w:p>
          <w:p w14:paraId="09F98A7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Bölgesel katkılara yönelik araştırma-geliştirme faaliyetleri ile söz konusu teşviklerin kullanılabilir hale gelmesi</w:t>
            </w:r>
          </w:p>
          <w:p w14:paraId="4541516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Öncelikli sektör ve odak alanlarla ilgili araştırmacılara fırsatlar tanınmaktadır.</w:t>
            </w:r>
          </w:p>
        </w:tc>
        <w:tc>
          <w:tcPr>
            <w:tcW w:w="2329" w:type="dxa"/>
            <w:shd w:val="clear" w:color="auto" w:fill="auto"/>
          </w:tcPr>
          <w:p w14:paraId="75DC649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Amaç ve hedeflerin gerçekleştirilmesinde ulusal ve uluslararası rakiplerin gerisinde kalma riskinin olması</w:t>
            </w:r>
          </w:p>
          <w:p w14:paraId="230B449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Kaynak kısıtlaması ve uluslararası tedarikte sorunlar olması</w:t>
            </w:r>
          </w:p>
          <w:p w14:paraId="0253A2B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Sıklıkla öğrenci affına ilişkin yasaların çıkarılması</w:t>
            </w:r>
          </w:p>
          <w:p w14:paraId="5D94EC2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Ülkemizde bilim, kültür ve sanat politikalarının olgunlaşma aşamasında olması</w:t>
            </w:r>
          </w:p>
          <w:p w14:paraId="3533EF6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Yeni açılan üniversitelerin nitelikli öğrenci ve akademik personel istihdamı açısından rekabeti artırması</w:t>
            </w:r>
          </w:p>
          <w:p w14:paraId="247345F7" w14:textId="77777777" w:rsidR="00D232E6" w:rsidRPr="009029A0" w:rsidRDefault="00D232E6" w:rsidP="001F6F55">
            <w:pPr>
              <w:jc w:val="center"/>
              <w:rPr>
                <w:b/>
                <w:sz w:val="20"/>
              </w:rPr>
            </w:pPr>
          </w:p>
        </w:tc>
        <w:tc>
          <w:tcPr>
            <w:tcW w:w="2941" w:type="dxa"/>
            <w:shd w:val="clear" w:color="auto" w:fill="auto"/>
            <w:vAlign w:val="center"/>
          </w:tcPr>
          <w:p w14:paraId="754FD38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Politik kararların uygulanmasında paydaşlarla koordineli hareket edilmeli.</w:t>
            </w:r>
          </w:p>
          <w:p w14:paraId="1272776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Kamu kurum ve kuruluşları ile yapılan iş birlikleri artırılmalı.</w:t>
            </w:r>
          </w:p>
          <w:p w14:paraId="4C5B550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Katma değeri yüksek ve odak alanlarına yönelik çalışmaların sayısı artırılmalı.</w:t>
            </w:r>
          </w:p>
          <w:p w14:paraId="66DABB1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Kalkınmaya yönelik araştırma çıktılarının kullanımı sağlanmalı.</w:t>
            </w:r>
          </w:p>
          <w:p w14:paraId="7049879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Öncelikli sektörlerle ilgili akademik araştırmalar ve proje destekleri artırılmalı. </w:t>
            </w:r>
          </w:p>
          <w:p w14:paraId="4FE30125" w14:textId="77777777" w:rsidR="00D232E6" w:rsidRPr="009029A0" w:rsidRDefault="00D232E6" w:rsidP="001F6F55">
            <w:pPr>
              <w:autoSpaceDE w:val="0"/>
              <w:autoSpaceDN w:val="0"/>
              <w:adjustRightInd w:val="0"/>
              <w:ind w:left="174"/>
              <w:rPr>
                <w:sz w:val="20"/>
              </w:rPr>
            </w:pPr>
            <w:r w:rsidRPr="009029A0">
              <w:rPr>
                <w:sz w:val="20"/>
              </w:rPr>
              <w:t>Ulusal/Uluslararası iş birlikleri artırılmalı ve iş birliğini artırmaya yönelik şekilde kurumsal kapasite gözden geçirilmeli.</w:t>
            </w:r>
          </w:p>
        </w:tc>
      </w:tr>
    </w:tbl>
    <w:p w14:paraId="3E6EF6CA" w14:textId="07222C06" w:rsidR="00D232E6" w:rsidRPr="009029A0" w:rsidRDefault="00D232E6" w:rsidP="00D232E6">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246"/>
        <w:gridCol w:w="4419"/>
        <w:gridCol w:w="3119"/>
        <w:gridCol w:w="1843"/>
        <w:gridCol w:w="2941"/>
      </w:tblGrid>
      <w:tr w:rsidR="00D232E6" w:rsidRPr="009029A0" w14:paraId="3FB3A659" w14:textId="77777777" w:rsidTr="001F6F55">
        <w:trPr>
          <w:trHeight w:val="468"/>
        </w:trPr>
        <w:tc>
          <w:tcPr>
            <w:tcW w:w="1246" w:type="dxa"/>
            <w:vMerge w:val="restart"/>
            <w:shd w:val="clear" w:color="auto" w:fill="DBE5F1"/>
            <w:vAlign w:val="center"/>
          </w:tcPr>
          <w:p w14:paraId="41FE852A" w14:textId="77777777" w:rsidR="00D232E6" w:rsidRPr="009029A0" w:rsidRDefault="00D232E6" w:rsidP="001F6F55">
            <w:pPr>
              <w:jc w:val="center"/>
              <w:rPr>
                <w:b/>
                <w:sz w:val="20"/>
              </w:rPr>
            </w:pPr>
            <w:r w:rsidRPr="009029A0">
              <w:rPr>
                <w:b/>
                <w:sz w:val="20"/>
              </w:rPr>
              <w:t>Etkenler</w:t>
            </w:r>
          </w:p>
        </w:tc>
        <w:tc>
          <w:tcPr>
            <w:tcW w:w="4419" w:type="dxa"/>
            <w:vMerge w:val="restart"/>
            <w:shd w:val="clear" w:color="auto" w:fill="DBE5F1"/>
            <w:vAlign w:val="center"/>
          </w:tcPr>
          <w:p w14:paraId="5C4777AB" w14:textId="77777777" w:rsidR="00D232E6" w:rsidRPr="009029A0" w:rsidRDefault="00D232E6" w:rsidP="001F6F55">
            <w:pPr>
              <w:jc w:val="center"/>
              <w:rPr>
                <w:b/>
                <w:sz w:val="20"/>
              </w:rPr>
            </w:pPr>
            <w:r w:rsidRPr="009029A0">
              <w:rPr>
                <w:b/>
                <w:sz w:val="20"/>
              </w:rPr>
              <w:t>Tespitler</w:t>
            </w:r>
          </w:p>
        </w:tc>
        <w:tc>
          <w:tcPr>
            <w:tcW w:w="4962" w:type="dxa"/>
            <w:gridSpan w:val="2"/>
            <w:shd w:val="clear" w:color="auto" w:fill="DBE5F1"/>
            <w:vAlign w:val="center"/>
          </w:tcPr>
          <w:p w14:paraId="3CC6CC0A" w14:textId="77777777" w:rsidR="00D232E6" w:rsidRPr="009029A0" w:rsidRDefault="00D232E6" w:rsidP="001F6F55">
            <w:pPr>
              <w:jc w:val="center"/>
              <w:rPr>
                <w:b/>
                <w:sz w:val="20"/>
              </w:rPr>
            </w:pPr>
            <w:r w:rsidRPr="009029A0">
              <w:rPr>
                <w:b/>
                <w:sz w:val="20"/>
              </w:rPr>
              <w:t>Üniversiteye Etkisi</w:t>
            </w:r>
          </w:p>
        </w:tc>
        <w:tc>
          <w:tcPr>
            <w:tcW w:w="2941" w:type="dxa"/>
            <w:vMerge w:val="restart"/>
            <w:shd w:val="clear" w:color="auto" w:fill="DBE5F1"/>
            <w:vAlign w:val="center"/>
          </w:tcPr>
          <w:p w14:paraId="318E6B35" w14:textId="77777777" w:rsidR="00D232E6" w:rsidRPr="009029A0" w:rsidRDefault="00D232E6" w:rsidP="001F6F55">
            <w:pPr>
              <w:jc w:val="center"/>
              <w:rPr>
                <w:b/>
                <w:sz w:val="20"/>
              </w:rPr>
            </w:pPr>
            <w:r w:rsidRPr="009029A0">
              <w:rPr>
                <w:b/>
                <w:sz w:val="20"/>
              </w:rPr>
              <w:t>Ne Yapılmalı?</w:t>
            </w:r>
          </w:p>
        </w:tc>
      </w:tr>
      <w:tr w:rsidR="00D232E6" w:rsidRPr="009029A0" w14:paraId="52FC9CDE" w14:textId="77777777" w:rsidTr="001F6F55">
        <w:trPr>
          <w:trHeight w:val="350"/>
        </w:trPr>
        <w:tc>
          <w:tcPr>
            <w:tcW w:w="1246" w:type="dxa"/>
            <w:vMerge/>
            <w:shd w:val="clear" w:color="auto" w:fill="DAEEF3"/>
          </w:tcPr>
          <w:p w14:paraId="6A0172DB" w14:textId="77777777" w:rsidR="00D232E6" w:rsidRPr="009029A0" w:rsidRDefault="00D232E6" w:rsidP="001F6F55">
            <w:pPr>
              <w:rPr>
                <w:b/>
                <w:sz w:val="20"/>
              </w:rPr>
            </w:pPr>
          </w:p>
        </w:tc>
        <w:tc>
          <w:tcPr>
            <w:tcW w:w="4419" w:type="dxa"/>
            <w:vMerge/>
            <w:shd w:val="clear" w:color="auto" w:fill="DAEEF3"/>
          </w:tcPr>
          <w:p w14:paraId="54A0232F" w14:textId="77777777" w:rsidR="00D232E6" w:rsidRPr="009029A0" w:rsidRDefault="00D232E6" w:rsidP="001F6F55">
            <w:pPr>
              <w:rPr>
                <w:b/>
                <w:sz w:val="20"/>
              </w:rPr>
            </w:pPr>
          </w:p>
        </w:tc>
        <w:tc>
          <w:tcPr>
            <w:tcW w:w="3119" w:type="dxa"/>
            <w:shd w:val="clear" w:color="auto" w:fill="DBE5F1"/>
            <w:vAlign w:val="center"/>
          </w:tcPr>
          <w:p w14:paraId="1E72A3EF" w14:textId="77777777" w:rsidR="00D232E6" w:rsidRPr="009029A0" w:rsidRDefault="00D232E6" w:rsidP="001F6F55">
            <w:pPr>
              <w:jc w:val="center"/>
              <w:rPr>
                <w:b/>
                <w:sz w:val="20"/>
              </w:rPr>
            </w:pPr>
            <w:r w:rsidRPr="009029A0">
              <w:rPr>
                <w:b/>
                <w:sz w:val="20"/>
              </w:rPr>
              <w:t>Fırsatlar</w:t>
            </w:r>
          </w:p>
        </w:tc>
        <w:tc>
          <w:tcPr>
            <w:tcW w:w="1843" w:type="dxa"/>
            <w:shd w:val="clear" w:color="auto" w:fill="DBE5F1"/>
            <w:vAlign w:val="center"/>
          </w:tcPr>
          <w:p w14:paraId="2F07C3D8" w14:textId="77777777" w:rsidR="00D232E6" w:rsidRPr="009029A0" w:rsidRDefault="00D232E6" w:rsidP="001F6F55">
            <w:pPr>
              <w:jc w:val="center"/>
              <w:rPr>
                <w:b/>
                <w:sz w:val="20"/>
              </w:rPr>
            </w:pPr>
            <w:r w:rsidRPr="009029A0">
              <w:rPr>
                <w:b/>
                <w:sz w:val="20"/>
              </w:rPr>
              <w:t>Tehditler</w:t>
            </w:r>
          </w:p>
        </w:tc>
        <w:tc>
          <w:tcPr>
            <w:tcW w:w="2941" w:type="dxa"/>
            <w:vMerge/>
            <w:shd w:val="clear" w:color="auto" w:fill="DAEEF3"/>
          </w:tcPr>
          <w:p w14:paraId="57F0FBE6" w14:textId="77777777" w:rsidR="00D232E6" w:rsidRPr="009029A0" w:rsidRDefault="00D232E6" w:rsidP="001F6F55">
            <w:pPr>
              <w:rPr>
                <w:b/>
              </w:rPr>
            </w:pPr>
          </w:p>
        </w:tc>
      </w:tr>
      <w:tr w:rsidR="00D232E6" w:rsidRPr="009029A0" w14:paraId="5C99E0EB" w14:textId="77777777" w:rsidTr="001F6F55">
        <w:trPr>
          <w:trHeight w:val="7568"/>
        </w:trPr>
        <w:tc>
          <w:tcPr>
            <w:tcW w:w="1246" w:type="dxa"/>
            <w:shd w:val="clear" w:color="auto" w:fill="auto"/>
            <w:vAlign w:val="center"/>
          </w:tcPr>
          <w:p w14:paraId="401AC338" w14:textId="77777777" w:rsidR="00D232E6" w:rsidRPr="009029A0" w:rsidRDefault="00D232E6" w:rsidP="001F6F55">
            <w:pPr>
              <w:jc w:val="center"/>
              <w:rPr>
                <w:b/>
                <w:sz w:val="20"/>
              </w:rPr>
            </w:pPr>
            <w:r w:rsidRPr="009029A0">
              <w:rPr>
                <w:b/>
                <w:bCs/>
                <w:sz w:val="20"/>
              </w:rPr>
              <w:t>Politik</w:t>
            </w:r>
          </w:p>
        </w:tc>
        <w:tc>
          <w:tcPr>
            <w:tcW w:w="4419" w:type="dxa"/>
            <w:shd w:val="clear" w:color="auto" w:fill="auto"/>
            <w:vAlign w:val="center"/>
          </w:tcPr>
          <w:p w14:paraId="5DC01BA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Uluslararası projeleri destekleyen politikalar bulunmaktadır.</w:t>
            </w:r>
          </w:p>
          <w:p w14:paraId="2DF0B2A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Üniversitemizin “Kalite Politikası, Eğitim-Öğretim Politikası, Uzaktan Eğitim Politikası, Araştırma Politikası, Uluslararasılaşma Politikası, Yönetim Sistemi Politikası, Toplumsal Katkı Politikası ve Risk Politikası” güncellenmiştir.</w:t>
            </w:r>
          </w:p>
          <w:p w14:paraId="0601746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Üniversitemizin yenilenen politikaları gereği, Gazi Üniversitesi Akademik Yükseltilme ve Atanma Kriterleri Yönergesi güncellenmiştir.</w:t>
            </w:r>
          </w:p>
          <w:p w14:paraId="00DA4EF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AB ile ilişkiler, AB kaynaklı fon ve iş birliklerine yansımaktadır.</w:t>
            </w:r>
          </w:p>
          <w:p w14:paraId="5213DCC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Eğitimdeki sistem değişikliklerinin farklı yansımaları olmaktadır.</w:t>
            </w:r>
          </w:p>
          <w:p w14:paraId="5F0A8F7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 başkentte bulunmaktadır.</w:t>
            </w:r>
          </w:p>
          <w:p w14:paraId="332EE29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Bilim, kültür ve sanat politikalarının eğitimle ilişkilendirilmesinde aksaklıklar bulunmaktadır.</w:t>
            </w:r>
          </w:p>
          <w:p w14:paraId="28B74ED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Yakın coğrafya ülkelerinde yaşanan olumsuzluklar dezavantajlı gruplar arasında yer alan göçmen statüsündeki öğrenci sayısını artırabilmektedir.</w:t>
            </w:r>
          </w:p>
          <w:p w14:paraId="1B593AD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Eğitim programlarının izlenmesinde önemli bir araç olmuştur.</w:t>
            </w:r>
          </w:p>
          <w:p w14:paraId="4934348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TÜBİTAK tarafından lisans öğrencilerine yönelik verilen destekler lisans eğitiminde öğrencilerin araştırma yetkinliklerinin geliştirilmesini ve araştırma ile eğitimin ilişkilendirilmesi süreçlerini desteklemektedir.</w:t>
            </w:r>
          </w:p>
          <w:p w14:paraId="72D03618"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Ülkemizde ve dünyadaki ekonomik gelişmelerin topluma yansımaları bulunmaktadır.</w:t>
            </w:r>
          </w:p>
        </w:tc>
        <w:tc>
          <w:tcPr>
            <w:tcW w:w="3119" w:type="dxa"/>
            <w:shd w:val="clear" w:color="auto" w:fill="auto"/>
            <w:vAlign w:val="center"/>
          </w:tcPr>
          <w:p w14:paraId="38B83E1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Ulusal ve uluslararası öğrenci ve öğretim elemanı değişim sayı ve kapsamının artırılması</w:t>
            </w:r>
          </w:p>
          <w:p w14:paraId="0F33C11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Başkentte olmanın kamu kurum ve kuruluşları ile iş birliğini artırıcı etkisi bulunması</w:t>
            </w:r>
          </w:p>
          <w:p w14:paraId="4F827D8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Yakın coğrafyadan nitelikli uluslararası öğrenci çekme potansiyeli olması</w:t>
            </w:r>
          </w:p>
          <w:p w14:paraId="5C172B9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Yükseköğretim Kalite Kurulu gereklilikleri çerçevesinde eğitim-öğretim süreçlerinin planlanması ve iyileştirilmesine yönelik çalışmaların önem kazanması</w:t>
            </w:r>
          </w:p>
          <w:p w14:paraId="7FEF2CF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 akreditasyonu konusunda ulusal düzeyde belgelendirme yapan kurum/kuruluş sayısının artması</w:t>
            </w:r>
          </w:p>
          <w:p w14:paraId="159E0BE1"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Başkentte olmanın nitelikli öğrenciyi alma ve nitelikli öğretim kadrosu istihdam etme konusunda avantaj sağlaması</w:t>
            </w:r>
          </w:p>
        </w:tc>
        <w:tc>
          <w:tcPr>
            <w:tcW w:w="1843" w:type="dxa"/>
            <w:shd w:val="clear" w:color="auto" w:fill="auto"/>
            <w:vAlign w:val="center"/>
          </w:tcPr>
          <w:p w14:paraId="6B3A7719" w14:textId="77777777" w:rsidR="00D232E6" w:rsidRPr="009029A0" w:rsidRDefault="00D232E6" w:rsidP="001F6F55">
            <w:pPr>
              <w:jc w:val="center"/>
              <w:rPr>
                <w:b/>
                <w:sz w:val="20"/>
              </w:rPr>
            </w:pPr>
          </w:p>
        </w:tc>
        <w:tc>
          <w:tcPr>
            <w:tcW w:w="2941" w:type="dxa"/>
            <w:shd w:val="clear" w:color="auto" w:fill="auto"/>
          </w:tcPr>
          <w:p w14:paraId="3CF7FB6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Karar süreçlerinde birimlerin ve paydaşların görüşleri dikkate alınmaya devam edilmeli.</w:t>
            </w:r>
          </w:p>
          <w:p w14:paraId="1074B26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 akreditasyonu ile ilgili birimlerde yürütülen çalışmalar izlenmeli.</w:t>
            </w:r>
          </w:p>
          <w:p w14:paraId="67ECE94A"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YÖKAK kriterleri çerçevesinde program tasarım, izleme ve değerlendirme çalışmaları yürütülmeli.</w:t>
            </w:r>
          </w:p>
          <w:p w14:paraId="06BEADDA"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Nitelikli öğrenci ve akademik personelin tercihi için ulusal ve uluslararası düzeyde tanıtım faaliyetlerine ağırlık verilmeli.</w:t>
            </w:r>
          </w:p>
          <w:p w14:paraId="5C20423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TÜBİTAK tarafından lisans ve lisansüstü düzeyde yürütülen destek programları hakkında öğrenci ve akademik personele yönelik farkındalık toplantılarının sayıları artırılmalıdır.</w:t>
            </w:r>
          </w:p>
        </w:tc>
      </w:tr>
    </w:tbl>
    <w:p w14:paraId="16569182" w14:textId="44FF8BEA" w:rsidR="00D232E6" w:rsidRPr="009029A0" w:rsidRDefault="00D232E6" w:rsidP="00D232E6">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246"/>
        <w:gridCol w:w="3569"/>
        <w:gridCol w:w="2835"/>
        <w:gridCol w:w="2693"/>
        <w:gridCol w:w="3225"/>
      </w:tblGrid>
      <w:tr w:rsidR="00D232E6" w:rsidRPr="009029A0" w14:paraId="136510AD" w14:textId="77777777" w:rsidTr="001F6F55">
        <w:trPr>
          <w:trHeight w:val="468"/>
        </w:trPr>
        <w:tc>
          <w:tcPr>
            <w:tcW w:w="1246" w:type="dxa"/>
            <w:vMerge w:val="restart"/>
            <w:shd w:val="clear" w:color="auto" w:fill="DBE5F1"/>
            <w:vAlign w:val="center"/>
          </w:tcPr>
          <w:p w14:paraId="1218DE8D" w14:textId="77777777" w:rsidR="00D232E6" w:rsidRPr="009029A0" w:rsidRDefault="00D232E6" w:rsidP="001F6F55">
            <w:pPr>
              <w:jc w:val="center"/>
              <w:rPr>
                <w:b/>
                <w:sz w:val="20"/>
              </w:rPr>
            </w:pPr>
            <w:r w:rsidRPr="009029A0">
              <w:rPr>
                <w:b/>
                <w:sz w:val="20"/>
              </w:rPr>
              <w:t>Etkenler</w:t>
            </w:r>
          </w:p>
        </w:tc>
        <w:tc>
          <w:tcPr>
            <w:tcW w:w="3569" w:type="dxa"/>
            <w:vMerge w:val="restart"/>
            <w:shd w:val="clear" w:color="auto" w:fill="DBE5F1"/>
            <w:vAlign w:val="center"/>
          </w:tcPr>
          <w:p w14:paraId="5F1E9526" w14:textId="77777777" w:rsidR="00D232E6" w:rsidRPr="009029A0" w:rsidRDefault="00D232E6" w:rsidP="001F6F55">
            <w:pPr>
              <w:jc w:val="center"/>
              <w:rPr>
                <w:b/>
                <w:sz w:val="20"/>
              </w:rPr>
            </w:pPr>
            <w:r w:rsidRPr="009029A0">
              <w:rPr>
                <w:b/>
                <w:sz w:val="20"/>
              </w:rPr>
              <w:t>Tespitler</w:t>
            </w:r>
          </w:p>
        </w:tc>
        <w:tc>
          <w:tcPr>
            <w:tcW w:w="5528" w:type="dxa"/>
            <w:gridSpan w:val="2"/>
            <w:shd w:val="clear" w:color="auto" w:fill="DBE5F1"/>
            <w:vAlign w:val="center"/>
          </w:tcPr>
          <w:p w14:paraId="334CA90C" w14:textId="77777777" w:rsidR="00D232E6" w:rsidRPr="009029A0" w:rsidRDefault="00D232E6" w:rsidP="001F6F55">
            <w:pPr>
              <w:jc w:val="center"/>
              <w:rPr>
                <w:b/>
                <w:sz w:val="20"/>
              </w:rPr>
            </w:pPr>
            <w:r w:rsidRPr="009029A0">
              <w:rPr>
                <w:b/>
                <w:sz w:val="20"/>
              </w:rPr>
              <w:t>Üniversiteye Etkisi</w:t>
            </w:r>
          </w:p>
        </w:tc>
        <w:tc>
          <w:tcPr>
            <w:tcW w:w="3225" w:type="dxa"/>
            <w:vMerge w:val="restart"/>
            <w:shd w:val="clear" w:color="auto" w:fill="DBE5F1"/>
            <w:vAlign w:val="center"/>
          </w:tcPr>
          <w:p w14:paraId="1EFE0DD3" w14:textId="77777777" w:rsidR="00D232E6" w:rsidRPr="009029A0" w:rsidRDefault="00D232E6" w:rsidP="001F6F55">
            <w:pPr>
              <w:jc w:val="center"/>
              <w:rPr>
                <w:b/>
                <w:sz w:val="20"/>
              </w:rPr>
            </w:pPr>
            <w:r w:rsidRPr="009029A0">
              <w:rPr>
                <w:b/>
                <w:sz w:val="20"/>
              </w:rPr>
              <w:t>Ne Yapılmalı?</w:t>
            </w:r>
          </w:p>
        </w:tc>
      </w:tr>
      <w:tr w:rsidR="00D232E6" w:rsidRPr="009029A0" w14:paraId="2E6D4DAE" w14:textId="77777777" w:rsidTr="001F6F55">
        <w:trPr>
          <w:trHeight w:val="350"/>
        </w:trPr>
        <w:tc>
          <w:tcPr>
            <w:tcW w:w="1246" w:type="dxa"/>
            <w:vMerge/>
            <w:shd w:val="clear" w:color="auto" w:fill="DAEEF3"/>
          </w:tcPr>
          <w:p w14:paraId="273D7918" w14:textId="77777777" w:rsidR="00D232E6" w:rsidRPr="009029A0" w:rsidRDefault="00D232E6" w:rsidP="001F6F55">
            <w:pPr>
              <w:rPr>
                <w:b/>
                <w:sz w:val="20"/>
              </w:rPr>
            </w:pPr>
          </w:p>
        </w:tc>
        <w:tc>
          <w:tcPr>
            <w:tcW w:w="3569" w:type="dxa"/>
            <w:vMerge/>
            <w:shd w:val="clear" w:color="auto" w:fill="DAEEF3"/>
          </w:tcPr>
          <w:p w14:paraId="7C5B42B1" w14:textId="77777777" w:rsidR="00D232E6" w:rsidRPr="009029A0" w:rsidRDefault="00D232E6" w:rsidP="001F6F55">
            <w:pPr>
              <w:rPr>
                <w:b/>
                <w:sz w:val="20"/>
              </w:rPr>
            </w:pPr>
          </w:p>
        </w:tc>
        <w:tc>
          <w:tcPr>
            <w:tcW w:w="2835" w:type="dxa"/>
            <w:shd w:val="clear" w:color="auto" w:fill="DBE5F1"/>
            <w:vAlign w:val="center"/>
          </w:tcPr>
          <w:p w14:paraId="541A6A40" w14:textId="77777777" w:rsidR="00D232E6" w:rsidRPr="009029A0" w:rsidRDefault="00D232E6" w:rsidP="001F6F55">
            <w:pPr>
              <w:jc w:val="center"/>
              <w:rPr>
                <w:b/>
                <w:sz w:val="20"/>
              </w:rPr>
            </w:pPr>
            <w:r w:rsidRPr="009029A0">
              <w:rPr>
                <w:b/>
                <w:sz w:val="20"/>
              </w:rPr>
              <w:t>Fırsatlar</w:t>
            </w:r>
          </w:p>
        </w:tc>
        <w:tc>
          <w:tcPr>
            <w:tcW w:w="2693" w:type="dxa"/>
            <w:shd w:val="clear" w:color="auto" w:fill="DBE5F1"/>
            <w:vAlign w:val="center"/>
          </w:tcPr>
          <w:p w14:paraId="146AED19" w14:textId="77777777" w:rsidR="00D232E6" w:rsidRPr="009029A0" w:rsidRDefault="00D232E6" w:rsidP="001F6F55">
            <w:pPr>
              <w:jc w:val="center"/>
              <w:rPr>
                <w:b/>
                <w:sz w:val="20"/>
              </w:rPr>
            </w:pPr>
            <w:r w:rsidRPr="009029A0">
              <w:rPr>
                <w:b/>
                <w:sz w:val="20"/>
              </w:rPr>
              <w:t>Tehditler</w:t>
            </w:r>
          </w:p>
        </w:tc>
        <w:tc>
          <w:tcPr>
            <w:tcW w:w="3225" w:type="dxa"/>
            <w:vMerge/>
            <w:shd w:val="clear" w:color="auto" w:fill="DAEEF3"/>
          </w:tcPr>
          <w:p w14:paraId="6516955F" w14:textId="77777777" w:rsidR="00D232E6" w:rsidRPr="009029A0" w:rsidRDefault="00D232E6" w:rsidP="001F6F55">
            <w:pPr>
              <w:rPr>
                <w:b/>
              </w:rPr>
            </w:pPr>
          </w:p>
        </w:tc>
      </w:tr>
      <w:tr w:rsidR="00D232E6" w:rsidRPr="009029A0" w14:paraId="245DEEAD" w14:textId="77777777" w:rsidTr="00D232E6">
        <w:trPr>
          <w:trHeight w:val="7496"/>
        </w:trPr>
        <w:tc>
          <w:tcPr>
            <w:tcW w:w="1246" w:type="dxa"/>
            <w:shd w:val="clear" w:color="auto" w:fill="auto"/>
            <w:vAlign w:val="center"/>
          </w:tcPr>
          <w:p w14:paraId="3249E2D4" w14:textId="77777777" w:rsidR="00D232E6" w:rsidRPr="009029A0" w:rsidRDefault="00D232E6" w:rsidP="001F6F55">
            <w:pPr>
              <w:jc w:val="center"/>
              <w:rPr>
                <w:b/>
                <w:sz w:val="20"/>
              </w:rPr>
            </w:pPr>
            <w:r w:rsidRPr="009029A0">
              <w:rPr>
                <w:b/>
                <w:bCs/>
                <w:sz w:val="20"/>
              </w:rPr>
              <w:t>Ekonomik</w:t>
            </w:r>
          </w:p>
        </w:tc>
        <w:tc>
          <w:tcPr>
            <w:tcW w:w="3569" w:type="dxa"/>
            <w:shd w:val="clear" w:color="auto" w:fill="auto"/>
          </w:tcPr>
          <w:p w14:paraId="578FB7F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Kurdaki dalgalanmalar risk oluşturmaktadır. </w:t>
            </w:r>
          </w:p>
          <w:p w14:paraId="3F90FCC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Küresel salgına vb. kriz durumlarına bağlı olarak mal ve hizmet fiyat ve tedarik süreçlerinde sorunlar bulunmaktadır. </w:t>
            </w:r>
          </w:p>
          <w:p w14:paraId="383E692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Enflasyonun büyüme üzerinde olumsuz etkisi bulunmaktadır.</w:t>
            </w:r>
          </w:p>
          <w:p w14:paraId="4D542D7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 araştırma, eğitim ve altyapı hizmetlerinde kamu desteği almaktadır.</w:t>
            </w:r>
          </w:p>
          <w:p w14:paraId="31603E1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elemanları kamu ve özel sektörle projeler yürütmektedir.</w:t>
            </w:r>
          </w:p>
          <w:p w14:paraId="5439C8D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Kültür ve sanata yönelik yeterli eğitim teşviki bulunmamaktadır.</w:t>
            </w:r>
          </w:p>
          <w:p w14:paraId="47DC03C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Ülkemizde ve dünyadaki ekonomik gelişmelerin topluma yansımaları bulunmaktadır.</w:t>
            </w:r>
          </w:p>
          <w:p w14:paraId="5E89D14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 akreditasyonu konusunda üniversitelere ayrı bir ödenek bulunmamaktadır.</w:t>
            </w:r>
          </w:p>
          <w:p w14:paraId="682F0894"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TÜBİTAK tarafından ön lisans, lisans ve lisansüstü öğrencilerine yönelik burs imkanları sağlanmaktadır.</w:t>
            </w:r>
          </w:p>
        </w:tc>
        <w:tc>
          <w:tcPr>
            <w:tcW w:w="2835" w:type="dxa"/>
            <w:shd w:val="clear" w:color="auto" w:fill="auto"/>
          </w:tcPr>
          <w:p w14:paraId="6F6909E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Araştırma faaliyetlerine ayrılan bütçenin artırılabilmesi</w:t>
            </w:r>
          </w:p>
          <w:p w14:paraId="2BADD19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Kaynak tahsisinin yeterli olması </w:t>
            </w:r>
          </w:p>
          <w:p w14:paraId="464E4C4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Üniversitemizin kamu, sanayi ve özel sektörle iş birliğini artırarak yeni fon kaynakları elde etmesi</w:t>
            </w:r>
          </w:p>
          <w:p w14:paraId="44D0D8A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Eğitimde fırsat maliyeti seçeneklerinin olması</w:t>
            </w:r>
          </w:p>
          <w:p w14:paraId="1B14FDA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Girişimcilik maliyeti yüksek olmayan alanların bulunması</w:t>
            </w:r>
          </w:p>
          <w:p w14:paraId="0F53A7D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Ticarileşen faaliyetlerin olması</w:t>
            </w:r>
          </w:p>
          <w:p w14:paraId="175BABF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Üniversitemizde kaynakların etkin ve verimli kullanmasına yönelik alt yapının bulunması</w:t>
            </w:r>
          </w:p>
          <w:p w14:paraId="32E1050A"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TÜBİTAK tarafından ön lisans, lisans ve lisansüstü öğrencileri tarafından geliştirilecek projelere destek sağlanması</w:t>
            </w:r>
          </w:p>
        </w:tc>
        <w:tc>
          <w:tcPr>
            <w:tcW w:w="2693" w:type="dxa"/>
            <w:shd w:val="clear" w:color="auto" w:fill="auto"/>
          </w:tcPr>
          <w:p w14:paraId="7D8B101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Enflasyon ve döviz kurlarındaki artışların planlanmış ve yapılacak yatırımlara olumsuz etkisi</w:t>
            </w:r>
          </w:p>
          <w:p w14:paraId="5AF5632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Üniversite sayılarının artması nedeniyle ayrılan kaynakların azalması </w:t>
            </w:r>
          </w:p>
          <w:p w14:paraId="12E9A18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Bilimsel araştırma ve projelere ayrılan kaynakların yeterli olmaması</w:t>
            </w:r>
          </w:p>
          <w:p w14:paraId="27E6105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Projelere ortaklıkta özel sektörün isteksiz olması</w:t>
            </w:r>
          </w:p>
          <w:p w14:paraId="400D5C6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Tasarruf tedbirleri nedeniyle üniversiteye, ayrılan bütçenin azalması</w:t>
            </w:r>
          </w:p>
          <w:p w14:paraId="5B9DC45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 akreditasyonunun program tercihinde önemli bir etken olmaya başlamasına rağmen bu konuda üniversitelere ayrı bir kaynak ayrımı yapılmaması</w:t>
            </w:r>
          </w:p>
          <w:p w14:paraId="4E82F66E" w14:textId="77777777" w:rsidR="00D232E6" w:rsidRPr="009029A0" w:rsidRDefault="00D232E6" w:rsidP="001F6F55">
            <w:pPr>
              <w:jc w:val="center"/>
              <w:rPr>
                <w:b/>
                <w:sz w:val="20"/>
              </w:rPr>
            </w:pPr>
          </w:p>
        </w:tc>
        <w:tc>
          <w:tcPr>
            <w:tcW w:w="3225" w:type="dxa"/>
            <w:shd w:val="clear" w:color="auto" w:fill="auto"/>
          </w:tcPr>
          <w:p w14:paraId="1134C13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Kamu-özel sektör-üniversite iş birlikleri sistematik olarak artırılmalı.</w:t>
            </w:r>
          </w:p>
          <w:p w14:paraId="2FE519F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Ar-Ge fonları Üniversitenin öncelikli alanlarına göre verilmeli.</w:t>
            </w:r>
          </w:p>
          <w:p w14:paraId="03231C4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Dış kaynaklı projelerin sayısı ve çeşitliği artırılmalı.</w:t>
            </w:r>
          </w:p>
          <w:p w14:paraId="74FFFAE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Kamu ve özel sektöre yönelik lisansüstü eğitim protokolleri yapılmalı. </w:t>
            </w:r>
          </w:p>
          <w:p w14:paraId="1B492B1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Mezunlara kariyer planlamasında, girişimcilik ve yenilikçilik konularında verilen danışmanlık desteği artırılmalı.</w:t>
            </w:r>
          </w:p>
          <w:p w14:paraId="6107D51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Kaynakların önceliklendirilmesi için fayda maliyet analizleri yapılmalı.</w:t>
            </w:r>
          </w:p>
          <w:p w14:paraId="0487DB1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Alternatif fon kaynaklarına yönelinmeli.</w:t>
            </w:r>
          </w:p>
          <w:p w14:paraId="6AEC7FC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TÜBİTAK imkanları konusunda öğrencilere ve akademik personele yönelik bilgilendirme faaliyetleri artırılmalı.</w:t>
            </w:r>
          </w:p>
          <w:p w14:paraId="0DEEFC9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 akreditasyonu konusunda akademik birimlere kaynak desteğine devam edilmeli.</w:t>
            </w:r>
          </w:p>
        </w:tc>
      </w:tr>
    </w:tbl>
    <w:p w14:paraId="429A1BF1" w14:textId="1AA77085" w:rsidR="00D232E6" w:rsidRPr="009029A0" w:rsidRDefault="00D232E6" w:rsidP="00D232E6">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395"/>
        <w:gridCol w:w="2995"/>
        <w:gridCol w:w="3402"/>
        <w:gridCol w:w="2126"/>
        <w:gridCol w:w="3650"/>
      </w:tblGrid>
      <w:tr w:rsidR="00D232E6" w:rsidRPr="009029A0" w14:paraId="23CA0DB3" w14:textId="77777777" w:rsidTr="001F6F55">
        <w:trPr>
          <w:trHeight w:val="326"/>
        </w:trPr>
        <w:tc>
          <w:tcPr>
            <w:tcW w:w="1395" w:type="dxa"/>
            <w:vMerge w:val="restart"/>
            <w:shd w:val="clear" w:color="auto" w:fill="DBE5F1"/>
            <w:vAlign w:val="center"/>
          </w:tcPr>
          <w:p w14:paraId="2D2ED620" w14:textId="77777777" w:rsidR="00D232E6" w:rsidRPr="009029A0" w:rsidRDefault="00D232E6" w:rsidP="001F6F55">
            <w:pPr>
              <w:jc w:val="center"/>
              <w:rPr>
                <w:b/>
                <w:sz w:val="20"/>
              </w:rPr>
            </w:pPr>
            <w:r w:rsidRPr="009029A0">
              <w:rPr>
                <w:b/>
                <w:sz w:val="20"/>
              </w:rPr>
              <w:t>Etkenler</w:t>
            </w:r>
          </w:p>
        </w:tc>
        <w:tc>
          <w:tcPr>
            <w:tcW w:w="2995" w:type="dxa"/>
            <w:vMerge w:val="restart"/>
            <w:shd w:val="clear" w:color="auto" w:fill="DBE5F1"/>
            <w:vAlign w:val="center"/>
          </w:tcPr>
          <w:p w14:paraId="78D960D7" w14:textId="77777777" w:rsidR="00D232E6" w:rsidRPr="009029A0" w:rsidRDefault="00D232E6" w:rsidP="001F6F55">
            <w:pPr>
              <w:jc w:val="center"/>
              <w:rPr>
                <w:b/>
                <w:sz w:val="20"/>
              </w:rPr>
            </w:pPr>
            <w:r w:rsidRPr="009029A0">
              <w:rPr>
                <w:b/>
                <w:sz w:val="20"/>
              </w:rPr>
              <w:t>Tespitler</w:t>
            </w:r>
          </w:p>
        </w:tc>
        <w:tc>
          <w:tcPr>
            <w:tcW w:w="5528" w:type="dxa"/>
            <w:gridSpan w:val="2"/>
            <w:shd w:val="clear" w:color="auto" w:fill="DBE5F1"/>
            <w:vAlign w:val="center"/>
          </w:tcPr>
          <w:p w14:paraId="4665026E" w14:textId="77777777" w:rsidR="00D232E6" w:rsidRPr="009029A0" w:rsidRDefault="00D232E6" w:rsidP="001F6F55">
            <w:pPr>
              <w:jc w:val="center"/>
              <w:rPr>
                <w:b/>
                <w:sz w:val="20"/>
              </w:rPr>
            </w:pPr>
            <w:r w:rsidRPr="009029A0">
              <w:rPr>
                <w:b/>
                <w:sz w:val="20"/>
              </w:rPr>
              <w:t>Üniversiteye Etkisi</w:t>
            </w:r>
          </w:p>
        </w:tc>
        <w:tc>
          <w:tcPr>
            <w:tcW w:w="3650" w:type="dxa"/>
            <w:vMerge w:val="restart"/>
            <w:shd w:val="clear" w:color="auto" w:fill="DBE5F1"/>
            <w:vAlign w:val="center"/>
          </w:tcPr>
          <w:p w14:paraId="2C1B0636" w14:textId="77777777" w:rsidR="00D232E6" w:rsidRPr="009029A0" w:rsidRDefault="00D232E6" w:rsidP="001F6F55">
            <w:pPr>
              <w:jc w:val="center"/>
              <w:rPr>
                <w:b/>
                <w:sz w:val="20"/>
              </w:rPr>
            </w:pPr>
            <w:r w:rsidRPr="009029A0">
              <w:rPr>
                <w:b/>
                <w:sz w:val="20"/>
              </w:rPr>
              <w:t>Ne Yapılmalı?</w:t>
            </w:r>
          </w:p>
        </w:tc>
      </w:tr>
      <w:tr w:rsidR="00D232E6" w:rsidRPr="009029A0" w14:paraId="05B24612" w14:textId="77777777" w:rsidTr="001F6F55">
        <w:trPr>
          <w:trHeight w:val="350"/>
        </w:trPr>
        <w:tc>
          <w:tcPr>
            <w:tcW w:w="1395" w:type="dxa"/>
            <w:vMerge/>
            <w:shd w:val="clear" w:color="auto" w:fill="DAEEF3"/>
          </w:tcPr>
          <w:p w14:paraId="197C5BD4" w14:textId="77777777" w:rsidR="00D232E6" w:rsidRPr="009029A0" w:rsidRDefault="00D232E6" w:rsidP="001F6F55">
            <w:pPr>
              <w:rPr>
                <w:b/>
                <w:sz w:val="20"/>
              </w:rPr>
            </w:pPr>
          </w:p>
        </w:tc>
        <w:tc>
          <w:tcPr>
            <w:tcW w:w="2995" w:type="dxa"/>
            <w:vMerge/>
            <w:shd w:val="clear" w:color="auto" w:fill="DAEEF3"/>
          </w:tcPr>
          <w:p w14:paraId="52DB98A6" w14:textId="77777777" w:rsidR="00D232E6" w:rsidRPr="009029A0" w:rsidRDefault="00D232E6" w:rsidP="001F6F55">
            <w:pPr>
              <w:rPr>
                <w:b/>
                <w:sz w:val="20"/>
              </w:rPr>
            </w:pPr>
          </w:p>
        </w:tc>
        <w:tc>
          <w:tcPr>
            <w:tcW w:w="3402" w:type="dxa"/>
            <w:shd w:val="clear" w:color="auto" w:fill="DBE5F1"/>
            <w:vAlign w:val="center"/>
          </w:tcPr>
          <w:p w14:paraId="4D7C00D4" w14:textId="77777777" w:rsidR="00D232E6" w:rsidRPr="009029A0" w:rsidRDefault="00D232E6" w:rsidP="001F6F55">
            <w:pPr>
              <w:jc w:val="center"/>
              <w:rPr>
                <w:b/>
                <w:sz w:val="20"/>
              </w:rPr>
            </w:pPr>
            <w:r w:rsidRPr="009029A0">
              <w:rPr>
                <w:b/>
                <w:sz w:val="20"/>
              </w:rPr>
              <w:t>Fırsatlar</w:t>
            </w:r>
          </w:p>
        </w:tc>
        <w:tc>
          <w:tcPr>
            <w:tcW w:w="2126" w:type="dxa"/>
            <w:shd w:val="clear" w:color="auto" w:fill="DBE5F1"/>
            <w:vAlign w:val="center"/>
          </w:tcPr>
          <w:p w14:paraId="2938ADC4" w14:textId="77777777" w:rsidR="00D232E6" w:rsidRPr="009029A0" w:rsidRDefault="00D232E6" w:rsidP="001F6F55">
            <w:pPr>
              <w:jc w:val="center"/>
              <w:rPr>
                <w:b/>
                <w:sz w:val="20"/>
              </w:rPr>
            </w:pPr>
            <w:r w:rsidRPr="009029A0">
              <w:rPr>
                <w:b/>
                <w:sz w:val="20"/>
              </w:rPr>
              <w:t>Tehditler</w:t>
            </w:r>
          </w:p>
        </w:tc>
        <w:tc>
          <w:tcPr>
            <w:tcW w:w="3650" w:type="dxa"/>
            <w:vMerge/>
            <w:shd w:val="clear" w:color="auto" w:fill="DAEEF3"/>
          </w:tcPr>
          <w:p w14:paraId="7E6F0F7E" w14:textId="77777777" w:rsidR="00D232E6" w:rsidRPr="009029A0" w:rsidRDefault="00D232E6" w:rsidP="001F6F55">
            <w:pPr>
              <w:rPr>
                <w:b/>
              </w:rPr>
            </w:pPr>
          </w:p>
        </w:tc>
      </w:tr>
      <w:tr w:rsidR="00D232E6" w:rsidRPr="009029A0" w14:paraId="4CE867FA" w14:textId="77777777" w:rsidTr="00D232E6">
        <w:trPr>
          <w:trHeight w:val="550"/>
        </w:trPr>
        <w:tc>
          <w:tcPr>
            <w:tcW w:w="1395" w:type="dxa"/>
            <w:shd w:val="clear" w:color="auto" w:fill="auto"/>
            <w:vAlign w:val="center"/>
          </w:tcPr>
          <w:p w14:paraId="2336C63B" w14:textId="77777777" w:rsidR="00D232E6" w:rsidRPr="009029A0" w:rsidRDefault="00D232E6" w:rsidP="001F6F55">
            <w:pPr>
              <w:jc w:val="center"/>
              <w:rPr>
                <w:b/>
                <w:sz w:val="20"/>
              </w:rPr>
            </w:pPr>
            <w:r w:rsidRPr="009029A0">
              <w:rPr>
                <w:b/>
                <w:bCs/>
                <w:sz w:val="20"/>
              </w:rPr>
              <w:t>Sosyokültürel</w:t>
            </w:r>
          </w:p>
        </w:tc>
        <w:tc>
          <w:tcPr>
            <w:tcW w:w="2995" w:type="dxa"/>
            <w:shd w:val="clear" w:color="auto" w:fill="auto"/>
          </w:tcPr>
          <w:p w14:paraId="075F86E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Küreselleşmenin çeşitli etkileri bulunmaktadır.</w:t>
            </w:r>
          </w:p>
          <w:p w14:paraId="76C7DC2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Eğitim seviyesi artmaktadır.</w:t>
            </w:r>
          </w:p>
          <w:p w14:paraId="6C54DA5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Genç nüfus oranı yüksektir.</w:t>
            </w:r>
          </w:p>
          <w:p w14:paraId="0E4A361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Sosyokültürel ve öz değerlerden uzaklaşma yaşanmaktadır.</w:t>
            </w:r>
          </w:p>
          <w:p w14:paraId="500915F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Son dönemlerde farklı coğrafyalardan gelen göçmenler demografik ve sosyo-kültürel yapıyı etkilemektedir. </w:t>
            </w:r>
          </w:p>
          <w:p w14:paraId="079DC01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İstihdamda yaşanan sıkıntılar nedeniyle toplumun üniversite eğitimine bakış açısı değişmektedir.</w:t>
            </w:r>
          </w:p>
          <w:p w14:paraId="49DEEDC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Sosyal medya yeni bir iletişim yöntemi olarak ağırlık kazanmaktadır.</w:t>
            </w:r>
          </w:p>
          <w:p w14:paraId="0854A05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Farklı sosyokültürel ve ekonomik kesimlerden gelen öğrenciler bulunmaktadır.</w:t>
            </w:r>
          </w:p>
          <w:p w14:paraId="31981A8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Sosyo-bilimsel ve küresel gelişmeler, toplumun sosyokültürel yapısını etkilemektedir. </w:t>
            </w:r>
          </w:p>
          <w:p w14:paraId="333E564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Toplum nezdinde sanata ilgi istenen düzeyde değildir.</w:t>
            </w:r>
          </w:p>
          <w:p w14:paraId="797FD1B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Öğrencilerin kültürel etkileşimini artırmak üzere öğrenci değişim programlarımız bulunmaktadır.</w:t>
            </w:r>
          </w:p>
          <w:p w14:paraId="379CDB48"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Üniversitemizin Toplumsal Katkı Öncelikli Alanları belirlenmiştir.</w:t>
            </w:r>
          </w:p>
        </w:tc>
        <w:tc>
          <w:tcPr>
            <w:tcW w:w="3402" w:type="dxa"/>
            <w:shd w:val="clear" w:color="auto" w:fill="auto"/>
          </w:tcPr>
          <w:p w14:paraId="17951A6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Yaşam boyu öğrenmeye talebin artması </w:t>
            </w:r>
          </w:p>
          <w:p w14:paraId="4E235CBA"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Öğrenci niteliğine bağlı olarak araştırma faaliyetlerinin nitel ve nicel olarak artırılması</w:t>
            </w:r>
          </w:p>
          <w:p w14:paraId="3DA92DF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Hızlı değişimin istenen yöne kanalize edilebilir olması</w:t>
            </w:r>
          </w:p>
          <w:p w14:paraId="1E54B01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Bilimsel çalışmalarla ortaya konan sonuçların, toplumsal ve kültürel değişime katkı sağlayabilir olması</w:t>
            </w:r>
          </w:p>
          <w:p w14:paraId="31F398DA"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İşverenlerin, mezunların niteliğini artırmak için iş birliğine açık olması</w:t>
            </w:r>
          </w:p>
          <w:p w14:paraId="693BB5C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Sosyal medyanın eşzamanlı olarak fazla sayıda kullanıcıya erişim imkanı sağlaması</w:t>
            </w:r>
          </w:p>
          <w:p w14:paraId="32B9007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Bazı programlara olan talebin artması</w:t>
            </w:r>
          </w:p>
          <w:p w14:paraId="7E547E8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Kültür-sanat ilişkisinin geliştirilmesi</w:t>
            </w:r>
          </w:p>
          <w:p w14:paraId="0A87911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Yurtdışı değişim programları ile farklı kültürel yapıdaki öğrencilerin Üniversitemizde bulunması, öğrencilerimizin de yurtdışında farklı kültürlerle tanışma imkânının olması</w:t>
            </w:r>
          </w:p>
          <w:p w14:paraId="0DD6A75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Uluslararası öğrencilerimizin olması </w:t>
            </w:r>
          </w:p>
          <w:p w14:paraId="7EDE184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Mezunlarımızın Üniversitemizin kurum kimliği ile ilgili güçlü etki oluşturması</w:t>
            </w:r>
          </w:p>
          <w:p w14:paraId="2956690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Toplumsal Katkı Öncelikli Alanlarına yönelik faaliyetlerin sayısının artırılması</w:t>
            </w:r>
          </w:p>
          <w:p w14:paraId="730840E1"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Toplumsal Katkı Öncelikli Alanlarına yönelik faaliyetler için bütçe desteğinin artırılması için karar alınmış olması</w:t>
            </w:r>
          </w:p>
        </w:tc>
        <w:tc>
          <w:tcPr>
            <w:tcW w:w="2126" w:type="dxa"/>
            <w:shd w:val="clear" w:color="auto" w:fill="auto"/>
          </w:tcPr>
          <w:p w14:paraId="1EADE3F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üyesi başına düşen öğrenci sayısının artması</w:t>
            </w:r>
          </w:p>
          <w:p w14:paraId="100E2CC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Sosyokültürel yapıda bozulma yaşanabilmesi</w:t>
            </w:r>
          </w:p>
          <w:p w14:paraId="0AD7B54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Hızlı değişimin bir sonucu olarak kültürel değerlerimizden uzaklaşılması</w:t>
            </w:r>
          </w:p>
          <w:p w14:paraId="1052B52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İstihdam imkanı az olan programları nitelikli öğrencilerin tercih etmemesi</w:t>
            </w:r>
          </w:p>
          <w:p w14:paraId="4FFD11E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Sosyal medyanın rakipler açısından da erişilebilir olması</w:t>
            </w:r>
          </w:p>
          <w:p w14:paraId="3AA5B31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Bazı programlara talebin azalması</w:t>
            </w:r>
          </w:p>
          <w:p w14:paraId="01D4A58B"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 xml:space="preserve">Sanat alanlarına yönelik kaynakların ve ilginin azalması </w:t>
            </w:r>
          </w:p>
        </w:tc>
        <w:tc>
          <w:tcPr>
            <w:tcW w:w="3650" w:type="dxa"/>
            <w:shd w:val="clear" w:color="auto" w:fill="auto"/>
          </w:tcPr>
          <w:p w14:paraId="55DF88B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Yaşam boyu öğrenme faaliyetleri artırılmalı. </w:t>
            </w:r>
          </w:p>
          <w:p w14:paraId="7B8C5EF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Sosyokültürel ve sosyo-bilimsel konuların olumlu ve olumsuz yönleri konusunda topluma farkındalık oluşturma faaliyetleri düzenlenmeli.</w:t>
            </w:r>
          </w:p>
          <w:p w14:paraId="5324516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Öğrenci bilimsel bilgi yanında sosyokültürel olarak da desteklenmeli.</w:t>
            </w:r>
          </w:p>
          <w:p w14:paraId="3354637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elemanı ve öğrenci değişim programlarına katılım artırılmalı.</w:t>
            </w:r>
          </w:p>
          <w:p w14:paraId="4779A8A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üyesi-öğrenci etkileşimi geliştirilerek sektörel gelişmeler desteklenmeli.</w:t>
            </w:r>
          </w:p>
          <w:p w14:paraId="2147B3E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Uluslararası öğrenci çeşitliliği artırılmalı.</w:t>
            </w:r>
          </w:p>
          <w:p w14:paraId="56CDAFA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Mezunların faaliyette bulunduğu sektörler ile iş birliği artırılmalı.</w:t>
            </w:r>
          </w:p>
          <w:p w14:paraId="2BD9B5B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Mezunlarımızın araştırmaya yönelik projelerdeki etkinliği teşvik edilmeli.</w:t>
            </w:r>
          </w:p>
          <w:p w14:paraId="5A1C67C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“Sosyal Transkript” uygulama prensipleri belirlenerek uygulamaya başlanmalı. </w:t>
            </w:r>
          </w:p>
          <w:p w14:paraId="0EC6D9C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Mezunların işe yerleşme oranları takip edilmeli ve istihdam oranı yüksek alanlara ağırlık verilmeli.</w:t>
            </w:r>
          </w:p>
          <w:p w14:paraId="7D9E350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İstihdam oranları düşük olan programlar ile ilgili işverenlerle iş birliği yapılmalı. </w:t>
            </w:r>
          </w:p>
          <w:p w14:paraId="3965708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 etkinlikleri ile ilgili olarak sosyal medya sistemli kullanılmalı.</w:t>
            </w:r>
          </w:p>
          <w:p w14:paraId="039A2E2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Toplumsal Katkı Öncelikli Alanlara yönelik faaliyetlerin sürdürülebilir olması adına bütçenin sistematik bir yapıya kavuşturulmalı.</w:t>
            </w:r>
          </w:p>
        </w:tc>
      </w:tr>
    </w:tbl>
    <w:p w14:paraId="0AE9C04F" w14:textId="24944FFF" w:rsidR="00D232E6" w:rsidRPr="009029A0" w:rsidRDefault="00D232E6" w:rsidP="00D232E6">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246"/>
        <w:gridCol w:w="4136"/>
        <w:gridCol w:w="2693"/>
        <w:gridCol w:w="2410"/>
        <w:gridCol w:w="3083"/>
      </w:tblGrid>
      <w:tr w:rsidR="00D232E6" w:rsidRPr="009029A0" w14:paraId="1C36C068" w14:textId="77777777" w:rsidTr="001F6F55">
        <w:trPr>
          <w:trHeight w:val="185"/>
        </w:trPr>
        <w:tc>
          <w:tcPr>
            <w:tcW w:w="1246" w:type="dxa"/>
            <w:vMerge w:val="restart"/>
            <w:shd w:val="clear" w:color="auto" w:fill="DBE5F1"/>
            <w:vAlign w:val="center"/>
          </w:tcPr>
          <w:p w14:paraId="44834C0C" w14:textId="77777777" w:rsidR="00D232E6" w:rsidRPr="009029A0" w:rsidRDefault="00D232E6" w:rsidP="001F6F55">
            <w:pPr>
              <w:jc w:val="center"/>
              <w:rPr>
                <w:b/>
                <w:sz w:val="20"/>
              </w:rPr>
            </w:pPr>
            <w:r w:rsidRPr="009029A0">
              <w:rPr>
                <w:b/>
                <w:sz w:val="20"/>
              </w:rPr>
              <w:t>Etkenler</w:t>
            </w:r>
          </w:p>
        </w:tc>
        <w:tc>
          <w:tcPr>
            <w:tcW w:w="4136" w:type="dxa"/>
            <w:vMerge w:val="restart"/>
            <w:shd w:val="clear" w:color="auto" w:fill="DBE5F1"/>
            <w:vAlign w:val="center"/>
          </w:tcPr>
          <w:p w14:paraId="7C094EC8" w14:textId="77777777" w:rsidR="00D232E6" w:rsidRPr="009029A0" w:rsidRDefault="00D232E6" w:rsidP="001F6F55">
            <w:pPr>
              <w:jc w:val="center"/>
              <w:rPr>
                <w:b/>
                <w:sz w:val="20"/>
              </w:rPr>
            </w:pPr>
            <w:r w:rsidRPr="009029A0">
              <w:rPr>
                <w:b/>
                <w:sz w:val="20"/>
              </w:rPr>
              <w:t>Tespitler</w:t>
            </w:r>
          </w:p>
        </w:tc>
        <w:tc>
          <w:tcPr>
            <w:tcW w:w="5103" w:type="dxa"/>
            <w:gridSpan w:val="2"/>
            <w:shd w:val="clear" w:color="auto" w:fill="DBE5F1"/>
            <w:vAlign w:val="center"/>
          </w:tcPr>
          <w:p w14:paraId="0C205A7A" w14:textId="77777777" w:rsidR="00D232E6" w:rsidRPr="009029A0" w:rsidRDefault="00D232E6" w:rsidP="001F6F55">
            <w:pPr>
              <w:jc w:val="center"/>
              <w:rPr>
                <w:b/>
                <w:sz w:val="20"/>
              </w:rPr>
            </w:pPr>
            <w:r w:rsidRPr="009029A0">
              <w:rPr>
                <w:b/>
                <w:sz w:val="20"/>
              </w:rPr>
              <w:t>Üniversiteye Etkisi</w:t>
            </w:r>
          </w:p>
        </w:tc>
        <w:tc>
          <w:tcPr>
            <w:tcW w:w="3083" w:type="dxa"/>
            <w:vMerge w:val="restart"/>
            <w:shd w:val="clear" w:color="auto" w:fill="DBE5F1"/>
            <w:vAlign w:val="center"/>
          </w:tcPr>
          <w:p w14:paraId="503BABB3" w14:textId="77777777" w:rsidR="00D232E6" w:rsidRPr="009029A0" w:rsidRDefault="00D232E6" w:rsidP="001F6F55">
            <w:pPr>
              <w:jc w:val="center"/>
              <w:rPr>
                <w:b/>
                <w:sz w:val="20"/>
              </w:rPr>
            </w:pPr>
            <w:r w:rsidRPr="009029A0">
              <w:rPr>
                <w:b/>
                <w:sz w:val="20"/>
              </w:rPr>
              <w:t>Ne Yapılmalı?</w:t>
            </w:r>
          </w:p>
        </w:tc>
      </w:tr>
      <w:tr w:rsidR="00D232E6" w:rsidRPr="009029A0" w14:paraId="2406E356" w14:textId="77777777" w:rsidTr="001F6F55">
        <w:trPr>
          <w:trHeight w:val="147"/>
        </w:trPr>
        <w:tc>
          <w:tcPr>
            <w:tcW w:w="1246" w:type="dxa"/>
            <w:vMerge/>
            <w:shd w:val="clear" w:color="auto" w:fill="DAEEF3"/>
          </w:tcPr>
          <w:p w14:paraId="7B80091B" w14:textId="77777777" w:rsidR="00D232E6" w:rsidRPr="009029A0" w:rsidRDefault="00D232E6" w:rsidP="001F6F55">
            <w:pPr>
              <w:rPr>
                <w:b/>
                <w:sz w:val="20"/>
              </w:rPr>
            </w:pPr>
          </w:p>
        </w:tc>
        <w:tc>
          <w:tcPr>
            <w:tcW w:w="4136" w:type="dxa"/>
            <w:vMerge/>
            <w:shd w:val="clear" w:color="auto" w:fill="DAEEF3"/>
          </w:tcPr>
          <w:p w14:paraId="79EA3AE7" w14:textId="77777777" w:rsidR="00D232E6" w:rsidRPr="009029A0" w:rsidRDefault="00D232E6" w:rsidP="001F6F55">
            <w:pPr>
              <w:rPr>
                <w:b/>
                <w:sz w:val="20"/>
              </w:rPr>
            </w:pPr>
          </w:p>
        </w:tc>
        <w:tc>
          <w:tcPr>
            <w:tcW w:w="2693" w:type="dxa"/>
            <w:shd w:val="clear" w:color="auto" w:fill="DBE5F1"/>
            <w:vAlign w:val="center"/>
          </w:tcPr>
          <w:p w14:paraId="29E2B7EA" w14:textId="77777777" w:rsidR="00D232E6" w:rsidRPr="009029A0" w:rsidRDefault="00D232E6" w:rsidP="001F6F55">
            <w:pPr>
              <w:jc w:val="center"/>
              <w:rPr>
                <w:b/>
                <w:sz w:val="20"/>
              </w:rPr>
            </w:pPr>
            <w:r w:rsidRPr="009029A0">
              <w:rPr>
                <w:b/>
                <w:sz w:val="20"/>
              </w:rPr>
              <w:t>Fırsatlar</w:t>
            </w:r>
          </w:p>
        </w:tc>
        <w:tc>
          <w:tcPr>
            <w:tcW w:w="2410" w:type="dxa"/>
            <w:shd w:val="clear" w:color="auto" w:fill="DBE5F1"/>
            <w:vAlign w:val="center"/>
          </w:tcPr>
          <w:p w14:paraId="79B6598E" w14:textId="77777777" w:rsidR="00D232E6" w:rsidRPr="009029A0" w:rsidRDefault="00D232E6" w:rsidP="001F6F55">
            <w:pPr>
              <w:jc w:val="center"/>
              <w:rPr>
                <w:b/>
                <w:sz w:val="20"/>
              </w:rPr>
            </w:pPr>
            <w:r w:rsidRPr="009029A0">
              <w:rPr>
                <w:b/>
                <w:sz w:val="20"/>
              </w:rPr>
              <w:t>Tehditler</w:t>
            </w:r>
          </w:p>
        </w:tc>
        <w:tc>
          <w:tcPr>
            <w:tcW w:w="3083" w:type="dxa"/>
            <w:vMerge/>
            <w:shd w:val="clear" w:color="auto" w:fill="DAEEF3"/>
          </w:tcPr>
          <w:p w14:paraId="63969CB6" w14:textId="77777777" w:rsidR="00D232E6" w:rsidRPr="009029A0" w:rsidRDefault="00D232E6" w:rsidP="001F6F55">
            <w:pPr>
              <w:rPr>
                <w:b/>
              </w:rPr>
            </w:pPr>
          </w:p>
        </w:tc>
      </w:tr>
      <w:tr w:rsidR="00D232E6" w:rsidRPr="009029A0" w14:paraId="1886E798" w14:textId="77777777" w:rsidTr="001F6F55">
        <w:trPr>
          <w:trHeight w:val="7917"/>
        </w:trPr>
        <w:tc>
          <w:tcPr>
            <w:tcW w:w="1246" w:type="dxa"/>
            <w:shd w:val="clear" w:color="auto" w:fill="auto"/>
            <w:vAlign w:val="center"/>
          </w:tcPr>
          <w:p w14:paraId="374C1F54" w14:textId="77777777" w:rsidR="00D232E6" w:rsidRPr="009029A0" w:rsidRDefault="00D232E6" w:rsidP="001F6F55">
            <w:pPr>
              <w:jc w:val="center"/>
              <w:rPr>
                <w:b/>
                <w:sz w:val="20"/>
              </w:rPr>
            </w:pPr>
            <w:r w:rsidRPr="009029A0">
              <w:rPr>
                <w:b/>
                <w:bCs/>
                <w:sz w:val="20"/>
              </w:rPr>
              <w:t>Teknolojik</w:t>
            </w:r>
          </w:p>
        </w:tc>
        <w:tc>
          <w:tcPr>
            <w:tcW w:w="4136" w:type="dxa"/>
            <w:shd w:val="clear" w:color="auto" w:fill="auto"/>
          </w:tcPr>
          <w:p w14:paraId="7E5A9F1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Ülkemizin teknolojik altyapısı sürekli gelişmektedir.</w:t>
            </w:r>
          </w:p>
          <w:p w14:paraId="75975EA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Dinamik genç nüfus teknoloji kullanımını artırmaktadır.</w:t>
            </w:r>
          </w:p>
          <w:p w14:paraId="4B16DFD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Teknolojinin gelişimine paralel olarak mevcut teknolojik altyapı güncelliğini yitirmektedir.</w:t>
            </w:r>
          </w:p>
          <w:p w14:paraId="47963DB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Değişen teknoloji ile eş zamanlı çalışma ve kaynak sağlama gerekliliği bulunmaktadır.</w:t>
            </w:r>
          </w:p>
          <w:p w14:paraId="69CA133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Uzaktan eğitim ve hibrit eğitim modelleri hızlı bir şekilde yükseköğretime adapte edilmektedir.</w:t>
            </w:r>
          </w:p>
          <w:p w14:paraId="0850AD6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yöntem ve tekniklerini etkileyen eğitim teknolojileri hızla gelişmektedir.</w:t>
            </w:r>
            <w:r w:rsidRPr="009029A0">
              <w:rPr>
                <w:color w:val="000000"/>
                <w:szCs w:val="24"/>
              </w:rPr>
              <w:t xml:space="preserve"> </w:t>
            </w:r>
            <w:r w:rsidRPr="009029A0">
              <w:rPr>
                <w:sz w:val="20"/>
              </w:rPr>
              <w:t>Bilgi güvenliği konuları önem kazanmıştır.</w:t>
            </w:r>
          </w:p>
          <w:p w14:paraId="1A1922A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Teknolojik gelişmeler ışığında farklı sektör veya dış paydaşlar Üniversitemizle iş birliği içerisinde araştırmalar yapmak istemektedir.</w:t>
            </w:r>
          </w:p>
          <w:p w14:paraId="51526F00"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Üniversite bünyesinde TTO AŞ kurulmuştur. </w:t>
            </w:r>
          </w:p>
          <w:p w14:paraId="62793E2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Gazi Teknopark araştırmacılara araştırma, geliştirme ve girişimcilik alanlarında imkânlar sunarak çalışmalarını sürdürmektedir. </w:t>
            </w:r>
          </w:p>
          <w:p w14:paraId="605207E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Araştırma-geliştirme yönelimleri hızla değişmektedir. </w:t>
            </w:r>
          </w:p>
          <w:p w14:paraId="4606096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Yükseköğretimde dijital dönüşüm süreci başlangıç aşamasında olup hızla ilerlemektedir. </w:t>
            </w:r>
          </w:p>
          <w:p w14:paraId="70A472A3"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Üniversitemizde dijitalleşme kapsamında farklı yazılımlar geliştirilerek yönetim süreçlerini destekleme kapasitesi bulunmaktadır.</w:t>
            </w:r>
          </w:p>
        </w:tc>
        <w:tc>
          <w:tcPr>
            <w:tcW w:w="2693" w:type="dxa"/>
            <w:shd w:val="clear" w:color="auto" w:fill="auto"/>
          </w:tcPr>
          <w:p w14:paraId="6FCEC17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Dünya ile eş zamanlı eğitim ve araştırma ve geliştirme olanaklarının kullanılması</w:t>
            </w:r>
          </w:p>
          <w:p w14:paraId="69E0BB9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Teknolojik gelişmelere bağlı olarak programların güncellenmesi</w:t>
            </w:r>
          </w:p>
          <w:p w14:paraId="6D893CB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Uzaktan eğitim ve hibrit eğitimin öğretim elemanlarının teknolojik yeterliliklerini geliştirmek için bir fırsat sunması</w:t>
            </w:r>
          </w:p>
          <w:p w14:paraId="44EBF0E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Üniversitemizin teknolojik altyapısının günün gereksinimlerine bağlı olarak gelişmesi</w:t>
            </w:r>
          </w:p>
          <w:p w14:paraId="2A86C56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Teknolojik gelişmelerin, uzaktan eğitim ve açık ders malzemelerine kolay erişim gibi fırsatlar sunması</w:t>
            </w:r>
          </w:p>
          <w:p w14:paraId="0F4F222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Teknolojinin gelişimiyle birlikte bilgiye erişilebilirlik düzeyinin artması ve yeni araştırma konularının ortaya çıkması</w:t>
            </w:r>
          </w:p>
          <w:p w14:paraId="69DE4566"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Gazi TTO AŞ’nin araştırmacılarına proje, fikri haklar ve iş birliği süreçlerinde imkanlar sunması</w:t>
            </w:r>
          </w:p>
        </w:tc>
        <w:tc>
          <w:tcPr>
            <w:tcW w:w="2410" w:type="dxa"/>
            <w:shd w:val="clear" w:color="auto" w:fill="auto"/>
          </w:tcPr>
          <w:p w14:paraId="0F195757"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Teknoloji yenilemede mali kaynağın bulunmaması </w:t>
            </w:r>
          </w:p>
          <w:p w14:paraId="5A384CB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Teknolojik gelişmelere uyum sağlanamaması durumunda farklı alanlarda geri kalma riski bulunması</w:t>
            </w:r>
          </w:p>
          <w:p w14:paraId="3CE302F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Teknolojik anlamda güçlü rakip üniversiteler bulunması</w:t>
            </w:r>
          </w:p>
          <w:p w14:paraId="6BF556F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Teknolojinin yoğun kullanımının ve merkezi bir yönetim sağlanamamasının bilgi ve iletişim güvenliği konusunda tehdit oluşturması</w:t>
            </w:r>
          </w:p>
          <w:p w14:paraId="3E16BD31"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Hızlı değişen ve gelişen teknoloji neticesinde ekipmanların güncelliğini yitirmesi</w:t>
            </w:r>
          </w:p>
          <w:p w14:paraId="0964CAC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Teknolojiye uyum ve yeni araştırma konuları için yeterli finansal kaynak sağlanamaması</w:t>
            </w:r>
          </w:p>
          <w:p w14:paraId="7AC332AA"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Teknolojideki değişim hızının eğitim ve öğretim süreçlerine aynı hızda yansıtılamaması</w:t>
            </w:r>
          </w:p>
        </w:tc>
        <w:tc>
          <w:tcPr>
            <w:tcW w:w="3083" w:type="dxa"/>
            <w:shd w:val="clear" w:color="auto" w:fill="auto"/>
          </w:tcPr>
          <w:p w14:paraId="2D7B9AD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Bilimsel araştırmalarda teknoloji kullanımının yaygınlaştırılarak gelişmesi sağlanmalı.</w:t>
            </w:r>
          </w:p>
          <w:p w14:paraId="79EF35E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Programlar teknolojik gelişmeler ışığında sürekli güncellenmeli ve altyapılar için yeterli kaynak sağlanmalı</w:t>
            </w:r>
          </w:p>
          <w:p w14:paraId="68F3503B" w14:textId="77777777" w:rsidR="00D232E6" w:rsidRPr="009029A0" w:rsidRDefault="00D232E6" w:rsidP="001F6F55">
            <w:pPr>
              <w:autoSpaceDE w:val="0"/>
              <w:autoSpaceDN w:val="0"/>
              <w:adjustRightInd w:val="0"/>
              <w:ind w:left="174"/>
              <w:rPr>
                <w:sz w:val="20"/>
              </w:rPr>
            </w:pPr>
            <w:r w:rsidRPr="009029A0">
              <w:rPr>
                <w:sz w:val="20"/>
              </w:rPr>
              <w:t>Yeni teknolojiler, Ar-Ge, bilgi ve iletişim konularında akademik birimlere ihtiyaç duydukları destek verilmeli</w:t>
            </w:r>
          </w:p>
          <w:p w14:paraId="5959D08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Yeni teknolojilerin desteklenmesine yönelik finansal destek ve laboratuvar imkânları artırılmalı.</w:t>
            </w:r>
          </w:p>
          <w:p w14:paraId="65A2D1B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Teknolojinin akılcı kullanımı ile yeni ihtiyaçlara uygun teknoloji aktarımı yapılmalı.</w:t>
            </w:r>
          </w:p>
          <w:p w14:paraId="32545C8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Bilişim altyapısı güçlendirilmeli.</w:t>
            </w:r>
          </w:p>
          <w:p w14:paraId="696E9B5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Yazılım geliştirebilecek nitelikli personel sayısı artırılmalı.</w:t>
            </w:r>
          </w:p>
          <w:p w14:paraId="5349E21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Öğretim elemanlarının öğretim teknolojileri konusundaki yetkinliklerini artırmak üzere Eğiticilerin Eğitimi programları düzenlenmeli.</w:t>
            </w:r>
          </w:p>
          <w:p w14:paraId="54749BB9"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Bilgi güvenliği konusunda farkındalık artırmak üzere personele yönelik eğitimler verilmeli.</w:t>
            </w:r>
          </w:p>
        </w:tc>
      </w:tr>
    </w:tbl>
    <w:p w14:paraId="0A6F6E77" w14:textId="68CDAD85" w:rsidR="00D232E6" w:rsidRPr="009029A0" w:rsidRDefault="00D232E6" w:rsidP="00D232E6">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246"/>
        <w:gridCol w:w="3285"/>
        <w:gridCol w:w="2835"/>
        <w:gridCol w:w="2977"/>
        <w:gridCol w:w="3225"/>
      </w:tblGrid>
      <w:tr w:rsidR="00043FFF" w:rsidRPr="009029A0" w14:paraId="19713AA2" w14:textId="77777777" w:rsidTr="003D168F">
        <w:trPr>
          <w:trHeight w:val="468"/>
        </w:trPr>
        <w:tc>
          <w:tcPr>
            <w:tcW w:w="1246" w:type="dxa"/>
            <w:vMerge w:val="restart"/>
            <w:shd w:val="clear" w:color="auto" w:fill="DBE5F1"/>
            <w:vAlign w:val="center"/>
          </w:tcPr>
          <w:p w14:paraId="6FED8034" w14:textId="77777777" w:rsidR="00043FFF" w:rsidRPr="009029A0" w:rsidRDefault="00043FFF" w:rsidP="001F6F55">
            <w:pPr>
              <w:jc w:val="center"/>
              <w:rPr>
                <w:b/>
                <w:sz w:val="20"/>
              </w:rPr>
            </w:pPr>
            <w:r w:rsidRPr="009029A0">
              <w:rPr>
                <w:b/>
                <w:sz w:val="20"/>
              </w:rPr>
              <w:t>Etkenler</w:t>
            </w:r>
          </w:p>
        </w:tc>
        <w:tc>
          <w:tcPr>
            <w:tcW w:w="3285" w:type="dxa"/>
            <w:vMerge w:val="restart"/>
            <w:shd w:val="clear" w:color="auto" w:fill="DBE5F1"/>
            <w:vAlign w:val="center"/>
          </w:tcPr>
          <w:p w14:paraId="055C34D8" w14:textId="77777777" w:rsidR="00043FFF" w:rsidRPr="009029A0" w:rsidRDefault="00043FFF" w:rsidP="001F6F55">
            <w:pPr>
              <w:jc w:val="center"/>
              <w:rPr>
                <w:b/>
                <w:sz w:val="20"/>
              </w:rPr>
            </w:pPr>
            <w:r w:rsidRPr="009029A0">
              <w:rPr>
                <w:b/>
                <w:sz w:val="20"/>
              </w:rPr>
              <w:t>Tespitler</w:t>
            </w:r>
          </w:p>
        </w:tc>
        <w:tc>
          <w:tcPr>
            <w:tcW w:w="5812" w:type="dxa"/>
            <w:gridSpan w:val="2"/>
            <w:shd w:val="clear" w:color="auto" w:fill="DBE5F1"/>
            <w:vAlign w:val="center"/>
          </w:tcPr>
          <w:p w14:paraId="3D63EFF3" w14:textId="77777777" w:rsidR="00043FFF" w:rsidRPr="009029A0" w:rsidRDefault="00043FFF" w:rsidP="001F6F55">
            <w:pPr>
              <w:jc w:val="center"/>
              <w:rPr>
                <w:b/>
                <w:sz w:val="20"/>
              </w:rPr>
            </w:pPr>
            <w:r w:rsidRPr="009029A0">
              <w:rPr>
                <w:b/>
                <w:sz w:val="20"/>
              </w:rPr>
              <w:t>Üniversiteye Etkisi</w:t>
            </w:r>
          </w:p>
        </w:tc>
        <w:tc>
          <w:tcPr>
            <w:tcW w:w="3225" w:type="dxa"/>
            <w:vMerge w:val="restart"/>
            <w:shd w:val="clear" w:color="auto" w:fill="DBE5F1"/>
            <w:vAlign w:val="center"/>
          </w:tcPr>
          <w:p w14:paraId="3DF920EF" w14:textId="77777777" w:rsidR="00043FFF" w:rsidRPr="009029A0" w:rsidRDefault="00043FFF" w:rsidP="001F6F55">
            <w:pPr>
              <w:jc w:val="center"/>
              <w:rPr>
                <w:b/>
                <w:sz w:val="20"/>
              </w:rPr>
            </w:pPr>
            <w:r w:rsidRPr="009029A0">
              <w:rPr>
                <w:b/>
                <w:sz w:val="20"/>
              </w:rPr>
              <w:t>Ne Yapılmalı?</w:t>
            </w:r>
          </w:p>
        </w:tc>
      </w:tr>
      <w:tr w:rsidR="00043FFF" w:rsidRPr="009029A0" w14:paraId="1386D1CC" w14:textId="77777777" w:rsidTr="003D168F">
        <w:trPr>
          <w:trHeight w:val="350"/>
        </w:trPr>
        <w:tc>
          <w:tcPr>
            <w:tcW w:w="1246" w:type="dxa"/>
            <w:vMerge/>
            <w:shd w:val="clear" w:color="auto" w:fill="DAEEF3"/>
          </w:tcPr>
          <w:p w14:paraId="27E3091B" w14:textId="77777777" w:rsidR="00043FFF" w:rsidRPr="009029A0" w:rsidRDefault="00043FFF" w:rsidP="001F6F55">
            <w:pPr>
              <w:rPr>
                <w:b/>
                <w:sz w:val="20"/>
              </w:rPr>
            </w:pPr>
          </w:p>
        </w:tc>
        <w:tc>
          <w:tcPr>
            <w:tcW w:w="3285" w:type="dxa"/>
            <w:vMerge/>
            <w:shd w:val="clear" w:color="auto" w:fill="DAEEF3"/>
          </w:tcPr>
          <w:p w14:paraId="4BE129C0" w14:textId="77777777" w:rsidR="00043FFF" w:rsidRPr="009029A0" w:rsidRDefault="00043FFF" w:rsidP="001F6F55">
            <w:pPr>
              <w:rPr>
                <w:b/>
                <w:sz w:val="20"/>
              </w:rPr>
            </w:pPr>
          </w:p>
        </w:tc>
        <w:tc>
          <w:tcPr>
            <w:tcW w:w="2835" w:type="dxa"/>
            <w:shd w:val="clear" w:color="auto" w:fill="DBE5F1"/>
            <w:vAlign w:val="center"/>
          </w:tcPr>
          <w:p w14:paraId="180B7588" w14:textId="77777777" w:rsidR="00043FFF" w:rsidRPr="009029A0" w:rsidRDefault="00043FFF" w:rsidP="001F6F55">
            <w:pPr>
              <w:jc w:val="center"/>
              <w:rPr>
                <w:b/>
                <w:sz w:val="20"/>
              </w:rPr>
            </w:pPr>
            <w:r w:rsidRPr="009029A0">
              <w:rPr>
                <w:b/>
                <w:sz w:val="20"/>
              </w:rPr>
              <w:t>Fırsatlar</w:t>
            </w:r>
          </w:p>
        </w:tc>
        <w:tc>
          <w:tcPr>
            <w:tcW w:w="2977" w:type="dxa"/>
            <w:shd w:val="clear" w:color="auto" w:fill="DBE5F1"/>
            <w:vAlign w:val="center"/>
          </w:tcPr>
          <w:p w14:paraId="0AA8A086" w14:textId="77777777" w:rsidR="00043FFF" w:rsidRPr="009029A0" w:rsidRDefault="00043FFF" w:rsidP="001F6F55">
            <w:pPr>
              <w:jc w:val="center"/>
              <w:rPr>
                <w:b/>
                <w:sz w:val="20"/>
              </w:rPr>
            </w:pPr>
            <w:r w:rsidRPr="009029A0">
              <w:rPr>
                <w:b/>
                <w:sz w:val="20"/>
              </w:rPr>
              <w:t>Tehditler</w:t>
            </w:r>
          </w:p>
        </w:tc>
        <w:tc>
          <w:tcPr>
            <w:tcW w:w="3225" w:type="dxa"/>
            <w:vMerge/>
            <w:shd w:val="clear" w:color="auto" w:fill="DAEEF3"/>
          </w:tcPr>
          <w:p w14:paraId="0222FE6A" w14:textId="77777777" w:rsidR="00043FFF" w:rsidRPr="009029A0" w:rsidRDefault="00043FFF" w:rsidP="001F6F55">
            <w:pPr>
              <w:rPr>
                <w:b/>
              </w:rPr>
            </w:pPr>
          </w:p>
        </w:tc>
      </w:tr>
      <w:tr w:rsidR="00D232E6" w:rsidRPr="009029A0" w14:paraId="6B266181" w14:textId="77777777" w:rsidTr="003D168F">
        <w:trPr>
          <w:trHeight w:val="7582"/>
        </w:trPr>
        <w:tc>
          <w:tcPr>
            <w:tcW w:w="1246" w:type="dxa"/>
            <w:shd w:val="clear" w:color="auto" w:fill="auto"/>
            <w:vAlign w:val="center"/>
          </w:tcPr>
          <w:p w14:paraId="362B35CF" w14:textId="77777777" w:rsidR="00D232E6" w:rsidRPr="009029A0" w:rsidRDefault="00D232E6" w:rsidP="001F6F55">
            <w:pPr>
              <w:jc w:val="center"/>
              <w:rPr>
                <w:b/>
                <w:sz w:val="20"/>
              </w:rPr>
            </w:pPr>
            <w:r w:rsidRPr="009029A0">
              <w:rPr>
                <w:b/>
                <w:bCs/>
                <w:sz w:val="20"/>
              </w:rPr>
              <w:t>Yasal</w:t>
            </w:r>
          </w:p>
        </w:tc>
        <w:tc>
          <w:tcPr>
            <w:tcW w:w="3285" w:type="dxa"/>
            <w:shd w:val="clear" w:color="auto" w:fill="auto"/>
          </w:tcPr>
          <w:p w14:paraId="32BC279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Proje ve patent konularında yasal sürece ilişkin destek verilmektedir.</w:t>
            </w:r>
          </w:p>
          <w:p w14:paraId="7748443D"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Mevzuat güncellemeleri sık yapılmaktadır.</w:t>
            </w:r>
          </w:p>
          <w:p w14:paraId="2A6EDDA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İş birlikleri ile yürütülen projelerde yasal süreçler bulunmaktadır.</w:t>
            </w:r>
          </w:p>
          <w:p w14:paraId="7A3B506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Mevzuat sıkça güncellenmektedir. </w:t>
            </w:r>
          </w:p>
          <w:p w14:paraId="508934D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Kamu kurum ve kuruluşları tarafından yürütülen mevzuat değişikliklerine Üniversitemizin katkıları bulunmaktadır.</w:t>
            </w:r>
          </w:p>
          <w:p w14:paraId="3ABE2FB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Lisans ve lisansüstü eğitim yönetmeliklerindeki değişiklikler uygulama sorunları oluşturmaktadır.</w:t>
            </w:r>
          </w:p>
        </w:tc>
        <w:tc>
          <w:tcPr>
            <w:tcW w:w="2835" w:type="dxa"/>
            <w:shd w:val="clear" w:color="auto" w:fill="auto"/>
          </w:tcPr>
          <w:p w14:paraId="2D3A78F8"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Mevzuat uygulama ve değişiklikleri konularında kamu kuruluşlarına kolay erişim ve iş birliği imkânı bulunması </w:t>
            </w:r>
          </w:p>
          <w:p w14:paraId="373F9FF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İlgili mevzuatın güncelleme ve hazırlık çalışmalarına Üniversitemizin paydaş olarak katkı sağlaması</w:t>
            </w:r>
          </w:p>
          <w:p w14:paraId="1EE92A8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Değişen mevzuata göre yeniden yapılanma olanağının olması</w:t>
            </w:r>
          </w:p>
          <w:p w14:paraId="7210C49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Yasal prosedürlerin gelişen teknolojik yöntemlerle takip edilerek zaman ve ekonomik kayıpların aza indirilmesi</w:t>
            </w:r>
          </w:p>
          <w:p w14:paraId="0853EA39" w14:textId="77777777" w:rsidR="00D232E6" w:rsidRPr="009029A0" w:rsidRDefault="00D232E6" w:rsidP="001F6F55">
            <w:pPr>
              <w:jc w:val="center"/>
              <w:rPr>
                <w:b/>
                <w:sz w:val="20"/>
              </w:rPr>
            </w:pPr>
          </w:p>
        </w:tc>
        <w:tc>
          <w:tcPr>
            <w:tcW w:w="2977" w:type="dxa"/>
            <w:shd w:val="clear" w:color="auto" w:fill="auto"/>
          </w:tcPr>
          <w:p w14:paraId="164D33E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Proje ve patent başvurularında mevzuat uygulama prosedürlerinin çok olması ve yeterli ve yetkin personelin bulunmaması</w:t>
            </w:r>
          </w:p>
          <w:p w14:paraId="2ACCB1F5"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Mevzuatın çok sık değiştirilmesinden dolayı kurumsal uygulama bütünlüğü oluşturulamaması</w:t>
            </w:r>
          </w:p>
          <w:p w14:paraId="09D3CEB6"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Mevzuattaki değişikliklerin kurumsal kültürü etkilemesi </w:t>
            </w:r>
          </w:p>
          <w:p w14:paraId="1DADD344"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Uygulama ve yasal süreçlere bağlı olmayan durumlar ve problemlerin ortaya çıkması</w:t>
            </w:r>
          </w:p>
          <w:p w14:paraId="308EA58E"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 xml:space="preserve">İlgili mevzuat ve fikri mülkiyet konularında hukuki desteğin yetersiz kalması </w:t>
            </w:r>
          </w:p>
          <w:p w14:paraId="6B7207D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Sık değişen mevzuatın akademik ve idari personel açısından takip ve sürecin yürütülmesinde sorun oluşturması</w:t>
            </w:r>
          </w:p>
          <w:p w14:paraId="10A46382"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Farklı yönetmeliklere tâbi öğrencilerin hukuki durumlarının takibinde güçlük yaşanması</w:t>
            </w:r>
          </w:p>
          <w:p w14:paraId="0D8A2AF3" w14:textId="77777777" w:rsidR="00D232E6" w:rsidRPr="009029A0" w:rsidRDefault="00D232E6" w:rsidP="001F6F55">
            <w:pPr>
              <w:numPr>
                <w:ilvl w:val="0"/>
                <w:numId w:val="4"/>
              </w:numPr>
              <w:autoSpaceDE w:val="0"/>
              <w:autoSpaceDN w:val="0"/>
              <w:adjustRightInd w:val="0"/>
              <w:ind w:left="174" w:hanging="174"/>
              <w:rPr>
                <w:b/>
                <w:color w:val="000000"/>
                <w:sz w:val="20"/>
              </w:rPr>
            </w:pPr>
            <w:r w:rsidRPr="009029A0">
              <w:rPr>
                <w:sz w:val="20"/>
              </w:rPr>
              <w:t>Faaliyetlere yönelik yazılı ulusal politika/prosedür geliştirmekte yetersiz kalınması</w:t>
            </w:r>
          </w:p>
        </w:tc>
        <w:tc>
          <w:tcPr>
            <w:tcW w:w="3225" w:type="dxa"/>
            <w:shd w:val="clear" w:color="auto" w:fill="auto"/>
          </w:tcPr>
          <w:p w14:paraId="089E7303"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Proje ve patent konularında sağlanan yasal destek için yetkin personel sayısı artırılmalı.</w:t>
            </w:r>
          </w:p>
          <w:p w14:paraId="41AEFF8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Mevzuat ve müfredat değişikliklerinde paydaşlarla iş birliği artırılmalı.</w:t>
            </w:r>
          </w:p>
          <w:p w14:paraId="718E864F"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Mevzuat ve prosedürler konusunda tüm birimler düzenli olarak bilgilendirilmeli.</w:t>
            </w:r>
          </w:p>
          <w:p w14:paraId="03C3667C"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İlgili mevzuat ve fikri mülkiyet konuları ile ilgili dersler artırılmalı.</w:t>
            </w:r>
          </w:p>
          <w:p w14:paraId="7A3F582B" w14:textId="77777777" w:rsidR="00D232E6" w:rsidRPr="009029A0" w:rsidRDefault="00D232E6" w:rsidP="001F6F55">
            <w:pPr>
              <w:numPr>
                <w:ilvl w:val="0"/>
                <w:numId w:val="4"/>
              </w:numPr>
              <w:autoSpaceDE w:val="0"/>
              <w:autoSpaceDN w:val="0"/>
              <w:adjustRightInd w:val="0"/>
              <w:ind w:left="174" w:hanging="174"/>
              <w:rPr>
                <w:sz w:val="20"/>
              </w:rPr>
            </w:pPr>
            <w:r w:rsidRPr="009029A0">
              <w:rPr>
                <w:sz w:val="20"/>
              </w:rPr>
              <w:t>İç Kontrol kapsamında faaliyetlere yönelik politika/prosedür eksiklikleri giderilmeli.</w:t>
            </w:r>
          </w:p>
        </w:tc>
      </w:tr>
      <w:tr w:rsidR="00043FFF" w:rsidRPr="009029A0" w14:paraId="70406613" w14:textId="77777777" w:rsidTr="003D168F">
        <w:trPr>
          <w:trHeight w:val="468"/>
        </w:trPr>
        <w:tc>
          <w:tcPr>
            <w:tcW w:w="1246" w:type="dxa"/>
            <w:vMerge w:val="restart"/>
            <w:shd w:val="clear" w:color="auto" w:fill="DBE5F1"/>
            <w:vAlign w:val="center"/>
          </w:tcPr>
          <w:p w14:paraId="7ADF3FAF" w14:textId="77777777" w:rsidR="00043FFF" w:rsidRPr="009029A0" w:rsidRDefault="00043FFF" w:rsidP="001620CD">
            <w:pPr>
              <w:jc w:val="center"/>
              <w:rPr>
                <w:b/>
                <w:sz w:val="20"/>
              </w:rPr>
            </w:pPr>
            <w:r w:rsidRPr="009029A0">
              <w:rPr>
                <w:b/>
                <w:sz w:val="20"/>
              </w:rPr>
              <w:lastRenderedPageBreak/>
              <w:t>Etkenler</w:t>
            </w:r>
          </w:p>
        </w:tc>
        <w:tc>
          <w:tcPr>
            <w:tcW w:w="3285" w:type="dxa"/>
            <w:vMerge w:val="restart"/>
            <w:shd w:val="clear" w:color="auto" w:fill="DBE5F1"/>
            <w:vAlign w:val="center"/>
          </w:tcPr>
          <w:p w14:paraId="619B1A14" w14:textId="77777777" w:rsidR="00043FFF" w:rsidRPr="009029A0" w:rsidRDefault="00043FFF" w:rsidP="001620CD">
            <w:pPr>
              <w:jc w:val="center"/>
              <w:rPr>
                <w:b/>
                <w:sz w:val="20"/>
              </w:rPr>
            </w:pPr>
            <w:r w:rsidRPr="009029A0">
              <w:rPr>
                <w:b/>
                <w:sz w:val="20"/>
              </w:rPr>
              <w:t>Tespitler</w:t>
            </w:r>
          </w:p>
        </w:tc>
        <w:tc>
          <w:tcPr>
            <w:tcW w:w="5812" w:type="dxa"/>
            <w:gridSpan w:val="2"/>
            <w:shd w:val="clear" w:color="auto" w:fill="DBE5F1"/>
            <w:vAlign w:val="center"/>
          </w:tcPr>
          <w:p w14:paraId="164454B3" w14:textId="77777777" w:rsidR="00043FFF" w:rsidRPr="009029A0" w:rsidRDefault="00043FFF" w:rsidP="001620CD">
            <w:pPr>
              <w:jc w:val="center"/>
              <w:rPr>
                <w:b/>
                <w:sz w:val="20"/>
              </w:rPr>
            </w:pPr>
            <w:r w:rsidRPr="009029A0">
              <w:rPr>
                <w:b/>
                <w:sz w:val="20"/>
              </w:rPr>
              <w:t>Üniversiteye Etkisi</w:t>
            </w:r>
          </w:p>
        </w:tc>
        <w:tc>
          <w:tcPr>
            <w:tcW w:w="3225" w:type="dxa"/>
            <w:vMerge w:val="restart"/>
            <w:shd w:val="clear" w:color="auto" w:fill="DBE5F1"/>
            <w:vAlign w:val="center"/>
          </w:tcPr>
          <w:p w14:paraId="56720BED" w14:textId="77777777" w:rsidR="00043FFF" w:rsidRPr="009029A0" w:rsidRDefault="00043FFF" w:rsidP="001620CD">
            <w:pPr>
              <w:jc w:val="center"/>
              <w:rPr>
                <w:b/>
                <w:sz w:val="20"/>
              </w:rPr>
            </w:pPr>
            <w:r w:rsidRPr="009029A0">
              <w:rPr>
                <w:b/>
                <w:sz w:val="20"/>
              </w:rPr>
              <w:t>Ne Yapılmalı?</w:t>
            </w:r>
          </w:p>
        </w:tc>
      </w:tr>
      <w:tr w:rsidR="00043FFF" w:rsidRPr="009029A0" w14:paraId="0D3DB7C4" w14:textId="77777777" w:rsidTr="003D168F">
        <w:trPr>
          <w:trHeight w:val="70"/>
        </w:trPr>
        <w:tc>
          <w:tcPr>
            <w:tcW w:w="1246" w:type="dxa"/>
            <w:vMerge/>
            <w:shd w:val="clear" w:color="auto" w:fill="DAEEF3"/>
          </w:tcPr>
          <w:p w14:paraId="45ABD273" w14:textId="77777777" w:rsidR="00043FFF" w:rsidRPr="009029A0" w:rsidRDefault="00043FFF" w:rsidP="001620CD">
            <w:pPr>
              <w:rPr>
                <w:b/>
                <w:sz w:val="20"/>
              </w:rPr>
            </w:pPr>
          </w:p>
        </w:tc>
        <w:tc>
          <w:tcPr>
            <w:tcW w:w="3285" w:type="dxa"/>
            <w:vMerge/>
            <w:shd w:val="clear" w:color="auto" w:fill="DAEEF3"/>
          </w:tcPr>
          <w:p w14:paraId="6BB555B9" w14:textId="77777777" w:rsidR="00043FFF" w:rsidRPr="009029A0" w:rsidRDefault="00043FFF" w:rsidP="001620CD">
            <w:pPr>
              <w:rPr>
                <w:b/>
                <w:sz w:val="20"/>
              </w:rPr>
            </w:pPr>
          </w:p>
        </w:tc>
        <w:tc>
          <w:tcPr>
            <w:tcW w:w="2835" w:type="dxa"/>
            <w:shd w:val="clear" w:color="auto" w:fill="DBE5F1"/>
            <w:vAlign w:val="center"/>
          </w:tcPr>
          <w:p w14:paraId="26A69325" w14:textId="77777777" w:rsidR="00043FFF" w:rsidRPr="009029A0" w:rsidRDefault="00043FFF" w:rsidP="001620CD">
            <w:pPr>
              <w:jc w:val="center"/>
              <w:rPr>
                <w:b/>
                <w:sz w:val="20"/>
              </w:rPr>
            </w:pPr>
            <w:r w:rsidRPr="009029A0">
              <w:rPr>
                <w:b/>
                <w:sz w:val="20"/>
              </w:rPr>
              <w:t>Fırsatlar</w:t>
            </w:r>
          </w:p>
        </w:tc>
        <w:tc>
          <w:tcPr>
            <w:tcW w:w="2977" w:type="dxa"/>
            <w:shd w:val="clear" w:color="auto" w:fill="DBE5F1"/>
            <w:vAlign w:val="center"/>
          </w:tcPr>
          <w:p w14:paraId="5F67AC82" w14:textId="77777777" w:rsidR="00043FFF" w:rsidRPr="009029A0" w:rsidRDefault="00043FFF" w:rsidP="001620CD">
            <w:pPr>
              <w:jc w:val="center"/>
              <w:rPr>
                <w:b/>
                <w:sz w:val="20"/>
              </w:rPr>
            </w:pPr>
            <w:r w:rsidRPr="009029A0">
              <w:rPr>
                <w:b/>
                <w:sz w:val="20"/>
              </w:rPr>
              <w:t>Tehditler</w:t>
            </w:r>
          </w:p>
        </w:tc>
        <w:tc>
          <w:tcPr>
            <w:tcW w:w="3225" w:type="dxa"/>
            <w:vMerge/>
            <w:shd w:val="clear" w:color="auto" w:fill="DAEEF3"/>
          </w:tcPr>
          <w:p w14:paraId="2751EEAA" w14:textId="77777777" w:rsidR="00043FFF" w:rsidRPr="009029A0" w:rsidRDefault="00043FFF" w:rsidP="001620CD">
            <w:pPr>
              <w:rPr>
                <w:b/>
              </w:rPr>
            </w:pPr>
          </w:p>
        </w:tc>
      </w:tr>
      <w:tr w:rsidR="00043FFF" w:rsidRPr="009029A0" w14:paraId="7098B87C" w14:textId="77777777" w:rsidTr="003D168F">
        <w:trPr>
          <w:trHeight w:val="7797"/>
        </w:trPr>
        <w:tc>
          <w:tcPr>
            <w:tcW w:w="1246" w:type="dxa"/>
            <w:shd w:val="clear" w:color="auto" w:fill="auto"/>
            <w:vAlign w:val="center"/>
          </w:tcPr>
          <w:p w14:paraId="75999652" w14:textId="27316F6C" w:rsidR="00043FFF" w:rsidRPr="009029A0" w:rsidRDefault="00043FFF" w:rsidP="001F6F55">
            <w:pPr>
              <w:jc w:val="center"/>
              <w:rPr>
                <w:b/>
                <w:bCs/>
                <w:sz w:val="20"/>
              </w:rPr>
            </w:pPr>
            <w:r w:rsidRPr="009029A0">
              <w:rPr>
                <w:b/>
                <w:bCs/>
                <w:sz w:val="20"/>
              </w:rPr>
              <w:t>Çevresel</w:t>
            </w:r>
          </w:p>
        </w:tc>
        <w:tc>
          <w:tcPr>
            <w:tcW w:w="3285" w:type="dxa"/>
            <w:shd w:val="clear" w:color="auto" w:fill="auto"/>
          </w:tcPr>
          <w:p w14:paraId="6AC1DD1C"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Hava, su ve toprak kirliliği artmaktadır.</w:t>
            </w:r>
          </w:p>
          <w:p w14:paraId="2A4C6D4A"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Alternatif enerji arayışları artmaktadır.</w:t>
            </w:r>
          </w:p>
          <w:p w14:paraId="51097BDC"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 bilinci toplumda tam anlamıyla yerleşmemiştir.</w:t>
            </w:r>
          </w:p>
          <w:p w14:paraId="73E187CD"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Çevresel sorunlar artmakta ve yerleşke yaşamını etkilemektedir.</w:t>
            </w:r>
          </w:p>
          <w:p w14:paraId="2E23BE5B"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Üniversitemiz şehir merkezinde yer almaktadır.</w:t>
            </w:r>
          </w:p>
          <w:p w14:paraId="2C4A7EB4"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 xml:space="preserve">Çevresel şartlara göre üniversitenin eğitim-öğretim, araştırma-geliştirme ve toplumsal katkı çalışmaları şekillenmektedir.  </w:t>
            </w:r>
          </w:p>
          <w:p w14:paraId="40EB8A78"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Sürdürülebilir ve iklim dostu kampüs çalışmaları bulunmaktadır.</w:t>
            </w:r>
          </w:p>
          <w:p w14:paraId="272BF796"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 xml:space="preserve">Programlarda ve araştırmalarda çevresel sürdürülebilirlik konularında farkındalık oluşmuştur. </w:t>
            </w:r>
          </w:p>
          <w:p w14:paraId="5CC5EEBC"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 bilinci ve sürdürülebilirlik konularında uzman eğitim kadrosu bulunmaktadır.</w:t>
            </w:r>
          </w:p>
          <w:p w14:paraId="306499CF"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 xml:space="preserve">Yeşil kimya ve yeşil mutabakat araştırma, eğitim ve toplumsal katkının ortak başlığıdır. </w:t>
            </w:r>
          </w:p>
          <w:p w14:paraId="1E6D692D"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Sürdürülebilir ve İklim Dostu Kampüs Projesi kapsamında enerji verimliliği ve sıfır atık konula</w:t>
            </w:r>
            <w:r w:rsidRPr="009029A0">
              <w:rPr>
                <w:color w:val="000000"/>
                <w:sz w:val="20"/>
              </w:rPr>
              <w:t xml:space="preserve">rında Üniversitemiz pilot üniversite olarak seçilmiştir. </w:t>
            </w:r>
          </w:p>
          <w:p w14:paraId="2028C320" w14:textId="6668A80E" w:rsidR="00043FFF" w:rsidRPr="009029A0" w:rsidRDefault="00043FFF" w:rsidP="00043FFF">
            <w:pPr>
              <w:numPr>
                <w:ilvl w:val="0"/>
                <w:numId w:val="4"/>
              </w:numPr>
              <w:autoSpaceDE w:val="0"/>
              <w:autoSpaceDN w:val="0"/>
              <w:adjustRightInd w:val="0"/>
              <w:ind w:left="174" w:hanging="174"/>
              <w:rPr>
                <w:sz w:val="20"/>
              </w:rPr>
            </w:pPr>
            <w:r w:rsidRPr="009029A0">
              <w:rPr>
                <w:sz w:val="20"/>
              </w:rPr>
              <w:t xml:space="preserve">Üniversitemiz </w:t>
            </w:r>
            <w:proofErr w:type="spellStart"/>
            <w:r w:rsidRPr="009029A0">
              <w:rPr>
                <w:sz w:val="20"/>
              </w:rPr>
              <w:t>GreenMetric</w:t>
            </w:r>
            <w:proofErr w:type="spellEnd"/>
            <w:r w:rsidRPr="009029A0">
              <w:rPr>
                <w:sz w:val="20"/>
              </w:rPr>
              <w:t xml:space="preserve"> sıralamalarında yer almaktadır.</w:t>
            </w:r>
          </w:p>
        </w:tc>
        <w:tc>
          <w:tcPr>
            <w:tcW w:w="2835" w:type="dxa"/>
            <w:shd w:val="clear" w:color="auto" w:fill="auto"/>
          </w:tcPr>
          <w:p w14:paraId="6BF7833C"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Yükseköğretim kurumlarının çevre alanında Avrupa Birliği uyum sürecini etkilemesi</w:t>
            </w:r>
          </w:p>
          <w:p w14:paraId="11727622"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Çevresel konularda yapılan projelerin öncelikli alan kapsamında değerlendirilmesi</w:t>
            </w:r>
          </w:p>
          <w:p w14:paraId="6F2AA807"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Üniversitemizin Sürdürülebilir ve İklim Dostu Kampüs Projesine dahil edilmesi</w:t>
            </w:r>
          </w:p>
          <w:p w14:paraId="527CFECA"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Kolay ulaşım imkânlarının bulunması</w:t>
            </w:r>
          </w:p>
          <w:p w14:paraId="20477B1A"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 xml:space="preserve">Çevresel sorunların çözümüne yönelik çalışmaların artması </w:t>
            </w:r>
          </w:p>
          <w:p w14:paraId="714A679D"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Programlarda çevresel sürdürülebilirlik konusuna dikkat çekilmesi</w:t>
            </w:r>
          </w:p>
          <w:p w14:paraId="4E75E3B3"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 duyarlılığına ilişkin ulusal ve uluslararası projeler yapılması</w:t>
            </w:r>
          </w:p>
          <w:p w14:paraId="56D25580" w14:textId="1BAD3900" w:rsidR="00043FFF" w:rsidRPr="009029A0" w:rsidRDefault="00043FFF" w:rsidP="00043FFF">
            <w:pPr>
              <w:numPr>
                <w:ilvl w:val="0"/>
                <w:numId w:val="4"/>
              </w:numPr>
              <w:autoSpaceDE w:val="0"/>
              <w:autoSpaceDN w:val="0"/>
              <w:adjustRightInd w:val="0"/>
              <w:ind w:left="174" w:hanging="174"/>
              <w:rPr>
                <w:sz w:val="20"/>
              </w:rPr>
            </w:pPr>
            <w:r w:rsidRPr="009029A0">
              <w:rPr>
                <w:sz w:val="20"/>
              </w:rPr>
              <w:t>Yenilenebilir enerji konusunda kamu kaynak aktarımının artması</w:t>
            </w:r>
          </w:p>
        </w:tc>
        <w:tc>
          <w:tcPr>
            <w:tcW w:w="2977" w:type="dxa"/>
            <w:shd w:val="clear" w:color="auto" w:fill="auto"/>
          </w:tcPr>
          <w:p w14:paraId="4D7A09D4"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Enerji tüketiminin artması sonucu çevresel sorunların artması</w:t>
            </w:r>
          </w:p>
          <w:p w14:paraId="5DD7DD09"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Atık yönetimi konusunda alt yapının geliştirilmesi gerekliliğinin olması</w:t>
            </w:r>
          </w:p>
          <w:p w14:paraId="3D478600"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Sürdürülebilir kampüs çalışmalarına ekonomik ve teknik desteğin sağlanamaması</w:t>
            </w:r>
          </w:p>
          <w:p w14:paraId="7BEC7EC5"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Mekânın kısıtlı olması</w:t>
            </w:r>
          </w:p>
          <w:p w14:paraId="3AC8446D"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Sosyal alanların yetersiz olması</w:t>
            </w:r>
          </w:p>
          <w:p w14:paraId="2FF5E2FD"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Çevresel sorunların çözümüne yönelik kaynak sağlama problemlerinin bulunması</w:t>
            </w:r>
          </w:p>
          <w:p w14:paraId="0711D224"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Doğal kaynakların sınırlı olması ve çevre sorunlarına duyarsızlık gösterilmesi</w:t>
            </w:r>
          </w:p>
          <w:p w14:paraId="51B75477"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Şehir üniversitesi olarak hava, su ve gürültü kirliliğine daha fazla maruz kalınması</w:t>
            </w:r>
          </w:p>
          <w:p w14:paraId="5E26F626" w14:textId="01304B93" w:rsidR="00043FFF" w:rsidRPr="009029A0" w:rsidRDefault="00043FFF" w:rsidP="00043FFF">
            <w:pPr>
              <w:numPr>
                <w:ilvl w:val="0"/>
                <w:numId w:val="4"/>
              </w:numPr>
              <w:autoSpaceDE w:val="0"/>
              <w:autoSpaceDN w:val="0"/>
              <w:adjustRightInd w:val="0"/>
              <w:ind w:left="174" w:hanging="174"/>
              <w:rPr>
                <w:sz w:val="20"/>
              </w:rPr>
            </w:pPr>
            <w:r w:rsidRPr="009029A0">
              <w:rPr>
                <w:sz w:val="20"/>
              </w:rPr>
              <w:t>Uluslararası öğrenci sayısındaki azalma</w:t>
            </w:r>
          </w:p>
        </w:tc>
        <w:tc>
          <w:tcPr>
            <w:tcW w:w="3225" w:type="dxa"/>
            <w:shd w:val="clear" w:color="auto" w:fill="auto"/>
          </w:tcPr>
          <w:p w14:paraId="21F767FC"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Çevrenin ihtiyaçlarını karşılayacak uzmanların yetiştirilmesine olanak verecek yeni programlar açılmalı.</w:t>
            </w:r>
          </w:p>
          <w:p w14:paraId="2B5CE938"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Enerji ve çevre yönetim sistemleri uygulamaya konulmalı.</w:t>
            </w:r>
          </w:p>
          <w:p w14:paraId="266BC570"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Personel ve öğrencilere etkili yöntemler ile geri dönüşüm ve çevresel sürdürülebilirlik, su ve karbon ayak izi konularında eğitim verilerek farkındalık artırılmalı ve bu konularda toplumsal katkı içeren projeler öğrencilerin katılımıyla geliştirilmeli.</w:t>
            </w:r>
          </w:p>
          <w:p w14:paraId="0F822717"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Daha az enerji harcayan ürünler kullanılmalı.</w:t>
            </w:r>
          </w:p>
          <w:p w14:paraId="0F226930"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Enerjiyi tasarruflu kullanma kültürü yaygınlaştırılmalı.</w:t>
            </w:r>
          </w:p>
          <w:p w14:paraId="362A0305"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Atıkların geri dönüşüm uygulamaları artırılmalı ve açık alanlara geri dönüşüm kutuları yerleştirilmeli.</w:t>
            </w:r>
          </w:p>
          <w:p w14:paraId="04C2B395"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Çevresel sürdürülebilirlik ve alternatif enerji ile ilgili projeler artırılmalı.</w:t>
            </w:r>
          </w:p>
          <w:p w14:paraId="3C7009A9" w14:textId="77777777" w:rsidR="00043FFF" w:rsidRPr="009029A0" w:rsidRDefault="00043FFF" w:rsidP="00043FFF">
            <w:pPr>
              <w:numPr>
                <w:ilvl w:val="0"/>
                <w:numId w:val="4"/>
              </w:numPr>
              <w:autoSpaceDE w:val="0"/>
              <w:autoSpaceDN w:val="0"/>
              <w:adjustRightInd w:val="0"/>
              <w:ind w:left="174" w:hanging="174"/>
              <w:rPr>
                <w:sz w:val="20"/>
              </w:rPr>
            </w:pPr>
            <w:r w:rsidRPr="009029A0">
              <w:rPr>
                <w:sz w:val="20"/>
              </w:rPr>
              <w:t>Yenilenebilir ve çevre dostu ürün geliştirmeye yönelik projeler desteklenmeli.</w:t>
            </w:r>
          </w:p>
          <w:p w14:paraId="17BE0A2A" w14:textId="312F6A84" w:rsidR="00043FFF" w:rsidRPr="009029A0" w:rsidRDefault="00043FFF" w:rsidP="00043FFF">
            <w:pPr>
              <w:numPr>
                <w:ilvl w:val="0"/>
                <w:numId w:val="4"/>
              </w:numPr>
              <w:autoSpaceDE w:val="0"/>
              <w:autoSpaceDN w:val="0"/>
              <w:adjustRightInd w:val="0"/>
              <w:ind w:left="174" w:hanging="174"/>
              <w:rPr>
                <w:sz w:val="20"/>
              </w:rPr>
            </w:pPr>
            <w:r w:rsidRPr="009029A0">
              <w:rPr>
                <w:sz w:val="20"/>
              </w:rPr>
              <w:t>Sıfır atık, enerji verimliliği ve sürdürülebilir kampüs konusunda çalışma ve proje destekleri artırılmalı.</w:t>
            </w:r>
          </w:p>
        </w:tc>
      </w:tr>
    </w:tbl>
    <w:p w14:paraId="3A7783AE" w14:textId="3586B6E3" w:rsidR="00D232E6" w:rsidRPr="009029A0" w:rsidRDefault="00D232E6" w:rsidP="00D232E6">
      <w:pPr>
        <w:keepNext/>
        <w:spacing w:line="240" w:lineRule="auto"/>
        <w:contextualSpacing/>
        <w:rPr>
          <w:rFonts w:eastAsia="Century Gothic" w:cs="Times New Roman"/>
          <w:b/>
          <w:bCs/>
          <w:sz w:val="20"/>
          <w:szCs w:val="18"/>
        </w:rPr>
      </w:pPr>
    </w:p>
    <w:p w14:paraId="20220AFC" w14:textId="6125C81A" w:rsidR="003D168F" w:rsidRDefault="003D168F" w:rsidP="003D168F">
      <w:pPr>
        <w:pStyle w:val="ResimYazs"/>
        <w:keepNext/>
      </w:pPr>
      <w:bookmarkStart w:id="216" w:name="_Toc162266474"/>
      <w:r>
        <w:t xml:space="preserve">Tablo </w:t>
      </w:r>
      <w:r>
        <w:fldChar w:fldCharType="begin"/>
      </w:r>
      <w:r>
        <w:instrText xml:space="preserve"> SEQ Tablo \* ARABIC </w:instrText>
      </w:r>
      <w:r>
        <w:fldChar w:fldCharType="separate"/>
      </w:r>
      <w:r>
        <w:rPr>
          <w:noProof/>
        </w:rPr>
        <w:t>18</w:t>
      </w:r>
      <w:r>
        <w:fldChar w:fldCharType="end"/>
      </w:r>
      <w:r>
        <w:t xml:space="preserve"> </w:t>
      </w:r>
      <w:r w:rsidRPr="000C7EE4">
        <w:t>Sektörel Yapı Analizi</w:t>
      </w:r>
      <w:bookmarkEnd w:id="216"/>
    </w:p>
    <w:tbl>
      <w:tblPr>
        <w:tblStyle w:val="TableGrid20"/>
        <w:tblW w:w="0" w:type="auto"/>
        <w:tblLook w:val="04A0" w:firstRow="1" w:lastRow="0" w:firstColumn="1" w:lastColumn="0" w:noHBand="0" w:noVBand="1"/>
      </w:tblPr>
      <w:tblGrid>
        <w:gridCol w:w="972"/>
        <w:gridCol w:w="3843"/>
        <w:gridCol w:w="2693"/>
        <w:gridCol w:w="2835"/>
        <w:gridCol w:w="3528"/>
      </w:tblGrid>
      <w:tr w:rsidR="005F598C" w:rsidRPr="009029A0" w14:paraId="3033AA64" w14:textId="77777777" w:rsidTr="003D168F">
        <w:trPr>
          <w:trHeight w:val="449"/>
        </w:trPr>
        <w:tc>
          <w:tcPr>
            <w:tcW w:w="972" w:type="dxa"/>
            <w:vMerge w:val="restart"/>
            <w:shd w:val="clear" w:color="auto" w:fill="DBE5F1"/>
            <w:vAlign w:val="center"/>
          </w:tcPr>
          <w:p w14:paraId="70D72843" w14:textId="77777777" w:rsidR="005F598C" w:rsidRPr="009029A0" w:rsidRDefault="005F598C" w:rsidP="001F6F55">
            <w:pPr>
              <w:jc w:val="center"/>
              <w:rPr>
                <w:b/>
                <w:sz w:val="20"/>
              </w:rPr>
            </w:pPr>
            <w:r w:rsidRPr="009029A0">
              <w:rPr>
                <w:b/>
                <w:sz w:val="20"/>
              </w:rPr>
              <w:t>Etkenler</w:t>
            </w:r>
          </w:p>
        </w:tc>
        <w:tc>
          <w:tcPr>
            <w:tcW w:w="3843" w:type="dxa"/>
            <w:vMerge w:val="restart"/>
            <w:shd w:val="clear" w:color="auto" w:fill="DBE5F1"/>
            <w:vAlign w:val="center"/>
          </w:tcPr>
          <w:p w14:paraId="09308CB4" w14:textId="77777777" w:rsidR="005F598C" w:rsidRPr="009029A0" w:rsidRDefault="005F598C" w:rsidP="001F6F55">
            <w:pPr>
              <w:jc w:val="center"/>
              <w:rPr>
                <w:b/>
                <w:sz w:val="20"/>
              </w:rPr>
            </w:pPr>
            <w:r w:rsidRPr="009029A0">
              <w:rPr>
                <w:b/>
                <w:sz w:val="20"/>
              </w:rPr>
              <w:t>Tespitler</w:t>
            </w:r>
          </w:p>
        </w:tc>
        <w:tc>
          <w:tcPr>
            <w:tcW w:w="5528" w:type="dxa"/>
            <w:gridSpan w:val="2"/>
            <w:shd w:val="clear" w:color="auto" w:fill="DBE5F1"/>
            <w:vAlign w:val="center"/>
          </w:tcPr>
          <w:p w14:paraId="26927A55" w14:textId="77777777" w:rsidR="005F598C" w:rsidRPr="009029A0" w:rsidRDefault="005F598C" w:rsidP="001F6F55">
            <w:pPr>
              <w:jc w:val="center"/>
              <w:rPr>
                <w:b/>
                <w:sz w:val="20"/>
              </w:rPr>
            </w:pPr>
            <w:r w:rsidRPr="009029A0">
              <w:rPr>
                <w:b/>
                <w:sz w:val="20"/>
              </w:rPr>
              <w:t>Üniversiteye Etkisi</w:t>
            </w:r>
          </w:p>
        </w:tc>
        <w:tc>
          <w:tcPr>
            <w:tcW w:w="3528" w:type="dxa"/>
            <w:vMerge w:val="restart"/>
            <w:shd w:val="clear" w:color="auto" w:fill="DBE5F1"/>
            <w:vAlign w:val="center"/>
          </w:tcPr>
          <w:p w14:paraId="5C6BD768" w14:textId="77777777" w:rsidR="005F598C" w:rsidRPr="009029A0" w:rsidRDefault="005F598C" w:rsidP="001F6F55">
            <w:pPr>
              <w:jc w:val="center"/>
              <w:rPr>
                <w:b/>
                <w:sz w:val="20"/>
              </w:rPr>
            </w:pPr>
            <w:r w:rsidRPr="009029A0">
              <w:rPr>
                <w:b/>
                <w:sz w:val="20"/>
              </w:rPr>
              <w:t>Ne Yapılmalı?</w:t>
            </w:r>
          </w:p>
        </w:tc>
      </w:tr>
      <w:tr w:rsidR="005F598C" w:rsidRPr="009029A0" w14:paraId="54760343" w14:textId="77777777" w:rsidTr="003D168F">
        <w:trPr>
          <w:trHeight w:val="336"/>
        </w:trPr>
        <w:tc>
          <w:tcPr>
            <w:tcW w:w="972" w:type="dxa"/>
            <w:vMerge/>
            <w:shd w:val="clear" w:color="auto" w:fill="DAEEF3"/>
          </w:tcPr>
          <w:p w14:paraId="491C9099" w14:textId="77777777" w:rsidR="005F598C" w:rsidRPr="009029A0" w:rsidRDefault="005F598C" w:rsidP="001F6F55">
            <w:pPr>
              <w:rPr>
                <w:b/>
                <w:sz w:val="20"/>
              </w:rPr>
            </w:pPr>
          </w:p>
        </w:tc>
        <w:tc>
          <w:tcPr>
            <w:tcW w:w="3843" w:type="dxa"/>
            <w:vMerge/>
            <w:shd w:val="clear" w:color="auto" w:fill="DAEEF3"/>
          </w:tcPr>
          <w:p w14:paraId="67E4285A" w14:textId="77777777" w:rsidR="005F598C" w:rsidRPr="009029A0" w:rsidRDefault="005F598C" w:rsidP="001F6F55">
            <w:pPr>
              <w:rPr>
                <w:b/>
                <w:sz w:val="20"/>
              </w:rPr>
            </w:pPr>
          </w:p>
        </w:tc>
        <w:tc>
          <w:tcPr>
            <w:tcW w:w="2693" w:type="dxa"/>
            <w:shd w:val="clear" w:color="auto" w:fill="DBE5F1"/>
            <w:vAlign w:val="center"/>
          </w:tcPr>
          <w:p w14:paraId="36ECFEAE" w14:textId="77777777" w:rsidR="005F598C" w:rsidRPr="009029A0" w:rsidRDefault="005F598C" w:rsidP="001F6F55">
            <w:pPr>
              <w:jc w:val="center"/>
              <w:rPr>
                <w:b/>
                <w:sz w:val="20"/>
              </w:rPr>
            </w:pPr>
            <w:r w:rsidRPr="009029A0">
              <w:rPr>
                <w:b/>
                <w:sz w:val="20"/>
              </w:rPr>
              <w:t>Fırsatlar</w:t>
            </w:r>
          </w:p>
        </w:tc>
        <w:tc>
          <w:tcPr>
            <w:tcW w:w="2835" w:type="dxa"/>
            <w:shd w:val="clear" w:color="auto" w:fill="DBE5F1"/>
            <w:vAlign w:val="center"/>
          </w:tcPr>
          <w:p w14:paraId="3CF327F6" w14:textId="77777777" w:rsidR="005F598C" w:rsidRPr="009029A0" w:rsidRDefault="005F598C" w:rsidP="001F6F55">
            <w:pPr>
              <w:jc w:val="center"/>
              <w:rPr>
                <w:b/>
                <w:sz w:val="20"/>
              </w:rPr>
            </w:pPr>
            <w:r w:rsidRPr="009029A0">
              <w:rPr>
                <w:b/>
                <w:sz w:val="20"/>
              </w:rPr>
              <w:t>Tehditler</w:t>
            </w:r>
          </w:p>
        </w:tc>
        <w:tc>
          <w:tcPr>
            <w:tcW w:w="3528" w:type="dxa"/>
            <w:vMerge/>
            <w:shd w:val="clear" w:color="auto" w:fill="DAEEF3"/>
          </w:tcPr>
          <w:p w14:paraId="5750DE89" w14:textId="77777777" w:rsidR="005F598C" w:rsidRPr="009029A0" w:rsidRDefault="005F598C" w:rsidP="001F6F55">
            <w:pPr>
              <w:rPr>
                <w:b/>
              </w:rPr>
            </w:pPr>
          </w:p>
        </w:tc>
      </w:tr>
      <w:tr w:rsidR="005F598C" w:rsidRPr="009029A0" w14:paraId="1FB104C0" w14:textId="77777777" w:rsidTr="003D168F">
        <w:trPr>
          <w:trHeight w:val="7267"/>
        </w:trPr>
        <w:tc>
          <w:tcPr>
            <w:tcW w:w="972" w:type="dxa"/>
            <w:shd w:val="clear" w:color="auto" w:fill="auto"/>
            <w:vAlign w:val="center"/>
          </w:tcPr>
          <w:p w14:paraId="4E6804D8" w14:textId="77777777" w:rsidR="005F598C" w:rsidRPr="009029A0" w:rsidRDefault="005F598C" w:rsidP="001F6F55">
            <w:pPr>
              <w:jc w:val="center"/>
              <w:rPr>
                <w:b/>
                <w:sz w:val="20"/>
              </w:rPr>
            </w:pPr>
            <w:r w:rsidRPr="009029A0">
              <w:rPr>
                <w:b/>
                <w:bCs/>
                <w:sz w:val="20"/>
              </w:rPr>
              <w:t>Rakipler</w:t>
            </w:r>
          </w:p>
        </w:tc>
        <w:tc>
          <w:tcPr>
            <w:tcW w:w="3843" w:type="dxa"/>
            <w:shd w:val="clear" w:color="auto" w:fill="auto"/>
          </w:tcPr>
          <w:p w14:paraId="078EB4B4"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Yükseköğretim kurumlarının sayısı artmaktadır.</w:t>
            </w:r>
          </w:p>
          <w:p w14:paraId="08B715E4"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Üniversitemiz benzer çeşitlilikte ve yetkinlikte 4 araştırma üniversitesi ile aynı ilde yer almaktadır.</w:t>
            </w:r>
          </w:p>
          <w:p w14:paraId="72CF7DA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Bazı programlarda başarılı öğrenciler diğer üniversiteleri tercih etmektedir.</w:t>
            </w:r>
          </w:p>
          <w:p w14:paraId="1D1467DB"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Diğer üniversiteler, öğrencileri cezbedecek yeni programlar açmakta veya program isimlerini güncellemektedir.</w:t>
            </w:r>
          </w:p>
          <w:p w14:paraId="32E0FD86"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Bazı alanlarda güçlü vakıf üniversiteleri bulunmaktadır.</w:t>
            </w:r>
          </w:p>
          <w:p w14:paraId="7C6AC3A9"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Vakıf ve devlet üniversitelerinde akademik personel özlük hakları farklılık göstermektedir.</w:t>
            </w:r>
          </w:p>
          <w:p w14:paraId="26E11D43"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Vakıf üniversitelerinde burs desteği bulunmaktadır.</w:t>
            </w:r>
          </w:p>
          <w:p w14:paraId="252C585A"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Bazı programlarda mezunların iş bulma zorluğu bulunmakta ve mezunlar, farklı meslek alanlarına yönelmektedirler.</w:t>
            </w:r>
          </w:p>
          <w:p w14:paraId="31463356"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Üniversitemiz Araştırma Üniversiteleri sıralamasında A2 kategorisine yükselmiştir.</w:t>
            </w:r>
          </w:p>
          <w:p w14:paraId="6D2C3E62"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Üniversitemiz Uluslararası Derecelendirme (Ranking) kuruluşları tarafından yapılan değerlendirmede sıralamaya girmiştir.</w:t>
            </w:r>
          </w:p>
          <w:p w14:paraId="55623521"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Program akreditasyonu üniversitelerde yaygınlaşmaktadır.</w:t>
            </w:r>
          </w:p>
        </w:tc>
        <w:tc>
          <w:tcPr>
            <w:tcW w:w="2693" w:type="dxa"/>
            <w:shd w:val="clear" w:color="auto" w:fill="auto"/>
          </w:tcPr>
          <w:p w14:paraId="339D12D3"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Rekabet ortamının güdüleyici etkisinin olması</w:t>
            </w:r>
          </w:p>
          <w:p w14:paraId="2BE7E858" w14:textId="716F5DC3" w:rsidR="005F598C" w:rsidRPr="009029A0" w:rsidRDefault="005F598C" w:rsidP="005F598C">
            <w:pPr>
              <w:numPr>
                <w:ilvl w:val="0"/>
                <w:numId w:val="4"/>
              </w:numPr>
              <w:autoSpaceDE w:val="0"/>
              <w:autoSpaceDN w:val="0"/>
              <w:adjustRightInd w:val="0"/>
              <w:ind w:left="174" w:hanging="174"/>
              <w:rPr>
                <w:sz w:val="20"/>
              </w:rPr>
            </w:pPr>
            <w:r w:rsidRPr="009029A0">
              <w:rPr>
                <w:sz w:val="20"/>
              </w:rPr>
              <w:t xml:space="preserve">Köklü geçmişi ve deneyimli kadrosu ile bilinen akademik birimlerin </w:t>
            </w:r>
            <w:proofErr w:type="spellStart"/>
            <w:r w:rsidRPr="009029A0">
              <w:rPr>
                <w:sz w:val="20"/>
              </w:rPr>
              <w:t>reka</w:t>
            </w:r>
            <w:proofErr w:type="spellEnd"/>
            <w:r w:rsidR="003D168F">
              <w:rPr>
                <w:sz w:val="20"/>
              </w:rPr>
              <w:t>++</w:t>
            </w:r>
            <w:r w:rsidRPr="009029A0">
              <w:rPr>
                <w:sz w:val="20"/>
              </w:rPr>
              <w:t>bet üstünlüğü olması</w:t>
            </w:r>
          </w:p>
          <w:p w14:paraId="7AC93A94"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Diğer üniversitelerle, özellikle araştırma üniversiteleriyle iş birliği imkânlarının bulunması</w:t>
            </w:r>
          </w:p>
          <w:p w14:paraId="14D92BF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Akademik personelin araştırma enstitüleri ile projeler geliştirmesi ve bütçeye katma değer sağlanması</w:t>
            </w:r>
          </w:p>
          <w:p w14:paraId="6A78614B"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Akademik personelin kamu ve özel sektörle birlikte yenilikçi ürünler geliştirebilecek projeler üretebilmesi</w:t>
            </w:r>
          </w:p>
          <w:p w14:paraId="27396DCA"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Kadro ihtisası ve araştırma destek fonları konusunda Üniversitemize sağlanan desteklerin artırılması</w:t>
            </w:r>
          </w:p>
          <w:p w14:paraId="6135954E" w14:textId="77777777" w:rsidR="005F598C" w:rsidRPr="009029A0" w:rsidRDefault="005F598C" w:rsidP="005F598C">
            <w:pPr>
              <w:numPr>
                <w:ilvl w:val="0"/>
                <w:numId w:val="4"/>
              </w:numPr>
              <w:autoSpaceDE w:val="0"/>
              <w:autoSpaceDN w:val="0"/>
              <w:adjustRightInd w:val="0"/>
              <w:ind w:left="174" w:hanging="174"/>
              <w:rPr>
                <w:sz w:val="20"/>
              </w:rPr>
            </w:pPr>
            <w:r w:rsidRPr="009029A0">
              <w:rPr>
                <w:color w:val="000000"/>
                <w:sz w:val="20"/>
              </w:rPr>
              <w:t>Program akreditasyonuna ilişkin çalışmaların hız kazanması</w:t>
            </w:r>
          </w:p>
          <w:p w14:paraId="5FADB0A5" w14:textId="77777777" w:rsidR="005F598C" w:rsidRPr="009029A0" w:rsidRDefault="005F598C" w:rsidP="001F6F55">
            <w:pPr>
              <w:jc w:val="center"/>
              <w:rPr>
                <w:b/>
                <w:sz w:val="20"/>
              </w:rPr>
            </w:pPr>
          </w:p>
        </w:tc>
        <w:tc>
          <w:tcPr>
            <w:tcW w:w="2835" w:type="dxa"/>
            <w:shd w:val="clear" w:color="auto" w:fill="auto"/>
          </w:tcPr>
          <w:p w14:paraId="255E8595"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Rakiplerin öğrencilerine sunduğu olanakların gerisinde kalınması</w:t>
            </w:r>
          </w:p>
          <w:p w14:paraId="36375E3A"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Mezuniyet sonrası iş kaygılarından dolayı öğrencilerin diğer üniversiteleri, farklı bölümleri tercih etmeleri</w:t>
            </w:r>
          </w:p>
          <w:p w14:paraId="05269A49"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Devlet üniversitelerinin araştırma geliştirme merkezlerinde devamlılığı sağlayacak personelin istihdam edilememesi</w:t>
            </w:r>
          </w:p>
          <w:p w14:paraId="34F99360"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Araştırma Üniversiteleri sıralamasında üst sıralara çıkamama/alt sıralara düşme riski</w:t>
            </w:r>
          </w:p>
          <w:p w14:paraId="65978DD5" w14:textId="77777777" w:rsidR="005F598C" w:rsidRPr="009029A0" w:rsidRDefault="005F598C" w:rsidP="005F598C">
            <w:pPr>
              <w:numPr>
                <w:ilvl w:val="0"/>
                <w:numId w:val="4"/>
              </w:numPr>
              <w:autoSpaceDE w:val="0"/>
              <w:autoSpaceDN w:val="0"/>
              <w:adjustRightInd w:val="0"/>
              <w:ind w:left="174" w:hanging="174"/>
              <w:rPr>
                <w:b/>
                <w:color w:val="000000"/>
                <w:sz w:val="20"/>
              </w:rPr>
            </w:pPr>
            <w:r w:rsidRPr="009029A0">
              <w:rPr>
                <w:color w:val="000000"/>
                <w:sz w:val="20"/>
              </w:rPr>
              <w:t>Uluslararası sıralamalarda daha üst sıralara çıkamama riski</w:t>
            </w:r>
          </w:p>
        </w:tc>
        <w:tc>
          <w:tcPr>
            <w:tcW w:w="3528" w:type="dxa"/>
            <w:shd w:val="clear" w:color="auto" w:fill="auto"/>
          </w:tcPr>
          <w:p w14:paraId="02291AEB"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Başarılı programların devamlılığı sağlanmalı, zayıf görünen alanları güçlendirme çabası gösterilmeli.</w:t>
            </w:r>
          </w:p>
          <w:p w14:paraId="7DFA6A7B"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Çağın gereklerine uygun yeni programlar açılmalı, mevcut programlar öncelikli alanlara ve öncelikli sektörlerdeki ihtiyaç ve talepler ile paydaş görüşleri doğrultusunda güncellenmeli.</w:t>
            </w:r>
          </w:p>
          <w:p w14:paraId="0AD3EAF9"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Akreditasyon çalışmaları bütün üniversite geneline yaygınlaştırılmalı ve başvurular teşvik edilmeli.</w:t>
            </w:r>
          </w:p>
          <w:p w14:paraId="7EEA076E"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Disiplinler arası programlar güçlendirilmeli ve sayıları artırılmalı.</w:t>
            </w:r>
          </w:p>
          <w:p w14:paraId="732BF0E8"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 tanıtım faaliyetleri artırılmalı ve profesyonel hale getirmeli.</w:t>
            </w:r>
          </w:p>
          <w:p w14:paraId="77C5EE7C"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Kurumsal iletişim biriminin üniversitenin başarılarını kamuya duyurmaya yönelik etkinliğinin artırılması</w:t>
            </w:r>
          </w:p>
          <w:p w14:paraId="7F5B1523"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Başarılı öğrenciler ödüllendirilmeli.</w:t>
            </w:r>
          </w:p>
          <w:p w14:paraId="6446D6ED"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Akademik personele belirli periyotlarda proje hazırlama ve yönetme eğitimleri verilmeye devam edilmeli.</w:t>
            </w:r>
          </w:p>
          <w:p w14:paraId="0CB01BA4"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Tematik Araştırma Merkezleri güçlendirilmeli ve çeşitlendirilmeli.</w:t>
            </w:r>
          </w:p>
          <w:p w14:paraId="5B211860" w14:textId="77777777" w:rsidR="005F598C" w:rsidRPr="009029A0" w:rsidRDefault="005F598C" w:rsidP="001F6F55">
            <w:pPr>
              <w:autoSpaceDE w:val="0"/>
              <w:autoSpaceDN w:val="0"/>
              <w:adjustRightInd w:val="0"/>
              <w:ind w:left="174"/>
              <w:rPr>
                <w:sz w:val="20"/>
              </w:rPr>
            </w:pPr>
            <w:r w:rsidRPr="009029A0">
              <w:rPr>
                <w:sz w:val="20"/>
              </w:rPr>
              <w:t xml:space="preserve">4. Nesil Üniversite kavramının üniversite personeline anlatılması ve buna yönelik uygulamalar hayata geçirilmeli. </w:t>
            </w:r>
          </w:p>
        </w:tc>
      </w:tr>
    </w:tbl>
    <w:p w14:paraId="6510067A" w14:textId="00207C30" w:rsidR="005F598C" w:rsidRPr="009029A0" w:rsidRDefault="005F598C" w:rsidP="005F598C">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072"/>
        <w:gridCol w:w="1617"/>
        <w:gridCol w:w="3969"/>
        <w:gridCol w:w="1417"/>
        <w:gridCol w:w="5493"/>
      </w:tblGrid>
      <w:tr w:rsidR="005F598C" w:rsidRPr="009029A0" w14:paraId="655B3F2B" w14:textId="77777777" w:rsidTr="001F6F55">
        <w:trPr>
          <w:trHeight w:val="468"/>
        </w:trPr>
        <w:tc>
          <w:tcPr>
            <w:tcW w:w="1072" w:type="dxa"/>
            <w:vMerge w:val="restart"/>
            <w:shd w:val="clear" w:color="auto" w:fill="DBE5F1"/>
            <w:vAlign w:val="center"/>
          </w:tcPr>
          <w:p w14:paraId="32D55029" w14:textId="77777777" w:rsidR="005F598C" w:rsidRPr="009029A0" w:rsidRDefault="005F598C" w:rsidP="001F6F55">
            <w:pPr>
              <w:jc w:val="center"/>
              <w:rPr>
                <w:b/>
                <w:sz w:val="19"/>
                <w:szCs w:val="19"/>
              </w:rPr>
            </w:pPr>
            <w:r w:rsidRPr="009029A0">
              <w:rPr>
                <w:b/>
                <w:sz w:val="19"/>
                <w:szCs w:val="19"/>
              </w:rPr>
              <w:t>Etkenler</w:t>
            </w:r>
          </w:p>
        </w:tc>
        <w:tc>
          <w:tcPr>
            <w:tcW w:w="1617" w:type="dxa"/>
            <w:vMerge w:val="restart"/>
            <w:shd w:val="clear" w:color="auto" w:fill="DBE5F1"/>
            <w:vAlign w:val="center"/>
          </w:tcPr>
          <w:p w14:paraId="3C710691" w14:textId="77777777" w:rsidR="005F598C" w:rsidRPr="009029A0" w:rsidRDefault="005F598C" w:rsidP="001F6F55">
            <w:pPr>
              <w:jc w:val="center"/>
              <w:rPr>
                <w:b/>
                <w:sz w:val="19"/>
                <w:szCs w:val="19"/>
              </w:rPr>
            </w:pPr>
            <w:r w:rsidRPr="009029A0">
              <w:rPr>
                <w:b/>
                <w:sz w:val="19"/>
                <w:szCs w:val="19"/>
              </w:rPr>
              <w:t>Tespitler</w:t>
            </w:r>
          </w:p>
        </w:tc>
        <w:tc>
          <w:tcPr>
            <w:tcW w:w="5386" w:type="dxa"/>
            <w:gridSpan w:val="2"/>
            <w:shd w:val="clear" w:color="auto" w:fill="DBE5F1"/>
            <w:vAlign w:val="center"/>
          </w:tcPr>
          <w:p w14:paraId="5715C210" w14:textId="77777777" w:rsidR="005F598C" w:rsidRPr="009029A0" w:rsidRDefault="005F598C" w:rsidP="001F6F55">
            <w:pPr>
              <w:jc w:val="center"/>
              <w:rPr>
                <w:b/>
                <w:sz w:val="19"/>
                <w:szCs w:val="19"/>
              </w:rPr>
            </w:pPr>
            <w:r w:rsidRPr="009029A0">
              <w:rPr>
                <w:b/>
                <w:sz w:val="19"/>
                <w:szCs w:val="19"/>
              </w:rPr>
              <w:t>Üniversiteye Etkisi</w:t>
            </w:r>
          </w:p>
        </w:tc>
        <w:tc>
          <w:tcPr>
            <w:tcW w:w="5493" w:type="dxa"/>
            <w:vMerge w:val="restart"/>
            <w:shd w:val="clear" w:color="auto" w:fill="DBE5F1"/>
            <w:vAlign w:val="center"/>
          </w:tcPr>
          <w:p w14:paraId="78C2D466" w14:textId="77777777" w:rsidR="005F598C" w:rsidRPr="009029A0" w:rsidRDefault="005F598C" w:rsidP="001F6F55">
            <w:pPr>
              <w:jc w:val="center"/>
              <w:rPr>
                <w:b/>
                <w:sz w:val="19"/>
                <w:szCs w:val="19"/>
              </w:rPr>
            </w:pPr>
            <w:r w:rsidRPr="009029A0">
              <w:rPr>
                <w:b/>
                <w:sz w:val="19"/>
                <w:szCs w:val="19"/>
              </w:rPr>
              <w:t>Ne Yapılmalı?</w:t>
            </w:r>
          </w:p>
        </w:tc>
      </w:tr>
      <w:tr w:rsidR="005F598C" w:rsidRPr="009029A0" w14:paraId="6794B9B4" w14:textId="77777777" w:rsidTr="001F6F55">
        <w:trPr>
          <w:trHeight w:val="275"/>
        </w:trPr>
        <w:tc>
          <w:tcPr>
            <w:tcW w:w="1072" w:type="dxa"/>
            <w:vMerge/>
            <w:shd w:val="clear" w:color="auto" w:fill="DAEEF3"/>
          </w:tcPr>
          <w:p w14:paraId="78934709" w14:textId="77777777" w:rsidR="005F598C" w:rsidRPr="009029A0" w:rsidRDefault="005F598C" w:rsidP="001F6F55">
            <w:pPr>
              <w:rPr>
                <w:b/>
                <w:sz w:val="20"/>
              </w:rPr>
            </w:pPr>
          </w:p>
        </w:tc>
        <w:tc>
          <w:tcPr>
            <w:tcW w:w="1617" w:type="dxa"/>
            <w:vMerge/>
            <w:shd w:val="clear" w:color="auto" w:fill="DAEEF3"/>
          </w:tcPr>
          <w:p w14:paraId="45190C1F" w14:textId="77777777" w:rsidR="005F598C" w:rsidRPr="009029A0" w:rsidRDefault="005F598C" w:rsidP="001F6F55">
            <w:pPr>
              <w:rPr>
                <w:b/>
                <w:sz w:val="20"/>
              </w:rPr>
            </w:pPr>
          </w:p>
        </w:tc>
        <w:tc>
          <w:tcPr>
            <w:tcW w:w="3969" w:type="dxa"/>
            <w:shd w:val="clear" w:color="auto" w:fill="DBE5F1"/>
            <w:vAlign w:val="center"/>
          </w:tcPr>
          <w:p w14:paraId="6CF2D1CF" w14:textId="77777777" w:rsidR="005F598C" w:rsidRPr="009029A0" w:rsidRDefault="005F598C" w:rsidP="001F6F55">
            <w:pPr>
              <w:jc w:val="center"/>
              <w:rPr>
                <w:b/>
                <w:sz w:val="20"/>
              </w:rPr>
            </w:pPr>
            <w:r w:rsidRPr="009029A0">
              <w:rPr>
                <w:b/>
                <w:sz w:val="20"/>
              </w:rPr>
              <w:t>Fırsatlar</w:t>
            </w:r>
          </w:p>
        </w:tc>
        <w:tc>
          <w:tcPr>
            <w:tcW w:w="1417" w:type="dxa"/>
            <w:shd w:val="clear" w:color="auto" w:fill="DBE5F1"/>
            <w:vAlign w:val="center"/>
          </w:tcPr>
          <w:p w14:paraId="3A67D627" w14:textId="77777777" w:rsidR="005F598C" w:rsidRPr="009029A0" w:rsidRDefault="005F598C" w:rsidP="001F6F55">
            <w:pPr>
              <w:jc w:val="center"/>
              <w:rPr>
                <w:b/>
                <w:sz w:val="20"/>
              </w:rPr>
            </w:pPr>
            <w:r w:rsidRPr="009029A0">
              <w:rPr>
                <w:b/>
                <w:sz w:val="20"/>
              </w:rPr>
              <w:t>Tehditler</w:t>
            </w:r>
          </w:p>
        </w:tc>
        <w:tc>
          <w:tcPr>
            <w:tcW w:w="5493" w:type="dxa"/>
            <w:vMerge/>
            <w:shd w:val="clear" w:color="auto" w:fill="DAEEF3"/>
          </w:tcPr>
          <w:p w14:paraId="3C8F7BFF" w14:textId="77777777" w:rsidR="005F598C" w:rsidRPr="009029A0" w:rsidRDefault="005F598C" w:rsidP="001F6F55">
            <w:pPr>
              <w:rPr>
                <w:b/>
              </w:rPr>
            </w:pPr>
          </w:p>
        </w:tc>
      </w:tr>
      <w:tr w:rsidR="005F598C" w:rsidRPr="009029A0" w14:paraId="471BCC51" w14:textId="77777777" w:rsidTr="001F6F55">
        <w:trPr>
          <w:trHeight w:val="7638"/>
        </w:trPr>
        <w:tc>
          <w:tcPr>
            <w:tcW w:w="1072" w:type="dxa"/>
            <w:shd w:val="clear" w:color="auto" w:fill="auto"/>
            <w:vAlign w:val="center"/>
          </w:tcPr>
          <w:p w14:paraId="4FA526F3" w14:textId="77777777" w:rsidR="005F598C" w:rsidRPr="009029A0" w:rsidRDefault="005F598C" w:rsidP="001F6F55">
            <w:pPr>
              <w:jc w:val="center"/>
              <w:rPr>
                <w:b/>
                <w:sz w:val="20"/>
              </w:rPr>
            </w:pPr>
            <w:r w:rsidRPr="009029A0">
              <w:rPr>
                <w:b/>
                <w:bCs/>
                <w:sz w:val="20"/>
              </w:rPr>
              <w:t>Paydaşlar</w:t>
            </w:r>
          </w:p>
        </w:tc>
        <w:tc>
          <w:tcPr>
            <w:tcW w:w="1617" w:type="dxa"/>
            <w:shd w:val="clear" w:color="auto" w:fill="auto"/>
          </w:tcPr>
          <w:p w14:paraId="0DD41C16"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Toplumun sağlık, sosyoekonomik, eğitim vb. ihtiyaçları bulunmaktadır.</w:t>
            </w:r>
          </w:p>
          <w:p w14:paraId="1D46295F"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Üniversitemizin, kamu kurum ve kuruluşları, özel sektör, STK’lar, TTO’lar ve Teknoparklar ile ortak çalışma imkânı bulunmaktadır.</w:t>
            </w:r>
          </w:p>
          <w:p w14:paraId="27ADEFE3"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Üniversitemiz, nitelikli bir öğrenci profiline sahiptir.</w:t>
            </w:r>
          </w:p>
          <w:p w14:paraId="56D8B127"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Ulusal ve uluslararası yükseköğretim kurumları ve araştırma merkezleri ile iş birlikleri yapılmaktadır.</w:t>
            </w:r>
          </w:p>
        </w:tc>
        <w:tc>
          <w:tcPr>
            <w:tcW w:w="3969" w:type="dxa"/>
            <w:shd w:val="clear" w:color="auto" w:fill="auto"/>
          </w:tcPr>
          <w:p w14:paraId="52110F44"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Kamu ve özel sektör kuruluşlarının mezunlarımızı istihdamdaki istekliliği</w:t>
            </w:r>
          </w:p>
          <w:p w14:paraId="73838555"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Kurumun bilim politikasına ve stratejik hedeflerine uygun akademik destek ve kaynak sağlanması</w:t>
            </w:r>
          </w:p>
          <w:p w14:paraId="179F01B9"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Kurulan iş birlikleriyle öğrencilere iş ortamına uyum sağlama deneyimi kazandırılması</w:t>
            </w:r>
          </w:p>
          <w:p w14:paraId="4A11C2CA"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Toplumsal katkı sağlayacak ortak alanların belirlenerek çalışmalar yapılması, insan ve finansal kaynakların artırılması</w:t>
            </w:r>
          </w:p>
          <w:p w14:paraId="266A9C25"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Proje iş birliklerinin artırılması</w:t>
            </w:r>
          </w:p>
          <w:p w14:paraId="62F50C55"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Toplumun sanat ve sosyokültürel kalkınma düzeyinin iyileştirilmesi için bu alanlardaki yeterliliğimizin etkili kullanımı ve kamuya sunumunun sağlanması</w:t>
            </w:r>
          </w:p>
          <w:p w14:paraId="6DE7115C"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Güçlü ve köklü bir eğitim fakültesi ve akademik kadroya sahip Üniversitemizin, millî eğitim politikası oluşturulmasına katkı sağlaması</w:t>
            </w:r>
          </w:p>
          <w:p w14:paraId="5491F99F"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 xml:space="preserve">Kamu ve sanayi kuruluşlarının ihtiyaçlarına yönelik olarak öğrencilerimizin görev aldığı projeler geliştirilmesi </w:t>
            </w:r>
          </w:p>
          <w:p w14:paraId="7F2224B2"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 xml:space="preserve"> TTO AŞ’nin araştırma geliştirme süreçlerinde araştırmacılara destek olması</w:t>
            </w:r>
          </w:p>
          <w:p w14:paraId="5BE6BBFF" w14:textId="77777777" w:rsidR="005F598C" w:rsidRPr="009029A0" w:rsidRDefault="005F598C" w:rsidP="005F598C">
            <w:pPr>
              <w:numPr>
                <w:ilvl w:val="0"/>
                <w:numId w:val="4"/>
              </w:numPr>
              <w:autoSpaceDE w:val="0"/>
              <w:autoSpaceDN w:val="0"/>
              <w:adjustRightInd w:val="0"/>
              <w:ind w:left="121" w:hanging="174"/>
              <w:rPr>
                <w:color w:val="000000"/>
                <w:sz w:val="19"/>
                <w:szCs w:val="19"/>
              </w:rPr>
            </w:pPr>
            <w:r w:rsidRPr="009029A0">
              <w:rPr>
                <w:sz w:val="19"/>
                <w:szCs w:val="19"/>
              </w:rPr>
              <w:t>Ar-Ge ve tasarım merkezlerinin kamu tarafından teşvik edilmesi</w:t>
            </w:r>
          </w:p>
        </w:tc>
        <w:tc>
          <w:tcPr>
            <w:tcW w:w="1417" w:type="dxa"/>
            <w:shd w:val="clear" w:color="auto" w:fill="auto"/>
          </w:tcPr>
          <w:p w14:paraId="3DC6FEE0"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Paydaşların iş birliğine açık olmaması ya da konulara yeterli ilgi göstermemesi</w:t>
            </w:r>
          </w:p>
          <w:p w14:paraId="162CBE08"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 xml:space="preserve">Paydaşlarla etkileşimde sistematik bir yapının bulunmaması </w:t>
            </w:r>
          </w:p>
          <w:p w14:paraId="4D82E689" w14:textId="77777777" w:rsidR="005F598C" w:rsidRPr="009029A0" w:rsidRDefault="005F598C" w:rsidP="005F598C">
            <w:pPr>
              <w:numPr>
                <w:ilvl w:val="0"/>
                <w:numId w:val="4"/>
              </w:numPr>
              <w:autoSpaceDE w:val="0"/>
              <w:autoSpaceDN w:val="0"/>
              <w:adjustRightInd w:val="0"/>
              <w:ind w:left="121" w:hanging="174"/>
              <w:rPr>
                <w:b/>
                <w:color w:val="000000"/>
                <w:sz w:val="19"/>
                <w:szCs w:val="19"/>
              </w:rPr>
            </w:pPr>
            <w:r w:rsidRPr="009029A0">
              <w:rPr>
                <w:sz w:val="19"/>
                <w:szCs w:val="19"/>
              </w:rPr>
              <w:t>Paydaşların iş birliğine açık olmaması ya da konulara yeterli ilgi göstermemesi</w:t>
            </w:r>
          </w:p>
        </w:tc>
        <w:tc>
          <w:tcPr>
            <w:tcW w:w="5493" w:type="dxa"/>
            <w:shd w:val="clear" w:color="auto" w:fill="auto"/>
          </w:tcPr>
          <w:p w14:paraId="31D3075D"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Paydaşlar ile ilişkiler artırılmalı</w:t>
            </w:r>
          </w:p>
          <w:p w14:paraId="07CE3C5A"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Üniversitede öğrencilerin talep ve görüşlerini iletebilecekleri daha aktif mekanizmalar tesis edilmeli</w:t>
            </w:r>
          </w:p>
          <w:p w14:paraId="0DEDF9B4"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Üniversite mensuplarının belirlenen hedeflere ulaşmak için katılımlarını ve birlikte çalışmasını teşvik edici tedbirler alınmalı</w:t>
            </w:r>
          </w:p>
          <w:p w14:paraId="7D9119EC"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Paydaşların beklentileri doğrultusunda program müfredat güncellenmeli</w:t>
            </w:r>
          </w:p>
          <w:p w14:paraId="429C6107"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Paydaş ihtiyaçları dikkate alınarak güçlü araştırma altyapıları geliştirilmeli</w:t>
            </w:r>
          </w:p>
          <w:p w14:paraId="044331C6"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Tematik araştırma merkezleri güçlendirilmeli, çeşitliliği ve niteliği artırılmalı</w:t>
            </w:r>
          </w:p>
          <w:p w14:paraId="20D91F72"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Üniversitemizdeki bilim, teknoloji, sanat, eğitim politikaları, hukuk, dil, kültür vb. alanlardaki etki faktörü yüksek çıktıların paydaşlara çalıştay, sergi, fuar, seminer vb. etkinlikler düzenleyerek tanıtımları yapılmalı</w:t>
            </w:r>
          </w:p>
          <w:p w14:paraId="449819D4"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Özel sektör ile iş birliği güçlendirilerek öğrencilerin istihdamına katkı sağlanmalı</w:t>
            </w:r>
          </w:p>
          <w:p w14:paraId="1A23A373"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 xml:space="preserve">Kariyer Planlama Araştırma ve Uygulama Merkezi ile mezun takip sistemi daha etkin kullanılmalı </w:t>
            </w:r>
          </w:p>
          <w:p w14:paraId="6442268D"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Personelin başarısını takdir ve taltif etmeye yönelik uygulamalar yaygınlaştırılmalı</w:t>
            </w:r>
          </w:p>
          <w:p w14:paraId="58CDDCC4"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Ülkemizin teknolojik gelişiminde ihtiyaç duyulan alanlarda nitelikli insan gücünün artırılması için disiplinlerarası programlar artırılmalı</w:t>
            </w:r>
          </w:p>
          <w:p w14:paraId="6C9B3A78"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Akredite edilmiş test-analiz laboratuvarlarının sayısı artırılmalı</w:t>
            </w:r>
          </w:p>
          <w:p w14:paraId="1A1F03AF"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Test-analiz laboratuvarlarının hizmet niteliği, yeterliliği ve rekabet gücü artırılmalı</w:t>
            </w:r>
          </w:p>
          <w:p w14:paraId="32DD0E3E"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Özel sektörün ihtiyacı olan teknolojilerde, mevcut bilimsel gücümüzle Ar-Ge faaliyetleri ve projeler yürütülmeli</w:t>
            </w:r>
          </w:p>
          <w:p w14:paraId="657826CE"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Teknolojik kümelerle iş birlikleri oluşturulmalı</w:t>
            </w:r>
          </w:p>
          <w:p w14:paraId="4D759536"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Akademisyenlerin Teknoparkta proje düzeyinde katkı sağlaması ve firma kurması teşvik edilmeli</w:t>
            </w:r>
          </w:p>
          <w:p w14:paraId="32EA136E"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Ar-Ge merkezleri için nitelikli araştırmacı yetiştirmek üzere lisansüstü programlar oluşturulmalı</w:t>
            </w:r>
          </w:p>
          <w:p w14:paraId="58F8427E" w14:textId="77777777" w:rsidR="005F598C" w:rsidRPr="009029A0" w:rsidRDefault="005F598C" w:rsidP="005F598C">
            <w:pPr>
              <w:numPr>
                <w:ilvl w:val="0"/>
                <w:numId w:val="4"/>
              </w:numPr>
              <w:autoSpaceDE w:val="0"/>
              <w:autoSpaceDN w:val="0"/>
              <w:adjustRightInd w:val="0"/>
              <w:ind w:left="121" w:hanging="174"/>
              <w:rPr>
                <w:sz w:val="19"/>
                <w:szCs w:val="19"/>
              </w:rPr>
            </w:pPr>
            <w:r w:rsidRPr="009029A0">
              <w:rPr>
                <w:sz w:val="19"/>
                <w:szCs w:val="19"/>
              </w:rPr>
              <w:t>Paydaş görüşleri doğrultusunda yapılan iyileştirmelerle ilgili sistematik geri bildirimlerde bulunulmalı</w:t>
            </w:r>
          </w:p>
        </w:tc>
      </w:tr>
    </w:tbl>
    <w:p w14:paraId="107A1286" w14:textId="7948F15C" w:rsidR="005F598C" w:rsidRPr="009029A0" w:rsidRDefault="005F598C" w:rsidP="005F598C">
      <w:pPr>
        <w:keepNext/>
        <w:spacing w:line="240" w:lineRule="auto"/>
        <w:contextualSpacing/>
        <w:rPr>
          <w:rFonts w:eastAsia="Century Gothic" w:cs="Times New Roman"/>
          <w:b/>
          <w:bCs/>
          <w:sz w:val="20"/>
          <w:szCs w:val="18"/>
        </w:rPr>
      </w:pPr>
    </w:p>
    <w:tbl>
      <w:tblPr>
        <w:tblStyle w:val="TableGrid20"/>
        <w:tblW w:w="0" w:type="auto"/>
        <w:tblLook w:val="04A0" w:firstRow="1" w:lastRow="0" w:firstColumn="1" w:lastColumn="0" w:noHBand="0" w:noVBand="1"/>
      </w:tblPr>
      <w:tblGrid>
        <w:gridCol w:w="1283"/>
        <w:gridCol w:w="2681"/>
        <w:gridCol w:w="2835"/>
        <w:gridCol w:w="3119"/>
        <w:gridCol w:w="3650"/>
      </w:tblGrid>
      <w:tr w:rsidR="005F598C" w:rsidRPr="009029A0" w14:paraId="4537C361" w14:textId="77777777" w:rsidTr="001F6F55">
        <w:trPr>
          <w:trHeight w:val="468"/>
        </w:trPr>
        <w:tc>
          <w:tcPr>
            <w:tcW w:w="1283" w:type="dxa"/>
            <w:vMerge w:val="restart"/>
            <w:shd w:val="clear" w:color="auto" w:fill="DBE5F1"/>
            <w:vAlign w:val="center"/>
          </w:tcPr>
          <w:p w14:paraId="36256304" w14:textId="77777777" w:rsidR="005F598C" w:rsidRPr="009029A0" w:rsidRDefault="005F598C" w:rsidP="001F6F55">
            <w:pPr>
              <w:jc w:val="center"/>
              <w:rPr>
                <w:b/>
                <w:sz w:val="20"/>
              </w:rPr>
            </w:pPr>
            <w:r w:rsidRPr="009029A0">
              <w:rPr>
                <w:b/>
                <w:sz w:val="20"/>
              </w:rPr>
              <w:t>Etkenler</w:t>
            </w:r>
          </w:p>
        </w:tc>
        <w:tc>
          <w:tcPr>
            <w:tcW w:w="2681" w:type="dxa"/>
            <w:vMerge w:val="restart"/>
            <w:shd w:val="clear" w:color="auto" w:fill="DBE5F1"/>
            <w:vAlign w:val="center"/>
          </w:tcPr>
          <w:p w14:paraId="53545D1B" w14:textId="77777777" w:rsidR="005F598C" w:rsidRPr="009029A0" w:rsidRDefault="005F598C" w:rsidP="001F6F55">
            <w:pPr>
              <w:jc w:val="center"/>
              <w:rPr>
                <w:b/>
                <w:sz w:val="20"/>
              </w:rPr>
            </w:pPr>
            <w:r w:rsidRPr="009029A0">
              <w:rPr>
                <w:b/>
                <w:sz w:val="20"/>
              </w:rPr>
              <w:t>Tespitler</w:t>
            </w:r>
          </w:p>
        </w:tc>
        <w:tc>
          <w:tcPr>
            <w:tcW w:w="5954" w:type="dxa"/>
            <w:gridSpan w:val="2"/>
            <w:shd w:val="clear" w:color="auto" w:fill="DBE5F1"/>
            <w:vAlign w:val="center"/>
          </w:tcPr>
          <w:p w14:paraId="6684A7AD" w14:textId="77777777" w:rsidR="005F598C" w:rsidRPr="009029A0" w:rsidRDefault="005F598C" w:rsidP="001F6F55">
            <w:pPr>
              <w:jc w:val="center"/>
              <w:rPr>
                <w:b/>
                <w:sz w:val="20"/>
              </w:rPr>
            </w:pPr>
            <w:r w:rsidRPr="009029A0">
              <w:rPr>
                <w:b/>
                <w:sz w:val="20"/>
              </w:rPr>
              <w:t>Üniversiteye Etkisi</w:t>
            </w:r>
          </w:p>
        </w:tc>
        <w:tc>
          <w:tcPr>
            <w:tcW w:w="3650" w:type="dxa"/>
            <w:vMerge w:val="restart"/>
            <w:shd w:val="clear" w:color="auto" w:fill="DBE5F1"/>
            <w:vAlign w:val="center"/>
          </w:tcPr>
          <w:p w14:paraId="0A219402" w14:textId="77777777" w:rsidR="005F598C" w:rsidRPr="009029A0" w:rsidRDefault="005F598C" w:rsidP="001F6F55">
            <w:pPr>
              <w:jc w:val="center"/>
              <w:rPr>
                <w:b/>
                <w:sz w:val="20"/>
              </w:rPr>
            </w:pPr>
            <w:r w:rsidRPr="009029A0">
              <w:rPr>
                <w:b/>
                <w:sz w:val="20"/>
              </w:rPr>
              <w:t>Ne Yapılmalı?</w:t>
            </w:r>
          </w:p>
        </w:tc>
      </w:tr>
      <w:tr w:rsidR="005F598C" w:rsidRPr="009029A0" w14:paraId="52CF2FA0" w14:textId="77777777" w:rsidTr="001F6F55">
        <w:trPr>
          <w:trHeight w:val="350"/>
        </w:trPr>
        <w:tc>
          <w:tcPr>
            <w:tcW w:w="1283" w:type="dxa"/>
            <w:vMerge/>
            <w:shd w:val="clear" w:color="auto" w:fill="DAEEF3"/>
          </w:tcPr>
          <w:p w14:paraId="074F31FD" w14:textId="77777777" w:rsidR="005F598C" w:rsidRPr="009029A0" w:rsidRDefault="005F598C" w:rsidP="001F6F55">
            <w:pPr>
              <w:rPr>
                <w:b/>
                <w:sz w:val="20"/>
              </w:rPr>
            </w:pPr>
          </w:p>
        </w:tc>
        <w:tc>
          <w:tcPr>
            <w:tcW w:w="2681" w:type="dxa"/>
            <w:vMerge/>
            <w:shd w:val="clear" w:color="auto" w:fill="DAEEF3"/>
          </w:tcPr>
          <w:p w14:paraId="043D70E9" w14:textId="77777777" w:rsidR="005F598C" w:rsidRPr="009029A0" w:rsidRDefault="005F598C" w:rsidP="001F6F55">
            <w:pPr>
              <w:rPr>
                <w:b/>
                <w:sz w:val="20"/>
              </w:rPr>
            </w:pPr>
          </w:p>
        </w:tc>
        <w:tc>
          <w:tcPr>
            <w:tcW w:w="2835" w:type="dxa"/>
            <w:shd w:val="clear" w:color="auto" w:fill="DBE5F1"/>
            <w:vAlign w:val="center"/>
          </w:tcPr>
          <w:p w14:paraId="44213E63" w14:textId="77777777" w:rsidR="005F598C" w:rsidRPr="009029A0" w:rsidRDefault="005F598C" w:rsidP="001F6F55">
            <w:pPr>
              <w:jc w:val="center"/>
              <w:rPr>
                <w:b/>
                <w:sz w:val="20"/>
              </w:rPr>
            </w:pPr>
            <w:r w:rsidRPr="009029A0">
              <w:rPr>
                <w:b/>
                <w:sz w:val="20"/>
              </w:rPr>
              <w:t>Fırsatlar</w:t>
            </w:r>
          </w:p>
        </w:tc>
        <w:tc>
          <w:tcPr>
            <w:tcW w:w="3119" w:type="dxa"/>
            <w:shd w:val="clear" w:color="auto" w:fill="DBE5F1"/>
            <w:vAlign w:val="center"/>
          </w:tcPr>
          <w:p w14:paraId="4A632817" w14:textId="77777777" w:rsidR="005F598C" w:rsidRPr="009029A0" w:rsidRDefault="005F598C" w:rsidP="001F6F55">
            <w:pPr>
              <w:jc w:val="center"/>
              <w:rPr>
                <w:b/>
                <w:sz w:val="20"/>
              </w:rPr>
            </w:pPr>
            <w:r w:rsidRPr="009029A0">
              <w:rPr>
                <w:b/>
                <w:sz w:val="20"/>
              </w:rPr>
              <w:t>Tehditler</w:t>
            </w:r>
          </w:p>
        </w:tc>
        <w:tc>
          <w:tcPr>
            <w:tcW w:w="3650" w:type="dxa"/>
            <w:vMerge/>
            <w:shd w:val="clear" w:color="auto" w:fill="DAEEF3"/>
          </w:tcPr>
          <w:p w14:paraId="5905E92C" w14:textId="77777777" w:rsidR="005F598C" w:rsidRPr="009029A0" w:rsidRDefault="005F598C" w:rsidP="001F6F55">
            <w:pPr>
              <w:rPr>
                <w:b/>
              </w:rPr>
            </w:pPr>
          </w:p>
        </w:tc>
      </w:tr>
      <w:tr w:rsidR="005F598C" w:rsidRPr="009029A0" w14:paraId="322DF21C" w14:textId="77777777" w:rsidTr="001F6F55">
        <w:trPr>
          <w:trHeight w:val="7582"/>
        </w:trPr>
        <w:tc>
          <w:tcPr>
            <w:tcW w:w="1283" w:type="dxa"/>
            <w:shd w:val="clear" w:color="auto" w:fill="auto"/>
            <w:vAlign w:val="center"/>
          </w:tcPr>
          <w:p w14:paraId="7162E384" w14:textId="77777777" w:rsidR="005F598C" w:rsidRPr="009029A0" w:rsidRDefault="005F598C" w:rsidP="001F6F55">
            <w:pPr>
              <w:jc w:val="center"/>
              <w:rPr>
                <w:b/>
                <w:sz w:val="20"/>
              </w:rPr>
            </w:pPr>
            <w:r w:rsidRPr="009029A0">
              <w:rPr>
                <w:b/>
                <w:bCs/>
                <w:sz w:val="20"/>
              </w:rPr>
              <w:t>Tedarikçiler</w:t>
            </w:r>
          </w:p>
        </w:tc>
        <w:tc>
          <w:tcPr>
            <w:tcW w:w="2681" w:type="dxa"/>
            <w:shd w:val="clear" w:color="auto" w:fill="auto"/>
          </w:tcPr>
          <w:p w14:paraId="79BF2959"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 bünyesinde çok farklı alanlarda tedarikçilerle çalışılmaktadır.</w:t>
            </w:r>
          </w:p>
          <w:p w14:paraId="35A238D6"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sz w:val="20"/>
              </w:rPr>
              <w:t>Tedarikçilerin insan kaynağı yapısında farklılıklar vardır.</w:t>
            </w:r>
          </w:p>
          <w:p w14:paraId="2B6B4D2C"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Çok sayıda yazılım ve program kullanılmaktadır.</w:t>
            </w:r>
          </w:p>
          <w:p w14:paraId="4E7C6C3F" w14:textId="77777777" w:rsidR="005F598C" w:rsidRPr="009029A0" w:rsidRDefault="005F598C" w:rsidP="005F598C">
            <w:pPr>
              <w:numPr>
                <w:ilvl w:val="0"/>
                <w:numId w:val="4"/>
              </w:numPr>
              <w:autoSpaceDE w:val="0"/>
              <w:autoSpaceDN w:val="0"/>
              <w:adjustRightInd w:val="0"/>
              <w:ind w:left="174" w:hanging="174"/>
              <w:rPr>
                <w:sz w:val="20"/>
              </w:rPr>
            </w:pPr>
            <w:r w:rsidRPr="009029A0">
              <w:rPr>
                <w:color w:val="000000"/>
                <w:sz w:val="20"/>
              </w:rPr>
              <w:t>Kaynak yetersizliği nedeniyle ürün ve hizmetler zamanında tedarik edilememektedir.</w:t>
            </w:r>
          </w:p>
        </w:tc>
        <w:tc>
          <w:tcPr>
            <w:tcW w:w="2835" w:type="dxa"/>
            <w:shd w:val="clear" w:color="auto" w:fill="auto"/>
          </w:tcPr>
          <w:p w14:paraId="16518FDF"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Tedarikçi profilinin çeşitlilik arz etmesi</w:t>
            </w:r>
          </w:p>
          <w:p w14:paraId="52090F7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Üniversitedeki fiziksel altyapının iyileştirilmesine yönelik çalışmalar yapılması</w:t>
            </w:r>
          </w:p>
          <w:p w14:paraId="40A31D93" w14:textId="77777777" w:rsidR="005F598C" w:rsidRPr="009029A0" w:rsidRDefault="005F598C" w:rsidP="005F598C">
            <w:pPr>
              <w:numPr>
                <w:ilvl w:val="0"/>
                <w:numId w:val="4"/>
              </w:numPr>
              <w:autoSpaceDE w:val="0"/>
              <w:autoSpaceDN w:val="0"/>
              <w:adjustRightInd w:val="0"/>
              <w:ind w:left="174" w:hanging="174"/>
              <w:rPr>
                <w:b/>
                <w:color w:val="000000"/>
                <w:sz w:val="20"/>
              </w:rPr>
            </w:pPr>
            <w:r w:rsidRPr="009029A0">
              <w:rPr>
                <w:sz w:val="20"/>
              </w:rPr>
              <w:t>Bilgisayar programları tedarikinde kurum desteği</w:t>
            </w:r>
          </w:p>
        </w:tc>
        <w:tc>
          <w:tcPr>
            <w:tcW w:w="3119" w:type="dxa"/>
            <w:shd w:val="clear" w:color="auto" w:fill="auto"/>
          </w:tcPr>
          <w:p w14:paraId="4CB265F8"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Niteliksiz ürünlerin sunulan hizmetlerin kalitesini düşürmesi</w:t>
            </w:r>
          </w:p>
          <w:p w14:paraId="72FEC590"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sz w:val="20"/>
              </w:rPr>
              <w:t>Tedarikçilerin insan kaynakları yapısında farklılıklar olması</w:t>
            </w:r>
          </w:p>
          <w:p w14:paraId="32EE29C9"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Yazılım ve program güncelleme maliyetinin yüksek olması ve yazılımlarda yapılacak değişikliklerde tedarikçiye bağımlılık olması</w:t>
            </w:r>
          </w:p>
          <w:p w14:paraId="75C5E340"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İhale süreçlerindeki aksamaların, mal ve hizmet temininde gecikmelere yol açması</w:t>
            </w:r>
          </w:p>
          <w:p w14:paraId="43AC0948"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Teknolojik donanım, yazılım araçları, teçhizatlar ile uygulamalarda ve bakım onarım aşamalarında 3. tarafa/tedarikçilere olan bağımlılığın üniversitenin ihtiyaçlarının tam karşılanamaması riskine sebep olması</w:t>
            </w:r>
          </w:p>
        </w:tc>
        <w:tc>
          <w:tcPr>
            <w:tcW w:w="3650" w:type="dxa"/>
            <w:shd w:val="clear" w:color="auto" w:fill="auto"/>
          </w:tcPr>
          <w:p w14:paraId="39ECF2E3"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Talepler net olarak paylaşılmalı, alınan ürün/hizmetin niteliğini belirleyecek değerlendirme sistemi kurulmalı</w:t>
            </w:r>
          </w:p>
          <w:p w14:paraId="522EBF3D"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Hazırlanacak teknik şartname ve sözleşmelerde olması istenen nitelikli ürün ve nitelikli personelin nasıl olacağı hususlarının belirli standartlara bağlı olarak tanımları, açıklamaları güçlendirilmeli, talep edilecek ürün/hizmetlerin niteliklerini artıracak maddeler eklenmeli ve bağımlılıkları azaltacak şekilde hizmet alımı sağlanmalı</w:t>
            </w:r>
          </w:p>
          <w:p w14:paraId="666B59A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Diğer üniversitelerin merkez laboratuvarlarıyla iş birliğine gidilmeli</w:t>
            </w:r>
          </w:p>
          <w:p w14:paraId="3F5B5B59"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Tedarikçi seçiminde özenli davranılmalı</w:t>
            </w:r>
          </w:p>
          <w:p w14:paraId="2ECC2C9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Kurumsal firmalarla çalışılmalı</w:t>
            </w:r>
          </w:p>
          <w:p w14:paraId="69D76CBA"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Tedarikçi sayısı artırılarak ürün kalitesinde rekabet ortamı oluşturulmalı</w:t>
            </w:r>
          </w:p>
          <w:p w14:paraId="08730D8A"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Tedarik edilen ürünlerin üretilme aşamasında kontrol süreçleri oluşturulmalı; daha kaliteli, kullanışlı ve ucuz ürünler alınmalı</w:t>
            </w:r>
          </w:p>
          <w:p w14:paraId="40DB252C"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Teknoloji konularında üçüncü taraflara/tedarikçilere bağımlılığı azaltmak için yetkin personel sayısı artırılmalı, sözleşmeler ve teknik şartnameler bu husus dikkate</w:t>
            </w:r>
            <w:r w:rsidRPr="009029A0">
              <w:rPr>
                <w:color w:val="000000"/>
                <w:sz w:val="20"/>
              </w:rPr>
              <w:t xml:space="preserve"> alınarak kurum açısından güçlendirilmeli</w:t>
            </w:r>
          </w:p>
        </w:tc>
      </w:tr>
    </w:tbl>
    <w:p w14:paraId="27ADEFF2" w14:textId="7E6051E7" w:rsidR="005F598C" w:rsidRPr="009029A0" w:rsidRDefault="005F598C" w:rsidP="005F598C">
      <w:pPr>
        <w:keepNext/>
        <w:spacing w:line="240" w:lineRule="auto"/>
        <w:contextualSpacing/>
        <w:rPr>
          <w:rFonts w:eastAsia="Century Gothic" w:cs="Times New Roman"/>
          <w:b/>
          <w:bCs/>
          <w:sz w:val="20"/>
          <w:szCs w:val="18"/>
        </w:rPr>
      </w:pPr>
    </w:p>
    <w:tbl>
      <w:tblPr>
        <w:tblStyle w:val="TableGrid20"/>
        <w:tblW w:w="5000" w:type="pct"/>
        <w:tblLook w:val="04A0" w:firstRow="1" w:lastRow="0" w:firstColumn="1" w:lastColumn="0" w:noHBand="0" w:noVBand="1"/>
      </w:tblPr>
      <w:tblGrid>
        <w:gridCol w:w="2205"/>
        <w:gridCol w:w="2534"/>
        <w:gridCol w:w="2694"/>
        <w:gridCol w:w="2984"/>
        <w:gridCol w:w="3531"/>
      </w:tblGrid>
      <w:tr w:rsidR="005F598C" w:rsidRPr="009029A0" w14:paraId="6AC1BE5C" w14:textId="77777777" w:rsidTr="001F6F55">
        <w:trPr>
          <w:trHeight w:val="468"/>
        </w:trPr>
        <w:tc>
          <w:tcPr>
            <w:tcW w:w="473" w:type="pct"/>
            <w:vMerge w:val="restart"/>
            <w:shd w:val="clear" w:color="auto" w:fill="DBE5F1"/>
            <w:vAlign w:val="center"/>
          </w:tcPr>
          <w:p w14:paraId="56DACD3C" w14:textId="77777777" w:rsidR="005F598C" w:rsidRPr="009029A0" w:rsidRDefault="005F598C" w:rsidP="001F6F55">
            <w:pPr>
              <w:jc w:val="center"/>
              <w:rPr>
                <w:b/>
                <w:sz w:val="20"/>
              </w:rPr>
            </w:pPr>
            <w:r w:rsidRPr="009029A0">
              <w:rPr>
                <w:b/>
                <w:sz w:val="20"/>
              </w:rPr>
              <w:t>Etkenler</w:t>
            </w:r>
          </w:p>
        </w:tc>
        <w:tc>
          <w:tcPr>
            <w:tcW w:w="988" w:type="pct"/>
            <w:vMerge w:val="restart"/>
            <w:shd w:val="clear" w:color="auto" w:fill="DBE5F1"/>
            <w:vAlign w:val="center"/>
          </w:tcPr>
          <w:p w14:paraId="23006B16" w14:textId="77777777" w:rsidR="005F598C" w:rsidRPr="009029A0" w:rsidRDefault="005F598C" w:rsidP="001F6F55">
            <w:pPr>
              <w:jc w:val="center"/>
              <w:rPr>
                <w:b/>
                <w:sz w:val="20"/>
              </w:rPr>
            </w:pPr>
            <w:r w:rsidRPr="009029A0">
              <w:rPr>
                <w:b/>
                <w:sz w:val="20"/>
              </w:rPr>
              <w:t>Tespitler</w:t>
            </w:r>
          </w:p>
        </w:tc>
        <w:tc>
          <w:tcPr>
            <w:tcW w:w="2194" w:type="pct"/>
            <w:gridSpan w:val="2"/>
            <w:shd w:val="clear" w:color="auto" w:fill="DBE5F1"/>
            <w:vAlign w:val="center"/>
          </w:tcPr>
          <w:p w14:paraId="6219013C" w14:textId="77777777" w:rsidR="005F598C" w:rsidRPr="009029A0" w:rsidRDefault="005F598C" w:rsidP="001F6F55">
            <w:pPr>
              <w:jc w:val="center"/>
              <w:rPr>
                <w:b/>
                <w:sz w:val="20"/>
              </w:rPr>
            </w:pPr>
            <w:r w:rsidRPr="009029A0">
              <w:rPr>
                <w:b/>
                <w:sz w:val="20"/>
              </w:rPr>
              <w:t>Üniversiteye Etkisi</w:t>
            </w:r>
          </w:p>
        </w:tc>
        <w:tc>
          <w:tcPr>
            <w:tcW w:w="1345" w:type="pct"/>
            <w:vMerge w:val="restart"/>
            <w:shd w:val="clear" w:color="auto" w:fill="DBE5F1"/>
            <w:vAlign w:val="center"/>
          </w:tcPr>
          <w:p w14:paraId="74513741" w14:textId="77777777" w:rsidR="005F598C" w:rsidRPr="009029A0" w:rsidRDefault="005F598C" w:rsidP="001F6F55">
            <w:pPr>
              <w:jc w:val="center"/>
              <w:rPr>
                <w:b/>
                <w:sz w:val="20"/>
              </w:rPr>
            </w:pPr>
            <w:r w:rsidRPr="009029A0">
              <w:rPr>
                <w:b/>
                <w:sz w:val="20"/>
              </w:rPr>
              <w:t>Ne Yapılmalı?</w:t>
            </w:r>
          </w:p>
        </w:tc>
      </w:tr>
      <w:tr w:rsidR="005F598C" w:rsidRPr="009029A0" w14:paraId="6BE2B2FD" w14:textId="77777777" w:rsidTr="001F6F55">
        <w:trPr>
          <w:trHeight w:val="350"/>
        </w:trPr>
        <w:tc>
          <w:tcPr>
            <w:tcW w:w="473" w:type="pct"/>
            <w:vMerge/>
            <w:shd w:val="clear" w:color="auto" w:fill="DAEEF3"/>
          </w:tcPr>
          <w:p w14:paraId="25B0B21B" w14:textId="77777777" w:rsidR="005F598C" w:rsidRPr="009029A0" w:rsidRDefault="005F598C" w:rsidP="001F6F55">
            <w:pPr>
              <w:rPr>
                <w:b/>
                <w:sz w:val="20"/>
              </w:rPr>
            </w:pPr>
          </w:p>
        </w:tc>
        <w:tc>
          <w:tcPr>
            <w:tcW w:w="988" w:type="pct"/>
            <w:vMerge/>
            <w:shd w:val="clear" w:color="auto" w:fill="DAEEF3"/>
          </w:tcPr>
          <w:p w14:paraId="06AD71C1" w14:textId="77777777" w:rsidR="005F598C" w:rsidRPr="009029A0" w:rsidRDefault="005F598C" w:rsidP="001F6F55">
            <w:pPr>
              <w:rPr>
                <w:b/>
                <w:sz w:val="20"/>
              </w:rPr>
            </w:pPr>
          </w:p>
        </w:tc>
        <w:tc>
          <w:tcPr>
            <w:tcW w:w="1045" w:type="pct"/>
            <w:shd w:val="clear" w:color="auto" w:fill="DBE5F1"/>
            <w:vAlign w:val="center"/>
          </w:tcPr>
          <w:p w14:paraId="46F1B894" w14:textId="77777777" w:rsidR="005F598C" w:rsidRPr="009029A0" w:rsidRDefault="005F598C" w:rsidP="001F6F55">
            <w:pPr>
              <w:jc w:val="center"/>
              <w:rPr>
                <w:b/>
                <w:sz w:val="20"/>
              </w:rPr>
            </w:pPr>
            <w:r w:rsidRPr="009029A0">
              <w:rPr>
                <w:b/>
                <w:sz w:val="20"/>
              </w:rPr>
              <w:t>Fırsatlar</w:t>
            </w:r>
          </w:p>
        </w:tc>
        <w:tc>
          <w:tcPr>
            <w:tcW w:w="1149" w:type="pct"/>
            <w:shd w:val="clear" w:color="auto" w:fill="DBE5F1"/>
            <w:vAlign w:val="center"/>
          </w:tcPr>
          <w:p w14:paraId="4242D9D6" w14:textId="77777777" w:rsidR="005F598C" w:rsidRPr="009029A0" w:rsidRDefault="005F598C" w:rsidP="001F6F55">
            <w:pPr>
              <w:jc w:val="center"/>
              <w:rPr>
                <w:b/>
                <w:sz w:val="20"/>
              </w:rPr>
            </w:pPr>
            <w:r w:rsidRPr="009029A0">
              <w:rPr>
                <w:b/>
                <w:sz w:val="20"/>
              </w:rPr>
              <w:t>Tehditler</w:t>
            </w:r>
          </w:p>
        </w:tc>
        <w:tc>
          <w:tcPr>
            <w:tcW w:w="1345" w:type="pct"/>
            <w:vMerge/>
            <w:shd w:val="clear" w:color="auto" w:fill="DAEEF3"/>
          </w:tcPr>
          <w:p w14:paraId="19ABB8F1" w14:textId="77777777" w:rsidR="005F598C" w:rsidRPr="009029A0" w:rsidRDefault="005F598C" w:rsidP="001F6F55">
            <w:pPr>
              <w:rPr>
                <w:b/>
              </w:rPr>
            </w:pPr>
          </w:p>
        </w:tc>
      </w:tr>
      <w:tr w:rsidR="005F598C" w:rsidRPr="009029A0" w14:paraId="45BF852B" w14:textId="77777777" w:rsidTr="001F6F55">
        <w:trPr>
          <w:trHeight w:val="7285"/>
        </w:trPr>
        <w:tc>
          <w:tcPr>
            <w:tcW w:w="473" w:type="pct"/>
            <w:shd w:val="clear" w:color="auto" w:fill="auto"/>
            <w:vAlign w:val="center"/>
          </w:tcPr>
          <w:p w14:paraId="72F99203" w14:textId="77777777" w:rsidR="005F598C" w:rsidRPr="009029A0" w:rsidRDefault="005F598C" w:rsidP="001F6F55">
            <w:pPr>
              <w:jc w:val="center"/>
              <w:rPr>
                <w:b/>
                <w:sz w:val="20"/>
              </w:rPr>
            </w:pPr>
            <w:r w:rsidRPr="009029A0">
              <w:rPr>
                <w:b/>
                <w:bCs/>
                <w:sz w:val="20"/>
              </w:rPr>
              <w:t>Düzenleyici/Denetleyici Kuruluşlar</w:t>
            </w:r>
          </w:p>
        </w:tc>
        <w:tc>
          <w:tcPr>
            <w:tcW w:w="988" w:type="pct"/>
            <w:shd w:val="clear" w:color="auto" w:fill="auto"/>
          </w:tcPr>
          <w:p w14:paraId="6B6371E7"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Düzenleyici ve denetleyici kuruluşlarla iş birliği artmıştır.</w:t>
            </w:r>
          </w:p>
          <w:p w14:paraId="61158BA6" w14:textId="77777777" w:rsidR="005F598C" w:rsidRPr="009029A0" w:rsidRDefault="005F598C" w:rsidP="005F598C">
            <w:pPr>
              <w:numPr>
                <w:ilvl w:val="0"/>
                <w:numId w:val="4"/>
              </w:numPr>
              <w:autoSpaceDE w:val="0"/>
              <w:autoSpaceDN w:val="0"/>
              <w:adjustRightInd w:val="0"/>
              <w:ind w:left="174" w:hanging="174"/>
              <w:rPr>
                <w:sz w:val="20"/>
              </w:rPr>
            </w:pPr>
            <w:r w:rsidRPr="009029A0">
              <w:rPr>
                <w:color w:val="000000"/>
                <w:sz w:val="20"/>
              </w:rPr>
              <w:t>Dış denetim ve değerlendirme kuruluşları bulunmaktadır.</w:t>
            </w:r>
          </w:p>
          <w:p w14:paraId="129B4C54" w14:textId="77777777" w:rsidR="005F598C" w:rsidRPr="009029A0" w:rsidRDefault="005F598C" w:rsidP="005F598C">
            <w:pPr>
              <w:numPr>
                <w:ilvl w:val="0"/>
                <w:numId w:val="4"/>
              </w:numPr>
              <w:autoSpaceDE w:val="0"/>
              <w:autoSpaceDN w:val="0"/>
              <w:adjustRightInd w:val="0"/>
              <w:ind w:left="174" w:hanging="174"/>
              <w:rPr>
                <w:sz w:val="20"/>
              </w:rPr>
            </w:pPr>
            <w:r w:rsidRPr="009029A0">
              <w:rPr>
                <w:color w:val="000000"/>
                <w:sz w:val="20"/>
              </w:rPr>
              <w:t>Denetim raporlarında yönlendirici açıklamalara yer verilmemektedir.</w:t>
            </w:r>
          </w:p>
          <w:p w14:paraId="6ACBF101"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YÖKAK 2027 yılına kadar bütün üniversiteleri Kurumsal Akreditasyon Programına dahil etmeyi planlamaktadır.</w:t>
            </w:r>
          </w:p>
          <w:p w14:paraId="2CE99FF0"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Üniversitemiz 2022 yılında Kurumsal Akreditasyon Programına başvurmuş ve değerlendirme süreci devam etmektedir.</w:t>
            </w:r>
          </w:p>
          <w:p w14:paraId="19A9754F" w14:textId="77777777" w:rsidR="005F598C" w:rsidRPr="009029A0" w:rsidRDefault="005F598C" w:rsidP="005F598C">
            <w:pPr>
              <w:numPr>
                <w:ilvl w:val="0"/>
                <w:numId w:val="4"/>
              </w:numPr>
              <w:autoSpaceDE w:val="0"/>
              <w:autoSpaceDN w:val="0"/>
              <w:adjustRightInd w:val="0"/>
              <w:ind w:left="174" w:hanging="174"/>
              <w:rPr>
                <w:sz w:val="20"/>
              </w:rPr>
            </w:pPr>
            <w:r w:rsidRPr="009029A0">
              <w:rPr>
                <w:sz w:val="20"/>
              </w:rPr>
              <w:t>ISO 9001:2015 Kalite Yönetim Sistemi çalışmaları Üniversitemizde başlatılmış ve süreci devam etmektedir.</w:t>
            </w:r>
          </w:p>
        </w:tc>
        <w:tc>
          <w:tcPr>
            <w:tcW w:w="1045" w:type="pct"/>
            <w:shd w:val="clear" w:color="auto" w:fill="auto"/>
          </w:tcPr>
          <w:p w14:paraId="1506173E" w14:textId="77777777" w:rsidR="005F598C" w:rsidRPr="009029A0" w:rsidRDefault="005F598C" w:rsidP="005F598C">
            <w:pPr>
              <w:numPr>
                <w:ilvl w:val="0"/>
                <w:numId w:val="4"/>
              </w:numPr>
              <w:autoSpaceDE w:val="0"/>
              <w:autoSpaceDN w:val="0"/>
              <w:adjustRightInd w:val="0"/>
              <w:ind w:left="170" w:hanging="170"/>
              <w:contextualSpacing/>
              <w:rPr>
                <w:color w:val="000000"/>
                <w:sz w:val="20"/>
              </w:rPr>
            </w:pPr>
            <w:r w:rsidRPr="009029A0">
              <w:rPr>
                <w:color w:val="000000"/>
                <w:sz w:val="20"/>
              </w:rPr>
              <w:t>Kurumumuza karşı olumlu bir algının bulunması</w:t>
            </w:r>
          </w:p>
          <w:p w14:paraId="25B65A33"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Düzenleyici ve denetleyici kuruluşlarla yakın iş birliği imkânlarının bulunması</w:t>
            </w:r>
          </w:p>
          <w:p w14:paraId="5FAF249A"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Denetim faaliyetlerinin kurumsal yapının korunması ve projelerin yürütülmesine katkı sağlaması</w:t>
            </w:r>
          </w:p>
          <w:p w14:paraId="5D1C0C1F"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Kurumsal Akreditasyon Programının, birimlerde kalite kültürünün yaygınlaştırılmasına olanak tanıması</w:t>
            </w:r>
          </w:p>
          <w:p w14:paraId="1809FBD9" w14:textId="77777777" w:rsidR="005F598C" w:rsidRPr="009029A0" w:rsidRDefault="005F598C" w:rsidP="005F598C">
            <w:pPr>
              <w:numPr>
                <w:ilvl w:val="0"/>
                <w:numId w:val="4"/>
              </w:numPr>
              <w:autoSpaceDE w:val="0"/>
              <w:autoSpaceDN w:val="0"/>
              <w:adjustRightInd w:val="0"/>
              <w:ind w:left="174" w:hanging="174"/>
              <w:rPr>
                <w:b/>
                <w:color w:val="000000"/>
                <w:sz w:val="20"/>
              </w:rPr>
            </w:pPr>
            <w:r w:rsidRPr="009029A0">
              <w:rPr>
                <w:color w:val="000000"/>
                <w:sz w:val="20"/>
              </w:rPr>
              <w:t>Kalite Yönetim Sistemi çalışmalarının iş ve işlemlerin standardizasyonunu sağlaması</w:t>
            </w:r>
          </w:p>
        </w:tc>
        <w:tc>
          <w:tcPr>
            <w:tcW w:w="1149" w:type="pct"/>
            <w:shd w:val="clear" w:color="auto" w:fill="auto"/>
          </w:tcPr>
          <w:p w14:paraId="520F6D9A"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Mezunların çalışma alanlarının kısıtlılığı sebebiyle bazı bölümlerin kapanma riskinin olması</w:t>
            </w:r>
          </w:p>
          <w:p w14:paraId="34EC8882" w14:textId="77777777" w:rsidR="005F598C" w:rsidRPr="009029A0" w:rsidRDefault="005F598C" w:rsidP="005F598C">
            <w:pPr>
              <w:numPr>
                <w:ilvl w:val="0"/>
                <w:numId w:val="4"/>
              </w:numPr>
              <w:autoSpaceDE w:val="0"/>
              <w:autoSpaceDN w:val="0"/>
              <w:adjustRightInd w:val="0"/>
              <w:ind w:left="174" w:hanging="174"/>
              <w:rPr>
                <w:color w:val="000000"/>
                <w:sz w:val="20"/>
              </w:rPr>
            </w:pPr>
            <w:r w:rsidRPr="009029A0">
              <w:rPr>
                <w:color w:val="000000"/>
                <w:sz w:val="20"/>
              </w:rPr>
              <w:t>Denetleyici ve değerlendirici kurumlarında denetim ve değerlendirme faaliyetlerinde aksaklık yaşanması riskinin olması</w:t>
            </w:r>
          </w:p>
        </w:tc>
        <w:tc>
          <w:tcPr>
            <w:tcW w:w="1345" w:type="pct"/>
            <w:shd w:val="clear" w:color="auto" w:fill="auto"/>
          </w:tcPr>
          <w:p w14:paraId="713DBBB7" w14:textId="77777777" w:rsidR="005F598C" w:rsidRPr="009029A0" w:rsidRDefault="005F598C" w:rsidP="005F598C">
            <w:pPr>
              <w:numPr>
                <w:ilvl w:val="0"/>
                <w:numId w:val="4"/>
              </w:numPr>
              <w:autoSpaceDE w:val="0"/>
              <w:autoSpaceDN w:val="0"/>
              <w:adjustRightInd w:val="0"/>
              <w:ind w:left="175" w:hanging="175"/>
              <w:contextualSpacing/>
              <w:rPr>
                <w:color w:val="000000"/>
                <w:sz w:val="20"/>
              </w:rPr>
            </w:pPr>
            <w:r w:rsidRPr="009029A0">
              <w:rPr>
                <w:color w:val="000000"/>
                <w:sz w:val="20"/>
              </w:rPr>
              <w:t>Düzenleyici ve denetleyici kuruluşlarla daha fazla iş birliği yapılmalı</w:t>
            </w:r>
          </w:p>
          <w:p w14:paraId="6857492C" w14:textId="77777777" w:rsidR="005F598C" w:rsidRPr="009029A0" w:rsidRDefault="005F598C" w:rsidP="005F598C">
            <w:pPr>
              <w:numPr>
                <w:ilvl w:val="0"/>
                <w:numId w:val="4"/>
              </w:numPr>
              <w:autoSpaceDE w:val="0"/>
              <w:autoSpaceDN w:val="0"/>
              <w:adjustRightInd w:val="0"/>
              <w:ind w:left="175" w:hanging="175"/>
              <w:contextualSpacing/>
              <w:rPr>
                <w:color w:val="000000"/>
                <w:sz w:val="20"/>
              </w:rPr>
            </w:pPr>
            <w:r w:rsidRPr="009029A0">
              <w:rPr>
                <w:color w:val="000000"/>
                <w:sz w:val="20"/>
              </w:rPr>
              <w:t>Uygulamalar kurumsal kültür dâhilinde gerçekleştirilmeli</w:t>
            </w:r>
          </w:p>
          <w:p w14:paraId="779F1A30" w14:textId="77777777" w:rsidR="005F598C" w:rsidRPr="009029A0" w:rsidRDefault="005F598C" w:rsidP="005F598C">
            <w:pPr>
              <w:numPr>
                <w:ilvl w:val="0"/>
                <w:numId w:val="4"/>
              </w:numPr>
              <w:autoSpaceDE w:val="0"/>
              <w:autoSpaceDN w:val="0"/>
              <w:adjustRightInd w:val="0"/>
              <w:ind w:left="175" w:hanging="175"/>
              <w:contextualSpacing/>
              <w:rPr>
                <w:color w:val="000000"/>
                <w:sz w:val="20"/>
              </w:rPr>
            </w:pPr>
            <w:r w:rsidRPr="009029A0">
              <w:rPr>
                <w:color w:val="000000"/>
                <w:sz w:val="20"/>
              </w:rPr>
              <w:t>Üniversite yönetimi ve akademik birimler arasında denetime yönelik iş birliği artırılmalı</w:t>
            </w:r>
          </w:p>
          <w:p w14:paraId="2DBC9149" w14:textId="77777777" w:rsidR="005F598C" w:rsidRPr="009029A0" w:rsidRDefault="005F598C" w:rsidP="005F598C">
            <w:pPr>
              <w:numPr>
                <w:ilvl w:val="0"/>
                <w:numId w:val="4"/>
              </w:numPr>
              <w:autoSpaceDE w:val="0"/>
              <w:autoSpaceDN w:val="0"/>
              <w:adjustRightInd w:val="0"/>
              <w:ind w:left="176" w:hanging="176"/>
              <w:contextualSpacing/>
              <w:rPr>
                <w:color w:val="000000"/>
                <w:sz w:val="20"/>
              </w:rPr>
            </w:pPr>
            <w:r w:rsidRPr="009029A0">
              <w:rPr>
                <w:color w:val="000000"/>
                <w:sz w:val="20"/>
              </w:rPr>
              <w:t>Denetleyici ve değerlendirici kurumlarında denetim ve değerlendirme faaliyetlerinde aksaklık yaşanmaması için tüm aşamalarda kurum içi ön hazırlıklar yapılmalı</w:t>
            </w:r>
          </w:p>
          <w:p w14:paraId="361E5C16" w14:textId="77777777" w:rsidR="005F598C" w:rsidRPr="009029A0" w:rsidRDefault="005F598C" w:rsidP="001F6F55">
            <w:pPr>
              <w:autoSpaceDE w:val="0"/>
              <w:autoSpaceDN w:val="0"/>
              <w:adjustRightInd w:val="0"/>
              <w:ind w:left="174"/>
              <w:rPr>
                <w:sz w:val="20"/>
              </w:rPr>
            </w:pPr>
            <w:r w:rsidRPr="009029A0">
              <w:rPr>
                <w:color w:val="000000"/>
                <w:sz w:val="20"/>
              </w:rPr>
              <w:t>Kalite güvencesi siteminin sürdürülebilirliği sağlanmalı</w:t>
            </w:r>
          </w:p>
        </w:tc>
      </w:tr>
    </w:tbl>
    <w:p w14:paraId="5F649FE8" w14:textId="77777777" w:rsidR="005F598C" w:rsidRPr="009029A0" w:rsidRDefault="005F598C" w:rsidP="005F598C">
      <w:pPr>
        <w:keepNext/>
        <w:keepLines/>
        <w:tabs>
          <w:tab w:val="left" w:pos="426"/>
        </w:tabs>
        <w:outlineLvl w:val="1"/>
        <w:rPr>
          <w:rFonts w:eastAsia="Times New Roman" w:cs="Times New Roman"/>
          <w:b/>
          <w:bCs/>
          <w:szCs w:val="26"/>
        </w:rPr>
        <w:sectPr w:rsidR="005F598C" w:rsidRPr="009029A0" w:rsidSect="00217F2C">
          <w:pgSz w:w="16838" w:h="11906" w:orient="landscape"/>
          <w:pgMar w:top="1134" w:right="1440" w:bottom="1440" w:left="1440" w:header="709" w:footer="709" w:gutter="0"/>
          <w:cols w:space="708"/>
          <w:docGrid w:linePitch="360"/>
        </w:sectPr>
      </w:pPr>
    </w:p>
    <w:p w14:paraId="26F4FBB7" w14:textId="7B3A7198" w:rsidR="00D34E4C" w:rsidRPr="009029A0" w:rsidRDefault="004947A3" w:rsidP="00D34E4C">
      <w:pPr>
        <w:rPr>
          <w:b/>
          <w:bCs/>
          <w:sz w:val="20"/>
          <w:szCs w:val="18"/>
        </w:rPr>
      </w:pPr>
      <w:r w:rsidRPr="009029A0">
        <w:rPr>
          <w:noProof/>
          <w:lang w:eastAsia="tr-TR"/>
        </w:rPr>
        <w:lastRenderedPageBreak/>
        <w:drawing>
          <wp:anchor distT="0" distB="0" distL="114300" distR="114300" simplePos="0" relativeHeight="251799552" behindDoc="0" locked="0" layoutInCell="1" allowOverlap="1" wp14:anchorId="7C04928F" wp14:editId="40FDFD88">
            <wp:simplePos x="0" y="0"/>
            <wp:positionH relativeFrom="page">
              <wp:posOffset>-34506</wp:posOffset>
            </wp:positionH>
            <wp:positionV relativeFrom="margin">
              <wp:posOffset>-786981</wp:posOffset>
            </wp:positionV>
            <wp:extent cx="7591425" cy="10719759"/>
            <wp:effectExtent l="0" t="0" r="0" b="5715"/>
            <wp:wrapNone/>
            <wp:docPr id="1312464551" name="Resim 1" descr="metin, dış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64551" name="Resim 1" descr="metin, dış mekan, ekran görüntüsü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7593135" cy="10722174"/>
                    </a:xfrm>
                    <a:prstGeom prst="rect">
                      <a:avLst/>
                    </a:prstGeom>
                  </pic:spPr>
                </pic:pic>
              </a:graphicData>
            </a:graphic>
            <wp14:sizeRelH relativeFrom="margin">
              <wp14:pctWidth>0</wp14:pctWidth>
            </wp14:sizeRelH>
            <wp14:sizeRelV relativeFrom="margin">
              <wp14:pctHeight>0</wp14:pctHeight>
            </wp14:sizeRelV>
          </wp:anchor>
        </w:drawing>
      </w:r>
    </w:p>
    <w:sectPr w:rsidR="00D34E4C" w:rsidRPr="009029A0" w:rsidSect="00217F2C">
      <w:headerReference w:type="default" r:id="rId30"/>
      <w:pgSz w:w="11906" w:h="16838"/>
      <w:pgMar w:top="0" w:right="1559" w:bottom="1701" w:left="1559"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E93A9" w14:textId="77777777" w:rsidR="00217F2C" w:rsidRDefault="00217F2C" w:rsidP="00544FDE">
      <w:pPr>
        <w:spacing w:line="240" w:lineRule="auto"/>
      </w:pPr>
      <w:r>
        <w:separator/>
      </w:r>
    </w:p>
  </w:endnote>
  <w:endnote w:type="continuationSeparator" w:id="0">
    <w:p w14:paraId="34A49197" w14:textId="77777777" w:rsidR="00217F2C" w:rsidRDefault="00217F2C" w:rsidP="00544FDE">
      <w:pPr>
        <w:spacing w:line="240" w:lineRule="auto"/>
      </w:pPr>
      <w:r>
        <w:continuationSeparator/>
      </w:r>
    </w:p>
  </w:endnote>
  <w:endnote w:type="continuationNotice" w:id="1">
    <w:p w14:paraId="3AE311F2" w14:textId="77777777" w:rsidR="00217F2C" w:rsidRDefault="00217F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TR Arial">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1360865719"/>
      <w:docPartObj>
        <w:docPartGallery w:val="Page Numbers (Bottom of Page)"/>
        <w:docPartUnique/>
      </w:docPartObj>
    </w:sdtPr>
    <w:sdtContent>
      <w:p w14:paraId="4E6C533B" w14:textId="28698828" w:rsidR="009B52BC" w:rsidRPr="00903ED0" w:rsidRDefault="009B52BC">
        <w:pPr>
          <w:pStyle w:val="AltBilgi"/>
          <w:jc w:val="right"/>
          <w:rPr>
            <w:sz w:val="22"/>
          </w:rPr>
        </w:pPr>
        <w:r w:rsidRPr="00903ED0">
          <w:rPr>
            <w:sz w:val="22"/>
          </w:rPr>
          <w:fldChar w:fldCharType="begin"/>
        </w:r>
        <w:r w:rsidRPr="00903ED0">
          <w:rPr>
            <w:sz w:val="22"/>
          </w:rPr>
          <w:instrText>PAGE   \* MERGEFORMAT</w:instrText>
        </w:r>
        <w:r w:rsidRPr="00903ED0">
          <w:rPr>
            <w:sz w:val="22"/>
          </w:rPr>
          <w:fldChar w:fldCharType="separate"/>
        </w:r>
        <w:r w:rsidR="00F05A67">
          <w:rPr>
            <w:noProof/>
            <w:sz w:val="22"/>
          </w:rPr>
          <w:t>19</w:t>
        </w:r>
        <w:r w:rsidRPr="00903ED0">
          <w:rPr>
            <w:sz w:val="22"/>
          </w:rPr>
          <w:fldChar w:fldCharType="end"/>
        </w:r>
      </w:p>
    </w:sdtContent>
  </w:sdt>
  <w:p w14:paraId="243D9BC4" w14:textId="77777777" w:rsidR="009B52BC" w:rsidRDefault="009B52B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5440928"/>
      <w:docPartObj>
        <w:docPartGallery w:val="Page Numbers (Bottom of Page)"/>
        <w:docPartUnique/>
      </w:docPartObj>
    </w:sdtPr>
    <w:sdtContent>
      <w:p w14:paraId="48CCFA11" w14:textId="7A1D1A1B" w:rsidR="009B52BC" w:rsidRDefault="009B52BC">
        <w:pPr>
          <w:pStyle w:val="AltBilgi"/>
          <w:jc w:val="right"/>
        </w:pPr>
        <w:r>
          <w:fldChar w:fldCharType="begin"/>
        </w:r>
        <w:r>
          <w:instrText>PAGE   \* MERGEFORMAT</w:instrText>
        </w:r>
        <w:r>
          <w:fldChar w:fldCharType="separate"/>
        </w:r>
        <w:r w:rsidR="00F05A67">
          <w:rPr>
            <w:noProof/>
          </w:rPr>
          <w:t>i</w:t>
        </w:r>
        <w:r>
          <w:fldChar w:fldCharType="end"/>
        </w:r>
      </w:p>
    </w:sdtContent>
  </w:sdt>
  <w:p w14:paraId="64AC8090" w14:textId="77777777" w:rsidR="009B52BC" w:rsidRDefault="009B52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EE507" w14:textId="77777777" w:rsidR="00217F2C" w:rsidRDefault="00217F2C" w:rsidP="00544FDE">
      <w:pPr>
        <w:spacing w:line="240" w:lineRule="auto"/>
      </w:pPr>
      <w:r>
        <w:separator/>
      </w:r>
    </w:p>
  </w:footnote>
  <w:footnote w:type="continuationSeparator" w:id="0">
    <w:p w14:paraId="1E0B09CC" w14:textId="77777777" w:rsidR="00217F2C" w:rsidRDefault="00217F2C" w:rsidP="00544FDE">
      <w:pPr>
        <w:spacing w:line="240" w:lineRule="auto"/>
      </w:pPr>
      <w:r>
        <w:continuationSeparator/>
      </w:r>
    </w:p>
  </w:footnote>
  <w:footnote w:type="continuationNotice" w:id="1">
    <w:p w14:paraId="5E02F924" w14:textId="77777777" w:rsidR="00217F2C" w:rsidRDefault="00217F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6245" w14:textId="77777777" w:rsidR="009B52BC" w:rsidRDefault="009B52B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AC247" w14:textId="674A1C1B" w:rsidR="009B52BC" w:rsidRPr="008E58E2" w:rsidRDefault="009B52BC" w:rsidP="008E58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ADB5" w14:textId="38280FC1" w:rsidR="009B52BC" w:rsidRPr="00164E90" w:rsidRDefault="009B52BC" w:rsidP="00164E9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61981" w14:textId="77777777" w:rsidR="009B52BC" w:rsidRPr="00164E90" w:rsidRDefault="009B52BC" w:rsidP="00164E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2F009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4.95pt;height:14.25pt;visibility:visible;mso-wrap-style:square" o:bullet="t">
        <v:imagedata r:id="rId1" o:title="*"/>
        <o:lock v:ext="edit" aspectratio="f"/>
      </v:shape>
    </w:pict>
  </w:numPicBullet>
  <w:abstractNum w:abstractNumId="0" w15:restartNumberingAfterBreak="0">
    <w:nsid w:val="00000005"/>
    <w:multiLevelType w:val="multilevel"/>
    <w:tmpl w:val="00000005"/>
    <w:name w:val="WW8Num5"/>
    <w:lvl w:ilvl="0">
      <w:start w:val="1"/>
      <w:numFmt w:val="bullet"/>
      <w:lvlText w:val=""/>
      <w:lvlJc w:val="left"/>
      <w:pPr>
        <w:tabs>
          <w:tab w:val="num" w:pos="3473"/>
        </w:tabs>
        <w:ind w:left="3473" w:hanging="360"/>
      </w:pPr>
      <w:rPr>
        <w:rFonts w:ascii="Symbol" w:hAnsi="Symbol"/>
        <w:sz w:val="18"/>
      </w:rPr>
    </w:lvl>
    <w:lvl w:ilvl="1">
      <w:start w:val="1"/>
      <w:numFmt w:val="bullet"/>
      <w:lvlText w:val=""/>
      <w:lvlJc w:val="left"/>
      <w:pPr>
        <w:tabs>
          <w:tab w:val="num" w:pos="3833"/>
        </w:tabs>
        <w:ind w:left="3833" w:hanging="360"/>
      </w:pPr>
      <w:rPr>
        <w:rFonts w:ascii="Symbol" w:hAnsi="Symbol"/>
        <w:sz w:val="18"/>
      </w:rPr>
    </w:lvl>
    <w:lvl w:ilvl="2">
      <w:start w:val="1"/>
      <w:numFmt w:val="bullet"/>
      <w:lvlText w:val=""/>
      <w:lvlJc w:val="left"/>
      <w:pPr>
        <w:tabs>
          <w:tab w:val="num" w:pos="4193"/>
        </w:tabs>
        <w:ind w:left="4193" w:hanging="360"/>
      </w:pPr>
      <w:rPr>
        <w:rFonts w:ascii="Symbol" w:hAnsi="Symbol"/>
        <w:sz w:val="18"/>
      </w:rPr>
    </w:lvl>
    <w:lvl w:ilvl="3">
      <w:start w:val="1"/>
      <w:numFmt w:val="bullet"/>
      <w:lvlText w:val=""/>
      <w:lvlJc w:val="left"/>
      <w:pPr>
        <w:tabs>
          <w:tab w:val="num" w:pos="4553"/>
        </w:tabs>
        <w:ind w:left="4553" w:hanging="360"/>
      </w:pPr>
      <w:rPr>
        <w:rFonts w:ascii="Symbol" w:hAnsi="Symbol"/>
        <w:sz w:val="18"/>
      </w:rPr>
    </w:lvl>
    <w:lvl w:ilvl="4">
      <w:start w:val="1"/>
      <w:numFmt w:val="bullet"/>
      <w:lvlText w:val=""/>
      <w:lvlJc w:val="left"/>
      <w:pPr>
        <w:tabs>
          <w:tab w:val="num" w:pos="4913"/>
        </w:tabs>
        <w:ind w:left="4913" w:hanging="360"/>
      </w:pPr>
      <w:rPr>
        <w:rFonts w:ascii="Symbol" w:hAnsi="Symbol"/>
        <w:sz w:val="18"/>
      </w:rPr>
    </w:lvl>
    <w:lvl w:ilvl="5">
      <w:start w:val="1"/>
      <w:numFmt w:val="bullet"/>
      <w:lvlText w:val=""/>
      <w:lvlJc w:val="left"/>
      <w:pPr>
        <w:tabs>
          <w:tab w:val="num" w:pos="5273"/>
        </w:tabs>
        <w:ind w:left="5273" w:hanging="360"/>
      </w:pPr>
      <w:rPr>
        <w:rFonts w:ascii="Symbol" w:hAnsi="Symbol"/>
        <w:sz w:val="18"/>
      </w:rPr>
    </w:lvl>
    <w:lvl w:ilvl="6">
      <w:start w:val="1"/>
      <w:numFmt w:val="bullet"/>
      <w:lvlText w:val=""/>
      <w:lvlJc w:val="left"/>
      <w:pPr>
        <w:tabs>
          <w:tab w:val="num" w:pos="5633"/>
        </w:tabs>
        <w:ind w:left="5633" w:hanging="360"/>
      </w:pPr>
      <w:rPr>
        <w:rFonts w:ascii="Symbol" w:hAnsi="Symbol"/>
        <w:sz w:val="18"/>
      </w:rPr>
    </w:lvl>
    <w:lvl w:ilvl="7">
      <w:start w:val="1"/>
      <w:numFmt w:val="bullet"/>
      <w:lvlText w:val=""/>
      <w:lvlJc w:val="left"/>
      <w:pPr>
        <w:tabs>
          <w:tab w:val="num" w:pos="5993"/>
        </w:tabs>
        <w:ind w:left="5993" w:hanging="360"/>
      </w:pPr>
      <w:rPr>
        <w:rFonts w:ascii="Symbol" w:hAnsi="Symbol"/>
        <w:sz w:val="18"/>
      </w:rPr>
    </w:lvl>
    <w:lvl w:ilvl="8">
      <w:start w:val="1"/>
      <w:numFmt w:val="bullet"/>
      <w:lvlText w:val=""/>
      <w:lvlJc w:val="left"/>
      <w:pPr>
        <w:tabs>
          <w:tab w:val="num" w:pos="6353"/>
        </w:tabs>
        <w:ind w:left="6353" w:hanging="360"/>
      </w:pPr>
      <w:rPr>
        <w:rFonts w:ascii="Symbol" w:hAnsi="Symbol"/>
        <w:sz w:val="18"/>
      </w:rPr>
    </w:lvl>
  </w:abstractNum>
  <w:abstractNum w:abstractNumId="1" w15:restartNumberingAfterBreak="0">
    <w:nsid w:val="0EFC14BC"/>
    <w:multiLevelType w:val="multilevel"/>
    <w:tmpl w:val="5A7A7944"/>
    <w:lvl w:ilvl="0">
      <w:start w:val="4"/>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2F30E0"/>
    <w:multiLevelType w:val="hybridMultilevel"/>
    <w:tmpl w:val="3252D608"/>
    <w:lvl w:ilvl="0" w:tplc="FFD4EF8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226DAA"/>
    <w:multiLevelType w:val="hybridMultilevel"/>
    <w:tmpl w:val="C8645954"/>
    <w:lvl w:ilvl="0" w:tplc="F436850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F288E"/>
    <w:multiLevelType w:val="hybridMultilevel"/>
    <w:tmpl w:val="CEE0FC2E"/>
    <w:lvl w:ilvl="0" w:tplc="041F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889681F"/>
    <w:multiLevelType w:val="hybridMultilevel"/>
    <w:tmpl w:val="7AAC854C"/>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EB5327D"/>
    <w:multiLevelType w:val="multilevel"/>
    <w:tmpl w:val="73702468"/>
    <w:lvl w:ilvl="0">
      <w:start w:val="1"/>
      <w:numFmt w:val="decimal"/>
      <w:pStyle w:val="StilBalk3BF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A022ED"/>
    <w:multiLevelType w:val="hybridMultilevel"/>
    <w:tmpl w:val="22B84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C57CC4"/>
    <w:multiLevelType w:val="hybridMultilevel"/>
    <w:tmpl w:val="92DC982A"/>
    <w:lvl w:ilvl="0" w:tplc="A37E95FA">
      <w:start w:val="1"/>
      <w:numFmt w:val="upperLetter"/>
      <w:pStyle w:val="StilBalk2BFR"/>
      <w:lvlText w:val="%1."/>
      <w:lvlJc w:val="left"/>
      <w:pPr>
        <w:ind w:left="720" w:hanging="360"/>
      </w:pPr>
    </w:lvl>
    <w:lvl w:ilvl="1" w:tplc="2F5C547E">
      <w:numFmt w:val="bullet"/>
      <w:lvlText w:val="-"/>
      <w:lvlJc w:val="left"/>
      <w:pPr>
        <w:ind w:left="1440" w:hanging="360"/>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E05916"/>
    <w:multiLevelType w:val="multilevel"/>
    <w:tmpl w:val="3DF43AA6"/>
    <w:lvl w:ilvl="0">
      <w:start w:val="1"/>
      <w:numFmt w:val="decimal"/>
      <w:lvlText w:val="%1."/>
      <w:lvlJc w:val="left"/>
      <w:pPr>
        <w:ind w:left="420" w:hanging="420"/>
      </w:pPr>
      <w:rPr>
        <w:rFonts w:hint="default"/>
        <w:b/>
        <w:bCs/>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1172F1"/>
    <w:multiLevelType w:val="hybridMultilevel"/>
    <w:tmpl w:val="C4B29608"/>
    <w:lvl w:ilvl="0" w:tplc="F436850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2445B3"/>
    <w:multiLevelType w:val="hybridMultilevel"/>
    <w:tmpl w:val="57664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D20E72"/>
    <w:multiLevelType w:val="multilevel"/>
    <w:tmpl w:val="D51E8EBC"/>
    <w:lvl w:ilvl="0">
      <w:start w:val="4"/>
      <w:numFmt w:val="decimal"/>
      <w:lvlText w:val="%1."/>
      <w:lvlJc w:val="left"/>
      <w:pPr>
        <w:ind w:left="540" w:hanging="540"/>
      </w:pPr>
      <w:rPr>
        <w:rFonts w:hint="default"/>
        <w:b/>
      </w:rPr>
    </w:lvl>
    <w:lvl w:ilvl="1">
      <w:start w:val="8"/>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EEC5694"/>
    <w:multiLevelType w:val="hybridMultilevel"/>
    <w:tmpl w:val="5B9E371A"/>
    <w:lvl w:ilvl="0" w:tplc="F436850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4C2F78"/>
    <w:multiLevelType w:val="hybridMultilevel"/>
    <w:tmpl w:val="7994B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85351"/>
    <w:multiLevelType w:val="hybridMultilevel"/>
    <w:tmpl w:val="FE523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D67008"/>
    <w:multiLevelType w:val="hybridMultilevel"/>
    <w:tmpl w:val="AD2E4C1C"/>
    <w:lvl w:ilvl="0" w:tplc="5310EB40">
      <w:start w:val="1"/>
      <w:numFmt w:val="upperRoman"/>
      <w:lvlText w:val="%1."/>
      <w:lvlJc w:val="left"/>
      <w:pPr>
        <w:ind w:left="1080" w:hanging="720"/>
      </w:pPr>
      <w:rPr>
        <w:rFonts w:eastAsiaTheme="minorHAnsi" w:hint="default"/>
        <w:b/>
        <w:color w:val="0000FF" w:themeColor="hyperlink"/>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0D80EB3"/>
    <w:multiLevelType w:val="hybridMultilevel"/>
    <w:tmpl w:val="158631E0"/>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3106033F"/>
    <w:multiLevelType w:val="hybridMultilevel"/>
    <w:tmpl w:val="5544A290"/>
    <w:lvl w:ilvl="0" w:tplc="F436850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0A0182"/>
    <w:multiLevelType w:val="hybridMultilevel"/>
    <w:tmpl w:val="115EC3A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32E82A4F"/>
    <w:multiLevelType w:val="hybridMultilevel"/>
    <w:tmpl w:val="865622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84D10D7"/>
    <w:multiLevelType w:val="hybridMultilevel"/>
    <w:tmpl w:val="A6186854"/>
    <w:lvl w:ilvl="0" w:tplc="94EA73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8CC2509"/>
    <w:multiLevelType w:val="hybridMultilevel"/>
    <w:tmpl w:val="53068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C2A8A"/>
    <w:multiLevelType w:val="hybridMultilevel"/>
    <w:tmpl w:val="E56015E8"/>
    <w:lvl w:ilvl="0" w:tplc="C1C2C4A8">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F42FD2"/>
    <w:multiLevelType w:val="hybridMultilevel"/>
    <w:tmpl w:val="93E66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1F7007"/>
    <w:multiLevelType w:val="multilevel"/>
    <w:tmpl w:val="FE6E679C"/>
    <w:lvl w:ilvl="0">
      <w:start w:val="4"/>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83142E6"/>
    <w:multiLevelType w:val="hybridMultilevel"/>
    <w:tmpl w:val="CC44E1EC"/>
    <w:lvl w:ilvl="0" w:tplc="C9683CDC">
      <w:start w:val="1"/>
      <w:numFmt w:val="bullet"/>
      <w:lvlText w:val=""/>
      <w:lvlJc w:val="left"/>
      <w:pPr>
        <w:ind w:left="720" w:hanging="360"/>
      </w:pPr>
      <w:rPr>
        <w:rFonts w:ascii="Symbol" w:hAnsi="Symbol" w:hint="default"/>
        <w:color w:val="auto"/>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8E248D4"/>
    <w:multiLevelType w:val="hybridMultilevel"/>
    <w:tmpl w:val="8C3439C0"/>
    <w:lvl w:ilvl="0" w:tplc="8CEA9842">
      <w:numFmt w:val="bullet"/>
      <w:lvlText w:val="•"/>
      <w:lvlJc w:val="left"/>
      <w:pPr>
        <w:ind w:left="720" w:hanging="360"/>
      </w:pPr>
      <w:rPr>
        <w:rFonts w:ascii="Times New Roman" w:hAnsi="Times New Roman"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EB36D4E"/>
    <w:multiLevelType w:val="hybridMultilevel"/>
    <w:tmpl w:val="2D6A8A1A"/>
    <w:lvl w:ilvl="0" w:tplc="8CEA9842">
      <w:numFmt w:val="bullet"/>
      <w:lvlText w:val="•"/>
      <w:lvlJc w:val="left"/>
      <w:pPr>
        <w:ind w:left="720" w:hanging="360"/>
      </w:pPr>
      <w:rPr>
        <w:rFonts w:ascii="Times New Roman" w:hAnsi="Times New Roman"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D17E7A"/>
    <w:multiLevelType w:val="hybridMultilevel"/>
    <w:tmpl w:val="D3A87E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7714EB2"/>
    <w:multiLevelType w:val="hybridMultilevel"/>
    <w:tmpl w:val="B26C7BBA"/>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60D337F8"/>
    <w:multiLevelType w:val="multilevel"/>
    <w:tmpl w:val="E112184A"/>
    <w:lvl w:ilvl="0">
      <w:start w:val="1"/>
      <w:numFmt w:val="upperRoman"/>
      <w:lvlText w:val="%1."/>
      <w:lvlJc w:val="left"/>
      <w:pPr>
        <w:ind w:left="1080" w:hanging="72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8F37066"/>
    <w:multiLevelType w:val="multilevel"/>
    <w:tmpl w:val="92AA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EF6D7F"/>
    <w:multiLevelType w:val="hybridMultilevel"/>
    <w:tmpl w:val="FFEE0568"/>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6DA35B91"/>
    <w:multiLevelType w:val="hybridMultilevel"/>
    <w:tmpl w:val="1EF4D990"/>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6FAA16E2"/>
    <w:multiLevelType w:val="multilevel"/>
    <w:tmpl w:val="15A4A4E0"/>
    <w:lvl w:ilvl="0">
      <w:start w:val="1"/>
      <w:numFmt w:val="bullet"/>
      <w:lvlText w:val=""/>
      <w:lvlJc w:val="left"/>
      <w:pPr>
        <w:ind w:left="1080" w:hanging="720"/>
      </w:pPr>
      <w:rPr>
        <w:rFonts w:ascii="Wingdings" w:hAnsi="Wingding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072130C"/>
    <w:multiLevelType w:val="hybridMultilevel"/>
    <w:tmpl w:val="7E6C568E"/>
    <w:lvl w:ilvl="0" w:tplc="FEF23E1C">
      <w:start w:val="1"/>
      <w:numFmt w:val="decimal"/>
      <w:pStyle w:val="StilBalk4BFR"/>
      <w:lvlText w:val="3.%1."/>
      <w:lvlJc w:val="left"/>
      <w:pPr>
        <w:ind w:left="720" w:hanging="360"/>
      </w:pPr>
      <w:rPr>
        <w:rFonts w:ascii="Times New Roman" w:hAnsi="Times New Roman" w:hint="default"/>
        <w:b/>
        <w:bCs/>
        <w:i/>
        <w:iCs/>
        <w:caps w:val="0"/>
        <w:smallCaps w:val="0"/>
        <w:strike w:val="0"/>
        <w:dstrike w:val="0"/>
        <w:outline w:val="0"/>
        <w:shadow w:val="0"/>
        <w:emboss w:val="0"/>
        <w:imprint w:val="0"/>
        <w:color w:val="000000"/>
        <w:spacing w:val="0"/>
        <w:w w:val="100"/>
        <w:kern w:val="0"/>
        <w:position w:val="0"/>
        <w:sz w:val="24"/>
        <w:u w:val="none"/>
        <w:effect w:val="none"/>
        <w:bdr w:val="none" w:sz="0" w:space="0" w:color="auto"/>
        <w:shd w:val="clear" w:color="auto" w:fill="auto"/>
        <w:vertAlign w:val="baseline"/>
        <w:em w:val="none"/>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8E2E75"/>
    <w:multiLevelType w:val="hybridMultilevel"/>
    <w:tmpl w:val="106AFD80"/>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729A4940"/>
    <w:multiLevelType w:val="hybridMultilevel"/>
    <w:tmpl w:val="16BA1D94"/>
    <w:lvl w:ilvl="0" w:tplc="AF4A384C">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56B5F86"/>
    <w:multiLevelType w:val="hybridMultilevel"/>
    <w:tmpl w:val="AA503CB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15:restartNumberingAfterBreak="0">
    <w:nsid w:val="75B60F7E"/>
    <w:multiLevelType w:val="hybridMultilevel"/>
    <w:tmpl w:val="5AFA7ED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82575B3"/>
    <w:multiLevelType w:val="hybridMultilevel"/>
    <w:tmpl w:val="B9FEE41C"/>
    <w:lvl w:ilvl="0" w:tplc="F436850A">
      <w:start w:val="1"/>
      <w:numFmt w:val="bullet"/>
      <w:lvlText w:val=""/>
      <w:lvlPicBulletId w:val="0"/>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E137682"/>
    <w:multiLevelType w:val="hybridMultilevel"/>
    <w:tmpl w:val="4C0E412A"/>
    <w:lvl w:ilvl="0" w:tplc="F436850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16cid:durableId="2125348558">
    <w:abstractNumId w:val="36"/>
  </w:num>
  <w:num w:numId="2" w16cid:durableId="869608661">
    <w:abstractNumId w:val="6"/>
  </w:num>
  <w:num w:numId="3" w16cid:durableId="65225626">
    <w:abstractNumId w:val="4"/>
  </w:num>
  <w:num w:numId="4" w16cid:durableId="1403480933">
    <w:abstractNumId w:val="2"/>
  </w:num>
  <w:num w:numId="5" w16cid:durableId="1540625216">
    <w:abstractNumId w:val="39"/>
  </w:num>
  <w:num w:numId="6" w16cid:durableId="1063991000">
    <w:abstractNumId w:val="31"/>
  </w:num>
  <w:num w:numId="7" w16cid:durableId="665473722">
    <w:abstractNumId w:val="12"/>
  </w:num>
  <w:num w:numId="8" w16cid:durableId="1501458809">
    <w:abstractNumId w:val="1"/>
  </w:num>
  <w:num w:numId="9" w16cid:durableId="1346783575">
    <w:abstractNumId w:val="38"/>
  </w:num>
  <w:num w:numId="10" w16cid:durableId="568151442">
    <w:abstractNumId w:val="26"/>
  </w:num>
  <w:num w:numId="11" w16cid:durableId="1274358191">
    <w:abstractNumId w:val="7"/>
  </w:num>
  <w:num w:numId="12" w16cid:durableId="168299435">
    <w:abstractNumId w:val="27"/>
  </w:num>
  <w:num w:numId="13" w16cid:durableId="1503279503">
    <w:abstractNumId w:val="28"/>
  </w:num>
  <w:num w:numId="14" w16cid:durableId="666833249">
    <w:abstractNumId w:val="32"/>
  </w:num>
  <w:num w:numId="15" w16cid:durableId="1386446283">
    <w:abstractNumId w:val="23"/>
  </w:num>
  <w:num w:numId="16" w16cid:durableId="1259175266">
    <w:abstractNumId w:val="40"/>
  </w:num>
  <w:num w:numId="17" w16cid:durableId="695274471">
    <w:abstractNumId w:val="16"/>
  </w:num>
  <w:num w:numId="18" w16cid:durableId="1338770158">
    <w:abstractNumId w:val="20"/>
  </w:num>
  <w:num w:numId="19" w16cid:durableId="128518614">
    <w:abstractNumId w:val="29"/>
  </w:num>
  <w:num w:numId="20" w16cid:durableId="1973364873">
    <w:abstractNumId w:val="35"/>
  </w:num>
  <w:num w:numId="21" w16cid:durableId="1421101537">
    <w:abstractNumId w:val="19"/>
  </w:num>
  <w:num w:numId="22" w16cid:durableId="1057124366">
    <w:abstractNumId w:val="25"/>
  </w:num>
  <w:num w:numId="23" w16cid:durableId="273288842">
    <w:abstractNumId w:val="15"/>
  </w:num>
  <w:num w:numId="24" w16cid:durableId="1211846636">
    <w:abstractNumId w:val="21"/>
  </w:num>
  <w:num w:numId="25" w16cid:durableId="1509636749">
    <w:abstractNumId w:val="33"/>
  </w:num>
  <w:num w:numId="26" w16cid:durableId="880246248">
    <w:abstractNumId w:val="30"/>
  </w:num>
  <w:num w:numId="27" w16cid:durableId="1420903535">
    <w:abstractNumId w:val="42"/>
  </w:num>
  <w:num w:numId="28" w16cid:durableId="1316883727">
    <w:abstractNumId w:val="17"/>
  </w:num>
  <w:num w:numId="29" w16cid:durableId="1998487272">
    <w:abstractNumId w:val="37"/>
  </w:num>
  <w:num w:numId="30" w16cid:durableId="1141582331">
    <w:abstractNumId w:val="5"/>
  </w:num>
  <w:num w:numId="31" w16cid:durableId="1058213283">
    <w:abstractNumId w:val="34"/>
  </w:num>
  <w:num w:numId="32" w16cid:durableId="545028250">
    <w:abstractNumId w:val="24"/>
  </w:num>
  <w:num w:numId="33" w16cid:durableId="2114353995">
    <w:abstractNumId w:val="41"/>
  </w:num>
  <w:num w:numId="34" w16cid:durableId="2021469485">
    <w:abstractNumId w:val="8"/>
  </w:num>
  <w:num w:numId="35" w16cid:durableId="30696369">
    <w:abstractNumId w:val="13"/>
  </w:num>
  <w:num w:numId="36" w16cid:durableId="2712185">
    <w:abstractNumId w:val="3"/>
  </w:num>
  <w:num w:numId="37" w16cid:durableId="1522816491">
    <w:abstractNumId w:val="10"/>
  </w:num>
  <w:num w:numId="38" w16cid:durableId="1162045255">
    <w:abstractNumId w:val="9"/>
  </w:num>
  <w:num w:numId="39" w16cid:durableId="786661245">
    <w:abstractNumId w:val="18"/>
  </w:num>
  <w:num w:numId="40" w16cid:durableId="1359550826">
    <w:abstractNumId w:val="14"/>
  </w:num>
  <w:num w:numId="41" w16cid:durableId="1329483424">
    <w:abstractNumId w:val="11"/>
  </w:num>
  <w:num w:numId="42" w16cid:durableId="32192792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hideSpellingErrors/>
  <w:hideGrammaticalErrors/>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FDE"/>
    <w:rsid w:val="00000031"/>
    <w:rsid w:val="0000015D"/>
    <w:rsid w:val="000001A5"/>
    <w:rsid w:val="00000229"/>
    <w:rsid w:val="00000319"/>
    <w:rsid w:val="000004BB"/>
    <w:rsid w:val="000004F4"/>
    <w:rsid w:val="00000510"/>
    <w:rsid w:val="00000593"/>
    <w:rsid w:val="00000635"/>
    <w:rsid w:val="0000065F"/>
    <w:rsid w:val="0000066E"/>
    <w:rsid w:val="000007F1"/>
    <w:rsid w:val="00000C73"/>
    <w:rsid w:val="0000103F"/>
    <w:rsid w:val="000011DC"/>
    <w:rsid w:val="0000158E"/>
    <w:rsid w:val="00001609"/>
    <w:rsid w:val="00001807"/>
    <w:rsid w:val="0000183F"/>
    <w:rsid w:val="000018F8"/>
    <w:rsid w:val="000019F3"/>
    <w:rsid w:val="00001A1A"/>
    <w:rsid w:val="00001E3B"/>
    <w:rsid w:val="00001F43"/>
    <w:rsid w:val="0000202C"/>
    <w:rsid w:val="000027CD"/>
    <w:rsid w:val="000028EA"/>
    <w:rsid w:val="00002B32"/>
    <w:rsid w:val="00002E75"/>
    <w:rsid w:val="000030EC"/>
    <w:rsid w:val="00003526"/>
    <w:rsid w:val="00003B35"/>
    <w:rsid w:val="00004013"/>
    <w:rsid w:val="00004028"/>
    <w:rsid w:val="00004257"/>
    <w:rsid w:val="000042E1"/>
    <w:rsid w:val="0000431D"/>
    <w:rsid w:val="0000449B"/>
    <w:rsid w:val="0000464E"/>
    <w:rsid w:val="000047A5"/>
    <w:rsid w:val="000047F5"/>
    <w:rsid w:val="0000486E"/>
    <w:rsid w:val="000049D8"/>
    <w:rsid w:val="00004ACD"/>
    <w:rsid w:val="00004C1C"/>
    <w:rsid w:val="00004DE9"/>
    <w:rsid w:val="00004F28"/>
    <w:rsid w:val="00004FBF"/>
    <w:rsid w:val="00004FD1"/>
    <w:rsid w:val="000050E9"/>
    <w:rsid w:val="00005303"/>
    <w:rsid w:val="000058DE"/>
    <w:rsid w:val="00005CE4"/>
    <w:rsid w:val="00005D2C"/>
    <w:rsid w:val="00005FE1"/>
    <w:rsid w:val="00006092"/>
    <w:rsid w:val="00006226"/>
    <w:rsid w:val="000067F2"/>
    <w:rsid w:val="00006916"/>
    <w:rsid w:val="00006967"/>
    <w:rsid w:val="00006CC9"/>
    <w:rsid w:val="00006EF9"/>
    <w:rsid w:val="000070B9"/>
    <w:rsid w:val="000072C7"/>
    <w:rsid w:val="00007A64"/>
    <w:rsid w:val="000104F4"/>
    <w:rsid w:val="000105E6"/>
    <w:rsid w:val="000108BA"/>
    <w:rsid w:val="000108F7"/>
    <w:rsid w:val="0001093B"/>
    <w:rsid w:val="00010D14"/>
    <w:rsid w:val="00010D7F"/>
    <w:rsid w:val="00010F30"/>
    <w:rsid w:val="0001147C"/>
    <w:rsid w:val="00011A51"/>
    <w:rsid w:val="00011F34"/>
    <w:rsid w:val="00012131"/>
    <w:rsid w:val="000124A5"/>
    <w:rsid w:val="0001251A"/>
    <w:rsid w:val="0001253E"/>
    <w:rsid w:val="0001285F"/>
    <w:rsid w:val="00012882"/>
    <w:rsid w:val="00012A59"/>
    <w:rsid w:val="0001322C"/>
    <w:rsid w:val="00013259"/>
    <w:rsid w:val="0001327E"/>
    <w:rsid w:val="00013344"/>
    <w:rsid w:val="0001342C"/>
    <w:rsid w:val="000134D4"/>
    <w:rsid w:val="000135C2"/>
    <w:rsid w:val="00013607"/>
    <w:rsid w:val="00013612"/>
    <w:rsid w:val="00013E32"/>
    <w:rsid w:val="00014356"/>
    <w:rsid w:val="00014FAB"/>
    <w:rsid w:val="00014FCF"/>
    <w:rsid w:val="000154F6"/>
    <w:rsid w:val="000159DA"/>
    <w:rsid w:val="00015A31"/>
    <w:rsid w:val="00016138"/>
    <w:rsid w:val="0001624E"/>
    <w:rsid w:val="000165DF"/>
    <w:rsid w:val="00016A57"/>
    <w:rsid w:val="00016B0D"/>
    <w:rsid w:val="00016B5E"/>
    <w:rsid w:val="00017165"/>
    <w:rsid w:val="00017498"/>
    <w:rsid w:val="00017576"/>
    <w:rsid w:val="000176C9"/>
    <w:rsid w:val="00017988"/>
    <w:rsid w:val="000179A8"/>
    <w:rsid w:val="00017A7B"/>
    <w:rsid w:val="00017AF9"/>
    <w:rsid w:val="00017B40"/>
    <w:rsid w:val="0002020A"/>
    <w:rsid w:val="000204A8"/>
    <w:rsid w:val="000204A9"/>
    <w:rsid w:val="000206F2"/>
    <w:rsid w:val="0002085B"/>
    <w:rsid w:val="0002091A"/>
    <w:rsid w:val="00020AF1"/>
    <w:rsid w:val="00020B5E"/>
    <w:rsid w:val="00020E7D"/>
    <w:rsid w:val="00021038"/>
    <w:rsid w:val="0002148E"/>
    <w:rsid w:val="00021962"/>
    <w:rsid w:val="00021D7B"/>
    <w:rsid w:val="000221D9"/>
    <w:rsid w:val="000221F0"/>
    <w:rsid w:val="000222FB"/>
    <w:rsid w:val="000223B7"/>
    <w:rsid w:val="00022694"/>
    <w:rsid w:val="000227F5"/>
    <w:rsid w:val="000228EC"/>
    <w:rsid w:val="0002306E"/>
    <w:rsid w:val="0002343A"/>
    <w:rsid w:val="00023515"/>
    <w:rsid w:val="000235E4"/>
    <w:rsid w:val="00023F1E"/>
    <w:rsid w:val="000242A5"/>
    <w:rsid w:val="000244C5"/>
    <w:rsid w:val="000246A6"/>
    <w:rsid w:val="00024D54"/>
    <w:rsid w:val="00025081"/>
    <w:rsid w:val="000250D2"/>
    <w:rsid w:val="0002521F"/>
    <w:rsid w:val="00025261"/>
    <w:rsid w:val="00025711"/>
    <w:rsid w:val="00025752"/>
    <w:rsid w:val="0002580A"/>
    <w:rsid w:val="0002587B"/>
    <w:rsid w:val="00025A85"/>
    <w:rsid w:val="00025C10"/>
    <w:rsid w:val="00026188"/>
    <w:rsid w:val="000264B6"/>
    <w:rsid w:val="0002674C"/>
    <w:rsid w:val="000267CA"/>
    <w:rsid w:val="000267F5"/>
    <w:rsid w:val="000268F4"/>
    <w:rsid w:val="00026BCF"/>
    <w:rsid w:val="00026C06"/>
    <w:rsid w:val="00026F8A"/>
    <w:rsid w:val="000271F4"/>
    <w:rsid w:val="000272F4"/>
    <w:rsid w:val="00027956"/>
    <w:rsid w:val="00027A8B"/>
    <w:rsid w:val="00027D54"/>
    <w:rsid w:val="00027E99"/>
    <w:rsid w:val="00027F19"/>
    <w:rsid w:val="00027F4F"/>
    <w:rsid w:val="00030330"/>
    <w:rsid w:val="0003087A"/>
    <w:rsid w:val="00030BA8"/>
    <w:rsid w:val="0003113E"/>
    <w:rsid w:val="00031160"/>
    <w:rsid w:val="0003141B"/>
    <w:rsid w:val="000317A0"/>
    <w:rsid w:val="000317D1"/>
    <w:rsid w:val="00031C44"/>
    <w:rsid w:val="00031CEF"/>
    <w:rsid w:val="00031D25"/>
    <w:rsid w:val="00031D7E"/>
    <w:rsid w:val="00031E23"/>
    <w:rsid w:val="000320CE"/>
    <w:rsid w:val="000322C4"/>
    <w:rsid w:val="00032525"/>
    <w:rsid w:val="000325D7"/>
    <w:rsid w:val="000328A3"/>
    <w:rsid w:val="00032BA5"/>
    <w:rsid w:val="00032E6E"/>
    <w:rsid w:val="00032FFF"/>
    <w:rsid w:val="00033538"/>
    <w:rsid w:val="0003355B"/>
    <w:rsid w:val="00033594"/>
    <w:rsid w:val="0003377C"/>
    <w:rsid w:val="00033836"/>
    <w:rsid w:val="000338B4"/>
    <w:rsid w:val="00033C57"/>
    <w:rsid w:val="00033CE2"/>
    <w:rsid w:val="00033CFF"/>
    <w:rsid w:val="00033F23"/>
    <w:rsid w:val="00033FBD"/>
    <w:rsid w:val="00034095"/>
    <w:rsid w:val="0003450B"/>
    <w:rsid w:val="0003455B"/>
    <w:rsid w:val="000346E0"/>
    <w:rsid w:val="00034A2A"/>
    <w:rsid w:val="00034ECA"/>
    <w:rsid w:val="00034F20"/>
    <w:rsid w:val="00034FA2"/>
    <w:rsid w:val="00035076"/>
    <w:rsid w:val="00035123"/>
    <w:rsid w:val="00035301"/>
    <w:rsid w:val="0003540F"/>
    <w:rsid w:val="000355F5"/>
    <w:rsid w:val="0003592F"/>
    <w:rsid w:val="00035ADD"/>
    <w:rsid w:val="00035B23"/>
    <w:rsid w:val="00035B7F"/>
    <w:rsid w:val="00035C8C"/>
    <w:rsid w:val="00035FAB"/>
    <w:rsid w:val="00036114"/>
    <w:rsid w:val="00036343"/>
    <w:rsid w:val="000363A7"/>
    <w:rsid w:val="00036A59"/>
    <w:rsid w:val="00036E52"/>
    <w:rsid w:val="00036F78"/>
    <w:rsid w:val="00037223"/>
    <w:rsid w:val="0003729A"/>
    <w:rsid w:val="000373E9"/>
    <w:rsid w:val="0003743F"/>
    <w:rsid w:val="00037617"/>
    <w:rsid w:val="0003779D"/>
    <w:rsid w:val="00037937"/>
    <w:rsid w:val="00037A4F"/>
    <w:rsid w:val="00037EF3"/>
    <w:rsid w:val="00040101"/>
    <w:rsid w:val="00040134"/>
    <w:rsid w:val="0004016D"/>
    <w:rsid w:val="000402FA"/>
    <w:rsid w:val="000404FD"/>
    <w:rsid w:val="00040AEA"/>
    <w:rsid w:val="00040E0C"/>
    <w:rsid w:val="000414CD"/>
    <w:rsid w:val="00041959"/>
    <w:rsid w:val="00041F51"/>
    <w:rsid w:val="0004201D"/>
    <w:rsid w:val="0004217E"/>
    <w:rsid w:val="0004231D"/>
    <w:rsid w:val="0004278E"/>
    <w:rsid w:val="0004286C"/>
    <w:rsid w:val="00042897"/>
    <w:rsid w:val="00042A54"/>
    <w:rsid w:val="00042CDD"/>
    <w:rsid w:val="00042D8F"/>
    <w:rsid w:val="00042EAB"/>
    <w:rsid w:val="00042F1A"/>
    <w:rsid w:val="000433AE"/>
    <w:rsid w:val="00043432"/>
    <w:rsid w:val="00043639"/>
    <w:rsid w:val="00043850"/>
    <w:rsid w:val="00043B26"/>
    <w:rsid w:val="00043BDB"/>
    <w:rsid w:val="00043DE8"/>
    <w:rsid w:val="00043E23"/>
    <w:rsid w:val="00043FFF"/>
    <w:rsid w:val="000442CB"/>
    <w:rsid w:val="000443E7"/>
    <w:rsid w:val="00044430"/>
    <w:rsid w:val="00044485"/>
    <w:rsid w:val="000445D6"/>
    <w:rsid w:val="00044A1B"/>
    <w:rsid w:val="00044B2A"/>
    <w:rsid w:val="00044B57"/>
    <w:rsid w:val="00044BEE"/>
    <w:rsid w:val="00044C69"/>
    <w:rsid w:val="00044CFB"/>
    <w:rsid w:val="00044EEA"/>
    <w:rsid w:val="00045650"/>
    <w:rsid w:val="00045711"/>
    <w:rsid w:val="00045917"/>
    <w:rsid w:val="00045BC7"/>
    <w:rsid w:val="000463DE"/>
    <w:rsid w:val="0004647C"/>
    <w:rsid w:val="000468C0"/>
    <w:rsid w:val="00046A86"/>
    <w:rsid w:val="00046B9A"/>
    <w:rsid w:val="00046BEC"/>
    <w:rsid w:val="00046E67"/>
    <w:rsid w:val="00046E9D"/>
    <w:rsid w:val="00046FFB"/>
    <w:rsid w:val="00047096"/>
    <w:rsid w:val="0004714F"/>
    <w:rsid w:val="00047212"/>
    <w:rsid w:val="000479C3"/>
    <w:rsid w:val="00047BC7"/>
    <w:rsid w:val="00047C07"/>
    <w:rsid w:val="00047D6F"/>
    <w:rsid w:val="0005007C"/>
    <w:rsid w:val="000502AB"/>
    <w:rsid w:val="00050594"/>
    <w:rsid w:val="00050794"/>
    <w:rsid w:val="000509A1"/>
    <w:rsid w:val="000509CB"/>
    <w:rsid w:val="00050E19"/>
    <w:rsid w:val="000511D7"/>
    <w:rsid w:val="00051753"/>
    <w:rsid w:val="0005176B"/>
    <w:rsid w:val="000517F2"/>
    <w:rsid w:val="00051C07"/>
    <w:rsid w:val="00051D4E"/>
    <w:rsid w:val="00051D51"/>
    <w:rsid w:val="0005271E"/>
    <w:rsid w:val="00052978"/>
    <w:rsid w:val="00052B23"/>
    <w:rsid w:val="00052CD8"/>
    <w:rsid w:val="00052E2D"/>
    <w:rsid w:val="00052F67"/>
    <w:rsid w:val="0005317D"/>
    <w:rsid w:val="000534DD"/>
    <w:rsid w:val="0005352B"/>
    <w:rsid w:val="0005352F"/>
    <w:rsid w:val="0005359A"/>
    <w:rsid w:val="00053973"/>
    <w:rsid w:val="000540D3"/>
    <w:rsid w:val="000542AA"/>
    <w:rsid w:val="0005435F"/>
    <w:rsid w:val="000543FF"/>
    <w:rsid w:val="0005482D"/>
    <w:rsid w:val="00054A4F"/>
    <w:rsid w:val="00054CFC"/>
    <w:rsid w:val="00054D41"/>
    <w:rsid w:val="00055474"/>
    <w:rsid w:val="000558AC"/>
    <w:rsid w:val="000559C3"/>
    <w:rsid w:val="00055A23"/>
    <w:rsid w:val="00055E53"/>
    <w:rsid w:val="00055F34"/>
    <w:rsid w:val="0005630B"/>
    <w:rsid w:val="0005641E"/>
    <w:rsid w:val="0005642A"/>
    <w:rsid w:val="00056C73"/>
    <w:rsid w:val="00056F79"/>
    <w:rsid w:val="00056F8E"/>
    <w:rsid w:val="00057051"/>
    <w:rsid w:val="00057109"/>
    <w:rsid w:val="0005746D"/>
    <w:rsid w:val="000575D7"/>
    <w:rsid w:val="000577FB"/>
    <w:rsid w:val="00057BB0"/>
    <w:rsid w:val="00057C04"/>
    <w:rsid w:val="00057EC0"/>
    <w:rsid w:val="00057ECB"/>
    <w:rsid w:val="00057FBB"/>
    <w:rsid w:val="00060289"/>
    <w:rsid w:val="0006028C"/>
    <w:rsid w:val="00060398"/>
    <w:rsid w:val="000603BB"/>
    <w:rsid w:val="000604E4"/>
    <w:rsid w:val="000605C5"/>
    <w:rsid w:val="000608B5"/>
    <w:rsid w:val="000608F2"/>
    <w:rsid w:val="00060AE0"/>
    <w:rsid w:val="00060DAD"/>
    <w:rsid w:val="00060F3F"/>
    <w:rsid w:val="000610DD"/>
    <w:rsid w:val="0006118D"/>
    <w:rsid w:val="00061693"/>
    <w:rsid w:val="00061BD2"/>
    <w:rsid w:val="00061C7A"/>
    <w:rsid w:val="00061CBA"/>
    <w:rsid w:val="00061FBB"/>
    <w:rsid w:val="00062599"/>
    <w:rsid w:val="000625A1"/>
    <w:rsid w:val="0006262B"/>
    <w:rsid w:val="00062CE9"/>
    <w:rsid w:val="00062D7C"/>
    <w:rsid w:val="00062FDC"/>
    <w:rsid w:val="00063270"/>
    <w:rsid w:val="00063368"/>
    <w:rsid w:val="0006344F"/>
    <w:rsid w:val="0006397E"/>
    <w:rsid w:val="00063A3C"/>
    <w:rsid w:val="00063A96"/>
    <w:rsid w:val="00063BE5"/>
    <w:rsid w:val="00063E62"/>
    <w:rsid w:val="00064211"/>
    <w:rsid w:val="0006446E"/>
    <w:rsid w:val="0006456B"/>
    <w:rsid w:val="0006467D"/>
    <w:rsid w:val="000648A0"/>
    <w:rsid w:val="00064942"/>
    <w:rsid w:val="000649B0"/>
    <w:rsid w:val="00064B23"/>
    <w:rsid w:val="00064B43"/>
    <w:rsid w:val="00064C67"/>
    <w:rsid w:val="00064CA7"/>
    <w:rsid w:val="00064D3A"/>
    <w:rsid w:val="00064E74"/>
    <w:rsid w:val="00065168"/>
    <w:rsid w:val="000654CC"/>
    <w:rsid w:val="000656B9"/>
    <w:rsid w:val="0006592B"/>
    <w:rsid w:val="000659AC"/>
    <w:rsid w:val="00065E16"/>
    <w:rsid w:val="00065FA8"/>
    <w:rsid w:val="00065FAE"/>
    <w:rsid w:val="0006622D"/>
    <w:rsid w:val="000665A1"/>
    <w:rsid w:val="00066652"/>
    <w:rsid w:val="00066D94"/>
    <w:rsid w:val="00067104"/>
    <w:rsid w:val="000673CF"/>
    <w:rsid w:val="000676EA"/>
    <w:rsid w:val="00070134"/>
    <w:rsid w:val="000701D4"/>
    <w:rsid w:val="0007051C"/>
    <w:rsid w:val="0007056E"/>
    <w:rsid w:val="00070608"/>
    <w:rsid w:val="000706B0"/>
    <w:rsid w:val="000706E6"/>
    <w:rsid w:val="00070ABF"/>
    <w:rsid w:val="000714A3"/>
    <w:rsid w:val="00071720"/>
    <w:rsid w:val="000717BE"/>
    <w:rsid w:val="00071C0B"/>
    <w:rsid w:val="00071C35"/>
    <w:rsid w:val="00071D7B"/>
    <w:rsid w:val="00071FEA"/>
    <w:rsid w:val="00072197"/>
    <w:rsid w:val="00072286"/>
    <w:rsid w:val="000722F6"/>
    <w:rsid w:val="0007230D"/>
    <w:rsid w:val="000723E4"/>
    <w:rsid w:val="000727BE"/>
    <w:rsid w:val="00072BDB"/>
    <w:rsid w:val="00072D92"/>
    <w:rsid w:val="00072DC6"/>
    <w:rsid w:val="00072FC4"/>
    <w:rsid w:val="0007315D"/>
    <w:rsid w:val="00073181"/>
    <w:rsid w:val="00073939"/>
    <w:rsid w:val="00073B79"/>
    <w:rsid w:val="000740F0"/>
    <w:rsid w:val="00074751"/>
    <w:rsid w:val="00074A0E"/>
    <w:rsid w:val="00074B69"/>
    <w:rsid w:val="00074EB6"/>
    <w:rsid w:val="00075141"/>
    <w:rsid w:val="000751CE"/>
    <w:rsid w:val="000751E5"/>
    <w:rsid w:val="00075271"/>
    <w:rsid w:val="0007553B"/>
    <w:rsid w:val="00075689"/>
    <w:rsid w:val="00075908"/>
    <w:rsid w:val="00075B06"/>
    <w:rsid w:val="00075F28"/>
    <w:rsid w:val="000761B2"/>
    <w:rsid w:val="00076508"/>
    <w:rsid w:val="00076628"/>
    <w:rsid w:val="000766A1"/>
    <w:rsid w:val="000768EC"/>
    <w:rsid w:val="00076955"/>
    <w:rsid w:val="00076F36"/>
    <w:rsid w:val="00076FF9"/>
    <w:rsid w:val="000770F9"/>
    <w:rsid w:val="0007715E"/>
    <w:rsid w:val="0007717C"/>
    <w:rsid w:val="00077632"/>
    <w:rsid w:val="00077709"/>
    <w:rsid w:val="00077720"/>
    <w:rsid w:val="000777A0"/>
    <w:rsid w:val="00077A54"/>
    <w:rsid w:val="00077B00"/>
    <w:rsid w:val="00077E55"/>
    <w:rsid w:val="00077F62"/>
    <w:rsid w:val="000800BB"/>
    <w:rsid w:val="000805A1"/>
    <w:rsid w:val="00080654"/>
    <w:rsid w:val="00080C27"/>
    <w:rsid w:val="00080CA3"/>
    <w:rsid w:val="00081007"/>
    <w:rsid w:val="00081019"/>
    <w:rsid w:val="000813D7"/>
    <w:rsid w:val="00081502"/>
    <w:rsid w:val="000815D7"/>
    <w:rsid w:val="00081E1D"/>
    <w:rsid w:val="00081FCC"/>
    <w:rsid w:val="000825BD"/>
    <w:rsid w:val="00082B37"/>
    <w:rsid w:val="00082D10"/>
    <w:rsid w:val="00082D5D"/>
    <w:rsid w:val="00083073"/>
    <w:rsid w:val="00083517"/>
    <w:rsid w:val="0008354F"/>
    <w:rsid w:val="00083806"/>
    <w:rsid w:val="00083836"/>
    <w:rsid w:val="00083949"/>
    <w:rsid w:val="00083952"/>
    <w:rsid w:val="00083BAB"/>
    <w:rsid w:val="00083BF3"/>
    <w:rsid w:val="00083E95"/>
    <w:rsid w:val="00083EA9"/>
    <w:rsid w:val="00083F74"/>
    <w:rsid w:val="00084009"/>
    <w:rsid w:val="000840C8"/>
    <w:rsid w:val="000840FD"/>
    <w:rsid w:val="000843AA"/>
    <w:rsid w:val="000844BE"/>
    <w:rsid w:val="0008455D"/>
    <w:rsid w:val="0008497B"/>
    <w:rsid w:val="000850C1"/>
    <w:rsid w:val="00085218"/>
    <w:rsid w:val="000853C9"/>
    <w:rsid w:val="00085527"/>
    <w:rsid w:val="00085730"/>
    <w:rsid w:val="00085743"/>
    <w:rsid w:val="00085D59"/>
    <w:rsid w:val="000865BB"/>
    <w:rsid w:val="00086614"/>
    <w:rsid w:val="0008663D"/>
    <w:rsid w:val="00087451"/>
    <w:rsid w:val="00087492"/>
    <w:rsid w:val="00087967"/>
    <w:rsid w:val="00087C7C"/>
    <w:rsid w:val="00087D57"/>
    <w:rsid w:val="00087E07"/>
    <w:rsid w:val="00087E14"/>
    <w:rsid w:val="00087F5F"/>
    <w:rsid w:val="0009009D"/>
    <w:rsid w:val="000900E1"/>
    <w:rsid w:val="0009019A"/>
    <w:rsid w:val="000904F6"/>
    <w:rsid w:val="00090BD0"/>
    <w:rsid w:val="00090C93"/>
    <w:rsid w:val="00090D3E"/>
    <w:rsid w:val="000912B6"/>
    <w:rsid w:val="000914FA"/>
    <w:rsid w:val="00091678"/>
    <w:rsid w:val="00091857"/>
    <w:rsid w:val="0009189D"/>
    <w:rsid w:val="00091BAF"/>
    <w:rsid w:val="00091C5B"/>
    <w:rsid w:val="00091CBC"/>
    <w:rsid w:val="00091E08"/>
    <w:rsid w:val="00091FC4"/>
    <w:rsid w:val="00092254"/>
    <w:rsid w:val="0009225D"/>
    <w:rsid w:val="00092427"/>
    <w:rsid w:val="00092463"/>
    <w:rsid w:val="000925C4"/>
    <w:rsid w:val="000928E4"/>
    <w:rsid w:val="00092D72"/>
    <w:rsid w:val="00092F3B"/>
    <w:rsid w:val="000932E1"/>
    <w:rsid w:val="000934EB"/>
    <w:rsid w:val="00093609"/>
    <w:rsid w:val="0009371B"/>
    <w:rsid w:val="0009377E"/>
    <w:rsid w:val="00093B39"/>
    <w:rsid w:val="00094192"/>
    <w:rsid w:val="0009421C"/>
    <w:rsid w:val="000942F2"/>
    <w:rsid w:val="00094826"/>
    <w:rsid w:val="0009482F"/>
    <w:rsid w:val="000948AD"/>
    <w:rsid w:val="00094967"/>
    <w:rsid w:val="00094F0E"/>
    <w:rsid w:val="00094FF5"/>
    <w:rsid w:val="00095139"/>
    <w:rsid w:val="0009541F"/>
    <w:rsid w:val="000954B9"/>
    <w:rsid w:val="00095601"/>
    <w:rsid w:val="000959C2"/>
    <w:rsid w:val="000959C9"/>
    <w:rsid w:val="00095D38"/>
    <w:rsid w:val="00095DAC"/>
    <w:rsid w:val="00095E12"/>
    <w:rsid w:val="00095FBC"/>
    <w:rsid w:val="000964D7"/>
    <w:rsid w:val="0009661B"/>
    <w:rsid w:val="00096657"/>
    <w:rsid w:val="0009670B"/>
    <w:rsid w:val="000967BB"/>
    <w:rsid w:val="00096A0A"/>
    <w:rsid w:val="00096E70"/>
    <w:rsid w:val="0009745A"/>
    <w:rsid w:val="00097992"/>
    <w:rsid w:val="00097A07"/>
    <w:rsid w:val="000A00B7"/>
    <w:rsid w:val="000A09BF"/>
    <w:rsid w:val="000A0A14"/>
    <w:rsid w:val="000A0B04"/>
    <w:rsid w:val="000A0CC3"/>
    <w:rsid w:val="000A0D44"/>
    <w:rsid w:val="000A0E3D"/>
    <w:rsid w:val="000A15C6"/>
    <w:rsid w:val="000A1D46"/>
    <w:rsid w:val="000A1DC5"/>
    <w:rsid w:val="000A2036"/>
    <w:rsid w:val="000A222C"/>
    <w:rsid w:val="000A23A1"/>
    <w:rsid w:val="000A2660"/>
    <w:rsid w:val="000A276B"/>
    <w:rsid w:val="000A2841"/>
    <w:rsid w:val="000A2B00"/>
    <w:rsid w:val="000A2BBA"/>
    <w:rsid w:val="000A2F38"/>
    <w:rsid w:val="000A2FAE"/>
    <w:rsid w:val="000A3267"/>
    <w:rsid w:val="000A3484"/>
    <w:rsid w:val="000A3804"/>
    <w:rsid w:val="000A3A14"/>
    <w:rsid w:val="000A3BEF"/>
    <w:rsid w:val="000A3BF2"/>
    <w:rsid w:val="000A42A9"/>
    <w:rsid w:val="000A4532"/>
    <w:rsid w:val="000A4A08"/>
    <w:rsid w:val="000A4C5B"/>
    <w:rsid w:val="000A4CB9"/>
    <w:rsid w:val="000A4D18"/>
    <w:rsid w:val="000A5345"/>
    <w:rsid w:val="000A53D7"/>
    <w:rsid w:val="000A5948"/>
    <w:rsid w:val="000A5A64"/>
    <w:rsid w:val="000A65F9"/>
    <w:rsid w:val="000A65FD"/>
    <w:rsid w:val="000A67AE"/>
    <w:rsid w:val="000A68BD"/>
    <w:rsid w:val="000A68E4"/>
    <w:rsid w:val="000A6A6F"/>
    <w:rsid w:val="000A6B0B"/>
    <w:rsid w:val="000A6DE4"/>
    <w:rsid w:val="000A6EC5"/>
    <w:rsid w:val="000A7000"/>
    <w:rsid w:val="000A71FB"/>
    <w:rsid w:val="000A770B"/>
    <w:rsid w:val="000A77C0"/>
    <w:rsid w:val="000B02E6"/>
    <w:rsid w:val="000B0553"/>
    <w:rsid w:val="000B0773"/>
    <w:rsid w:val="000B0B5F"/>
    <w:rsid w:val="000B0C7A"/>
    <w:rsid w:val="000B1105"/>
    <w:rsid w:val="000B1173"/>
    <w:rsid w:val="000B13CA"/>
    <w:rsid w:val="000B1405"/>
    <w:rsid w:val="000B1476"/>
    <w:rsid w:val="000B14A2"/>
    <w:rsid w:val="000B14C3"/>
    <w:rsid w:val="000B14F9"/>
    <w:rsid w:val="000B1B8F"/>
    <w:rsid w:val="000B1E97"/>
    <w:rsid w:val="000B1F7D"/>
    <w:rsid w:val="000B20F3"/>
    <w:rsid w:val="000B26A4"/>
    <w:rsid w:val="000B2744"/>
    <w:rsid w:val="000B288D"/>
    <w:rsid w:val="000B295F"/>
    <w:rsid w:val="000B29C1"/>
    <w:rsid w:val="000B2A35"/>
    <w:rsid w:val="000B2CD2"/>
    <w:rsid w:val="000B2E94"/>
    <w:rsid w:val="000B326D"/>
    <w:rsid w:val="000B3382"/>
    <w:rsid w:val="000B3759"/>
    <w:rsid w:val="000B3AE9"/>
    <w:rsid w:val="000B3AFB"/>
    <w:rsid w:val="000B3E5D"/>
    <w:rsid w:val="000B41D8"/>
    <w:rsid w:val="000B42F8"/>
    <w:rsid w:val="000B456A"/>
    <w:rsid w:val="000B4639"/>
    <w:rsid w:val="000B4983"/>
    <w:rsid w:val="000B4AE5"/>
    <w:rsid w:val="000B4C27"/>
    <w:rsid w:val="000B4F2F"/>
    <w:rsid w:val="000B4FCB"/>
    <w:rsid w:val="000B5058"/>
    <w:rsid w:val="000B5263"/>
    <w:rsid w:val="000B568F"/>
    <w:rsid w:val="000B56AD"/>
    <w:rsid w:val="000B589D"/>
    <w:rsid w:val="000B58C6"/>
    <w:rsid w:val="000B5F3B"/>
    <w:rsid w:val="000B601C"/>
    <w:rsid w:val="000B65BF"/>
    <w:rsid w:val="000B695B"/>
    <w:rsid w:val="000B6BD2"/>
    <w:rsid w:val="000B6E89"/>
    <w:rsid w:val="000B713A"/>
    <w:rsid w:val="000B731B"/>
    <w:rsid w:val="000B7627"/>
    <w:rsid w:val="000B7754"/>
    <w:rsid w:val="000B7EE2"/>
    <w:rsid w:val="000B7EF8"/>
    <w:rsid w:val="000B7F58"/>
    <w:rsid w:val="000C01AD"/>
    <w:rsid w:val="000C030B"/>
    <w:rsid w:val="000C036B"/>
    <w:rsid w:val="000C0435"/>
    <w:rsid w:val="000C0579"/>
    <w:rsid w:val="000C0603"/>
    <w:rsid w:val="000C07AA"/>
    <w:rsid w:val="000C09AD"/>
    <w:rsid w:val="000C0A92"/>
    <w:rsid w:val="000C0B50"/>
    <w:rsid w:val="000C0C68"/>
    <w:rsid w:val="000C1284"/>
    <w:rsid w:val="000C14B6"/>
    <w:rsid w:val="000C15CE"/>
    <w:rsid w:val="000C1B92"/>
    <w:rsid w:val="000C1EB7"/>
    <w:rsid w:val="000C26AC"/>
    <w:rsid w:val="000C2850"/>
    <w:rsid w:val="000C28C7"/>
    <w:rsid w:val="000C2D10"/>
    <w:rsid w:val="000C2E44"/>
    <w:rsid w:val="000C2FF4"/>
    <w:rsid w:val="000C33E6"/>
    <w:rsid w:val="000C33EF"/>
    <w:rsid w:val="000C3523"/>
    <w:rsid w:val="000C3642"/>
    <w:rsid w:val="000C36A8"/>
    <w:rsid w:val="000C3735"/>
    <w:rsid w:val="000C394F"/>
    <w:rsid w:val="000C3BAD"/>
    <w:rsid w:val="000C4179"/>
    <w:rsid w:val="000C44F1"/>
    <w:rsid w:val="000C4756"/>
    <w:rsid w:val="000C4799"/>
    <w:rsid w:val="000C48DD"/>
    <w:rsid w:val="000C4921"/>
    <w:rsid w:val="000C4932"/>
    <w:rsid w:val="000C4A06"/>
    <w:rsid w:val="000C4CD4"/>
    <w:rsid w:val="000C4CF1"/>
    <w:rsid w:val="000C4D27"/>
    <w:rsid w:val="000C4E7C"/>
    <w:rsid w:val="000C4EB2"/>
    <w:rsid w:val="000C50C5"/>
    <w:rsid w:val="000C52E5"/>
    <w:rsid w:val="000C53EE"/>
    <w:rsid w:val="000C5804"/>
    <w:rsid w:val="000C588C"/>
    <w:rsid w:val="000C58AF"/>
    <w:rsid w:val="000C5B0F"/>
    <w:rsid w:val="000C5CF8"/>
    <w:rsid w:val="000C686C"/>
    <w:rsid w:val="000C6961"/>
    <w:rsid w:val="000C6B8E"/>
    <w:rsid w:val="000C7401"/>
    <w:rsid w:val="000C76E7"/>
    <w:rsid w:val="000C771D"/>
    <w:rsid w:val="000C7750"/>
    <w:rsid w:val="000C7951"/>
    <w:rsid w:val="000C7ECA"/>
    <w:rsid w:val="000C7FF0"/>
    <w:rsid w:val="000D00B1"/>
    <w:rsid w:val="000D0260"/>
    <w:rsid w:val="000D03F8"/>
    <w:rsid w:val="000D0520"/>
    <w:rsid w:val="000D0793"/>
    <w:rsid w:val="000D0947"/>
    <w:rsid w:val="000D0E51"/>
    <w:rsid w:val="000D10F5"/>
    <w:rsid w:val="000D118F"/>
    <w:rsid w:val="000D1304"/>
    <w:rsid w:val="000D14D8"/>
    <w:rsid w:val="000D1681"/>
    <w:rsid w:val="000D1825"/>
    <w:rsid w:val="000D1A77"/>
    <w:rsid w:val="000D201C"/>
    <w:rsid w:val="000D20FB"/>
    <w:rsid w:val="000D220C"/>
    <w:rsid w:val="000D2506"/>
    <w:rsid w:val="000D28F5"/>
    <w:rsid w:val="000D29BB"/>
    <w:rsid w:val="000D2B68"/>
    <w:rsid w:val="000D2D6D"/>
    <w:rsid w:val="000D2E9D"/>
    <w:rsid w:val="000D2F4F"/>
    <w:rsid w:val="000D36B4"/>
    <w:rsid w:val="000D3B16"/>
    <w:rsid w:val="000D3B33"/>
    <w:rsid w:val="000D4193"/>
    <w:rsid w:val="000D4239"/>
    <w:rsid w:val="000D4368"/>
    <w:rsid w:val="000D481C"/>
    <w:rsid w:val="000D4824"/>
    <w:rsid w:val="000D486A"/>
    <w:rsid w:val="000D4A5C"/>
    <w:rsid w:val="000D4C00"/>
    <w:rsid w:val="000D4CFC"/>
    <w:rsid w:val="000D4D9A"/>
    <w:rsid w:val="000D4EE6"/>
    <w:rsid w:val="000D5054"/>
    <w:rsid w:val="000D50AE"/>
    <w:rsid w:val="000D52A7"/>
    <w:rsid w:val="000D5522"/>
    <w:rsid w:val="000D59CC"/>
    <w:rsid w:val="000D5DC0"/>
    <w:rsid w:val="000D6488"/>
    <w:rsid w:val="000D667C"/>
    <w:rsid w:val="000D6A5B"/>
    <w:rsid w:val="000D6BEF"/>
    <w:rsid w:val="000D70CE"/>
    <w:rsid w:val="000D7199"/>
    <w:rsid w:val="000D72F1"/>
    <w:rsid w:val="000D7362"/>
    <w:rsid w:val="000D79D9"/>
    <w:rsid w:val="000D7C97"/>
    <w:rsid w:val="000D7CA9"/>
    <w:rsid w:val="000D7F06"/>
    <w:rsid w:val="000D7F4B"/>
    <w:rsid w:val="000D7F60"/>
    <w:rsid w:val="000E025C"/>
    <w:rsid w:val="000E026C"/>
    <w:rsid w:val="000E0630"/>
    <w:rsid w:val="000E082C"/>
    <w:rsid w:val="000E0A42"/>
    <w:rsid w:val="000E0A5F"/>
    <w:rsid w:val="000E0B8F"/>
    <w:rsid w:val="000E0BCC"/>
    <w:rsid w:val="000E0E07"/>
    <w:rsid w:val="000E1064"/>
    <w:rsid w:val="000E1069"/>
    <w:rsid w:val="000E1219"/>
    <w:rsid w:val="000E138B"/>
    <w:rsid w:val="000E14AF"/>
    <w:rsid w:val="000E15D1"/>
    <w:rsid w:val="000E175E"/>
    <w:rsid w:val="000E1A22"/>
    <w:rsid w:val="000E2268"/>
    <w:rsid w:val="000E236F"/>
    <w:rsid w:val="000E23E6"/>
    <w:rsid w:val="000E2557"/>
    <w:rsid w:val="000E259B"/>
    <w:rsid w:val="000E261F"/>
    <w:rsid w:val="000E2D49"/>
    <w:rsid w:val="000E2EF3"/>
    <w:rsid w:val="000E2F4D"/>
    <w:rsid w:val="000E338B"/>
    <w:rsid w:val="000E3450"/>
    <w:rsid w:val="000E372D"/>
    <w:rsid w:val="000E3B33"/>
    <w:rsid w:val="000E3BFC"/>
    <w:rsid w:val="000E4796"/>
    <w:rsid w:val="000E49C5"/>
    <w:rsid w:val="000E49D1"/>
    <w:rsid w:val="000E4CB0"/>
    <w:rsid w:val="000E4DC8"/>
    <w:rsid w:val="000E51B8"/>
    <w:rsid w:val="000E529C"/>
    <w:rsid w:val="000E5502"/>
    <w:rsid w:val="000E5601"/>
    <w:rsid w:val="000E578F"/>
    <w:rsid w:val="000E6653"/>
    <w:rsid w:val="000E672A"/>
    <w:rsid w:val="000E6C35"/>
    <w:rsid w:val="000E7064"/>
    <w:rsid w:val="000E72C2"/>
    <w:rsid w:val="000E767D"/>
    <w:rsid w:val="000E7829"/>
    <w:rsid w:val="000E78B6"/>
    <w:rsid w:val="000E7CAD"/>
    <w:rsid w:val="000F0520"/>
    <w:rsid w:val="000F06E2"/>
    <w:rsid w:val="000F076C"/>
    <w:rsid w:val="000F0799"/>
    <w:rsid w:val="000F07E3"/>
    <w:rsid w:val="000F088E"/>
    <w:rsid w:val="000F09A2"/>
    <w:rsid w:val="000F0C4A"/>
    <w:rsid w:val="000F0E5E"/>
    <w:rsid w:val="000F1107"/>
    <w:rsid w:val="000F117F"/>
    <w:rsid w:val="000F19AA"/>
    <w:rsid w:val="000F1E90"/>
    <w:rsid w:val="000F1FD0"/>
    <w:rsid w:val="000F28DF"/>
    <w:rsid w:val="000F28F6"/>
    <w:rsid w:val="000F2998"/>
    <w:rsid w:val="000F2A03"/>
    <w:rsid w:val="000F2AD6"/>
    <w:rsid w:val="000F2F64"/>
    <w:rsid w:val="000F314A"/>
    <w:rsid w:val="000F315B"/>
    <w:rsid w:val="000F315E"/>
    <w:rsid w:val="000F3A3D"/>
    <w:rsid w:val="000F3B13"/>
    <w:rsid w:val="000F3B7C"/>
    <w:rsid w:val="000F3C97"/>
    <w:rsid w:val="000F3E48"/>
    <w:rsid w:val="000F4192"/>
    <w:rsid w:val="000F43D9"/>
    <w:rsid w:val="000F45B0"/>
    <w:rsid w:val="000F46AD"/>
    <w:rsid w:val="000F47BE"/>
    <w:rsid w:val="000F4C83"/>
    <w:rsid w:val="000F4DF4"/>
    <w:rsid w:val="000F4F9F"/>
    <w:rsid w:val="000F54A0"/>
    <w:rsid w:val="000F54A4"/>
    <w:rsid w:val="000F5EEE"/>
    <w:rsid w:val="000F607F"/>
    <w:rsid w:val="000F6364"/>
    <w:rsid w:val="000F7358"/>
    <w:rsid w:val="000F740F"/>
    <w:rsid w:val="000F7558"/>
    <w:rsid w:val="000F75E7"/>
    <w:rsid w:val="000F7831"/>
    <w:rsid w:val="000F7B55"/>
    <w:rsid w:val="00100360"/>
    <w:rsid w:val="00100A23"/>
    <w:rsid w:val="00100A3A"/>
    <w:rsid w:val="00100EAD"/>
    <w:rsid w:val="00101B3B"/>
    <w:rsid w:val="00101FAF"/>
    <w:rsid w:val="001021FF"/>
    <w:rsid w:val="001028EA"/>
    <w:rsid w:val="00102B76"/>
    <w:rsid w:val="00102F6E"/>
    <w:rsid w:val="00103121"/>
    <w:rsid w:val="00103126"/>
    <w:rsid w:val="0010322D"/>
    <w:rsid w:val="00103366"/>
    <w:rsid w:val="00103375"/>
    <w:rsid w:val="001034FD"/>
    <w:rsid w:val="0010352A"/>
    <w:rsid w:val="00103705"/>
    <w:rsid w:val="001037BE"/>
    <w:rsid w:val="001038C4"/>
    <w:rsid w:val="00103971"/>
    <w:rsid w:val="00103A3F"/>
    <w:rsid w:val="00103A87"/>
    <w:rsid w:val="00103BFD"/>
    <w:rsid w:val="00103F72"/>
    <w:rsid w:val="001040D0"/>
    <w:rsid w:val="00104298"/>
    <w:rsid w:val="001042AA"/>
    <w:rsid w:val="001047E4"/>
    <w:rsid w:val="00104987"/>
    <w:rsid w:val="00104A50"/>
    <w:rsid w:val="00104AF7"/>
    <w:rsid w:val="00104B21"/>
    <w:rsid w:val="00105019"/>
    <w:rsid w:val="0010501F"/>
    <w:rsid w:val="0010561A"/>
    <w:rsid w:val="00105825"/>
    <w:rsid w:val="00105A82"/>
    <w:rsid w:val="001062FC"/>
    <w:rsid w:val="00106703"/>
    <w:rsid w:val="00106986"/>
    <w:rsid w:val="00106A0A"/>
    <w:rsid w:val="00106D8E"/>
    <w:rsid w:val="00106E5D"/>
    <w:rsid w:val="00106F07"/>
    <w:rsid w:val="0010707F"/>
    <w:rsid w:val="00107265"/>
    <w:rsid w:val="00107431"/>
    <w:rsid w:val="001075DB"/>
    <w:rsid w:val="001079CB"/>
    <w:rsid w:val="00107AAE"/>
    <w:rsid w:val="00107ACE"/>
    <w:rsid w:val="00107C7A"/>
    <w:rsid w:val="00107DCE"/>
    <w:rsid w:val="00107F7E"/>
    <w:rsid w:val="00110087"/>
    <w:rsid w:val="001100FE"/>
    <w:rsid w:val="0011020F"/>
    <w:rsid w:val="0011029F"/>
    <w:rsid w:val="001102D0"/>
    <w:rsid w:val="0011049D"/>
    <w:rsid w:val="00110804"/>
    <w:rsid w:val="001108D2"/>
    <w:rsid w:val="001109E3"/>
    <w:rsid w:val="00110A1D"/>
    <w:rsid w:val="00110CC5"/>
    <w:rsid w:val="00110CDD"/>
    <w:rsid w:val="00110D6E"/>
    <w:rsid w:val="00110F2A"/>
    <w:rsid w:val="001118C0"/>
    <w:rsid w:val="00111CA1"/>
    <w:rsid w:val="00111CE5"/>
    <w:rsid w:val="00111D7A"/>
    <w:rsid w:val="00111F62"/>
    <w:rsid w:val="00112027"/>
    <w:rsid w:val="0011262C"/>
    <w:rsid w:val="001128EF"/>
    <w:rsid w:val="00112BD6"/>
    <w:rsid w:val="001130CE"/>
    <w:rsid w:val="0011329E"/>
    <w:rsid w:val="0011356D"/>
    <w:rsid w:val="001135C1"/>
    <w:rsid w:val="00113A45"/>
    <w:rsid w:val="00114025"/>
    <w:rsid w:val="00114208"/>
    <w:rsid w:val="001143C2"/>
    <w:rsid w:val="00114463"/>
    <w:rsid w:val="00114865"/>
    <w:rsid w:val="00114981"/>
    <w:rsid w:val="001149BC"/>
    <w:rsid w:val="00114B35"/>
    <w:rsid w:val="00114B7F"/>
    <w:rsid w:val="00114D7A"/>
    <w:rsid w:val="00114E7C"/>
    <w:rsid w:val="001155D8"/>
    <w:rsid w:val="00115892"/>
    <w:rsid w:val="0011596A"/>
    <w:rsid w:val="00115C32"/>
    <w:rsid w:val="00115F53"/>
    <w:rsid w:val="00115FC0"/>
    <w:rsid w:val="0011614F"/>
    <w:rsid w:val="001163B6"/>
    <w:rsid w:val="00116ACE"/>
    <w:rsid w:val="00117238"/>
    <w:rsid w:val="00117ACE"/>
    <w:rsid w:val="00117B10"/>
    <w:rsid w:val="00117B71"/>
    <w:rsid w:val="00117C38"/>
    <w:rsid w:val="00117F04"/>
    <w:rsid w:val="0012010D"/>
    <w:rsid w:val="001201A5"/>
    <w:rsid w:val="00120376"/>
    <w:rsid w:val="00120387"/>
    <w:rsid w:val="00120A95"/>
    <w:rsid w:val="00120AA9"/>
    <w:rsid w:val="00120DE0"/>
    <w:rsid w:val="001212E9"/>
    <w:rsid w:val="0012130F"/>
    <w:rsid w:val="00121606"/>
    <w:rsid w:val="00121714"/>
    <w:rsid w:val="00121EEB"/>
    <w:rsid w:val="00121F6D"/>
    <w:rsid w:val="001220BA"/>
    <w:rsid w:val="00122231"/>
    <w:rsid w:val="0012227E"/>
    <w:rsid w:val="00122B06"/>
    <w:rsid w:val="00122B19"/>
    <w:rsid w:val="00123113"/>
    <w:rsid w:val="00123127"/>
    <w:rsid w:val="00123417"/>
    <w:rsid w:val="001235F4"/>
    <w:rsid w:val="001236D9"/>
    <w:rsid w:val="00123751"/>
    <w:rsid w:val="00123C04"/>
    <w:rsid w:val="00123D57"/>
    <w:rsid w:val="00123EFD"/>
    <w:rsid w:val="001240EC"/>
    <w:rsid w:val="00124371"/>
    <w:rsid w:val="00124532"/>
    <w:rsid w:val="0012486A"/>
    <w:rsid w:val="00124E3B"/>
    <w:rsid w:val="0012555C"/>
    <w:rsid w:val="001255E0"/>
    <w:rsid w:val="001256B7"/>
    <w:rsid w:val="00125743"/>
    <w:rsid w:val="001259B1"/>
    <w:rsid w:val="00125B96"/>
    <w:rsid w:val="00125BAA"/>
    <w:rsid w:val="00125C18"/>
    <w:rsid w:val="00125C68"/>
    <w:rsid w:val="00125E51"/>
    <w:rsid w:val="00125ECA"/>
    <w:rsid w:val="00125F27"/>
    <w:rsid w:val="00125FBB"/>
    <w:rsid w:val="001264AB"/>
    <w:rsid w:val="001264B1"/>
    <w:rsid w:val="00126563"/>
    <w:rsid w:val="00126AED"/>
    <w:rsid w:val="00126D61"/>
    <w:rsid w:val="00126EBE"/>
    <w:rsid w:val="00126FC6"/>
    <w:rsid w:val="001271EF"/>
    <w:rsid w:val="001276DA"/>
    <w:rsid w:val="0012774E"/>
    <w:rsid w:val="00127F21"/>
    <w:rsid w:val="0013020B"/>
    <w:rsid w:val="00130249"/>
    <w:rsid w:val="001302C8"/>
    <w:rsid w:val="0013078D"/>
    <w:rsid w:val="00130B7F"/>
    <w:rsid w:val="00130D62"/>
    <w:rsid w:val="001311E6"/>
    <w:rsid w:val="0013147E"/>
    <w:rsid w:val="001315D5"/>
    <w:rsid w:val="00131952"/>
    <w:rsid w:val="001319EB"/>
    <w:rsid w:val="00131A31"/>
    <w:rsid w:val="00131D01"/>
    <w:rsid w:val="00131D6C"/>
    <w:rsid w:val="00132131"/>
    <w:rsid w:val="0013231F"/>
    <w:rsid w:val="001326E5"/>
    <w:rsid w:val="00132A3D"/>
    <w:rsid w:val="00132AB9"/>
    <w:rsid w:val="00132B3B"/>
    <w:rsid w:val="00132C1B"/>
    <w:rsid w:val="00132C76"/>
    <w:rsid w:val="00132E31"/>
    <w:rsid w:val="00132F36"/>
    <w:rsid w:val="0013321D"/>
    <w:rsid w:val="00133458"/>
    <w:rsid w:val="00133629"/>
    <w:rsid w:val="001336D7"/>
    <w:rsid w:val="0013383C"/>
    <w:rsid w:val="00133E11"/>
    <w:rsid w:val="00133E5C"/>
    <w:rsid w:val="00133F12"/>
    <w:rsid w:val="00134320"/>
    <w:rsid w:val="001345FD"/>
    <w:rsid w:val="001347FA"/>
    <w:rsid w:val="00134CD2"/>
    <w:rsid w:val="00134D7C"/>
    <w:rsid w:val="00135030"/>
    <w:rsid w:val="0013518C"/>
    <w:rsid w:val="00135551"/>
    <w:rsid w:val="00135687"/>
    <w:rsid w:val="001357C4"/>
    <w:rsid w:val="001357D9"/>
    <w:rsid w:val="00135808"/>
    <w:rsid w:val="00135A88"/>
    <w:rsid w:val="00136057"/>
    <w:rsid w:val="0013606A"/>
    <w:rsid w:val="001364B1"/>
    <w:rsid w:val="001366E3"/>
    <w:rsid w:val="00136714"/>
    <w:rsid w:val="00136B4F"/>
    <w:rsid w:val="00136C1C"/>
    <w:rsid w:val="00136EF2"/>
    <w:rsid w:val="00136FBF"/>
    <w:rsid w:val="001375E4"/>
    <w:rsid w:val="0013761C"/>
    <w:rsid w:val="001377AD"/>
    <w:rsid w:val="0013781D"/>
    <w:rsid w:val="00137DA6"/>
    <w:rsid w:val="00140000"/>
    <w:rsid w:val="00140179"/>
    <w:rsid w:val="001403B0"/>
    <w:rsid w:val="0014058C"/>
    <w:rsid w:val="00140A5E"/>
    <w:rsid w:val="00140E28"/>
    <w:rsid w:val="00140EBE"/>
    <w:rsid w:val="00141026"/>
    <w:rsid w:val="00141097"/>
    <w:rsid w:val="00141266"/>
    <w:rsid w:val="001415D1"/>
    <w:rsid w:val="0014167E"/>
    <w:rsid w:val="001419B6"/>
    <w:rsid w:val="00141A9A"/>
    <w:rsid w:val="00141B3B"/>
    <w:rsid w:val="001424A3"/>
    <w:rsid w:val="001427BC"/>
    <w:rsid w:val="001429B0"/>
    <w:rsid w:val="001429C4"/>
    <w:rsid w:val="00142AC3"/>
    <w:rsid w:val="00142B69"/>
    <w:rsid w:val="00142C83"/>
    <w:rsid w:val="00142E31"/>
    <w:rsid w:val="00142F27"/>
    <w:rsid w:val="0014311D"/>
    <w:rsid w:val="00143364"/>
    <w:rsid w:val="0014377A"/>
    <w:rsid w:val="001438F2"/>
    <w:rsid w:val="00143903"/>
    <w:rsid w:val="001439D1"/>
    <w:rsid w:val="00143B6E"/>
    <w:rsid w:val="0014435C"/>
    <w:rsid w:val="0014441C"/>
    <w:rsid w:val="001444B1"/>
    <w:rsid w:val="001447CB"/>
    <w:rsid w:val="00144877"/>
    <w:rsid w:val="00144953"/>
    <w:rsid w:val="00144BAA"/>
    <w:rsid w:val="00145261"/>
    <w:rsid w:val="00145F0E"/>
    <w:rsid w:val="00146415"/>
    <w:rsid w:val="001464F6"/>
    <w:rsid w:val="00146B18"/>
    <w:rsid w:val="00146E79"/>
    <w:rsid w:val="00146EBD"/>
    <w:rsid w:val="00146EBF"/>
    <w:rsid w:val="001470FB"/>
    <w:rsid w:val="001472EE"/>
    <w:rsid w:val="00147807"/>
    <w:rsid w:val="001478CB"/>
    <w:rsid w:val="00147A0C"/>
    <w:rsid w:val="00147F3D"/>
    <w:rsid w:val="00147F83"/>
    <w:rsid w:val="00150161"/>
    <w:rsid w:val="001503ED"/>
    <w:rsid w:val="001507B2"/>
    <w:rsid w:val="00150C32"/>
    <w:rsid w:val="00150C99"/>
    <w:rsid w:val="001511CF"/>
    <w:rsid w:val="00151252"/>
    <w:rsid w:val="001512E7"/>
    <w:rsid w:val="00151394"/>
    <w:rsid w:val="00151914"/>
    <w:rsid w:val="00151DF0"/>
    <w:rsid w:val="00151F27"/>
    <w:rsid w:val="0015228B"/>
    <w:rsid w:val="00152484"/>
    <w:rsid w:val="00152716"/>
    <w:rsid w:val="00152719"/>
    <w:rsid w:val="001527B5"/>
    <w:rsid w:val="00152D89"/>
    <w:rsid w:val="00152DDD"/>
    <w:rsid w:val="00152FC7"/>
    <w:rsid w:val="001531BA"/>
    <w:rsid w:val="001531D0"/>
    <w:rsid w:val="0015350B"/>
    <w:rsid w:val="00153A04"/>
    <w:rsid w:val="00153A1C"/>
    <w:rsid w:val="00153AF9"/>
    <w:rsid w:val="00153BA8"/>
    <w:rsid w:val="00153CDA"/>
    <w:rsid w:val="00153F54"/>
    <w:rsid w:val="00154045"/>
    <w:rsid w:val="00154137"/>
    <w:rsid w:val="00154359"/>
    <w:rsid w:val="00154478"/>
    <w:rsid w:val="00154538"/>
    <w:rsid w:val="0015460A"/>
    <w:rsid w:val="00154675"/>
    <w:rsid w:val="00154726"/>
    <w:rsid w:val="00154C61"/>
    <w:rsid w:val="00154CCF"/>
    <w:rsid w:val="00154E14"/>
    <w:rsid w:val="0015512C"/>
    <w:rsid w:val="001551FC"/>
    <w:rsid w:val="0015533D"/>
    <w:rsid w:val="00155370"/>
    <w:rsid w:val="00155417"/>
    <w:rsid w:val="001557C7"/>
    <w:rsid w:val="001558B4"/>
    <w:rsid w:val="00155CA0"/>
    <w:rsid w:val="00155D46"/>
    <w:rsid w:val="00156131"/>
    <w:rsid w:val="00156225"/>
    <w:rsid w:val="001563E3"/>
    <w:rsid w:val="00156670"/>
    <w:rsid w:val="001566E4"/>
    <w:rsid w:val="00156BAD"/>
    <w:rsid w:val="001570D4"/>
    <w:rsid w:val="001572A9"/>
    <w:rsid w:val="00157455"/>
    <w:rsid w:val="00157622"/>
    <w:rsid w:val="00157804"/>
    <w:rsid w:val="00157932"/>
    <w:rsid w:val="001601FE"/>
    <w:rsid w:val="0016027B"/>
    <w:rsid w:val="001603C9"/>
    <w:rsid w:val="001607EC"/>
    <w:rsid w:val="00160A6A"/>
    <w:rsid w:val="00160AF6"/>
    <w:rsid w:val="00160B62"/>
    <w:rsid w:val="00161176"/>
    <w:rsid w:val="001611E1"/>
    <w:rsid w:val="001616BE"/>
    <w:rsid w:val="001617C1"/>
    <w:rsid w:val="001618B9"/>
    <w:rsid w:val="00161D9F"/>
    <w:rsid w:val="00161E44"/>
    <w:rsid w:val="00161E68"/>
    <w:rsid w:val="001624B0"/>
    <w:rsid w:val="001624E4"/>
    <w:rsid w:val="00162934"/>
    <w:rsid w:val="00162D1C"/>
    <w:rsid w:val="00162D27"/>
    <w:rsid w:val="00162DDC"/>
    <w:rsid w:val="00162E84"/>
    <w:rsid w:val="00162EEC"/>
    <w:rsid w:val="00162F26"/>
    <w:rsid w:val="00162F62"/>
    <w:rsid w:val="00162FC8"/>
    <w:rsid w:val="001636CC"/>
    <w:rsid w:val="001636CF"/>
    <w:rsid w:val="00163915"/>
    <w:rsid w:val="0016391D"/>
    <w:rsid w:val="00163961"/>
    <w:rsid w:val="00163B4F"/>
    <w:rsid w:val="00163C45"/>
    <w:rsid w:val="001640E8"/>
    <w:rsid w:val="001640F6"/>
    <w:rsid w:val="001642FC"/>
    <w:rsid w:val="00164415"/>
    <w:rsid w:val="001644DC"/>
    <w:rsid w:val="001646C4"/>
    <w:rsid w:val="001648D5"/>
    <w:rsid w:val="00164AB4"/>
    <w:rsid w:val="00164B7C"/>
    <w:rsid w:val="00164E90"/>
    <w:rsid w:val="0016515B"/>
    <w:rsid w:val="001659CE"/>
    <w:rsid w:val="00165B95"/>
    <w:rsid w:val="00165CD3"/>
    <w:rsid w:val="00165EF0"/>
    <w:rsid w:val="00165F79"/>
    <w:rsid w:val="00166123"/>
    <w:rsid w:val="00166254"/>
    <w:rsid w:val="00166439"/>
    <w:rsid w:val="00166539"/>
    <w:rsid w:val="001666E8"/>
    <w:rsid w:val="001668BC"/>
    <w:rsid w:val="001669B3"/>
    <w:rsid w:val="00166A1E"/>
    <w:rsid w:val="00166A4C"/>
    <w:rsid w:val="00166DC2"/>
    <w:rsid w:val="0016738E"/>
    <w:rsid w:val="00167650"/>
    <w:rsid w:val="00167801"/>
    <w:rsid w:val="00167B17"/>
    <w:rsid w:val="0017023D"/>
    <w:rsid w:val="00170285"/>
    <w:rsid w:val="0017091F"/>
    <w:rsid w:val="00170DD7"/>
    <w:rsid w:val="00170FB5"/>
    <w:rsid w:val="001711CD"/>
    <w:rsid w:val="0017129F"/>
    <w:rsid w:val="00171C7F"/>
    <w:rsid w:val="00171D57"/>
    <w:rsid w:val="001721F2"/>
    <w:rsid w:val="00172281"/>
    <w:rsid w:val="00172469"/>
    <w:rsid w:val="001724DB"/>
    <w:rsid w:val="001726E7"/>
    <w:rsid w:val="00172859"/>
    <w:rsid w:val="0017313B"/>
    <w:rsid w:val="001732F5"/>
    <w:rsid w:val="001738CB"/>
    <w:rsid w:val="00173A4E"/>
    <w:rsid w:val="00173AF3"/>
    <w:rsid w:val="00173CD8"/>
    <w:rsid w:val="00173D46"/>
    <w:rsid w:val="00174037"/>
    <w:rsid w:val="0017431C"/>
    <w:rsid w:val="00174473"/>
    <w:rsid w:val="00174D99"/>
    <w:rsid w:val="00174EDA"/>
    <w:rsid w:val="0017541B"/>
    <w:rsid w:val="00175508"/>
    <w:rsid w:val="001759D3"/>
    <w:rsid w:val="00175B91"/>
    <w:rsid w:val="00175CDF"/>
    <w:rsid w:val="00176CC7"/>
    <w:rsid w:val="00176D4A"/>
    <w:rsid w:val="0017708B"/>
    <w:rsid w:val="001770E0"/>
    <w:rsid w:val="001772FA"/>
    <w:rsid w:val="001773CF"/>
    <w:rsid w:val="00177808"/>
    <w:rsid w:val="001778CD"/>
    <w:rsid w:val="00177EAE"/>
    <w:rsid w:val="00177F44"/>
    <w:rsid w:val="00180266"/>
    <w:rsid w:val="0018026E"/>
    <w:rsid w:val="00180332"/>
    <w:rsid w:val="00180579"/>
    <w:rsid w:val="0018081E"/>
    <w:rsid w:val="001812A3"/>
    <w:rsid w:val="0018143C"/>
    <w:rsid w:val="001815CF"/>
    <w:rsid w:val="00181632"/>
    <w:rsid w:val="0018178D"/>
    <w:rsid w:val="001819DC"/>
    <w:rsid w:val="00181A24"/>
    <w:rsid w:val="00181F2D"/>
    <w:rsid w:val="00182496"/>
    <w:rsid w:val="00182627"/>
    <w:rsid w:val="001826BD"/>
    <w:rsid w:val="00182709"/>
    <w:rsid w:val="001827FB"/>
    <w:rsid w:val="00182821"/>
    <w:rsid w:val="00182A81"/>
    <w:rsid w:val="00182AD4"/>
    <w:rsid w:val="00182C8D"/>
    <w:rsid w:val="00183148"/>
    <w:rsid w:val="001834BA"/>
    <w:rsid w:val="00183798"/>
    <w:rsid w:val="0018385C"/>
    <w:rsid w:val="001838B5"/>
    <w:rsid w:val="001838C7"/>
    <w:rsid w:val="00183A97"/>
    <w:rsid w:val="00183AA9"/>
    <w:rsid w:val="00183B3C"/>
    <w:rsid w:val="00183C29"/>
    <w:rsid w:val="00183F4E"/>
    <w:rsid w:val="00184044"/>
    <w:rsid w:val="0018405A"/>
    <w:rsid w:val="00184208"/>
    <w:rsid w:val="001843CE"/>
    <w:rsid w:val="001846F1"/>
    <w:rsid w:val="00184872"/>
    <w:rsid w:val="00184CBD"/>
    <w:rsid w:val="00184FFD"/>
    <w:rsid w:val="0018516D"/>
    <w:rsid w:val="00185387"/>
    <w:rsid w:val="00185877"/>
    <w:rsid w:val="001858EE"/>
    <w:rsid w:val="00185D5F"/>
    <w:rsid w:val="00185D66"/>
    <w:rsid w:val="0018600B"/>
    <w:rsid w:val="001861F6"/>
    <w:rsid w:val="00186240"/>
    <w:rsid w:val="00186452"/>
    <w:rsid w:val="001869DC"/>
    <w:rsid w:val="00186CA5"/>
    <w:rsid w:val="00187641"/>
    <w:rsid w:val="00187CB0"/>
    <w:rsid w:val="00187D42"/>
    <w:rsid w:val="00190690"/>
    <w:rsid w:val="0019069D"/>
    <w:rsid w:val="001907BA"/>
    <w:rsid w:val="00190882"/>
    <w:rsid w:val="001909D4"/>
    <w:rsid w:val="00190CA8"/>
    <w:rsid w:val="00190D24"/>
    <w:rsid w:val="0019105B"/>
    <w:rsid w:val="001913F8"/>
    <w:rsid w:val="0019152D"/>
    <w:rsid w:val="00191538"/>
    <w:rsid w:val="00191A0D"/>
    <w:rsid w:val="00191E0B"/>
    <w:rsid w:val="00191E5D"/>
    <w:rsid w:val="00191F88"/>
    <w:rsid w:val="0019217C"/>
    <w:rsid w:val="00192677"/>
    <w:rsid w:val="0019349D"/>
    <w:rsid w:val="0019385F"/>
    <w:rsid w:val="001938CA"/>
    <w:rsid w:val="00193B06"/>
    <w:rsid w:val="00193CD8"/>
    <w:rsid w:val="00193F62"/>
    <w:rsid w:val="00194531"/>
    <w:rsid w:val="0019459D"/>
    <w:rsid w:val="0019468E"/>
    <w:rsid w:val="00194A63"/>
    <w:rsid w:val="00194F08"/>
    <w:rsid w:val="0019515C"/>
    <w:rsid w:val="001953B9"/>
    <w:rsid w:val="00195412"/>
    <w:rsid w:val="00195652"/>
    <w:rsid w:val="00195702"/>
    <w:rsid w:val="00195835"/>
    <w:rsid w:val="00195F76"/>
    <w:rsid w:val="001960E2"/>
    <w:rsid w:val="00196100"/>
    <w:rsid w:val="00196462"/>
    <w:rsid w:val="00196475"/>
    <w:rsid w:val="001964CC"/>
    <w:rsid w:val="001964E4"/>
    <w:rsid w:val="00196A73"/>
    <w:rsid w:val="00196D0B"/>
    <w:rsid w:val="00197599"/>
    <w:rsid w:val="001977F2"/>
    <w:rsid w:val="001978FE"/>
    <w:rsid w:val="00197DD7"/>
    <w:rsid w:val="001A0038"/>
    <w:rsid w:val="001A0073"/>
    <w:rsid w:val="001A05E4"/>
    <w:rsid w:val="001A087F"/>
    <w:rsid w:val="001A08C6"/>
    <w:rsid w:val="001A0CBB"/>
    <w:rsid w:val="001A0FF8"/>
    <w:rsid w:val="001A1465"/>
    <w:rsid w:val="001A169E"/>
    <w:rsid w:val="001A1760"/>
    <w:rsid w:val="001A1925"/>
    <w:rsid w:val="001A22FF"/>
    <w:rsid w:val="001A24B4"/>
    <w:rsid w:val="001A287F"/>
    <w:rsid w:val="001A2D46"/>
    <w:rsid w:val="001A2EEA"/>
    <w:rsid w:val="001A302D"/>
    <w:rsid w:val="001A329B"/>
    <w:rsid w:val="001A36CD"/>
    <w:rsid w:val="001A377E"/>
    <w:rsid w:val="001A3822"/>
    <w:rsid w:val="001A38F7"/>
    <w:rsid w:val="001A39DA"/>
    <w:rsid w:val="001A3AA1"/>
    <w:rsid w:val="001A3C37"/>
    <w:rsid w:val="001A3CEB"/>
    <w:rsid w:val="001A3D2C"/>
    <w:rsid w:val="001A4010"/>
    <w:rsid w:val="001A459E"/>
    <w:rsid w:val="001A47E4"/>
    <w:rsid w:val="001A4982"/>
    <w:rsid w:val="001A4A1A"/>
    <w:rsid w:val="001A4B3A"/>
    <w:rsid w:val="001A4CD6"/>
    <w:rsid w:val="001A4D3B"/>
    <w:rsid w:val="001A4E5B"/>
    <w:rsid w:val="001A4F56"/>
    <w:rsid w:val="001A5005"/>
    <w:rsid w:val="001A518E"/>
    <w:rsid w:val="001A5228"/>
    <w:rsid w:val="001A53CA"/>
    <w:rsid w:val="001A5575"/>
    <w:rsid w:val="001A5849"/>
    <w:rsid w:val="001A5A9E"/>
    <w:rsid w:val="001A5C86"/>
    <w:rsid w:val="001A5D2B"/>
    <w:rsid w:val="001A64F7"/>
    <w:rsid w:val="001A65C6"/>
    <w:rsid w:val="001A6DC8"/>
    <w:rsid w:val="001A6DF1"/>
    <w:rsid w:val="001A6ECC"/>
    <w:rsid w:val="001A709A"/>
    <w:rsid w:val="001A7206"/>
    <w:rsid w:val="001A7895"/>
    <w:rsid w:val="001A7A4E"/>
    <w:rsid w:val="001A7BC0"/>
    <w:rsid w:val="001A7C2D"/>
    <w:rsid w:val="001A7F31"/>
    <w:rsid w:val="001B02EE"/>
    <w:rsid w:val="001B0562"/>
    <w:rsid w:val="001B070B"/>
    <w:rsid w:val="001B070C"/>
    <w:rsid w:val="001B0BAF"/>
    <w:rsid w:val="001B0DCE"/>
    <w:rsid w:val="001B0F16"/>
    <w:rsid w:val="001B1010"/>
    <w:rsid w:val="001B154E"/>
    <w:rsid w:val="001B159E"/>
    <w:rsid w:val="001B15DB"/>
    <w:rsid w:val="001B1C76"/>
    <w:rsid w:val="001B1E19"/>
    <w:rsid w:val="001B1F45"/>
    <w:rsid w:val="001B1FBF"/>
    <w:rsid w:val="001B2059"/>
    <w:rsid w:val="001B21B7"/>
    <w:rsid w:val="001B236F"/>
    <w:rsid w:val="001B272C"/>
    <w:rsid w:val="001B2CD4"/>
    <w:rsid w:val="001B2F68"/>
    <w:rsid w:val="001B3058"/>
    <w:rsid w:val="001B309A"/>
    <w:rsid w:val="001B34FD"/>
    <w:rsid w:val="001B355D"/>
    <w:rsid w:val="001B35E3"/>
    <w:rsid w:val="001B365B"/>
    <w:rsid w:val="001B38AB"/>
    <w:rsid w:val="001B399E"/>
    <w:rsid w:val="001B39A0"/>
    <w:rsid w:val="001B3A29"/>
    <w:rsid w:val="001B3A86"/>
    <w:rsid w:val="001B3DE7"/>
    <w:rsid w:val="001B3FE7"/>
    <w:rsid w:val="001B4128"/>
    <w:rsid w:val="001B4188"/>
    <w:rsid w:val="001B424A"/>
    <w:rsid w:val="001B443D"/>
    <w:rsid w:val="001B44CF"/>
    <w:rsid w:val="001B47BE"/>
    <w:rsid w:val="001B4A59"/>
    <w:rsid w:val="001B4FA9"/>
    <w:rsid w:val="001B5295"/>
    <w:rsid w:val="001B5322"/>
    <w:rsid w:val="001B5C6B"/>
    <w:rsid w:val="001B5C81"/>
    <w:rsid w:val="001B5CD6"/>
    <w:rsid w:val="001B5E6D"/>
    <w:rsid w:val="001B5F0B"/>
    <w:rsid w:val="001B6497"/>
    <w:rsid w:val="001B6577"/>
    <w:rsid w:val="001B664D"/>
    <w:rsid w:val="001B674D"/>
    <w:rsid w:val="001B67BD"/>
    <w:rsid w:val="001B6863"/>
    <w:rsid w:val="001B7147"/>
    <w:rsid w:val="001B71F3"/>
    <w:rsid w:val="001B7827"/>
    <w:rsid w:val="001B78B3"/>
    <w:rsid w:val="001B78DC"/>
    <w:rsid w:val="001B7C36"/>
    <w:rsid w:val="001C0044"/>
    <w:rsid w:val="001C048B"/>
    <w:rsid w:val="001C075C"/>
    <w:rsid w:val="001C079C"/>
    <w:rsid w:val="001C0934"/>
    <w:rsid w:val="001C0BD6"/>
    <w:rsid w:val="001C0C98"/>
    <w:rsid w:val="001C0E20"/>
    <w:rsid w:val="001C0FE6"/>
    <w:rsid w:val="001C12B7"/>
    <w:rsid w:val="001C14A0"/>
    <w:rsid w:val="001C1919"/>
    <w:rsid w:val="001C1B14"/>
    <w:rsid w:val="001C1B73"/>
    <w:rsid w:val="001C21EB"/>
    <w:rsid w:val="001C24A7"/>
    <w:rsid w:val="001C26E7"/>
    <w:rsid w:val="001C3240"/>
    <w:rsid w:val="001C340A"/>
    <w:rsid w:val="001C37C8"/>
    <w:rsid w:val="001C392D"/>
    <w:rsid w:val="001C3955"/>
    <w:rsid w:val="001C3AAD"/>
    <w:rsid w:val="001C3CBB"/>
    <w:rsid w:val="001C3FC3"/>
    <w:rsid w:val="001C43CE"/>
    <w:rsid w:val="001C4507"/>
    <w:rsid w:val="001C461F"/>
    <w:rsid w:val="001C46FD"/>
    <w:rsid w:val="001C4C78"/>
    <w:rsid w:val="001C4CB8"/>
    <w:rsid w:val="001C4DF1"/>
    <w:rsid w:val="001C4F9E"/>
    <w:rsid w:val="001C5027"/>
    <w:rsid w:val="001C524F"/>
    <w:rsid w:val="001C5420"/>
    <w:rsid w:val="001C58BA"/>
    <w:rsid w:val="001C58CB"/>
    <w:rsid w:val="001C5A46"/>
    <w:rsid w:val="001C60D5"/>
    <w:rsid w:val="001C6231"/>
    <w:rsid w:val="001C633A"/>
    <w:rsid w:val="001C63E5"/>
    <w:rsid w:val="001C64C4"/>
    <w:rsid w:val="001C6C2A"/>
    <w:rsid w:val="001C6CB9"/>
    <w:rsid w:val="001C6E7C"/>
    <w:rsid w:val="001C6F57"/>
    <w:rsid w:val="001C70CB"/>
    <w:rsid w:val="001C70CC"/>
    <w:rsid w:val="001C72B4"/>
    <w:rsid w:val="001C7388"/>
    <w:rsid w:val="001C7A04"/>
    <w:rsid w:val="001D0006"/>
    <w:rsid w:val="001D0279"/>
    <w:rsid w:val="001D029D"/>
    <w:rsid w:val="001D0511"/>
    <w:rsid w:val="001D07BD"/>
    <w:rsid w:val="001D0DC2"/>
    <w:rsid w:val="001D1014"/>
    <w:rsid w:val="001D1419"/>
    <w:rsid w:val="001D1530"/>
    <w:rsid w:val="001D1A21"/>
    <w:rsid w:val="001D1C35"/>
    <w:rsid w:val="001D1CA6"/>
    <w:rsid w:val="001D1D91"/>
    <w:rsid w:val="001D20F6"/>
    <w:rsid w:val="001D2331"/>
    <w:rsid w:val="001D268D"/>
    <w:rsid w:val="001D27E2"/>
    <w:rsid w:val="001D2A16"/>
    <w:rsid w:val="001D2A2A"/>
    <w:rsid w:val="001D31B5"/>
    <w:rsid w:val="001D331B"/>
    <w:rsid w:val="001D398E"/>
    <w:rsid w:val="001D39A4"/>
    <w:rsid w:val="001D3ACC"/>
    <w:rsid w:val="001D3EA9"/>
    <w:rsid w:val="001D40E4"/>
    <w:rsid w:val="001D412B"/>
    <w:rsid w:val="001D4597"/>
    <w:rsid w:val="001D492F"/>
    <w:rsid w:val="001D49CE"/>
    <w:rsid w:val="001D4B08"/>
    <w:rsid w:val="001D4F67"/>
    <w:rsid w:val="001D507D"/>
    <w:rsid w:val="001D508C"/>
    <w:rsid w:val="001D5189"/>
    <w:rsid w:val="001D5218"/>
    <w:rsid w:val="001D557B"/>
    <w:rsid w:val="001D579B"/>
    <w:rsid w:val="001D5850"/>
    <w:rsid w:val="001D5904"/>
    <w:rsid w:val="001D5D59"/>
    <w:rsid w:val="001D61D7"/>
    <w:rsid w:val="001D62EE"/>
    <w:rsid w:val="001D6338"/>
    <w:rsid w:val="001D6A02"/>
    <w:rsid w:val="001D6A39"/>
    <w:rsid w:val="001D6C22"/>
    <w:rsid w:val="001D6C9D"/>
    <w:rsid w:val="001D6D2E"/>
    <w:rsid w:val="001D6E28"/>
    <w:rsid w:val="001D720C"/>
    <w:rsid w:val="001D7E3A"/>
    <w:rsid w:val="001E005E"/>
    <w:rsid w:val="001E05CF"/>
    <w:rsid w:val="001E0824"/>
    <w:rsid w:val="001E0981"/>
    <w:rsid w:val="001E10BC"/>
    <w:rsid w:val="001E1233"/>
    <w:rsid w:val="001E127E"/>
    <w:rsid w:val="001E15D2"/>
    <w:rsid w:val="001E1C1A"/>
    <w:rsid w:val="001E1D69"/>
    <w:rsid w:val="001E1E2D"/>
    <w:rsid w:val="001E21CE"/>
    <w:rsid w:val="001E266F"/>
    <w:rsid w:val="001E298E"/>
    <w:rsid w:val="001E2CDE"/>
    <w:rsid w:val="001E2F9D"/>
    <w:rsid w:val="001E2FF9"/>
    <w:rsid w:val="001E308F"/>
    <w:rsid w:val="001E3163"/>
    <w:rsid w:val="001E31D0"/>
    <w:rsid w:val="001E3341"/>
    <w:rsid w:val="001E37D7"/>
    <w:rsid w:val="001E38E6"/>
    <w:rsid w:val="001E3B49"/>
    <w:rsid w:val="001E3CB0"/>
    <w:rsid w:val="001E3E10"/>
    <w:rsid w:val="001E4033"/>
    <w:rsid w:val="001E4A3F"/>
    <w:rsid w:val="001E4AE6"/>
    <w:rsid w:val="001E4ED4"/>
    <w:rsid w:val="001E4FF0"/>
    <w:rsid w:val="001E5166"/>
    <w:rsid w:val="001E5414"/>
    <w:rsid w:val="001E559F"/>
    <w:rsid w:val="001E55A7"/>
    <w:rsid w:val="001E55CF"/>
    <w:rsid w:val="001E56A9"/>
    <w:rsid w:val="001E56BC"/>
    <w:rsid w:val="001E5759"/>
    <w:rsid w:val="001E5A91"/>
    <w:rsid w:val="001E5D1A"/>
    <w:rsid w:val="001E5F96"/>
    <w:rsid w:val="001E5FCB"/>
    <w:rsid w:val="001E639B"/>
    <w:rsid w:val="001E6501"/>
    <w:rsid w:val="001E65FA"/>
    <w:rsid w:val="001E6A6B"/>
    <w:rsid w:val="001E6D71"/>
    <w:rsid w:val="001E7189"/>
    <w:rsid w:val="001E734E"/>
    <w:rsid w:val="001E7485"/>
    <w:rsid w:val="001E7A49"/>
    <w:rsid w:val="001E7AB0"/>
    <w:rsid w:val="001E7ABD"/>
    <w:rsid w:val="001E7B6C"/>
    <w:rsid w:val="001E7C49"/>
    <w:rsid w:val="001E7D42"/>
    <w:rsid w:val="001E7DD2"/>
    <w:rsid w:val="001E7FE1"/>
    <w:rsid w:val="001F0221"/>
    <w:rsid w:val="001F0260"/>
    <w:rsid w:val="001F082C"/>
    <w:rsid w:val="001F0A6B"/>
    <w:rsid w:val="001F0ADD"/>
    <w:rsid w:val="001F0ECA"/>
    <w:rsid w:val="001F12CB"/>
    <w:rsid w:val="001F1311"/>
    <w:rsid w:val="001F1A25"/>
    <w:rsid w:val="001F1EA3"/>
    <w:rsid w:val="001F2597"/>
    <w:rsid w:val="001F263D"/>
    <w:rsid w:val="001F2E38"/>
    <w:rsid w:val="001F31D6"/>
    <w:rsid w:val="001F337B"/>
    <w:rsid w:val="001F33F3"/>
    <w:rsid w:val="001F37BA"/>
    <w:rsid w:val="001F387F"/>
    <w:rsid w:val="001F39DD"/>
    <w:rsid w:val="001F3B82"/>
    <w:rsid w:val="001F3DA1"/>
    <w:rsid w:val="001F3EC6"/>
    <w:rsid w:val="001F3F26"/>
    <w:rsid w:val="001F457A"/>
    <w:rsid w:val="001F4585"/>
    <w:rsid w:val="001F4703"/>
    <w:rsid w:val="001F4869"/>
    <w:rsid w:val="001F4A04"/>
    <w:rsid w:val="001F4F45"/>
    <w:rsid w:val="001F4FA6"/>
    <w:rsid w:val="001F5372"/>
    <w:rsid w:val="001F5415"/>
    <w:rsid w:val="001F563E"/>
    <w:rsid w:val="001F57C6"/>
    <w:rsid w:val="001F5D09"/>
    <w:rsid w:val="001F62C2"/>
    <w:rsid w:val="001F64DF"/>
    <w:rsid w:val="001F6B8E"/>
    <w:rsid w:val="001F6D8E"/>
    <w:rsid w:val="001F6F2A"/>
    <w:rsid w:val="001F6F55"/>
    <w:rsid w:val="001F6FB8"/>
    <w:rsid w:val="001F70B6"/>
    <w:rsid w:val="001F74AA"/>
    <w:rsid w:val="001F79C3"/>
    <w:rsid w:val="001F7D51"/>
    <w:rsid w:val="001F7E0E"/>
    <w:rsid w:val="001F7FFD"/>
    <w:rsid w:val="00200120"/>
    <w:rsid w:val="002001BE"/>
    <w:rsid w:val="002002C2"/>
    <w:rsid w:val="002002FF"/>
    <w:rsid w:val="00200350"/>
    <w:rsid w:val="00200362"/>
    <w:rsid w:val="00200B04"/>
    <w:rsid w:val="00201331"/>
    <w:rsid w:val="0020158F"/>
    <w:rsid w:val="0020163F"/>
    <w:rsid w:val="00201931"/>
    <w:rsid w:val="002019BB"/>
    <w:rsid w:val="002019E0"/>
    <w:rsid w:val="00201B0B"/>
    <w:rsid w:val="00201B54"/>
    <w:rsid w:val="00201BBD"/>
    <w:rsid w:val="00201FBD"/>
    <w:rsid w:val="00202296"/>
    <w:rsid w:val="00202571"/>
    <w:rsid w:val="0020283D"/>
    <w:rsid w:val="00202964"/>
    <w:rsid w:val="00202AEF"/>
    <w:rsid w:val="00202B88"/>
    <w:rsid w:val="002031A1"/>
    <w:rsid w:val="002031B5"/>
    <w:rsid w:val="0020324C"/>
    <w:rsid w:val="002032C5"/>
    <w:rsid w:val="0020339D"/>
    <w:rsid w:val="002033A5"/>
    <w:rsid w:val="002037BB"/>
    <w:rsid w:val="002038E5"/>
    <w:rsid w:val="00203958"/>
    <w:rsid w:val="00203AA6"/>
    <w:rsid w:val="00203F85"/>
    <w:rsid w:val="00204058"/>
    <w:rsid w:val="00204469"/>
    <w:rsid w:val="002045DC"/>
    <w:rsid w:val="00204653"/>
    <w:rsid w:val="00204669"/>
    <w:rsid w:val="002048A5"/>
    <w:rsid w:val="00204AD1"/>
    <w:rsid w:val="00204BED"/>
    <w:rsid w:val="00204D88"/>
    <w:rsid w:val="00204FB2"/>
    <w:rsid w:val="002050E0"/>
    <w:rsid w:val="00205110"/>
    <w:rsid w:val="00205747"/>
    <w:rsid w:val="00205914"/>
    <w:rsid w:val="00205A2B"/>
    <w:rsid w:val="0020643F"/>
    <w:rsid w:val="00206879"/>
    <w:rsid w:val="00207181"/>
    <w:rsid w:val="002071E6"/>
    <w:rsid w:val="0020762E"/>
    <w:rsid w:val="00207A25"/>
    <w:rsid w:val="00207B48"/>
    <w:rsid w:val="00207EF0"/>
    <w:rsid w:val="002101B3"/>
    <w:rsid w:val="00210208"/>
    <w:rsid w:val="0021044F"/>
    <w:rsid w:val="00210469"/>
    <w:rsid w:val="00210763"/>
    <w:rsid w:val="00210A0E"/>
    <w:rsid w:val="00210B87"/>
    <w:rsid w:val="00210F0E"/>
    <w:rsid w:val="00210FCE"/>
    <w:rsid w:val="002113A8"/>
    <w:rsid w:val="00211653"/>
    <w:rsid w:val="0021188A"/>
    <w:rsid w:val="00211A41"/>
    <w:rsid w:val="00211AB7"/>
    <w:rsid w:val="00211BE3"/>
    <w:rsid w:val="002120D3"/>
    <w:rsid w:val="002120EE"/>
    <w:rsid w:val="00212238"/>
    <w:rsid w:val="00212342"/>
    <w:rsid w:val="00212435"/>
    <w:rsid w:val="0021287A"/>
    <w:rsid w:val="00212BEA"/>
    <w:rsid w:val="00212EFF"/>
    <w:rsid w:val="00212F79"/>
    <w:rsid w:val="00213083"/>
    <w:rsid w:val="0021345E"/>
    <w:rsid w:val="002135BD"/>
    <w:rsid w:val="002137D3"/>
    <w:rsid w:val="00213813"/>
    <w:rsid w:val="00213922"/>
    <w:rsid w:val="002139E5"/>
    <w:rsid w:val="00213C2A"/>
    <w:rsid w:val="00213D17"/>
    <w:rsid w:val="00213F32"/>
    <w:rsid w:val="00213FA0"/>
    <w:rsid w:val="00214096"/>
    <w:rsid w:val="002142BF"/>
    <w:rsid w:val="00214561"/>
    <w:rsid w:val="002145D4"/>
    <w:rsid w:val="0021491F"/>
    <w:rsid w:val="00214B05"/>
    <w:rsid w:val="00214D14"/>
    <w:rsid w:val="00214EE3"/>
    <w:rsid w:val="00215804"/>
    <w:rsid w:val="0021594E"/>
    <w:rsid w:val="00215C4E"/>
    <w:rsid w:val="00215F48"/>
    <w:rsid w:val="00216556"/>
    <w:rsid w:val="0021675F"/>
    <w:rsid w:val="00216875"/>
    <w:rsid w:val="00216908"/>
    <w:rsid w:val="00216EBF"/>
    <w:rsid w:val="00217014"/>
    <w:rsid w:val="002170D1"/>
    <w:rsid w:val="00217105"/>
    <w:rsid w:val="00217324"/>
    <w:rsid w:val="00217622"/>
    <w:rsid w:val="002177AE"/>
    <w:rsid w:val="002178ED"/>
    <w:rsid w:val="00217B5C"/>
    <w:rsid w:val="00217E04"/>
    <w:rsid w:val="00217F2C"/>
    <w:rsid w:val="002200BD"/>
    <w:rsid w:val="00220432"/>
    <w:rsid w:val="00220450"/>
    <w:rsid w:val="00220536"/>
    <w:rsid w:val="00220C28"/>
    <w:rsid w:val="00220FB1"/>
    <w:rsid w:val="0022110E"/>
    <w:rsid w:val="0022112D"/>
    <w:rsid w:val="0022145C"/>
    <w:rsid w:val="002214E6"/>
    <w:rsid w:val="0022172C"/>
    <w:rsid w:val="00221761"/>
    <w:rsid w:val="00221A14"/>
    <w:rsid w:val="00221EBA"/>
    <w:rsid w:val="002221C8"/>
    <w:rsid w:val="00222386"/>
    <w:rsid w:val="00222540"/>
    <w:rsid w:val="00222601"/>
    <w:rsid w:val="00222ACC"/>
    <w:rsid w:val="00222DF5"/>
    <w:rsid w:val="00222E3E"/>
    <w:rsid w:val="00222FC0"/>
    <w:rsid w:val="002233A8"/>
    <w:rsid w:val="00223555"/>
    <w:rsid w:val="0022378E"/>
    <w:rsid w:val="0022395D"/>
    <w:rsid w:val="00223E7E"/>
    <w:rsid w:val="002240F3"/>
    <w:rsid w:val="0022455D"/>
    <w:rsid w:val="00224851"/>
    <w:rsid w:val="002249EE"/>
    <w:rsid w:val="00224AEB"/>
    <w:rsid w:val="00224D15"/>
    <w:rsid w:val="00224E23"/>
    <w:rsid w:val="00224F4A"/>
    <w:rsid w:val="00224F5A"/>
    <w:rsid w:val="0022532E"/>
    <w:rsid w:val="0022561B"/>
    <w:rsid w:val="0022567C"/>
    <w:rsid w:val="002256D1"/>
    <w:rsid w:val="0022586B"/>
    <w:rsid w:val="00225A99"/>
    <w:rsid w:val="00225CBD"/>
    <w:rsid w:val="00225E04"/>
    <w:rsid w:val="002260B5"/>
    <w:rsid w:val="00226428"/>
    <w:rsid w:val="0022665F"/>
    <w:rsid w:val="00226671"/>
    <w:rsid w:val="0022673C"/>
    <w:rsid w:val="002267B5"/>
    <w:rsid w:val="00226984"/>
    <w:rsid w:val="00226CCF"/>
    <w:rsid w:val="00227059"/>
    <w:rsid w:val="00227136"/>
    <w:rsid w:val="002272E7"/>
    <w:rsid w:val="00227592"/>
    <w:rsid w:val="0022769E"/>
    <w:rsid w:val="00227756"/>
    <w:rsid w:val="0022777A"/>
    <w:rsid w:val="002277F3"/>
    <w:rsid w:val="00227807"/>
    <w:rsid w:val="00227AAC"/>
    <w:rsid w:val="00227B83"/>
    <w:rsid w:val="002300D3"/>
    <w:rsid w:val="002302DE"/>
    <w:rsid w:val="00230419"/>
    <w:rsid w:val="00230448"/>
    <w:rsid w:val="00230640"/>
    <w:rsid w:val="00230841"/>
    <w:rsid w:val="00230860"/>
    <w:rsid w:val="00230901"/>
    <w:rsid w:val="00230C58"/>
    <w:rsid w:val="00230EAE"/>
    <w:rsid w:val="00230EEC"/>
    <w:rsid w:val="00231507"/>
    <w:rsid w:val="0023161D"/>
    <w:rsid w:val="0023176B"/>
    <w:rsid w:val="00231A77"/>
    <w:rsid w:val="00231ADF"/>
    <w:rsid w:val="00231AE3"/>
    <w:rsid w:val="00231C89"/>
    <w:rsid w:val="00232725"/>
    <w:rsid w:val="002327EB"/>
    <w:rsid w:val="00232ECC"/>
    <w:rsid w:val="00232FD1"/>
    <w:rsid w:val="002331CC"/>
    <w:rsid w:val="0023386C"/>
    <w:rsid w:val="00233AE9"/>
    <w:rsid w:val="00233D1B"/>
    <w:rsid w:val="0023418B"/>
    <w:rsid w:val="00234603"/>
    <w:rsid w:val="00234716"/>
    <w:rsid w:val="002348C6"/>
    <w:rsid w:val="00234922"/>
    <w:rsid w:val="00234D74"/>
    <w:rsid w:val="00234F8F"/>
    <w:rsid w:val="00235089"/>
    <w:rsid w:val="002351F7"/>
    <w:rsid w:val="002352E6"/>
    <w:rsid w:val="002355C0"/>
    <w:rsid w:val="0023575C"/>
    <w:rsid w:val="00235906"/>
    <w:rsid w:val="0023594C"/>
    <w:rsid w:val="00235BEB"/>
    <w:rsid w:val="00235D10"/>
    <w:rsid w:val="00235D72"/>
    <w:rsid w:val="00236005"/>
    <w:rsid w:val="0023650B"/>
    <w:rsid w:val="0023677B"/>
    <w:rsid w:val="00236B6F"/>
    <w:rsid w:val="00236CE4"/>
    <w:rsid w:val="00236DA0"/>
    <w:rsid w:val="00237262"/>
    <w:rsid w:val="002375A8"/>
    <w:rsid w:val="00237655"/>
    <w:rsid w:val="00237683"/>
    <w:rsid w:val="002378C4"/>
    <w:rsid w:val="00237C59"/>
    <w:rsid w:val="00237DE4"/>
    <w:rsid w:val="002401D4"/>
    <w:rsid w:val="00240343"/>
    <w:rsid w:val="002403BE"/>
    <w:rsid w:val="002403FB"/>
    <w:rsid w:val="0024042B"/>
    <w:rsid w:val="0024079C"/>
    <w:rsid w:val="00240C29"/>
    <w:rsid w:val="00240CF5"/>
    <w:rsid w:val="00240E52"/>
    <w:rsid w:val="00241147"/>
    <w:rsid w:val="002412D2"/>
    <w:rsid w:val="002415C6"/>
    <w:rsid w:val="00241746"/>
    <w:rsid w:val="002417D9"/>
    <w:rsid w:val="0024182F"/>
    <w:rsid w:val="00241B32"/>
    <w:rsid w:val="0024235F"/>
    <w:rsid w:val="00242456"/>
    <w:rsid w:val="002427EA"/>
    <w:rsid w:val="002427EF"/>
    <w:rsid w:val="002428DE"/>
    <w:rsid w:val="00242B1D"/>
    <w:rsid w:val="00242BE3"/>
    <w:rsid w:val="00242DD3"/>
    <w:rsid w:val="00242F50"/>
    <w:rsid w:val="00243157"/>
    <w:rsid w:val="00243428"/>
    <w:rsid w:val="00243ABF"/>
    <w:rsid w:val="00243D5F"/>
    <w:rsid w:val="00243E1A"/>
    <w:rsid w:val="002441B3"/>
    <w:rsid w:val="002441B9"/>
    <w:rsid w:val="00244336"/>
    <w:rsid w:val="00244676"/>
    <w:rsid w:val="00244E66"/>
    <w:rsid w:val="002456BB"/>
    <w:rsid w:val="002461B3"/>
    <w:rsid w:val="002462FD"/>
    <w:rsid w:val="00246334"/>
    <w:rsid w:val="00246376"/>
    <w:rsid w:val="002468AD"/>
    <w:rsid w:val="00246FB6"/>
    <w:rsid w:val="00246FBE"/>
    <w:rsid w:val="00247129"/>
    <w:rsid w:val="00247224"/>
    <w:rsid w:val="0024745F"/>
    <w:rsid w:val="0024757F"/>
    <w:rsid w:val="002475C1"/>
    <w:rsid w:val="0024789D"/>
    <w:rsid w:val="00247FAD"/>
    <w:rsid w:val="002501C8"/>
    <w:rsid w:val="0025033F"/>
    <w:rsid w:val="002509EF"/>
    <w:rsid w:val="002509FC"/>
    <w:rsid w:val="00251162"/>
    <w:rsid w:val="00251260"/>
    <w:rsid w:val="002514AE"/>
    <w:rsid w:val="002514E2"/>
    <w:rsid w:val="0025165A"/>
    <w:rsid w:val="0025166F"/>
    <w:rsid w:val="002518C6"/>
    <w:rsid w:val="00251D34"/>
    <w:rsid w:val="0025237E"/>
    <w:rsid w:val="00252554"/>
    <w:rsid w:val="00252B2D"/>
    <w:rsid w:val="00252B78"/>
    <w:rsid w:val="00252C54"/>
    <w:rsid w:val="00252CC5"/>
    <w:rsid w:val="00252D91"/>
    <w:rsid w:val="00252EF1"/>
    <w:rsid w:val="00252F50"/>
    <w:rsid w:val="0025310B"/>
    <w:rsid w:val="00253357"/>
    <w:rsid w:val="00253648"/>
    <w:rsid w:val="00253B3A"/>
    <w:rsid w:val="00253DE4"/>
    <w:rsid w:val="00253EDF"/>
    <w:rsid w:val="00253F57"/>
    <w:rsid w:val="00253F66"/>
    <w:rsid w:val="00254018"/>
    <w:rsid w:val="0025401A"/>
    <w:rsid w:val="00254170"/>
    <w:rsid w:val="002542EB"/>
    <w:rsid w:val="00254344"/>
    <w:rsid w:val="002543F2"/>
    <w:rsid w:val="002545BC"/>
    <w:rsid w:val="002546C5"/>
    <w:rsid w:val="00254D0D"/>
    <w:rsid w:val="0025511D"/>
    <w:rsid w:val="0025531B"/>
    <w:rsid w:val="002556C5"/>
    <w:rsid w:val="00255B6F"/>
    <w:rsid w:val="00255BA6"/>
    <w:rsid w:val="00255D85"/>
    <w:rsid w:val="00255DEC"/>
    <w:rsid w:val="00256155"/>
    <w:rsid w:val="002561CC"/>
    <w:rsid w:val="002561DB"/>
    <w:rsid w:val="0025621F"/>
    <w:rsid w:val="00256621"/>
    <w:rsid w:val="00256984"/>
    <w:rsid w:val="00256C74"/>
    <w:rsid w:val="00256F06"/>
    <w:rsid w:val="00256F09"/>
    <w:rsid w:val="002570B1"/>
    <w:rsid w:val="00257254"/>
    <w:rsid w:val="002574A5"/>
    <w:rsid w:val="00257993"/>
    <w:rsid w:val="00257C2D"/>
    <w:rsid w:val="00257D66"/>
    <w:rsid w:val="00257F8F"/>
    <w:rsid w:val="00257FCD"/>
    <w:rsid w:val="00260072"/>
    <w:rsid w:val="002600B6"/>
    <w:rsid w:val="002605FE"/>
    <w:rsid w:val="00260757"/>
    <w:rsid w:val="00260882"/>
    <w:rsid w:val="0026099A"/>
    <w:rsid w:val="00260A56"/>
    <w:rsid w:val="00260CE4"/>
    <w:rsid w:val="002610E0"/>
    <w:rsid w:val="002611A1"/>
    <w:rsid w:val="002614B0"/>
    <w:rsid w:val="002614F9"/>
    <w:rsid w:val="00261566"/>
    <w:rsid w:val="00261883"/>
    <w:rsid w:val="0026188D"/>
    <w:rsid w:val="00261B7B"/>
    <w:rsid w:val="00261C82"/>
    <w:rsid w:val="00261EF9"/>
    <w:rsid w:val="00262004"/>
    <w:rsid w:val="002622F1"/>
    <w:rsid w:val="00262767"/>
    <w:rsid w:val="002629BE"/>
    <w:rsid w:val="00262A0F"/>
    <w:rsid w:val="00262A7C"/>
    <w:rsid w:val="00262ACD"/>
    <w:rsid w:val="00262B69"/>
    <w:rsid w:val="00262FA2"/>
    <w:rsid w:val="0026312E"/>
    <w:rsid w:val="002636B3"/>
    <w:rsid w:val="00263900"/>
    <w:rsid w:val="00264083"/>
    <w:rsid w:val="0026412C"/>
    <w:rsid w:val="0026443E"/>
    <w:rsid w:val="00264635"/>
    <w:rsid w:val="00264695"/>
    <w:rsid w:val="00264739"/>
    <w:rsid w:val="00265087"/>
    <w:rsid w:val="002650F4"/>
    <w:rsid w:val="002653CA"/>
    <w:rsid w:val="00265653"/>
    <w:rsid w:val="00265699"/>
    <w:rsid w:val="002661BC"/>
    <w:rsid w:val="0026639E"/>
    <w:rsid w:val="0026639F"/>
    <w:rsid w:val="00266618"/>
    <w:rsid w:val="0026671E"/>
    <w:rsid w:val="0026676F"/>
    <w:rsid w:val="002667C3"/>
    <w:rsid w:val="002667D3"/>
    <w:rsid w:val="0026682A"/>
    <w:rsid w:val="00266A38"/>
    <w:rsid w:val="00266D18"/>
    <w:rsid w:val="00266F3F"/>
    <w:rsid w:val="002679DA"/>
    <w:rsid w:val="002679EB"/>
    <w:rsid w:val="002701D1"/>
    <w:rsid w:val="0027024E"/>
    <w:rsid w:val="00270390"/>
    <w:rsid w:val="00270437"/>
    <w:rsid w:val="00270901"/>
    <w:rsid w:val="00270C7B"/>
    <w:rsid w:val="0027126F"/>
    <w:rsid w:val="00271761"/>
    <w:rsid w:val="002718B3"/>
    <w:rsid w:val="00271B65"/>
    <w:rsid w:val="00271DF5"/>
    <w:rsid w:val="00271F13"/>
    <w:rsid w:val="002720E9"/>
    <w:rsid w:val="00272159"/>
    <w:rsid w:val="00272563"/>
    <w:rsid w:val="002727C8"/>
    <w:rsid w:val="00272867"/>
    <w:rsid w:val="00272E0C"/>
    <w:rsid w:val="00272EC7"/>
    <w:rsid w:val="0027304D"/>
    <w:rsid w:val="00273147"/>
    <w:rsid w:val="002733B2"/>
    <w:rsid w:val="0027371E"/>
    <w:rsid w:val="00273898"/>
    <w:rsid w:val="00273A41"/>
    <w:rsid w:val="00273CDE"/>
    <w:rsid w:val="00274242"/>
    <w:rsid w:val="00274464"/>
    <w:rsid w:val="00274724"/>
    <w:rsid w:val="00274777"/>
    <w:rsid w:val="00274C37"/>
    <w:rsid w:val="00274E24"/>
    <w:rsid w:val="00274FC1"/>
    <w:rsid w:val="00275017"/>
    <w:rsid w:val="00275089"/>
    <w:rsid w:val="0027514F"/>
    <w:rsid w:val="0027529B"/>
    <w:rsid w:val="002754B3"/>
    <w:rsid w:val="002755C5"/>
    <w:rsid w:val="002755E6"/>
    <w:rsid w:val="00275620"/>
    <w:rsid w:val="002756C7"/>
    <w:rsid w:val="002759D5"/>
    <w:rsid w:val="00275ABF"/>
    <w:rsid w:val="00275B61"/>
    <w:rsid w:val="00275D1B"/>
    <w:rsid w:val="00275EB6"/>
    <w:rsid w:val="002760F4"/>
    <w:rsid w:val="0027624C"/>
    <w:rsid w:val="00276315"/>
    <w:rsid w:val="002765D3"/>
    <w:rsid w:val="00276674"/>
    <w:rsid w:val="002766D1"/>
    <w:rsid w:val="0027685C"/>
    <w:rsid w:val="002768AC"/>
    <w:rsid w:val="002771F6"/>
    <w:rsid w:val="002772D6"/>
    <w:rsid w:val="00277300"/>
    <w:rsid w:val="002773D5"/>
    <w:rsid w:val="002774DC"/>
    <w:rsid w:val="0027771C"/>
    <w:rsid w:val="002777E1"/>
    <w:rsid w:val="00277DF5"/>
    <w:rsid w:val="00280424"/>
    <w:rsid w:val="002807EE"/>
    <w:rsid w:val="002809B7"/>
    <w:rsid w:val="00280A78"/>
    <w:rsid w:val="00280BA0"/>
    <w:rsid w:val="00280BB4"/>
    <w:rsid w:val="00281013"/>
    <w:rsid w:val="0028163A"/>
    <w:rsid w:val="00281750"/>
    <w:rsid w:val="002819EA"/>
    <w:rsid w:val="00281DEA"/>
    <w:rsid w:val="00281E73"/>
    <w:rsid w:val="00281F02"/>
    <w:rsid w:val="002820DD"/>
    <w:rsid w:val="0028272A"/>
    <w:rsid w:val="002830C2"/>
    <w:rsid w:val="0028358C"/>
    <w:rsid w:val="00283AE2"/>
    <w:rsid w:val="00283D76"/>
    <w:rsid w:val="00283DE2"/>
    <w:rsid w:val="00283F77"/>
    <w:rsid w:val="002846B0"/>
    <w:rsid w:val="002846CD"/>
    <w:rsid w:val="002847B2"/>
    <w:rsid w:val="00284B8D"/>
    <w:rsid w:val="00284BAA"/>
    <w:rsid w:val="00284EC2"/>
    <w:rsid w:val="002850E0"/>
    <w:rsid w:val="0028524F"/>
    <w:rsid w:val="002852BF"/>
    <w:rsid w:val="002854F5"/>
    <w:rsid w:val="00286459"/>
    <w:rsid w:val="002866B7"/>
    <w:rsid w:val="0028683A"/>
    <w:rsid w:val="002868A5"/>
    <w:rsid w:val="00286C76"/>
    <w:rsid w:val="002871FB"/>
    <w:rsid w:val="00287742"/>
    <w:rsid w:val="002877E1"/>
    <w:rsid w:val="00287A1F"/>
    <w:rsid w:val="00287B6D"/>
    <w:rsid w:val="00287C91"/>
    <w:rsid w:val="00287E13"/>
    <w:rsid w:val="00290192"/>
    <w:rsid w:val="00290290"/>
    <w:rsid w:val="00290436"/>
    <w:rsid w:val="002906A2"/>
    <w:rsid w:val="00290775"/>
    <w:rsid w:val="00290878"/>
    <w:rsid w:val="00290B26"/>
    <w:rsid w:val="00290F39"/>
    <w:rsid w:val="00291034"/>
    <w:rsid w:val="00291067"/>
    <w:rsid w:val="0029112A"/>
    <w:rsid w:val="0029148F"/>
    <w:rsid w:val="0029188A"/>
    <w:rsid w:val="002919E4"/>
    <w:rsid w:val="00291FDB"/>
    <w:rsid w:val="0029287C"/>
    <w:rsid w:val="00292896"/>
    <w:rsid w:val="00292EAF"/>
    <w:rsid w:val="00292F5A"/>
    <w:rsid w:val="002931A8"/>
    <w:rsid w:val="002931BA"/>
    <w:rsid w:val="00293485"/>
    <w:rsid w:val="002934E8"/>
    <w:rsid w:val="00293756"/>
    <w:rsid w:val="00293ED9"/>
    <w:rsid w:val="00293F10"/>
    <w:rsid w:val="00294155"/>
    <w:rsid w:val="00294166"/>
    <w:rsid w:val="002951C4"/>
    <w:rsid w:val="00295201"/>
    <w:rsid w:val="00295244"/>
    <w:rsid w:val="00295669"/>
    <w:rsid w:val="002956CD"/>
    <w:rsid w:val="002957F2"/>
    <w:rsid w:val="00295B2F"/>
    <w:rsid w:val="00295FD1"/>
    <w:rsid w:val="0029652B"/>
    <w:rsid w:val="002965ED"/>
    <w:rsid w:val="00296640"/>
    <w:rsid w:val="002968C2"/>
    <w:rsid w:val="00296E3A"/>
    <w:rsid w:val="002971BD"/>
    <w:rsid w:val="00297315"/>
    <w:rsid w:val="002974E5"/>
    <w:rsid w:val="002A058D"/>
    <w:rsid w:val="002A0663"/>
    <w:rsid w:val="002A08FF"/>
    <w:rsid w:val="002A0CFC"/>
    <w:rsid w:val="002A10DF"/>
    <w:rsid w:val="002A124C"/>
    <w:rsid w:val="002A17CA"/>
    <w:rsid w:val="002A1C2F"/>
    <w:rsid w:val="002A1E11"/>
    <w:rsid w:val="002A2005"/>
    <w:rsid w:val="002A208D"/>
    <w:rsid w:val="002A21AC"/>
    <w:rsid w:val="002A21E3"/>
    <w:rsid w:val="002A22E1"/>
    <w:rsid w:val="002A2378"/>
    <w:rsid w:val="002A2422"/>
    <w:rsid w:val="002A26EE"/>
    <w:rsid w:val="002A2809"/>
    <w:rsid w:val="002A2A48"/>
    <w:rsid w:val="002A2F9E"/>
    <w:rsid w:val="002A340D"/>
    <w:rsid w:val="002A3835"/>
    <w:rsid w:val="002A39D6"/>
    <w:rsid w:val="002A3B68"/>
    <w:rsid w:val="002A41A0"/>
    <w:rsid w:val="002A44C5"/>
    <w:rsid w:val="002A44E0"/>
    <w:rsid w:val="002A4559"/>
    <w:rsid w:val="002A464D"/>
    <w:rsid w:val="002A497A"/>
    <w:rsid w:val="002A4FBF"/>
    <w:rsid w:val="002A5234"/>
    <w:rsid w:val="002A5424"/>
    <w:rsid w:val="002A5759"/>
    <w:rsid w:val="002A5794"/>
    <w:rsid w:val="002A57A0"/>
    <w:rsid w:val="002A5A15"/>
    <w:rsid w:val="002A5B96"/>
    <w:rsid w:val="002A5BC8"/>
    <w:rsid w:val="002A5BF5"/>
    <w:rsid w:val="002A5F7A"/>
    <w:rsid w:val="002A5FFA"/>
    <w:rsid w:val="002A6091"/>
    <w:rsid w:val="002A6356"/>
    <w:rsid w:val="002A67FF"/>
    <w:rsid w:val="002A68B3"/>
    <w:rsid w:val="002A6D28"/>
    <w:rsid w:val="002A6D73"/>
    <w:rsid w:val="002A6DD9"/>
    <w:rsid w:val="002A6E6D"/>
    <w:rsid w:val="002A6EAD"/>
    <w:rsid w:val="002A7319"/>
    <w:rsid w:val="002A7478"/>
    <w:rsid w:val="002A7732"/>
    <w:rsid w:val="002A7743"/>
    <w:rsid w:val="002A778D"/>
    <w:rsid w:val="002A77CB"/>
    <w:rsid w:val="002A782A"/>
    <w:rsid w:val="002A7883"/>
    <w:rsid w:val="002A78F1"/>
    <w:rsid w:val="002A7B46"/>
    <w:rsid w:val="002B001D"/>
    <w:rsid w:val="002B0123"/>
    <w:rsid w:val="002B05E7"/>
    <w:rsid w:val="002B0641"/>
    <w:rsid w:val="002B07A9"/>
    <w:rsid w:val="002B085D"/>
    <w:rsid w:val="002B091C"/>
    <w:rsid w:val="002B09C9"/>
    <w:rsid w:val="002B0BAB"/>
    <w:rsid w:val="002B0DB2"/>
    <w:rsid w:val="002B1360"/>
    <w:rsid w:val="002B1510"/>
    <w:rsid w:val="002B1680"/>
    <w:rsid w:val="002B172B"/>
    <w:rsid w:val="002B1741"/>
    <w:rsid w:val="002B18F2"/>
    <w:rsid w:val="002B1B7E"/>
    <w:rsid w:val="002B1C12"/>
    <w:rsid w:val="002B1C55"/>
    <w:rsid w:val="002B1F6B"/>
    <w:rsid w:val="002B225D"/>
    <w:rsid w:val="002B23A2"/>
    <w:rsid w:val="002B24D9"/>
    <w:rsid w:val="002B26D7"/>
    <w:rsid w:val="002B29DA"/>
    <w:rsid w:val="002B2E3D"/>
    <w:rsid w:val="002B2E63"/>
    <w:rsid w:val="002B2EE9"/>
    <w:rsid w:val="002B3063"/>
    <w:rsid w:val="002B32BA"/>
    <w:rsid w:val="002B372F"/>
    <w:rsid w:val="002B3913"/>
    <w:rsid w:val="002B3D8D"/>
    <w:rsid w:val="002B3DDB"/>
    <w:rsid w:val="002B484C"/>
    <w:rsid w:val="002B48D3"/>
    <w:rsid w:val="002B49A7"/>
    <w:rsid w:val="002B4A75"/>
    <w:rsid w:val="002B4C7E"/>
    <w:rsid w:val="002B4F57"/>
    <w:rsid w:val="002B5074"/>
    <w:rsid w:val="002B5346"/>
    <w:rsid w:val="002B5461"/>
    <w:rsid w:val="002B5544"/>
    <w:rsid w:val="002B56F0"/>
    <w:rsid w:val="002B5880"/>
    <w:rsid w:val="002B5940"/>
    <w:rsid w:val="002B59F5"/>
    <w:rsid w:val="002B5AEE"/>
    <w:rsid w:val="002B5CF7"/>
    <w:rsid w:val="002B61CB"/>
    <w:rsid w:val="002B63E1"/>
    <w:rsid w:val="002B64B9"/>
    <w:rsid w:val="002B6731"/>
    <w:rsid w:val="002B6B7B"/>
    <w:rsid w:val="002B7046"/>
    <w:rsid w:val="002B77A8"/>
    <w:rsid w:val="002B79F9"/>
    <w:rsid w:val="002B7A3F"/>
    <w:rsid w:val="002B7BDF"/>
    <w:rsid w:val="002B7BE3"/>
    <w:rsid w:val="002B7C8D"/>
    <w:rsid w:val="002B7C90"/>
    <w:rsid w:val="002B7E16"/>
    <w:rsid w:val="002C02F5"/>
    <w:rsid w:val="002C03FF"/>
    <w:rsid w:val="002C0C8E"/>
    <w:rsid w:val="002C0CF7"/>
    <w:rsid w:val="002C142B"/>
    <w:rsid w:val="002C15D9"/>
    <w:rsid w:val="002C190B"/>
    <w:rsid w:val="002C1A42"/>
    <w:rsid w:val="002C1E84"/>
    <w:rsid w:val="002C212B"/>
    <w:rsid w:val="002C221B"/>
    <w:rsid w:val="002C225E"/>
    <w:rsid w:val="002C23BB"/>
    <w:rsid w:val="002C23FC"/>
    <w:rsid w:val="002C2618"/>
    <w:rsid w:val="002C27D0"/>
    <w:rsid w:val="002C27DC"/>
    <w:rsid w:val="002C281C"/>
    <w:rsid w:val="002C29DF"/>
    <w:rsid w:val="002C2B3D"/>
    <w:rsid w:val="002C2FA3"/>
    <w:rsid w:val="002C302D"/>
    <w:rsid w:val="002C3145"/>
    <w:rsid w:val="002C314B"/>
    <w:rsid w:val="002C32D0"/>
    <w:rsid w:val="002C32D7"/>
    <w:rsid w:val="002C3725"/>
    <w:rsid w:val="002C372F"/>
    <w:rsid w:val="002C38AF"/>
    <w:rsid w:val="002C39EB"/>
    <w:rsid w:val="002C3D7E"/>
    <w:rsid w:val="002C3F08"/>
    <w:rsid w:val="002C429A"/>
    <w:rsid w:val="002C42D0"/>
    <w:rsid w:val="002C44FC"/>
    <w:rsid w:val="002C452D"/>
    <w:rsid w:val="002C470B"/>
    <w:rsid w:val="002C4BA0"/>
    <w:rsid w:val="002C4C7F"/>
    <w:rsid w:val="002C4D1A"/>
    <w:rsid w:val="002C4DD5"/>
    <w:rsid w:val="002C506C"/>
    <w:rsid w:val="002C5573"/>
    <w:rsid w:val="002C5A8A"/>
    <w:rsid w:val="002C5C0E"/>
    <w:rsid w:val="002C63EB"/>
    <w:rsid w:val="002C6E79"/>
    <w:rsid w:val="002C7071"/>
    <w:rsid w:val="002C7331"/>
    <w:rsid w:val="002C73FE"/>
    <w:rsid w:val="002C7472"/>
    <w:rsid w:val="002C77D0"/>
    <w:rsid w:val="002C77ED"/>
    <w:rsid w:val="002C7860"/>
    <w:rsid w:val="002C78BB"/>
    <w:rsid w:val="002C7E61"/>
    <w:rsid w:val="002D00F1"/>
    <w:rsid w:val="002D0291"/>
    <w:rsid w:val="002D02D4"/>
    <w:rsid w:val="002D07EE"/>
    <w:rsid w:val="002D0950"/>
    <w:rsid w:val="002D0961"/>
    <w:rsid w:val="002D0AF9"/>
    <w:rsid w:val="002D0BA1"/>
    <w:rsid w:val="002D0CB1"/>
    <w:rsid w:val="002D12D0"/>
    <w:rsid w:val="002D1356"/>
    <w:rsid w:val="002D13CB"/>
    <w:rsid w:val="002D1497"/>
    <w:rsid w:val="002D14CA"/>
    <w:rsid w:val="002D1532"/>
    <w:rsid w:val="002D18D4"/>
    <w:rsid w:val="002D1DCA"/>
    <w:rsid w:val="002D244A"/>
    <w:rsid w:val="002D25B6"/>
    <w:rsid w:val="002D25E9"/>
    <w:rsid w:val="002D2827"/>
    <w:rsid w:val="002D2B7C"/>
    <w:rsid w:val="002D2CDC"/>
    <w:rsid w:val="002D2D45"/>
    <w:rsid w:val="002D2D4D"/>
    <w:rsid w:val="002D31E6"/>
    <w:rsid w:val="002D3313"/>
    <w:rsid w:val="002D3715"/>
    <w:rsid w:val="002D3C97"/>
    <w:rsid w:val="002D3FE6"/>
    <w:rsid w:val="002D4198"/>
    <w:rsid w:val="002D41F6"/>
    <w:rsid w:val="002D4472"/>
    <w:rsid w:val="002D447C"/>
    <w:rsid w:val="002D4540"/>
    <w:rsid w:val="002D45CB"/>
    <w:rsid w:val="002D4997"/>
    <w:rsid w:val="002D507B"/>
    <w:rsid w:val="002D5A7D"/>
    <w:rsid w:val="002D5C77"/>
    <w:rsid w:val="002D6126"/>
    <w:rsid w:val="002D6140"/>
    <w:rsid w:val="002D6215"/>
    <w:rsid w:val="002D6244"/>
    <w:rsid w:val="002D64B9"/>
    <w:rsid w:val="002D65AB"/>
    <w:rsid w:val="002D675E"/>
    <w:rsid w:val="002D6887"/>
    <w:rsid w:val="002D68EF"/>
    <w:rsid w:val="002D6967"/>
    <w:rsid w:val="002D6E74"/>
    <w:rsid w:val="002D6E9C"/>
    <w:rsid w:val="002D6EF1"/>
    <w:rsid w:val="002D70AE"/>
    <w:rsid w:val="002D7257"/>
    <w:rsid w:val="002D7279"/>
    <w:rsid w:val="002D76D6"/>
    <w:rsid w:val="002D7721"/>
    <w:rsid w:val="002D7737"/>
    <w:rsid w:val="002D788D"/>
    <w:rsid w:val="002D79EA"/>
    <w:rsid w:val="002D7B86"/>
    <w:rsid w:val="002E0415"/>
    <w:rsid w:val="002E06E7"/>
    <w:rsid w:val="002E0783"/>
    <w:rsid w:val="002E0825"/>
    <w:rsid w:val="002E0A43"/>
    <w:rsid w:val="002E0AC1"/>
    <w:rsid w:val="002E0AE6"/>
    <w:rsid w:val="002E0C23"/>
    <w:rsid w:val="002E0E76"/>
    <w:rsid w:val="002E0F85"/>
    <w:rsid w:val="002E1102"/>
    <w:rsid w:val="002E13C3"/>
    <w:rsid w:val="002E168F"/>
    <w:rsid w:val="002E16F5"/>
    <w:rsid w:val="002E1C18"/>
    <w:rsid w:val="002E1DFE"/>
    <w:rsid w:val="002E1E44"/>
    <w:rsid w:val="002E2029"/>
    <w:rsid w:val="002E2245"/>
    <w:rsid w:val="002E23BB"/>
    <w:rsid w:val="002E2DC9"/>
    <w:rsid w:val="002E31CD"/>
    <w:rsid w:val="002E3563"/>
    <w:rsid w:val="002E358C"/>
    <w:rsid w:val="002E37AB"/>
    <w:rsid w:val="002E37DB"/>
    <w:rsid w:val="002E3868"/>
    <w:rsid w:val="002E3ACA"/>
    <w:rsid w:val="002E3ED5"/>
    <w:rsid w:val="002E3F1F"/>
    <w:rsid w:val="002E3F6C"/>
    <w:rsid w:val="002E406B"/>
    <w:rsid w:val="002E4151"/>
    <w:rsid w:val="002E461D"/>
    <w:rsid w:val="002E4747"/>
    <w:rsid w:val="002E4AF8"/>
    <w:rsid w:val="002E4C7D"/>
    <w:rsid w:val="002E4E0C"/>
    <w:rsid w:val="002E4F3D"/>
    <w:rsid w:val="002E54D6"/>
    <w:rsid w:val="002E5749"/>
    <w:rsid w:val="002E5BC0"/>
    <w:rsid w:val="002E5C8B"/>
    <w:rsid w:val="002E5D05"/>
    <w:rsid w:val="002E5FC9"/>
    <w:rsid w:val="002E6203"/>
    <w:rsid w:val="002E6485"/>
    <w:rsid w:val="002E6685"/>
    <w:rsid w:val="002E6831"/>
    <w:rsid w:val="002E6ADA"/>
    <w:rsid w:val="002E6CBE"/>
    <w:rsid w:val="002E6F87"/>
    <w:rsid w:val="002E6FD6"/>
    <w:rsid w:val="002E71B8"/>
    <w:rsid w:val="002E7232"/>
    <w:rsid w:val="002E762F"/>
    <w:rsid w:val="002E77AB"/>
    <w:rsid w:val="002F001B"/>
    <w:rsid w:val="002F02BF"/>
    <w:rsid w:val="002F0551"/>
    <w:rsid w:val="002F09A5"/>
    <w:rsid w:val="002F0ADD"/>
    <w:rsid w:val="002F0BAF"/>
    <w:rsid w:val="002F0E23"/>
    <w:rsid w:val="002F0F7E"/>
    <w:rsid w:val="002F1257"/>
    <w:rsid w:val="002F152D"/>
    <w:rsid w:val="002F1A9F"/>
    <w:rsid w:val="002F2378"/>
    <w:rsid w:val="002F265F"/>
    <w:rsid w:val="002F2BEF"/>
    <w:rsid w:val="002F2E62"/>
    <w:rsid w:val="002F2F86"/>
    <w:rsid w:val="002F3096"/>
    <w:rsid w:val="002F34B7"/>
    <w:rsid w:val="002F34F3"/>
    <w:rsid w:val="002F37FA"/>
    <w:rsid w:val="002F3B12"/>
    <w:rsid w:val="002F3B84"/>
    <w:rsid w:val="002F3E5A"/>
    <w:rsid w:val="002F40CC"/>
    <w:rsid w:val="002F42B0"/>
    <w:rsid w:val="002F4449"/>
    <w:rsid w:val="002F452C"/>
    <w:rsid w:val="002F4530"/>
    <w:rsid w:val="002F486D"/>
    <w:rsid w:val="002F4CED"/>
    <w:rsid w:val="002F4F7A"/>
    <w:rsid w:val="002F5131"/>
    <w:rsid w:val="002F525E"/>
    <w:rsid w:val="002F548D"/>
    <w:rsid w:val="002F55F4"/>
    <w:rsid w:val="002F5713"/>
    <w:rsid w:val="002F5772"/>
    <w:rsid w:val="002F5C12"/>
    <w:rsid w:val="002F5DB9"/>
    <w:rsid w:val="002F5F6D"/>
    <w:rsid w:val="002F60AF"/>
    <w:rsid w:val="002F6DC8"/>
    <w:rsid w:val="002F6F1F"/>
    <w:rsid w:val="002F72F7"/>
    <w:rsid w:val="002F7613"/>
    <w:rsid w:val="002F77AD"/>
    <w:rsid w:val="002F7995"/>
    <w:rsid w:val="002F7D01"/>
    <w:rsid w:val="002F7D14"/>
    <w:rsid w:val="002F7D57"/>
    <w:rsid w:val="003000F7"/>
    <w:rsid w:val="003003F2"/>
    <w:rsid w:val="00300466"/>
    <w:rsid w:val="003009DA"/>
    <w:rsid w:val="00300E14"/>
    <w:rsid w:val="00300FBC"/>
    <w:rsid w:val="00300FD2"/>
    <w:rsid w:val="003010D1"/>
    <w:rsid w:val="0030116F"/>
    <w:rsid w:val="003011A3"/>
    <w:rsid w:val="0030169C"/>
    <w:rsid w:val="00301A13"/>
    <w:rsid w:val="00301D1B"/>
    <w:rsid w:val="00302378"/>
    <w:rsid w:val="00302381"/>
    <w:rsid w:val="00302611"/>
    <w:rsid w:val="003028EC"/>
    <w:rsid w:val="00302A43"/>
    <w:rsid w:val="00302A98"/>
    <w:rsid w:val="00302DDA"/>
    <w:rsid w:val="00302EEA"/>
    <w:rsid w:val="0030348D"/>
    <w:rsid w:val="00303546"/>
    <w:rsid w:val="00303875"/>
    <w:rsid w:val="00303C57"/>
    <w:rsid w:val="00304010"/>
    <w:rsid w:val="003041CA"/>
    <w:rsid w:val="00304928"/>
    <w:rsid w:val="0030494D"/>
    <w:rsid w:val="00304FA6"/>
    <w:rsid w:val="00305362"/>
    <w:rsid w:val="00305674"/>
    <w:rsid w:val="003056A7"/>
    <w:rsid w:val="003056D8"/>
    <w:rsid w:val="00305B79"/>
    <w:rsid w:val="00305C2B"/>
    <w:rsid w:val="003060C7"/>
    <w:rsid w:val="0030646A"/>
    <w:rsid w:val="00306561"/>
    <w:rsid w:val="0030659B"/>
    <w:rsid w:val="00306754"/>
    <w:rsid w:val="003069D4"/>
    <w:rsid w:val="00306EA2"/>
    <w:rsid w:val="00307018"/>
    <w:rsid w:val="003071C5"/>
    <w:rsid w:val="003073AE"/>
    <w:rsid w:val="00307488"/>
    <w:rsid w:val="003074EC"/>
    <w:rsid w:val="00307898"/>
    <w:rsid w:val="00307B2B"/>
    <w:rsid w:val="00307B96"/>
    <w:rsid w:val="00307CA9"/>
    <w:rsid w:val="00307FD2"/>
    <w:rsid w:val="00310007"/>
    <w:rsid w:val="003101A2"/>
    <w:rsid w:val="00310236"/>
    <w:rsid w:val="00310280"/>
    <w:rsid w:val="00310549"/>
    <w:rsid w:val="003105F3"/>
    <w:rsid w:val="00310681"/>
    <w:rsid w:val="0031068F"/>
    <w:rsid w:val="003109B9"/>
    <w:rsid w:val="00310BF0"/>
    <w:rsid w:val="00310C67"/>
    <w:rsid w:val="00311025"/>
    <w:rsid w:val="00311342"/>
    <w:rsid w:val="00311517"/>
    <w:rsid w:val="0031153A"/>
    <w:rsid w:val="003115B8"/>
    <w:rsid w:val="0031180F"/>
    <w:rsid w:val="00311882"/>
    <w:rsid w:val="0031196C"/>
    <w:rsid w:val="003119D2"/>
    <w:rsid w:val="00311D44"/>
    <w:rsid w:val="003121AE"/>
    <w:rsid w:val="0031238D"/>
    <w:rsid w:val="003126AE"/>
    <w:rsid w:val="00312771"/>
    <w:rsid w:val="003127B1"/>
    <w:rsid w:val="00312A25"/>
    <w:rsid w:val="00312A4A"/>
    <w:rsid w:val="00312C67"/>
    <w:rsid w:val="0031336E"/>
    <w:rsid w:val="00313397"/>
    <w:rsid w:val="0031339F"/>
    <w:rsid w:val="00313431"/>
    <w:rsid w:val="00313497"/>
    <w:rsid w:val="00313603"/>
    <w:rsid w:val="00313684"/>
    <w:rsid w:val="00313AF3"/>
    <w:rsid w:val="00313E38"/>
    <w:rsid w:val="00313ECC"/>
    <w:rsid w:val="00313ED4"/>
    <w:rsid w:val="00313F74"/>
    <w:rsid w:val="00313FB8"/>
    <w:rsid w:val="003141DD"/>
    <w:rsid w:val="00314404"/>
    <w:rsid w:val="0031445F"/>
    <w:rsid w:val="00314A17"/>
    <w:rsid w:val="00314BDE"/>
    <w:rsid w:val="00314EBA"/>
    <w:rsid w:val="00314EE7"/>
    <w:rsid w:val="00315012"/>
    <w:rsid w:val="003156DC"/>
    <w:rsid w:val="00315982"/>
    <w:rsid w:val="00315A1D"/>
    <w:rsid w:val="00315D74"/>
    <w:rsid w:val="00316935"/>
    <w:rsid w:val="00316A3F"/>
    <w:rsid w:val="00316C03"/>
    <w:rsid w:val="00316D93"/>
    <w:rsid w:val="00316F23"/>
    <w:rsid w:val="00317019"/>
    <w:rsid w:val="0031744F"/>
    <w:rsid w:val="0031747E"/>
    <w:rsid w:val="003174AD"/>
    <w:rsid w:val="00317501"/>
    <w:rsid w:val="00317835"/>
    <w:rsid w:val="00317875"/>
    <w:rsid w:val="00317D1F"/>
    <w:rsid w:val="00317DAC"/>
    <w:rsid w:val="0032028E"/>
    <w:rsid w:val="0032031D"/>
    <w:rsid w:val="00320333"/>
    <w:rsid w:val="0032050F"/>
    <w:rsid w:val="003206E8"/>
    <w:rsid w:val="00320A78"/>
    <w:rsid w:val="00320E52"/>
    <w:rsid w:val="00320FF6"/>
    <w:rsid w:val="003210B5"/>
    <w:rsid w:val="003212D7"/>
    <w:rsid w:val="00321328"/>
    <w:rsid w:val="003213ED"/>
    <w:rsid w:val="00321A6B"/>
    <w:rsid w:val="00321D22"/>
    <w:rsid w:val="00321F01"/>
    <w:rsid w:val="003220D3"/>
    <w:rsid w:val="00322B2E"/>
    <w:rsid w:val="00322C77"/>
    <w:rsid w:val="00322E80"/>
    <w:rsid w:val="003230C6"/>
    <w:rsid w:val="003234B5"/>
    <w:rsid w:val="003235A9"/>
    <w:rsid w:val="00323680"/>
    <w:rsid w:val="003237F5"/>
    <w:rsid w:val="00323B0F"/>
    <w:rsid w:val="00323D5B"/>
    <w:rsid w:val="00324201"/>
    <w:rsid w:val="003243FA"/>
    <w:rsid w:val="00324486"/>
    <w:rsid w:val="00324579"/>
    <w:rsid w:val="0032479F"/>
    <w:rsid w:val="0032490B"/>
    <w:rsid w:val="00324A95"/>
    <w:rsid w:val="00324B83"/>
    <w:rsid w:val="00324C9F"/>
    <w:rsid w:val="00324FA4"/>
    <w:rsid w:val="00325071"/>
    <w:rsid w:val="00325225"/>
    <w:rsid w:val="003253D0"/>
    <w:rsid w:val="00325659"/>
    <w:rsid w:val="003256A2"/>
    <w:rsid w:val="0032577B"/>
    <w:rsid w:val="003257FD"/>
    <w:rsid w:val="00325ADA"/>
    <w:rsid w:val="00325CE6"/>
    <w:rsid w:val="00325DC4"/>
    <w:rsid w:val="003262D0"/>
    <w:rsid w:val="00326337"/>
    <w:rsid w:val="003264F0"/>
    <w:rsid w:val="00326534"/>
    <w:rsid w:val="003266AD"/>
    <w:rsid w:val="0032685A"/>
    <w:rsid w:val="00326A8A"/>
    <w:rsid w:val="00326CE5"/>
    <w:rsid w:val="00326D85"/>
    <w:rsid w:val="0032761E"/>
    <w:rsid w:val="003276B2"/>
    <w:rsid w:val="00327822"/>
    <w:rsid w:val="003278A2"/>
    <w:rsid w:val="0032797D"/>
    <w:rsid w:val="00327AF7"/>
    <w:rsid w:val="003306EF"/>
    <w:rsid w:val="003308B5"/>
    <w:rsid w:val="00330CB9"/>
    <w:rsid w:val="00330D35"/>
    <w:rsid w:val="00330DCD"/>
    <w:rsid w:val="00330ED6"/>
    <w:rsid w:val="00330F93"/>
    <w:rsid w:val="00331AD5"/>
    <w:rsid w:val="00331C35"/>
    <w:rsid w:val="00332362"/>
    <w:rsid w:val="003324EF"/>
    <w:rsid w:val="00332560"/>
    <w:rsid w:val="003329A1"/>
    <w:rsid w:val="00332CC2"/>
    <w:rsid w:val="00332E1B"/>
    <w:rsid w:val="00332EC4"/>
    <w:rsid w:val="0033349E"/>
    <w:rsid w:val="003334F9"/>
    <w:rsid w:val="00333A14"/>
    <w:rsid w:val="00333BB5"/>
    <w:rsid w:val="00333D2F"/>
    <w:rsid w:val="00333DFC"/>
    <w:rsid w:val="003340D0"/>
    <w:rsid w:val="00334158"/>
    <w:rsid w:val="00334284"/>
    <w:rsid w:val="003342A2"/>
    <w:rsid w:val="0033477E"/>
    <w:rsid w:val="00334B48"/>
    <w:rsid w:val="00334CC0"/>
    <w:rsid w:val="00334DF8"/>
    <w:rsid w:val="0033515A"/>
    <w:rsid w:val="003356B4"/>
    <w:rsid w:val="00335767"/>
    <w:rsid w:val="00335793"/>
    <w:rsid w:val="00335A5B"/>
    <w:rsid w:val="00335E73"/>
    <w:rsid w:val="003363A7"/>
    <w:rsid w:val="0033657F"/>
    <w:rsid w:val="003367D4"/>
    <w:rsid w:val="00336895"/>
    <w:rsid w:val="00336C29"/>
    <w:rsid w:val="00336C80"/>
    <w:rsid w:val="00336E4B"/>
    <w:rsid w:val="00336EDC"/>
    <w:rsid w:val="00337170"/>
    <w:rsid w:val="00337442"/>
    <w:rsid w:val="00337A7A"/>
    <w:rsid w:val="00337B54"/>
    <w:rsid w:val="0034053A"/>
    <w:rsid w:val="00340A69"/>
    <w:rsid w:val="00340A9A"/>
    <w:rsid w:val="00340DB2"/>
    <w:rsid w:val="00340E5D"/>
    <w:rsid w:val="00340FB3"/>
    <w:rsid w:val="00341296"/>
    <w:rsid w:val="0034151E"/>
    <w:rsid w:val="00341780"/>
    <w:rsid w:val="00341966"/>
    <w:rsid w:val="00341A32"/>
    <w:rsid w:val="00341AC9"/>
    <w:rsid w:val="00341CAC"/>
    <w:rsid w:val="00341CC5"/>
    <w:rsid w:val="00342101"/>
    <w:rsid w:val="0034245E"/>
    <w:rsid w:val="0034268C"/>
    <w:rsid w:val="00342754"/>
    <w:rsid w:val="00342D9F"/>
    <w:rsid w:val="00342EFB"/>
    <w:rsid w:val="00342F3B"/>
    <w:rsid w:val="0034340C"/>
    <w:rsid w:val="00343498"/>
    <w:rsid w:val="003435D2"/>
    <w:rsid w:val="003436AC"/>
    <w:rsid w:val="00343744"/>
    <w:rsid w:val="00343758"/>
    <w:rsid w:val="00343A72"/>
    <w:rsid w:val="00343DB7"/>
    <w:rsid w:val="00343E4E"/>
    <w:rsid w:val="00343E74"/>
    <w:rsid w:val="00343FFF"/>
    <w:rsid w:val="00344589"/>
    <w:rsid w:val="003446DB"/>
    <w:rsid w:val="00345260"/>
    <w:rsid w:val="00345697"/>
    <w:rsid w:val="00345C73"/>
    <w:rsid w:val="00346099"/>
    <w:rsid w:val="00346226"/>
    <w:rsid w:val="0034623B"/>
    <w:rsid w:val="003462AD"/>
    <w:rsid w:val="0034696E"/>
    <w:rsid w:val="00346A66"/>
    <w:rsid w:val="00346B6C"/>
    <w:rsid w:val="00346C79"/>
    <w:rsid w:val="0034778D"/>
    <w:rsid w:val="00347B39"/>
    <w:rsid w:val="00347DCD"/>
    <w:rsid w:val="00347E93"/>
    <w:rsid w:val="00347EB6"/>
    <w:rsid w:val="00350029"/>
    <w:rsid w:val="00350314"/>
    <w:rsid w:val="003503B7"/>
    <w:rsid w:val="0035084E"/>
    <w:rsid w:val="003509D0"/>
    <w:rsid w:val="00350B14"/>
    <w:rsid w:val="00350DE4"/>
    <w:rsid w:val="00350F04"/>
    <w:rsid w:val="00350F60"/>
    <w:rsid w:val="0035149F"/>
    <w:rsid w:val="00351735"/>
    <w:rsid w:val="0035181A"/>
    <w:rsid w:val="003518A1"/>
    <w:rsid w:val="00351927"/>
    <w:rsid w:val="00351B27"/>
    <w:rsid w:val="00351C98"/>
    <w:rsid w:val="00351D71"/>
    <w:rsid w:val="00351E3E"/>
    <w:rsid w:val="003521B9"/>
    <w:rsid w:val="00352227"/>
    <w:rsid w:val="0035261F"/>
    <w:rsid w:val="0035264A"/>
    <w:rsid w:val="0035264C"/>
    <w:rsid w:val="0035270D"/>
    <w:rsid w:val="00352775"/>
    <w:rsid w:val="00352A49"/>
    <w:rsid w:val="00352AB0"/>
    <w:rsid w:val="00352B7C"/>
    <w:rsid w:val="00353174"/>
    <w:rsid w:val="00353439"/>
    <w:rsid w:val="003535BE"/>
    <w:rsid w:val="00353904"/>
    <w:rsid w:val="00353A45"/>
    <w:rsid w:val="00353AB1"/>
    <w:rsid w:val="00353D9D"/>
    <w:rsid w:val="00353E76"/>
    <w:rsid w:val="003541AD"/>
    <w:rsid w:val="0035466A"/>
    <w:rsid w:val="003547BB"/>
    <w:rsid w:val="0035492C"/>
    <w:rsid w:val="00354E95"/>
    <w:rsid w:val="00354F46"/>
    <w:rsid w:val="00355168"/>
    <w:rsid w:val="00355262"/>
    <w:rsid w:val="0035533F"/>
    <w:rsid w:val="00355566"/>
    <w:rsid w:val="00355DC5"/>
    <w:rsid w:val="00356094"/>
    <w:rsid w:val="00356176"/>
    <w:rsid w:val="0035617B"/>
    <w:rsid w:val="00356207"/>
    <w:rsid w:val="003563DB"/>
    <w:rsid w:val="00356475"/>
    <w:rsid w:val="003566A9"/>
    <w:rsid w:val="003568F9"/>
    <w:rsid w:val="00356963"/>
    <w:rsid w:val="00356B0A"/>
    <w:rsid w:val="00356BAB"/>
    <w:rsid w:val="00356C3F"/>
    <w:rsid w:val="00356C92"/>
    <w:rsid w:val="00356D6E"/>
    <w:rsid w:val="00356E71"/>
    <w:rsid w:val="00357262"/>
    <w:rsid w:val="0035728F"/>
    <w:rsid w:val="003573E0"/>
    <w:rsid w:val="003575CE"/>
    <w:rsid w:val="003576B1"/>
    <w:rsid w:val="00357999"/>
    <w:rsid w:val="003579C6"/>
    <w:rsid w:val="00357A3A"/>
    <w:rsid w:val="00357A8A"/>
    <w:rsid w:val="00357AB3"/>
    <w:rsid w:val="00357D1C"/>
    <w:rsid w:val="00357D1E"/>
    <w:rsid w:val="00357F8A"/>
    <w:rsid w:val="00360462"/>
    <w:rsid w:val="00360646"/>
    <w:rsid w:val="003607DA"/>
    <w:rsid w:val="0036086A"/>
    <w:rsid w:val="003608EA"/>
    <w:rsid w:val="00360B06"/>
    <w:rsid w:val="00360E63"/>
    <w:rsid w:val="00360FDA"/>
    <w:rsid w:val="00361141"/>
    <w:rsid w:val="00361246"/>
    <w:rsid w:val="003613D7"/>
    <w:rsid w:val="003613F7"/>
    <w:rsid w:val="0036153D"/>
    <w:rsid w:val="00361842"/>
    <w:rsid w:val="00361875"/>
    <w:rsid w:val="00361C51"/>
    <w:rsid w:val="00361D17"/>
    <w:rsid w:val="00361FE0"/>
    <w:rsid w:val="00362177"/>
    <w:rsid w:val="00362197"/>
    <w:rsid w:val="0036225B"/>
    <w:rsid w:val="003626C9"/>
    <w:rsid w:val="003626DA"/>
    <w:rsid w:val="003627C7"/>
    <w:rsid w:val="0036286A"/>
    <w:rsid w:val="00362C32"/>
    <w:rsid w:val="00362D31"/>
    <w:rsid w:val="00362E0F"/>
    <w:rsid w:val="00363109"/>
    <w:rsid w:val="00363177"/>
    <w:rsid w:val="003631E4"/>
    <w:rsid w:val="0036370F"/>
    <w:rsid w:val="00363B00"/>
    <w:rsid w:val="00363FBA"/>
    <w:rsid w:val="0036432F"/>
    <w:rsid w:val="00364447"/>
    <w:rsid w:val="0036462F"/>
    <w:rsid w:val="00364B7B"/>
    <w:rsid w:val="00364BCC"/>
    <w:rsid w:val="00364D4A"/>
    <w:rsid w:val="00364D9B"/>
    <w:rsid w:val="00364FD8"/>
    <w:rsid w:val="00365005"/>
    <w:rsid w:val="00365123"/>
    <w:rsid w:val="00365609"/>
    <w:rsid w:val="00365832"/>
    <w:rsid w:val="00365B8D"/>
    <w:rsid w:val="00366341"/>
    <w:rsid w:val="00366439"/>
    <w:rsid w:val="00366836"/>
    <w:rsid w:val="00366A3A"/>
    <w:rsid w:val="00366B7B"/>
    <w:rsid w:val="00366BA5"/>
    <w:rsid w:val="00366D9E"/>
    <w:rsid w:val="00366FFF"/>
    <w:rsid w:val="003671D5"/>
    <w:rsid w:val="003676DE"/>
    <w:rsid w:val="003678B2"/>
    <w:rsid w:val="00367D8A"/>
    <w:rsid w:val="00367D90"/>
    <w:rsid w:val="00367F1A"/>
    <w:rsid w:val="003700E4"/>
    <w:rsid w:val="00370130"/>
    <w:rsid w:val="003705C3"/>
    <w:rsid w:val="00370606"/>
    <w:rsid w:val="00370624"/>
    <w:rsid w:val="00370BAC"/>
    <w:rsid w:val="00370E99"/>
    <w:rsid w:val="00370F53"/>
    <w:rsid w:val="0037188A"/>
    <w:rsid w:val="00371AD7"/>
    <w:rsid w:val="00371C96"/>
    <w:rsid w:val="0037206E"/>
    <w:rsid w:val="0037216B"/>
    <w:rsid w:val="003721E8"/>
    <w:rsid w:val="00372263"/>
    <w:rsid w:val="00372372"/>
    <w:rsid w:val="00372526"/>
    <w:rsid w:val="0037261F"/>
    <w:rsid w:val="00372925"/>
    <w:rsid w:val="00372A83"/>
    <w:rsid w:val="00372B0C"/>
    <w:rsid w:val="003734C6"/>
    <w:rsid w:val="003737A7"/>
    <w:rsid w:val="0037380C"/>
    <w:rsid w:val="00373CCE"/>
    <w:rsid w:val="00373E01"/>
    <w:rsid w:val="003741D6"/>
    <w:rsid w:val="0037428F"/>
    <w:rsid w:val="00374316"/>
    <w:rsid w:val="003743CA"/>
    <w:rsid w:val="003747F1"/>
    <w:rsid w:val="00374A20"/>
    <w:rsid w:val="00374A5E"/>
    <w:rsid w:val="00374B95"/>
    <w:rsid w:val="00374CB5"/>
    <w:rsid w:val="00374D98"/>
    <w:rsid w:val="00375399"/>
    <w:rsid w:val="003755BB"/>
    <w:rsid w:val="003756CE"/>
    <w:rsid w:val="003756E5"/>
    <w:rsid w:val="0037591A"/>
    <w:rsid w:val="003759D1"/>
    <w:rsid w:val="00375B00"/>
    <w:rsid w:val="00376070"/>
    <w:rsid w:val="0037615A"/>
    <w:rsid w:val="003761C5"/>
    <w:rsid w:val="003765D2"/>
    <w:rsid w:val="00376BB4"/>
    <w:rsid w:val="00376BCB"/>
    <w:rsid w:val="00376E4C"/>
    <w:rsid w:val="00376EB7"/>
    <w:rsid w:val="0037711B"/>
    <w:rsid w:val="00377397"/>
    <w:rsid w:val="003774BC"/>
    <w:rsid w:val="0037765C"/>
    <w:rsid w:val="00377778"/>
    <w:rsid w:val="0037787B"/>
    <w:rsid w:val="00377890"/>
    <w:rsid w:val="003779EE"/>
    <w:rsid w:val="00377ABD"/>
    <w:rsid w:val="00377B81"/>
    <w:rsid w:val="00377BCF"/>
    <w:rsid w:val="00377C99"/>
    <w:rsid w:val="0038002D"/>
    <w:rsid w:val="00380B1B"/>
    <w:rsid w:val="00380BE5"/>
    <w:rsid w:val="00380CD2"/>
    <w:rsid w:val="00380D19"/>
    <w:rsid w:val="00380FAC"/>
    <w:rsid w:val="00381085"/>
    <w:rsid w:val="003812BE"/>
    <w:rsid w:val="00381517"/>
    <w:rsid w:val="003815F9"/>
    <w:rsid w:val="00381679"/>
    <w:rsid w:val="003816DD"/>
    <w:rsid w:val="00381879"/>
    <w:rsid w:val="00381A09"/>
    <w:rsid w:val="00381DDB"/>
    <w:rsid w:val="00381DED"/>
    <w:rsid w:val="00381DF3"/>
    <w:rsid w:val="00381E29"/>
    <w:rsid w:val="00381FAF"/>
    <w:rsid w:val="00382288"/>
    <w:rsid w:val="003823C3"/>
    <w:rsid w:val="003824B2"/>
    <w:rsid w:val="003824BC"/>
    <w:rsid w:val="003825B1"/>
    <w:rsid w:val="00382A63"/>
    <w:rsid w:val="00382D3B"/>
    <w:rsid w:val="00383302"/>
    <w:rsid w:val="003837DF"/>
    <w:rsid w:val="00383887"/>
    <w:rsid w:val="00384112"/>
    <w:rsid w:val="003844F0"/>
    <w:rsid w:val="0038487C"/>
    <w:rsid w:val="00384FC7"/>
    <w:rsid w:val="0038509D"/>
    <w:rsid w:val="0038517D"/>
    <w:rsid w:val="0038547C"/>
    <w:rsid w:val="003858FE"/>
    <w:rsid w:val="00385913"/>
    <w:rsid w:val="00385CC2"/>
    <w:rsid w:val="00385D08"/>
    <w:rsid w:val="00385E7F"/>
    <w:rsid w:val="00385E82"/>
    <w:rsid w:val="00385EA8"/>
    <w:rsid w:val="003864B0"/>
    <w:rsid w:val="00386730"/>
    <w:rsid w:val="003868A0"/>
    <w:rsid w:val="0038694D"/>
    <w:rsid w:val="00386997"/>
    <w:rsid w:val="003869FC"/>
    <w:rsid w:val="00386ACA"/>
    <w:rsid w:val="00386BD9"/>
    <w:rsid w:val="00386C70"/>
    <w:rsid w:val="00386DA4"/>
    <w:rsid w:val="00386DB8"/>
    <w:rsid w:val="00386EAB"/>
    <w:rsid w:val="00386FDB"/>
    <w:rsid w:val="003870B1"/>
    <w:rsid w:val="00387198"/>
    <w:rsid w:val="0038738B"/>
    <w:rsid w:val="003875F8"/>
    <w:rsid w:val="0038798B"/>
    <w:rsid w:val="00387AD3"/>
    <w:rsid w:val="00387BEE"/>
    <w:rsid w:val="00387D43"/>
    <w:rsid w:val="00387ED8"/>
    <w:rsid w:val="0039006F"/>
    <w:rsid w:val="00390525"/>
    <w:rsid w:val="00390561"/>
    <w:rsid w:val="003906BB"/>
    <w:rsid w:val="00391401"/>
    <w:rsid w:val="00391470"/>
    <w:rsid w:val="003917FB"/>
    <w:rsid w:val="00391AD5"/>
    <w:rsid w:val="00391B13"/>
    <w:rsid w:val="00391B92"/>
    <w:rsid w:val="00391CC4"/>
    <w:rsid w:val="00391FA4"/>
    <w:rsid w:val="00392114"/>
    <w:rsid w:val="00392550"/>
    <w:rsid w:val="00392740"/>
    <w:rsid w:val="00392A17"/>
    <w:rsid w:val="00392E5A"/>
    <w:rsid w:val="003930AC"/>
    <w:rsid w:val="003933E6"/>
    <w:rsid w:val="003936CB"/>
    <w:rsid w:val="00393AB4"/>
    <w:rsid w:val="00393C48"/>
    <w:rsid w:val="00393D2F"/>
    <w:rsid w:val="003941B6"/>
    <w:rsid w:val="0039467E"/>
    <w:rsid w:val="0039496A"/>
    <w:rsid w:val="00394A5A"/>
    <w:rsid w:val="00394B6E"/>
    <w:rsid w:val="0039507D"/>
    <w:rsid w:val="00395CDB"/>
    <w:rsid w:val="00395D38"/>
    <w:rsid w:val="00395E3F"/>
    <w:rsid w:val="00396010"/>
    <w:rsid w:val="0039605D"/>
    <w:rsid w:val="00396077"/>
    <w:rsid w:val="0039616E"/>
    <w:rsid w:val="0039650F"/>
    <w:rsid w:val="003966B0"/>
    <w:rsid w:val="003966E9"/>
    <w:rsid w:val="0039691D"/>
    <w:rsid w:val="00396C1C"/>
    <w:rsid w:val="00396D88"/>
    <w:rsid w:val="00396E9D"/>
    <w:rsid w:val="0039707E"/>
    <w:rsid w:val="00397347"/>
    <w:rsid w:val="00397634"/>
    <w:rsid w:val="00397669"/>
    <w:rsid w:val="00397762"/>
    <w:rsid w:val="00397809"/>
    <w:rsid w:val="00397A78"/>
    <w:rsid w:val="00397AA8"/>
    <w:rsid w:val="00397DA2"/>
    <w:rsid w:val="00397E3C"/>
    <w:rsid w:val="003A00A7"/>
    <w:rsid w:val="003A03D7"/>
    <w:rsid w:val="003A08B7"/>
    <w:rsid w:val="003A0921"/>
    <w:rsid w:val="003A0923"/>
    <w:rsid w:val="003A0950"/>
    <w:rsid w:val="003A0CDD"/>
    <w:rsid w:val="003A0D6D"/>
    <w:rsid w:val="003A0D91"/>
    <w:rsid w:val="003A10EB"/>
    <w:rsid w:val="003A1136"/>
    <w:rsid w:val="003A12F6"/>
    <w:rsid w:val="003A147C"/>
    <w:rsid w:val="003A1631"/>
    <w:rsid w:val="003A19FB"/>
    <w:rsid w:val="003A1D0F"/>
    <w:rsid w:val="003A1E65"/>
    <w:rsid w:val="003A1F0F"/>
    <w:rsid w:val="003A1F84"/>
    <w:rsid w:val="003A2767"/>
    <w:rsid w:val="003A2866"/>
    <w:rsid w:val="003A2E19"/>
    <w:rsid w:val="003A2EF9"/>
    <w:rsid w:val="003A2FE3"/>
    <w:rsid w:val="003A3020"/>
    <w:rsid w:val="003A334C"/>
    <w:rsid w:val="003A3827"/>
    <w:rsid w:val="003A382D"/>
    <w:rsid w:val="003A3A82"/>
    <w:rsid w:val="003A3CF5"/>
    <w:rsid w:val="003A3D12"/>
    <w:rsid w:val="003A3F21"/>
    <w:rsid w:val="003A42A5"/>
    <w:rsid w:val="003A454A"/>
    <w:rsid w:val="003A4B06"/>
    <w:rsid w:val="003A4C84"/>
    <w:rsid w:val="003A4FE7"/>
    <w:rsid w:val="003A50FB"/>
    <w:rsid w:val="003A5107"/>
    <w:rsid w:val="003A5317"/>
    <w:rsid w:val="003A5318"/>
    <w:rsid w:val="003A56D8"/>
    <w:rsid w:val="003A59C4"/>
    <w:rsid w:val="003A5B06"/>
    <w:rsid w:val="003A5ECB"/>
    <w:rsid w:val="003A5F51"/>
    <w:rsid w:val="003A6289"/>
    <w:rsid w:val="003A631A"/>
    <w:rsid w:val="003A65AB"/>
    <w:rsid w:val="003A6D1E"/>
    <w:rsid w:val="003A6ED9"/>
    <w:rsid w:val="003A712F"/>
    <w:rsid w:val="003A766E"/>
    <w:rsid w:val="003A7B62"/>
    <w:rsid w:val="003A7C03"/>
    <w:rsid w:val="003A7DA4"/>
    <w:rsid w:val="003B021C"/>
    <w:rsid w:val="003B022B"/>
    <w:rsid w:val="003B0296"/>
    <w:rsid w:val="003B077B"/>
    <w:rsid w:val="003B0A82"/>
    <w:rsid w:val="003B0CB4"/>
    <w:rsid w:val="003B0EE3"/>
    <w:rsid w:val="003B0FD3"/>
    <w:rsid w:val="003B1024"/>
    <w:rsid w:val="003B1779"/>
    <w:rsid w:val="003B197A"/>
    <w:rsid w:val="003B19D3"/>
    <w:rsid w:val="003B1A0D"/>
    <w:rsid w:val="003B1A94"/>
    <w:rsid w:val="003B1ADE"/>
    <w:rsid w:val="003B1E77"/>
    <w:rsid w:val="003B2C06"/>
    <w:rsid w:val="003B2C6E"/>
    <w:rsid w:val="003B314B"/>
    <w:rsid w:val="003B31B3"/>
    <w:rsid w:val="003B332D"/>
    <w:rsid w:val="003B3358"/>
    <w:rsid w:val="003B338E"/>
    <w:rsid w:val="003B354B"/>
    <w:rsid w:val="003B39B0"/>
    <w:rsid w:val="003B3BDE"/>
    <w:rsid w:val="003B3D10"/>
    <w:rsid w:val="003B419E"/>
    <w:rsid w:val="003B4246"/>
    <w:rsid w:val="003B4489"/>
    <w:rsid w:val="003B4E78"/>
    <w:rsid w:val="003B50B9"/>
    <w:rsid w:val="003B55EC"/>
    <w:rsid w:val="003B5809"/>
    <w:rsid w:val="003B589D"/>
    <w:rsid w:val="003B593C"/>
    <w:rsid w:val="003B5A4F"/>
    <w:rsid w:val="003B5E21"/>
    <w:rsid w:val="003B5EEE"/>
    <w:rsid w:val="003B5F17"/>
    <w:rsid w:val="003B6548"/>
    <w:rsid w:val="003B6A58"/>
    <w:rsid w:val="003B6AE5"/>
    <w:rsid w:val="003B6BDA"/>
    <w:rsid w:val="003B6C10"/>
    <w:rsid w:val="003B7015"/>
    <w:rsid w:val="003B701A"/>
    <w:rsid w:val="003B7B6A"/>
    <w:rsid w:val="003B7CEE"/>
    <w:rsid w:val="003C045A"/>
    <w:rsid w:val="003C08DA"/>
    <w:rsid w:val="003C0C04"/>
    <w:rsid w:val="003C0CE7"/>
    <w:rsid w:val="003C0ED2"/>
    <w:rsid w:val="003C0EE0"/>
    <w:rsid w:val="003C11A8"/>
    <w:rsid w:val="003C1288"/>
    <w:rsid w:val="003C1519"/>
    <w:rsid w:val="003C159E"/>
    <w:rsid w:val="003C1880"/>
    <w:rsid w:val="003C19D0"/>
    <w:rsid w:val="003C1AE2"/>
    <w:rsid w:val="003C1BE4"/>
    <w:rsid w:val="003C1E0C"/>
    <w:rsid w:val="003C2647"/>
    <w:rsid w:val="003C287F"/>
    <w:rsid w:val="003C2A42"/>
    <w:rsid w:val="003C2C51"/>
    <w:rsid w:val="003C3262"/>
    <w:rsid w:val="003C35A6"/>
    <w:rsid w:val="003C3612"/>
    <w:rsid w:val="003C3D76"/>
    <w:rsid w:val="003C3EF7"/>
    <w:rsid w:val="003C4212"/>
    <w:rsid w:val="003C45F3"/>
    <w:rsid w:val="003C47FF"/>
    <w:rsid w:val="003C4A43"/>
    <w:rsid w:val="003C4B87"/>
    <w:rsid w:val="003C4C2F"/>
    <w:rsid w:val="003C55F8"/>
    <w:rsid w:val="003C5781"/>
    <w:rsid w:val="003C5860"/>
    <w:rsid w:val="003C5902"/>
    <w:rsid w:val="003C5BCC"/>
    <w:rsid w:val="003C6224"/>
    <w:rsid w:val="003C64AA"/>
    <w:rsid w:val="003C67C8"/>
    <w:rsid w:val="003C68A9"/>
    <w:rsid w:val="003C693C"/>
    <w:rsid w:val="003C6BCF"/>
    <w:rsid w:val="003C6CB5"/>
    <w:rsid w:val="003C6F6E"/>
    <w:rsid w:val="003C71D5"/>
    <w:rsid w:val="003C741F"/>
    <w:rsid w:val="003C7466"/>
    <w:rsid w:val="003C7596"/>
    <w:rsid w:val="003C7897"/>
    <w:rsid w:val="003C7A45"/>
    <w:rsid w:val="003C7D3D"/>
    <w:rsid w:val="003C7E27"/>
    <w:rsid w:val="003D0240"/>
    <w:rsid w:val="003D04FF"/>
    <w:rsid w:val="003D07DA"/>
    <w:rsid w:val="003D0827"/>
    <w:rsid w:val="003D0B65"/>
    <w:rsid w:val="003D0CC7"/>
    <w:rsid w:val="003D0D66"/>
    <w:rsid w:val="003D0EB3"/>
    <w:rsid w:val="003D0F92"/>
    <w:rsid w:val="003D0FC5"/>
    <w:rsid w:val="003D1139"/>
    <w:rsid w:val="003D13D3"/>
    <w:rsid w:val="003D13F8"/>
    <w:rsid w:val="003D1566"/>
    <w:rsid w:val="003D1585"/>
    <w:rsid w:val="003D168F"/>
    <w:rsid w:val="003D1801"/>
    <w:rsid w:val="003D19AC"/>
    <w:rsid w:val="003D1B15"/>
    <w:rsid w:val="003D20F9"/>
    <w:rsid w:val="003D241F"/>
    <w:rsid w:val="003D24EA"/>
    <w:rsid w:val="003D27F1"/>
    <w:rsid w:val="003D282C"/>
    <w:rsid w:val="003D29F3"/>
    <w:rsid w:val="003D2DF7"/>
    <w:rsid w:val="003D2FC4"/>
    <w:rsid w:val="003D32E1"/>
    <w:rsid w:val="003D3416"/>
    <w:rsid w:val="003D365F"/>
    <w:rsid w:val="003D374D"/>
    <w:rsid w:val="003D3EEB"/>
    <w:rsid w:val="003D452A"/>
    <w:rsid w:val="003D4657"/>
    <w:rsid w:val="003D4B33"/>
    <w:rsid w:val="003D4B99"/>
    <w:rsid w:val="003D4E43"/>
    <w:rsid w:val="003D5240"/>
    <w:rsid w:val="003D524A"/>
    <w:rsid w:val="003D5349"/>
    <w:rsid w:val="003D5432"/>
    <w:rsid w:val="003D5543"/>
    <w:rsid w:val="003D56B5"/>
    <w:rsid w:val="003D5709"/>
    <w:rsid w:val="003D5A41"/>
    <w:rsid w:val="003D5A55"/>
    <w:rsid w:val="003D5D4D"/>
    <w:rsid w:val="003D5E47"/>
    <w:rsid w:val="003D5FBC"/>
    <w:rsid w:val="003D60EE"/>
    <w:rsid w:val="003D60FD"/>
    <w:rsid w:val="003D65AE"/>
    <w:rsid w:val="003D6760"/>
    <w:rsid w:val="003D6AB1"/>
    <w:rsid w:val="003D6E53"/>
    <w:rsid w:val="003D7041"/>
    <w:rsid w:val="003D7108"/>
    <w:rsid w:val="003D7172"/>
    <w:rsid w:val="003D7420"/>
    <w:rsid w:val="003D746E"/>
    <w:rsid w:val="003D76D4"/>
    <w:rsid w:val="003D7710"/>
    <w:rsid w:val="003D7798"/>
    <w:rsid w:val="003D77C3"/>
    <w:rsid w:val="003D77E1"/>
    <w:rsid w:val="003D786E"/>
    <w:rsid w:val="003D7A99"/>
    <w:rsid w:val="003D7BF8"/>
    <w:rsid w:val="003D7E3D"/>
    <w:rsid w:val="003D7F05"/>
    <w:rsid w:val="003E02F3"/>
    <w:rsid w:val="003E06F4"/>
    <w:rsid w:val="003E08DA"/>
    <w:rsid w:val="003E0972"/>
    <w:rsid w:val="003E09EF"/>
    <w:rsid w:val="003E09FA"/>
    <w:rsid w:val="003E0A99"/>
    <w:rsid w:val="003E0BE7"/>
    <w:rsid w:val="003E0EF6"/>
    <w:rsid w:val="003E13FE"/>
    <w:rsid w:val="003E169A"/>
    <w:rsid w:val="003E1719"/>
    <w:rsid w:val="003E1ED8"/>
    <w:rsid w:val="003E1F31"/>
    <w:rsid w:val="003E1F97"/>
    <w:rsid w:val="003E2166"/>
    <w:rsid w:val="003E22F5"/>
    <w:rsid w:val="003E24FC"/>
    <w:rsid w:val="003E2691"/>
    <w:rsid w:val="003E2713"/>
    <w:rsid w:val="003E2803"/>
    <w:rsid w:val="003E2D4A"/>
    <w:rsid w:val="003E31A8"/>
    <w:rsid w:val="003E3207"/>
    <w:rsid w:val="003E35E6"/>
    <w:rsid w:val="003E3697"/>
    <w:rsid w:val="003E36FD"/>
    <w:rsid w:val="003E3D03"/>
    <w:rsid w:val="003E3D05"/>
    <w:rsid w:val="003E3E5E"/>
    <w:rsid w:val="003E41BE"/>
    <w:rsid w:val="003E42FB"/>
    <w:rsid w:val="003E4375"/>
    <w:rsid w:val="003E45C3"/>
    <w:rsid w:val="003E45FE"/>
    <w:rsid w:val="003E487A"/>
    <w:rsid w:val="003E4985"/>
    <w:rsid w:val="003E4B8D"/>
    <w:rsid w:val="003E4F72"/>
    <w:rsid w:val="003E5375"/>
    <w:rsid w:val="003E5810"/>
    <w:rsid w:val="003E5857"/>
    <w:rsid w:val="003E60D3"/>
    <w:rsid w:val="003E61B6"/>
    <w:rsid w:val="003E62DA"/>
    <w:rsid w:val="003E67B5"/>
    <w:rsid w:val="003E6871"/>
    <w:rsid w:val="003E6957"/>
    <w:rsid w:val="003E6989"/>
    <w:rsid w:val="003E6AFE"/>
    <w:rsid w:val="003E6B9D"/>
    <w:rsid w:val="003E6DB0"/>
    <w:rsid w:val="003E6E9B"/>
    <w:rsid w:val="003E74DB"/>
    <w:rsid w:val="003F0170"/>
    <w:rsid w:val="003F0237"/>
    <w:rsid w:val="003F0577"/>
    <w:rsid w:val="003F07FE"/>
    <w:rsid w:val="003F0BB5"/>
    <w:rsid w:val="003F1033"/>
    <w:rsid w:val="003F110C"/>
    <w:rsid w:val="003F1658"/>
    <w:rsid w:val="003F197F"/>
    <w:rsid w:val="003F1BA8"/>
    <w:rsid w:val="003F1EC4"/>
    <w:rsid w:val="003F1F8E"/>
    <w:rsid w:val="003F20AD"/>
    <w:rsid w:val="003F2426"/>
    <w:rsid w:val="003F2437"/>
    <w:rsid w:val="003F248D"/>
    <w:rsid w:val="003F2907"/>
    <w:rsid w:val="003F2A89"/>
    <w:rsid w:val="003F2CC0"/>
    <w:rsid w:val="003F2F74"/>
    <w:rsid w:val="003F2F92"/>
    <w:rsid w:val="003F35F9"/>
    <w:rsid w:val="003F36B4"/>
    <w:rsid w:val="003F3798"/>
    <w:rsid w:val="003F3882"/>
    <w:rsid w:val="003F39E3"/>
    <w:rsid w:val="003F3ADA"/>
    <w:rsid w:val="003F3B42"/>
    <w:rsid w:val="003F3B46"/>
    <w:rsid w:val="003F3CCB"/>
    <w:rsid w:val="003F3CFC"/>
    <w:rsid w:val="003F3E69"/>
    <w:rsid w:val="003F4020"/>
    <w:rsid w:val="003F40A3"/>
    <w:rsid w:val="003F4ED1"/>
    <w:rsid w:val="003F50F4"/>
    <w:rsid w:val="003F51B7"/>
    <w:rsid w:val="003F5646"/>
    <w:rsid w:val="003F5941"/>
    <w:rsid w:val="003F5B9F"/>
    <w:rsid w:val="003F5BE8"/>
    <w:rsid w:val="003F5FC4"/>
    <w:rsid w:val="003F6093"/>
    <w:rsid w:val="003F6A5A"/>
    <w:rsid w:val="003F6C91"/>
    <w:rsid w:val="003F7360"/>
    <w:rsid w:val="003F75F7"/>
    <w:rsid w:val="003F7711"/>
    <w:rsid w:val="003F78AA"/>
    <w:rsid w:val="003F7A97"/>
    <w:rsid w:val="003F7BA5"/>
    <w:rsid w:val="003F7C5D"/>
    <w:rsid w:val="003F7D14"/>
    <w:rsid w:val="004000E5"/>
    <w:rsid w:val="00400830"/>
    <w:rsid w:val="00400B4B"/>
    <w:rsid w:val="00400D63"/>
    <w:rsid w:val="00400E06"/>
    <w:rsid w:val="00400FA0"/>
    <w:rsid w:val="00401414"/>
    <w:rsid w:val="00401726"/>
    <w:rsid w:val="00401748"/>
    <w:rsid w:val="0040193E"/>
    <w:rsid w:val="00401BA9"/>
    <w:rsid w:val="00401C34"/>
    <w:rsid w:val="00401D66"/>
    <w:rsid w:val="00401F94"/>
    <w:rsid w:val="00402068"/>
    <w:rsid w:val="00402182"/>
    <w:rsid w:val="004021FC"/>
    <w:rsid w:val="00402446"/>
    <w:rsid w:val="004025AC"/>
    <w:rsid w:val="004026DE"/>
    <w:rsid w:val="00402A81"/>
    <w:rsid w:val="00402C60"/>
    <w:rsid w:val="00402E28"/>
    <w:rsid w:val="00403170"/>
    <w:rsid w:val="004038E8"/>
    <w:rsid w:val="00403C50"/>
    <w:rsid w:val="00404342"/>
    <w:rsid w:val="004043C9"/>
    <w:rsid w:val="00404474"/>
    <w:rsid w:val="00404565"/>
    <w:rsid w:val="00404A10"/>
    <w:rsid w:val="004053AB"/>
    <w:rsid w:val="00405BFE"/>
    <w:rsid w:val="00405FAD"/>
    <w:rsid w:val="00406226"/>
    <w:rsid w:val="00406236"/>
    <w:rsid w:val="004063BA"/>
    <w:rsid w:val="004065FC"/>
    <w:rsid w:val="00406987"/>
    <w:rsid w:val="004069B1"/>
    <w:rsid w:val="00406DCA"/>
    <w:rsid w:val="004075BD"/>
    <w:rsid w:val="00407834"/>
    <w:rsid w:val="00407939"/>
    <w:rsid w:val="00407ADA"/>
    <w:rsid w:val="00407EAE"/>
    <w:rsid w:val="00410561"/>
    <w:rsid w:val="00410CCE"/>
    <w:rsid w:val="00410F2D"/>
    <w:rsid w:val="0041127A"/>
    <w:rsid w:val="0041158E"/>
    <w:rsid w:val="00411D0A"/>
    <w:rsid w:val="00411E9A"/>
    <w:rsid w:val="00411FE3"/>
    <w:rsid w:val="00412682"/>
    <w:rsid w:val="00412DB1"/>
    <w:rsid w:val="00412EB0"/>
    <w:rsid w:val="004130D6"/>
    <w:rsid w:val="0041329F"/>
    <w:rsid w:val="004133E0"/>
    <w:rsid w:val="004134F3"/>
    <w:rsid w:val="00413559"/>
    <w:rsid w:val="00413976"/>
    <w:rsid w:val="00413AE5"/>
    <w:rsid w:val="00413C5D"/>
    <w:rsid w:val="00413F90"/>
    <w:rsid w:val="00414245"/>
    <w:rsid w:val="00414252"/>
    <w:rsid w:val="004149CA"/>
    <w:rsid w:val="00414A9C"/>
    <w:rsid w:val="00414AD5"/>
    <w:rsid w:val="00414BF9"/>
    <w:rsid w:val="00414C70"/>
    <w:rsid w:val="00414C85"/>
    <w:rsid w:val="00414F79"/>
    <w:rsid w:val="00414F8A"/>
    <w:rsid w:val="00415057"/>
    <w:rsid w:val="0041559F"/>
    <w:rsid w:val="00415878"/>
    <w:rsid w:val="004159A0"/>
    <w:rsid w:val="00415DD9"/>
    <w:rsid w:val="00415E77"/>
    <w:rsid w:val="00416116"/>
    <w:rsid w:val="004163E2"/>
    <w:rsid w:val="004163F4"/>
    <w:rsid w:val="00416531"/>
    <w:rsid w:val="004166FF"/>
    <w:rsid w:val="00416B16"/>
    <w:rsid w:val="00416B8F"/>
    <w:rsid w:val="00416BF5"/>
    <w:rsid w:val="00416C41"/>
    <w:rsid w:val="00416C9A"/>
    <w:rsid w:val="00416CC7"/>
    <w:rsid w:val="00416DA2"/>
    <w:rsid w:val="00416DE8"/>
    <w:rsid w:val="00416FCE"/>
    <w:rsid w:val="00417081"/>
    <w:rsid w:val="00417738"/>
    <w:rsid w:val="004179EF"/>
    <w:rsid w:val="00417A2B"/>
    <w:rsid w:val="00417C25"/>
    <w:rsid w:val="00417C89"/>
    <w:rsid w:val="00417D83"/>
    <w:rsid w:val="00420021"/>
    <w:rsid w:val="00420057"/>
    <w:rsid w:val="0042035C"/>
    <w:rsid w:val="004203A3"/>
    <w:rsid w:val="004204D8"/>
    <w:rsid w:val="0042070F"/>
    <w:rsid w:val="00420DCD"/>
    <w:rsid w:val="00420E32"/>
    <w:rsid w:val="004217BC"/>
    <w:rsid w:val="00421B11"/>
    <w:rsid w:val="00421B43"/>
    <w:rsid w:val="00421C83"/>
    <w:rsid w:val="00421E5B"/>
    <w:rsid w:val="00422029"/>
    <w:rsid w:val="00422159"/>
    <w:rsid w:val="00422186"/>
    <w:rsid w:val="0042227B"/>
    <w:rsid w:val="004229F7"/>
    <w:rsid w:val="00422A6A"/>
    <w:rsid w:val="00422AA9"/>
    <w:rsid w:val="00422CE5"/>
    <w:rsid w:val="0042301C"/>
    <w:rsid w:val="00423188"/>
    <w:rsid w:val="004233C6"/>
    <w:rsid w:val="00423CD5"/>
    <w:rsid w:val="00423D45"/>
    <w:rsid w:val="00423D83"/>
    <w:rsid w:val="00424B08"/>
    <w:rsid w:val="00424CD6"/>
    <w:rsid w:val="00424D20"/>
    <w:rsid w:val="004251A1"/>
    <w:rsid w:val="004251B8"/>
    <w:rsid w:val="00425629"/>
    <w:rsid w:val="0042590B"/>
    <w:rsid w:val="0042591E"/>
    <w:rsid w:val="0042598F"/>
    <w:rsid w:val="00425D6B"/>
    <w:rsid w:val="00425EFA"/>
    <w:rsid w:val="004260C0"/>
    <w:rsid w:val="004261DC"/>
    <w:rsid w:val="004264C8"/>
    <w:rsid w:val="00426B9F"/>
    <w:rsid w:val="00426CC6"/>
    <w:rsid w:val="00426CE7"/>
    <w:rsid w:val="00427163"/>
    <w:rsid w:val="00427333"/>
    <w:rsid w:val="00427454"/>
    <w:rsid w:val="00427633"/>
    <w:rsid w:val="004276AF"/>
    <w:rsid w:val="004276CA"/>
    <w:rsid w:val="00427BA4"/>
    <w:rsid w:val="00427CF8"/>
    <w:rsid w:val="00427F54"/>
    <w:rsid w:val="00427FC9"/>
    <w:rsid w:val="004304A4"/>
    <w:rsid w:val="00430ACB"/>
    <w:rsid w:val="00430C0F"/>
    <w:rsid w:val="00430F53"/>
    <w:rsid w:val="00431323"/>
    <w:rsid w:val="004316DA"/>
    <w:rsid w:val="00431797"/>
    <w:rsid w:val="0043198C"/>
    <w:rsid w:val="00431A12"/>
    <w:rsid w:val="00431B08"/>
    <w:rsid w:val="00431BAD"/>
    <w:rsid w:val="00431C65"/>
    <w:rsid w:val="00431C6B"/>
    <w:rsid w:val="00431D11"/>
    <w:rsid w:val="004324E2"/>
    <w:rsid w:val="0043266F"/>
    <w:rsid w:val="0043274B"/>
    <w:rsid w:val="004328C0"/>
    <w:rsid w:val="00432C3E"/>
    <w:rsid w:val="00432CBA"/>
    <w:rsid w:val="00432DD5"/>
    <w:rsid w:val="004332AC"/>
    <w:rsid w:val="004336E5"/>
    <w:rsid w:val="0043380F"/>
    <w:rsid w:val="00433A20"/>
    <w:rsid w:val="00433B21"/>
    <w:rsid w:val="00433CCF"/>
    <w:rsid w:val="00433D80"/>
    <w:rsid w:val="00433F7A"/>
    <w:rsid w:val="0043431D"/>
    <w:rsid w:val="004344BA"/>
    <w:rsid w:val="004345F4"/>
    <w:rsid w:val="00434632"/>
    <w:rsid w:val="0043477D"/>
    <w:rsid w:val="004349DC"/>
    <w:rsid w:val="004349E9"/>
    <w:rsid w:val="00434C3E"/>
    <w:rsid w:val="004353A5"/>
    <w:rsid w:val="004353D8"/>
    <w:rsid w:val="004354F9"/>
    <w:rsid w:val="0043569B"/>
    <w:rsid w:val="00435E54"/>
    <w:rsid w:val="00435E9C"/>
    <w:rsid w:val="00435EF3"/>
    <w:rsid w:val="00435F6B"/>
    <w:rsid w:val="00436205"/>
    <w:rsid w:val="00436581"/>
    <w:rsid w:val="004366EF"/>
    <w:rsid w:val="004369BD"/>
    <w:rsid w:val="00436B07"/>
    <w:rsid w:val="00436BF8"/>
    <w:rsid w:val="00436C27"/>
    <w:rsid w:val="00436D85"/>
    <w:rsid w:val="00436D86"/>
    <w:rsid w:val="00436E8A"/>
    <w:rsid w:val="00436F10"/>
    <w:rsid w:val="00436F8F"/>
    <w:rsid w:val="004376D0"/>
    <w:rsid w:val="00437731"/>
    <w:rsid w:val="004378E4"/>
    <w:rsid w:val="00437DD1"/>
    <w:rsid w:val="00437E69"/>
    <w:rsid w:val="00437F12"/>
    <w:rsid w:val="00440460"/>
    <w:rsid w:val="004405DE"/>
    <w:rsid w:val="00440AF8"/>
    <w:rsid w:val="00440B1E"/>
    <w:rsid w:val="00440C06"/>
    <w:rsid w:val="00440ED5"/>
    <w:rsid w:val="00441898"/>
    <w:rsid w:val="00441A99"/>
    <w:rsid w:val="00441B39"/>
    <w:rsid w:val="0044201E"/>
    <w:rsid w:val="004426C9"/>
    <w:rsid w:val="004427D6"/>
    <w:rsid w:val="00442843"/>
    <w:rsid w:val="00442AF1"/>
    <w:rsid w:val="00442C50"/>
    <w:rsid w:val="00442DCF"/>
    <w:rsid w:val="00443700"/>
    <w:rsid w:val="00443914"/>
    <w:rsid w:val="00443BE7"/>
    <w:rsid w:val="00443C0A"/>
    <w:rsid w:val="00443E2F"/>
    <w:rsid w:val="00444098"/>
    <w:rsid w:val="004440C2"/>
    <w:rsid w:val="004443B8"/>
    <w:rsid w:val="00444575"/>
    <w:rsid w:val="004446E2"/>
    <w:rsid w:val="00444ACC"/>
    <w:rsid w:val="00444D34"/>
    <w:rsid w:val="00445031"/>
    <w:rsid w:val="004450C7"/>
    <w:rsid w:val="00445445"/>
    <w:rsid w:val="004454E4"/>
    <w:rsid w:val="00445503"/>
    <w:rsid w:val="00445567"/>
    <w:rsid w:val="00445795"/>
    <w:rsid w:val="004457C6"/>
    <w:rsid w:val="004459F8"/>
    <w:rsid w:val="00445B77"/>
    <w:rsid w:val="00445CCD"/>
    <w:rsid w:val="00445D13"/>
    <w:rsid w:val="004462FF"/>
    <w:rsid w:val="00446BD6"/>
    <w:rsid w:val="00446BF8"/>
    <w:rsid w:val="00446C74"/>
    <w:rsid w:val="004470C9"/>
    <w:rsid w:val="0044739F"/>
    <w:rsid w:val="00447600"/>
    <w:rsid w:val="00447681"/>
    <w:rsid w:val="0044773F"/>
    <w:rsid w:val="0044778A"/>
    <w:rsid w:val="004478AE"/>
    <w:rsid w:val="004478EC"/>
    <w:rsid w:val="00447BE5"/>
    <w:rsid w:val="00450137"/>
    <w:rsid w:val="00450365"/>
    <w:rsid w:val="00450448"/>
    <w:rsid w:val="004507E0"/>
    <w:rsid w:val="00450C5E"/>
    <w:rsid w:val="0045105B"/>
    <w:rsid w:val="004511D6"/>
    <w:rsid w:val="00451515"/>
    <w:rsid w:val="004515F6"/>
    <w:rsid w:val="004517B1"/>
    <w:rsid w:val="004519E8"/>
    <w:rsid w:val="00451A0A"/>
    <w:rsid w:val="00452164"/>
    <w:rsid w:val="00452265"/>
    <w:rsid w:val="0045243E"/>
    <w:rsid w:val="004525F1"/>
    <w:rsid w:val="00452621"/>
    <w:rsid w:val="0045269E"/>
    <w:rsid w:val="004526BD"/>
    <w:rsid w:val="0045273A"/>
    <w:rsid w:val="00452A6F"/>
    <w:rsid w:val="00452D3E"/>
    <w:rsid w:val="004536F4"/>
    <w:rsid w:val="00453C11"/>
    <w:rsid w:val="00453DC9"/>
    <w:rsid w:val="00453E5B"/>
    <w:rsid w:val="00453EF9"/>
    <w:rsid w:val="004540FD"/>
    <w:rsid w:val="0045422F"/>
    <w:rsid w:val="00454407"/>
    <w:rsid w:val="00454478"/>
    <w:rsid w:val="004544F7"/>
    <w:rsid w:val="00454C27"/>
    <w:rsid w:val="00454C90"/>
    <w:rsid w:val="004550A7"/>
    <w:rsid w:val="00455A7F"/>
    <w:rsid w:val="00455DDF"/>
    <w:rsid w:val="00456371"/>
    <w:rsid w:val="004564C1"/>
    <w:rsid w:val="004566FD"/>
    <w:rsid w:val="00456994"/>
    <w:rsid w:val="00456B73"/>
    <w:rsid w:val="00456DBB"/>
    <w:rsid w:val="004574C8"/>
    <w:rsid w:val="004576BA"/>
    <w:rsid w:val="00457DB1"/>
    <w:rsid w:val="004600F9"/>
    <w:rsid w:val="004603E5"/>
    <w:rsid w:val="004607E9"/>
    <w:rsid w:val="00460870"/>
    <w:rsid w:val="00460AF6"/>
    <w:rsid w:val="00460F6F"/>
    <w:rsid w:val="00460FF8"/>
    <w:rsid w:val="0046121D"/>
    <w:rsid w:val="004614B4"/>
    <w:rsid w:val="004616DC"/>
    <w:rsid w:val="00461A6B"/>
    <w:rsid w:val="00461D3C"/>
    <w:rsid w:val="00461D71"/>
    <w:rsid w:val="00461E0F"/>
    <w:rsid w:val="00462190"/>
    <w:rsid w:val="004625E1"/>
    <w:rsid w:val="00462AA8"/>
    <w:rsid w:val="00463639"/>
    <w:rsid w:val="004636CA"/>
    <w:rsid w:val="00463C62"/>
    <w:rsid w:val="00464158"/>
    <w:rsid w:val="0046436B"/>
    <w:rsid w:val="004643B6"/>
    <w:rsid w:val="00464470"/>
    <w:rsid w:val="00464893"/>
    <w:rsid w:val="00464942"/>
    <w:rsid w:val="004649BC"/>
    <w:rsid w:val="00464BA7"/>
    <w:rsid w:val="00464C45"/>
    <w:rsid w:val="00464D05"/>
    <w:rsid w:val="00464D8D"/>
    <w:rsid w:val="00464FF6"/>
    <w:rsid w:val="00465858"/>
    <w:rsid w:val="00465AD7"/>
    <w:rsid w:val="00465D5E"/>
    <w:rsid w:val="00465EE6"/>
    <w:rsid w:val="004664D8"/>
    <w:rsid w:val="00466683"/>
    <w:rsid w:val="004668C4"/>
    <w:rsid w:val="00466B8A"/>
    <w:rsid w:val="00466C01"/>
    <w:rsid w:val="00466D19"/>
    <w:rsid w:val="00466D54"/>
    <w:rsid w:val="00466DA9"/>
    <w:rsid w:val="0046731B"/>
    <w:rsid w:val="00467816"/>
    <w:rsid w:val="00467880"/>
    <w:rsid w:val="00467992"/>
    <w:rsid w:val="00467A33"/>
    <w:rsid w:val="00467ACD"/>
    <w:rsid w:val="00467EA9"/>
    <w:rsid w:val="00467F85"/>
    <w:rsid w:val="004702A3"/>
    <w:rsid w:val="0047043E"/>
    <w:rsid w:val="00470459"/>
    <w:rsid w:val="00470472"/>
    <w:rsid w:val="004707C2"/>
    <w:rsid w:val="00470A90"/>
    <w:rsid w:val="00470B0D"/>
    <w:rsid w:val="00470B9E"/>
    <w:rsid w:val="00471136"/>
    <w:rsid w:val="004711A1"/>
    <w:rsid w:val="0047122A"/>
    <w:rsid w:val="00471422"/>
    <w:rsid w:val="0047153A"/>
    <w:rsid w:val="004715B5"/>
    <w:rsid w:val="00471897"/>
    <w:rsid w:val="00471B83"/>
    <w:rsid w:val="00471E89"/>
    <w:rsid w:val="0047201C"/>
    <w:rsid w:val="00472314"/>
    <w:rsid w:val="00472350"/>
    <w:rsid w:val="0047258F"/>
    <w:rsid w:val="004725DB"/>
    <w:rsid w:val="004729CC"/>
    <w:rsid w:val="004729E5"/>
    <w:rsid w:val="00472AFD"/>
    <w:rsid w:val="00472B24"/>
    <w:rsid w:val="00472E01"/>
    <w:rsid w:val="00472FA0"/>
    <w:rsid w:val="004731E8"/>
    <w:rsid w:val="00473278"/>
    <w:rsid w:val="0047328D"/>
    <w:rsid w:val="00473365"/>
    <w:rsid w:val="0047345E"/>
    <w:rsid w:val="00473559"/>
    <w:rsid w:val="00473596"/>
    <w:rsid w:val="00473745"/>
    <w:rsid w:val="004737EA"/>
    <w:rsid w:val="00473832"/>
    <w:rsid w:val="00473AB4"/>
    <w:rsid w:val="0047443F"/>
    <w:rsid w:val="004745E5"/>
    <w:rsid w:val="004748FA"/>
    <w:rsid w:val="00474AC3"/>
    <w:rsid w:val="00474B18"/>
    <w:rsid w:val="00474D61"/>
    <w:rsid w:val="00474DB6"/>
    <w:rsid w:val="004751B2"/>
    <w:rsid w:val="0047525D"/>
    <w:rsid w:val="00475644"/>
    <w:rsid w:val="00475A0C"/>
    <w:rsid w:val="00475BE0"/>
    <w:rsid w:val="00475C2D"/>
    <w:rsid w:val="0047621E"/>
    <w:rsid w:val="00476579"/>
    <w:rsid w:val="00476728"/>
    <w:rsid w:val="00476A78"/>
    <w:rsid w:val="00476B68"/>
    <w:rsid w:val="00476C91"/>
    <w:rsid w:val="00476E18"/>
    <w:rsid w:val="00476E43"/>
    <w:rsid w:val="00477817"/>
    <w:rsid w:val="0047788A"/>
    <w:rsid w:val="0047794A"/>
    <w:rsid w:val="00477A42"/>
    <w:rsid w:val="00477B1D"/>
    <w:rsid w:val="00477C42"/>
    <w:rsid w:val="00477E7F"/>
    <w:rsid w:val="00477F54"/>
    <w:rsid w:val="00477F73"/>
    <w:rsid w:val="004800A3"/>
    <w:rsid w:val="004803BF"/>
    <w:rsid w:val="00480439"/>
    <w:rsid w:val="00480653"/>
    <w:rsid w:val="00480863"/>
    <w:rsid w:val="00480C19"/>
    <w:rsid w:val="00480C59"/>
    <w:rsid w:val="00480D20"/>
    <w:rsid w:val="00481451"/>
    <w:rsid w:val="00481673"/>
    <w:rsid w:val="00481702"/>
    <w:rsid w:val="00481CB5"/>
    <w:rsid w:val="00481FA7"/>
    <w:rsid w:val="00482267"/>
    <w:rsid w:val="00482354"/>
    <w:rsid w:val="00482388"/>
    <w:rsid w:val="004823CC"/>
    <w:rsid w:val="004824EC"/>
    <w:rsid w:val="00482589"/>
    <w:rsid w:val="004826DC"/>
    <w:rsid w:val="00482A1E"/>
    <w:rsid w:val="00482B43"/>
    <w:rsid w:val="00482C2F"/>
    <w:rsid w:val="00482C66"/>
    <w:rsid w:val="00482EDA"/>
    <w:rsid w:val="00482FC9"/>
    <w:rsid w:val="00483199"/>
    <w:rsid w:val="004831F6"/>
    <w:rsid w:val="00483334"/>
    <w:rsid w:val="00483934"/>
    <w:rsid w:val="00483E59"/>
    <w:rsid w:val="00483E78"/>
    <w:rsid w:val="00483FBA"/>
    <w:rsid w:val="00484372"/>
    <w:rsid w:val="00484815"/>
    <w:rsid w:val="00484C42"/>
    <w:rsid w:val="00484D1D"/>
    <w:rsid w:val="00484DC5"/>
    <w:rsid w:val="0048526A"/>
    <w:rsid w:val="0048531C"/>
    <w:rsid w:val="0048537D"/>
    <w:rsid w:val="00485518"/>
    <w:rsid w:val="00485978"/>
    <w:rsid w:val="004859FA"/>
    <w:rsid w:val="00485BF6"/>
    <w:rsid w:val="00485DD9"/>
    <w:rsid w:val="00485ED1"/>
    <w:rsid w:val="00486250"/>
    <w:rsid w:val="00486267"/>
    <w:rsid w:val="00486484"/>
    <w:rsid w:val="00486633"/>
    <w:rsid w:val="004866CC"/>
    <w:rsid w:val="004867F6"/>
    <w:rsid w:val="00486911"/>
    <w:rsid w:val="00486A65"/>
    <w:rsid w:val="00486B7F"/>
    <w:rsid w:val="00486C6E"/>
    <w:rsid w:val="00486FEE"/>
    <w:rsid w:val="00487344"/>
    <w:rsid w:val="004874BE"/>
    <w:rsid w:val="00487579"/>
    <w:rsid w:val="004875D9"/>
    <w:rsid w:val="004876C9"/>
    <w:rsid w:val="004877EC"/>
    <w:rsid w:val="004878CA"/>
    <w:rsid w:val="00487A1E"/>
    <w:rsid w:val="00487A54"/>
    <w:rsid w:val="00487B0C"/>
    <w:rsid w:val="0049004A"/>
    <w:rsid w:val="00490244"/>
    <w:rsid w:val="004906E7"/>
    <w:rsid w:val="00490CC8"/>
    <w:rsid w:val="00490DDD"/>
    <w:rsid w:val="00490F09"/>
    <w:rsid w:val="004912B3"/>
    <w:rsid w:val="004914BA"/>
    <w:rsid w:val="00491840"/>
    <w:rsid w:val="00491886"/>
    <w:rsid w:val="0049203E"/>
    <w:rsid w:val="00492059"/>
    <w:rsid w:val="004921B0"/>
    <w:rsid w:val="00492289"/>
    <w:rsid w:val="0049246B"/>
    <w:rsid w:val="00492AEB"/>
    <w:rsid w:val="00492C72"/>
    <w:rsid w:val="00492FC3"/>
    <w:rsid w:val="0049304B"/>
    <w:rsid w:val="0049328F"/>
    <w:rsid w:val="004933F4"/>
    <w:rsid w:val="004934CB"/>
    <w:rsid w:val="004934DC"/>
    <w:rsid w:val="00493AE8"/>
    <w:rsid w:val="00493B73"/>
    <w:rsid w:val="0049468B"/>
    <w:rsid w:val="004947A3"/>
    <w:rsid w:val="004947AA"/>
    <w:rsid w:val="00494816"/>
    <w:rsid w:val="00494FF8"/>
    <w:rsid w:val="00495083"/>
    <w:rsid w:val="0049510E"/>
    <w:rsid w:val="0049514C"/>
    <w:rsid w:val="004951B9"/>
    <w:rsid w:val="00495306"/>
    <w:rsid w:val="0049543D"/>
    <w:rsid w:val="004955C6"/>
    <w:rsid w:val="00495900"/>
    <w:rsid w:val="00495BE3"/>
    <w:rsid w:val="00495C1E"/>
    <w:rsid w:val="00495C37"/>
    <w:rsid w:val="00496607"/>
    <w:rsid w:val="004967C8"/>
    <w:rsid w:val="00496B7F"/>
    <w:rsid w:val="00496C48"/>
    <w:rsid w:val="0049729C"/>
    <w:rsid w:val="0049752B"/>
    <w:rsid w:val="00497597"/>
    <w:rsid w:val="00497756"/>
    <w:rsid w:val="00497767"/>
    <w:rsid w:val="00497D7E"/>
    <w:rsid w:val="004A017E"/>
    <w:rsid w:val="004A034B"/>
    <w:rsid w:val="004A08C2"/>
    <w:rsid w:val="004A0C4A"/>
    <w:rsid w:val="004A0D81"/>
    <w:rsid w:val="004A0FA6"/>
    <w:rsid w:val="004A105C"/>
    <w:rsid w:val="004A1167"/>
    <w:rsid w:val="004A11AB"/>
    <w:rsid w:val="004A134B"/>
    <w:rsid w:val="004A14A1"/>
    <w:rsid w:val="004A176B"/>
    <w:rsid w:val="004A1F8A"/>
    <w:rsid w:val="004A239F"/>
    <w:rsid w:val="004A23D6"/>
    <w:rsid w:val="004A247A"/>
    <w:rsid w:val="004A283A"/>
    <w:rsid w:val="004A2989"/>
    <w:rsid w:val="004A2A12"/>
    <w:rsid w:val="004A2EFB"/>
    <w:rsid w:val="004A3377"/>
    <w:rsid w:val="004A35B4"/>
    <w:rsid w:val="004A3A68"/>
    <w:rsid w:val="004A415C"/>
    <w:rsid w:val="004A4196"/>
    <w:rsid w:val="004A430A"/>
    <w:rsid w:val="004A4469"/>
    <w:rsid w:val="004A4822"/>
    <w:rsid w:val="004A482D"/>
    <w:rsid w:val="004A4974"/>
    <w:rsid w:val="004A4A8C"/>
    <w:rsid w:val="004A4BB4"/>
    <w:rsid w:val="004A4FFE"/>
    <w:rsid w:val="004A513D"/>
    <w:rsid w:val="004A5422"/>
    <w:rsid w:val="004A58C7"/>
    <w:rsid w:val="004A5CB9"/>
    <w:rsid w:val="004A5EBA"/>
    <w:rsid w:val="004A6308"/>
    <w:rsid w:val="004A63C9"/>
    <w:rsid w:val="004A655C"/>
    <w:rsid w:val="004A65B5"/>
    <w:rsid w:val="004A66EA"/>
    <w:rsid w:val="004A6BD1"/>
    <w:rsid w:val="004A6D47"/>
    <w:rsid w:val="004A6FC7"/>
    <w:rsid w:val="004A72AB"/>
    <w:rsid w:val="004A766B"/>
    <w:rsid w:val="004A773D"/>
    <w:rsid w:val="004A790E"/>
    <w:rsid w:val="004A7948"/>
    <w:rsid w:val="004A7B83"/>
    <w:rsid w:val="004A7D18"/>
    <w:rsid w:val="004A7D7A"/>
    <w:rsid w:val="004A7F1B"/>
    <w:rsid w:val="004B03D9"/>
    <w:rsid w:val="004B04B8"/>
    <w:rsid w:val="004B0881"/>
    <w:rsid w:val="004B09FA"/>
    <w:rsid w:val="004B0C23"/>
    <w:rsid w:val="004B0E7D"/>
    <w:rsid w:val="004B1198"/>
    <w:rsid w:val="004B11AE"/>
    <w:rsid w:val="004B1485"/>
    <w:rsid w:val="004B151F"/>
    <w:rsid w:val="004B15E7"/>
    <w:rsid w:val="004B19C1"/>
    <w:rsid w:val="004B1BB3"/>
    <w:rsid w:val="004B1C93"/>
    <w:rsid w:val="004B1E30"/>
    <w:rsid w:val="004B20F4"/>
    <w:rsid w:val="004B2168"/>
    <w:rsid w:val="004B2699"/>
    <w:rsid w:val="004B26A2"/>
    <w:rsid w:val="004B277F"/>
    <w:rsid w:val="004B2866"/>
    <w:rsid w:val="004B2916"/>
    <w:rsid w:val="004B3344"/>
    <w:rsid w:val="004B3528"/>
    <w:rsid w:val="004B365E"/>
    <w:rsid w:val="004B3883"/>
    <w:rsid w:val="004B39FE"/>
    <w:rsid w:val="004B3E23"/>
    <w:rsid w:val="004B3EF5"/>
    <w:rsid w:val="004B49E8"/>
    <w:rsid w:val="004B4D02"/>
    <w:rsid w:val="004B4FB2"/>
    <w:rsid w:val="004B4FE4"/>
    <w:rsid w:val="004B505F"/>
    <w:rsid w:val="004B57D9"/>
    <w:rsid w:val="004B591E"/>
    <w:rsid w:val="004B5952"/>
    <w:rsid w:val="004B5B5D"/>
    <w:rsid w:val="004B5C98"/>
    <w:rsid w:val="004B5D16"/>
    <w:rsid w:val="004B658B"/>
    <w:rsid w:val="004B6686"/>
    <w:rsid w:val="004B67E7"/>
    <w:rsid w:val="004B6D1C"/>
    <w:rsid w:val="004B6F68"/>
    <w:rsid w:val="004B6FA0"/>
    <w:rsid w:val="004B757A"/>
    <w:rsid w:val="004B794C"/>
    <w:rsid w:val="004B7C57"/>
    <w:rsid w:val="004C0506"/>
    <w:rsid w:val="004C053B"/>
    <w:rsid w:val="004C06C7"/>
    <w:rsid w:val="004C086B"/>
    <w:rsid w:val="004C0880"/>
    <w:rsid w:val="004C089F"/>
    <w:rsid w:val="004C0AAB"/>
    <w:rsid w:val="004C0B6C"/>
    <w:rsid w:val="004C0EF5"/>
    <w:rsid w:val="004C0F1D"/>
    <w:rsid w:val="004C10BC"/>
    <w:rsid w:val="004C11B5"/>
    <w:rsid w:val="004C13FB"/>
    <w:rsid w:val="004C145E"/>
    <w:rsid w:val="004C14B4"/>
    <w:rsid w:val="004C1782"/>
    <w:rsid w:val="004C1893"/>
    <w:rsid w:val="004C18BA"/>
    <w:rsid w:val="004C18C5"/>
    <w:rsid w:val="004C18DD"/>
    <w:rsid w:val="004C193F"/>
    <w:rsid w:val="004C1A7A"/>
    <w:rsid w:val="004C1D7E"/>
    <w:rsid w:val="004C1FE2"/>
    <w:rsid w:val="004C21DB"/>
    <w:rsid w:val="004C23B5"/>
    <w:rsid w:val="004C23ED"/>
    <w:rsid w:val="004C25E2"/>
    <w:rsid w:val="004C26F7"/>
    <w:rsid w:val="004C270C"/>
    <w:rsid w:val="004C2878"/>
    <w:rsid w:val="004C2CBD"/>
    <w:rsid w:val="004C2D5A"/>
    <w:rsid w:val="004C2E1E"/>
    <w:rsid w:val="004C2E2A"/>
    <w:rsid w:val="004C3003"/>
    <w:rsid w:val="004C3701"/>
    <w:rsid w:val="004C3866"/>
    <w:rsid w:val="004C3C30"/>
    <w:rsid w:val="004C3F75"/>
    <w:rsid w:val="004C3FFA"/>
    <w:rsid w:val="004C42B0"/>
    <w:rsid w:val="004C44FE"/>
    <w:rsid w:val="004C4602"/>
    <w:rsid w:val="004C4C5A"/>
    <w:rsid w:val="004C4E39"/>
    <w:rsid w:val="004C4E48"/>
    <w:rsid w:val="004C4ED5"/>
    <w:rsid w:val="004C4FC3"/>
    <w:rsid w:val="004C50B3"/>
    <w:rsid w:val="004C50FC"/>
    <w:rsid w:val="004C5296"/>
    <w:rsid w:val="004C58EB"/>
    <w:rsid w:val="004C59F6"/>
    <w:rsid w:val="004C5D69"/>
    <w:rsid w:val="004C6107"/>
    <w:rsid w:val="004C6615"/>
    <w:rsid w:val="004C673F"/>
    <w:rsid w:val="004C695E"/>
    <w:rsid w:val="004C6D70"/>
    <w:rsid w:val="004C6DC4"/>
    <w:rsid w:val="004C7038"/>
    <w:rsid w:val="004C77EB"/>
    <w:rsid w:val="004C7866"/>
    <w:rsid w:val="004C7B37"/>
    <w:rsid w:val="004C7B68"/>
    <w:rsid w:val="004C7C94"/>
    <w:rsid w:val="004D0078"/>
    <w:rsid w:val="004D06AB"/>
    <w:rsid w:val="004D07AE"/>
    <w:rsid w:val="004D0972"/>
    <w:rsid w:val="004D097E"/>
    <w:rsid w:val="004D0D1E"/>
    <w:rsid w:val="004D11B8"/>
    <w:rsid w:val="004D1269"/>
    <w:rsid w:val="004D12FD"/>
    <w:rsid w:val="004D17A8"/>
    <w:rsid w:val="004D1AE1"/>
    <w:rsid w:val="004D1B0B"/>
    <w:rsid w:val="004D1B3D"/>
    <w:rsid w:val="004D1C3C"/>
    <w:rsid w:val="004D1E52"/>
    <w:rsid w:val="004D20CD"/>
    <w:rsid w:val="004D20D3"/>
    <w:rsid w:val="004D24D7"/>
    <w:rsid w:val="004D262A"/>
    <w:rsid w:val="004D28BF"/>
    <w:rsid w:val="004D3540"/>
    <w:rsid w:val="004D35D0"/>
    <w:rsid w:val="004D363C"/>
    <w:rsid w:val="004D3AB1"/>
    <w:rsid w:val="004D3ED7"/>
    <w:rsid w:val="004D3FD3"/>
    <w:rsid w:val="004D4635"/>
    <w:rsid w:val="004D477C"/>
    <w:rsid w:val="004D48B7"/>
    <w:rsid w:val="004D4B5D"/>
    <w:rsid w:val="004D4CF8"/>
    <w:rsid w:val="004D4DFC"/>
    <w:rsid w:val="004D517D"/>
    <w:rsid w:val="004D5212"/>
    <w:rsid w:val="004D5338"/>
    <w:rsid w:val="004D58AA"/>
    <w:rsid w:val="004D5926"/>
    <w:rsid w:val="004D5928"/>
    <w:rsid w:val="004D593C"/>
    <w:rsid w:val="004D5D8E"/>
    <w:rsid w:val="004D5E75"/>
    <w:rsid w:val="004D5F1A"/>
    <w:rsid w:val="004D5F90"/>
    <w:rsid w:val="004D618D"/>
    <w:rsid w:val="004D6558"/>
    <w:rsid w:val="004D6583"/>
    <w:rsid w:val="004D6A0E"/>
    <w:rsid w:val="004D6A55"/>
    <w:rsid w:val="004D6B66"/>
    <w:rsid w:val="004D716F"/>
    <w:rsid w:val="004D76F2"/>
    <w:rsid w:val="004D7723"/>
    <w:rsid w:val="004D78A1"/>
    <w:rsid w:val="004D7CCD"/>
    <w:rsid w:val="004D7DBC"/>
    <w:rsid w:val="004D7EF7"/>
    <w:rsid w:val="004E00E7"/>
    <w:rsid w:val="004E0277"/>
    <w:rsid w:val="004E02E4"/>
    <w:rsid w:val="004E034D"/>
    <w:rsid w:val="004E0412"/>
    <w:rsid w:val="004E05B5"/>
    <w:rsid w:val="004E06D9"/>
    <w:rsid w:val="004E072D"/>
    <w:rsid w:val="004E09C8"/>
    <w:rsid w:val="004E0C31"/>
    <w:rsid w:val="004E0DEE"/>
    <w:rsid w:val="004E10C8"/>
    <w:rsid w:val="004E14A5"/>
    <w:rsid w:val="004E15B6"/>
    <w:rsid w:val="004E1AD3"/>
    <w:rsid w:val="004E1C47"/>
    <w:rsid w:val="004E1DF2"/>
    <w:rsid w:val="004E216F"/>
    <w:rsid w:val="004E2235"/>
    <w:rsid w:val="004E2629"/>
    <w:rsid w:val="004E2663"/>
    <w:rsid w:val="004E285D"/>
    <w:rsid w:val="004E28B6"/>
    <w:rsid w:val="004E2CDF"/>
    <w:rsid w:val="004E3C9E"/>
    <w:rsid w:val="004E3CBB"/>
    <w:rsid w:val="004E3E0C"/>
    <w:rsid w:val="004E408F"/>
    <w:rsid w:val="004E4274"/>
    <w:rsid w:val="004E431B"/>
    <w:rsid w:val="004E4368"/>
    <w:rsid w:val="004E4456"/>
    <w:rsid w:val="004E4A9D"/>
    <w:rsid w:val="004E4EDC"/>
    <w:rsid w:val="004E5031"/>
    <w:rsid w:val="004E5C3F"/>
    <w:rsid w:val="004E5CF4"/>
    <w:rsid w:val="004E5DBC"/>
    <w:rsid w:val="004E5FC7"/>
    <w:rsid w:val="004E62D9"/>
    <w:rsid w:val="004E642C"/>
    <w:rsid w:val="004E6495"/>
    <w:rsid w:val="004E64FA"/>
    <w:rsid w:val="004E65E4"/>
    <w:rsid w:val="004E660F"/>
    <w:rsid w:val="004E6695"/>
    <w:rsid w:val="004E695C"/>
    <w:rsid w:val="004E6A23"/>
    <w:rsid w:val="004E6A58"/>
    <w:rsid w:val="004E6AA2"/>
    <w:rsid w:val="004E6C6E"/>
    <w:rsid w:val="004E6FD4"/>
    <w:rsid w:val="004E73FC"/>
    <w:rsid w:val="004E749B"/>
    <w:rsid w:val="004E7668"/>
    <w:rsid w:val="004E789E"/>
    <w:rsid w:val="004F0799"/>
    <w:rsid w:val="004F0B05"/>
    <w:rsid w:val="004F1104"/>
    <w:rsid w:val="004F14DE"/>
    <w:rsid w:val="004F16CA"/>
    <w:rsid w:val="004F1D49"/>
    <w:rsid w:val="004F1DAB"/>
    <w:rsid w:val="004F1F56"/>
    <w:rsid w:val="004F20F6"/>
    <w:rsid w:val="004F2273"/>
    <w:rsid w:val="004F2330"/>
    <w:rsid w:val="004F2A18"/>
    <w:rsid w:val="004F2A71"/>
    <w:rsid w:val="004F35A3"/>
    <w:rsid w:val="004F3A1E"/>
    <w:rsid w:val="004F400D"/>
    <w:rsid w:val="004F43EF"/>
    <w:rsid w:val="004F448C"/>
    <w:rsid w:val="004F44A5"/>
    <w:rsid w:val="004F478C"/>
    <w:rsid w:val="004F4871"/>
    <w:rsid w:val="004F4906"/>
    <w:rsid w:val="004F4D02"/>
    <w:rsid w:val="004F508B"/>
    <w:rsid w:val="004F515F"/>
    <w:rsid w:val="004F555D"/>
    <w:rsid w:val="004F5750"/>
    <w:rsid w:val="004F5868"/>
    <w:rsid w:val="004F5B7C"/>
    <w:rsid w:val="004F5E2A"/>
    <w:rsid w:val="004F5F0D"/>
    <w:rsid w:val="004F6370"/>
    <w:rsid w:val="004F640F"/>
    <w:rsid w:val="004F67A8"/>
    <w:rsid w:val="004F6975"/>
    <w:rsid w:val="004F6D62"/>
    <w:rsid w:val="004F6EE7"/>
    <w:rsid w:val="004F6FBA"/>
    <w:rsid w:val="004F7124"/>
    <w:rsid w:val="004F730A"/>
    <w:rsid w:val="004F74B2"/>
    <w:rsid w:val="004F76D8"/>
    <w:rsid w:val="004F7846"/>
    <w:rsid w:val="004F7A49"/>
    <w:rsid w:val="004F7DDA"/>
    <w:rsid w:val="004F7FBE"/>
    <w:rsid w:val="00500002"/>
    <w:rsid w:val="0050068E"/>
    <w:rsid w:val="0050076E"/>
    <w:rsid w:val="005008DC"/>
    <w:rsid w:val="00500A51"/>
    <w:rsid w:val="00500B73"/>
    <w:rsid w:val="00500BD8"/>
    <w:rsid w:val="00500C65"/>
    <w:rsid w:val="00500C72"/>
    <w:rsid w:val="00500E60"/>
    <w:rsid w:val="00500FB7"/>
    <w:rsid w:val="00501018"/>
    <w:rsid w:val="005012F3"/>
    <w:rsid w:val="005013B0"/>
    <w:rsid w:val="005013BA"/>
    <w:rsid w:val="0050146C"/>
    <w:rsid w:val="00501853"/>
    <w:rsid w:val="00501BF1"/>
    <w:rsid w:val="00501C28"/>
    <w:rsid w:val="00501C70"/>
    <w:rsid w:val="005020C1"/>
    <w:rsid w:val="00502504"/>
    <w:rsid w:val="0050277F"/>
    <w:rsid w:val="00502BC7"/>
    <w:rsid w:val="00503371"/>
    <w:rsid w:val="00503427"/>
    <w:rsid w:val="0050354C"/>
    <w:rsid w:val="005036CD"/>
    <w:rsid w:val="00503900"/>
    <w:rsid w:val="00503D1E"/>
    <w:rsid w:val="00503D8B"/>
    <w:rsid w:val="00503EBA"/>
    <w:rsid w:val="00504635"/>
    <w:rsid w:val="00504897"/>
    <w:rsid w:val="00504A42"/>
    <w:rsid w:val="00504A91"/>
    <w:rsid w:val="00504EEB"/>
    <w:rsid w:val="005054FE"/>
    <w:rsid w:val="0050576B"/>
    <w:rsid w:val="005058BF"/>
    <w:rsid w:val="00505FB7"/>
    <w:rsid w:val="0050609F"/>
    <w:rsid w:val="00506147"/>
    <w:rsid w:val="00506507"/>
    <w:rsid w:val="00506560"/>
    <w:rsid w:val="00506A1E"/>
    <w:rsid w:val="0050701C"/>
    <w:rsid w:val="00507247"/>
    <w:rsid w:val="0050746D"/>
    <w:rsid w:val="0050795F"/>
    <w:rsid w:val="00507E1F"/>
    <w:rsid w:val="00510099"/>
    <w:rsid w:val="0051033E"/>
    <w:rsid w:val="0051075A"/>
    <w:rsid w:val="005108C8"/>
    <w:rsid w:val="005108FD"/>
    <w:rsid w:val="00510DE9"/>
    <w:rsid w:val="00510EE5"/>
    <w:rsid w:val="005110EE"/>
    <w:rsid w:val="005113A4"/>
    <w:rsid w:val="005113EB"/>
    <w:rsid w:val="00511423"/>
    <w:rsid w:val="005114AC"/>
    <w:rsid w:val="00511A93"/>
    <w:rsid w:val="00511BA4"/>
    <w:rsid w:val="00511BD5"/>
    <w:rsid w:val="00511C0B"/>
    <w:rsid w:val="00511EBB"/>
    <w:rsid w:val="005121CA"/>
    <w:rsid w:val="00512290"/>
    <w:rsid w:val="0051279A"/>
    <w:rsid w:val="00512884"/>
    <w:rsid w:val="005128FF"/>
    <w:rsid w:val="00512A7F"/>
    <w:rsid w:val="00512CE3"/>
    <w:rsid w:val="0051302A"/>
    <w:rsid w:val="0051311E"/>
    <w:rsid w:val="00513487"/>
    <w:rsid w:val="005135B5"/>
    <w:rsid w:val="00513785"/>
    <w:rsid w:val="0051381C"/>
    <w:rsid w:val="00514065"/>
    <w:rsid w:val="005142B7"/>
    <w:rsid w:val="00514786"/>
    <w:rsid w:val="00514909"/>
    <w:rsid w:val="00514C62"/>
    <w:rsid w:val="00514D76"/>
    <w:rsid w:val="005152B4"/>
    <w:rsid w:val="005152F6"/>
    <w:rsid w:val="00515348"/>
    <w:rsid w:val="00515408"/>
    <w:rsid w:val="005154AD"/>
    <w:rsid w:val="005159DE"/>
    <w:rsid w:val="00515D82"/>
    <w:rsid w:val="00515F0C"/>
    <w:rsid w:val="0051606F"/>
    <w:rsid w:val="005168B0"/>
    <w:rsid w:val="00516CDA"/>
    <w:rsid w:val="00516D2E"/>
    <w:rsid w:val="00516F57"/>
    <w:rsid w:val="005171D8"/>
    <w:rsid w:val="005174DF"/>
    <w:rsid w:val="005177FA"/>
    <w:rsid w:val="00517D23"/>
    <w:rsid w:val="00517E85"/>
    <w:rsid w:val="00517F04"/>
    <w:rsid w:val="005206F6"/>
    <w:rsid w:val="0052086B"/>
    <w:rsid w:val="00521140"/>
    <w:rsid w:val="0052116E"/>
    <w:rsid w:val="005211A4"/>
    <w:rsid w:val="005212E5"/>
    <w:rsid w:val="00521377"/>
    <w:rsid w:val="00521A45"/>
    <w:rsid w:val="00521C93"/>
    <w:rsid w:val="00521EAE"/>
    <w:rsid w:val="00522006"/>
    <w:rsid w:val="00522413"/>
    <w:rsid w:val="00522415"/>
    <w:rsid w:val="0052265D"/>
    <w:rsid w:val="005226B7"/>
    <w:rsid w:val="00522777"/>
    <w:rsid w:val="005227DF"/>
    <w:rsid w:val="00522D02"/>
    <w:rsid w:val="0052317B"/>
    <w:rsid w:val="00523528"/>
    <w:rsid w:val="00523624"/>
    <w:rsid w:val="00523A26"/>
    <w:rsid w:val="00523EB0"/>
    <w:rsid w:val="00523F0E"/>
    <w:rsid w:val="005242CD"/>
    <w:rsid w:val="00524322"/>
    <w:rsid w:val="0052444D"/>
    <w:rsid w:val="005244F0"/>
    <w:rsid w:val="005246AB"/>
    <w:rsid w:val="0052488C"/>
    <w:rsid w:val="005248F7"/>
    <w:rsid w:val="00524A8C"/>
    <w:rsid w:val="00524B98"/>
    <w:rsid w:val="00524E80"/>
    <w:rsid w:val="00524EB0"/>
    <w:rsid w:val="00524F96"/>
    <w:rsid w:val="00525C3B"/>
    <w:rsid w:val="00525EC0"/>
    <w:rsid w:val="00526049"/>
    <w:rsid w:val="00526237"/>
    <w:rsid w:val="00526367"/>
    <w:rsid w:val="005263EF"/>
    <w:rsid w:val="00526495"/>
    <w:rsid w:val="0052655A"/>
    <w:rsid w:val="005265EA"/>
    <w:rsid w:val="0052664E"/>
    <w:rsid w:val="005267C0"/>
    <w:rsid w:val="005269D7"/>
    <w:rsid w:val="00526AE8"/>
    <w:rsid w:val="00526CE1"/>
    <w:rsid w:val="005270FD"/>
    <w:rsid w:val="005271B8"/>
    <w:rsid w:val="00527308"/>
    <w:rsid w:val="005275E8"/>
    <w:rsid w:val="00527969"/>
    <w:rsid w:val="00527A69"/>
    <w:rsid w:val="00527A97"/>
    <w:rsid w:val="00527C8B"/>
    <w:rsid w:val="00527DB3"/>
    <w:rsid w:val="00530268"/>
    <w:rsid w:val="00530331"/>
    <w:rsid w:val="005304F6"/>
    <w:rsid w:val="0053094C"/>
    <w:rsid w:val="005309B3"/>
    <w:rsid w:val="005309CD"/>
    <w:rsid w:val="0053106B"/>
    <w:rsid w:val="00531438"/>
    <w:rsid w:val="00531A38"/>
    <w:rsid w:val="00531D2C"/>
    <w:rsid w:val="00531F11"/>
    <w:rsid w:val="00532360"/>
    <w:rsid w:val="00532AFF"/>
    <w:rsid w:val="00532F6E"/>
    <w:rsid w:val="00532FA6"/>
    <w:rsid w:val="005330B2"/>
    <w:rsid w:val="005331C7"/>
    <w:rsid w:val="005332AD"/>
    <w:rsid w:val="00533323"/>
    <w:rsid w:val="00533444"/>
    <w:rsid w:val="00533534"/>
    <w:rsid w:val="00533689"/>
    <w:rsid w:val="00533C19"/>
    <w:rsid w:val="00533FD1"/>
    <w:rsid w:val="0053417D"/>
    <w:rsid w:val="00534482"/>
    <w:rsid w:val="0053451C"/>
    <w:rsid w:val="00534A7E"/>
    <w:rsid w:val="00535646"/>
    <w:rsid w:val="00535953"/>
    <w:rsid w:val="00536063"/>
    <w:rsid w:val="00536440"/>
    <w:rsid w:val="00536492"/>
    <w:rsid w:val="00536507"/>
    <w:rsid w:val="0053651C"/>
    <w:rsid w:val="005365E6"/>
    <w:rsid w:val="005366F4"/>
    <w:rsid w:val="00536853"/>
    <w:rsid w:val="005368FD"/>
    <w:rsid w:val="00536DB8"/>
    <w:rsid w:val="00537199"/>
    <w:rsid w:val="0053723C"/>
    <w:rsid w:val="00537314"/>
    <w:rsid w:val="005373C8"/>
    <w:rsid w:val="0053756E"/>
    <w:rsid w:val="00537663"/>
    <w:rsid w:val="005379E8"/>
    <w:rsid w:val="00537CC5"/>
    <w:rsid w:val="00537D4D"/>
    <w:rsid w:val="00537E46"/>
    <w:rsid w:val="005403B2"/>
    <w:rsid w:val="00540A41"/>
    <w:rsid w:val="00540DAB"/>
    <w:rsid w:val="00541466"/>
    <w:rsid w:val="005414BE"/>
    <w:rsid w:val="00541671"/>
    <w:rsid w:val="00541863"/>
    <w:rsid w:val="00541B6A"/>
    <w:rsid w:val="00541C94"/>
    <w:rsid w:val="00541D36"/>
    <w:rsid w:val="0054212E"/>
    <w:rsid w:val="00542135"/>
    <w:rsid w:val="00542548"/>
    <w:rsid w:val="00542609"/>
    <w:rsid w:val="005427F4"/>
    <w:rsid w:val="00542B4B"/>
    <w:rsid w:val="00542E55"/>
    <w:rsid w:val="0054344D"/>
    <w:rsid w:val="0054347E"/>
    <w:rsid w:val="00543511"/>
    <w:rsid w:val="005435A8"/>
    <w:rsid w:val="005437F8"/>
    <w:rsid w:val="00543890"/>
    <w:rsid w:val="00543FA8"/>
    <w:rsid w:val="005442AD"/>
    <w:rsid w:val="00544542"/>
    <w:rsid w:val="0054469E"/>
    <w:rsid w:val="00544701"/>
    <w:rsid w:val="00544E09"/>
    <w:rsid w:val="00544E5B"/>
    <w:rsid w:val="00544FDE"/>
    <w:rsid w:val="0054510B"/>
    <w:rsid w:val="005451B4"/>
    <w:rsid w:val="00545286"/>
    <w:rsid w:val="0054546D"/>
    <w:rsid w:val="00545553"/>
    <w:rsid w:val="005456BE"/>
    <w:rsid w:val="005459E0"/>
    <w:rsid w:val="00545A10"/>
    <w:rsid w:val="00545B8F"/>
    <w:rsid w:val="00545E48"/>
    <w:rsid w:val="00546184"/>
    <w:rsid w:val="005461C4"/>
    <w:rsid w:val="00546241"/>
    <w:rsid w:val="005465F9"/>
    <w:rsid w:val="005466FC"/>
    <w:rsid w:val="0054672D"/>
    <w:rsid w:val="00546C67"/>
    <w:rsid w:val="00546E69"/>
    <w:rsid w:val="00547108"/>
    <w:rsid w:val="005475D6"/>
    <w:rsid w:val="005475DA"/>
    <w:rsid w:val="00547862"/>
    <w:rsid w:val="00547ADD"/>
    <w:rsid w:val="00547C19"/>
    <w:rsid w:val="00550141"/>
    <w:rsid w:val="005501E0"/>
    <w:rsid w:val="005502FF"/>
    <w:rsid w:val="00550A9A"/>
    <w:rsid w:val="00550D2B"/>
    <w:rsid w:val="00550F14"/>
    <w:rsid w:val="00550F8F"/>
    <w:rsid w:val="00551294"/>
    <w:rsid w:val="00551600"/>
    <w:rsid w:val="0055192E"/>
    <w:rsid w:val="0055197E"/>
    <w:rsid w:val="00551B36"/>
    <w:rsid w:val="0055265A"/>
    <w:rsid w:val="00552A24"/>
    <w:rsid w:val="00552A94"/>
    <w:rsid w:val="00552BCC"/>
    <w:rsid w:val="00553071"/>
    <w:rsid w:val="00553105"/>
    <w:rsid w:val="0055313A"/>
    <w:rsid w:val="00553654"/>
    <w:rsid w:val="005537AD"/>
    <w:rsid w:val="0055394C"/>
    <w:rsid w:val="00553969"/>
    <w:rsid w:val="00553B97"/>
    <w:rsid w:val="00554694"/>
    <w:rsid w:val="00554BE8"/>
    <w:rsid w:val="0055526F"/>
    <w:rsid w:val="00555350"/>
    <w:rsid w:val="00555898"/>
    <w:rsid w:val="0055590A"/>
    <w:rsid w:val="005559D8"/>
    <w:rsid w:val="00555A67"/>
    <w:rsid w:val="00555A73"/>
    <w:rsid w:val="00555BD9"/>
    <w:rsid w:val="00555D27"/>
    <w:rsid w:val="00556026"/>
    <w:rsid w:val="00556043"/>
    <w:rsid w:val="005560B7"/>
    <w:rsid w:val="005560CD"/>
    <w:rsid w:val="005563AC"/>
    <w:rsid w:val="00556412"/>
    <w:rsid w:val="005565D2"/>
    <w:rsid w:val="00556713"/>
    <w:rsid w:val="00556754"/>
    <w:rsid w:val="00556786"/>
    <w:rsid w:val="00556850"/>
    <w:rsid w:val="00556BED"/>
    <w:rsid w:val="00556CC1"/>
    <w:rsid w:val="005570ED"/>
    <w:rsid w:val="0055716B"/>
    <w:rsid w:val="0055720D"/>
    <w:rsid w:val="0055726A"/>
    <w:rsid w:val="00557350"/>
    <w:rsid w:val="005575D8"/>
    <w:rsid w:val="0055765B"/>
    <w:rsid w:val="0055778F"/>
    <w:rsid w:val="005577D9"/>
    <w:rsid w:val="00557954"/>
    <w:rsid w:val="0055797B"/>
    <w:rsid w:val="00557B9B"/>
    <w:rsid w:val="00560166"/>
    <w:rsid w:val="005601CB"/>
    <w:rsid w:val="00560459"/>
    <w:rsid w:val="00560761"/>
    <w:rsid w:val="00561722"/>
    <w:rsid w:val="005617D5"/>
    <w:rsid w:val="005617E2"/>
    <w:rsid w:val="00561A3A"/>
    <w:rsid w:val="0056206C"/>
    <w:rsid w:val="005626AB"/>
    <w:rsid w:val="005627B6"/>
    <w:rsid w:val="0056286D"/>
    <w:rsid w:val="005628DF"/>
    <w:rsid w:val="0056299E"/>
    <w:rsid w:val="00562B2E"/>
    <w:rsid w:val="00562E8F"/>
    <w:rsid w:val="00562F61"/>
    <w:rsid w:val="005630EB"/>
    <w:rsid w:val="005631B4"/>
    <w:rsid w:val="0056367E"/>
    <w:rsid w:val="00564415"/>
    <w:rsid w:val="00564916"/>
    <w:rsid w:val="00564967"/>
    <w:rsid w:val="00564BA7"/>
    <w:rsid w:val="00564F19"/>
    <w:rsid w:val="0056502F"/>
    <w:rsid w:val="0056522A"/>
    <w:rsid w:val="0056523F"/>
    <w:rsid w:val="00565536"/>
    <w:rsid w:val="005656AA"/>
    <w:rsid w:val="00565709"/>
    <w:rsid w:val="00565745"/>
    <w:rsid w:val="00565886"/>
    <w:rsid w:val="00565AB0"/>
    <w:rsid w:val="005661E9"/>
    <w:rsid w:val="005664C5"/>
    <w:rsid w:val="00566987"/>
    <w:rsid w:val="005669D3"/>
    <w:rsid w:val="00566A72"/>
    <w:rsid w:val="00566AE7"/>
    <w:rsid w:val="00566EE6"/>
    <w:rsid w:val="00566EF4"/>
    <w:rsid w:val="00566F6E"/>
    <w:rsid w:val="00567413"/>
    <w:rsid w:val="005676D4"/>
    <w:rsid w:val="0056774A"/>
    <w:rsid w:val="00567941"/>
    <w:rsid w:val="0056794D"/>
    <w:rsid w:val="00567A10"/>
    <w:rsid w:val="00567CE1"/>
    <w:rsid w:val="0057022D"/>
    <w:rsid w:val="005702B3"/>
    <w:rsid w:val="00570378"/>
    <w:rsid w:val="005703F5"/>
    <w:rsid w:val="005705AD"/>
    <w:rsid w:val="00570981"/>
    <w:rsid w:val="005709A9"/>
    <w:rsid w:val="00570B10"/>
    <w:rsid w:val="00570B9B"/>
    <w:rsid w:val="00570BCF"/>
    <w:rsid w:val="00570EE4"/>
    <w:rsid w:val="005714BB"/>
    <w:rsid w:val="00571852"/>
    <w:rsid w:val="00571BCF"/>
    <w:rsid w:val="00571FE9"/>
    <w:rsid w:val="00572001"/>
    <w:rsid w:val="00572102"/>
    <w:rsid w:val="00572183"/>
    <w:rsid w:val="0057221C"/>
    <w:rsid w:val="00572563"/>
    <w:rsid w:val="00572608"/>
    <w:rsid w:val="005728C2"/>
    <w:rsid w:val="00572B3B"/>
    <w:rsid w:val="00572D52"/>
    <w:rsid w:val="00572EF0"/>
    <w:rsid w:val="00572FBE"/>
    <w:rsid w:val="00572FC5"/>
    <w:rsid w:val="0057304D"/>
    <w:rsid w:val="0057329C"/>
    <w:rsid w:val="00573497"/>
    <w:rsid w:val="00573CD7"/>
    <w:rsid w:val="00573F30"/>
    <w:rsid w:val="00574084"/>
    <w:rsid w:val="00574752"/>
    <w:rsid w:val="005748BC"/>
    <w:rsid w:val="00574A34"/>
    <w:rsid w:val="00574F36"/>
    <w:rsid w:val="00575511"/>
    <w:rsid w:val="005756A9"/>
    <w:rsid w:val="00575E4F"/>
    <w:rsid w:val="00575F9D"/>
    <w:rsid w:val="00576171"/>
    <w:rsid w:val="00576387"/>
    <w:rsid w:val="005764B4"/>
    <w:rsid w:val="005767BE"/>
    <w:rsid w:val="0057693D"/>
    <w:rsid w:val="0057696E"/>
    <w:rsid w:val="00577044"/>
    <w:rsid w:val="0057725F"/>
    <w:rsid w:val="005773D3"/>
    <w:rsid w:val="00577543"/>
    <w:rsid w:val="00577880"/>
    <w:rsid w:val="00577DE0"/>
    <w:rsid w:val="00580273"/>
    <w:rsid w:val="0058036A"/>
    <w:rsid w:val="005803B3"/>
    <w:rsid w:val="00580426"/>
    <w:rsid w:val="0058066E"/>
    <w:rsid w:val="0058073B"/>
    <w:rsid w:val="005809E3"/>
    <w:rsid w:val="00581010"/>
    <w:rsid w:val="00581286"/>
    <w:rsid w:val="00581368"/>
    <w:rsid w:val="005814BA"/>
    <w:rsid w:val="0058166D"/>
    <w:rsid w:val="00581AB3"/>
    <w:rsid w:val="00581B42"/>
    <w:rsid w:val="00581B67"/>
    <w:rsid w:val="00581FD7"/>
    <w:rsid w:val="00582255"/>
    <w:rsid w:val="00582332"/>
    <w:rsid w:val="005828C8"/>
    <w:rsid w:val="00582AB0"/>
    <w:rsid w:val="00582F74"/>
    <w:rsid w:val="00582F8B"/>
    <w:rsid w:val="005832E5"/>
    <w:rsid w:val="005836CA"/>
    <w:rsid w:val="005837DE"/>
    <w:rsid w:val="005838DC"/>
    <w:rsid w:val="00583B5E"/>
    <w:rsid w:val="00584195"/>
    <w:rsid w:val="005841B6"/>
    <w:rsid w:val="005841FA"/>
    <w:rsid w:val="005845DE"/>
    <w:rsid w:val="005846FC"/>
    <w:rsid w:val="005848DE"/>
    <w:rsid w:val="00584B39"/>
    <w:rsid w:val="00584CEF"/>
    <w:rsid w:val="00585257"/>
    <w:rsid w:val="00585278"/>
    <w:rsid w:val="00585474"/>
    <w:rsid w:val="00585508"/>
    <w:rsid w:val="00585878"/>
    <w:rsid w:val="00585A77"/>
    <w:rsid w:val="00585C47"/>
    <w:rsid w:val="0058609F"/>
    <w:rsid w:val="005862D3"/>
    <w:rsid w:val="00586366"/>
    <w:rsid w:val="005864FB"/>
    <w:rsid w:val="00586705"/>
    <w:rsid w:val="0058672C"/>
    <w:rsid w:val="00586ED3"/>
    <w:rsid w:val="00586FBC"/>
    <w:rsid w:val="00587052"/>
    <w:rsid w:val="005872BD"/>
    <w:rsid w:val="005873C5"/>
    <w:rsid w:val="0058764D"/>
    <w:rsid w:val="00587C3D"/>
    <w:rsid w:val="005901DA"/>
    <w:rsid w:val="005902D5"/>
    <w:rsid w:val="00590407"/>
    <w:rsid w:val="0059042F"/>
    <w:rsid w:val="005904CD"/>
    <w:rsid w:val="00590515"/>
    <w:rsid w:val="00590602"/>
    <w:rsid w:val="0059063D"/>
    <w:rsid w:val="0059078D"/>
    <w:rsid w:val="005908BE"/>
    <w:rsid w:val="00590E4E"/>
    <w:rsid w:val="00590EE3"/>
    <w:rsid w:val="00591395"/>
    <w:rsid w:val="005914A6"/>
    <w:rsid w:val="005915BC"/>
    <w:rsid w:val="00591859"/>
    <w:rsid w:val="00591931"/>
    <w:rsid w:val="0059195B"/>
    <w:rsid w:val="00591A2C"/>
    <w:rsid w:val="00591BE0"/>
    <w:rsid w:val="00591C08"/>
    <w:rsid w:val="00591C8D"/>
    <w:rsid w:val="00591CA4"/>
    <w:rsid w:val="00591D68"/>
    <w:rsid w:val="005920B8"/>
    <w:rsid w:val="005925A0"/>
    <w:rsid w:val="005927D6"/>
    <w:rsid w:val="0059284F"/>
    <w:rsid w:val="00592FDE"/>
    <w:rsid w:val="00593064"/>
    <w:rsid w:val="00593134"/>
    <w:rsid w:val="005931B1"/>
    <w:rsid w:val="00593A6C"/>
    <w:rsid w:val="00593AEE"/>
    <w:rsid w:val="00593C53"/>
    <w:rsid w:val="00593EA4"/>
    <w:rsid w:val="00593F57"/>
    <w:rsid w:val="00594044"/>
    <w:rsid w:val="00594124"/>
    <w:rsid w:val="00594281"/>
    <w:rsid w:val="005942F5"/>
    <w:rsid w:val="0059470C"/>
    <w:rsid w:val="00594731"/>
    <w:rsid w:val="0059486A"/>
    <w:rsid w:val="00594AA2"/>
    <w:rsid w:val="00594BA8"/>
    <w:rsid w:val="00595161"/>
    <w:rsid w:val="00595334"/>
    <w:rsid w:val="0059557A"/>
    <w:rsid w:val="005957E4"/>
    <w:rsid w:val="0059599D"/>
    <w:rsid w:val="00595C34"/>
    <w:rsid w:val="0059609B"/>
    <w:rsid w:val="00596275"/>
    <w:rsid w:val="005963F1"/>
    <w:rsid w:val="00596592"/>
    <w:rsid w:val="00596D5F"/>
    <w:rsid w:val="00596E50"/>
    <w:rsid w:val="00596FDC"/>
    <w:rsid w:val="0059704E"/>
    <w:rsid w:val="00597105"/>
    <w:rsid w:val="0059718D"/>
    <w:rsid w:val="005971AE"/>
    <w:rsid w:val="00597208"/>
    <w:rsid w:val="00597323"/>
    <w:rsid w:val="00597324"/>
    <w:rsid w:val="00597470"/>
    <w:rsid w:val="005975AE"/>
    <w:rsid w:val="00597747"/>
    <w:rsid w:val="00597921"/>
    <w:rsid w:val="00597AA5"/>
    <w:rsid w:val="00597D48"/>
    <w:rsid w:val="005A0429"/>
    <w:rsid w:val="005A057D"/>
    <w:rsid w:val="005A09D7"/>
    <w:rsid w:val="005A0F3C"/>
    <w:rsid w:val="005A0F50"/>
    <w:rsid w:val="005A1215"/>
    <w:rsid w:val="005A12E8"/>
    <w:rsid w:val="005A145F"/>
    <w:rsid w:val="005A149A"/>
    <w:rsid w:val="005A14F7"/>
    <w:rsid w:val="005A155A"/>
    <w:rsid w:val="005A15A1"/>
    <w:rsid w:val="005A19BE"/>
    <w:rsid w:val="005A1B67"/>
    <w:rsid w:val="005A1DA9"/>
    <w:rsid w:val="005A2204"/>
    <w:rsid w:val="005A22D1"/>
    <w:rsid w:val="005A23D1"/>
    <w:rsid w:val="005A25B7"/>
    <w:rsid w:val="005A26DF"/>
    <w:rsid w:val="005A2ACE"/>
    <w:rsid w:val="005A2C95"/>
    <w:rsid w:val="005A30F9"/>
    <w:rsid w:val="005A323B"/>
    <w:rsid w:val="005A33E4"/>
    <w:rsid w:val="005A34B4"/>
    <w:rsid w:val="005A3678"/>
    <w:rsid w:val="005A388C"/>
    <w:rsid w:val="005A3965"/>
    <w:rsid w:val="005A3DDE"/>
    <w:rsid w:val="005A3E30"/>
    <w:rsid w:val="005A3E43"/>
    <w:rsid w:val="005A4039"/>
    <w:rsid w:val="005A41AA"/>
    <w:rsid w:val="005A430A"/>
    <w:rsid w:val="005A442A"/>
    <w:rsid w:val="005A44BA"/>
    <w:rsid w:val="005A4995"/>
    <w:rsid w:val="005A4B18"/>
    <w:rsid w:val="005A4E59"/>
    <w:rsid w:val="005A4F30"/>
    <w:rsid w:val="005A5351"/>
    <w:rsid w:val="005A5430"/>
    <w:rsid w:val="005A5DA9"/>
    <w:rsid w:val="005A5FDC"/>
    <w:rsid w:val="005A6238"/>
    <w:rsid w:val="005A62BF"/>
    <w:rsid w:val="005A67CA"/>
    <w:rsid w:val="005A6A86"/>
    <w:rsid w:val="005A6C86"/>
    <w:rsid w:val="005A6F69"/>
    <w:rsid w:val="005A74DF"/>
    <w:rsid w:val="005A76A0"/>
    <w:rsid w:val="005A76BF"/>
    <w:rsid w:val="005A7880"/>
    <w:rsid w:val="005A7D3D"/>
    <w:rsid w:val="005B0699"/>
    <w:rsid w:val="005B0A1E"/>
    <w:rsid w:val="005B0B61"/>
    <w:rsid w:val="005B0B77"/>
    <w:rsid w:val="005B0BB3"/>
    <w:rsid w:val="005B1058"/>
    <w:rsid w:val="005B165E"/>
    <w:rsid w:val="005B1A02"/>
    <w:rsid w:val="005B1E49"/>
    <w:rsid w:val="005B1E65"/>
    <w:rsid w:val="005B1EF7"/>
    <w:rsid w:val="005B215A"/>
    <w:rsid w:val="005B2243"/>
    <w:rsid w:val="005B2655"/>
    <w:rsid w:val="005B2D40"/>
    <w:rsid w:val="005B3368"/>
    <w:rsid w:val="005B3777"/>
    <w:rsid w:val="005B37E3"/>
    <w:rsid w:val="005B38BE"/>
    <w:rsid w:val="005B39B7"/>
    <w:rsid w:val="005B3CAC"/>
    <w:rsid w:val="005B3DB1"/>
    <w:rsid w:val="005B3F3B"/>
    <w:rsid w:val="005B4074"/>
    <w:rsid w:val="005B4124"/>
    <w:rsid w:val="005B418C"/>
    <w:rsid w:val="005B41D9"/>
    <w:rsid w:val="005B42AF"/>
    <w:rsid w:val="005B4523"/>
    <w:rsid w:val="005B4535"/>
    <w:rsid w:val="005B4647"/>
    <w:rsid w:val="005B4D99"/>
    <w:rsid w:val="005B5115"/>
    <w:rsid w:val="005B53BB"/>
    <w:rsid w:val="005B54E4"/>
    <w:rsid w:val="005B5516"/>
    <w:rsid w:val="005B5581"/>
    <w:rsid w:val="005B5629"/>
    <w:rsid w:val="005B5A27"/>
    <w:rsid w:val="005B5B51"/>
    <w:rsid w:val="005B5DD0"/>
    <w:rsid w:val="005B5F33"/>
    <w:rsid w:val="005B5F3B"/>
    <w:rsid w:val="005B5FAA"/>
    <w:rsid w:val="005B6011"/>
    <w:rsid w:val="005B610A"/>
    <w:rsid w:val="005B612D"/>
    <w:rsid w:val="005B6359"/>
    <w:rsid w:val="005B69AB"/>
    <w:rsid w:val="005B6FBE"/>
    <w:rsid w:val="005B7102"/>
    <w:rsid w:val="005B72B9"/>
    <w:rsid w:val="005B72DD"/>
    <w:rsid w:val="005B7402"/>
    <w:rsid w:val="005B7882"/>
    <w:rsid w:val="005B7997"/>
    <w:rsid w:val="005B7AE7"/>
    <w:rsid w:val="005B7BAB"/>
    <w:rsid w:val="005B7ECF"/>
    <w:rsid w:val="005B7F3A"/>
    <w:rsid w:val="005B7F3E"/>
    <w:rsid w:val="005B7FB7"/>
    <w:rsid w:val="005C00BA"/>
    <w:rsid w:val="005C0525"/>
    <w:rsid w:val="005C06DB"/>
    <w:rsid w:val="005C0874"/>
    <w:rsid w:val="005C11D5"/>
    <w:rsid w:val="005C13BB"/>
    <w:rsid w:val="005C13EF"/>
    <w:rsid w:val="005C17BC"/>
    <w:rsid w:val="005C1828"/>
    <w:rsid w:val="005C1903"/>
    <w:rsid w:val="005C1B35"/>
    <w:rsid w:val="005C1CEA"/>
    <w:rsid w:val="005C2099"/>
    <w:rsid w:val="005C2679"/>
    <w:rsid w:val="005C29B7"/>
    <w:rsid w:val="005C29F6"/>
    <w:rsid w:val="005C2B3D"/>
    <w:rsid w:val="005C2DC4"/>
    <w:rsid w:val="005C2ED6"/>
    <w:rsid w:val="005C36DA"/>
    <w:rsid w:val="005C3733"/>
    <w:rsid w:val="005C3758"/>
    <w:rsid w:val="005C375A"/>
    <w:rsid w:val="005C3788"/>
    <w:rsid w:val="005C385C"/>
    <w:rsid w:val="005C395E"/>
    <w:rsid w:val="005C3B2E"/>
    <w:rsid w:val="005C3B6E"/>
    <w:rsid w:val="005C3C16"/>
    <w:rsid w:val="005C3CC8"/>
    <w:rsid w:val="005C3FE5"/>
    <w:rsid w:val="005C4117"/>
    <w:rsid w:val="005C4636"/>
    <w:rsid w:val="005C48F7"/>
    <w:rsid w:val="005C4AC6"/>
    <w:rsid w:val="005C4DBF"/>
    <w:rsid w:val="005C4FFC"/>
    <w:rsid w:val="005C5031"/>
    <w:rsid w:val="005C5071"/>
    <w:rsid w:val="005C50DB"/>
    <w:rsid w:val="005C5651"/>
    <w:rsid w:val="005C571A"/>
    <w:rsid w:val="005C57DC"/>
    <w:rsid w:val="005C5AA8"/>
    <w:rsid w:val="005C61CD"/>
    <w:rsid w:val="005C627D"/>
    <w:rsid w:val="005C6460"/>
    <w:rsid w:val="005C66B5"/>
    <w:rsid w:val="005C6823"/>
    <w:rsid w:val="005C69A4"/>
    <w:rsid w:val="005C77C4"/>
    <w:rsid w:val="005C7938"/>
    <w:rsid w:val="005C7B68"/>
    <w:rsid w:val="005C7BB6"/>
    <w:rsid w:val="005C7DED"/>
    <w:rsid w:val="005C7E89"/>
    <w:rsid w:val="005C7EC3"/>
    <w:rsid w:val="005C7FA2"/>
    <w:rsid w:val="005C7FE9"/>
    <w:rsid w:val="005D0235"/>
    <w:rsid w:val="005D0433"/>
    <w:rsid w:val="005D07BF"/>
    <w:rsid w:val="005D089A"/>
    <w:rsid w:val="005D08D1"/>
    <w:rsid w:val="005D0E06"/>
    <w:rsid w:val="005D131B"/>
    <w:rsid w:val="005D1534"/>
    <w:rsid w:val="005D171F"/>
    <w:rsid w:val="005D178F"/>
    <w:rsid w:val="005D1B37"/>
    <w:rsid w:val="005D1E7A"/>
    <w:rsid w:val="005D1F3B"/>
    <w:rsid w:val="005D21EA"/>
    <w:rsid w:val="005D2343"/>
    <w:rsid w:val="005D2536"/>
    <w:rsid w:val="005D26BF"/>
    <w:rsid w:val="005D2ACC"/>
    <w:rsid w:val="005D2C45"/>
    <w:rsid w:val="005D3028"/>
    <w:rsid w:val="005D3034"/>
    <w:rsid w:val="005D304A"/>
    <w:rsid w:val="005D3054"/>
    <w:rsid w:val="005D30D2"/>
    <w:rsid w:val="005D3159"/>
    <w:rsid w:val="005D330F"/>
    <w:rsid w:val="005D3682"/>
    <w:rsid w:val="005D382C"/>
    <w:rsid w:val="005D3883"/>
    <w:rsid w:val="005D3901"/>
    <w:rsid w:val="005D3C40"/>
    <w:rsid w:val="005D3F4B"/>
    <w:rsid w:val="005D3F55"/>
    <w:rsid w:val="005D4421"/>
    <w:rsid w:val="005D483F"/>
    <w:rsid w:val="005D48F3"/>
    <w:rsid w:val="005D49E7"/>
    <w:rsid w:val="005D49F1"/>
    <w:rsid w:val="005D4FCD"/>
    <w:rsid w:val="005D520D"/>
    <w:rsid w:val="005D54AF"/>
    <w:rsid w:val="005D55E7"/>
    <w:rsid w:val="005D57D4"/>
    <w:rsid w:val="005D5850"/>
    <w:rsid w:val="005D5C1D"/>
    <w:rsid w:val="005D5D0A"/>
    <w:rsid w:val="005D6157"/>
    <w:rsid w:val="005D63F4"/>
    <w:rsid w:val="005D6520"/>
    <w:rsid w:val="005D663F"/>
    <w:rsid w:val="005D6665"/>
    <w:rsid w:val="005D6805"/>
    <w:rsid w:val="005D69C1"/>
    <w:rsid w:val="005D6B28"/>
    <w:rsid w:val="005D6C44"/>
    <w:rsid w:val="005D6CC8"/>
    <w:rsid w:val="005D6DA0"/>
    <w:rsid w:val="005D6F36"/>
    <w:rsid w:val="005D7A1D"/>
    <w:rsid w:val="005D7CAD"/>
    <w:rsid w:val="005D7E6F"/>
    <w:rsid w:val="005D7FD7"/>
    <w:rsid w:val="005E0480"/>
    <w:rsid w:val="005E08AA"/>
    <w:rsid w:val="005E0983"/>
    <w:rsid w:val="005E0C14"/>
    <w:rsid w:val="005E0D61"/>
    <w:rsid w:val="005E0D76"/>
    <w:rsid w:val="005E0F63"/>
    <w:rsid w:val="005E118D"/>
    <w:rsid w:val="005E123D"/>
    <w:rsid w:val="005E161D"/>
    <w:rsid w:val="005E16B9"/>
    <w:rsid w:val="005E17D4"/>
    <w:rsid w:val="005E1A3B"/>
    <w:rsid w:val="005E1CEC"/>
    <w:rsid w:val="005E1DCE"/>
    <w:rsid w:val="005E1DEF"/>
    <w:rsid w:val="005E1E08"/>
    <w:rsid w:val="005E1F91"/>
    <w:rsid w:val="005E260C"/>
    <w:rsid w:val="005E2711"/>
    <w:rsid w:val="005E29F5"/>
    <w:rsid w:val="005E2B08"/>
    <w:rsid w:val="005E2D76"/>
    <w:rsid w:val="005E3062"/>
    <w:rsid w:val="005E30AF"/>
    <w:rsid w:val="005E31DD"/>
    <w:rsid w:val="005E34B1"/>
    <w:rsid w:val="005E3872"/>
    <w:rsid w:val="005E39A2"/>
    <w:rsid w:val="005E3B6C"/>
    <w:rsid w:val="005E3D0D"/>
    <w:rsid w:val="005E4252"/>
    <w:rsid w:val="005E42C4"/>
    <w:rsid w:val="005E43D8"/>
    <w:rsid w:val="005E4461"/>
    <w:rsid w:val="005E4508"/>
    <w:rsid w:val="005E481D"/>
    <w:rsid w:val="005E4BB2"/>
    <w:rsid w:val="005E4D42"/>
    <w:rsid w:val="005E4D90"/>
    <w:rsid w:val="005E58FA"/>
    <w:rsid w:val="005E5BBC"/>
    <w:rsid w:val="005E5D7A"/>
    <w:rsid w:val="005E60A9"/>
    <w:rsid w:val="005E655F"/>
    <w:rsid w:val="005E65ED"/>
    <w:rsid w:val="005E6C33"/>
    <w:rsid w:val="005E7038"/>
    <w:rsid w:val="005E726E"/>
    <w:rsid w:val="005E73B1"/>
    <w:rsid w:val="005E7723"/>
    <w:rsid w:val="005E794D"/>
    <w:rsid w:val="005E7A1D"/>
    <w:rsid w:val="005E7A84"/>
    <w:rsid w:val="005E7C48"/>
    <w:rsid w:val="005F0234"/>
    <w:rsid w:val="005F04A6"/>
    <w:rsid w:val="005F0ACE"/>
    <w:rsid w:val="005F0D50"/>
    <w:rsid w:val="005F0F16"/>
    <w:rsid w:val="005F1046"/>
    <w:rsid w:val="005F14E1"/>
    <w:rsid w:val="005F14FD"/>
    <w:rsid w:val="005F1F67"/>
    <w:rsid w:val="005F1F6E"/>
    <w:rsid w:val="005F20D0"/>
    <w:rsid w:val="005F2351"/>
    <w:rsid w:val="005F25EC"/>
    <w:rsid w:val="005F288B"/>
    <w:rsid w:val="005F290C"/>
    <w:rsid w:val="005F31A5"/>
    <w:rsid w:val="005F32F0"/>
    <w:rsid w:val="005F340F"/>
    <w:rsid w:val="005F3524"/>
    <w:rsid w:val="005F36AE"/>
    <w:rsid w:val="005F36F4"/>
    <w:rsid w:val="005F3875"/>
    <w:rsid w:val="005F3A31"/>
    <w:rsid w:val="005F3ACF"/>
    <w:rsid w:val="005F3B32"/>
    <w:rsid w:val="005F3BEB"/>
    <w:rsid w:val="005F3C73"/>
    <w:rsid w:val="005F3EFC"/>
    <w:rsid w:val="005F3F33"/>
    <w:rsid w:val="005F4480"/>
    <w:rsid w:val="005F461E"/>
    <w:rsid w:val="005F4661"/>
    <w:rsid w:val="005F46D1"/>
    <w:rsid w:val="005F49CD"/>
    <w:rsid w:val="005F4EF9"/>
    <w:rsid w:val="005F5344"/>
    <w:rsid w:val="005F535D"/>
    <w:rsid w:val="005F5535"/>
    <w:rsid w:val="005F55DC"/>
    <w:rsid w:val="005F5609"/>
    <w:rsid w:val="005F598C"/>
    <w:rsid w:val="005F5D77"/>
    <w:rsid w:val="005F60D9"/>
    <w:rsid w:val="005F6279"/>
    <w:rsid w:val="005F62A9"/>
    <w:rsid w:val="005F6332"/>
    <w:rsid w:val="005F6436"/>
    <w:rsid w:val="005F64FF"/>
    <w:rsid w:val="005F6626"/>
    <w:rsid w:val="005F6DA6"/>
    <w:rsid w:val="005F6E41"/>
    <w:rsid w:val="005F717D"/>
    <w:rsid w:val="005F7416"/>
    <w:rsid w:val="005F7439"/>
    <w:rsid w:val="005F7457"/>
    <w:rsid w:val="005F74FC"/>
    <w:rsid w:val="005F7979"/>
    <w:rsid w:val="0060004E"/>
    <w:rsid w:val="006000F3"/>
    <w:rsid w:val="006001EE"/>
    <w:rsid w:val="0060041F"/>
    <w:rsid w:val="006004BC"/>
    <w:rsid w:val="006006C3"/>
    <w:rsid w:val="006009D1"/>
    <w:rsid w:val="00600A87"/>
    <w:rsid w:val="00600BB3"/>
    <w:rsid w:val="00600DDC"/>
    <w:rsid w:val="00600F86"/>
    <w:rsid w:val="006012F0"/>
    <w:rsid w:val="006017F7"/>
    <w:rsid w:val="00601A96"/>
    <w:rsid w:val="00601AB8"/>
    <w:rsid w:val="00601B03"/>
    <w:rsid w:val="00601C33"/>
    <w:rsid w:val="00601D21"/>
    <w:rsid w:val="00602211"/>
    <w:rsid w:val="006023E9"/>
    <w:rsid w:val="00602705"/>
    <w:rsid w:val="006027C4"/>
    <w:rsid w:val="00602879"/>
    <w:rsid w:val="00602D6F"/>
    <w:rsid w:val="00602E47"/>
    <w:rsid w:val="00603650"/>
    <w:rsid w:val="0060386B"/>
    <w:rsid w:val="00603AC7"/>
    <w:rsid w:val="00603C4A"/>
    <w:rsid w:val="00603C87"/>
    <w:rsid w:val="00603CBE"/>
    <w:rsid w:val="0060402C"/>
    <w:rsid w:val="00604085"/>
    <w:rsid w:val="0060440F"/>
    <w:rsid w:val="0060444C"/>
    <w:rsid w:val="00604546"/>
    <w:rsid w:val="0060479A"/>
    <w:rsid w:val="006049D2"/>
    <w:rsid w:val="00604C9D"/>
    <w:rsid w:val="00604DBC"/>
    <w:rsid w:val="00604FE8"/>
    <w:rsid w:val="0060520A"/>
    <w:rsid w:val="006053A8"/>
    <w:rsid w:val="006053AC"/>
    <w:rsid w:val="00605456"/>
    <w:rsid w:val="006055B4"/>
    <w:rsid w:val="00605873"/>
    <w:rsid w:val="00605B9B"/>
    <w:rsid w:val="00605C7F"/>
    <w:rsid w:val="00605E18"/>
    <w:rsid w:val="006061F4"/>
    <w:rsid w:val="006066EB"/>
    <w:rsid w:val="006066FF"/>
    <w:rsid w:val="0060684F"/>
    <w:rsid w:val="0060687D"/>
    <w:rsid w:val="006068A4"/>
    <w:rsid w:val="00606921"/>
    <w:rsid w:val="00606A9A"/>
    <w:rsid w:val="00606BA6"/>
    <w:rsid w:val="006071B3"/>
    <w:rsid w:val="00607511"/>
    <w:rsid w:val="00607B1B"/>
    <w:rsid w:val="00607EC7"/>
    <w:rsid w:val="0061052A"/>
    <w:rsid w:val="00610740"/>
    <w:rsid w:val="00610741"/>
    <w:rsid w:val="006109BA"/>
    <w:rsid w:val="00610CD7"/>
    <w:rsid w:val="006113E0"/>
    <w:rsid w:val="006115BB"/>
    <w:rsid w:val="006118E5"/>
    <w:rsid w:val="00611B68"/>
    <w:rsid w:val="00611D66"/>
    <w:rsid w:val="00612704"/>
    <w:rsid w:val="00612BF0"/>
    <w:rsid w:val="00612BFA"/>
    <w:rsid w:val="00612F61"/>
    <w:rsid w:val="006130D2"/>
    <w:rsid w:val="00613118"/>
    <w:rsid w:val="0061324E"/>
    <w:rsid w:val="006133D8"/>
    <w:rsid w:val="00613909"/>
    <w:rsid w:val="006140E4"/>
    <w:rsid w:val="0061424D"/>
    <w:rsid w:val="006142F3"/>
    <w:rsid w:val="0061445B"/>
    <w:rsid w:val="00614A51"/>
    <w:rsid w:val="00614A9A"/>
    <w:rsid w:val="00614C12"/>
    <w:rsid w:val="00614C54"/>
    <w:rsid w:val="00614C91"/>
    <w:rsid w:val="00614DBF"/>
    <w:rsid w:val="00614FFF"/>
    <w:rsid w:val="00615022"/>
    <w:rsid w:val="006152D3"/>
    <w:rsid w:val="0061530B"/>
    <w:rsid w:val="0061545D"/>
    <w:rsid w:val="006155C3"/>
    <w:rsid w:val="00615627"/>
    <w:rsid w:val="00615764"/>
    <w:rsid w:val="00615811"/>
    <w:rsid w:val="00615912"/>
    <w:rsid w:val="00615954"/>
    <w:rsid w:val="00615DF2"/>
    <w:rsid w:val="00615FB4"/>
    <w:rsid w:val="00616490"/>
    <w:rsid w:val="0061695B"/>
    <w:rsid w:val="006169F0"/>
    <w:rsid w:val="00616AC3"/>
    <w:rsid w:val="00616F1E"/>
    <w:rsid w:val="00617136"/>
    <w:rsid w:val="00617455"/>
    <w:rsid w:val="0061748A"/>
    <w:rsid w:val="00617912"/>
    <w:rsid w:val="00617A76"/>
    <w:rsid w:val="00617BAE"/>
    <w:rsid w:val="00617CA3"/>
    <w:rsid w:val="00620045"/>
    <w:rsid w:val="00620122"/>
    <w:rsid w:val="0062015D"/>
    <w:rsid w:val="006201BF"/>
    <w:rsid w:val="006206C6"/>
    <w:rsid w:val="00620AA0"/>
    <w:rsid w:val="00620C57"/>
    <w:rsid w:val="00620DBF"/>
    <w:rsid w:val="0062141B"/>
    <w:rsid w:val="006216AC"/>
    <w:rsid w:val="0062180B"/>
    <w:rsid w:val="006219BD"/>
    <w:rsid w:val="006220F2"/>
    <w:rsid w:val="0062220D"/>
    <w:rsid w:val="0062245E"/>
    <w:rsid w:val="0062265A"/>
    <w:rsid w:val="00622BC0"/>
    <w:rsid w:val="00622D9F"/>
    <w:rsid w:val="006230F3"/>
    <w:rsid w:val="006231CA"/>
    <w:rsid w:val="0062345C"/>
    <w:rsid w:val="006236BA"/>
    <w:rsid w:val="006237A6"/>
    <w:rsid w:val="006244C6"/>
    <w:rsid w:val="00624503"/>
    <w:rsid w:val="006247FD"/>
    <w:rsid w:val="0062491F"/>
    <w:rsid w:val="00624A6E"/>
    <w:rsid w:val="00624B81"/>
    <w:rsid w:val="00624CF5"/>
    <w:rsid w:val="00624FA4"/>
    <w:rsid w:val="0062546D"/>
    <w:rsid w:val="00625481"/>
    <w:rsid w:val="006257C8"/>
    <w:rsid w:val="0062584B"/>
    <w:rsid w:val="006258B5"/>
    <w:rsid w:val="00625C77"/>
    <w:rsid w:val="00625C98"/>
    <w:rsid w:val="00625D3F"/>
    <w:rsid w:val="00625D4A"/>
    <w:rsid w:val="00625DF4"/>
    <w:rsid w:val="00625E54"/>
    <w:rsid w:val="00625EAA"/>
    <w:rsid w:val="006260E9"/>
    <w:rsid w:val="00626254"/>
    <w:rsid w:val="006263D2"/>
    <w:rsid w:val="00626565"/>
    <w:rsid w:val="0062671F"/>
    <w:rsid w:val="00626A26"/>
    <w:rsid w:val="00626FE4"/>
    <w:rsid w:val="0062710B"/>
    <w:rsid w:val="0062721A"/>
    <w:rsid w:val="00627427"/>
    <w:rsid w:val="00627541"/>
    <w:rsid w:val="00627571"/>
    <w:rsid w:val="006279F0"/>
    <w:rsid w:val="00627A3D"/>
    <w:rsid w:val="00627C24"/>
    <w:rsid w:val="00627C40"/>
    <w:rsid w:val="00627D2B"/>
    <w:rsid w:val="00630047"/>
    <w:rsid w:val="00630098"/>
    <w:rsid w:val="00630210"/>
    <w:rsid w:val="006302D5"/>
    <w:rsid w:val="00630534"/>
    <w:rsid w:val="0063059E"/>
    <w:rsid w:val="00630E43"/>
    <w:rsid w:val="00630F4D"/>
    <w:rsid w:val="00630FAC"/>
    <w:rsid w:val="00631345"/>
    <w:rsid w:val="00631529"/>
    <w:rsid w:val="00631538"/>
    <w:rsid w:val="00631C9D"/>
    <w:rsid w:val="00632491"/>
    <w:rsid w:val="006325BB"/>
    <w:rsid w:val="00632661"/>
    <w:rsid w:val="00632C25"/>
    <w:rsid w:val="00632D2A"/>
    <w:rsid w:val="0063332B"/>
    <w:rsid w:val="00633467"/>
    <w:rsid w:val="006335E1"/>
    <w:rsid w:val="00633A9D"/>
    <w:rsid w:val="00633B0E"/>
    <w:rsid w:val="00633B5A"/>
    <w:rsid w:val="00633C49"/>
    <w:rsid w:val="00633F42"/>
    <w:rsid w:val="00633FA6"/>
    <w:rsid w:val="00634031"/>
    <w:rsid w:val="00634279"/>
    <w:rsid w:val="00634414"/>
    <w:rsid w:val="0063463B"/>
    <w:rsid w:val="00634798"/>
    <w:rsid w:val="006347A5"/>
    <w:rsid w:val="00634D01"/>
    <w:rsid w:val="00634ECF"/>
    <w:rsid w:val="0063525D"/>
    <w:rsid w:val="00635458"/>
    <w:rsid w:val="00635503"/>
    <w:rsid w:val="00635579"/>
    <w:rsid w:val="00635591"/>
    <w:rsid w:val="0063577D"/>
    <w:rsid w:val="00635973"/>
    <w:rsid w:val="00635993"/>
    <w:rsid w:val="006359C8"/>
    <w:rsid w:val="00636243"/>
    <w:rsid w:val="00636397"/>
    <w:rsid w:val="00636599"/>
    <w:rsid w:val="00636864"/>
    <w:rsid w:val="006369FC"/>
    <w:rsid w:val="00636A0C"/>
    <w:rsid w:val="00636B0D"/>
    <w:rsid w:val="00636C64"/>
    <w:rsid w:val="00636DA1"/>
    <w:rsid w:val="00637100"/>
    <w:rsid w:val="00637230"/>
    <w:rsid w:val="006376AF"/>
    <w:rsid w:val="00637A0C"/>
    <w:rsid w:val="00637BB4"/>
    <w:rsid w:val="00637C64"/>
    <w:rsid w:val="00637EF4"/>
    <w:rsid w:val="00637F2F"/>
    <w:rsid w:val="006401D0"/>
    <w:rsid w:val="0064028F"/>
    <w:rsid w:val="0064061D"/>
    <w:rsid w:val="00640671"/>
    <w:rsid w:val="00640C47"/>
    <w:rsid w:val="0064112F"/>
    <w:rsid w:val="006411CD"/>
    <w:rsid w:val="0064134D"/>
    <w:rsid w:val="0064142A"/>
    <w:rsid w:val="0064168C"/>
    <w:rsid w:val="0064175C"/>
    <w:rsid w:val="006418C8"/>
    <w:rsid w:val="00641964"/>
    <w:rsid w:val="00641A41"/>
    <w:rsid w:val="006422A8"/>
    <w:rsid w:val="006423E3"/>
    <w:rsid w:val="00642521"/>
    <w:rsid w:val="00642544"/>
    <w:rsid w:val="00642564"/>
    <w:rsid w:val="0064287B"/>
    <w:rsid w:val="006428B8"/>
    <w:rsid w:val="006428C7"/>
    <w:rsid w:val="00642947"/>
    <w:rsid w:val="00642AC8"/>
    <w:rsid w:val="00642C16"/>
    <w:rsid w:val="00642C53"/>
    <w:rsid w:val="00642E17"/>
    <w:rsid w:val="006435D1"/>
    <w:rsid w:val="0064360E"/>
    <w:rsid w:val="00643856"/>
    <w:rsid w:val="00643AC6"/>
    <w:rsid w:val="00643CED"/>
    <w:rsid w:val="00644119"/>
    <w:rsid w:val="0064432D"/>
    <w:rsid w:val="00644F55"/>
    <w:rsid w:val="00645222"/>
    <w:rsid w:val="00645478"/>
    <w:rsid w:val="0064562C"/>
    <w:rsid w:val="006458FA"/>
    <w:rsid w:val="00645CF3"/>
    <w:rsid w:val="00645F79"/>
    <w:rsid w:val="00646095"/>
    <w:rsid w:val="006466E9"/>
    <w:rsid w:val="006469C4"/>
    <w:rsid w:val="00646B5E"/>
    <w:rsid w:val="00646CE9"/>
    <w:rsid w:val="00646DFA"/>
    <w:rsid w:val="00646FD3"/>
    <w:rsid w:val="00647991"/>
    <w:rsid w:val="00647993"/>
    <w:rsid w:val="00647AAF"/>
    <w:rsid w:val="00647EBE"/>
    <w:rsid w:val="00647F8D"/>
    <w:rsid w:val="00650130"/>
    <w:rsid w:val="006502F0"/>
    <w:rsid w:val="006503B3"/>
    <w:rsid w:val="00650596"/>
    <w:rsid w:val="00650C21"/>
    <w:rsid w:val="00650CDF"/>
    <w:rsid w:val="00650E7D"/>
    <w:rsid w:val="00650EBA"/>
    <w:rsid w:val="00651376"/>
    <w:rsid w:val="0065140B"/>
    <w:rsid w:val="006515DE"/>
    <w:rsid w:val="00651627"/>
    <w:rsid w:val="00651A26"/>
    <w:rsid w:val="00651A50"/>
    <w:rsid w:val="006521B4"/>
    <w:rsid w:val="00652264"/>
    <w:rsid w:val="00652546"/>
    <w:rsid w:val="0065298A"/>
    <w:rsid w:val="006529FC"/>
    <w:rsid w:val="00652C85"/>
    <w:rsid w:val="00653887"/>
    <w:rsid w:val="00653912"/>
    <w:rsid w:val="00653E8B"/>
    <w:rsid w:val="00653FF3"/>
    <w:rsid w:val="006542F6"/>
    <w:rsid w:val="00654690"/>
    <w:rsid w:val="00654919"/>
    <w:rsid w:val="00654D48"/>
    <w:rsid w:val="00654DD5"/>
    <w:rsid w:val="00654EF6"/>
    <w:rsid w:val="0065576C"/>
    <w:rsid w:val="00655A0B"/>
    <w:rsid w:val="00655E23"/>
    <w:rsid w:val="00655F4A"/>
    <w:rsid w:val="00655F9E"/>
    <w:rsid w:val="0065640B"/>
    <w:rsid w:val="006566E2"/>
    <w:rsid w:val="006567C7"/>
    <w:rsid w:val="00656A67"/>
    <w:rsid w:val="00657250"/>
    <w:rsid w:val="0065732C"/>
    <w:rsid w:val="0065732F"/>
    <w:rsid w:val="00657359"/>
    <w:rsid w:val="006575B0"/>
    <w:rsid w:val="0065792E"/>
    <w:rsid w:val="00657936"/>
    <w:rsid w:val="00657AE4"/>
    <w:rsid w:val="00657F49"/>
    <w:rsid w:val="0066029E"/>
    <w:rsid w:val="0066044B"/>
    <w:rsid w:val="006607DA"/>
    <w:rsid w:val="00660AD2"/>
    <w:rsid w:val="00660C0A"/>
    <w:rsid w:val="00660FB5"/>
    <w:rsid w:val="006614CB"/>
    <w:rsid w:val="006616B9"/>
    <w:rsid w:val="00661901"/>
    <w:rsid w:val="006619D1"/>
    <w:rsid w:val="00661A84"/>
    <w:rsid w:val="00661A85"/>
    <w:rsid w:val="00661C61"/>
    <w:rsid w:val="00661CE7"/>
    <w:rsid w:val="00661DDF"/>
    <w:rsid w:val="00662469"/>
    <w:rsid w:val="00662543"/>
    <w:rsid w:val="006625D4"/>
    <w:rsid w:val="006627E8"/>
    <w:rsid w:val="00662E63"/>
    <w:rsid w:val="00663022"/>
    <w:rsid w:val="006635FE"/>
    <w:rsid w:val="006639B8"/>
    <w:rsid w:val="00663A01"/>
    <w:rsid w:val="00663B41"/>
    <w:rsid w:val="00663B60"/>
    <w:rsid w:val="00663CFB"/>
    <w:rsid w:val="00663D04"/>
    <w:rsid w:val="006641BA"/>
    <w:rsid w:val="006642A1"/>
    <w:rsid w:val="006645D4"/>
    <w:rsid w:val="006649E7"/>
    <w:rsid w:val="0066509F"/>
    <w:rsid w:val="00665139"/>
    <w:rsid w:val="006652ED"/>
    <w:rsid w:val="006653EE"/>
    <w:rsid w:val="00665740"/>
    <w:rsid w:val="00665794"/>
    <w:rsid w:val="006660CA"/>
    <w:rsid w:val="006661A2"/>
    <w:rsid w:val="0066646E"/>
    <w:rsid w:val="006664A3"/>
    <w:rsid w:val="006664F2"/>
    <w:rsid w:val="0066676E"/>
    <w:rsid w:val="0066681D"/>
    <w:rsid w:val="0066692B"/>
    <w:rsid w:val="00666A70"/>
    <w:rsid w:val="00666E7D"/>
    <w:rsid w:val="006672A6"/>
    <w:rsid w:val="006675C0"/>
    <w:rsid w:val="006675E9"/>
    <w:rsid w:val="00667894"/>
    <w:rsid w:val="00667C25"/>
    <w:rsid w:val="00667DB3"/>
    <w:rsid w:val="00667F69"/>
    <w:rsid w:val="0067009B"/>
    <w:rsid w:val="006700C4"/>
    <w:rsid w:val="0067016F"/>
    <w:rsid w:val="00670210"/>
    <w:rsid w:val="0067036B"/>
    <w:rsid w:val="00670981"/>
    <w:rsid w:val="00670A9C"/>
    <w:rsid w:val="00670B11"/>
    <w:rsid w:val="00670C70"/>
    <w:rsid w:val="00670E45"/>
    <w:rsid w:val="006712C6"/>
    <w:rsid w:val="00671388"/>
    <w:rsid w:val="00671D47"/>
    <w:rsid w:val="00671E18"/>
    <w:rsid w:val="00671E73"/>
    <w:rsid w:val="00671E94"/>
    <w:rsid w:val="00671ED7"/>
    <w:rsid w:val="00672263"/>
    <w:rsid w:val="00672469"/>
    <w:rsid w:val="006724C6"/>
    <w:rsid w:val="006729D0"/>
    <w:rsid w:val="00672FDC"/>
    <w:rsid w:val="006732B4"/>
    <w:rsid w:val="00673995"/>
    <w:rsid w:val="00673B9A"/>
    <w:rsid w:val="00673DEB"/>
    <w:rsid w:val="0067404E"/>
    <w:rsid w:val="006746C0"/>
    <w:rsid w:val="006746F0"/>
    <w:rsid w:val="0067471B"/>
    <w:rsid w:val="00674722"/>
    <w:rsid w:val="006749F4"/>
    <w:rsid w:val="00674A63"/>
    <w:rsid w:val="00674D33"/>
    <w:rsid w:val="00674F69"/>
    <w:rsid w:val="0067545B"/>
    <w:rsid w:val="00675725"/>
    <w:rsid w:val="006757D6"/>
    <w:rsid w:val="00675B64"/>
    <w:rsid w:val="00675C39"/>
    <w:rsid w:val="00675CB3"/>
    <w:rsid w:val="00675CC8"/>
    <w:rsid w:val="00675E96"/>
    <w:rsid w:val="00675F32"/>
    <w:rsid w:val="00676001"/>
    <w:rsid w:val="00676379"/>
    <w:rsid w:val="0067643F"/>
    <w:rsid w:val="00676578"/>
    <w:rsid w:val="00676591"/>
    <w:rsid w:val="006766A0"/>
    <w:rsid w:val="0067682F"/>
    <w:rsid w:val="00676839"/>
    <w:rsid w:val="0067687E"/>
    <w:rsid w:val="006768BF"/>
    <w:rsid w:val="00676E16"/>
    <w:rsid w:val="00676ECE"/>
    <w:rsid w:val="00677257"/>
    <w:rsid w:val="00677704"/>
    <w:rsid w:val="00677917"/>
    <w:rsid w:val="00677F0D"/>
    <w:rsid w:val="006800B4"/>
    <w:rsid w:val="006801E1"/>
    <w:rsid w:val="00680492"/>
    <w:rsid w:val="00680684"/>
    <w:rsid w:val="006807F1"/>
    <w:rsid w:val="00680A28"/>
    <w:rsid w:val="00680C09"/>
    <w:rsid w:val="00680D07"/>
    <w:rsid w:val="00680ECD"/>
    <w:rsid w:val="00680F75"/>
    <w:rsid w:val="00680FFE"/>
    <w:rsid w:val="0068117C"/>
    <w:rsid w:val="006816F5"/>
    <w:rsid w:val="0068178B"/>
    <w:rsid w:val="00681948"/>
    <w:rsid w:val="00682664"/>
    <w:rsid w:val="00682969"/>
    <w:rsid w:val="00682AE4"/>
    <w:rsid w:val="00682D3D"/>
    <w:rsid w:val="00682E31"/>
    <w:rsid w:val="006831DC"/>
    <w:rsid w:val="00683311"/>
    <w:rsid w:val="0068344A"/>
    <w:rsid w:val="00683BFE"/>
    <w:rsid w:val="00683C40"/>
    <w:rsid w:val="00683F4A"/>
    <w:rsid w:val="006840CD"/>
    <w:rsid w:val="0068430E"/>
    <w:rsid w:val="006843F4"/>
    <w:rsid w:val="00684666"/>
    <w:rsid w:val="00684789"/>
    <w:rsid w:val="00684C12"/>
    <w:rsid w:val="00684E08"/>
    <w:rsid w:val="00684F0F"/>
    <w:rsid w:val="00685531"/>
    <w:rsid w:val="006855AD"/>
    <w:rsid w:val="0068598C"/>
    <w:rsid w:val="00685B9F"/>
    <w:rsid w:val="00685DD4"/>
    <w:rsid w:val="00685ECA"/>
    <w:rsid w:val="006860E6"/>
    <w:rsid w:val="0068648B"/>
    <w:rsid w:val="006864C8"/>
    <w:rsid w:val="00686637"/>
    <w:rsid w:val="0068689B"/>
    <w:rsid w:val="00686A7D"/>
    <w:rsid w:val="00686D58"/>
    <w:rsid w:val="00687257"/>
    <w:rsid w:val="00687292"/>
    <w:rsid w:val="006873D3"/>
    <w:rsid w:val="006876B7"/>
    <w:rsid w:val="006878DF"/>
    <w:rsid w:val="0068798A"/>
    <w:rsid w:val="006879F7"/>
    <w:rsid w:val="00687B5E"/>
    <w:rsid w:val="00687BA3"/>
    <w:rsid w:val="00687D8A"/>
    <w:rsid w:val="00687DB2"/>
    <w:rsid w:val="0069008B"/>
    <w:rsid w:val="00690190"/>
    <w:rsid w:val="006901B9"/>
    <w:rsid w:val="00690430"/>
    <w:rsid w:val="00690436"/>
    <w:rsid w:val="00690505"/>
    <w:rsid w:val="0069081D"/>
    <w:rsid w:val="00690986"/>
    <w:rsid w:val="00690D7A"/>
    <w:rsid w:val="006912E6"/>
    <w:rsid w:val="00691312"/>
    <w:rsid w:val="0069170A"/>
    <w:rsid w:val="006917A8"/>
    <w:rsid w:val="0069196C"/>
    <w:rsid w:val="00691A7C"/>
    <w:rsid w:val="00691A87"/>
    <w:rsid w:val="00691DDD"/>
    <w:rsid w:val="00691F7B"/>
    <w:rsid w:val="00692146"/>
    <w:rsid w:val="00692D00"/>
    <w:rsid w:val="00692D58"/>
    <w:rsid w:val="0069322E"/>
    <w:rsid w:val="006934BC"/>
    <w:rsid w:val="006934E4"/>
    <w:rsid w:val="006936CA"/>
    <w:rsid w:val="00693836"/>
    <w:rsid w:val="00693EB0"/>
    <w:rsid w:val="00693EC7"/>
    <w:rsid w:val="006940C7"/>
    <w:rsid w:val="006942FF"/>
    <w:rsid w:val="006945B0"/>
    <w:rsid w:val="0069471D"/>
    <w:rsid w:val="00694737"/>
    <w:rsid w:val="00694AC3"/>
    <w:rsid w:val="00694BA6"/>
    <w:rsid w:val="00694F60"/>
    <w:rsid w:val="0069511A"/>
    <w:rsid w:val="006955D1"/>
    <w:rsid w:val="006959BD"/>
    <w:rsid w:val="00695FAD"/>
    <w:rsid w:val="0069603C"/>
    <w:rsid w:val="006960BF"/>
    <w:rsid w:val="0069627B"/>
    <w:rsid w:val="006962B6"/>
    <w:rsid w:val="00696498"/>
    <w:rsid w:val="006965D9"/>
    <w:rsid w:val="006965FE"/>
    <w:rsid w:val="00697092"/>
    <w:rsid w:val="006970A2"/>
    <w:rsid w:val="00697C93"/>
    <w:rsid w:val="00697E1C"/>
    <w:rsid w:val="00697FD7"/>
    <w:rsid w:val="006A041B"/>
    <w:rsid w:val="006A060B"/>
    <w:rsid w:val="006A06B5"/>
    <w:rsid w:val="006A0B0A"/>
    <w:rsid w:val="006A0F5A"/>
    <w:rsid w:val="006A1854"/>
    <w:rsid w:val="006A1A58"/>
    <w:rsid w:val="006A1A5C"/>
    <w:rsid w:val="006A1A87"/>
    <w:rsid w:val="006A1CDC"/>
    <w:rsid w:val="006A1E02"/>
    <w:rsid w:val="006A1E4F"/>
    <w:rsid w:val="006A1F01"/>
    <w:rsid w:val="006A21E8"/>
    <w:rsid w:val="006A2271"/>
    <w:rsid w:val="006A235E"/>
    <w:rsid w:val="006A2505"/>
    <w:rsid w:val="006A26FD"/>
    <w:rsid w:val="006A290F"/>
    <w:rsid w:val="006A2FE6"/>
    <w:rsid w:val="006A3546"/>
    <w:rsid w:val="006A35CB"/>
    <w:rsid w:val="006A35DA"/>
    <w:rsid w:val="006A37D9"/>
    <w:rsid w:val="006A3926"/>
    <w:rsid w:val="006A39BF"/>
    <w:rsid w:val="006A3FF7"/>
    <w:rsid w:val="006A40A7"/>
    <w:rsid w:val="006A44BB"/>
    <w:rsid w:val="006A473C"/>
    <w:rsid w:val="006A4809"/>
    <w:rsid w:val="006A4A99"/>
    <w:rsid w:val="006A4BA8"/>
    <w:rsid w:val="006A4DD4"/>
    <w:rsid w:val="006A53DC"/>
    <w:rsid w:val="006A55DC"/>
    <w:rsid w:val="006A575F"/>
    <w:rsid w:val="006A58D6"/>
    <w:rsid w:val="006A5912"/>
    <w:rsid w:val="006A5A22"/>
    <w:rsid w:val="006A634C"/>
    <w:rsid w:val="006A6653"/>
    <w:rsid w:val="006A66E2"/>
    <w:rsid w:val="006A66E9"/>
    <w:rsid w:val="006A6CA6"/>
    <w:rsid w:val="006A6CD1"/>
    <w:rsid w:val="006A6DA2"/>
    <w:rsid w:val="006A6E5B"/>
    <w:rsid w:val="006A6E84"/>
    <w:rsid w:val="006A6ECB"/>
    <w:rsid w:val="006A6FC4"/>
    <w:rsid w:val="006A73FB"/>
    <w:rsid w:val="006A74FE"/>
    <w:rsid w:val="006A759A"/>
    <w:rsid w:val="006A7620"/>
    <w:rsid w:val="006A7845"/>
    <w:rsid w:val="006A7AC8"/>
    <w:rsid w:val="006A7C6A"/>
    <w:rsid w:val="006B0093"/>
    <w:rsid w:val="006B0B05"/>
    <w:rsid w:val="006B107F"/>
    <w:rsid w:val="006B1217"/>
    <w:rsid w:val="006B12AB"/>
    <w:rsid w:val="006B1673"/>
    <w:rsid w:val="006B1826"/>
    <w:rsid w:val="006B2114"/>
    <w:rsid w:val="006B268A"/>
    <w:rsid w:val="006B268B"/>
    <w:rsid w:val="006B276B"/>
    <w:rsid w:val="006B2BBA"/>
    <w:rsid w:val="006B355E"/>
    <w:rsid w:val="006B3589"/>
    <w:rsid w:val="006B38CA"/>
    <w:rsid w:val="006B3CEB"/>
    <w:rsid w:val="006B418C"/>
    <w:rsid w:val="006B423A"/>
    <w:rsid w:val="006B46EA"/>
    <w:rsid w:val="006B48B8"/>
    <w:rsid w:val="006B4E6D"/>
    <w:rsid w:val="006B4F1B"/>
    <w:rsid w:val="006B53DA"/>
    <w:rsid w:val="006B55FC"/>
    <w:rsid w:val="006B59FB"/>
    <w:rsid w:val="006B5A5A"/>
    <w:rsid w:val="006B5B78"/>
    <w:rsid w:val="006B5E48"/>
    <w:rsid w:val="006B5EFB"/>
    <w:rsid w:val="006B6648"/>
    <w:rsid w:val="006B6D3A"/>
    <w:rsid w:val="006B6E96"/>
    <w:rsid w:val="006B703C"/>
    <w:rsid w:val="006B7899"/>
    <w:rsid w:val="006B7B1A"/>
    <w:rsid w:val="006C0011"/>
    <w:rsid w:val="006C0134"/>
    <w:rsid w:val="006C085D"/>
    <w:rsid w:val="006C0868"/>
    <w:rsid w:val="006C10F6"/>
    <w:rsid w:val="006C11A7"/>
    <w:rsid w:val="006C1438"/>
    <w:rsid w:val="006C14BE"/>
    <w:rsid w:val="006C14CE"/>
    <w:rsid w:val="006C173A"/>
    <w:rsid w:val="006C1749"/>
    <w:rsid w:val="006C1765"/>
    <w:rsid w:val="006C17DA"/>
    <w:rsid w:val="006C1C0B"/>
    <w:rsid w:val="006C1D09"/>
    <w:rsid w:val="006C22F5"/>
    <w:rsid w:val="006C2455"/>
    <w:rsid w:val="006C25D0"/>
    <w:rsid w:val="006C25D2"/>
    <w:rsid w:val="006C294E"/>
    <w:rsid w:val="006C299E"/>
    <w:rsid w:val="006C2C05"/>
    <w:rsid w:val="006C365F"/>
    <w:rsid w:val="006C36DC"/>
    <w:rsid w:val="006C3881"/>
    <w:rsid w:val="006C3C2A"/>
    <w:rsid w:val="006C3F86"/>
    <w:rsid w:val="006C4A01"/>
    <w:rsid w:val="006C4D2C"/>
    <w:rsid w:val="006C4DA5"/>
    <w:rsid w:val="006C4E03"/>
    <w:rsid w:val="006C5036"/>
    <w:rsid w:val="006C5059"/>
    <w:rsid w:val="006C52E0"/>
    <w:rsid w:val="006C538E"/>
    <w:rsid w:val="006C539E"/>
    <w:rsid w:val="006C54D9"/>
    <w:rsid w:val="006C5525"/>
    <w:rsid w:val="006C56FC"/>
    <w:rsid w:val="006C576B"/>
    <w:rsid w:val="006C5997"/>
    <w:rsid w:val="006C650C"/>
    <w:rsid w:val="006C67ED"/>
    <w:rsid w:val="006C6B6E"/>
    <w:rsid w:val="006C6E34"/>
    <w:rsid w:val="006C6FE0"/>
    <w:rsid w:val="006C7263"/>
    <w:rsid w:val="006C7389"/>
    <w:rsid w:val="006C74B2"/>
    <w:rsid w:val="006C76C1"/>
    <w:rsid w:val="006C7E85"/>
    <w:rsid w:val="006D00FB"/>
    <w:rsid w:val="006D02C7"/>
    <w:rsid w:val="006D033A"/>
    <w:rsid w:val="006D0547"/>
    <w:rsid w:val="006D06CD"/>
    <w:rsid w:val="006D079E"/>
    <w:rsid w:val="006D0801"/>
    <w:rsid w:val="006D0A00"/>
    <w:rsid w:val="006D1070"/>
    <w:rsid w:val="006D10B3"/>
    <w:rsid w:val="006D1103"/>
    <w:rsid w:val="006D124E"/>
    <w:rsid w:val="006D169D"/>
    <w:rsid w:val="006D18CB"/>
    <w:rsid w:val="006D1C69"/>
    <w:rsid w:val="006D1F16"/>
    <w:rsid w:val="006D2593"/>
    <w:rsid w:val="006D277F"/>
    <w:rsid w:val="006D2813"/>
    <w:rsid w:val="006D2821"/>
    <w:rsid w:val="006D294E"/>
    <w:rsid w:val="006D2F09"/>
    <w:rsid w:val="006D3403"/>
    <w:rsid w:val="006D3451"/>
    <w:rsid w:val="006D355D"/>
    <w:rsid w:val="006D359E"/>
    <w:rsid w:val="006D3625"/>
    <w:rsid w:val="006D366A"/>
    <w:rsid w:val="006D375A"/>
    <w:rsid w:val="006D3B49"/>
    <w:rsid w:val="006D3B4B"/>
    <w:rsid w:val="006D3BD2"/>
    <w:rsid w:val="006D3D57"/>
    <w:rsid w:val="006D3D7F"/>
    <w:rsid w:val="006D3D84"/>
    <w:rsid w:val="006D414F"/>
    <w:rsid w:val="006D4A38"/>
    <w:rsid w:val="006D4A68"/>
    <w:rsid w:val="006D4DD6"/>
    <w:rsid w:val="006D4EF6"/>
    <w:rsid w:val="006D5149"/>
    <w:rsid w:val="006D5538"/>
    <w:rsid w:val="006D58A8"/>
    <w:rsid w:val="006D5D51"/>
    <w:rsid w:val="006D5D55"/>
    <w:rsid w:val="006D5DDA"/>
    <w:rsid w:val="006D62B0"/>
    <w:rsid w:val="006D6428"/>
    <w:rsid w:val="006D65D4"/>
    <w:rsid w:val="006D68A3"/>
    <w:rsid w:val="006D6F64"/>
    <w:rsid w:val="006D707B"/>
    <w:rsid w:val="006D725D"/>
    <w:rsid w:val="006D7270"/>
    <w:rsid w:val="006D7426"/>
    <w:rsid w:val="006D74E9"/>
    <w:rsid w:val="006D780E"/>
    <w:rsid w:val="006D799F"/>
    <w:rsid w:val="006D7A37"/>
    <w:rsid w:val="006D7E23"/>
    <w:rsid w:val="006E002C"/>
    <w:rsid w:val="006E012F"/>
    <w:rsid w:val="006E015F"/>
    <w:rsid w:val="006E02EC"/>
    <w:rsid w:val="006E05AC"/>
    <w:rsid w:val="006E066B"/>
    <w:rsid w:val="006E091F"/>
    <w:rsid w:val="006E0983"/>
    <w:rsid w:val="006E0B32"/>
    <w:rsid w:val="006E0F76"/>
    <w:rsid w:val="006E141C"/>
    <w:rsid w:val="006E1520"/>
    <w:rsid w:val="006E1A05"/>
    <w:rsid w:val="006E1E22"/>
    <w:rsid w:val="006E2218"/>
    <w:rsid w:val="006E2279"/>
    <w:rsid w:val="006E2441"/>
    <w:rsid w:val="006E2C1C"/>
    <w:rsid w:val="006E2D69"/>
    <w:rsid w:val="006E2D8A"/>
    <w:rsid w:val="006E2DFB"/>
    <w:rsid w:val="006E2F88"/>
    <w:rsid w:val="006E303B"/>
    <w:rsid w:val="006E341E"/>
    <w:rsid w:val="006E3868"/>
    <w:rsid w:val="006E3869"/>
    <w:rsid w:val="006E3947"/>
    <w:rsid w:val="006E3A39"/>
    <w:rsid w:val="006E3CDC"/>
    <w:rsid w:val="006E3CF8"/>
    <w:rsid w:val="006E4374"/>
    <w:rsid w:val="006E438C"/>
    <w:rsid w:val="006E448C"/>
    <w:rsid w:val="006E45AA"/>
    <w:rsid w:val="006E4A29"/>
    <w:rsid w:val="006E4A4B"/>
    <w:rsid w:val="006E4CBA"/>
    <w:rsid w:val="006E4CBD"/>
    <w:rsid w:val="006E4E14"/>
    <w:rsid w:val="006E4FFB"/>
    <w:rsid w:val="006E5367"/>
    <w:rsid w:val="006E5CFC"/>
    <w:rsid w:val="006E6396"/>
    <w:rsid w:val="006E6450"/>
    <w:rsid w:val="006E64CF"/>
    <w:rsid w:val="006E671A"/>
    <w:rsid w:val="006E681B"/>
    <w:rsid w:val="006E6A22"/>
    <w:rsid w:val="006E6A54"/>
    <w:rsid w:val="006E6AF5"/>
    <w:rsid w:val="006E6B70"/>
    <w:rsid w:val="006E6E98"/>
    <w:rsid w:val="006E705A"/>
    <w:rsid w:val="006E716F"/>
    <w:rsid w:val="006E7176"/>
    <w:rsid w:val="006E71E9"/>
    <w:rsid w:val="006E7223"/>
    <w:rsid w:val="006E7252"/>
    <w:rsid w:val="006E734C"/>
    <w:rsid w:val="006E7661"/>
    <w:rsid w:val="006E76CC"/>
    <w:rsid w:val="006E7753"/>
    <w:rsid w:val="006E7EF6"/>
    <w:rsid w:val="006E7FAF"/>
    <w:rsid w:val="006F0AB5"/>
    <w:rsid w:val="006F0B26"/>
    <w:rsid w:val="006F0B85"/>
    <w:rsid w:val="006F0E52"/>
    <w:rsid w:val="006F0FAC"/>
    <w:rsid w:val="006F12D7"/>
    <w:rsid w:val="006F1320"/>
    <w:rsid w:val="006F14CA"/>
    <w:rsid w:val="006F1B6B"/>
    <w:rsid w:val="006F224D"/>
    <w:rsid w:val="006F22C1"/>
    <w:rsid w:val="006F259E"/>
    <w:rsid w:val="006F27BA"/>
    <w:rsid w:val="006F281E"/>
    <w:rsid w:val="006F286E"/>
    <w:rsid w:val="006F29A3"/>
    <w:rsid w:val="006F2A12"/>
    <w:rsid w:val="006F2A6A"/>
    <w:rsid w:val="006F2E76"/>
    <w:rsid w:val="006F2F16"/>
    <w:rsid w:val="006F3124"/>
    <w:rsid w:val="006F331B"/>
    <w:rsid w:val="006F3610"/>
    <w:rsid w:val="006F3623"/>
    <w:rsid w:val="006F3659"/>
    <w:rsid w:val="006F3A31"/>
    <w:rsid w:val="006F3AB3"/>
    <w:rsid w:val="006F3C39"/>
    <w:rsid w:val="006F3C50"/>
    <w:rsid w:val="006F3DB0"/>
    <w:rsid w:val="006F435F"/>
    <w:rsid w:val="006F4560"/>
    <w:rsid w:val="006F47D0"/>
    <w:rsid w:val="006F4B97"/>
    <w:rsid w:val="006F4E31"/>
    <w:rsid w:val="006F5034"/>
    <w:rsid w:val="006F5421"/>
    <w:rsid w:val="006F556E"/>
    <w:rsid w:val="006F5A45"/>
    <w:rsid w:val="006F5CEB"/>
    <w:rsid w:val="006F5DDF"/>
    <w:rsid w:val="006F5FAD"/>
    <w:rsid w:val="006F62E8"/>
    <w:rsid w:val="006F6570"/>
    <w:rsid w:val="006F69CE"/>
    <w:rsid w:val="006F6C71"/>
    <w:rsid w:val="006F6E07"/>
    <w:rsid w:val="006F6EA4"/>
    <w:rsid w:val="006F7105"/>
    <w:rsid w:val="006F72A9"/>
    <w:rsid w:val="006F74C4"/>
    <w:rsid w:val="006F74CA"/>
    <w:rsid w:val="006F75FC"/>
    <w:rsid w:val="006F76B8"/>
    <w:rsid w:val="006F77AB"/>
    <w:rsid w:val="006F7A71"/>
    <w:rsid w:val="006F7CE1"/>
    <w:rsid w:val="006F7E1F"/>
    <w:rsid w:val="006F7E77"/>
    <w:rsid w:val="0070007C"/>
    <w:rsid w:val="0070040F"/>
    <w:rsid w:val="0070070A"/>
    <w:rsid w:val="007008E2"/>
    <w:rsid w:val="00700E22"/>
    <w:rsid w:val="007016A9"/>
    <w:rsid w:val="007017DE"/>
    <w:rsid w:val="00701A2D"/>
    <w:rsid w:val="00701B3E"/>
    <w:rsid w:val="00701D0E"/>
    <w:rsid w:val="00701EB7"/>
    <w:rsid w:val="0070249C"/>
    <w:rsid w:val="007027F4"/>
    <w:rsid w:val="007030C8"/>
    <w:rsid w:val="00703453"/>
    <w:rsid w:val="00703EE2"/>
    <w:rsid w:val="0070416F"/>
    <w:rsid w:val="007042A1"/>
    <w:rsid w:val="00704471"/>
    <w:rsid w:val="0070466B"/>
    <w:rsid w:val="007048E6"/>
    <w:rsid w:val="00704A2D"/>
    <w:rsid w:val="00704EC0"/>
    <w:rsid w:val="00704F85"/>
    <w:rsid w:val="007052E2"/>
    <w:rsid w:val="007055CE"/>
    <w:rsid w:val="00705853"/>
    <w:rsid w:val="00705C06"/>
    <w:rsid w:val="00705D36"/>
    <w:rsid w:val="00706333"/>
    <w:rsid w:val="007064CC"/>
    <w:rsid w:val="007069E4"/>
    <w:rsid w:val="00706B10"/>
    <w:rsid w:val="00706B22"/>
    <w:rsid w:val="00706D2B"/>
    <w:rsid w:val="00706F42"/>
    <w:rsid w:val="00706FF8"/>
    <w:rsid w:val="0070705E"/>
    <w:rsid w:val="007075B6"/>
    <w:rsid w:val="007075CC"/>
    <w:rsid w:val="007077AA"/>
    <w:rsid w:val="00707E3C"/>
    <w:rsid w:val="00707EA6"/>
    <w:rsid w:val="0071004E"/>
    <w:rsid w:val="00710325"/>
    <w:rsid w:val="00710346"/>
    <w:rsid w:val="007103E8"/>
    <w:rsid w:val="00710785"/>
    <w:rsid w:val="00710BAA"/>
    <w:rsid w:val="0071104C"/>
    <w:rsid w:val="00711257"/>
    <w:rsid w:val="00711903"/>
    <w:rsid w:val="00711A53"/>
    <w:rsid w:val="00711C3F"/>
    <w:rsid w:val="00711EDA"/>
    <w:rsid w:val="00712224"/>
    <w:rsid w:val="00712886"/>
    <w:rsid w:val="00712ADF"/>
    <w:rsid w:val="00712B73"/>
    <w:rsid w:val="00712C7E"/>
    <w:rsid w:val="0071311A"/>
    <w:rsid w:val="007134E8"/>
    <w:rsid w:val="00713579"/>
    <w:rsid w:val="0071357E"/>
    <w:rsid w:val="0071392B"/>
    <w:rsid w:val="00713954"/>
    <w:rsid w:val="007139FB"/>
    <w:rsid w:val="00713C76"/>
    <w:rsid w:val="00714155"/>
    <w:rsid w:val="0071425A"/>
    <w:rsid w:val="007143BD"/>
    <w:rsid w:val="0071495D"/>
    <w:rsid w:val="00714CD0"/>
    <w:rsid w:val="00714DEC"/>
    <w:rsid w:val="00714EC9"/>
    <w:rsid w:val="00714F42"/>
    <w:rsid w:val="007151DB"/>
    <w:rsid w:val="0071555E"/>
    <w:rsid w:val="00715820"/>
    <w:rsid w:val="0071583D"/>
    <w:rsid w:val="007158D7"/>
    <w:rsid w:val="00715937"/>
    <w:rsid w:val="00715EBF"/>
    <w:rsid w:val="00716016"/>
    <w:rsid w:val="00716393"/>
    <w:rsid w:val="00716756"/>
    <w:rsid w:val="007169AD"/>
    <w:rsid w:val="007173DC"/>
    <w:rsid w:val="007173EB"/>
    <w:rsid w:val="007174E2"/>
    <w:rsid w:val="007174F3"/>
    <w:rsid w:val="00717A3E"/>
    <w:rsid w:val="00717C00"/>
    <w:rsid w:val="00717E2D"/>
    <w:rsid w:val="00717F86"/>
    <w:rsid w:val="00717FFD"/>
    <w:rsid w:val="007205F2"/>
    <w:rsid w:val="00720633"/>
    <w:rsid w:val="0072073A"/>
    <w:rsid w:val="0072077F"/>
    <w:rsid w:val="00720BC4"/>
    <w:rsid w:val="00720C66"/>
    <w:rsid w:val="00720C71"/>
    <w:rsid w:val="0072126F"/>
    <w:rsid w:val="00721311"/>
    <w:rsid w:val="007213F2"/>
    <w:rsid w:val="007215D5"/>
    <w:rsid w:val="0072167B"/>
    <w:rsid w:val="007217F8"/>
    <w:rsid w:val="00721907"/>
    <w:rsid w:val="0072190F"/>
    <w:rsid w:val="00721ECA"/>
    <w:rsid w:val="00721F4C"/>
    <w:rsid w:val="00721F59"/>
    <w:rsid w:val="0072218B"/>
    <w:rsid w:val="00722211"/>
    <w:rsid w:val="007222BB"/>
    <w:rsid w:val="0072235B"/>
    <w:rsid w:val="00722457"/>
    <w:rsid w:val="007224D1"/>
    <w:rsid w:val="007229FA"/>
    <w:rsid w:val="00722A74"/>
    <w:rsid w:val="00722AD3"/>
    <w:rsid w:val="00722D44"/>
    <w:rsid w:val="007230C5"/>
    <w:rsid w:val="00723312"/>
    <w:rsid w:val="00723378"/>
    <w:rsid w:val="00723AA4"/>
    <w:rsid w:val="00723C7A"/>
    <w:rsid w:val="00723CCF"/>
    <w:rsid w:val="00723E15"/>
    <w:rsid w:val="007240DD"/>
    <w:rsid w:val="0072439B"/>
    <w:rsid w:val="007244D3"/>
    <w:rsid w:val="00724756"/>
    <w:rsid w:val="00724852"/>
    <w:rsid w:val="007249FB"/>
    <w:rsid w:val="00724AE9"/>
    <w:rsid w:val="00724BFC"/>
    <w:rsid w:val="00724C18"/>
    <w:rsid w:val="00724D56"/>
    <w:rsid w:val="00724FF8"/>
    <w:rsid w:val="00725215"/>
    <w:rsid w:val="0072521E"/>
    <w:rsid w:val="007254AD"/>
    <w:rsid w:val="007259F5"/>
    <w:rsid w:val="00725BB5"/>
    <w:rsid w:val="00725C68"/>
    <w:rsid w:val="00725D36"/>
    <w:rsid w:val="00726116"/>
    <w:rsid w:val="007265F6"/>
    <w:rsid w:val="00726679"/>
    <w:rsid w:val="007267D2"/>
    <w:rsid w:val="007269DD"/>
    <w:rsid w:val="00726E06"/>
    <w:rsid w:val="007271FC"/>
    <w:rsid w:val="00727481"/>
    <w:rsid w:val="007275E1"/>
    <w:rsid w:val="00727741"/>
    <w:rsid w:val="00727DF6"/>
    <w:rsid w:val="0073033F"/>
    <w:rsid w:val="007306A1"/>
    <w:rsid w:val="00730CD1"/>
    <w:rsid w:val="00730F70"/>
    <w:rsid w:val="00730FC8"/>
    <w:rsid w:val="0073102E"/>
    <w:rsid w:val="00731164"/>
    <w:rsid w:val="00731681"/>
    <w:rsid w:val="00731BAD"/>
    <w:rsid w:val="00731C64"/>
    <w:rsid w:val="00732080"/>
    <w:rsid w:val="0073228A"/>
    <w:rsid w:val="007327D7"/>
    <w:rsid w:val="00732C74"/>
    <w:rsid w:val="007338B1"/>
    <w:rsid w:val="00733BA6"/>
    <w:rsid w:val="00733FFC"/>
    <w:rsid w:val="007346D7"/>
    <w:rsid w:val="00734A2D"/>
    <w:rsid w:val="00734CED"/>
    <w:rsid w:val="00734ECD"/>
    <w:rsid w:val="00734F94"/>
    <w:rsid w:val="00735528"/>
    <w:rsid w:val="00735541"/>
    <w:rsid w:val="00735588"/>
    <w:rsid w:val="0073559A"/>
    <w:rsid w:val="007355D8"/>
    <w:rsid w:val="00735823"/>
    <w:rsid w:val="007359E2"/>
    <w:rsid w:val="007359F7"/>
    <w:rsid w:val="00735C07"/>
    <w:rsid w:val="00735C1B"/>
    <w:rsid w:val="00735D53"/>
    <w:rsid w:val="00735DEF"/>
    <w:rsid w:val="00735E27"/>
    <w:rsid w:val="00735EE8"/>
    <w:rsid w:val="0073622C"/>
    <w:rsid w:val="0073624E"/>
    <w:rsid w:val="00736A4D"/>
    <w:rsid w:val="00736DF2"/>
    <w:rsid w:val="00737295"/>
    <w:rsid w:val="007373D5"/>
    <w:rsid w:val="00737BB5"/>
    <w:rsid w:val="00737D27"/>
    <w:rsid w:val="00737EA8"/>
    <w:rsid w:val="00737F48"/>
    <w:rsid w:val="00737FF8"/>
    <w:rsid w:val="00740046"/>
    <w:rsid w:val="007405F9"/>
    <w:rsid w:val="0074065D"/>
    <w:rsid w:val="007409ED"/>
    <w:rsid w:val="00740C9E"/>
    <w:rsid w:val="00741135"/>
    <w:rsid w:val="0074133F"/>
    <w:rsid w:val="0074141C"/>
    <w:rsid w:val="00741518"/>
    <w:rsid w:val="00741552"/>
    <w:rsid w:val="00741645"/>
    <w:rsid w:val="007418A9"/>
    <w:rsid w:val="00742368"/>
    <w:rsid w:val="00742596"/>
    <w:rsid w:val="007426FD"/>
    <w:rsid w:val="007428AE"/>
    <w:rsid w:val="00742959"/>
    <w:rsid w:val="00742F7C"/>
    <w:rsid w:val="0074316E"/>
    <w:rsid w:val="0074329A"/>
    <w:rsid w:val="007432BF"/>
    <w:rsid w:val="007436CA"/>
    <w:rsid w:val="00743768"/>
    <w:rsid w:val="0074376D"/>
    <w:rsid w:val="00743ABC"/>
    <w:rsid w:val="00743B49"/>
    <w:rsid w:val="00743DB4"/>
    <w:rsid w:val="00743F3F"/>
    <w:rsid w:val="00744013"/>
    <w:rsid w:val="007440FA"/>
    <w:rsid w:val="0074447A"/>
    <w:rsid w:val="007447B3"/>
    <w:rsid w:val="007447C9"/>
    <w:rsid w:val="00744A3E"/>
    <w:rsid w:val="00744B4B"/>
    <w:rsid w:val="00744C75"/>
    <w:rsid w:val="00745101"/>
    <w:rsid w:val="00745109"/>
    <w:rsid w:val="0074519A"/>
    <w:rsid w:val="00745506"/>
    <w:rsid w:val="007455E5"/>
    <w:rsid w:val="00745679"/>
    <w:rsid w:val="007456B0"/>
    <w:rsid w:val="00745773"/>
    <w:rsid w:val="00745B59"/>
    <w:rsid w:val="00745D61"/>
    <w:rsid w:val="00745E01"/>
    <w:rsid w:val="00745EB3"/>
    <w:rsid w:val="00745EFE"/>
    <w:rsid w:val="00746119"/>
    <w:rsid w:val="00746163"/>
    <w:rsid w:val="007463A8"/>
    <w:rsid w:val="007465FD"/>
    <w:rsid w:val="00746920"/>
    <w:rsid w:val="00746B75"/>
    <w:rsid w:val="00746E2F"/>
    <w:rsid w:val="00746E6C"/>
    <w:rsid w:val="0074710E"/>
    <w:rsid w:val="00747173"/>
    <w:rsid w:val="0074721D"/>
    <w:rsid w:val="0074768E"/>
    <w:rsid w:val="0074774E"/>
    <w:rsid w:val="007477E9"/>
    <w:rsid w:val="00747A3E"/>
    <w:rsid w:val="00747BB1"/>
    <w:rsid w:val="00747C57"/>
    <w:rsid w:val="00747D35"/>
    <w:rsid w:val="00750544"/>
    <w:rsid w:val="00750A0B"/>
    <w:rsid w:val="00750E7C"/>
    <w:rsid w:val="00750F49"/>
    <w:rsid w:val="00750FF1"/>
    <w:rsid w:val="00751352"/>
    <w:rsid w:val="007514C6"/>
    <w:rsid w:val="007515EE"/>
    <w:rsid w:val="0075160B"/>
    <w:rsid w:val="0075175F"/>
    <w:rsid w:val="00751A88"/>
    <w:rsid w:val="00751B3D"/>
    <w:rsid w:val="00751F90"/>
    <w:rsid w:val="00751FB7"/>
    <w:rsid w:val="0075203F"/>
    <w:rsid w:val="007520A8"/>
    <w:rsid w:val="00752279"/>
    <w:rsid w:val="00752450"/>
    <w:rsid w:val="00752517"/>
    <w:rsid w:val="007526BC"/>
    <w:rsid w:val="00752988"/>
    <w:rsid w:val="00752989"/>
    <w:rsid w:val="00752B6D"/>
    <w:rsid w:val="00752D12"/>
    <w:rsid w:val="00752DE9"/>
    <w:rsid w:val="007535DF"/>
    <w:rsid w:val="0075362E"/>
    <w:rsid w:val="007537A1"/>
    <w:rsid w:val="00753B68"/>
    <w:rsid w:val="00753D48"/>
    <w:rsid w:val="00753E2F"/>
    <w:rsid w:val="00754A3F"/>
    <w:rsid w:val="00754B24"/>
    <w:rsid w:val="00754B54"/>
    <w:rsid w:val="00754D6C"/>
    <w:rsid w:val="0075506F"/>
    <w:rsid w:val="00755071"/>
    <w:rsid w:val="007551E3"/>
    <w:rsid w:val="00755252"/>
    <w:rsid w:val="00755892"/>
    <w:rsid w:val="00755A7B"/>
    <w:rsid w:val="00755D30"/>
    <w:rsid w:val="00755F58"/>
    <w:rsid w:val="007560C9"/>
    <w:rsid w:val="00756920"/>
    <w:rsid w:val="00756975"/>
    <w:rsid w:val="00756A8E"/>
    <w:rsid w:val="00756B38"/>
    <w:rsid w:val="00756B48"/>
    <w:rsid w:val="00756D4A"/>
    <w:rsid w:val="00756D61"/>
    <w:rsid w:val="007571E8"/>
    <w:rsid w:val="0075726A"/>
    <w:rsid w:val="007574BE"/>
    <w:rsid w:val="0075775B"/>
    <w:rsid w:val="007577DD"/>
    <w:rsid w:val="00757829"/>
    <w:rsid w:val="00757987"/>
    <w:rsid w:val="00757F8A"/>
    <w:rsid w:val="007600C2"/>
    <w:rsid w:val="00760314"/>
    <w:rsid w:val="00760882"/>
    <w:rsid w:val="007618F3"/>
    <w:rsid w:val="00761C04"/>
    <w:rsid w:val="00761C16"/>
    <w:rsid w:val="00761C5A"/>
    <w:rsid w:val="00761E60"/>
    <w:rsid w:val="00761F9C"/>
    <w:rsid w:val="007621F8"/>
    <w:rsid w:val="007625E1"/>
    <w:rsid w:val="007626E4"/>
    <w:rsid w:val="00762CE8"/>
    <w:rsid w:val="00762F8C"/>
    <w:rsid w:val="0076303D"/>
    <w:rsid w:val="00763109"/>
    <w:rsid w:val="00763580"/>
    <w:rsid w:val="00763583"/>
    <w:rsid w:val="007637B1"/>
    <w:rsid w:val="00763BAA"/>
    <w:rsid w:val="00763BBD"/>
    <w:rsid w:val="00764144"/>
    <w:rsid w:val="00764408"/>
    <w:rsid w:val="0076470F"/>
    <w:rsid w:val="007647F3"/>
    <w:rsid w:val="00764895"/>
    <w:rsid w:val="00764F8F"/>
    <w:rsid w:val="00764FE1"/>
    <w:rsid w:val="00764FFB"/>
    <w:rsid w:val="007652E5"/>
    <w:rsid w:val="007653F6"/>
    <w:rsid w:val="00765879"/>
    <w:rsid w:val="00765A68"/>
    <w:rsid w:val="00765A9B"/>
    <w:rsid w:val="00765D45"/>
    <w:rsid w:val="00766020"/>
    <w:rsid w:val="00766247"/>
    <w:rsid w:val="00766396"/>
    <w:rsid w:val="00766532"/>
    <w:rsid w:val="0076660A"/>
    <w:rsid w:val="00766810"/>
    <w:rsid w:val="00766C11"/>
    <w:rsid w:val="00766D62"/>
    <w:rsid w:val="00766FB9"/>
    <w:rsid w:val="007670CA"/>
    <w:rsid w:val="0076750C"/>
    <w:rsid w:val="00767881"/>
    <w:rsid w:val="007678AE"/>
    <w:rsid w:val="007679BE"/>
    <w:rsid w:val="00767BD4"/>
    <w:rsid w:val="00767BD8"/>
    <w:rsid w:val="00767E6A"/>
    <w:rsid w:val="00767EF3"/>
    <w:rsid w:val="00767F91"/>
    <w:rsid w:val="00767FDE"/>
    <w:rsid w:val="007700B8"/>
    <w:rsid w:val="00770254"/>
    <w:rsid w:val="0077087F"/>
    <w:rsid w:val="00770D12"/>
    <w:rsid w:val="00770D1D"/>
    <w:rsid w:val="00770E68"/>
    <w:rsid w:val="00770EBF"/>
    <w:rsid w:val="00770FE8"/>
    <w:rsid w:val="00771102"/>
    <w:rsid w:val="00771198"/>
    <w:rsid w:val="00771260"/>
    <w:rsid w:val="0077131C"/>
    <w:rsid w:val="0077133B"/>
    <w:rsid w:val="00771890"/>
    <w:rsid w:val="007718DD"/>
    <w:rsid w:val="00771CEC"/>
    <w:rsid w:val="00771E74"/>
    <w:rsid w:val="00772194"/>
    <w:rsid w:val="007721E2"/>
    <w:rsid w:val="00772297"/>
    <w:rsid w:val="0077249C"/>
    <w:rsid w:val="007724D8"/>
    <w:rsid w:val="00772A5D"/>
    <w:rsid w:val="00772CFB"/>
    <w:rsid w:val="00772EFE"/>
    <w:rsid w:val="00772F67"/>
    <w:rsid w:val="00772FF9"/>
    <w:rsid w:val="007732B4"/>
    <w:rsid w:val="00773440"/>
    <w:rsid w:val="007734EA"/>
    <w:rsid w:val="007736B7"/>
    <w:rsid w:val="00773972"/>
    <w:rsid w:val="007739DE"/>
    <w:rsid w:val="00773E0D"/>
    <w:rsid w:val="007741E7"/>
    <w:rsid w:val="00774499"/>
    <w:rsid w:val="0077464C"/>
    <w:rsid w:val="00774695"/>
    <w:rsid w:val="007749A8"/>
    <w:rsid w:val="00774AE1"/>
    <w:rsid w:val="00774DA0"/>
    <w:rsid w:val="00774E52"/>
    <w:rsid w:val="00774ED4"/>
    <w:rsid w:val="00775012"/>
    <w:rsid w:val="0077524B"/>
    <w:rsid w:val="00775B17"/>
    <w:rsid w:val="00775D5D"/>
    <w:rsid w:val="00775ED3"/>
    <w:rsid w:val="00775F58"/>
    <w:rsid w:val="00776302"/>
    <w:rsid w:val="0077630A"/>
    <w:rsid w:val="00776343"/>
    <w:rsid w:val="00776513"/>
    <w:rsid w:val="00776975"/>
    <w:rsid w:val="00776A57"/>
    <w:rsid w:val="00776AB7"/>
    <w:rsid w:val="00776F0E"/>
    <w:rsid w:val="00777086"/>
    <w:rsid w:val="0077735B"/>
    <w:rsid w:val="00777367"/>
    <w:rsid w:val="007773EC"/>
    <w:rsid w:val="007774ED"/>
    <w:rsid w:val="007775B3"/>
    <w:rsid w:val="007779E6"/>
    <w:rsid w:val="00777C21"/>
    <w:rsid w:val="00777CE7"/>
    <w:rsid w:val="00777E65"/>
    <w:rsid w:val="00780068"/>
    <w:rsid w:val="00780635"/>
    <w:rsid w:val="00780BA3"/>
    <w:rsid w:val="00780E8F"/>
    <w:rsid w:val="007810E0"/>
    <w:rsid w:val="00781F4F"/>
    <w:rsid w:val="00782159"/>
    <w:rsid w:val="00782187"/>
    <w:rsid w:val="00782678"/>
    <w:rsid w:val="00782731"/>
    <w:rsid w:val="00782814"/>
    <w:rsid w:val="00782DB2"/>
    <w:rsid w:val="00782F5E"/>
    <w:rsid w:val="0078302B"/>
    <w:rsid w:val="00783183"/>
    <w:rsid w:val="00783E23"/>
    <w:rsid w:val="007840CA"/>
    <w:rsid w:val="0078442F"/>
    <w:rsid w:val="00784523"/>
    <w:rsid w:val="00784546"/>
    <w:rsid w:val="007847C0"/>
    <w:rsid w:val="00784DFA"/>
    <w:rsid w:val="00784FA1"/>
    <w:rsid w:val="007851B8"/>
    <w:rsid w:val="00785995"/>
    <w:rsid w:val="00785A21"/>
    <w:rsid w:val="00785B0F"/>
    <w:rsid w:val="00785BEE"/>
    <w:rsid w:val="00785E87"/>
    <w:rsid w:val="00785F67"/>
    <w:rsid w:val="00785FCB"/>
    <w:rsid w:val="00786358"/>
    <w:rsid w:val="00786505"/>
    <w:rsid w:val="00786514"/>
    <w:rsid w:val="00786599"/>
    <w:rsid w:val="0078664C"/>
    <w:rsid w:val="00786F66"/>
    <w:rsid w:val="0078711D"/>
    <w:rsid w:val="007872F6"/>
    <w:rsid w:val="007873EA"/>
    <w:rsid w:val="0078769E"/>
    <w:rsid w:val="00787735"/>
    <w:rsid w:val="007879F8"/>
    <w:rsid w:val="007879FB"/>
    <w:rsid w:val="00787E8B"/>
    <w:rsid w:val="00787F24"/>
    <w:rsid w:val="00790001"/>
    <w:rsid w:val="00790029"/>
    <w:rsid w:val="0079004A"/>
    <w:rsid w:val="00790239"/>
    <w:rsid w:val="00790262"/>
    <w:rsid w:val="0079066D"/>
    <w:rsid w:val="00790739"/>
    <w:rsid w:val="007908AA"/>
    <w:rsid w:val="007908D0"/>
    <w:rsid w:val="00790A1C"/>
    <w:rsid w:val="007912E0"/>
    <w:rsid w:val="007914C6"/>
    <w:rsid w:val="00791519"/>
    <w:rsid w:val="00791564"/>
    <w:rsid w:val="00791B5A"/>
    <w:rsid w:val="00791E20"/>
    <w:rsid w:val="00792786"/>
    <w:rsid w:val="00792869"/>
    <w:rsid w:val="00792B63"/>
    <w:rsid w:val="00792DE3"/>
    <w:rsid w:val="007932FB"/>
    <w:rsid w:val="00793512"/>
    <w:rsid w:val="00793884"/>
    <w:rsid w:val="007939DC"/>
    <w:rsid w:val="00793D9E"/>
    <w:rsid w:val="00793EFA"/>
    <w:rsid w:val="00793F3D"/>
    <w:rsid w:val="007941B2"/>
    <w:rsid w:val="00794517"/>
    <w:rsid w:val="00794A11"/>
    <w:rsid w:val="00794B51"/>
    <w:rsid w:val="00794DB0"/>
    <w:rsid w:val="0079530F"/>
    <w:rsid w:val="007953F4"/>
    <w:rsid w:val="0079570A"/>
    <w:rsid w:val="00795851"/>
    <w:rsid w:val="007958BD"/>
    <w:rsid w:val="00795AF5"/>
    <w:rsid w:val="00795D2B"/>
    <w:rsid w:val="00795D4B"/>
    <w:rsid w:val="007960CC"/>
    <w:rsid w:val="007963A7"/>
    <w:rsid w:val="007966CD"/>
    <w:rsid w:val="00796A78"/>
    <w:rsid w:val="00796C21"/>
    <w:rsid w:val="00797045"/>
    <w:rsid w:val="00797B24"/>
    <w:rsid w:val="00797D4D"/>
    <w:rsid w:val="007A030B"/>
    <w:rsid w:val="007A037C"/>
    <w:rsid w:val="007A07E5"/>
    <w:rsid w:val="007A08BB"/>
    <w:rsid w:val="007A0A75"/>
    <w:rsid w:val="007A0BD6"/>
    <w:rsid w:val="007A0F82"/>
    <w:rsid w:val="007A132C"/>
    <w:rsid w:val="007A1498"/>
    <w:rsid w:val="007A1876"/>
    <w:rsid w:val="007A1BBC"/>
    <w:rsid w:val="007A1C09"/>
    <w:rsid w:val="007A1CE7"/>
    <w:rsid w:val="007A1F6A"/>
    <w:rsid w:val="007A2658"/>
    <w:rsid w:val="007A2A0B"/>
    <w:rsid w:val="007A2B0E"/>
    <w:rsid w:val="007A2B48"/>
    <w:rsid w:val="007A3281"/>
    <w:rsid w:val="007A34B8"/>
    <w:rsid w:val="007A3F4B"/>
    <w:rsid w:val="007A448B"/>
    <w:rsid w:val="007A45B2"/>
    <w:rsid w:val="007A497B"/>
    <w:rsid w:val="007A4AE9"/>
    <w:rsid w:val="007A4FF0"/>
    <w:rsid w:val="007A570F"/>
    <w:rsid w:val="007A583B"/>
    <w:rsid w:val="007A5E06"/>
    <w:rsid w:val="007A5E6F"/>
    <w:rsid w:val="007A5EA3"/>
    <w:rsid w:val="007A5FC3"/>
    <w:rsid w:val="007A6134"/>
    <w:rsid w:val="007A65B6"/>
    <w:rsid w:val="007A66CB"/>
    <w:rsid w:val="007A6B71"/>
    <w:rsid w:val="007A6C15"/>
    <w:rsid w:val="007A6D7E"/>
    <w:rsid w:val="007A7385"/>
    <w:rsid w:val="007A7425"/>
    <w:rsid w:val="007A78BA"/>
    <w:rsid w:val="007A7B2F"/>
    <w:rsid w:val="007A7ECD"/>
    <w:rsid w:val="007B0080"/>
    <w:rsid w:val="007B0124"/>
    <w:rsid w:val="007B01A3"/>
    <w:rsid w:val="007B0212"/>
    <w:rsid w:val="007B0350"/>
    <w:rsid w:val="007B03AB"/>
    <w:rsid w:val="007B0612"/>
    <w:rsid w:val="007B08FC"/>
    <w:rsid w:val="007B0D7B"/>
    <w:rsid w:val="007B11E0"/>
    <w:rsid w:val="007B1284"/>
    <w:rsid w:val="007B148F"/>
    <w:rsid w:val="007B1499"/>
    <w:rsid w:val="007B14A6"/>
    <w:rsid w:val="007B1676"/>
    <w:rsid w:val="007B16CF"/>
    <w:rsid w:val="007B17B3"/>
    <w:rsid w:val="007B1855"/>
    <w:rsid w:val="007B1A45"/>
    <w:rsid w:val="007B1CAD"/>
    <w:rsid w:val="007B1E55"/>
    <w:rsid w:val="007B1FF3"/>
    <w:rsid w:val="007B2676"/>
    <w:rsid w:val="007B26D6"/>
    <w:rsid w:val="007B284C"/>
    <w:rsid w:val="007B293E"/>
    <w:rsid w:val="007B2B88"/>
    <w:rsid w:val="007B2EAC"/>
    <w:rsid w:val="007B31D8"/>
    <w:rsid w:val="007B33B0"/>
    <w:rsid w:val="007B38B9"/>
    <w:rsid w:val="007B3EB2"/>
    <w:rsid w:val="007B41B4"/>
    <w:rsid w:val="007B41C5"/>
    <w:rsid w:val="007B4256"/>
    <w:rsid w:val="007B42A3"/>
    <w:rsid w:val="007B43BD"/>
    <w:rsid w:val="007B477E"/>
    <w:rsid w:val="007B4919"/>
    <w:rsid w:val="007B4B60"/>
    <w:rsid w:val="007B537D"/>
    <w:rsid w:val="007B53AD"/>
    <w:rsid w:val="007B53D8"/>
    <w:rsid w:val="007B5A18"/>
    <w:rsid w:val="007B5B9F"/>
    <w:rsid w:val="007B5C0B"/>
    <w:rsid w:val="007B5E5D"/>
    <w:rsid w:val="007B5E97"/>
    <w:rsid w:val="007B60EC"/>
    <w:rsid w:val="007B633F"/>
    <w:rsid w:val="007B6394"/>
    <w:rsid w:val="007B6739"/>
    <w:rsid w:val="007B682B"/>
    <w:rsid w:val="007B6955"/>
    <w:rsid w:val="007B6A1B"/>
    <w:rsid w:val="007B6BD3"/>
    <w:rsid w:val="007B6CD2"/>
    <w:rsid w:val="007B6D4A"/>
    <w:rsid w:val="007B716D"/>
    <w:rsid w:val="007B71E7"/>
    <w:rsid w:val="007B71E9"/>
    <w:rsid w:val="007B73E9"/>
    <w:rsid w:val="007B754C"/>
    <w:rsid w:val="007B75CA"/>
    <w:rsid w:val="007B7A99"/>
    <w:rsid w:val="007B7E27"/>
    <w:rsid w:val="007C0337"/>
    <w:rsid w:val="007C054E"/>
    <w:rsid w:val="007C060A"/>
    <w:rsid w:val="007C07AE"/>
    <w:rsid w:val="007C0B63"/>
    <w:rsid w:val="007C118D"/>
    <w:rsid w:val="007C124C"/>
    <w:rsid w:val="007C12AB"/>
    <w:rsid w:val="007C152D"/>
    <w:rsid w:val="007C1650"/>
    <w:rsid w:val="007C197C"/>
    <w:rsid w:val="007C1B54"/>
    <w:rsid w:val="007C1BB0"/>
    <w:rsid w:val="007C1C2B"/>
    <w:rsid w:val="007C1CA3"/>
    <w:rsid w:val="007C1CCF"/>
    <w:rsid w:val="007C20E7"/>
    <w:rsid w:val="007C235C"/>
    <w:rsid w:val="007C2842"/>
    <w:rsid w:val="007C2936"/>
    <w:rsid w:val="007C2BF4"/>
    <w:rsid w:val="007C2C0E"/>
    <w:rsid w:val="007C2D1E"/>
    <w:rsid w:val="007C30AB"/>
    <w:rsid w:val="007C3430"/>
    <w:rsid w:val="007C3616"/>
    <w:rsid w:val="007C36AC"/>
    <w:rsid w:val="007C36EF"/>
    <w:rsid w:val="007C37EB"/>
    <w:rsid w:val="007C3893"/>
    <w:rsid w:val="007C396B"/>
    <w:rsid w:val="007C39A3"/>
    <w:rsid w:val="007C3AC8"/>
    <w:rsid w:val="007C45E0"/>
    <w:rsid w:val="007C4686"/>
    <w:rsid w:val="007C4B31"/>
    <w:rsid w:val="007C4F5A"/>
    <w:rsid w:val="007C50F5"/>
    <w:rsid w:val="007C518A"/>
    <w:rsid w:val="007C55BE"/>
    <w:rsid w:val="007C5880"/>
    <w:rsid w:val="007C5885"/>
    <w:rsid w:val="007C59BD"/>
    <w:rsid w:val="007C5B8E"/>
    <w:rsid w:val="007C5C50"/>
    <w:rsid w:val="007C5DFF"/>
    <w:rsid w:val="007C60C6"/>
    <w:rsid w:val="007C60DE"/>
    <w:rsid w:val="007C62FE"/>
    <w:rsid w:val="007C642B"/>
    <w:rsid w:val="007C7039"/>
    <w:rsid w:val="007C71C9"/>
    <w:rsid w:val="007C724D"/>
    <w:rsid w:val="007C7503"/>
    <w:rsid w:val="007C7655"/>
    <w:rsid w:val="007C779B"/>
    <w:rsid w:val="007C78FA"/>
    <w:rsid w:val="007C7BD2"/>
    <w:rsid w:val="007C7C9E"/>
    <w:rsid w:val="007C7D53"/>
    <w:rsid w:val="007C7F0D"/>
    <w:rsid w:val="007C7FD1"/>
    <w:rsid w:val="007D05A9"/>
    <w:rsid w:val="007D06A5"/>
    <w:rsid w:val="007D0928"/>
    <w:rsid w:val="007D0A66"/>
    <w:rsid w:val="007D106D"/>
    <w:rsid w:val="007D1706"/>
    <w:rsid w:val="007D19B4"/>
    <w:rsid w:val="007D1B00"/>
    <w:rsid w:val="007D1C32"/>
    <w:rsid w:val="007D1C5C"/>
    <w:rsid w:val="007D2007"/>
    <w:rsid w:val="007D214D"/>
    <w:rsid w:val="007D2186"/>
    <w:rsid w:val="007D2332"/>
    <w:rsid w:val="007D2340"/>
    <w:rsid w:val="007D2885"/>
    <w:rsid w:val="007D2A52"/>
    <w:rsid w:val="007D2C94"/>
    <w:rsid w:val="007D2F8B"/>
    <w:rsid w:val="007D3056"/>
    <w:rsid w:val="007D3134"/>
    <w:rsid w:val="007D3165"/>
    <w:rsid w:val="007D3190"/>
    <w:rsid w:val="007D32AD"/>
    <w:rsid w:val="007D362F"/>
    <w:rsid w:val="007D368B"/>
    <w:rsid w:val="007D394E"/>
    <w:rsid w:val="007D398C"/>
    <w:rsid w:val="007D3C1A"/>
    <w:rsid w:val="007D3C37"/>
    <w:rsid w:val="007D3D41"/>
    <w:rsid w:val="007D3E10"/>
    <w:rsid w:val="007D4238"/>
    <w:rsid w:val="007D4633"/>
    <w:rsid w:val="007D48D2"/>
    <w:rsid w:val="007D4B38"/>
    <w:rsid w:val="007D4BA7"/>
    <w:rsid w:val="007D4E1F"/>
    <w:rsid w:val="007D5084"/>
    <w:rsid w:val="007D5444"/>
    <w:rsid w:val="007D586D"/>
    <w:rsid w:val="007D5B2F"/>
    <w:rsid w:val="007D5B6D"/>
    <w:rsid w:val="007D5C68"/>
    <w:rsid w:val="007D5D0B"/>
    <w:rsid w:val="007D5E0A"/>
    <w:rsid w:val="007D6197"/>
    <w:rsid w:val="007D61B5"/>
    <w:rsid w:val="007D6B69"/>
    <w:rsid w:val="007D71E4"/>
    <w:rsid w:val="007D7414"/>
    <w:rsid w:val="007D7A3B"/>
    <w:rsid w:val="007D7B0B"/>
    <w:rsid w:val="007D7B85"/>
    <w:rsid w:val="007D7E99"/>
    <w:rsid w:val="007E0322"/>
    <w:rsid w:val="007E05BC"/>
    <w:rsid w:val="007E06BF"/>
    <w:rsid w:val="007E0904"/>
    <w:rsid w:val="007E0935"/>
    <w:rsid w:val="007E0B8E"/>
    <w:rsid w:val="007E101B"/>
    <w:rsid w:val="007E106A"/>
    <w:rsid w:val="007E15EE"/>
    <w:rsid w:val="007E1619"/>
    <w:rsid w:val="007E1672"/>
    <w:rsid w:val="007E16C8"/>
    <w:rsid w:val="007E1D35"/>
    <w:rsid w:val="007E1DF2"/>
    <w:rsid w:val="007E2082"/>
    <w:rsid w:val="007E2154"/>
    <w:rsid w:val="007E2175"/>
    <w:rsid w:val="007E237A"/>
    <w:rsid w:val="007E240A"/>
    <w:rsid w:val="007E25C8"/>
    <w:rsid w:val="007E269F"/>
    <w:rsid w:val="007E2732"/>
    <w:rsid w:val="007E273E"/>
    <w:rsid w:val="007E280A"/>
    <w:rsid w:val="007E2C66"/>
    <w:rsid w:val="007E2D84"/>
    <w:rsid w:val="007E31D1"/>
    <w:rsid w:val="007E3705"/>
    <w:rsid w:val="007E3B61"/>
    <w:rsid w:val="007E3C6E"/>
    <w:rsid w:val="007E3D47"/>
    <w:rsid w:val="007E41A1"/>
    <w:rsid w:val="007E43C5"/>
    <w:rsid w:val="007E44CA"/>
    <w:rsid w:val="007E4A73"/>
    <w:rsid w:val="007E4AC2"/>
    <w:rsid w:val="007E4AEE"/>
    <w:rsid w:val="007E4B42"/>
    <w:rsid w:val="007E4B96"/>
    <w:rsid w:val="007E4DFC"/>
    <w:rsid w:val="007E4E06"/>
    <w:rsid w:val="007E4F41"/>
    <w:rsid w:val="007E5250"/>
    <w:rsid w:val="007E542D"/>
    <w:rsid w:val="007E596E"/>
    <w:rsid w:val="007E5ACD"/>
    <w:rsid w:val="007E5CC6"/>
    <w:rsid w:val="007E5DD0"/>
    <w:rsid w:val="007E60B8"/>
    <w:rsid w:val="007E6315"/>
    <w:rsid w:val="007E64ED"/>
    <w:rsid w:val="007E655E"/>
    <w:rsid w:val="007E6594"/>
    <w:rsid w:val="007E659C"/>
    <w:rsid w:val="007E6DC0"/>
    <w:rsid w:val="007E7166"/>
    <w:rsid w:val="007E7304"/>
    <w:rsid w:val="007E7529"/>
    <w:rsid w:val="007E7992"/>
    <w:rsid w:val="007E7B6E"/>
    <w:rsid w:val="007E7B7F"/>
    <w:rsid w:val="007E7B82"/>
    <w:rsid w:val="007E7D2A"/>
    <w:rsid w:val="007E7D3B"/>
    <w:rsid w:val="007E7E46"/>
    <w:rsid w:val="007E7E53"/>
    <w:rsid w:val="007F0434"/>
    <w:rsid w:val="007F05B0"/>
    <w:rsid w:val="007F071B"/>
    <w:rsid w:val="007F0720"/>
    <w:rsid w:val="007F098F"/>
    <w:rsid w:val="007F0AB4"/>
    <w:rsid w:val="007F0BAC"/>
    <w:rsid w:val="007F0BE0"/>
    <w:rsid w:val="007F1056"/>
    <w:rsid w:val="007F10E9"/>
    <w:rsid w:val="007F12DE"/>
    <w:rsid w:val="007F1341"/>
    <w:rsid w:val="007F141E"/>
    <w:rsid w:val="007F1692"/>
    <w:rsid w:val="007F199A"/>
    <w:rsid w:val="007F1BD4"/>
    <w:rsid w:val="007F2033"/>
    <w:rsid w:val="007F2195"/>
    <w:rsid w:val="007F24D0"/>
    <w:rsid w:val="007F27F1"/>
    <w:rsid w:val="007F2A1B"/>
    <w:rsid w:val="007F2E7C"/>
    <w:rsid w:val="007F3068"/>
    <w:rsid w:val="007F395E"/>
    <w:rsid w:val="007F3BD0"/>
    <w:rsid w:val="007F41F1"/>
    <w:rsid w:val="007F466B"/>
    <w:rsid w:val="007F47C9"/>
    <w:rsid w:val="007F4A62"/>
    <w:rsid w:val="007F4CB4"/>
    <w:rsid w:val="007F4D04"/>
    <w:rsid w:val="007F4D54"/>
    <w:rsid w:val="007F4DE4"/>
    <w:rsid w:val="007F4E43"/>
    <w:rsid w:val="007F4FC6"/>
    <w:rsid w:val="007F4FEE"/>
    <w:rsid w:val="007F5074"/>
    <w:rsid w:val="007F530C"/>
    <w:rsid w:val="007F57BF"/>
    <w:rsid w:val="007F58BA"/>
    <w:rsid w:val="007F5C11"/>
    <w:rsid w:val="007F65EF"/>
    <w:rsid w:val="007F6683"/>
    <w:rsid w:val="007F67CC"/>
    <w:rsid w:val="007F6CCB"/>
    <w:rsid w:val="007F6D32"/>
    <w:rsid w:val="007F70E5"/>
    <w:rsid w:val="007F71E2"/>
    <w:rsid w:val="007F793F"/>
    <w:rsid w:val="007F7A40"/>
    <w:rsid w:val="007F7A80"/>
    <w:rsid w:val="007F7D4F"/>
    <w:rsid w:val="007F7D6F"/>
    <w:rsid w:val="007F7EB8"/>
    <w:rsid w:val="008004C0"/>
    <w:rsid w:val="00800603"/>
    <w:rsid w:val="00800962"/>
    <w:rsid w:val="00800BFA"/>
    <w:rsid w:val="00801EA7"/>
    <w:rsid w:val="0080241E"/>
    <w:rsid w:val="00802614"/>
    <w:rsid w:val="0080304E"/>
    <w:rsid w:val="008030E4"/>
    <w:rsid w:val="0080333A"/>
    <w:rsid w:val="00803806"/>
    <w:rsid w:val="008038A3"/>
    <w:rsid w:val="00803B39"/>
    <w:rsid w:val="00803C99"/>
    <w:rsid w:val="00803D24"/>
    <w:rsid w:val="00803D5C"/>
    <w:rsid w:val="00803E7C"/>
    <w:rsid w:val="00804093"/>
    <w:rsid w:val="008040C0"/>
    <w:rsid w:val="008046E9"/>
    <w:rsid w:val="008047EE"/>
    <w:rsid w:val="008048DD"/>
    <w:rsid w:val="00804B6D"/>
    <w:rsid w:val="00804F1D"/>
    <w:rsid w:val="00804F4F"/>
    <w:rsid w:val="0080517A"/>
    <w:rsid w:val="008054B6"/>
    <w:rsid w:val="00805A81"/>
    <w:rsid w:val="00805C0A"/>
    <w:rsid w:val="00805D88"/>
    <w:rsid w:val="00806098"/>
    <w:rsid w:val="00806131"/>
    <w:rsid w:val="0080628B"/>
    <w:rsid w:val="008064AD"/>
    <w:rsid w:val="00806587"/>
    <w:rsid w:val="00806666"/>
    <w:rsid w:val="008067A9"/>
    <w:rsid w:val="00806839"/>
    <w:rsid w:val="00806A2F"/>
    <w:rsid w:val="00806CB1"/>
    <w:rsid w:val="00806F3D"/>
    <w:rsid w:val="0080700F"/>
    <w:rsid w:val="00807492"/>
    <w:rsid w:val="00807611"/>
    <w:rsid w:val="00807710"/>
    <w:rsid w:val="008077BD"/>
    <w:rsid w:val="00807885"/>
    <w:rsid w:val="00807DFC"/>
    <w:rsid w:val="00807EE4"/>
    <w:rsid w:val="00810B9E"/>
    <w:rsid w:val="00810C51"/>
    <w:rsid w:val="0081120F"/>
    <w:rsid w:val="00811525"/>
    <w:rsid w:val="008117E9"/>
    <w:rsid w:val="00811AF5"/>
    <w:rsid w:val="00811B35"/>
    <w:rsid w:val="0081200F"/>
    <w:rsid w:val="00812106"/>
    <w:rsid w:val="008121DE"/>
    <w:rsid w:val="008121F8"/>
    <w:rsid w:val="00812429"/>
    <w:rsid w:val="00812753"/>
    <w:rsid w:val="00812CBE"/>
    <w:rsid w:val="0081328F"/>
    <w:rsid w:val="008132FB"/>
    <w:rsid w:val="0081378B"/>
    <w:rsid w:val="00813932"/>
    <w:rsid w:val="00813D08"/>
    <w:rsid w:val="00813F4D"/>
    <w:rsid w:val="0081407C"/>
    <w:rsid w:val="0081409B"/>
    <w:rsid w:val="00814261"/>
    <w:rsid w:val="008142C4"/>
    <w:rsid w:val="00814548"/>
    <w:rsid w:val="008145DD"/>
    <w:rsid w:val="00814646"/>
    <w:rsid w:val="00814696"/>
    <w:rsid w:val="0081473D"/>
    <w:rsid w:val="008149B0"/>
    <w:rsid w:val="00814C1D"/>
    <w:rsid w:val="00814DD7"/>
    <w:rsid w:val="00815069"/>
    <w:rsid w:val="00815A3F"/>
    <w:rsid w:val="00815A47"/>
    <w:rsid w:val="00815B0D"/>
    <w:rsid w:val="00815F90"/>
    <w:rsid w:val="0081622E"/>
    <w:rsid w:val="0081649A"/>
    <w:rsid w:val="0081672F"/>
    <w:rsid w:val="0081694A"/>
    <w:rsid w:val="008169B7"/>
    <w:rsid w:val="00816A25"/>
    <w:rsid w:val="0081723C"/>
    <w:rsid w:val="008172B2"/>
    <w:rsid w:val="0081755F"/>
    <w:rsid w:val="00817E66"/>
    <w:rsid w:val="00817F3E"/>
    <w:rsid w:val="00820317"/>
    <w:rsid w:val="00820785"/>
    <w:rsid w:val="00820993"/>
    <w:rsid w:val="00820D44"/>
    <w:rsid w:val="00820E04"/>
    <w:rsid w:val="00821005"/>
    <w:rsid w:val="0082108F"/>
    <w:rsid w:val="00821162"/>
    <w:rsid w:val="00821360"/>
    <w:rsid w:val="008213D0"/>
    <w:rsid w:val="008213FD"/>
    <w:rsid w:val="0082196C"/>
    <w:rsid w:val="00821A2C"/>
    <w:rsid w:val="00821DB6"/>
    <w:rsid w:val="00821E0A"/>
    <w:rsid w:val="00821F99"/>
    <w:rsid w:val="0082207F"/>
    <w:rsid w:val="008225D0"/>
    <w:rsid w:val="00822891"/>
    <w:rsid w:val="0082289C"/>
    <w:rsid w:val="00822A36"/>
    <w:rsid w:val="00822B0A"/>
    <w:rsid w:val="00822B1A"/>
    <w:rsid w:val="00822EF1"/>
    <w:rsid w:val="008230CF"/>
    <w:rsid w:val="00823436"/>
    <w:rsid w:val="0082355E"/>
    <w:rsid w:val="008236D6"/>
    <w:rsid w:val="0082396D"/>
    <w:rsid w:val="00823C8A"/>
    <w:rsid w:val="00823DB8"/>
    <w:rsid w:val="00823E37"/>
    <w:rsid w:val="00824064"/>
    <w:rsid w:val="00824235"/>
    <w:rsid w:val="008242FE"/>
    <w:rsid w:val="00824518"/>
    <w:rsid w:val="00824623"/>
    <w:rsid w:val="008246B0"/>
    <w:rsid w:val="00824795"/>
    <w:rsid w:val="00824A45"/>
    <w:rsid w:val="00824AEB"/>
    <w:rsid w:val="00824D1B"/>
    <w:rsid w:val="00824DFF"/>
    <w:rsid w:val="00824F72"/>
    <w:rsid w:val="0082517C"/>
    <w:rsid w:val="0082539B"/>
    <w:rsid w:val="00825439"/>
    <w:rsid w:val="008257F4"/>
    <w:rsid w:val="00825837"/>
    <w:rsid w:val="00825906"/>
    <w:rsid w:val="00825969"/>
    <w:rsid w:val="00825ACA"/>
    <w:rsid w:val="00825B3D"/>
    <w:rsid w:val="00825DC7"/>
    <w:rsid w:val="00825E4C"/>
    <w:rsid w:val="00825ECA"/>
    <w:rsid w:val="00825FFB"/>
    <w:rsid w:val="0082635D"/>
    <w:rsid w:val="0082637F"/>
    <w:rsid w:val="008263FE"/>
    <w:rsid w:val="008264F0"/>
    <w:rsid w:val="008267E5"/>
    <w:rsid w:val="00826B22"/>
    <w:rsid w:val="00826BB7"/>
    <w:rsid w:val="00826E24"/>
    <w:rsid w:val="00827049"/>
    <w:rsid w:val="00827070"/>
    <w:rsid w:val="0082772C"/>
    <w:rsid w:val="00827774"/>
    <w:rsid w:val="008278E1"/>
    <w:rsid w:val="00830573"/>
    <w:rsid w:val="0083087E"/>
    <w:rsid w:val="00830929"/>
    <w:rsid w:val="0083094B"/>
    <w:rsid w:val="00830C1F"/>
    <w:rsid w:val="00830D46"/>
    <w:rsid w:val="00830F74"/>
    <w:rsid w:val="0083145F"/>
    <w:rsid w:val="00831507"/>
    <w:rsid w:val="00831671"/>
    <w:rsid w:val="00831B2D"/>
    <w:rsid w:val="00831F23"/>
    <w:rsid w:val="00832289"/>
    <w:rsid w:val="008323CB"/>
    <w:rsid w:val="008326D8"/>
    <w:rsid w:val="00832CDD"/>
    <w:rsid w:val="00832D5E"/>
    <w:rsid w:val="00832DE1"/>
    <w:rsid w:val="0083301C"/>
    <w:rsid w:val="00833150"/>
    <w:rsid w:val="00833304"/>
    <w:rsid w:val="00833494"/>
    <w:rsid w:val="008335CD"/>
    <w:rsid w:val="00833AC3"/>
    <w:rsid w:val="00833AE2"/>
    <w:rsid w:val="00833AEB"/>
    <w:rsid w:val="00833BFC"/>
    <w:rsid w:val="00834664"/>
    <w:rsid w:val="00834B1E"/>
    <w:rsid w:val="00834CA1"/>
    <w:rsid w:val="00834D07"/>
    <w:rsid w:val="00834D7C"/>
    <w:rsid w:val="008352F8"/>
    <w:rsid w:val="0083556D"/>
    <w:rsid w:val="00835D28"/>
    <w:rsid w:val="00835FB1"/>
    <w:rsid w:val="008363A3"/>
    <w:rsid w:val="0083649A"/>
    <w:rsid w:val="008365B1"/>
    <w:rsid w:val="008366B0"/>
    <w:rsid w:val="008368E0"/>
    <w:rsid w:val="00836948"/>
    <w:rsid w:val="00836BDC"/>
    <w:rsid w:val="00836EAD"/>
    <w:rsid w:val="00837070"/>
    <w:rsid w:val="008370FD"/>
    <w:rsid w:val="00837932"/>
    <w:rsid w:val="00837A50"/>
    <w:rsid w:val="00837B7E"/>
    <w:rsid w:val="00837E8D"/>
    <w:rsid w:val="008404A6"/>
    <w:rsid w:val="0084070A"/>
    <w:rsid w:val="00840714"/>
    <w:rsid w:val="00840799"/>
    <w:rsid w:val="00840BC1"/>
    <w:rsid w:val="00840E21"/>
    <w:rsid w:val="00840EF1"/>
    <w:rsid w:val="00840F42"/>
    <w:rsid w:val="008410C8"/>
    <w:rsid w:val="0084112B"/>
    <w:rsid w:val="008418EE"/>
    <w:rsid w:val="0084196D"/>
    <w:rsid w:val="00841AB4"/>
    <w:rsid w:val="00841C37"/>
    <w:rsid w:val="00841E01"/>
    <w:rsid w:val="00841EB9"/>
    <w:rsid w:val="00841F18"/>
    <w:rsid w:val="00842349"/>
    <w:rsid w:val="008426CF"/>
    <w:rsid w:val="0084283C"/>
    <w:rsid w:val="00842B4C"/>
    <w:rsid w:val="00842D50"/>
    <w:rsid w:val="00842EAE"/>
    <w:rsid w:val="00842FDD"/>
    <w:rsid w:val="00843165"/>
    <w:rsid w:val="0084331F"/>
    <w:rsid w:val="0084376C"/>
    <w:rsid w:val="00843D3E"/>
    <w:rsid w:val="00843F12"/>
    <w:rsid w:val="00844054"/>
    <w:rsid w:val="00844083"/>
    <w:rsid w:val="008441B2"/>
    <w:rsid w:val="008441F8"/>
    <w:rsid w:val="00844324"/>
    <w:rsid w:val="00844377"/>
    <w:rsid w:val="008443D2"/>
    <w:rsid w:val="00844452"/>
    <w:rsid w:val="0084472B"/>
    <w:rsid w:val="008448CC"/>
    <w:rsid w:val="00844971"/>
    <w:rsid w:val="008449A6"/>
    <w:rsid w:val="00844DAC"/>
    <w:rsid w:val="00844F4A"/>
    <w:rsid w:val="00845153"/>
    <w:rsid w:val="00845257"/>
    <w:rsid w:val="008458A6"/>
    <w:rsid w:val="0084595F"/>
    <w:rsid w:val="00845AA8"/>
    <w:rsid w:val="008460CE"/>
    <w:rsid w:val="0084610E"/>
    <w:rsid w:val="008461C0"/>
    <w:rsid w:val="0084634F"/>
    <w:rsid w:val="00846549"/>
    <w:rsid w:val="008466CB"/>
    <w:rsid w:val="008468C9"/>
    <w:rsid w:val="008468EE"/>
    <w:rsid w:val="008469E8"/>
    <w:rsid w:val="00846AD9"/>
    <w:rsid w:val="00846BD1"/>
    <w:rsid w:val="00846D1B"/>
    <w:rsid w:val="00847168"/>
    <w:rsid w:val="0084718E"/>
    <w:rsid w:val="00847417"/>
    <w:rsid w:val="008475A6"/>
    <w:rsid w:val="008476C1"/>
    <w:rsid w:val="008476D5"/>
    <w:rsid w:val="00847862"/>
    <w:rsid w:val="00847B86"/>
    <w:rsid w:val="00847FC8"/>
    <w:rsid w:val="008501AF"/>
    <w:rsid w:val="008501FB"/>
    <w:rsid w:val="0085031F"/>
    <w:rsid w:val="008505C0"/>
    <w:rsid w:val="008506B8"/>
    <w:rsid w:val="00850807"/>
    <w:rsid w:val="00850970"/>
    <w:rsid w:val="00850E9D"/>
    <w:rsid w:val="00851222"/>
    <w:rsid w:val="00851685"/>
    <w:rsid w:val="0085174B"/>
    <w:rsid w:val="00851891"/>
    <w:rsid w:val="008518DE"/>
    <w:rsid w:val="00851B15"/>
    <w:rsid w:val="00851C8D"/>
    <w:rsid w:val="00851E49"/>
    <w:rsid w:val="00851EB3"/>
    <w:rsid w:val="0085254F"/>
    <w:rsid w:val="0085259A"/>
    <w:rsid w:val="0085278B"/>
    <w:rsid w:val="008527CD"/>
    <w:rsid w:val="00852840"/>
    <w:rsid w:val="00852EEC"/>
    <w:rsid w:val="008535E2"/>
    <w:rsid w:val="00853652"/>
    <w:rsid w:val="00853654"/>
    <w:rsid w:val="008536C1"/>
    <w:rsid w:val="00853795"/>
    <w:rsid w:val="00853BC4"/>
    <w:rsid w:val="0085404A"/>
    <w:rsid w:val="0085465D"/>
    <w:rsid w:val="008546F0"/>
    <w:rsid w:val="008548D1"/>
    <w:rsid w:val="00854E0C"/>
    <w:rsid w:val="008553D6"/>
    <w:rsid w:val="008553E9"/>
    <w:rsid w:val="008559B2"/>
    <w:rsid w:val="00855A1F"/>
    <w:rsid w:val="0085601A"/>
    <w:rsid w:val="00856201"/>
    <w:rsid w:val="00856305"/>
    <w:rsid w:val="008564EA"/>
    <w:rsid w:val="00856FE1"/>
    <w:rsid w:val="008570E9"/>
    <w:rsid w:val="0085712E"/>
    <w:rsid w:val="008573AD"/>
    <w:rsid w:val="0085762E"/>
    <w:rsid w:val="00857750"/>
    <w:rsid w:val="008579F6"/>
    <w:rsid w:val="00857C9B"/>
    <w:rsid w:val="00857D81"/>
    <w:rsid w:val="00857E3E"/>
    <w:rsid w:val="0086002A"/>
    <w:rsid w:val="0086018E"/>
    <w:rsid w:val="0086059C"/>
    <w:rsid w:val="0086079A"/>
    <w:rsid w:val="0086088B"/>
    <w:rsid w:val="00860890"/>
    <w:rsid w:val="008609F2"/>
    <w:rsid w:val="00860C27"/>
    <w:rsid w:val="00860F31"/>
    <w:rsid w:val="00861022"/>
    <w:rsid w:val="0086109B"/>
    <w:rsid w:val="008611CD"/>
    <w:rsid w:val="008612B3"/>
    <w:rsid w:val="00861385"/>
    <w:rsid w:val="00861542"/>
    <w:rsid w:val="008615D6"/>
    <w:rsid w:val="00861AAF"/>
    <w:rsid w:val="00861E64"/>
    <w:rsid w:val="00861EB2"/>
    <w:rsid w:val="008621AB"/>
    <w:rsid w:val="0086231D"/>
    <w:rsid w:val="0086249F"/>
    <w:rsid w:val="008627FD"/>
    <w:rsid w:val="0086285A"/>
    <w:rsid w:val="00862929"/>
    <w:rsid w:val="00862AA7"/>
    <w:rsid w:val="00862BFC"/>
    <w:rsid w:val="00862C01"/>
    <w:rsid w:val="00863458"/>
    <w:rsid w:val="008636A4"/>
    <w:rsid w:val="008639DA"/>
    <w:rsid w:val="00863BBA"/>
    <w:rsid w:val="00863CBD"/>
    <w:rsid w:val="00863E55"/>
    <w:rsid w:val="00863EF0"/>
    <w:rsid w:val="00863FE4"/>
    <w:rsid w:val="00864259"/>
    <w:rsid w:val="00864331"/>
    <w:rsid w:val="008643AE"/>
    <w:rsid w:val="00864756"/>
    <w:rsid w:val="008647CA"/>
    <w:rsid w:val="00864A72"/>
    <w:rsid w:val="00864C46"/>
    <w:rsid w:val="008651BB"/>
    <w:rsid w:val="0086561A"/>
    <w:rsid w:val="00865698"/>
    <w:rsid w:val="00865795"/>
    <w:rsid w:val="00865E8F"/>
    <w:rsid w:val="00866398"/>
    <w:rsid w:val="00866504"/>
    <w:rsid w:val="00866AD8"/>
    <w:rsid w:val="00866D91"/>
    <w:rsid w:val="00866E2B"/>
    <w:rsid w:val="00866EF1"/>
    <w:rsid w:val="00867576"/>
    <w:rsid w:val="008675C2"/>
    <w:rsid w:val="00867A78"/>
    <w:rsid w:val="00867D66"/>
    <w:rsid w:val="00867F58"/>
    <w:rsid w:val="0087006F"/>
    <w:rsid w:val="00870364"/>
    <w:rsid w:val="008704BC"/>
    <w:rsid w:val="00870622"/>
    <w:rsid w:val="00870BD4"/>
    <w:rsid w:val="00870C7F"/>
    <w:rsid w:val="00871026"/>
    <w:rsid w:val="008710EA"/>
    <w:rsid w:val="008710EB"/>
    <w:rsid w:val="0087141C"/>
    <w:rsid w:val="0087160F"/>
    <w:rsid w:val="0087181E"/>
    <w:rsid w:val="008718E9"/>
    <w:rsid w:val="0087217F"/>
    <w:rsid w:val="00872359"/>
    <w:rsid w:val="00872459"/>
    <w:rsid w:val="008726F3"/>
    <w:rsid w:val="00872840"/>
    <w:rsid w:val="0087293A"/>
    <w:rsid w:val="00872B54"/>
    <w:rsid w:val="00872BBD"/>
    <w:rsid w:val="00873732"/>
    <w:rsid w:val="00873780"/>
    <w:rsid w:val="00873901"/>
    <w:rsid w:val="008748B7"/>
    <w:rsid w:val="00874A3B"/>
    <w:rsid w:val="00874AB9"/>
    <w:rsid w:val="00874B85"/>
    <w:rsid w:val="00874E34"/>
    <w:rsid w:val="00874FDD"/>
    <w:rsid w:val="00875031"/>
    <w:rsid w:val="00875065"/>
    <w:rsid w:val="00875176"/>
    <w:rsid w:val="008755A7"/>
    <w:rsid w:val="008757A7"/>
    <w:rsid w:val="008757B1"/>
    <w:rsid w:val="0087590C"/>
    <w:rsid w:val="0087599B"/>
    <w:rsid w:val="00875B56"/>
    <w:rsid w:val="00875CE4"/>
    <w:rsid w:val="00875E41"/>
    <w:rsid w:val="0087611C"/>
    <w:rsid w:val="0087625D"/>
    <w:rsid w:val="008766C9"/>
    <w:rsid w:val="0087680B"/>
    <w:rsid w:val="008768FD"/>
    <w:rsid w:val="00876D32"/>
    <w:rsid w:val="00877218"/>
    <w:rsid w:val="00877993"/>
    <w:rsid w:val="00877B01"/>
    <w:rsid w:val="00877C8B"/>
    <w:rsid w:val="008803DE"/>
    <w:rsid w:val="008806D1"/>
    <w:rsid w:val="00880B69"/>
    <w:rsid w:val="00880CD4"/>
    <w:rsid w:val="00881062"/>
    <w:rsid w:val="00881139"/>
    <w:rsid w:val="0088146D"/>
    <w:rsid w:val="00881540"/>
    <w:rsid w:val="008817A7"/>
    <w:rsid w:val="00881950"/>
    <w:rsid w:val="00881B0D"/>
    <w:rsid w:val="00881BB3"/>
    <w:rsid w:val="00881E12"/>
    <w:rsid w:val="00881EF4"/>
    <w:rsid w:val="00882134"/>
    <w:rsid w:val="008823FA"/>
    <w:rsid w:val="008824A0"/>
    <w:rsid w:val="00882620"/>
    <w:rsid w:val="00882697"/>
    <w:rsid w:val="00882827"/>
    <w:rsid w:val="008828C2"/>
    <w:rsid w:val="00882BBD"/>
    <w:rsid w:val="00882BCC"/>
    <w:rsid w:val="00882C94"/>
    <w:rsid w:val="00882DD0"/>
    <w:rsid w:val="0088309F"/>
    <w:rsid w:val="008830C3"/>
    <w:rsid w:val="008832AB"/>
    <w:rsid w:val="00883998"/>
    <w:rsid w:val="00883D3E"/>
    <w:rsid w:val="00883D8C"/>
    <w:rsid w:val="008847C1"/>
    <w:rsid w:val="00884897"/>
    <w:rsid w:val="008848A4"/>
    <w:rsid w:val="00884ADA"/>
    <w:rsid w:val="00884B12"/>
    <w:rsid w:val="00884B75"/>
    <w:rsid w:val="00884D50"/>
    <w:rsid w:val="00884E34"/>
    <w:rsid w:val="00885182"/>
    <w:rsid w:val="008853A1"/>
    <w:rsid w:val="008855EA"/>
    <w:rsid w:val="008856C3"/>
    <w:rsid w:val="00885753"/>
    <w:rsid w:val="00885A7D"/>
    <w:rsid w:val="0088606E"/>
    <w:rsid w:val="0088611E"/>
    <w:rsid w:val="0088627E"/>
    <w:rsid w:val="0088673D"/>
    <w:rsid w:val="0088677A"/>
    <w:rsid w:val="00886A44"/>
    <w:rsid w:val="00886EE8"/>
    <w:rsid w:val="008874FC"/>
    <w:rsid w:val="008875AC"/>
    <w:rsid w:val="008876D2"/>
    <w:rsid w:val="008877C5"/>
    <w:rsid w:val="008877E0"/>
    <w:rsid w:val="00887872"/>
    <w:rsid w:val="008879AC"/>
    <w:rsid w:val="00887B91"/>
    <w:rsid w:val="00887C1C"/>
    <w:rsid w:val="00887D75"/>
    <w:rsid w:val="00887DD9"/>
    <w:rsid w:val="00887F1D"/>
    <w:rsid w:val="00890465"/>
    <w:rsid w:val="00890891"/>
    <w:rsid w:val="008908EC"/>
    <w:rsid w:val="00890B34"/>
    <w:rsid w:val="00890C7E"/>
    <w:rsid w:val="00890E17"/>
    <w:rsid w:val="00890E6C"/>
    <w:rsid w:val="00890FF0"/>
    <w:rsid w:val="008910FB"/>
    <w:rsid w:val="0089114B"/>
    <w:rsid w:val="00891182"/>
    <w:rsid w:val="00891510"/>
    <w:rsid w:val="00891CBC"/>
    <w:rsid w:val="00891D74"/>
    <w:rsid w:val="008922DC"/>
    <w:rsid w:val="00892501"/>
    <w:rsid w:val="0089258F"/>
    <w:rsid w:val="00892593"/>
    <w:rsid w:val="008926DF"/>
    <w:rsid w:val="00892A71"/>
    <w:rsid w:val="00892BE7"/>
    <w:rsid w:val="0089378D"/>
    <w:rsid w:val="008937B9"/>
    <w:rsid w:val="00893B5F"/>
    <w:rsid w:val="00893BE5"/>
    <w:rsid w:val="00893D54"/>
    <w:rsid w:val="0089433C"/>
    <w:rsid w:val="00894588"/>
    <w:rsid w:val="00894C1A"/>
    <w:rsid w:val="00894D68"/>
    <w:rsid w:val="008952FD"/>
    <w:rsid w:val="008955BB"/>
    <w:rsid w:val="00895D57"/>
    <w:rsid w:val="00895E0D"/>
    <w:rsid w:val="0089601F"/>
    <w:rsid w:val="008962F5"/>
    <w:rsid w:val="008966D5"/>
    <w:rsid w:val="00896706"/>
    <w:rsid w:val="00896881"/>
    <w:rsid w:val="008968B2"/>
    <w:rsid w:val="00896A63"/>
    <w:rsid w:val="00896D57"/>
    <w:rsid w:val="0089713D"/>
    <w:rsid w:val="008975BD"/>
    <w:rsid w:val="00897CF7"/>
    <w:rsid w:val="00897DA0"/>
    <w:rsid w:val="00897F24"/>
    <w:rsid w:val="00897F74"/>
    <w:rsid w:val="008A013F"/>
    <w:rsid w:val="008A0769"/>
    <w:rsid w:val="008A0967"/>
    <w:rsid w:val="008A0B37"/>
    <w:rsid w:val="008A0BF4"/>
    <w:rsid w:val="008A0CC1"/>
    <w:rsid w:val="008A0ED1"/>
    <w:rsid w:val="008A106B"/>
    <w:rsid w:val="008A11D1"/>
    <w:rsid w:val="008A13EF"/>
    <w:rsid w:val="008A1490"/>
    <w:rsid w:val="008A14E1"/>
    <w:rsid w:val="008A18AD"/>
    <w:rsid w:val="008A18BC"/>
    <w:rsid w:val="008A1909"/>
    <w:rsid w:val="008A1AAE"/>
    <w:rsid w:val="008A1CC2"/>
    <w:rsid w:val="008A1CD1"/>
    <w:rsid w:val="008A1EEA"/>
    <w:rsid w:val="008A21BB"/>
    <w:rsid w:val="008A22A8"/>
    <w:rsid w:val="008A2328"/>
    <w:rsid w:val="008A2646"/>
    <w:rsid w:val="008A27D5"/>
    <w:rsid w:val="008A29E7"/>
    <w:rsid w:val="008A2B47"/>
    <w:rsid w:val="008A30BF"/>
    <w:rsid w:val="008A31EE"/>
    <w:rsid w:val="008A3243"/>
    <w:rsid w:val="008A337A"/>
    <w:rsid w:val="008A338B"/>
    <w:rsid w:val="008A3B2B"/>
    <w:rsid w:val="008A3F15"/>
    <w:rsid w:val="008A4249"/>
    <w:rsid w:val="008A42FB"/>
    <w:rsid w:val="008A4359"/>
    <w:rsid w:val="008A47AE"/>
    <w:rsid w:val="008A4983"/>
    <w:rsid w:val="008A4984"/>
    <w:rsid w:val="008A4B9A"/>
    <w:rsid w:val="008A4C58"/>
    <w:rsid w:val="008A527B"/>
    <w:rsid w:val="008A547F"/>
    <w:rsid w:val="008A549C"/>
    <w:rsid w:val="008A5B6A"/>
    <w:rsid w:val="008A5EC6"/>
    <w:rsid w:val="008A63B6"/>
    <w:rsid w:val="008A67BE"/>
    <w:rsid w:val="008A682C"/>
    <w:rsid w:val="008A68A8"/>
    <w:rsid w:val="008A6D69"/>
    <w:rsid w:val="008A6E39"/>
    <w:rsid w:val="008A6E5B"/>
    <w:rsid w:val="008A714A"/>
    <w:rsid w:val="008A7327"/>
    <w:rsid w:val="008A781A"/>
    <w:rsid w:val="008A7829"/>
    <w:rsid w:val="008A7AA8"/>
    <w:rsid w:val="008A7B89"/>
    <w:rsid w:val="008A7C2F"/>
    <w:rsid w:val="008A7CBE"/>
    <w:rsid w:val="008A7EB0"/>
    <w:rsid w:val="008B01DD"/>
    <w:rsid w:val="008B01F9"/>
    <w:rsid w:val="008B0242"/>
    <w:rsid w:val="008B0B0D"/>
    <w:rsid w:val="008B0EAC"/>
    <w:rsid w:val="008B0F01"/>
    <w:rsid w:val="008B10D3"/>
    <w:rsid w:val="008B1205"/>
    <w:rsid w:val="008B130C"/>
    <w:rsid w:val="008B1352"/>
    <w:rsid w:val="008B142E"/>
    <w:rsid w:val="008B1768"/>
    <w:rsid w:val="008B1886"/>
    <w:rsid w:val="008B192D"/>
    <w:rsid w:val="008B1EE3"/>
    <w:rsid w:val="008B20EA"/>
    <w:rsid w:val="008B21E6"/>
    <w:rsid w:val="008B229D"/>
    <w:rsid w:val="008B2345"/>
    <w:rsid w:val="008B2C0B"/>
    <w:rsid w:val="008B2FE5"/>
    <w:rsid w:val="008B30C1"/>
    <w:rsid w:val="008B334C"/>
    <w:rsid w:val="008B3355"/>
    <w:rsid w:val="008B3427"/>
    <w:rsid w:val="008B3734"/>
    <w:rsid w:val="008B3792"/>
    <w:rsid w:val="008B379F"/>
    <w:rsid w:val="008B38A2"/>
    <w:rsid w:val="008B38E3"/>
    <w:rsid w:val="008B3933"/>
    <w:rsid w:val="008B3AEE"/>
    <w:rsid w:val="008B3DEA"/>
    <w:rsid w:val="008B3F57"/>
    <w:rsid w:val="008B40D1"/>
    <w:rsid w:val="008B40F2"/>
    <w:rsid w:val="008B410D"/>
    <w:rsid w:val="008B445A"/>
    <w:rsid w:val="008B462D"/>
    <w:rsid w:val="008B486E"/>
    <w:rsid w:val="008B4956"/>
    <w:rsid w:val="008B4AD5"/>
    <w:rsid w:val="008B4DFA"/>
    <w:rsid w:val="008B4FEB"/>
    <w:rsid w:val="008B5019"/>
    <w:rsid w:val="008B5334"/>
    <w:rsid w:val="008B5355"/>
    <w:rsid w:val="008B53AA"/>
    <w:rsid w:val="008B563D"/>
    <w:rsid w:val="008B5668"/>
    <w:rsid w:val="008B58D7"/>
    <w:rsid w:val="008B5B82"/>
    <w:rsid w:val="008B5D5B"/>
    <w:rsid w:val="008B5D6E"/>
    <w:rsid w:val="008B5DE1"/>
    <w:rsid w:val="008B63EE"/>
    <w:rsid w:val="008B6826"/>
    <w:rsid w:val="008B6B93"/>
    <w:rsid w:val="008B6C9F"/>
    <w:rsid w:val="008B6D1A"/>
    <w:rsid w:val="008B6ED4"/>
    <w:rsid w:val="008B6F6C"/>
    <w:rsid w:val="008B7058"/>
    <w:rsid w:val="008B7557"/>
    <w:rsid w:val="008B7577"/>
    <w:rsid w:val="008B770B"/>
    <w:rsid w:val="008B7C62"/>
    <w:rsid w:val="008B7DD4"/>
    <w:rsid w:val="008B7F50"/>
    <w:rsid w:val="008C02F6"/>
    <w:rsid w:val="008C039B"/>
    <w:rsid w:val="008C03B8"/>
    <w:rsid w:val="008C03D2"/>
    <w:rsid w:val="008C03DF"/>
    <w:rsid w:val="008C0B36"/>
    <w:rsid w:val="008C0E07"/>
    <w:rsid w:val="008C0F2F"/>
    <w:rsid w:val="008C10B2"/>
    <w:rsid w:val="008C11D7"/>
    <w:rsid w:val="008C134F"/>
    <w:rsid w:val="008C14C0"/>
    <w:rsid w:val="008C1673"/>
    <w:rsid w:val="008C1E60"/>
    <w:rsid w:val="008C20A4"/>
    <w:rsid w:val="008C213D"/>
    <w:rsid w:val="008C22DD"/>
    <w:rsid w:val="008C233D"/>
    <w:rsid w:val="008C24A4"/>
    <w:rsid w:val="008C2603"/>
    <w:rsid w:val="008C266D"/>
    <w:rsid w:val="008C27DB"/>
    <w:rsid w:val="008C2843"/>
    <w:rsid w:val="008C2C56"/>
    <w:rsid w:val="008C2D3D"/>
    <w:rsid w:val="008C331D"/>
    <w:rsid w:val="008C33F0"/>
    <w:rsid w:val="008C3629"/>
    <w:rsid w:val="008C397E"/>
    <w:rsid w:val="008C4106"/>
    <w:rsid w:val="008C43F6"/>
    <w:rsid w:val="008C46E7"/>
    <w:rsid w:val="008C4967"/>
    <w:rsid w:val="008C4BF6"/>
    <w:rsid w:val="008C4EA0"/>
    <w:rsid w:val="008C50D3"/>
    <w:rsid w:val="008C5542"/>
    <w:rsid w:val="008C5803"/>
    <w:rsid w:val="008C601D"/>
    <w:rsid w:val="008C6032"/>
    <w:rsid w:val="008C6106"/>
    <w:rsid w:val="008C62B2"/>
    <w:rsid w:val="008C636E"/>
    <w:rsid w:val="008C6500"/>
    <w:rsid w:val="008C6881"/>
    <w:rsid w:val="008C6A1F"/>
    <w:rsid w:val="008C6CF4"/>
    <w:rsid w:val="008C6D72"/>
    <w:rsid w:val="008C6E76"/>
    <w:rsid w:val="008C7063"/>
    <w:rsid w:val="008C714B"/>
    <w:rsid w:val="008C72A7"/>
    <w:rsid w:val="008C7463"/>
    <w:rsid w:val="008C75B7"/>
    <w:rsid w:val="008C7B93"/>
    <w:rsid w:val="008C7D7E"/>
    <w:rsid w:val="008C7EB5"/>
    <w:rsid w:val="008C7F25"/>
    <w:rsid w:val="008C7FA3"/>
    <w:rsid w:val="008C7FA8"/>
    <w:rsid w:val="008D01F8"/>
    <w:rsid w:val="008D07D6"/>
    <w:rsid w:val="008D0C01"/>
    <w:rsid w:val="008D0D7F"/>
    <w:rsid w:val="008D0E34"/>
    <w:rsid w:val="008D0E99"/>
    <w:rsid w:val="008D0F3F"/>
    <w:rsid w:val="008D1179"/>
    <w:rsid w:val="008D149D"/>
    <w:rsid w:val="008D14AB"/>
    <w:rsid w:val="008D14C6"/>
    <w:rsid w:val="008D16EA"/>
    <w:rsid w:val="008D1A6C"/>
    <w:rsid w:val="008D1A72"/>
    <w:rsid w:val="008D1B81"/>
    <w:rsid w:val="008D1F5A"/>
    <w:rsid w:val="008D2238"/>
    <w:rsid w:val="008D22E9"/>
    <w:rsid w:val="008D260C"/>
    <w:rsid w:val="008D27BF"/>
    <w:rsid w:val="008D288D"/>
    <w:rsid w:val="008D2B29"/>
    <w:rsid w:val="008D2B49"/>
    <w:rsid w:val="008D2ED1"/>
    <w:rsid w:val="008D2F31"/>
    <w:rsid w:val="008D3352"/>
    <w:rsid w:val="008D3465"/>
    <w:rsid w:val="008D360A"/>
    <w:rsid w:val="008D3618"/>
    <w:rsid w:val="008D36B1"/>
    <w:rsid w:val="008D372B"/>
    <w:rsid w:val="008D38E5"/>
    <w:rsid w:val="008D3913"/>
    <w:rsid w:val="008D3B6C"/>
    <w:rsid w:val="008D3C9A"/>
    <w:rsid w:val="008D3EEE"/>
    <w:rsid w:val="008D40A2"/>
    <w:rsid w:val="008D41EE"/>
    <w:rsid w:val="008D428C"/>
    <w:rsid w:val="008D42D5"/>
    <w:rsid w:val="008D42F8"/>
    <w:rsid w:val="008D438E"/>
    <w:rsid w:val="008D4482"/>
    <w:rsid w:val="008D4682"/>
    <w:rsid w:val="008D49FA"/>
    <w:rsid w:val="008D510D"/>
    <w:rsid w:val="008D539A"/>
    <w:rsid w:val="008D5427"/>
    <w:rsid w:val="008D5457"/>
    <w:rsid w:val="008D5A0E"/>
    <w:rsid w:val="008D5F58"/>
    <w:rsid w:val="008D5F66"/>
    <w:rsid w:val="008D61F9"/>
    <w:rsid w:val="008D6882"/>
    <w:rsid w:val="008D6B95"/>
    <w:rsid w:val="008D6D77"/>
    <w:rsid w:val="008D6EB0"/>
    <w:rsid w:val="008D711B"/>
    <w:rsid w:val="008D72EF"/>
    <w:rsid w:val="008D73D9"/>
    <w:rsid w:val="008D7B60"/>
    <w:rsid w:val="008D7FE1"/>
    <w:rsid w:val="008E01A5"/>
    <w:rsid w:val="008E02F4"/>
    <w:rsid w:val="008E0873"/>
    <w:rsid w:val="008E0B58"/>
    <w:rsid w:val="008E0C41"/>
    <w:rsid w:val="008E0CC6"/>
    <w:rsid w:val="008E13B6"/>
    <w:rsid w:val="008E1BE2"/>
    <w:rsid w:val="008E1C29"/>
    <w:rsid w:val="008E1C72"/>
    <w:rsid w:val="008E2558"/>
    <w:rsid w:val="008E2757"/>
    <w:rsid w:val="008E2866"/>
    <w:rsid w:val="008E2B56"/>
    <w:rsid w:val="008E2B6A"/>
    <w:rsid w:val="008E2C35"/>
    <w:rsid w:val="008E2DA4"/>
    <w:rsid w:val="008E30CB"/>
    <w:rsid w:val="008E3195"/>
    <w:rsid w:val="008E34A0"/>
    <w:rsid w:val="008E3604"/>
    <w:rsid w:val="008E374E"/>
    <w:rsid w:val="008E38BE"/>
    <w:rsid w:val="008E3D7A"/>
    <w:rsid w:val="008E418A"/>
    <w:rsid w:val="008E4275"/>
    <w:rsid w:val="008E436C"/>
    <w:rsid w:val="008E43CF"/>
    <w:rsid w:val="008E48C5"/>
    <w:rsid w:val="008E4F71"/>
    <w:rsid w:val="008E5098"/>
    <w:rsid w:val="008E54B5"/>
    <w:rsid w:val="008E56F4"/>
    <w:rsid w:val="008E5823"/>
    <w:rsid w:val="008E5827"/>
    <w:rsid w:val="008E58E2"/>
    <w:rsid w:val="008E5969"/>
    <w:rsid w:val="008E5ECC"/>
    <w:rsid w:val="008E6088"/>
    <w:rsid w:val="008E62DE"/>
    <w:rsid w:val="008E6574"/>
    <w:rsid w:val="008E6823"/>
    <w:rsid w:val="008E6A15"/>
    <w:rsid w:val="008E6B2C"/>
    <w:rsid w:val="008E6BAA"/>
    <w:rsid w:val="008E6E22"/>
    <w:rsid w:val="008E7110"/>
    <w:rsid w:val="008E7153"/>
    <w:rsid w:val="008E7212"/>
    <w:rsid w:val="008E75C1"/>
    <w:rsid w:val="008E75E8"/>
    <w:rsid w:val="008E7931"/>
    <w:rsid w:val="008E7A35"/>
    <w:rsid w:val="008E7A6B"/>
    <w:rsid w:val="008E7AB4"/>
    <w:rsid w:val="008E7B95"/>
    <w:rsid w:val="008E7F1E"/>
    <w:rsid w:val="008F066C"/>
    <w:rsid w:val="008F0924"/>
    <w:rsid w:val="008F0B1B"/>
    <w:rsid w:val="008F0B24"/>
    <w:rsid w:val="008F0BED"/>
    <w:rsid w:val="008F1081"/>
    <w:rsid w:val="008F129F"/>
    <w:rsid w:val="008F16F3"/>
    <w:rsid w:val="008F1701"/>
    <w:rsid w:val="008F1736"/>
    <w:rsid w:val="008F19EA"/>
    <w:rsid w:val="008F1D01"/>
    <w:rsid w:val="008F1F61"/>
    <w:rsid w:val="008F22A1"/>
    <w:rsid w:val="008F2424"/>
    <w:rsid w:val="008F2682"/>
    <w:rsid w:val="008F2745"/>
    <w:rsid w:val="008F27C2"/>
    <w:rsid w:val="008F2B91"/>
    <w:rsid w:val="008F2B98"/>
    <w:rsid w:val="008F2CFC"/>
    <w:rsid w:val="008F3231"/>
    <w:rsid w:val="008F37E0"/>
    <w:rsid w:val="008F3842"/>
    <w:rsid w:val="008F38F9"/>
    <w:rsid w:val="008F3A78"/>
    <w:rsid w:val="008F3C76"/>
    <w:rsid w:val="008F4599"/>
    <w:rsid w:val="008F462E"/>
    <w:rsid w:val="008F470B"/>
    <w:rsid w:val="008F49AE"/>
    <w:rsid w:val="008F4F03"/>
    <w:rsid w:val="008F5009"/>
    <w:rsid w:val="008F50E1"/>
    <w:rsid w:val="008F58E4"/>
    <w:rsid w:val="008F5B50"/>
    <w:rsid w:val="008F5EF4"/>
    <w:rsid w:val="008F6188"/>
    <w:rsid w:val="008F63D2"/>
    <w:rsid w:val="008F6765"/>
    <w:rsid w:val="008F7027"/>
    <w:rsid w:val="008F71A7"/>
    <w:rsid w:val="008F71F6"/>
    <w:rsid w:val="008F7504"/>
    <w:rsid w:val="008F7712"/>
    <w:rsid w:val="008F7A81"/>
    <w:rsid w:val="008F7D62"/>
    <w:rsid w:val="0090008E"/>
    <w:rsid w:val="00900196"/>
    <w:rsid w:val="00900224"/>
    <w:rsid w:val="0090050D"/>
    <w:rsid w:val="00900585"/>
    <w:rsid w:val="0090080C"/>
    <w:rsid w:val="0090091E"/>
    <w:rsid w:val="00900C5D"/>
    <w:rsid w:val="00900D38"/>
    <w:rsid w:val="00900E47"/>
    <w:rsid w:val="00901167"/>
    <w:rsid w:val="00901275"/>
    <w:rsid w:val="00901648"/>
    <w:rsid w:val="009017B3"/>
    <w:rsid w:val="009017E0"/>
    <w:rsid w:val="00901AFD"/>
    <w:rsid w:val="00901CEA"/>
    <w:rsid w:val="00901D35"/>
    <w:rsid w:val="00901F52"/>
    <w:rsid w:val="009022E2"/>
    <w:rsid w:val="009028AB"/>
    <w:rsid w:val="009029A0"/>
    <w:rsid w:val="00902AD2"/>
    <w:rsid w:val="00903069"/>
    <w:rsid w:val="00903842"/>
    <w:rsid w:val="00903C20"/>
    <w:rsid w:val="00903E51"/>
    <w:rsid w:val="00903ED0"/>
    <w:rsid w:val="00904430"/>
    <w:rsid w:val="0090460B"/>
    <w:rsid w:val="00904AB1"/>
    <w:rsid w:val="00904B6D"/>
    <w:rsid w:val="00904C8B"/>
    <w:rsid w:val="00904E2F"/>
    <w:rsid w:val="009052E8"/>
    <w:rsid w:val="009057E1"/>
    <w:rsid w:val="00905A44"/>
    <w:rsid w:val="00905BF0"/>
    <w:rsid w:val="00905D07"/>
    <w:rsid w:val="00905F08"/>
    <w:rsid w:val="00905F41"/>
    <w:rsid w:val="009061FB"/>
    <w:rsid w:val="009063B2"/>
    <w:rsid w:val="00906472"/>
    <w:rsid w:val="00906496"/>
    <w:rsid w:val="00906553"/>
    <w:rsid w:val="00906A10"/>
    <w:rsid w:val="00906AFF"/>
    <w:rsid w:val="00906BF7"/>
    <w:rsid w:val="00906D76"/>
    <w:rsid w:val="009078AF"/>
    <w:rsid w:val="00907ADB"/>
    <w:rsid w:val="00907E7B"/>
    <w:rsid w:val="00907FD6"/>
    <w:rsid w:val="009100E1"/>
    <w:rsid w:val="009103F3"/>
    <w:rsid w:val="00910437"/>
    <w:rsid w:val="009104A4"/>
    <w:rsid w:val="00910712"/>
    <w:rsid w:val="00910720"/>
    <w:rsid w:val="00910A36"/>
    <w:rsid w:val="00910B6A"/>
    <w:rsid w:val="00911111"/>
    <w:rsid w:val="0091124B"/>
    <w:rsid w:val="0091188B"/>
    <w:rsid w:val="00911A26"/>
    <w:rsid w:val="00911A72"/>
    <w:rsid w:val="00911BAC"/>
    <w:rsid w:val="00911DF0"/>
    <w:rsid w:val="00912337"/>
    <w:rsid w:val="00912540"/>
    <w:rsid w:val="0091257D"/>
    <w:rsid w:val="00912612"/>
    <w:rsid w:val="009126DE"/>
    <w:rsid w:val="009127A2"/>
    <w:rsid w:val="00912A8A"/>
    <w:rsid w:val="00913115"/>
    <w:rsid w:val="00913408"/>
    <w:rsid w:val="0091367C"/>
    <w:rsid w:val="009136EF"/>
    <w:rsid w:val="00913781"/>
    <w:rsid w:val="0091379F"/>
    <w:rsid w:val="0091383D"/>
    <w:rsid w:val="00913ADE"/>
    <w:rsid w:val="009140BB"/>
    <w:rsid w:val="009140F4"/>
    <w:rsid w:val="009143D6"/>
    <w:rsid w:val="009146AB"/>
    <w:rsid w:val="009146EC"/>
    <w:rsid w:val="00914A85"/>
    <w:rsid w:val="00914A8D"/>
    <w:rsid w:val="00914E84"/>
    <w:rsid w:val="00914F32"/>
    <w:rsid w:val="0091588D"/>
    <w:rsid w:val="00915CEE"/>
    <w:rsid w:val="00915E41"/>
    <w:rsid w:val="00915E90"/>
    <w:rsid w:val="00915FAB"/>
    <w:rsid w:val="00915FAE"/>
    <w:rsid w:val="00915FC6"/>
    <w:rsid w:val="009160C5"/>
    <w:rsid w:val="00916136"/>
    <w:rsid w:val="00916240"/>
    <w:rsid w:val="00916568"/>
    <w:rsid w:val="009166B5"/>
    <w:rsid w:val="009168AD"/>
    <w:rsid w:val="00916A0F"/>
    <w:rsid w:val="00916CB9"/>
    <w:rsid w:val="00916DA2"/>
    <w:rsid w:val="00916DF9"/>
    <w:rsid w:val="0091712E"/>
    <w:rsid w:val="009171FC"/>
    <w:rsid w:val="00917254"/>
    <w:rsid w:val="00917364"/>
    <w:rsid w:val="00917807"/>
    <w:rsid w:val="0091797E"/>
    <w:rsid w:val="00917AF6"/>
    <w:rsid w:val="009200AC"/>
    <w:rsid w:val="009200B4"/>
    <w:rsid w:val="009204D2"/>
    <w:rsid w:val="0092050B"/>
    <w:rsid w:val="00920AE6"/>
    <w:rsid w:val="00920B63"/>
    <w:rsid w:val="0092149D"/>
    <w:rsid w:val="009216A6"/>
    <w:rsid w:val="00921E8F"/>
    <w:rsid w:val="009223CD"/>
    <w:rsid w:val="00922923"/>
    <w:rsid w:val="00922A7B"/>
    <w:rsid w:val="00922B0C"/>
    <w:rsid w:val="00922E24"/>
    <w:rsid w:val="0092316D"/>
    <w:rsid w:val="009232F2"/>
    <w:rsid w:val="00923633"/>
    <w:rsid w:val="00923AFD"/>
    <w:rsid w:val="00923C1E"/>
    <w:rsid w:val="00923EBE"/>
    <w:rsid w:val="00923EDC"/>
    <w:rsid w:val="00923F2B"/>
    <w:rsid w:val="00923FCF"/>
    <w:rsid w:val="00923FDD"/>
    <w:rsid w:val="00924079"/>
    <w:rsid w:val="009240D1"/>
    <w:rsid w:val="00924178"/>
    <w:rsid w:val="00924440"/>
    <w:rsid w:val="0092447B"/>
    <w:rsid w:val="009244BB"/>
    <w:rsid w:val="0092451B"/>
    <w:rsid w:val="0092455A"/>
    <w:rsid w:val="0092469C"/>
    <w:rsid w:val="0092590D"/>
    <w:rsid w:val="00925A3F"/>
    <w:rsid w:val="00925C1E"/>
    <w:rsid w:val="00925D22"/>
    <w:rsid w:val="00925DA8"/>
    <w:rsid w:val="00925E6B"/>
    <w:rsid w:val="00925F09"/>
    <w:rsid w:val="00925FF9"/>
    <w:rsid w:val="009268E9"/>
    <w:rsid w:val="009268F5"/>
    <w:rsid w:val="00926DC4"/>
    <w:rsid w:val="0092707F"/>
    <w:rsid w:val="009270FD"/>
    <w:rsid w:val="009273F3"/>
    <w:rsid w:val="0092768C"/>
    <w:rsid w:val="009277EA"/>
    <w:rsid w:val="00927AEC"/>
    <w:rsid w:val="00927E8F"/>
    <w:rsid w:val="00930085"/>
    <w:rsid w:val="0093023E"/>
    <w:rsid w:val="009302C1"/>
    <w:rsid w:val="009302C2"/>
    <w:rsid w:val="00930503"/>
    <w:rsid w:val="0093073F"/>
    <w:rsid w:val="00930768"/>
    <w:rsid w:val="00930997"/>
    <w:rsid w:val="0093133E"/>
    <w:rsid w:val="009313CA"/>
    <w:rsid w:val="00931436"/>
    <w:rsid w:val="009315DA"/>
    <w:rsid w:val="00931626"/>
    <w:rsid w:val="009318B4"/>
    <w:rsid w:val="00931905"/>
    <w:rsid w:val="00931966"/>
    <w:rsid w:val="00931D4E"/>
    <w:rsid w:val="00931F4A"/>
    <w:rsid w:val="00931FC0"/>
    <w:rsid w:val="0093229F"/>
    <w:rsid w:val="009325CE"/>
    <w:rsid w:val="00932D8D"/>
    <w:rsid w:val="00933118"/>
    <w:rsid w:val="009332A3"/>
    <w:rsid w:val="00933AA1"/>
    <w:rsid w:val="00933E74"/>
    <w:rsid w:val="009343FC"/>
    <w:rsid w:val="00934426"/>
    <w:rsid w:val="009346A3"/>
    <w:rsid w:val="0093485C"/>
    <w:rsid w:val="00934A18"/>
    <w:rsid w:val="00934ACF"/>
    <w:rsid w:val="00934C1A"/>
    <w:rsid w:val="00934D64"/>
    <w:rsid w:val="00934D79"/>
    <w:rsid w:val="00935867"/>
    <w:rsid w:val="009359FA"/>
    <w:rsid w:val="00935B85"/>
    <w:rsid w:val="00935BA1"/>
    <w:rsid w:val="00935DFA"/>
    <w:rsid w:val="00935F5E"/>
    <w:rsid w:val="009363A7"/>
    <w:rsid w:val="009367B7"/>
    <w:rsid w:val="00936A5F"/>
    <w:rsid w:val="00936AA5"/>
    <w:rsid w:val="00936D69"/>
    <w:rsid w:val="00936D9A"/>
    <w:rsid w:val="00936EDC"/>
    <w:rsid w:val="00936FBD"/>
    <w:rsid w:val="009371FB"/>
    <w:rsid w:val="00937226"/>
    <w:rsid w:val="009372D4"/>
    <w:rsid w:val="0093745C"/>
    <w:rsid w:val="0093756B"/>
    <w:rsid w:val="0094054F"/>
    <w:rsid w:val="00940674"/>
    <w:rsid w:val="00940896"/>
    <w:rsid w:val="00940D1C"/>
    <w:rsid w:val="00940FCF"/>
    <w:rsid w:val="00941003"/>
    <w:rsid w:val="009411FD"/>
    <w:rsid w:val="00941226"/>
    <w:rsid w:val="00941483"/>
    <w:rsid w:val="00941559"/>
    <w:rsid w:val="0094168A"/>
    <w:rsid w:val="009416D4"/>
    <w:rsid w:val="0094176C"/>
    <w:rsid w:val="00941B97"/>
    <w:rsid w:val="00941BD2"/>
    <w:rsid w:val="00941C45"/>
    <w:rsid w:val="00941C7C"/>
    <w:rsid w:val="009422B4"/>
    <w:rsid w:val="0094249E"/>
    <w:rsid w:val="009425F7"/>
    <w:rsid w:val="00942626"/>
    <w:rsid w:val="009428DB"/>
    <w:rsid w:val="009428F1"/>
    <w:rsid w:val="00942A58"/>
    <w:rsid w:val="00942C88"/>
    <w:rsid w:val="00942FED"/>
    <w:rsid w:val="0094318E"/>
    <w:rsid w:val="0094323F"/>
    <w:rsid w:val="0094329B"/>
    <w:rsid w:val="00943438"/>
    <w:rsid w:val="009437F5"/>
    <w:rsid w:val="00943865"/>
    <w:rsid w:val="00943A57"/>
    <w:rsid w:val="00944062"/>
    <w:rsid w:val="00944260"/>
    <w:rsid w:val="00944333"/>
    <w:rsid w:val="00944632"/>
    <w:rsid w:val="0094489F"/>
    <w:rsid w:val="00944D1B"/>
    <w:rsid w:val="00945025"/>
    <w:rsid w:val="00945586"/>
    <w:rsid w:val="009455B0"/>
    <w:rsid w:val="009455FF"/>
    <w:rsid w:val="009461D5"/>
    <w:rsid w:val="0094637D"/>
    <w:rsid w:val="00946649"/>
    <w:rsid w:val="0094698E"/>
    <w:rsid w:val="00946A67"/>
    <w:rsid w:val="00946C85"/>
    <w:rsid w:val="00946CAD"/>
    <w:rsid w:val="00946E44"/>
    <w:rsid w:val="00947006"/>
    <w:rsid w:val="00947311"/>
    <w:rsid w:val="00947576"/>
    <w:rsid w:val="0094780E"/>
    <w:rsid w:val="00947AA2"/>
    <w:rsid w:val="00947B10"/>
    <w:rsid w:val="0095008D"/>
    <w:rsid w:val="009503BF"/>
    <w:rsid w:val="00950C6D"/>
    <w:rsid w:val="00950E3E"/>
    <w:rsid w:val="00950ECF"/>
    <w:rsid w:val="00950F48"/>
    <w:rsid w:val="00951625"/>
    <w:rsid w:val="009516CA"/>
    <w:rsid w:val="00951965"/>
    <w:rsid w:val="00951A95"/>
    <w:rsid w:val="00951E76"/>
    <w:rsid w:val="00951F67"/>
    <w:rsid w:val="009520E1"/>
    <w:rsid w:val="0095233A"/>
    <w:rsid w:val="009523C1"/>
    <w:rsid w:val="009529BC"/>
    <w:rsid w:val="00952D29"/>
    <w:rsid w:val="00952F0A"/>
    <w:rsid w:val="00952FDD"/>
    <w:rsid w:val="00953120"/>
    <w:rsid w:val="009532B7"/>
    <w:rsid w:val="00953411"/>
    <w:rsid w:val="009537F5"/>
    <w:rsid w:val="00953BAA"/>
    <w:rsid w:val="00953F9F"/>
    <w:rsid w:val="00954177"/>
    <w:rsid w:val="009544B2"/>
    <w:rsid w:val="009545FC"/>
    <w:rsid w:val="00954626"/>
    <w:rsid w:val="009546AD"/>
    <w:rsid w:val="00954A8E"/>
    <w:rsid w:val="00954AD7"/>
    <w:rsid w:val="00954BA9"/>
    <w:rsid w:val="00954CF4"/>
    <w:rsid w:val="00954E0F"/>
    <w:rsid w:val="00954F13"/>
    <w:rsid w:val="009553A5"/>
    <w:rsid w:val="009554EE"/>
    <w:rsid w:val="0095562E"/>
    <w:rsid w:val="009557B0"/>
    <w:rsid w:val="0095596C"/>
    <w:rsid w:val="00955B3B"/>
    <w:rsid w:val="00955C69"/>
    <w:rsid w:val="00955C94"/>
    <w:rsid w:val="00956178"/>
    <w:rsid w:val="0095664E"/>
    <w:rsid w:val="00956751"/>
    <w:rsid w:val="00956944"/>
    <w:rsid w:val="009570F1"/>
    <w:rsid w:val="0095774E"/>
    <w:rsid w:val="009577FD"/>
    <w:rsid w:val="00957810"/>
    <w:rsid w:val="00957E10"/>
    <w:rsid w:val="00957F14"/>
    <w:rsid w:val="0096027B"/>
    <w:rsid w:val="0096051F"/>
    <w:rsid w:val="009607F4"/>
    <w:rsid w:val="009609E5"/>
    <w:rsid w:val="00960B43"/>
    <w:rsid w:val="00961067"/>
    <w:rsid w:val="009612FC"/>
    <w:rsid w:val="0096137E"/>
    <w:rsid w:val="00961389"/>
    <w:rsid w:val="0096152F"/>
    <w:rsid w:val="009615A8"/>
    <w:rsid w:val="009618C7"/>
    <w:rsid w:val="00961E44"/>
    <w:rsid w:val="009620EC"/>
    <w:rsid w:val="009622A1"/>
    <w:rsid w:val="009622E1"/>
    <w:rsid w:val="009622F9"/>
    <w:rsid w:val="0096249A"/>
    <w:rsid w:val="00962AD5"/>
    <w:rsid w:val="00962B65"/>
    <w:rsid w:val="00962D1F"/>
    <w:rsid w:val="00962E5D"/>
    <w:rsid w:val="0096314B"/>
    <w:rsid w:val="009634DE"/>
    <w:rsid w:val="0096392B"/>
    <w:rsid w:val="009639C2"/>
    <w:rsid w:val="00963ACB"/>
    <w:rsid w:val="00963ACD"/>
    <w:rsid w:val="00963B15"/>
    <w:rsid w:val="00964712"/>
    <w:rsid w:val="00964C34"/>
    <w:rsid w:val="00965619"/>
    <w:rsid w:val="00965745"/>
    <w:rsid w:val="00965A5C"/>
    <w:rsid w:val="00965B4E"/>
    <w:rsid w:val="00965FE2"/>
    <w:rsid w:val="00966465"/>
    <w:rsid w:val="00966542"/>
    <w:rsid w:val="00966F45"/>
    <w:rsid w:val="00966FDE"/>
    <w:rsid w:val="009672BD"/>
    <w:rsid w:val="0096773D"/>
    <w:rsid w:val="0096777C"/>
    <w:rsid w:val="009677C9"/>
    <w:rsid w:val="009678D0"/>
    <w:rsid w:val="00967BC6"/>
    <w:rsid w:val="00967BCA"/>
    <w:rsid w:val="00967D7F"/>
    <w:rsid w:val="00967F2B"/>
    <w:rsid w:val="00967FA3"/>
    <w:rsid w:val="0097000C"/>
    <w:rsid w:val="00970634"/>
    <w:rsid w:val="0097091B"/>
    <w:rsid w:val="00970A3C"/>
    <w:rsid w:val="00970B20"/>
    <w:rsid w:val="00971091"/>
    <w:rsid w:val="0097152F"/>
    <w:rsid w:val="009716C3"/>
    <w:rsid w:val="00971813"/>
    <w:rsid w:val="00971C54"/>
    <w:rsid w:val="00971D0D"/>
    <w:rsid w:val="00971E3B"/>
    <w:rsid w:val="00972224"/>
    <w:rsid w:val="009724FE"/>
    <w:rsid w:val="009726D0"/>
    <w:rsid w:val="00972818"/>
    <w:rsid w:val="00972820"/>
    <w:rsid w:val="00972880"/>
    <w:rsid w:val="00972983"/>
    <w:rsid w:val="00972C05"/>
    <w:rsid w:val="00972F5A"/>
    <w:rsid w:val="009731DE"/>
    <w:rsid w:val="009734CF"/>
    <w:rsid w:val="0097368C"/>
    <w:rsid w:val="009736E9"/>
    <w:rsid w:val="009739D3"/>
    <w:rsid w:val="00973C4E"/>
    <w:rsid w:val="00973D1F"/>
    <w:rsid w:val="00973FB0"/>
    <w:rsid w:val="009744D9"/>
    <w:rsid w:val="0097477F"/>
    <w:rsid w:val="00974C23"/>
    <w:rsid w:val="00974E2F"/>
    <w:rsid w:val="00974E73"/>
    <w:rsid w:val="00974E8E"/>
    <w:rsid w:val="00974F3C"/>
    <w:rsid w:val="00974FED"/>
    <w:rsid w:val="00975729"/>
    <w:rsid w:val="00975762"/>
    <w:rsid w:val="009757A3"/>
    <w:rsid w:val="00975942"/>
    <w:rsid w:val="00975A0E"/>
    <w:rsid w:val="00975C85"/>
    <w:rsid w:val="00975D58"/>
    <w:rsid w:val="009763BE"/>
    <w:rsid w:val="0097644F"/>
    <w:rsid w:val="009767C1"/>
    <w:rsid w:val="00976FFF"/>
    <w:rsid w:val="00977222"/>
    <w:rsid w:val="00977414"/>
    <w:rsid w:val="0097767E"/>
    <w:rsid w:val="009777A3"/>
    <w:rsid w:val="00977859"/>
    <w:rsid w:val="00977934"/>
    <w:rsid w:val="00977CB1"/>
    <w:rsid w:val="00977E35"/>
    <w:rsid w:val="00977FF9"/>
    <w:rsid w:val="009802B0"/>
    <w:rsid w:val="00980537"/>
    <w:rsid w:val="0098054D"/>
    <w:rsid w:val="00980C77"/>
    <w:rsid w:val="00980CD4"/>
    <w:rsid w:val="009819C4"/>
    <w:rsid w:val="00981B2B"/>
    <w:rsid w:val="00981C99"/>
    <w:rsid w:val="00981F0F"/>
    <w:rsid w:val="009825AF"/>
    <w:rsid w:val="0098264B"/>
    <w:rsid w:val="00982760"/>
    <w:rsid w:val="0098298D"/>
    <w:rsid w:val="00982B76"/>
    <w:rsid w:val="00982DFE"/>
    <w:rsid w:val="00982EBD"/>
    <w:rsid w:val="009830B1"/>
    <w:rsid w:val="00983421"/>
    <w:rsid w:val="00983500"/>
    <w:rsid w:val="00983630"/>
    <w:rsid w:val="0098365E"/>
    <w:rsid w:val="00983725"/>
    <w:rsid w:val="00983AD6"/>
    <w:rsid w:val="00983EBD"/>
    <w:rsid w:val="00984372"/>
    <w:rsid w:val="009846F8"/>
    <w:rsid w:val="009849A1"/>
    <w:rsid w:val="00984AED"/>
    <w:rsid w:val="00984BCF"/>
    <w:rsid w:val="00984D9C"/>
    <w:rsid w:val="00984DA6"/>
    <w:rsid w:val="00985226"/>
    <w:rsid w:val="00985567"/>
    <w:rsid w:val="00985937"/>
    <w:rsid w:val="0098593B"/>
    <w:rsid w:val="0098614B"/>
    <w:rsid w:val="0098616A"/>
    <w:rsid w:val="009862CA"/>
    <w:rsid w:val="009864C2"/>
    <w:rsid w:val="00986625"/>
    <w:rsid w:val="00986820"/>
    <w:rsid w:val="0098697F"/>
    <w:rsid w:val="00986C3B"/>
    <w:rsid w:val="00987129"/>
    <w:rsid w:val="00987431"/>
    <w:rsid w:val="009877C1"/>
    <w:rsid w:val="00987912"/>
    <w:rsid w:val="00987CEA"/>
    <w:rsid w:val="00987F26"/>
    <w:rsid w:val="00987FD1"/>
    <w:rsid w:val="009903B6"/>
    <w:rsid w:val="00990D6F"/>
    <w:rsid w:val="009912BE"/>
    <w:rsid w:val="009912E9"/>
    <w:rsid w:val="009913BF"/>
    <w:rsid w:val="009915C2"/>
    <w:rsid w:val="0099169F"/>
    <w:rsid w:val="00991948"/>
    <w:rsid w:val="00992334"/>
    <w:rsid w:val="009923FA"/>
    <w:rsid w:val="00992428"/>
    <w:rsid w:val="0099262D"/>
    <w:rsid w:val="009927BB"/>
    <w:rsid w:val="009927F4"/>
    <w:rsid w:val="00992F2B"/>
    <w:rsid w:val="00992F6C"/>
    <w:rsid w:val="00993114"/>
    <w:rsid w:val="009932A8"/>
    <w:rsid w:val="0099350E"/>
    <w:rsid w:val="009936F0"/>
    <w:rsid w:val="00993720"/>
    <w:rsid w:val="00993826"/>
    <w:rsid w:val="009939E4"/>
    <w:rsid w:val="00993F21"/>
    <w:rsid w:val="0099400C"/>
    <w:rsid w:val="009943B7"/>
    <w:rsid w:val="00994579"/>
    <w:rsid w:val="009950C9"/>
    <w:rsid w:val="009952F6"/>
    <w:rsid w:val="009953A6"/>
    <w:rsid w:val="0099579A"/>
    <w:rsid w:val="0099580A"/>
    <w:rsid w:val="0099594B"/>
    <w:rsid w:val="00995A9B"/>
    <w:rsid w:val="0099618A"/>
    <w:rsid w:val="00996532"/>
    <w:rsid w:val="00996746"/>
    <w:rsid w:val="0099680C"/>
    <w:rsid w:val="00996D7B"/>
    <w:rsid w:val="00997284"/>
    <w:rsid w:val="009972E1"/>
    <w:rsid w:val="0099732E"/>
    <w:rsid w:val="009976CA"/>
    <w:rsid w:val="00997AF2"/>
    <w:rsid w:val="00997F50"/>
    <w:rsid w:val="00997F54"/>
    <w:rsid w:val="009A00D4"/>
    <w:rsid w:val="009A0294"/>
    <w:rsid w:val="009A083D"/>
    <w:rsid w:val="009A0DF2"/>
    <w:rsid w:val="009A10F4"/>
    <w:rsid w:val="009A1592"/>
    <w:rsid w:val="009A1641"/>
    <w:rsid w:val="009A1A30"/>
    <w:rsid w:val="009A1B80"/>
    <w:rsid w:val="009A1DAD"/>
    <w:rsid w:val="009A1F04"/>
    <w:rsid w:val="009A204A"/>
    <w:rsid w:val="009A2291"/>
    <w:rsid w:val="009A22F0"/>
    <w:rsid w:val="009A2BB5"/>
    <w:rsid w:val="009A2C57"/>
    <w:rsid w:val="009A2D36"/>
    <w:rsid w:val="009A2FD0"/>
    <w:rsid w:val="009A31A3"/>
    <w:rsid w:val="009A32C2"/>
    <w:rsid w:val="009A3452"/>
    <w:rsid w:val="009A35DB"/>
    <w:rsid w:val="009A3742"/>
    <w:rsid w:val="009A39C5"/>
    <w:rsid w:val="009A3A47"/>
    <w:rsid w:val="009A3CD5"/>
    <w:rsid w:val="009A4520"/>
    <w:rsid w:val="009A48A3"/>
    <w:rsid w:val="009A492B"/>
    <w:rsid w:val="009A4B3B"/>
    <w:rsid w:val="009A4BC1"/>
    <w:rsid w:val="009A4BDF"/>
    <w:rsid w:val="009A4BF1"/>
    <w:rsid w:val="009A4E0B"/>
    <w:rsid w:val="009A4E8F"/>
    <w:rsid w:val="009A4EE0"/>
    <w:rsid w:val="009A5060"/>
    <w:rsid w:val="009A55C1"/>
    <w:rsid w:val="009A5766"/>
    <w:rsid w:val="009A5799"/>
    <w:rsid w:val="009A5A6D"/>
    <w:rsid w:val="009A5CCF"/>
    <w:rsid w:val="009A5DD1"/>
    <w:rsid w:val="009A6282"/>
    <w:rsid w:val="009A64E5"/>
    <w:rsid w:val="009A6685"/>
    <w:rsid w:val="009A69DC"/>
    <w:rsid w:val="009A6A7F"/>
    <w:rsid w:val="009A6A83"/>
    <w:rsid w:val="009A6B6B"/>
    <w:rsid w:val="009A6BA2"/>
    <w:rsid w:val="009A6D02"/>
    <w:rsid w:val="009A7143"/>
    <w:rsid w:val="009A72D9"/>
    <w:rsid w:val="009A7346"/>
    <w:rsid w:val="009A756B"/>
    <w:rsid w:val="009A7F24"/>
    <w:rsid w:val="009A7F25"/>
    <w:rsid w:val="009A7FB3"/>
    <w:rsid w:val="009B000B"/>
    <w:rsid w:val="009B0017"/>
    <w:rsid w:val="009B02A1"/>
    <w:rsid w:val="009B0540"/>
    <w:rsid w:val="009B05C4"/>
    <w:rsid w:val="009B07BF"/>
    <w:rsid w:val="009B07FE"/>
    <w:rsid w:val="009B0AC7"/>
    <w:rsid w:val="009B0AFC"/>
    <w:rsid w:val="009B0B0F"/>
    <w:rsid w:val="009B0C46"/>
    <w:rsid w:val="009B0D9E"/>
    <w:rsid w:val="009B0E3C"/>
    <w:rsid w:val="009B12F3"/>
    <w:rsid w:val="009B16F4"/>
    <w:rsid w:val="009B176E"/>
    <w:rsid w:val="009B1A91"/>
    <w:rsid w:val="009B1F03"/>
    <w:rsid w:val="009B21AC"/>
    <w:rsid w:val="009B2270"/>
    <w:rsid w:val="009B2278"/>
    <w:rsid w:val="009B2388"/>
    <w:rsid w:val="009B2796"/>
    <w:rsid w:val="009B2837"/>
    <w:rsid w:val="009B2A27"/>
    <w:rsid w:val="009B2F1C"/>
    <w:rsid w:val="009B31F8"/>
    <w:rsid w:val="009B32E1"/>
    <w:rsid w:val="009B32E6"/>
    <w:rsid w:val="009B33C5"/>
    <w:rsid w:val="009B3569"/>
    <w:rsid w:val="009B36E3"/>
    <w:rsid w:val="009B37F8"/>
    <w:rsid w:val="009B383A"/>
    <w:rsid w:val="009B38B4"/>
    <w:rsid w:val="009B3BF9"/>
    <w:rsid w:val="009B3CD8"/>
    <w:rsid w:val="009B3D72"/>
    <w:rsid w:val="009B3EEC"/>
    <w:rsid w:val="009B3F37"/>
    <w:rsid w:val="009B42B4"/>
    <w:rsid w:val="009B45DD"/>
    <w:rsid w:val="009B4871"/>
    <w:rsid w:val="009B4B9E"/>
    <w:rsid w:val="009B4F71"/>
    <w:rsid w:val="009B4FAA"/>
    <w:rsid w:val="009B51AF"/>
    <w:rsid w:val="009B5211"/>
    <w:rsid w:val="009B5225"/>
    <w:rsid w:val="009B52BB"/>
    <w:rsid w:val="009B52BC"/>
    <w:rsid w:val="009B5505"/>
    <w:rsid w:val="009B5779"/>
    <w:rsid w:val="009B5814"/>
    <w:rsid w:val="009B5DA5"/>
    <w:rsid w:val="009B62AF"/>
    <w:rsid w:val="009B6424"/>
    <w:rsid w:val="009B6798"/>
    <w:rsid w:val="009B6852"/>
    <w:rsid w:val="009B6C80"/>
    <w:rsid w:val="009B6F92"/>
    <w:rsid w:val="009B7114"/>
    <w:rsid w:val="009B7121"/>
    <w:rsid w:val="009B7270"/>
    <w:rsid w:val="009B7460"/>
    <w:rsid w:val="009B7804"/>
    <w:rsid w:val="009B784B"/>
    <w:rsid w:val="009B7927"/>
    <w:rsid w:val="009B7ABA"/>
    <w:rsid w:val="009B7E47"/>
    <w:rsid w:val="009C0561"/>
    <w:rsid w:val="009C0625"/>
    <w:rsid w:val="009C0A79"/>
    <w:rsid w:val="009C0C73"/>
    <w:rsid w:val="009C0EF8"/>
    <w:rsid w:val="009C1258"/>
    <w:rsid w:val="009C12DB"/>
    <w:rsid w:val="009C1461"/>
    <w:rsid w:val="009C1BFF"/>
    <w:rsid w:val="009C1F81"/>
    <w:rsid w:val="009C21AC"/>
    <w:rsid w:val="009C21D5"/>
    <w:rsid w:val="009C24BC"/>
    <w:rsid w:val="009C253E"/>
    <w:rsid w:val="009C2B0D"/>
    <w:rsid w:val="009C2D35"/>
    <w:rsid w:val="009C2D7F"/>
    <w:rsid w:val="009C2ECB"/>
    <w:rsid w:val="009C3018"/>
    <w:rsid w:val="009C363D"/>
    <w:rsid w:val="009C3721"/>
    <w:rsid w:val="009C3E17"/>
    <w:rsid w:val="009C3E8F"/>
    <w:rsid w:val="009C4163"/>
    <w:rsid w:val="009C42CD"/>
    <w:rsid w:val="009C45E9"/>
    <w:rsid w:val="009C4775"/>
    <w:rsid w:val="009C4898"/>
    <w:rsid w:val="009C4A41"/>
    <w:rsid w:val="009C4A71"/>
    <w:rsid w:val="009C4ABD"/>
    <w:rsid w:val="009C4C94"/>
    <w:rsid w:val="009C4CE1"/>
    <w:rsid w:val="009C4FEB"/>
    <w:rsid w:val="009C566E"/>
    <w:rsid w:val="009C58CB"/>
    <w:rsid w:val="009C5A37"/>
    <w:rsid w:val="009C5AB7"/>
    <w:rsid w:val="009C6056"/>
    <w:rsid w:val="009C642E"/>
    <w:rsid w:val="009C64A7"/>
    <w:rsid w:val="009C6787"/>
    <w:rsid w:val="009C6843"/>
    <w:rsid w:val="009C687A"/>
    <w:rsid w:val="009C68E0"/>
    <w:rsid w:val="009C6A21"/>
    <w:rsid w:val="009C6AE0"/>
    <w:rsid w:val="009C6CC5"/>
    <w:rsid w:val="009C7273"/>
    <w:rsid w:val="009C7319"/>
    <w:rsid w:val="009C75EA"/>
    <w:rsid w:val="009C79B6"/>
    <w:rsid w:val="009C7BBC"/>
    <w:rsid w:val="009C7D90"/>
    <w:rsid w:val="009C7EF0"/>
    <w:rsid w:val="009D00A7"/>
    <w:rsid w:val="009D03C1"/>
    <w:rsid w:val="009D062E"/>
    <w:rsid w:val="009D0671"/>
    <w:rsid w:val="009D0821"/>
    <w:rsid w:val="009D09DF"/>
    <w:rsid w:val="009D0BCE"/>
    <w:rsid w:val="009D0E6B"/>
    <w:rsid w:val="009D1101"/>
    <w:rsid w:val="009D11A2"/>
    <w:rsid w:val="009D1642"/>
    <w:rsid w:val="009D171F"/>
    <w:rsid w:val="009D1B81"/>
    <w:rsid w:val="009D1D4F"/>
    <w:rsid w:val="009D1D8E"/>
    <w:rsid w:val="009D1F45"/>
    <w:rsid w:val="009D255D"/>
    <w:rsid w:val="009D26A2"/>
    <w:rsid w:val="009D33D4"/>
    <w:rsid w:val="009D33E4"/>
    <w:rsid w:val="009D3756"/>
    <w:rsid w:val="009D3837"/>
    <w:rsid w:val="009D3A52"/>
    <w:rsid w:val="009D3A70"/>
    <w:rsid w:val="009D3EA9"/>
    <w:rsid w:val="009D3FD3"/>
    <w:rsid w:val="009D417B"/>
    <w:rsid w:val="009D435C"/>
    <w:rsid w:val="009D474D"/>
    <w:rsid w:val="009D4B7F"/>
    <w:rsid w:val="009D4C89"/>
    <w:rsid w:val="009D4D72"/>
    <w:rsid w:val="009D4E6C"/>
    <w:rsid w:val="009D4F27"/>
    <w:rsid w:val="009D4FDB"/>
    <w:rsid w:val="009D5468"/>
    <w:rsid w:val="009D5472"/>
    <w:rsid w:val="009D54B3"/>
    <w:rsid w:val="009D54E2"/>
    <w:rsid w:val="009D56F9"/>
    <w:rsid w:val="009D5BE4"/>
    <w:rsid w:val="009D5F3F"/>
    <w:rsid w:val="009D63F8"/>
    <w:rsid w:val="009D66D4"/>
    <w:rsid w:val="009D6817"/>
    <w:rsid w:val="009D6D21"/>
    <w:rsid w:val="009D6EA0"/>
    <w:rsid w:val="009D6EF3"/>
    <w:rsid w:val="009D6EFC"/>
    <w:rsid w:val="009D7058"/>
    <w:rsid w:val="009D70D1"/>
    <w:rsid w:val="009D715B"/>
    <w:rsid w:val="009D76E7"/>
    <w:rsid w:val="009D79A3"/>
    <w:rsid w:val="009D7C42"/>
    <w:rsid w:val="009D7DA1"/>
    <w:rsid w:val="009E0222"/>
    <w:rsid w:val="009E03CE"/>
    <w:rsid w:val="009E059A"/>
    <w:rsid w:val="009E0BCC"/>
    <w:rsid w:val="009E0CD3"/>
    <w:rsid w:val="009E0DFA"/>
    <w:rsid w:val="009E0FF8"/>
    <w:rsid w:val="009E1043"/>
    <w:rsid w:val="009E14DA"/>
    <w:rsid w:val="009E18EE"/>
    <w:rsid w:val="009E1A7D"/>
    <w:rsid w:val="009E1CC6"/>
    <w:rsid w:val="009E1D71"/>
    <w:rsid w:val="009E21BF"/>
    <w:rsid w:val="009E2337"/>
    <w:rsid w:val="009E235B"/>
    <w:rsid w:val="009E239B"/>
    <w:rsid w:val="009E2759"/>
    <w:rsid w:val="009E288D"/>
    <w:rsid w:val="009E28C9"/>
    <w:rsid w:val="009E2A7B"/>
    <w:rsid w:val="009E2CB2"/>
    <w:rsid w:val="009E2F70"/>
    <w:rsid w:val="009E3013"/>
    <w:rsid w:val="009E30AB"/>
    <w:rsid w:val="009E33B2"/>
    <w:rsid w:val="009E356D"/>
    <w:rsid w:val="009E3948"/>
    <w:rsid w:val="009E3A09"/>
    <w:rsid w:val="009E3A26"/>
    <w:rsid w:val="009E3A5C"/>
    <w:rsid w:val="009E3C16"/>
    <w:rsid w:val="009E3E8A"/>
    <w:rsid w:val="009E3F33"/>
    <w:rsid w:val="009E4025"/>
    <w:rsid w:val="009E43AF"/>
    <w:rsid w:val="009E4B30"/>
    <w:rsid w:val="009E4BBF"/>
    <w:rsid w:val="009E4C7A"/>
    <w:rsid w:val="009E4D5D"/>
    <w:rsid w:val="009E5372"/>
    <w:rsid w:val="009E5AA7"/>
    <w:rsid w:val="009E5B32"/>
    <w:rsid w:val="009E5B47"/>
    <w:rsid w:val="009E5C49"/>
    <w:rsid w:val="009E5C6F"/>
    <w:rsid w:val="009E5F9E"/>
    <w:rsid w:val="009E6119"/>
    <w:rsid w:val="009E6366"/>
    <w:rsid w:val="009E670C"/>
    <w:rsid w:val="009E6A43"/>
    <w:rsid w:val="009E6CE3"/>
    <w:rsid w:val="009E71D7"/>
    <w:rsid w:val="009E72AF"/>
    <w:rsid w:val="009E734D"/>
    <w:rsid w:val="009E7373"/>
    <w:rsid w:val="009E7C15"/>
    <w:rsid w:val="009E7E7F"/>
    <w:rsid w:val="009F0030"/>
    <w:rsid w:val="009F016C"/>
    <w:rsid w:val="009F04DF"/>
    <w:rsid w:val="009F05DF"/>
    <w:rsid w:val="009F07AD"/>
    <w:rsid w:val="009F1079"/>
    <w:rsid w:val="009F1210"/>
    <w:rsid w:val="009F1275"/>
    <w:rsid w:val="009F1482"/>
    <w:rsid w:val="009F14F4"/>
    <w:rsid w:val="009F1680"/>
    <w:rsid w:val="009F190B"/>
    <w:rsid w:val="009F19FA"/>
    <w:rsid w:val="009F1CB1"/>
    <w:rsid w:val="009F20EC"/>
    <w:rsid w:val="009F23B3"/>
    <w:rsid w:val="009F244A"/>
    <w:rsid w:val="009F247F"/>
    <w:rsid w:val="009F2679"/>
    <w:rsid w:val="009F27BC"/>
    <w:rsid w:val="009F287B"/>
    <w:rsid w:val="009F28FA"/>
    <w:rsid w:val="009F2A7B"/>
    <w:rsid w:val="009F2CA1"/>
    <w:rsid w:val="009F2DB0"/>
    <w:rsid w:val="009F2ED3"/>
    <w:rsid w:val="009F3311"/>
    <w:rsid w:val="009F37E9"/>
    <w:rsid w:val="009F37EC"/>
    <w:rsid w:val="009F3A18"/>
    <w:rsid w:val="009F3A4F"/>
    <w:rsid w:val="009F3C44"/>
    <w:rsid w:val="009F3FE7"/>
    <w:rsid w:val="009F43C1"/>
    <w:rsid w:val="009F496C"/>
    <w:rsid w:val="009F49FA"/>
    <w:rsid w:val="009F4CF9"/>
    <w:rsid w:val="009F4D57"/>
    <w:rsid w:val="009F4E4D"/>
    <w:rsid w:val="009F5217"/>
    <w:rsid w:val="009F533D"/>
    <w:rsid w:val="009F54F1"/>
    <w:rsid w:val="009F56EF"/>
    <w:rsid w:val="009F599D"/>
    <w:rsid w:val="009F5AB2"/>
    <w:rsid w:val="009F5AC2"/>
    <w:rsid w:val="009F5B25"/>
    <w:rsid w:val="009F5CDB"/>
    <w:rsid w:val="009F5CF5"/>
    <w:rsid w:val="009F5F75"/>
    <w:rsid w:val="009F6183"/>
    <w:rsid w:val="009F62E3"/>
    <w:rsid w:val="009F6330"/>
    <w:rsid w:val="009F6736"/>
    <w:rsid w:val="009F68C2"/>
    <w:rsid w:val="009F68FE"/>
    <w:rsid w:val="009F6901"/>
    <w:rsid w:val="009F6932"/>
    <w:rsid w:val="009F6D1F"/>
    <w:rsid w:val="009F6E9C"/>
    <w:rsid w:val="009F6F02"/>
    <w:rsid w:val="009F6F72"/>
    <w:rsid w:val="009F7192"/>
    <w:rsid w:val="009F72F7"/>
    <w:rsid w:val="009F7326"/>
    <w:rsid w:val="009F7668"/>
    <w:rsid w:val="009F7AA7"/>
    <w:rsid w:val="009F7C47"/>
    <w:rsid w:val="00A005E2"/>
    <w:rsid w:val="00A00834"/>
    <w:rsid w:val="00A00B04"/>
    <w:rsid w:val="00A00F8A"/>
    <w:rsid w:val="00A012DA"/>
    <w:rsid w:val="00A013CC"/>
    <w:rsid w:val="00A01435"/>
    <w:rsid w:val="00A0173F"/>
    <w:rsid w:val="00A0180C"/>
    <w:rsid w:val="00A01939"/>
    <w:rsid w:val="00A019C5"/>
    <w:rsid w:val="00A01A91"/>
    <w:rsid w:val="00A01AAE"/>
    <w:rsid w:val="00A01BFF"/>
    <w:rsid w:val="00A01DF0"/>
    <w:rsid w:val="00A02233"/>
    <w:rsid w:val="00A02300"/>
    <w:rsid w:val="00A02579"/>
    <w:rsid w:val="00A028CF"/>
    <w:rsid w:val="00A02AA5"/>
    <w:rsid w:val="00A03156"/>
    <w:rsid w:val="00A0324D"/>
    <w:rsid w:val="00A03588"/>
    <w:rsid w:val="00A0392B"/>
    <w:rsid w:val="00A03DB3"/>
    <w:rsid w:val="00A03DBE"/>
    <w:rsid w:val="00A03F6D"/>
    <w:rsid w:val="00A04154"/>
    <w:rsid w:val="00A044BA"/>
    <w:rsid w:val="00A044DE"/>
    <w:rsid w:val="00A04584"/>
    <w:rsid w:val="00A04766"/>
    <w:rsid w:val="00A04874"/>
    <w:rsid w:val="00A04BF7"/>
    <w:rsid w:val="00A04E90"/>
    <w:rsid w:val="00A04EE5"/>
    <w:rsid w:val="00A05009"/>
    <w:rsid w:val="00A05674"/>
    <w:rsid w:val="00A0598F"/>
    <w:rsid w:val="00A05AC8"/>
    <w:rsid w:val="00A05C0D"/>
    <w:rsid w:val="00A05CD7"/>
    <w:rsid w:val="00A06708"/>
    <w:rsid w:val="00A06779"/>
    <w:rsid w:val="00A06ABF"/>
    <w:rsid w:val="00A06C0A"/>
    <w:rsid w:val="00A06D12"/>
    <w:rsid w:val="00A06F3E"/>
    <w:rsid w:val="00A07041"/>
    <w:rsid w:val="00A07903"/>
    <w:rsid w:val="00A07B65"/>
    <w:rsid w:val="00A10239"/>
    <w:rsid w:val="00A10565"/>
    <w:rsid w:val="00A10769"/>
    <w:rsid w:val="00A10A65"/>
    <w:rsid w:val="00A10ADB"/>
    <w:rsid w:val="00A10C3C"/>
    <w:rsid w:val="00A10E02"/>
    <w:rsid w:val="00A1113E"/>
    <w:rsid w:val="00A11195"/>
    <w:rsid w:val="00A112BA"/>
    <w:rsid w:val="00A1138A"/>
    <w:rsid w:val="00A115DD"/>
    <w:rsid w:val="00A116EC"/>
    <w:rsid w:val="00A11AD2"/>
    <w:rsid w:val="00A11E62"/>
    <w:rsid w:val="00A12AE5"/>
    <w:rsid w:val="00A12F63"/>
    <w:rsid w:val="00A13051"/>
    <w:rsid w:val="00A13176"/>
    <w:rsid w:val="00A136A6"/>
    <w:rsid w:val="00A1374B"/>
    <w:rsid w:val="00A13B12"/>
    <w:rsid w:val="00A13DB6"/>
    <w:rsid w:val="00A14058"/>
    <w:rsid w:val="00A144AB"/>
    <w:rsid w:val="00A14614"/>
    <w:rsid w:val="00A14892"/>
    <w:rsid w:val="00A14988"/>
    <w:rsid w:val="00A14B7D"/>
    <w:rsid w:val="00A14B82"/>
    <w:rsid w:val="00A14F67"/>
    <w:rsid w:val="00A1503B"/>
    <w:rsid w:val="00A15096"/>
    <w:rsid w:val="00A15561"/>
    <w:rsid w:val="00A155EB"/>
    <w:rsid w:val="00A158D3"/>
    <w:rsid w:val="00A15930"/>
    <w:rsid w:val="00A15CC3"/>
    <w:rsid w:val="00A15E9C"/>
    <w:rsid w:val="00A162C3"/>
    <w:rsid w:val="00A1647B"/>
    <w:rsid w:val="00A16514"/>
    <w:rsid w:val="00A16555"/>
    <w:rsid w:val="00A16589"/>
    <w:rsid w:val="00A16EF5"/>
    <w:rsid w:val="00A1759A"/>
    <w:rsid w:val="00A17623"/>
    <w:rsid w:val="00A17A54"/>
    <w:rsid w:val="00A200E5"/>
    <w:rsid w:val="00A201C9"/>
    <w:rsid w:val="00A20284"/>
    <w:rsid w:val="00A205C1"/>
    <w:rsid w:val="00A2077B"/>
    <w:rsid w:val="00A20837"/>
    <w:rsid w:val="00A20B01"/>
    <w:rsid w:val="00A211F1"/>
    <w:rsid w:val="00A212B7"/>
    <w:rsid w:val="00A212CC"/>
    <w:rsid w:val="00A213C3"/>
    <w:rsid w:val="00A213CC"/>
    <w:rsid w:val="00A21883"/>
    <w:rsid w:val="00A22083"/>
    <w:rsid w:val="00A2209A"/>
    <w:rsid w:val="00A227D8"/>
    <w:rsid w:val="00A229DD"/>
    <w:rsid w:val="00A22D46"/>
    <w:rsid w:val="00A22DD4"/>
    <w:rsid w:val="00A22E92"/>
    <w:rsid w:val="00A22F3F"/>
    <w:rsid w:val="00A230E1"/>
    <w:rsid w:val="00A23142"/>
    <w:rsid w:val="00A2318D"/>
    <w:rsid w:val="00A233F1"/>
    <w:rsid w:val="00A23466"/>
    <w:rsid w:val="00A23691"/>
    <w:rsid w:val="00A2396F"/>
    <w:rsid w:val="00A23D70"/>
    <w:rsid w:val="00A23D96"/>
    <w:rsid w:val="00A23DC9"/>
    <w:rsid w:val="00A23E17"/>
    <w:rsid w:val="00A23EC6"/>
    <w:rsid w:val="00A24016"/>
    <w:rsid w:val="00A24351"/>
    <w:rsid w:val="00A2438D"/>
    <w:rsid w:val="00A24709"/>
    <w:rsid w:val="00A24A09"/>
    <w:rsid w:val="00A24B98"/>
    <w:rsid w:val="00A24BD2"/>
    <w:rsid w:val="00A24D13"/>
    <w:rsid w:val="00A24D94"/>
    <w:rsid w:val="00A24FFC"/>
    <w:rsid w:val="00A2502D"/>
    <w:rsid w:val="00A25245"/>
    <w:rsid w:val="00A258D7"/>
    <w:rsid w:val="00A25AA8"/>
    <w:rsid w:val="00A25BA1"/>
    <w:rsid w:val="00A25D5D"/>
    <w:rsid w:val="00A25D84"/>
    <w:rsid w:val="00A25E2B"/>
    <w:rsid w:val="00A25EF3"/>
    <w:rsid w:val="00A25FCD"/>
    <w:rsid w:val="00A26466"/>
    <w:rsid w:val="00A2657C"/>
    <w:rsid w:val="00A269A0"/>
    <w:rsid w:val="00A26DAC"/>
    <w:rsid w:val="00A26FA5"/>
    <w:rsid w:val="00A27237"/>
    <w:rsid w:val="00A2737F"/>
    <w:rsid w:val="00A273BA"/>
    <w:rsid w:val="00A27481"/>
    <w:rsid w:val="00A2754B"/>
    <w:rsid w:val="00A2758B"/>
    <w:rsid w:val="00A279D4"/>
    <w:rsid w:val="00A27B6B"/>
    <w:rsid w:val="00A27BE3"/>
    <w:rsid w:val="00A27C55"/>
    <w:rsid w:val="00A27CC8"/>
    <w:rsid w:val="00A27EDE"/>
    <w:rsid w:val="00A27FCA"/>
    <w:rsid w:val="00A30043"/>
    <w:rsid w:val="00A3020E"/>
    <w:rsid w:val="00A3030B"/>
    <w:rsid w:val="00A303E7"/>
    <w:rsid w:val="00A30729"/>
    <w:rsid w:val="00A3080E"/>
    <w:rsid w:val="00A30DCA"/>
    <w:rsid w:val="00A30F3B"/>
    <w:rsid w:val="00A310EC"/>
    <w:rsid w:val="00A31139"/>
    <w:rsid w:val="00A311A3"/>
    <w:rsid w:val="00A311E4"/>
    <w:rsid w:val="00A311F6"/>
    <w:rsid w:val="00A31350"/>
    <w:rsid w:val="00A314B1"/>
    <w:rsid w:val="00A31523"/>
    <w:rsid w:val="00A31577"/>
    <w:rsid w:val="00A31659"/>
    <w:rsid w:val="00A31B91"/>
    <w:rsid w:val="00A31FCC"/>
    <w:rsid w:val="00A32389"/>
    <w:rsid w:val="00A32B00"/>
    <w:rsid w:val="00A32EA5"/>
    <w:rsid w:val="00A32EE9"/>
    <w:rsid w:val="00A33111"/>
    <w:rsid w:val="00A33160"/>
    <w:rsid w:val="00A337F9"/>
    <w:rsid w:val="00A344A4"/>
    <w:rsid w:val="00A34793"/>
    <w:rsid w:val="00A34A17"/>
    <w:rsid w:val="00A350B2"/>
    <w:rsid w:val="00A35121"/>
    <w:rsid w:val="00A35188"/>
    <w:rsid w:val="00A352E3"/>
    <w:rsid w:val="00A35322"/>
    <w:rsid w:val="00A353B0"/>
    <w:rsid w:val="00A354B7"/>
    <w:rsid w:val="00A3557A"/>
    <w:rsid w:val="00A355A8"/>
    <w:rsid w:val="00A3565C"/>
    <w:rsid w:val="00A3589F"/>
    <w:rsid w:val="00A358BD"/>
    <w:rsid w:val="00A35A83"/>
    <w:rsid w:val="00A35AC9"/>
    <w:rsid w:val="00A35B54"/>
    <w:rsid w:val="00A35F57"/>
    <w:rsid w:val="00A36035"/>
    <w:rsid w:val="00A36319"/>
    <w:rsid w:val="00A364B9"/>
    <w:rsid w:val="00A365C4"/>
    <w:rsid w:val="00A365DD"/>
    <w:rsid w:val="00A365F2"/>
    <w:rsid w:val="00A36C70"/>
    <w:rsid w:val="00A36E66"/>
    <w:rsid w:val="00A37023"/>
    <w:rsid w:val="00A371E1"/>
    <w:rsid w:val="00A372B8"/>
    <w:rsid w:val="00A3735F"/>
    <w:rsid w:val="00A37438"/>
    <w:rsid w:val="00A37567"/>
    <w:rsid w:val="00A375B5"/>
    <w:rsid w:val="00A37728"/>
    <w:rsid w:val="00A3777D"/>
    <w:rsid w:val="00A379E9"/>
    <w:rsid w:val="00A37B30"/>
    <w:rsid w:val="00A37C13"/>
    <w:rsid w:val="00A400EC"/>
    <w:rsid w:val="00A40450"/>
    <w:rsid w:val="00A4051B"/>
    <w:rsid w:val="00A40739"/>
    <w:rsid w:val="00A4103C"/>
    <w:rsid w:val="00A41209"/>
    <w:rsid w:val="00A413FE"/>
    <w:rsid w:val="00A417A6"/>
    <w:rsid w:val="00A419C5"/>
    <w:rsid w:val="00A41C0A"/>
    <w:rsid w:val="00A41CD7"/>
    <w:rsid w:val="00A41DDF"/>
    <w:rsid w:val="00A423FC"/>
    <w:rsid w:val="00A426A3"/>
    <w:rsid w:val="00A426B1"/>
    <w:rsid w:val="00A4295D"/>
    <w:rsid w:val="00A42AE9"/>
    <w:rsid w:val="00A42B93"/>
    <w:rsid w:val="00A42DE2"/>
    <w:rsid w:val="00A42E03"/>
    <w:rsid w:val="00A431D3"/>
    <w:rsid w:val="00A4368C"/>
    <w:rsid w:val="00A4374D"/>
    <w:rsid w:val="00A4390C"/>
    <w:rsid w:val="00A43CD4"/>
    <w:rsid w:val="00A43D91"/>
    <w:rsid w:val="00A43D9A"/>
    <w:rsid w:val="00A43F43"/>
    <w:rsid w:val="00A4409D"/>
    <w:rsid w:val="00A4417B"/>
    <w:rsid w:val="00A441CE"/>
    <w:rsid w:val="00A44977"/>
    <w:rsid w:val="00A44AF8"/>
    <w:rsid w:val="00A4537C"/>
    <w:rsid w:val="00A456DA"/>
    <w:rsid w:val="00A45C90"/>
    <w:rsid w:val="00A45CAC"/>
    <w:rsid w:val="00A45CBD"/>
    <w:rsid w:val="00A45EC1"/>
    <w:rsid w:val="00A45F63"/>
    <w:rsid w:val="00A4670A"/>
    <w:rsid w:val="00A46C12"/>
    <w:rsid w:val="00A46D68"/>
    <w:rsid w:val="00A46D88"/>
    <w:rsid w:val="00A46FB0"/>
    <w:rsid w:val="00A4718F"/>
    <w:rsid w:val="00A47218"/>
    <w:rsid w:val="00A47310"/>
    <w:rsid w:val="00A47393"/>
    <w:rsid w:val="00A47543"/>
    <w:rsid w:val="00A47698"/>
    <w:rsid w:val="00A47A37"/>
    <w:rsid w:val="00A47BC4"/>
    <w:rsid w:val="00A47C5A"/>
    <w:rsid w:val="00A47E4C"/>
    <w:rsid w:val="00A500AC"/>
    <w:rsid w:val="00A50307"/>
    <w:rsid w:val="00A50565"/>
    <w:rsid w:val="00A50650"/>
    <w:rsid w:val="00A50CF3"/>
    <w:rsid w:val="00A50E7A"/>
    <w:rsid w:val="00A50EE7"/>
    <w:rsid w:val="00A50F79"/>
    <w:rsid w:val="00A512D7"/>
    <w:rsid w:val="00A51326"/>
    <w:rsid w:val="00A513F7"/>
    <w:rsid w:val="00A514CF"/>
    <w:rsid w:val="00A51684"/>
    <w:rsid w:val="00A51801"/>
    <w:rsid w:val="00A51E7F"/>
    <w:rsid w:val="00A51F2B"/>
    <w:rsid w:val="00A5201C"/>
    <w:rsid w:val="00A52535"/>
    <w:rsid w:val="00A527B1"/>
    <w:rsid w:val="00A52851"/>
    <w:rsid w:val="00A52C42"/>
    <w:rsid w:val="00A5309E"/>
    <w:rsid w:val="00A53620"/>
    <w:rsid w:val="00A53726"/>
    <w:rsid w:val="00A537D7"/>
    <w:rsid w:val="00A53E33"/>
    <w:rsid w:val="00A54291"/>
    <w:rsid w:val="00A543C4"/>
    <w:rsid w:val="00A5450A"/>
    <w:rsid w:val="00A545B4"/>
    <w:rsid w:val="00A545E8"/>
    <w:rsid w:val="00A546F6"/>
    <w:rsid w:val="00A547A7"/>
    <w:rsid w:val="00A547F8"/>
    <w:rsid w:val="00A549D2"/>
    <w:rsid w:val="00A54BAC"/>
    <w:rsid w:val="00A54BFA"/>
    <w:rsid w:val="00A54C05"/>
    <w:rsid w:val="00A54D8E"/>
    <w:rsid w:val="00A54E8F"/>
    <w:rsid w:val="00A553EB"/>
    <w:rsid w:val="00A553F0"/>
    <w:rsid w:val="00A55443"/>
    <w:rsid w:val="00A55492"/>
    <w:rsid w:val="00A5555F"/>
    <w:rsid w:val="00A555C6"/>
    <w:rsid w:val="00A555D7"/>
    <w:rsid w:val="00A55603"/>
    <w:rsid w:val="00A55632"/>
    <w:rsid w:val="00A55687"/>
    <w:rsid w:val="00A55B3E"/>
    <w:rsid w:val="00A55B49"/>
    <w:rsid w:val="00A566EB"/>
    <w:rsid w:val="00A567E8"/>
    <w:rsid w:val="00A56F8C"/>
    <w:rsid w:val="00A5702E"/>
    <w:rsid w:val="00A575AB"/>
    <w:rsid w:val="00A577CD"/>
    <w:rsid w:val="00A5781E"/>
    <w:rsid w:val="00A5787A"/>
    <w:rsid w:val="00A579EC"/>
    <w:rsid w:val="00A57CD0"/>
    <w:rsid w:val="00A57F67"/>
    <w:rsid w:val="00A6023F"/>
    <w:rsid w:val="00A6089B"/>
    <w:rsid w:val="00A60B2C"/>
    <w:rsid w:val="00A60DC2"/>
    <w:rsid w:val="00A6103C"/>
    <w:rsid w:val="00A6120A"/>
    <w:rsid w:val="00A6132E"/>
    <w:rsid w:val="00A6196E"/>
    <w:rsid w:val="00A62154"/>
    <w:rsid w:val="00A6238C"/>
    <w:rsid w:val="00A6255B"/>
    <w:rsid w:val="00A626B1"/>
    <w:rsid w:val="00A6274C"/>
    <w:rsid w:val="00A62C11"/>
    <w:rsid w:val="00A62D16"/>
    <w:rsid w:val="00A62EC9"/>
    <w:rsid w:val="00A62F1F"/>
    <w:rsid w:val="00A6323F"/>
    <w:rsid w:val="00A63250"/>
    <w:rsid w:val="00A63A15"/>
    <w:rsid w:val="00A63C9C"/>
    <w:rsid w:val="00A64173"/>
    <w:rsid w:val="00A64264"/>
    <w:rsid w:val="00A642EB"/>
    <w:rsid w:val="00A643F7"/>
    <w:rsid w:val="00A64444"/>
    <w:rsid w:val="00A64558"/>
    <w:rsid w:val="00A648F9"/>
    <w:rsid w:val="00A65285"/>
    <w:rsid w:val="00A653CB"/>
    <w:rsid w:val="00A65402"/>
    <w:rsid w:val="00A65575"/>
    <w:rsid w:val="00A661C0"/>
    <w:rsid w:val="00A662CD"/>
    <w:rsid w:val="00A663A6"/>
    <w:rsid w:val="00A663D8"/>
    <w:rsid w:val="00A66725"/>
    <w:rsid w:val="00A66925"/>
    <w:rsid w:val="00A66C9F"/>
    <w:rsid w:val="00A66F32"/>
    <w:rsid w:val="00A670DF"/>
    <w:rsid w:val="00A67132"/>
    <w:rsid w:val="00A67201"/>
    <w:rsid w:val="00A67221"/>
    <w:rsid w:val="00A67507"/>
    <w:rsid w:val="00A6796F"/>
    <w:rsid w:val="00A67C09"/>
    <w:rsid w:val="00A705BA"/>
    <w:rsid w:val="00A7065D"/>
    <w:rsid w:val="00A70660"/>
    <w:rsid w:val="00A70667"/>
    <w:rsid w:val="00A71604"/>
    <w:rsid w:val="00A719A6"/>
    <w:rsid w:val="00A71B39"/>
    <w:rsid w:val="00A71D43"/>
    <w:rsid w:val="00A71E66"/>
    <w:rsid w:val="00A7202E"/>
    <w:rsid w:val="00A720F7"/>
    <w:rsid w:val="00A72171"/>
    <w:rsid w:val="00A721E9"/>
    <w:rsid w:val="00A72784"/>
    <w:rsid w:val="00A727E0"/>
    <w:rsid w:val="00A72B0F"/>
    <w:rsid w:val="00A72C3C"/>
    <w:rsid w:val="00A72DF6"/>
    <w:rsid w:val="00A738DF"/>
    <w:rsid w:val="00A73978"/>
    <w:rsid w:val="00A73DF7"/>
    <w:rsid w:val="00A740BD"/>
    <w:rsid w:val="00A7421D"/>
    <w:rsid w:val="00A74297"/>
    <w:rsid w:val="00A7446A"/>
    <w:rsid w:val="00A7448D"/>
    <w:rsid w:val="00A744D9"/>
    <w:rsid w:val="00A74657"/>
    <w:rsid w:val="00A74716"/>
    <w:rsid w:val="00A74790"/>
    <w:rsid w:val="00A74832"/>
    <w:rsid w:val="00A74B8E"/>
    <w:rsid w:val="00A74D93"/>
    <w:rsid w:val="00A750AB"/>
    <w:rsid w:val="00A751AA"/>
    <w:rsid w:val="00A7529F"/>
    <w:rsid w:val="00A755B0"/>
    <w:rsid w:val="00A755CC"/>
    <w:rsid w:val="00A7573D"/>
    <w:rsid w:val="00A757BE"/>
    <w:rsid w:val="00A757CB"/>
    <w:rsid w:val="00A758CF"/>
    <w:rsid w:val="00A75BCD"/>
    <w:rsid w:val="00A75BFB"/>
    <w:rsid w:val="00A75C49"/>
    <w:rsid w:val="00A75FF5"/>
    <w:rsid w:val="00A763AE"/>
    <w:rsid w:val="00A76555"/>
    <w:rsid w:val="00A76602"/>
    <w:rsid w:val="00A7696E"/>
    <w:rsid w:val="00A76B76"/>
    <w:rsid w:val="00A76EF7"/>
    <w:rsid w:val="00A771D3"/>
    <w:rsid w:val="00A774B9"/>
    <w:rsid w:val="00A77AA6"/>
    <w:rsid w:val="00A77B75"/>
    <w:rsid w:val="00A77BD6"/>
    <w:rsid w:val="00A77D6C"/>
    <w:rsid w:val="00A80103"/>
    <w:rsid w:val="00A802DF"/>
    <w:rsid w:val="00A80380"/>
    <w:rsid w:val="00A80442"/>
    <w:rsid w:val="00A80985"/>
    <w:rsid w:val="00A80A42"/>
    <w:rsid w:val="00A80B55"/>
    <w:rsid w:val="00A81128"/>
    <w:rsid w:val="00A811D2"/>
    <w:rsid w:val="00A81237"/>
    <w:rsid w:val="00A81357"/>
    <w:rsid w:val="00A814CD"/>
    <w:rsid w:val="00A814DE"/>
    <w:rsid w:val="00A8174C"/>
    <w:rsid w:val="00A821E1"/>
    <w:rsid w:val="00A8256A"/>
    <w:rsid w:val="00A825B8"/>
    <w:rsid w:val="00A82B27"/>
    <w:rsid w:val="00A82BFD"/>
    <w:rsid w:val="00A83473"/>
    <w:rsid w:val="00A83938"/>
    <w:rsid w:val="00A83F2B"/>
    <w:rsid w:val="00A840E4"/>
    <w:rsid w:val="00A84108"/>
    <w:rsid w:val="00A842E6"/>
    <w:rsid w:val="00A84345"/>
    <w:rsid w:val="00A8454A"/>
    <w:rsid w:val="00A84C8F"/>
    <w:rsid w:val="00A8580B"/>
    <w:rsid w:val="00A85912"/>
    <w:rsid w:val="00A85A62"/>
    <w:rsid w:val="00A85B10"/>
    <w:rsid w:val="00A85F65"/>
    <w:rsid w:val="00A85FA7"/>
    <w:rsid w:val="00A8610A"/>
    <w:rsid w:val="00A864E7"/>
    <w:rsid w:val="00A866ED"/>
    <w:rsid w:val="00A8672D"/>
    <w:rsid w:val="00A86773"/>
    <w:rsid w:val="00A86D0A"/>
    <w:rsid w:val="00A871DD"/>
    <w:rsid w:val="00A87507"/>
    <w:rsid w:val="00A875B2"/>
    <w:rsid w:val="00A87644"/>
    <w:rsid w:val="00A877B3"/>
    <w:rsid w:val="00A90CBB"/>
    <w:rsid w:val="00A90E04"/>
    <w:rsid w:val="00A90FD6"/>
    <w:rsid w:val="00A911C8"/>
    <w:rsid w:val="00A912AE"/>
    <w:rsid w:val="00A91770"/>
    <w:rsid w:val="00A91889"/>
    <w:rsid w:val="00A918EF"/>
    <w:rsid w:val="00A919EB"/>
    <w:rsid w:val="00A91B4F"/>
    <w:rsid w:val="00A91C67"/>
    <w:rsid w:val="00A92352"/>
    <w:rsid w:val="00A929E4"/>
    <w:rsid w:val="00A92D92"/>
    <w:rsid w:val="00A92F5F"/>
    <w:rsid w:val="00A92FD0"/>
    <w:rsid w:val="00A93054"/>
    <w:rsid w:val="00A930B9"/>
    <w:rsid w:val="00A930F8"/>
    <w:rsid w:val="00A93858"/>
    <w:rsid w:val="00A939EF"/>
    <w:rsid w:val="00A93C2D"/>
    <w:rsid w:val="00A93D0E"/>
    <w:rsid w:val="00A9410C"/>
    <w:rsid w:val="00A94386"/>
    <w:rsid w:val="00A947D7"/>
    <w:rsid w:val="00A94F40"/>
    <w:rsid w:val="00A95038"/>
    <w:rsid w:val="00A950BF"/>
    <w:rsid w:val="00A9522C"/>
    <w:rsid w:val="00A953A1"/>
    <w:rsid w:val="00A953BA"/>
    <w:rsid w:val="00A95804"/>
    <w:rsid w:val="00A959EC"/>
    <w:rsid w:val="00A95B74"/>
    <w:rsid w:val="00A95C35"/>
    <w:rsid w:val="00A95DBE"/>
    <w:rsid w:val="00A95DE8"/>
    <w:rsid w:val="00A95F90"/>
    <w:rsid w:val="00A95FDF"/>
    <w:rsid w:val="00A963F6"/>
    <w:rsid w:val="00A968B0"/>
    <w:rsid w:val="00A96BAC"/>
    <w:rsid w:val="00A96BFC"/>
    <w:rsid w:val="00A971BE"/>
    <w:rsid w:val="00A97266"/>
    <w:rsid w:val="00A973DE"/>
    <w:rsid w:val="00A978B3"/>
    <w:rsid w:val="00A97990"/>
    <w:rsid w:val="00A97D25"/>
    <w:rsid w:val="00AA0003"/>
    <w:rsid w:val="00AA02D0"/>
    <w:rsid w:val="00AA035C"/>
    <w:rsid w:val="00AA044A"/>
    <w:rsid w:val="00AA085F"/>
    <w:rsid w:val="00AA1098"/>
    <w:rsid w:val="00AA1370"/>
    <w:rsid w:val="00AA1792"/>
    <w:rsid w:val="00AA1C32"/>
    <w:rsid w:val="00AA1CCE"/>
    <w:rsid w:val="00AA1EA5"/>
    <w:rsid w:val="00AA1EAE"/>
    <w:rsid w:val="00AA1FA9"/>
    <w:rsid w:val="00AA206D"/>
    <w:rsid w:val="00AA21AA"/>
    <w:rsid w:val="00AA2233"/>
    <w:rsid w:val="00AA2312"/>
    <w:rsid w:val="00AA2691"/>
    <w:rsid w:val="00AA280B"/>
    <w:rsid w:val="00AA296C"/>
    <w:rsid w:val="00AA2A96"/>
    <w:rsid w:val="00AA2D26"/>
    <w:rsid w:val="00AA2DE4"/>
    <w:rsid w:val="00AA306A"/>
    <w:rsid w:val="00AA31F9"/>
    <w:rsid w:val="00AA3740"/>
    <w:rsid w:val="00AA3A5A"/>
    <w:rsid w:val="00AA3B2F"/>
    <w:rsid w:val="00AA3B33"/>
    <w:rsid w:val="00AA3C0F"/>
    <w:rsid w:val="00AA3C49"/>
    <w:rsid w:val="00AA3CAF"/>
    <w:rsid w:val="00AA3D9B"/>
    <w:rsid w:val="00AA3F55"/>
    <w:rsid w:val="00AA3FC7"/>
    <w:rsid w:val="00AA4158"/>
    <w:rsid w:val="00AA4293"/>
    <w:rsid w:val="00AA437D"/>
    <w:rsid w:val="00AA44BC"/>
    <w:rsid w:val="00AA46E9"/>
    <w:rsid w:val="00AA499E"/>
    <w:rsid w:val="00AA4A07"/>
    <w:rsid w:val="00AA4A1B"/>
    <w:rsid w:val="00AA4E10"/>
    <w:rsid w:val="00AA4EA6"/>
    <w:rsid w:val="00AA4EAA"/>
    <w:rsid w:val="00AA51E8"/>
    <w:rsid w:val="00AA533E"/>
    <w:rsid w:val="00AA5546"/>
    <w:rsid w:val="00AA5EB7"/>
    <w:rsid w:val="00AA6157"/>
    <w:rsid w:val="00AA6192"/>
    <w:rsid w:val="00AA61EA"/>
    <w:rsid w:val="00AA638F"/>
    <w:rsid w:val="00AA65B8"/>
    <w:rsid w:val="00AA6668"/>
    <w:rsid w:val="00AA6804"/>
    <w:rsid w:val="00AA68EE"/>
    <w:rsid w:val="00AA6CE4"/>
    <w:rsid w:val="00AA6FC8"/>
    <w:rsid w:val="00AA707E"/>
    <w:rsid w:val="00AA7083"/>
    <w:rsid w:val="00AA70CF"/>
    <w:rsid w:val="00AA7159"/>
    <w:rsid w:val="00AA73D9"/>
    <w:rsid w:val="00AA76F8"/>
    <w:rsid w:val="00AB02D7"/>
    <w:rsid w:val="00AB0637"/>
    <w:rsid w:val="00AB0CA2"/>
    <w:rsid w:val="00AB0D29"/>
    <w:rsid w:val="00AB0E9E"/>
    <w:rsid w:val="00AB10E5"/>
    <w:rsid w:val="00AB1A16"/>
    <w:rsid w:val="00AB1E57"/>
    <w:rsid w:val="00AB1F8F"/>
    <w:rsid w:val="00AB2100"/>
    <w:rsid w:val="00AB21D1"/>
    <w:rsid w:val="00AB21FC"/>
    <w:rsid w:val="00AB2300"/>
    <w:rsid w:val="00AB2332"/>
    <w:rsid w:val="00AB2364"/>
    <w:rsid w:val="00AB2387"/>
    <w:rsid w:val="00AB29DF"/>
    <w:rsid w:val="00AB2C3D"/>
    <w:rsid w:val="00AB2E04"/>
    <w:rsid w:val="00AB305D"/>
    <w:rsid w:val="00AB30FD"/>
    <w:rsid w:val="00AB3175"/>
    <w:rsid w:val="00AB33B3"/>
    <w:rsid w:val="00AB3610"/>
    <w:rsid w:val="00AB36B1"/>
    <w:rsid w:val="00AB37E8"/>
    <w:rsid w:val="00AB3947"/>
    <w:rsid w:val="00AB3D1A"/>
    <w:rsid w:val="00AB402A"/>
    <w:rsid w:val="00AB41A2"/>
    <w:rsid w:val="00AB4520"/>
    <w:rsid w:val="00AB459A"/>
    <w:rsid w:val="00AB466A"/>
    <w:rsid w:val="00AB4960"/>
    <w:rsid w:val="00AB4E80"/>
    <w:rsid w:val="00AB517E"/>
    <w:rsid w:val="00AB5192"/>
    <w:rsid w:val="00AB5383"/>
    <w:rsid w:val="00AB55CA"/>
    <w:rsid w:val="00AB5A5D"/>
    <w:rsid w:val="00AB5C7E"/>
    <w:rsid w:val="00AB617C"/>
    <w:rsid w:val="00AB62D9"/>
    <w:rsid w:val="00AB648A"/>
    <w:rsid w:val="00AB6726"/>
    <w:rsid w:val="00AB69E9"/>
    <w:rsid w:val="00AB6AF3"/>
    <w:rsid w:val="00AB6B52"/>
    <w:rsid w:val="00AB6D37"/>
    <w:rsid w:val="00AB6F74"/>
    <w:rsid w:val="00AB7020"/>
    <w:rsid w:val="00AB72DD"/>
    <w:rsid w:val="00AB74B2"/>
    <w:rsid w:val="00AB75CC"/>
    <w:rsid w:val="00AB76CA"/>
    <w:rsid w:val="00AB76E8"/>
    <w:rsid w:val="00AB78C0"/>
    <w:rsid w:val="00AB7DBB"/>
    <w:rsid w:val="00AB7DEF"/>
    <w:rsid w:val="00AB7FCC"/>
    <w:rsid w:val="00AC0007"/>
    <w:rsid w:val="00AC0517"/>
    <w:rsid w:val="00AC05B5"/>
    <w:rsid w:val="00AC0645"/>
    <w:rsid w:val="00AC06FE"/>
    <w:rsid w:val="00AC074A"/>
    <w:rsid w:val="00AC0B59"/>
    <w:rsid w:val="00AC0BE1"/>
    <w:rsid w:val="00AC0D43"/>
    <w:rsid w:val="00AC169B"/>
    <w:rsid w:val="00AC16E2"/>
    <w:rsid w:val="00AC17EA"/>
    <w:rsid w:val="00AC19AA"/>
    <w:rsid w:val="00AC1A1C"/>
    <w:rsid w:val="00AC1B60"/>
    <w:rsid w:val="00AC1CE6"/>
    <w:rsid w:val="00AC1D48"/>
    <w:rsid w:val="00AC2060"/>
    <w:rsid w:val="00AC2450"/>
    <w:rsid w:val="00AC2697"/>
    <w:rsid w:val="00AC2887"/>
    <w:rsid w:val="00AC29AF"/>
    <w:rsid w:val="00AC2A74"/>
    <w:rsid w:val="00AC2B18"/>
    <w:rsid w:val="00AC2B84"/>
    <w:rsid w:val="00AC2DFD"/>
    <w:rsid w:val="00AC2F7B"/>
    <w:rsid w:val="00AC2FA1"/>
    <w:rsid w:val="00AC3336"/>
    <w:rsid w:val="00AC3407"/>
    <w:rsid w:val="00AC3466"/>
    <w:rsid w:val="00AC3774"/>
    <w:rsid w:val="00AC3DAF"/>
    <w:rsid w:val="00AC4023"/>
    <w:rsid w:val="00AC4156"/>
    <w:rsid w:val="00AC4208"/>
    <w:rsid w:val="00AC435E"/>
    <w:rsid w:val="00AC436D"/>
    <w:rsid w:val="00AC44F2"/>
    <w:rsid w:val="00AC46D0"/>
    <w:rsid w:val="00AC485A"/>
    <w:rsid w:val="00AC48FE"/>
    <w:rsid w:val="00AC4961"/>
    <w:rsid w:val="00AC4D5B"/>
    <w:rsid w:val="00AC4D7C"/>
    <w:rsid w:val="00AC4FA8"/>
    <w:rsid w:val="00AC5010"/>
    <w:rsid w:val="00AC50D7"/>
    <w:rsid w:val="00AC512F"/>
    <w:rsid w:val="00AC53D7"/>
    <w:rsid w:val="00AC549E"/>
    <w:rsid w:val="00AC5659"/>
    <w:rsid w:val="00AC5752"/>
    <w:rsid w:val="00AC57C1"/>
    <w:rsid w:val="00AC5A4E"/>
    <w:rsid w:val="00AC5F45"/>
    <w:rsid w:val="00AC6223"/>
    <w:rsid w:val="00AC656C"/>
    <w:rsid w:val="00AC6658"/>
    <w:rsid w:val="00AC670A"/>
    <w:rsid w:val="00AC6828"/>
    <w:rsid w:val="00AC69AD"/>
    <w:rsid w:val="00AC6EB3"/>
    <w:rsid w:val="00AC72A8"/>
    <w:rsid w:val="00AC72D4"/>
    <w:rsid w:val="00AC7513"/>
    <w:rsid w:val="00AC7808"/>
    <w:rsid w:val="00AC7BF1"/>
    <w:rsid w:val="00AC7DE9"/>
    <w:rsid w:val="00AC7ECB"/>
    <w:rsid w:val="00AC7EDC"/>
    <w:rsid w:val="00AC7F47"/>
    <w:rsid w:val="00AC7F84"/>
    <w:rsid w:val="00AD02D1"/>
    <w:rsid w:val="00AD0344"/>
    <w:rsid w:val="00AD057C"/>
    <w:rsid w:val="00AD05C6"/>
    <w:rsid w:val="00AD0922"/>
    <w:rsid w:val="00AD0985"/>
    <w:rsid w:val="00AD0D08"/>
    <w:rsid w:val="00AD0EDA"/>
    <w:rsid w:val="00AD0F32"/>
    <w:rsid w:val="00AD0FF9"/>
    <w:rsid w:val="00AD106A"/>
    <w:rsid w:val="00AD1330"/>
    <w:rsid w:val="00AD147E"/>
    <w:rsid w:val="00AD1A4C"/>
    <w:rsid w:val="00AD1DEB"/>
    <w:rsid w:val="00AD1E7B"/>
    <w:rsid w:val="00AD2074"/>
    <w:rsid w:val="00AD20FB"/>
    <w:rsid w:val="00AD27D5"/>
    <w:rsid w:val="00AD2A82"/>
    <w:rsid w:val="00AD2C1A"/>
    <w:rsid w:val="00AD2D3D"/>
    <w:rsid w:val="00AD314D"/>
    <w:rsid w:val="00AD3243"/>
    <w:rsid w:val="00AD36CF"/>
    <w:rsid w:val="00AD3795"/>
    <w:rsid w:val="00AD38FA"/>
    <w:rsid w:val="00AD39D6"/>
    <w:rsid w:val="00AD3CB6"/>
    <w:rsid w:val="00AD405C"/>
    <w:rsid w:val="00AD41E1"/>
    <w:rsid w:val="00AD47E8"/>
    <w:rsid w:val="00AD4B5D"/>
    <w:rsid w:val="00AD4D47"/>
    <w:rsid w:val="00AD4E0E"/>
    <w:rsid w:val="00AD4E1D"/>
    <w:rsid w:val="00AD4F77"/>
    <w:rsid w:val="00AD5077"/>
    <w:rsid w:val="00AD548B"/>
    <w:rsid w:val="00AD58EE"/>
    <w:rsid w:val="00AD5971"/>
    <w:rsid w:val="00AD646E"/>
    <w:rsid w:val="00AD6596"/>
    <w:rsid w:val="00AD669F"/>
    <w:rsid w:val="00AD685D"/>
    <w:rsid w:val="00AD6D2D"/>
    <w:rsid w:val="00AD6D47"/>
    <w:rsid w:val="00AD6EA8"/>
    <w:rsid w:val="00AD73CF"/>
    <w:rsid w:val="00AD7925"/>
    <w:rsid w:val="00AD7A8E"/>
    <w:rsid w:val="00AD7DD5"/>
    <w:rsid w:val="00AD7E5E"/>
    <w:rsid w:val="00AE0104"/>
    <w:rsid w:val="00AE013F"/>
    <w:rsid w:val="00AE07E5"/>
    <w:rsid w:val="00AE0F27"/>
    <w:rsid w:val="00AE13E5"/>
    <w:rsid w:val="00AE1596"/>
    <w:rsid w:val="00AE17E4"/>
    <w:rsid w:val="00AE188D"/>
    <w:rsid w:val="00AE19C8"/>
    <w:rsid w:val="00AE1A45"/>
    <w:rsid w:val="00AE1E1F"/>
    <w:rsid w:val="00AE1EAA"/>
    <w:rsid w:val="00AE2071"/>
    <w:rsid w:val="00AE214A"/>
    <w:rsid w:val="00AE2575"/>
    <w:rsid w:val="00AE25B2"/>
    <w:rsid w:val="00AE2673"/>
    <w:rsid w:val="00AE2687"/>
    <w:rsid w:val="00AE27F3"/>
    <w:rsid w:val="00AE2CD8"/>
    <w:rsid w:val="00AE2DA3"/>
    <w:rsid w:val="00AE2EE8"/>
    <w:rsid w:val="00AE3044"/>
    <w:rsid w:val="00AE31A8"/>
    <w:rsid w:val="00AE329C"/>
    <w:rsid w:val="00AE3485"/>
    <w:rsid w:val="00AE35C0"/>
    <w:rsid w:val="00AE3B02"/>
    <w:rsid w:val="00AE3F54"/>
    <w:rsid w:val="00AE40C5"/>
    <w:rsid w:val="00AE4114"/>
    <w:rsid w:val="00AE507F"/>
    <w:rsid w:val="00AE50CB"/>
    <w:rsid w:val="00AE5253"/>
    <w:rsid w:val="00AE56A6"/>
    <w:rsid w:val="00AE5AA4"/>
    <w:rsid w:val="00AE5B15"/>
    <w:rsid w:val="00AE5D03"/>
    <w:rsid w:val="00AE5EEE"/>
    <w:rsid w:val="00AE60A0"/>
    <w:rsid w:val="00AE6481"/>
    <w:rsid w:val="00AE6764"/>
    <w:rsid w:val="00AE6A9E"/>
    <w:rsid w:val="00AE6B40"/>
    <w:rsid w:val="00AE6F2E"/>
    <w:rsid w:val="00AE6FC4"/>
    <w:rsid w:val="00AE70C8"/>
    <w:rsid w:val="00AE7174"/>
    <w:rsid w:val="00AE7394"/>
    <w:rsid w:val="00AE74D4"/>
    <w:rsid w:val="00AE7795"/>
    <w:rsid w:val="00AE78BA"/>
    <w:rsid w:val="00AE7A2A"/>
    <w:rsid w:val="00AE7A2B"/>
    <w:rsid w:val="00AE7C27"/>
    <w:rsid w:val="00AE7DAA"/>
    <w:rsid w:val="00AE7DDA"/>
    <w:rsid w:val="00AE7E3F"/>
    <w:rsid w:val="00AE7F92"/>
    <w:rsid w:val="00AF0053"/>
    <w:rsid w:val="00AF0364"/>
    <w:rsid w:val="00AF0467"/>
    <w:rsid w:val="00AF05EB"/>
    <w:rsid w:val="00AF0B73"/>
    <w:rsid w:val="00AF0C3B"/>
    <w:rsid w:val="00AF0CF9"/>
    <w:rsid w:val="00AF0D03"/>
    <w:rsid w:val="00AF1155"/>
    <w:rsid w:val="00AF1412"/>
    <w:rsid w:val="00AF1449"/>
    <w:rsid w:val="00AF18C7"/>
    <w:rsid w:val="00AF18D1"/>
    <w:rsid w:val="00AF2034"/>
    <w:rsid w:val="00AF20AE"/>
    <w:rsid w:val="00AF21A8"/>
    <w:rsid w:val="00AF2404"/>
    <w:rsid w:val="00AF248A"/>
    <w:rsid w:val="00AF24BE"/>
    <w:rsid w:val="00AF25AC"/>
    <w:rsid w:val="00AF2712"/>
    <w:rsid w:val="00AF28DC"/>
    <w:rsid w:val="00AF29D4"/>
    <w:rsid w:val="00AF2A68"/>
    <w:rsid w:val="00AF2DE0"/>
    <w:rsid w:val="00AF2E7B"/>
    <w:rsid w:val="00AF2EBC"/>
    <w:rsid w:val="00AF2ED0"/>
    <w:rsid w:val="00AF3617"/>
    <w:rsid w:val="00AF3A80"/>
    <w:rsid w:val="00AF3CD3"/>
    <w:rsid w:val="00AF3D9E"/>
    <w:rsid w:val="00AF4203"/>
    <w:rsid w:val="00AF4665"/>
    <w:rsid w:val="00AF4792"/>
    <w:rsid w:val="00AF5043"/>
    <w:rsid w:val="00AF50AF"/>
    <w:rsid w:val="00AF50FA"/>
    <w:rsid w:val="00AF51A3"/>
    <w:rsid w:val="00AF51D9"/>
    <w:rsid w:val="00AF51EA"/>
    <w:rsid w:val="00AF52C3"/>
    <w:rsid w:val="00AF5544"/>
    <w:rsid w:val="00AF5685"/>
    <w:rsid w:val="00AF57DD"/>
    <w:rsid w:val="00AF5AAB"/>
    <w:rsid w:val="00AF5AB4"/>
    <w:rsid w:val="00AF5F1E"/>
    <w:rsid w:val="00AF632D"/>
    <w:rsid w:val="00AF69A2"/>
    <w:rsid w:val="00AF6B9A"/>
    <w:rsid w:val="00AF6CCE"/>
    <w:rsid w:val="00AF6F06"/>
    <w:rsid w:val="00AF6FE1"/>
    <w:rsid w:val="00AF733E"/>
    <w:rsid w:val="00AF744A"/>
    <w:rsid w:val="00AF7664"/>
    <w:rsid w:val="00AF7720"/>
    <w:rsid w:val="00AF7851"/>
    <w:rsid w:val="00AF7A12"/>
    <w:rsid w:val="00AF7FFB"/>
    <w:rsid w:val="00B00E04"/>
    <w:rsid w:val="00B00EFB"/>
    <w:rsid w:val="00B00F91"/>
    <w:rsid w:val="00B017B9"/>
    <w:rsid w:val="00B01931"/>
    <w:rsid w:val="00B01F5A"/>
    <w:rsid w:val="00B022E3"/>
    <w:rsid w:val="00B026C9"/>
    <w:rsid w:val="00B02DF0"/>
    <w:rsid w:val="00B02E31"/>
    <w:rsid w:val="00B03706"/>
    <w:rsid w:val="00B039A9"/>
    <w:rsid w:val="00B039D6"/>
    <w:rsid w:val="00B03D40"/>
    <w:rsid w:val="00B049F4"/>
    <w:rsid w:val="00B04BC9"/>
    <w:rsid w:val="00B04E3B"/>
    <w:rsid w:val="00B0502B"/>
    <w:rsid w:val="00B0525A"/>
    <w:rsid w:val="00B053AA"/>
    <w:rsid w:val="00B0597A"/>
    <w:rsid w:val="00B05F39"/>
    <w:rsid w:val="00B05F9E"/>
    <w:rsid w:val="00B06334"/>
    <w:rsid w:val="00B0642A"/>
    <w:rsid w:val="00B0688D"/>
    <w:rsid w:val="00B06AC8"/>
    <w:rsid w:val="00B06BAE"/>
    <w:rsid w:val="00B06DBD"/>
    <w:rsid w:val="00B06EA3"/>
    <w:rsid w:val="00B06EA7"/>
    <w:rsid w:val="00B07529"/>
    <w:rsid w:val="00B07A73"/>
    <w:rsid w:val="00B07BCD"/>
    <w:rsid w:val="00B07DFD"/>
    <w:rsid w:val="00B10148"/>
    <w:rsid w:val="00B10194"/>
    <w:rsid w:val="00B1052A"/>
    <w:rsid w:val="00B106CD"/>
    <w:rsid w:val="00B1080F"/>
    <w:rsid w:val="00B109A6"/>
    <w:rsid w:val="00B109B2"/>
    <w:rsid w:val="00B10C80"/>
    <w:rsid w:val="00B10EC8"/>
    <w:rsid w:val="00B110C2"/>
    <w:rsid w:val="00B11147"/>
    <w:rsid w:val="00B1115F"/>
    <w:rsid w:val="00B11559"/>
    <w:rsid w:val="00B11772"/>
    <w:rsid w:val="00B11F2D"/>
    <w:rsid w:val="00B1260B"/>
    <w:rsid w:val="00B1264D"/>
    <w:rsid w:val="00B1282C"/>
    <w:rsid w:val="00B12B4E"/>
    <w:rsid w:val="00B12DDE"/>
    <w:rsid w:val="00B12E09"/>
    <w:rsid w:val="00B13330"/>
    <w:rsid w:val="00B133FA"/>
    <w:rsid w:val="00B134F0"/>
    <w:rsid w:val="00B1355A"/>
    <w:rsid w:val="00B139AD"/>
    <w:rsid w:val="00B13A8F"/>
    <w:rsid w:val="00B144F8"/>
    <w:rsid w:val="00B1458C"/>
    <w:rsid w:val="00B148FA"/>
    <w:rsid w:val="00B1496B"/>
    <w:rsid w:val="00B14A3D"/>
    <w:rsid w:val="00B14A71"/>
    <w:rsid w:val="00B14A73"/>
    <w:rsid w:val="00B14AF3"/>
    <w:rsid w:val="00B14B86"/>
    <w:rsid w:val="00B14C35"/>
    <w:rsid w:val="00B14CB6"/>
    <w:rsid w:val="00B14D25"/>
    <w:rsid w:val="00B150F4"/>
    <w:rsid w:val="00B15427"/>
    <w:rsid w:val="00B15813"/>
    <w:rsid w:val="00B15867"/>
    <w:rsid w:val="00B15913"/>
    <w:rsid w:val="00B15B7A"/>
    <w:rsid w:val="00B15CB1"/>
    <w:rsid w:val="00B163C3"/>
    <w:rsid w:val="00B16575"/>
    <w:rsid w:val="00B165C5"/>
    <w:rsid w:val="00B169F4"/>
    <w:rsid w:val="00B16A38"/>
    <w:rsid w:val="00B16B03"/>
    <w:rsid w:val="00B16D09"/>
    <w:rsid w:val="00B16D2E"/>
    <w:rsid w:val="00B16FB3"/>
    <w:rsid w:val="00B16FE8"/>
    <w:rsid w:val="00B1729C"/>
    <w:rsid w:val="00B1732C"/>
    <w:rsid w:val="00B17681"/>
    <w:rsid w:val="00B176A9"/>
    <w:rsid w:val="00B17AC0"/>
    <w:rsid w:val="00B17B41"/>
    <w:rsid w:val="00B20436"/>
    <w:rsid w:val="00B208D9"/>
    <w:rsid w:val="00B209F5"/>
    <w:rsid w:val="00B20B95"/>
    <w:rsid w:val="00B20E24"/>
    <w:rsid w:val="00B2130E"/>
    <w:rsid w:val="00B21493"/>
    <w:rsid w:val="00B214BD"/>
    <w:rsid w:val="00B215B2"/>
    <w:rsid w:val="00B216E3"/>
    <w:rsid w:val="00B21973"/>
    <w:rsid w:val="00B22073"/>
    <w:rsid w:val="00B22286"/>
    <w:rsid w:val="00B22383"/>
    <w:rsid w:val="00B224E7"/>
    <w:rsid w:val="00B229BF"/>
    <w:rsid w:val="00B22B75"/>
    <w:rsid w:val="00B231AD"/>
    <w:rsid w:val="00B233BD"/>
    <w:rsid w:val="00B2390B"/>
    <w:rsid w:val="00B23982"/>
    <w:rsid w:val="00B239C0"/>
    <w:rsid w:val="00B23A77"/>
    <w:rsid w:val="00B24443"/>
    <w:rsid w:val="00B24631"/>
    <w:rsid w:val="00B24889"/>
    <w:rsid w:val="00B24D14"/>
    <w:rsid w:val="00B25082"/>
    <w:rsid w:val="00B252A4"/>
    <w:rsid w:val="00B2595A"/>
    <w:rsid w:val="00B25ACE"/>
    <w:rsid w:val="00B25B7B"/>
    <w:rsid w:val="00B25BA9"/>
    <w:rsid w:val="00B25C94"/>
    <w:rsid w:val="00B25CC5"/>
    <w:rsid w:val="00B25E08"/>
    <w:rsid w:val="00B267BE"/>
    <w:rsid w:val="00B26CF0"/>
    <w:rsid w:val="00B26F49"/>
    <w:rsid w:val="00B2761C"/>
    <w:rsid w:val="00B27CC2"/>
    <w:rsid w:val="00B27E36"/>
    <w:rsid w:val="00B30005"/>
    <w:rsid w:val="00B303F9"/>
    <w:rsid w:val="00B30478"/>
    <w:rsid w:val="00B307F4"/>
    <w:rsid w:val="00B3094C"/>
    <w:rsid w:val="00B30960"/>
    <w:rsid w:val="00B30C9E"/>
    <w:rsid w:val="00B30E34"/>
    <w:rsid w:val="00B3103E"/>
    <w:rsid w:val="00B3104C"/>
    <w:rsid w:val="00B311DF"/>
    <w:rsid w:val="00B31713"/>
    <w:rsid w:val="00B31794"/>
    <w:rsid w:val="00B31F9D"/>
    <w:rsid w:val="00B32757"/>
    <w:rsid w:val="00B32838"/>
    <w:rsid w:val="00B32902"/>
    <w:rsid w:val="00B32CF1"/>
    <w:rsid w:val="00B335BD"/>
    <w:rsid w:val="00B33808"/>
    <w:rsid w:val="00B33830"/>
    <w:rsid w:val="00B3390C"/>
    <w:rsid w:val="00B33D35"/>
    <w:rsid w:val="00B3432F"/>
    <w:rsid w:val="00B343D7"/>
    <w:rsid w:val="00B345AB"/>
    <w:rsid w:val="00B34759"/>
    <w:rsid w:val="00B3489E"/>
    <w:rsid w:val="00B348D6"/>
    <w:rsid w:val="00B34BE3"/>
    <w:rsid w:val="00B34D5B"/>
    <w:rsid w:val="00B34D9C"/>
    <w:rsid w:val="00B34F5D"/>
    <w:rsid w:val="00B34FD3"/>
    <w:rsid w:val="00B3547C"/>
    <w:rsid w:val="00B3561D"/>
    <w:rsid w:val="00B3583F"/>
    <w:rsid w:val="00B3588C"/>
    <w:rsid w:val="00B35CE0"/>
    <w:rsid w:val="00B35EDE"/>
    <w:rsid w:val="00B360FC"/>
    <w:rsid w:val="00B36361"/>
    <w:rsid w:val="00B3648F"/>
    <w:rsid w:val="00B365EB"/>
    <w:rsid w:val="00B36A82"/>
    <w:rsid w:val="00B36B08"/>
    <w:rsid w:val="00B36B19"/>
    <w:rsid w:val="00B36DD1"/>
    <w:rsid w:val="00B3703C"/>
    <w:rsid w:val="00B37283"/>
    <w:rsid w:val="00B37724"/>
    <w:rsid w:val="00B37809"/>
    <w:rsid w:val="00B37865"/>
    <w:rsid w:val="00B37880"/>
    <w:rsid w:val="00B379D8"/>
    <w:rsid w:val="00B37DAB"/>
    <w:rsid w:val="00B37EA0"/>
    <w:rsid w:val="00B37EED"/>
    <w:rsid w:val="00B401C0"/>
    <w:rsid w:val="00B4078D"/>
    <w:rsid w:val="00B40794"/>
    <w:rsid w:val="00B40A54"/>
    <w:rsid w:val="00B40B16"/>
    <w:rsid w:val="00B40C60"/>
    <w:rsid w:val="00B40DE0"/>
    <w:rsid w:val="00B4120C"/>
    <w:rsid w:val="00B41291"/>
    <w:rsid w:val="00B41437"/>
    <w:rsid w:val="00B4143B"/>
    <w:rsid w:val="00B415F7"/>
    <w:rsid w:val="00B4167E"/>
    <w:rsid w:val="00B41808"/>
    <w:rsid w:val="00B41CC2"/>
    <w:rsid w:val="00B41CF5"/>
    <w:rsid w:val="00B41DC0"/>
    <w:rsid w:val="00B41E94"/>
    <w:rsid w:val="00B41F32"/>
    <w:rsid w:val="00B41FED"/>
    <w:rsid w:val="00B42027"/>
    <w:rsid w:val="00B4235B"/>
    <w:rsid w:val="00B42426"/>
    <w:rsid w:val="00B42D81"/>
    <w:rsid w:val="00B42E76"/>
    <w:rsid w:val="00B43329"/>
    <w:rsid w:val="00B433AD"/>
    <w:rsid w:val="00B439C6"/>
    <w:rsid w:val="00B43AA8"/>
    <w:rsid w:val="00B44138"/>
    <w:rsid w:val="00B4414A"/>
    <w:rsid w:val="00B4425B"/>
    <w:rsid w:val="00B44579"/>
    <w:rsid w:val="00B44666"/>
    <w:rsid w:val="00B44792"/>
    <w:rsid w:val="00B44813"/>
    <w:rsid w:val="00B44E0D"/>
    <w:rsid w:val="00B44E73"/>
    <w:rsid w:val="00B4546D"/>
    <w:rsid w:val="00B4573F"/>
    <w:rsid w:val="00B45BFF"/>
    <w:rsid w:val="00B461EA"/>
    <w:rsid w:val="00B46315"/>
    <w:rsid w:val="00B46A13"/>
    <w:rsid w:val="00B46B95"/>
    <w:rsid w:val="00B46BA2"/>
    <w:rsid w:val="00B46EB6"/>
    <w:rsid w:val="00B46F51"/>
    <w:rsid w:val="00B4705A"/>
    <w:rsid w:val="00B4707E"/>
    <w:rsid w:val="00B4730A"/>
    <w:rsid w:val="00B4734D"/>
    <w:rsid w:val="00B473C3"/>
    <w:rsid w:val="00B4780C"/>
    <w:rsid w:val="00B479B4"/>
    <w:rsid w:val="00B47C6D"/>
    <w:rsid w:val="00B47CCC"/>
    <w:rsid w:val="00B50050"/>
    <w:rsid w:val="00B5015A"/>
    <w:rsid w:val="00B503AD"/>
    <w:rsid w:val="00B504EF"/>
    <w:rsid w:val="00B50BD8"/>
    <w:rsid w:val="00B50BF5"/>
    <w:rsid w:val="00B50C63"/>
    <w:rsid w:val="00B50E34"/>
    <w:rsid w:val="00B50E6D"/>
    <w:rsid w:val="00B50F0D"/>
    <w:rsid w:val="00B50F79"/>
    <w:rsid w:val="00B5169B"/>
    <w:rsid w:val="00B51775"/>
    <w:rsid w:val="00B51A6B"/>
    <w:rsid w:val="00B51AAD"/>
    <w:rsid w:val="00B51DC6"/>
    <w:rsid w:val="00B51F44"/>
    <w:rsid w:val="00B5250C"/>
    <w:rsid w:val="00B52546"/>
    <w:rsid w:val="00B52A48"/>
    <w:rsid w:val="00B52C6F"/>
    <w:rsid w:val="00B52DDF"/>
    <w:rsid w:val="00B5307D"/>
    <w:rsid w:val="00B532E9"/>
    <w:rsid w:val="00B535CE"/>
    <w:rsid w:val="00B5390A"/>
    <w:rsid w:val="00B53A67"/>
    <w:rsid w:val="00B53C83"/>
    <w:rsid w:val="00B53F32"/>
    <w:rsid w:val="00B54137"/>
    <w:rsid w:val="00B54F9C"/>
    <w:rsid w:val="00B5542C"/>
    <w:rsid w:val="00B554BF"/>
    <w:rsid w:val="00B55AED"/>
    <w:rsid w:val="00B55CAF"/>
    <w:rsid w:val="00B55DE8"/>
    <w:rsid w:val="00B56149"/>
    <w:rsid w:val="00B5686D"/>
    <w:rsid w:val="00B56C92"/>
    <w:rsid w:val="00B570CE"/>
    <w:rsid w:val="00B572B3"/>
    <w:rsid w:val="00B57352"/>
    <w:rsid w:val="00B573D3"/>
    <w:rsid w:val="00B5754A"/>
    <w:rsid w:val="00B57A23"/>
    <w:rsid w:val="00B57F6D"/>
    <w:rsid w:val="00B6001D"/>
    <w:rsid w:val="00B60772"/>
    <w:rsid w:val="00B60821"/>
    <w:rsid w:val="00B609B9"/>
    <w:rsid w:val="00B60B80"/>
    <w:rsid w:val="00B60F49"/>
    <w:rsid w:val="00B612DF"/>
    <w:rsid w:val="00B6130C"/>
    <w:rsid w:val="00B61368"/>
    <w:rsid w:val="00B61A5F"/>
    <w:rsid w:val="00B61B4A"/>
    <w:rsid w:val="00B61B68"/>
    <w:rsid w:val="00B61E93"/>
    <w:rsid w:val="00B6223F"/>
    <w:rsid w:val="00B62339"/>
    <w:rsid w:val="00B6237B"/>
    <w:rsid w:val="00B62628"/>
    <w:rsid w:val="00B62945"/>
    <w:rsid w:val="00B62CC1"/>
    <w:rsid w:val="00B63077"/>
    <w:rsid w:val="00B631FB"/>
    <w:rsid w:val="00B632B2"/>
    <w:rsid w:val="00B633DF"/>
    <w:rsid w:val="00B63902"/>
    <w:rsid w:val="00B63C11"/>
    <w:rsid w:val="00B63E5A"/>
    <w:rsid w:val="00B6403C"/>
    <w:rsid w:val="00B64192"/>
    <w:rsid w:val="00B6431C"/>
    <w:rsid w:val="00B6440F"/>
    <w:rsid w:val="00B646B8"/>
    <w:rsid w:val="00B646E4"/>
    <w:rsid w:val="00B64CA8"/>
    <w:rsid w:val="00B64CDC"/>
    <w:rsid w:val="00B64CF0"/>
    <w:rsid w:val="00B6537F"/>
    <w:rsid w:val="00B6547A"/>
    <w:rsid w:val="00B654B7"/>
    <w:rsid w:val="00B6575D"/>
    <w:rsid w:val="00B659DA"/>
    <w:rsid w:val="00B65B38"/>
    <w:rsid w:val="00B65ED5"/>
    <w:rsid w:val="00B66001"/>
    <w:rsid w:val="00B66531"/>
    <w:rsid w:val="00B66743"/>
    <w:rsid w:val="00B66D06"/>
    <w:rsid w:val="00B66DCE"/>
    <w:rsid w:val="00B66E69"/>
    <w:rsid w:val="00B66E83"/>
    <w:rsid w:val="00B67035"/>
    <w:rsid w:val="00B67061"/>
    <w:rsid w:val="00B67424"/>
    <w:rsid w:val="00B674FD"/>
    <w:rsid w:val="00B67710"/>
    <w:rsid w:val="00B678B5"/>
    <w:rsid w:val="00B67A7C"/>
    <w:rsid w:val="00B67BC5"/>
    <w:rsid w:val="00B7050D"/>
    <w:rsid w:val="00B7077B"/>
    <w:rsid w:val="00B70A9A"/>
    <w:rsid w:val="00B70B65"/>
    <w:rsid w:val="00B70D83"/>
    <w:rsid w:val="00B70F93"/>
    <w:rsid w:val="00B710D8"/>
    <w:rsid w:val="00B71215"/>
    <w:rsid w:val="00B71276"/>
    <w:rsid w:val="00B7128D"/>
    <w:rsid w:val="00B714DE"/>
    <w:rsid w:val="00B716AC"/>
    <w:rsid w:val="00B716C0"/>
    <w:rsid w:val="00B718C7"/>
    <w:rsid w:val="00B71A58"/>
    <w:rsid w:val="00B71B81"/>
    <w:rsid w:val="00B71CD0"/>
    <w:rsid w:val="00B71D57"/>
    <w:rsid w:val="00B72073"/>
    <w:rsid w:val="00B7283E"/>
    <w:rsid w:val="00B7352D"/>
    <w:rsid w:val="00B737B8"/>
    <w:rsid w:val="00B73EE5"/>
    <w:rsid w:val="00B74102"/>
    <w:rsid w:val="00B7410F"/>
    <w:rsid w:val="00B742EF"/>
    <w:rsid w:val="00B74380"/>
    <w:rsid w:val="00B74405"/>
    <w:rsid w:val="00B74627"/>
    <w:rsid w:val="00B749D0"/>
    <w:rsid w:val="00B74E16"/>
    <w:rsid w:val="00B74E7E"/>
    <w:rsid w:val="00B756B5"/>
    <w:rsid w:val="00B75ABB"/>
    <w:rsid w:val="00B75E8B"/>
    <w:rsid w:val="00B7620D"/>
    <w:rsid w:val="00B766EC"/>
    <w:rsid w:val="00B76ED2"/>
    <w:rsid w:val="00B772B5"/>
    <w:rsid w:val="00B77515"/>
    <w:rsid w:val="00B77697"/>
    <w:rsid w:val="00B77900"/>
    <w:rsid w:val="00B77B56"/>
    <w:rsid w:val="00B77DDB"/>
    <w:rsid w:val="00B77FA7"/>
    <w:rsid w:val="00B80114"/>
    <w:rsid w:val="00B801CA"/>
    <w:rsid w:val="00B80436"/>
    <w:rsid w:val="00B81019"/>
    <w:rsid w:val="00B81092"/>
    <w:rsid w:val="00B812AC"/>
    <w:rsid w:val="00B8134E"/>
    <w:rsid w:val="00B816C3"/>
    <w:rsid w:val="00B81B37"/>
    <w:rsid w:val="00B81CFA"/>
    <w:rsid w:val="00B81D02"/>
    <w:rsid w:val="00B8213F"/>
    <w:rsid w:val="00B82829"/>
    <w:rsid w:val="00B82A3A"/>
    <w:rsid w:val="00B8300E"/>
    <w:rsid w:val="00B831C3"/>
    <w:rsid w:val="00B83233"/>
    <w:rsid w:val="00B83249"/>
    <w:rsid w:val="00B83485"/>
    <w:rsid w:val="00B834EA"/>
    <w:rsid w:val="00B839B3"/>
    <w:rsid w:val="00B84271"/>
    <w:rsid w:val="00B84274"/>
    <w:rsid w:val="00B84414"/>
    <w:rsid w:val="00B84781"/>
    <w:rsid w:val="00B84881"/>
    <w:rsid w:val="00B853CF"/>
    <w:rsid w:val="00B854E7"/>
    <w:rsid w:val="00B8551C"/>
    <w:rsid w:val="00B85885"/>
    <w:rsid w:val="00B8591C"/>
    <w:rsid w:val="00B85BA2"/>
    <w:rsid w:val="00B85C86"/>
    <w:rsid w:val="00B85CD7"/>
    <w:rsid w:val="00B85E25"/>
    <w:rsid w:val="00B85E4A"/>
    <w:rsid w:val="00B8605D"/>
    <w:rsid w:val="00B862B9"/>
    <w:rsid w:val="00B864A5"/>
    <w:rsid w:val="00B866D5"/>
    <w:rsid w:val="00B86A6A"/>
    <w:rsid w:val="00B86BD4"/>
    <w:rsid w:val="00B86DF6"/>
    <w:rsid w:val="00B86E21"/>
    <w:rsid w:val="00B87541"/>
    <w:rsid w:val="00B87650"/>
    <w:rsid w:val="00B87A47"/>
    <w:rsid w:val="00B87B59"/>
    <w:rsid w:val="00B90498"/>
    <w:rsid w:val="00B90A73"/>
    <w:rsid w:val="00B90E23"/>
    <w:rsid w:val="00B91025"/>
    <w:rsid w:val="00B91489"/>
    <w:rsid w:val="00B915F7"/>
    <w:rsid w:val="00B916CC"/>
    <w:rsid w:val="00B9196A"/>
    <w:rsid w:val="00B91A6B"/>
    <w:rsid w:val="00B91E0C"/>
    <w:rsid w:val="00B925FC"/>
    <w:rsid w:val="00B92605"/>
    <w:rsid w:val="00B92CA6"/>
    <w:rsid w:val="00B92F8A"/>
    <w:rsid w:val="00B93070"/>
    <w:rsid w:val="00B930EF"/>
    <w:rsid w:val="00B932D6"/>
    <w:rsid w:val="00B93360"/>
    <w:rsid w:val="00B93B10"/>
    <w:rsid w:val="00B93DC7"/>
    <w:rsid w:val="00B94088"/>
    <w:rsid w:val="00B9450E"/>
    <w:rsid w:val="00B948B7"/>
    <w:rsid w:val="00B94960"/>
    <w:rsid w:val="00B94BAC"/>
    <w:rsid w:val="00B95051"/>
    <w:rsid w:val="00B95784"/>
    <w:rsid w:val="00B95949"/>
    <w:rsid w:val="00B95B0F"/>
    <w:rsid w:val="00B95C01"/>
    <w:rsid w:val="00B95DB2"/>
    <w:rsid w:val="00B963E8"/>
    <w:rsid w:val="00B965C0"/>
    <w:rsid w:val="00B96616"/>
    <w:rsid w:val="00B96BAD"/>
    <w:rsid w:val="00B96FA2"/>
    <w:rsid w:val="00B96FA8"/>
    <w:rsid w:val="00B972A5"/>
    <w:rsid w:val="00B972AF"/>
    <w:rsid w:val="00B973EE"/>
    <w:rsid w:val="00B974EC"/>
    <w:rsid w:val="00B97524"/>
    <w:rsid w:val="00B97955"/>
    <w:rsid w:val="00B979FE"/>
    <w:rsid w:val="00B97ED1"/>
    <w:rsid w:val="00BA01EA"/>
    <w:rsid w:val="00BA04D2"/>
    <w:rsid w:val="00BA04F0"/>
    <w:rsid w:val="00BA0651"/>
    <w:rsid w:val="00BA08F4"/>
    <w:rsid w:val="00BA097A"/>
    <w:rsid w:val="00BA0AAD"/>
    <w:rsid w:val="00BA1028"/>
    <w:rsid w:val="00BA16E2"/>
    <w:rsid w:val="00BA1A5B"/>
    <w:rsid w:val="00BA1B74"/>
    <w:rsid w:val="00BA1B98"/>
    <w:rsid w:val="00BA1CE2"/>
    <w:rsid w:val="00BA215C"/>
    <w:rsid w:val="00BA25DE"/>
    <w:rsid w:val="00BA2ACA"/>
    <w:rsid w:val="00BA2AF3"/>
    <w:rsid w:val="00BA3055"/>
    <w:rsid w:val="00BA3413"/>
    <w:rsid w:val="00BA3AD2"/>
    <w:rsid w:val="00BA405E"/>
    <w:rsid w:val="00BA4083"/>
    <w:rsid w:val="00BA4170"/>
    <w:rsid w:val="00BA4424"/>
    <w:rsid w:val="00BA453A"/>
    <w:rsid w:val="00BA458C"/>
    <w:rsid w:val="00BA4C8F"/>
    <w:rsid w:val="00BA5059"/>
    <w:rsid w:val="00BA53A5"/>
    <w:rsid w:val="00BA55A4"/>
    <w:rsid w:val="00BA56BF"/>
    <w:rsid w:val="00BA575E"/>
    <w:rsid w:val="00BA5841"/>
    <w:rsid w:val="00BA58E3"/>
    <w:rsid w:val="00BA59C0"/>
    <w:rsid w:val="00BA5CCE"/>
    <w:rsid w:val="00BA5DF3"/>
    <w:rsid w:val="00BA5EFE"/>
    <w:rsid w:val="00BA6354"/>
    <w:rsid w:val="00BA679C"/>
    <w:rsid w:val="00BA6830"/>
    <w:rsid w:val="00BA6986"/>
    <w:rsid w:val="00BA70C4"/>
    <w:rsid w:val="00BA729F"/>
    <w:rsid w:val="00BA737C"/>
    <w:rsid w:val="00BA7797"/>
    <w:rsid w:val="00BA77C5"/>
    <w:rsid w:val="00BA78EA"/>
    <w:rsid w:val="00BA7A24"/>
    <w:rsid w:val="00BA7E85"/>
    <w:rsid w:val="00BB00A3"/>
    <w:rsid w:val="00BB017D"/>
    <w:rsid w:val="00BB074A"/>
    <w:rsid w:val="00BB0DAC"/>
    <w:rsid w:val="00BB0DE7"/>
    <w:rsid w:val="00BB0E64"/>
    <w:rsid w:val="00BB0F72"/>
    <w:rsid w:val="00BB110C"/>
    <w:rsid w:val="00BB1121"/>
    <w:rsid w:val="00BB1179"/>
    <w:rsid w:val="00BB11FC"/>
    <w:rsid w:val="00BB1634"/>
    <w:rsid w:val="00BB1859"/>
    <w:rsid w:val="00BB186C"/>
    <w:rsid w:val="00BB1A36"/>
    <w:rsid w:val="00BB1D13"/>
    <w:rsid w:val="00BB2165"/>
    <w:rsid w:val="00BB2176"/>
    <w:rsid w:val="00BB2E7E"/>
    <w:rsid w:val="00BB3097"/>
    <w:rsid w:val="00BB332E"/>
    <w:rsid w:val="00BB3676"/>
    <w:rsid w:val="00BB37CC"/>
    <w:rsid w:val="00BB38F6"/>
    <w:rsid w:val="00BB3AAC"/>
    <w:rsid w:val="00BB3CBE"/>
    <w:rsid w:val="00BB3EE1"/>
    <w:rsid w:val="00BB41A6"/>
    <w:rsid w:val="00BB4639"/>
    <w:rsid w:val="00BB46E8"/>
    <w:rsid w:val="00BB4D2E"/>
    <w:rsid w:val="00BB51B4"/>
    <w:rsid w:val="00BB586A"/>
    <w:rsid w:val="00BB5896"/>
    <w:rsid w:val="00BB598B"/>
    <w:rsid w:val="00BB5CBD"/>
    <w:rsid w:val="00BB5EF4"/>
    <w:rsid w:val="00BB63EA"/>
    <w:rsid w:val="00BB6626"/>
    <w:rsid w:val="00BB721D"/>
    <w:rsid w:val="00BB7233"/>
    <w:rsid w:val="00BB7804"/>
    <w:rsid w:val="00BB7EAC"/>
    <w:rsid w:val="00BC0256"/>
    <w:rsid w:val="00BC0431"/>
    <w:rsid w:val="00BC08BA"/>
    <w:rsid w:val="00BC094E"/>
    <w:rsid w:val="00BC0B4C"/>
    <w:rsid w:val="00BC0E80"/>
    <w:rsid w:val="00BC134B"/>
    <w:rsid w:val="00BC1730"/>
    <w:rsid w:val="00BC1AC2"/>
    <w:rsid w:val="00BC1AD0"/>
    <w:rsid w:val="00BC1D8F"/>
    <w:rsid w:val="00BC215A"/>
    <w:rsid w:val="00BC26A0"/>
    <w:rsid w:val="00BC26FA"/>
    <w:rsid w:val="00BC2732"/>
    <w:rsid w:val="00BC28C3"/>
    <w:rsid w:val="00BC299E"/>
    <w:rsid w:val="00BC2A4A"/>
    <w:rsid w:val="00BC2AA9"/>
    <w:rsid w:val="00BC2BA0"/>
    <w:rsid w:val="00BC2BAA"/>
    <w:rsid w:val="00BC2E25"/>
    <w:rsid w:val="00BC2F8D"/>
    <w:rsid w:val="00BC3037"/>
    <w:rsid w:val="00BC30F1"/>
    <w:rsid w:val="00BC31B1"/>
    <w:rsid w:val="00BC3220"/>
    <w:rsid w:val="00BC3262"/>
    <w:rsid w:val="00BC34D8"/>
    <w:rsid w:val="00BC37AF"/>
    <w:rsid w:val="00BC3956"/>
    <w:rsid w:val="00BC4214"/>
    <w:rsid w:val="00BC4498"/>
    <w:rsid w:val="00BC4AB1"/>
    <w:rsid w:val="00BC4C26"/>
    <w:rsid w:val="00BC4EBE"/>
    <w:rsid w:val="00BC5129"/>
    <w:rsid w:val="00BC5228"/>
    <w:rsid w:val="00BC5240"/>
    <w:rsid w:val="00BC5369"/>
    <w:rsid w:val="00BC53F9"/>
    <w:rsid w:val="00BC5642"/>
    <w:rsid w:val="00BC56DA"/>
    <w:rsid w:val="00BC57A7"/>
    <w:rsid w:val="00BC5B42"/>
    <w:rsid w:val="00BC5D00"/>
    <w:rsid w:val="00BC5EE5"/>
    <w:rsid w:val="00BC60AA"/>
    <w:rsid w:val="00BC6365"/>
    <w:rsid w:val="00BC6446"/>
    <w:rsid w:val="00BC64CD"/>
    <w:rsid w:val="00BC6632"/>
    <w:rsid w:val="00BC6925"/>
    <w:rsid w:val="00BC6B23"/>
    <w:rsid w:val="00BC6C2A"/>
    <w:rsid w:val="00BC6C5F"/>
    <w:rsid w:val="00BC6E20"/>
    <w:rsid w:val="00BC7103"/>
    <w:rsid w:val="00BC76B2"/>
    <w:rsid w:val="00BC7951"/>
    <w:rsid w:val="00BC7B58"/>
    <w:rsid w:val="00BC7E22"/>
    <w:rsid w:val="00BC7F6D"/>
    <w:rsid w:val="00BD01F3"/>
    <w:rsid w:val="00BD047A"/>
    <w:rsid w:val="00BD04D8"/>
    <w:rsid w:val="00BD07C5"/>
    <w:rsid w:val="00BD085D"/>
    <w:rsid w:val="00BD08E8"/>
    <w:rsid w:val="00BD0A16"/>
    <w:rsid w:val="00BD0E4E"/>
    <w:rsid w:val="00BD137D"/>
    <w:rsid w:val="00BD163D"/>
    <w:rsid w:val="00BD1B3D"/>
    <w:rsid w:val="00BD22F4"/>
    <w:rsid w:val="00BD28B4"/>
    <w:rsid w:val="00BD2927"/>
    <w:rsid w:val="00BD2C21"/>
    <w:rsid w:val="00BD2C47"/>
    <w:rsid w:val="00BD2CAC"/>
    <w:rsid w:val="00BD2CC7"/>
    <w:rsid w:val="00BD2F77"/>
    <w:rsid w:val="00BD34A2"/>
    <w:rsid w:val="00BD36E0"/>
    <w:rsid w:val="00BD3C5D"/>
    <w:rsid w:val="00BD3E0C"/>
    <w:rsid w:val="00BD3EF8"/>
    <w:rsid w:val="00BD3F70"/>
    <w:rsid w:val="00BD3FD3"/>
    <w:rsid w:val="00BD4033"/>
    <w:rsid w:val="00BD4210"/>
    <w:rsid w:val="00BD43CE"/>
    <w:rsid w:val="00BD4DD9"/>
    <w:rsid w:val="00BD4DE3"/>
    <w:rsid w:val="00BD4F85"/>
    <w:rsid w:val="00BD59AA"/>
    <w:rsid w:val="00BD5E47"/>
    <w:rsid w:val="00BD6196"/>
    <w:rsid w:val="00BD61FB"/>
    <w:rsid w:val="00BD6295"/>
    <w:rsid w:val="00BD6835"/>
    <w:rsid w:val="00BD6A5E"/>
    <w:rsid w:val="00BD6ABA"/>
    <w:rsid w:val="00BD6D2C"/>
    <w:rsid w:val="00BD720C"/>
    <w:rsid w:val="00BD7324"/>
    <w:rsid w:val="00BD7948"/>
    <w:rsid w:val="00BD79EE"/>
    <w:rsid w:val="00BE0196"/>
    <w:rsid w:val="00BE0349"/>
    <w:rsid w:val="00BE0B5C"/>
    <w:rsid w:val="00BE0C5E"/>
    <w:rsid w:val="00BE1273"/>
    <w:rsid w:val="00BE1436"/>
    <w:rsid w:val="00BE18DC"/>
    <w:rsid w:val="00BE1E9E"/>
    <w:rsid w:val="00BE1F84"/>
    <w:rsid w:val="00BE2377"/>
    <w:rsid w:val="00BE2646"/>
    <w:rsid w:val="00BE27B8"/>
    <w:rsid w:val="00BE2D85"/>
    <w:rsid w:val="00BE2DC6"/>
    <w:rsid w:val="00BE2F31"/>
    <w:rsid w:val="00BE3772"/>
    <w:rsid w:val="00BE3989"/>
    <w:rsid w:val="00BE3994"/>
    <w:rsid w:val="00BE3EBA"/>
    <w:rsid w:val="00BE3F00"/>
    <w:rsid w:val="00BE405E"/>
    <w:rsid w:val="00BE421C"/>
    <w:rsid w:val="00BE466E"/>
    <w:rsid w:val="00BE4787"/>
    <w:rsid w:val="00BE48D7"/>
    <w:rsid w:val="00BE4FE2"/>
    <w:rsid w:val="00BE519B"/>
    <w:rsid w:val="00BE55D9"/>
    <w:rsid w:val="00BE56FC"/>
    <w:rsid w:val="00BE5851"/>
    <w:rsid w:val="00BE5BFB"/>
    <w:rsid w:val="00BE5E35"/>
    <w:rsid w:val="00BE645F"/>
    <w:rsid w:val="00BE6539"/>
    <w:rsid w:val="00BE6595"/>
    <w:rsid w:val="00BE685C"/>
    <w:rsid w:val="00BE692F"/>
    <w:rsid w:val="00BE69F7"/>
    <w:rsid w:val="00BE6AE2"/>
    <w:rsid w:val="00BE6CB1"/>
    <w:rsid w:val="00BE6FD8"/>
    <w:rsid w:val="00BE6FF7"/>
    <w:rsid w:val="00BE70B5"/>
    <w:rsid w:val="00BE721A"/>
    <w:rsid w:val="00BE7324"/>
    <w:rsid w:val="00BE77AB"/>
    <w:rsid w:val="00BE77EE"/>
    <w:rsid w:val="00BE787E"/>
    <w:rsid w:val="00BE78D9"/>
    <w:rsid w:val="00BE78E8"/>
    <w:rsid w:val="00BE7A3E"/>
    <w:rsid w:val="00BE7AEE"/>
    <w:rsid w:val="00BE7BAA"/>
    <w:rsid w:val="00BE7E6E"/>
    <w:rsid w:val="00BE7F55"/>
    <w:rsid w:val="00BF00C2"/>
    <w:rsid w:val="00BF0102"/>
    <w:rsid w:val="00BF01F0"/>
    <w:rsid w:val="00BF08B3"/>
    <w:rsid w:val="00BF0933"/>
    <w:rsid w:val="00BF0CF0"/>
    <w:rsid w:val="00BF0D95"/>
    <w:rsid w:val="00BF0EB6"/>
    <w:rsid w:val="00BF1131"/>
    <w:rsid w:val="00BF1448"/>
    <w:rsid w:val="00BF159C"/>
    <w:rsid w:val="00BF16DE"/>
    <w:rsid w:val="00BF1885"/>
    <w:rsid w:val="00BF1980"/>
    <w:rsid w:val="00BF1B9D"/>
    <w:rsid w:val="00BF1C3C"/>
    <w:rsid w:val="00BF1EE4"/>
    <w:rsid w:val="00BF1FE4"/>
    <w:rsid w:val="00BF21DF"/>
    <w:rsid w:val="00BF23B7"/>
    <w:rsid w:val="00BF2478"/>
    <w:rsid w:val="00BF2A2A"/>
    <w:rsid w:val="00BF2AA9"/>
    <w:rsid w:val="00BF2B7D"/>
    <w:rsid w:val="00BF2C41"/>
    <w:rsid w:val="00BF2CF5"/>
    <w:rsid w:val="00BF303B"/>
    <w:rsid w:val="00BF3195"/>
    <w:rsid w:val="00BF3270"/>
    <w:rsid w:val="00BF3273"/>
    <w:rsid w:val="00BF3283"/>
    <w:rsid w:val="00BF3B28"/>
    <w:rsid w:val="00BF3E53"/>
    <w:rsid w:val="00BF3EE8"/>
    <w:rsid w:val="00BF4232"/>
    <w:rsid w:val="00BF4474"/>
    <w:rsid w:val="00BF4537"/>
    <w:rsid w:val="00BF472A"/>
    <w:rsid w:val="00BF47C2"/>
    <w:rsid w:val="00BF4835"/>
    <w:rsid w:val="00BF4935"/>
    <w:rsid w:val="00BF4F97"/>
    <w:rsid w:val="00BF52A1"/>
    <w:rsid w:val="00BF5511"/>
    <w:rsid w:val="00BF5774"/>
    <w:rsid w:val="00BF594C"/>
    <w:rsid w:val="00BF59F1"/>
    <w:rsid w:val="00BF5ACB"/>
    <w:rsid w:val="00BF5F64"/>
    <w:rsid w:val="00BF617F"/>
    <w:rsid w:val="00BF6189"/>
    <w:rsid w:val="00BF61B5"/>
    <w:rsid w:val="00BF65B9"/>
    <w:rsid w:val="00BF6622"/>
    <w:rsid w:val="00BF6697"/>
    <w:rsid w:val="00BF683C"/>
    <w:rsid w:val="00BF68C3"/>
    <w:rsid w:val="00BF6921"/>
    <w:rsid w:val="00BF6AEB"/>
    <w:rsid w:val="00BF6D14"/>
    <w:rsid w:val="00BF6FB6"/>
    <w:rsid w:val="00BF712A"/>
    <w:rsid w:val="00BF76D6"/>
    <w:rsid w:val="00BF7729"/>
    <w:rsid w:val="00BF7925"/>
    <w:rsid w:val="00BF79F3"/>
    <w:rsid w:val="00BF7A80"/>
    <w:rsid w:val="00BF7CA3"/>
    <w:rsid w:val="00C001E2"/>
    <w:rsid w:val="00C0045E"/>
    <w:rsid w:val="00C0047F"/>
    <w:rsid w:val="00C00751"/>
    <w:rsid w:val="00C008CA"/>
    <w:rsid w:val="00C00992"/>
    <w:rsid w:val="00C009A2"/>
    <w:rsid w:val="00C00B30"/>
    <w:rsid w:val="00C00D5B"/>
    <w:rsid w:val="00C00E8F"/>
    <w:rsid w:val="00C01113"/>
    <w:rsid w:val="00C01365"/>
    <w:rsid w:val="00C0139D"/>
    <w:rsid w:val="00C018A0"/>
    <w:rsid w:val="00C018B5"/>
    <w:rsid w:val="00C01ADF"/>
    <w:rsid w:val="00C01E4D"/>
    <w:rsid w:val="00C01FB8"/>
    <w:rsid w:val="00C02383"/>
    <w:rsid w:val="00C023B9"/>
    <w:rsid w:val="00C025AB"/>
    <w:rsid w:val="00C02637"/>
    <w:rsid w:val="00C026FB"/>
    <w:rsid w:val="00C027CF"/>
    <w:rsid w:val="00C028B0"/>
    <w:rsid w:val="00C0295E"/>
    <w:rsid w:val="00C029CF"/>
    <w:rsid w:val="00C02B4A"/>
    <w:rsid w:val="00C02D7E"/>
    <w:rsid w:val="00C02DAB"/>
    <w:rsid w:val="00C02DE3"/>
    <w:rsid w:val="00C031B2"/>
    <w:rsid w:val="00C03561"/>
    <w:rsid w:val="00C0372D"/>
    <w:rsid w:val="00C03B58"/>
    <w:rsid w:val="00C03D6B"/>
    <w:rsid w:val="00C03DA7"/>
    <w:rsid w:val="00C03F89"/>
    <w:rsid w:val="00C04048"/>
    <w:rsid w:val="00C04278"/>
    <w:rsid w:val="00C0458D"/>
    <w:rsid w:val="00C04740"/>
    <w:rsid w:val="00C048AA"/>
    <w:rsid w:val="00C0490D"/>
    <w:rsid w:val="00C049C1"/>
    <w:rsid w:val="00C04BAF"/>
    <w:rsid w:val="00C04C6A"/>
    <w:rsid w:val="00C04E65"/>
    <w:rsid w:val="00C05042"/>
    <w:rsid w:val="00C05077"/>
    <w:rsid w:val="00C05221"/>
    <w:rsid w:val="00C05266"/>
    <w:rsid w:val="00C052EA"/>
    <w:rsid w:val="00C053C1"/>
    <w:rsid w:val="00C0588C"/>
    <w:rsid w:val="00C05942"/>
    <w:rsid w:val="00C05A24"/>
    <w:rsid w:val="00C05AA3"/>
    <w:rsid w:val="00C05D92"/>
    <w:rsid w:val="00C05F55"/>
    <w:rsid w:val="00C062E1"/>
    <w:rsid w:val="00C066AC"/>
    <w:rsid w:val="00C069E2"/>
    <w:rsid w:val="00C06C2B"/>
    <w:rsid w:val="00C06E25"/>
    <w:rsid w:val="00C06E9D"/>
    <w:rsid w:val="00C07287"/>
    <w:rsid w:val="00C07295"/>
    <w:rsid w:val="00C073F6"/>
    <w:rsid w:val="00C074DD"/>
    <w:rsid w:val="00C076AC"/>
    <w:rsid w:val="00C07E93"/>
    <w:rsid w:val="00C103FE"/>
    <w:rsid w:val="00C1079B"/>
    <w:rsid w:val="00C10A2C"/>
    <w:rsid w:val="00C10A51"/>
    <w:rsid w:val="00C10B22"/>
    <w:rsid w:val="00C10D88"/>
    <w:rsid w:val="00C10E1A"/>
    <w:rsid w:val="00C10EC9"/>
    <w:rsid w:val="00C10F25"/>
    <w:rsid w:val="00C10F62"/>
    <w:rsid w:val="00C11138"/>
    <w:rsid w:val="00C1120B"/>
    <w:rsid w:val="00C116CE"/>
    <w:rsid w:val="00C118A9"/>
    <w:rsid w:val="00C119A8"/>
    <w:rsid w:val="00C119B8"/>
    <w:rsid w:val="00C11C47"/>
    <w:rsid w:val="00C11F2B"/>
    <w:rsid w:val="00C11F31"/>
    <w:rsid w:val="00C121EC"/>
    <w:rsid w:val="00C121FD"/>
    <w:rsid w:val="00C1264C"/>
    <w:rsid w:val="00C1278F"/>
    <w:rsid w:val="00C12867"/>
    <w:rsid w:val="00C1287E"/>
    <w:rsid w:val="00C12897"/>
    <w:rsid w:val="00C12930"/>
    <w:rsid w:val="00C12B1A"/>
    <w:rsid w:val="00C12C78"/>
    <w:rsid w:val="00C130BF"/>
    <w:rsid w:val="00C13448"/>
    <w:rsid w:val="00C13903"/>
    <w:rsid w:val="00C13E73"/>
    <w:rsid w:val="00C13EDB"/>
    <w:rsid w:val="00C13FC2"/>
    <w:rsid w:val="00C143EB"/>
    <w:rsid w:val="00C14A2E"/>
    <w:rsid w:val="00C14C8D"/>
    <w:rsid w:val="00C14D12"/>
    <w:rsid w:val="00C14D3A"/>
    <w:rsid w:val="00C15299"/>
    <w:rsid w:val="00C153AD"/>
    <w:rsid w:val="00C1566E"/>
    <w:rsid w:val="00C15813"/>
    <w:rsid w:val="00C15B44"/>
    <w:rsid w:val="00C15B67"/>
    <w:rsid w:val="00C1620C"/>
    <w:rsid w:val="00C162F6"/>
    <w:rsid w:val="00C16863"/>
    <w:rsid w:val="00C168C8"/>
    <w:rsid w:val="00C169E8"/>
    <w:rsid w:val="00C16A89"/>
    <w:rsid w:val="00C16CC4"/>
    <w:rsid w:val="00C16F92"/>
    <w:rsid w:val="00C17347"/>
    <w:rsid w:val="00C173AD"/>
    <w:rsid w:val="00C17486"/>
    <w:rsid w:val="00C17823"/>
    <w:rsid w:val="00C17A97"/>
    <w:rsid w:val="00C17ABA"/>
    <w:rsid w:val="00C17E8B"/>
    <w:rsid w:val="00C20048"/>
    <w:rsid w:val="00C20351"/>
    <w:rsid w:val="00C20617"/>
    <w:rsid w:val="00C2070D"/>
    <w:rsid w:val="00C20CC9"/>
    <w:rsid w:val="00C20D07"/>
    <w:rsid w:val="00C20FF2"/>
    <w:rsid w:val="00C21024"/>
    <w:rsid w:val="00C213C5"/>
    <w:rsid w:val="00C21847"/>
    <w:rsid w:val="00C219BC"/>
    <w:rsid w:val="00C221AE"/>
    <w:rsid w:val="00C222AB"/>
    <w:rsid w:val="00C225F2"/>
    <w:rsid w:val="00C22C1C"/>
    <w:rsid w:val="00C232D5"/>
    <w:rsid w:val="00C233CA"/>
    <w:rsid w:val="00C2347B"/>
    <w:rsid w:val="00C234B7"/>
    <w:rsid w:val="00C235F6"/>
    <w:rsid w:val="00C238FE"/>
    <w:rsid w:val="00C23963"/>
    <w:rsid w:val="00C23B42"/>
    <w:rsid w:val="00C23D51"/>
    <w:rsid w:val="00C23D96"/>
    <w:rsid w:val="00C23DB0"/>
    <w:rsid w:val="00C23E79"/>
    <w:rsid w:val="00C241AE"/>
    <w:rsid w:val="00C2444D"/>
    <w:rsid w:val="00C244AD"/>
    <w:rsid w:val="00C245EE"/>
    <w:rsid w:val="00C245F4"/>
    <w:rsid w:val="00C247BB"/>
    <w:rsid w:val="00C24B3F"/>
    <w:rsid w:val="00C24B7A"/>
    <w:rsid w:val="00C24E6F"/>
    <w:rsid w:val="00C24FFC"/>
    <w:rsid w:val="00C2504E"/>
    <w:rsid w:val="00C252CF"/>
    <w:rsid w:val="00C253E4"/>
    <w:rsid w:val="00C2542D"/>
    <w:rsid w:val="00C25896"/>
    <w:rsid w:val="00C25DBA"/>
    <w:rsid w:val="00C25EC2"/>
    <w:rsid w:val="00C2617A"/>
    <w:rsid w:val="00C265CB"/>
    <w:rsid w:val="00C26757"/>
    <w:rsid w:val="00C268CC"/>
    <w:rsid w:val="00C26A2D"/>
    <w:rsid w:val="00C26B68"/>
    <w:rsid w:val="00C2745A"/>
    <w:rsid w:val="00C2774E"/>
    <w:rsid w:val="00C2790A"/>
    <w:rsid w:val="00C3027F"/>
    <w:rsid w:val="00C30306"/>
    <w:rsid w:val="00C30569"/>
    <w:rsid w:val="00C3063F"/>
    <w:rsid w:val="00C30E69"/>
    <w:rsid w:val="00C30FE8"/>
    <w:rsid w:val="00C310E6"/>
    <w:rsid w:val="00C314BC"/>
    <w:rsid w:val="00C315A4"/>
    <w:rsid w:val="00C315BB"/>
    <w:rsid w:val="00C316BD"/>
    <w:rsid w:val="00C31931"/>
    <w:rsid w:val="00C31D52"/>
    <w:rsid w:val="00C31FDC"/>
    <w:rsid w:val="00C3217C"/>
    <w:rsid w:val="00C32281"/>
    <w:rsid w:val="00C32433"/>
    <w:rsid w:val="00C3250B"/>
    <w:rsid w:val="00C32617"/>
    <w:rsid w:val="00C3275E"/>
    <w:rsid w:val="00C330B0"/>
    <w:rsid w:val="00C3310E"/>
    <w:rsid w:val="00C333F2"/>
    <w:rsid w:val="00C3349C"/>
    <w:rsid w:val="00C3362B"/>
    <w:rsid w:val="00C33914"/>
    <w:rsid w:val="00C33966"/>
    <w:rsid w:val="00C33A50"/>
    <w:rsid w:val="00C33BD9"/>
    <w:rsid w:val="00C33D6A"/>
    <w:rsid w:val="00C33F94"/>
    <w:rsid w:val="00C3415A"/>
    <w:rsid w:val="00C34324"/>
    <w:rsid w:val="00C34426"/>
    <w:rsid w:val="00C3446B"/>
    <w:rsid w:val="00C3497D"/>
    <w:rsid w:val="00C34DC9"/>
    <w:rsid w:val="00C34F73"/>
    <w:rsid w:val="00C36166"/>
    <w:rsid w:val="00C36750"/>
    <w:rsid w:val="00C368DA"/>
    <w:rsid w:val="00C36A0B"/>
    <w:rsid w:val="00C36B59"/>
    <w:rsid w:val="00C36BF0"/>
    <w:rsid w:val="00C36C9E"/>
    <w:rsid w:val="00C3716B"/>
    <w:rsid w:val="00C37334"/>
    <w:rsid w:val="00C3735A"/>
    <w:rsid w:val="00C37437"/>
    <w:rsid w:val="00C375A4"/>
    <w:rsid w:val="00C3761B"/>
    <w:rsid w:val="00C37732"/>
    <w:rsid w:val="00C37797"/>
    <w:rsid w:val="00C377A4"/>
    <w:rsid w:val="00C377E5"/>
    <w:rsid w:val="00C37B9F"/>
    <w:rsid w:val="00C37E28"/>
    <w:rsid w:val="00C40374"/>
    <w:rsid w:val="00C40467"/>
    <w:rsid w:val="00C40E85"/>
    <w:rsid w:val="00C41207"/>
    <w:rsid w:val="00C41372"/>
    <w:rsid w:val="00C417E1"/>
    <w:rsid w:val="00C41BED"/>
    <w:rsid w:val="00C41D52"/>
    <w:rsid w:val="00C41D53"/>
    <w:rsid w:val="00C41DD0"/>
    <w:rsid w:val="00C41FBB"/>
    <w:rsid w:val="00C4202E"/>
    <w:rsid w:val="00C42188"/>
    <w:rsid w:val="00C422E7"/>
    <w:rsid w:val="00C4277B"/>
    <w:rsid w:val="00C4290B"/>
    <w:rsid w:val="00C42F5E"/>
    <w:rsid w:val="00C4328E"/>
    <w:rsid w:val="00C432FE"/>
    <w:rsid w:val="00C434D9"/>
    <w:rsid w:val="00C43C34"/>
    <w:rsid w:val="00C43E71"/>
    <w:rsid w:val="00C44789"/>
    <w:rsid w:val="00C4484B"/>
    <w:rsid w:val="00C448D9"/>
    <w:rsid w:val="00C44D55"/>
    <w:rsid w:val="00C4524B"/>
    <w:rsid w:val="00C45A0A"/>
    <w:rsid w:val="00C46269"/>
    <w:rsid w:val="00C4627F"/>
    <w:rsid w:val="00C464B7"/>
    <w:rsid w:val="00C46782"/>
    <w:rsid w:val="00C467B0"/>
    <w:rsid w:val="00C467D3"/>
    <w:rsid w:val="00C46849"/>
    <w:rsid w:val="00C46881"/>
    <w:rsid w:val="00C468C9"/>
    <w:rsid w:val="00C46C34"/>
    <w:rsid w:val="00C46D96"/>
    <w:rsid w:val="00C47184"/>
    <w:rsid w:val="00C471A7"/>
    <w:rsid w:val="00C471F3"/>
    <w:rsid w:val="00C473FC"/>
    <w:rsid w:val="00C4752D"/>
    <w:rsid w:val="00C47667"/>
    <w:rsid w:val="00C47C63"/>
    <w:rsid w:val="00C47CFC"/>
    <w:rsid w:val="00C502B7"/>
    <w:rsid w:val="00C50322"/>
    <w:rsid w:val="00C50519"/>
    <w:rsid w:val="00C5053A"/>
    <w:rsid w:val="00C505A1"/>
    <w:rsid w:val="00C506FA"/>
    <w:rsid w:val="00C5080E"/>
    <w:rsid w:val="00C5128D"/>
    <w:rsid w:val="00C5150B"/>
    <w:rsid w:val="00C51640"/>
    <w:rsid w:val="00C5172D"/>
    <w:rsid w:val="00C51958"/>
    <w:rsid w:val="00C51961"/>
    <w:rsid w:val="00C51A0A"/>
    <w:rsid w:val="00C51C7B"/>
    <w:rsid w:val="00C52391"/>
    <w:rsid w:val="00C5249B"/>
    <w:rsid w:val="00C5263C"/>
    <w:rsid w:val="00C52760"/>
    <w:rsid w:val="00C52864"/>
    <w:rsid w:val="00C52895"/>
    <w:rsid w:val="00C52ABD"/>
    <w:rsid w:val="00C52D33"/>
    <w:rsid w:val="00C52EBC"/>
    <w:rsid w:val="00C531B0"/>
    <w:rsid w:val="00C532B6"/>
    <w:rsid w:val="00C5335E"/>
    <w:rsid w:val="00C53661"/>
    <w:rsid w:val="00C5369D"/>
    <w:rsid w:val="00C53868"/>
    <w:rsid w:val="00C53B98"/>
    <w:rsid w:val="00C53C1E"/>
    <w:rsid w:val="00C53CD3"/>
    <w:rsid w:val="00C53E8A"/>
    <w:rsid w:val="00C53F49"/>
    <w:rsid w:val="00C53F98"/>
    <w:rsid w:val="00C542E0"/>
    <w:rsid w:val="00C54438"/>
    <w:rsid w:val="00C54620"/>
    <w:rsid w:val="00C54713"/>
    <w:rsid w:val="00C54D15"/>
    <w:rsid w:val="00C55626"/>
    <w:rsid w:val="00C556D8"/>
    <w:rsid w:val="00C5598F"/>
    <w:rsid w:val="00C55AC2"/>
    <w:rsid w:val="00C55B15"/>
    <w:rsid w:val="00C55F3F"/>
    <w:rsid w:val="00C5632D"/>
    <w:rsid w:val="00C5636C"/>
    <w:rsid w:val="00C5647B"/>
    <w:rsid w:val="00C56596"/>
    <w:rsid w:val="00C56755"/>
    <w:rsid w:val="00C568C7"/>
    <w:rsid w:val="00C569BB"/>
    <w:rsid w:val="00C56A07"/>
    <w:rsid w:val="00C571A8"/>
    <w:rsid w:val="00C5728B"/>
    <w:rsid w:val="00C57372"/>
    <w:rsid w:val="00C575DD"/>
    <w:rsid w:val="00C57644"/>
    <w:rsid w:val="00C57724"/>
    <w:rsid w:val="00C57AEA"/>
    <w:rsid w:val="00C57C54"/>
    <w:rsid w:val="00C57DA7"/>
    <w:rsid w:val="00C6041D"/>
    <w:rsid w:val="00C604E2"/>
    <w:rsid w:val="00C60551"/>
    <w:rsid w:val="00C60776"/>
    <w:rsid w:val="00C60904"/>
    <w:rsid w:val="00C60AFF"/>
    <w:rsid w:val="00C60D09"/>
    <w:rsid w:val="00C60DB9"/>
    <w:rsid w:val="00C61B30"/>
    <w:rsid w:val="00C61D33"/>
    <w:rsid w:val="00C61E00"/>
    <w:rsid w:val="00C61E6C"/>
    <w:rsid w:val="00C61F2C"/>
    <w:rsid w:val="00C61F62"/>
    <w:rsid w:val="00C621B2"/>
    <w:rsid w:val="00C623F2"/>
    <w:rsid w:val="00C62B59"/>
    <w:rsid w:val="00C62B9D"/>
    <w:rsid w:val="00C62E95"/>
    <w:rsid w:val="00C63022"/>
    <w:rsid w:val="00C63101"/>
    <w:rsid w:val="00C632AA"/>
    <w:rsid w:val="00C632EA"/>
    <w:rsid w:val="00C63475"/>
    <w:rsid w:val="00C63598"/>
    <w:rsid w:val="00C63781"/>
    <w:rsid w:val="00C637E6"/>
    <w:rsid w:val="00C63A8F"/>
    <w:rsid w:val="00C63B5D"/>
    <w:rsid w:val="00C63C7F"/>
    <w:rsid w:val="00C63CAB"/>
    <w:rsid w:val="00C63E52"/>
    <w:rsid w:val="00C63FBE"/>
    <w:rsid w:val="00C644FB"/>
    <w:rsid w:val="00C6468A"/>
    <w:rsid w:val="00C648E5"/>
    <w:rsid w:val="00C649C3"/>
    <w:rsid w:val="00C64ACA"/>
    <w:rsid w:val="00C64AD5"/>
    <w:rsid w:val="00C6502E"/>
    <w:rsid w:val="00C652FF"/>
    <w:rsid w:val="00C653DF"/>
    <w:rsid w:val="00C6569F"/>
    <w:rsid w:val="00C6577B"/>
    <w:rsid w:val="00C6606A"/>
    <w:rsid w:val="00C66361"/>
    <w:rsid w:val="00C663F9"/>
    <w:rsid w:val="00C6657A"/>
    <w:rsid w:val="00C66682"/>
    <w:rsid w:val="00C666E4"/>
    <w:rsid w:val="00C669BD"/>
    <w:rsid w:val="00C66BCE"/>
    <w:rsid w:val="00C66BEA"/>
    <w:rsid w:val="00C66F19"/>
    <w:rsid w:val="00C67024"/>
    <w:rsid w:val="00C67298"/>
    <w:rsid w:val="00C673EC"/>
    <w:rsid w:val="00C6752C"/>
    <w:rsid w:val="00C70571"/>
    <w:rsid w:val="00C70776"/>
    <w:rsid w:val="00C7077A"/>
    <w:rsid w:val="00C7083F"/>
    <w:rsid w:val="00C708BA"/>
    <w:rsid w:val="00C70C3A"/>
    <w:rsid w:val="00C70D2E"/>
    <w:rsid w:val="00C71156"/>
    <w:rsid w:val="00C715AD"/>
    <w:rsid w:val="00C7174F"/>
    <w:rsid w:val="00C718A7"/>
    <w:rsid w:val="00C71E76"/>
    <w:rsid w:val="00C72063"/>
    <w:rsid w:val="00C720B6"/>
    <w:rsid w:val="00C7224E"/>
    <w:rsid w:val="00C7256B"/>
    <w:rsid w:val="00C726B3"/>
    <w:rsid w:val="00C72D45"/>
    <w:rsid w:val="00C72E43"/>
    <w:rsid w:val="00C72E63"/>
    <w:rsid w:val="00C730DF"/>
    <w:rsid w:val="00C73305"/>
    <w:rsid w:val="00C7359C"/>
    <w:rsid w:val="00C739D0"/>
    <w:rsid w:val="00C73A71"/>
    <w:rsid w:val="00C73B76"/>
    <w:rsid w:val="00C74315"/>
    <w:rsid w:val="00C74442"/>
    <w:rsid w:val="00C74467"/>
    <w:rsid w:val="00C74665"/>
    <w:rsid w:val="00C74B90"/>
    <w:rsid w:val="00C74DB2"/>
    <w:rsid w:val="00C750A5"/>
    <w:rsid w:val="00C75270"/>
    <w:rsid w:val="00C75381"/>
    <w:rsid w:val="00C7569C"/>
    <w:rsid w:val="00C756B5"/>
    <w:rsid w:val="00C75A69"/>
    <w:rsid w:val="00C75D14"/>
    <w:rsid w:val="00C75E2C"/>
    <w:rsid w:val="00C75F6F"/>
    <w:rsid w:val="00C76026"/>
    <w:rsid w:val="00C76341"/>
    <w:rsid w:val="00C7641B"/>
    <w:rsid w:val="00C7653B"/>
    <w:rsid w:val="00C76BA0"/>
    <w:rsid w:val="00C76BEC"/>
    <w:rsid w:val="00C76D02"/>
    <w:rsid w:val="00C77047"/>
    <w:rsid w:val="00C7706F"/>
    <w:rsid w:val="00C772B2"/>
    <w:rsid w:val="00C7735E"/>
    <w:rsid w:val="00C77597"/>
    <w:rsid w:val="00C775B6"/>
    <w:rsid w:val="00C77653"/>
    <w:rsid w:val="00C77762"/>
    <w:rsid w:val="00C7788A"/>
    <w:rsid w:val="00C7791A"/>
    <w:rsid w:val="00C77AA7"/>
    <w:rsid w:val="00C80242"/>
    <w:rsid w:val="00C80262"/>
    <w:rsid w:val="00C80533"/>
    <w:rsid w:val="00C80670"/>
    <w:rsid w:val="00C8082F"/>
    <w:rsid w:val="00C80830"/>
    <w:rsid w:val="00C80E58"/>
    <w:rsid w:val="00C80F07"/>
    <w:rsid w:val="00C81072"/>
    <w:rsid w:val="00C8120A"/>
    <w:rsid w:val="00C8128D"/>
    <w:rsid w:val="00C813AE"/>
    <w:rsid w:val="00C81549"/>
    <w:rsid w:val="00C8154F"/>
    <w:rsid w:val="00C819F3"/>
    <w:rsid w:val="00C81B00"/>
    <w:rsid w:val="00C81B7D"/>
    <w:rsid w:val="00C821E6"/>
    <w:rsid w:val="00C82299"/>
    <w:rsid w:val="00C82322"/>
    <w:rsid w:val="00C82386"/>
    <w:rsid w:val="00C82ABE"/>
    <w:rsid w:val="00C82B06"/>
    <w:rsid w:val="00C82D2F"/>
    <w:rsid w:val="00C830A5"/>
    <w:rsid w:val="00C835DB"/>
    <w:rsid w:val="00C8383C"/>
    <w:rsid w:val="00C84627"/>
    <w:rsid w:val="00C84735"/>
    <w:rsid w:val="00C84D0D"/>
    <w:rsid w:val="00C84DF6"/>
    <w:rsid w:val="00C84F90"/>
    <w:rsid w:val="00C8538B"/>
    <w:rsid w:val="00C85C20"/>
    <w:rsid w:val="00C85DA6"/>
    <w:rsid w:val="00C86068"/>
    <w:rsid w:val="00C8607D"/>
    <w:rsid w:val="00C860D9"/>
    <w:rsid w:val="00C862F3"/>
    <w:rsid w:val="00C86652"/>
    <w:rsid w:val="00C86A2A"/>
    <w:rsid w:val="00C86B52"/>
    <w:rsid w:val="00C86DE8"/>
    <w:rsid w:val="00C86E9C"/>
    <w:rsid w:val="00C8702B"/>
    <w:rsid w:val="00C872E8"/>
    <w:rsid w:val="00C8735F"/>
    <w:rsid w:val="00C87558"/>
    <w:rsid w:val="00C87719"/>
    <w:rsid w:val="00C8793C"/>
    <w:rsid w:val="00C87993"/>
    <w:rsid w:val="00C87A26"/>
    <w:rsid w:val="00C87C7D"/>
    <w:rsid w:val="00C87EF5"/>
    <w:rsid w:val="00C87F63"/>
    <w:rsid w:val="00C905A6"/>
    <w:rsid w:val="00C9077D"/>
    <w:rsid w:val="00C907A6"/>
    <w:rsid w:val="00C90825"/>
    <w:rsid w:val="00C90947"/>
    <w:rsid w:val="00C90B18"/>
    <w:rsid w:val="00C90B6A"/>
    <w:rsid w:val="00C90CC1"/>
    <w:rsid w:val="00C90E1E"/>
    <w:rsid w:val="00C90F3D"/>
    <w:rsid w:val="00C90F63"/>
    <w:rsid w:val="00C90FF9"/>
    <w:rsid w:val="00C91024"/>
    <w:rsid w:val="00C91113"/>
    <w:rsid w:val="00C9120F"/>
    <w:rsid w:val="00C91693"/>
    <w:rsid w:val="00C9176F"/>
    <w:rsid w:val="00C91DC9"/>
    <w:rsid w:val="00C91F7E"/>
    <w:rsid w:val="00C925C7"/>
    <w:rsid w:val="00C927F2"/>
    <w:rsid w:val="00C92BA5"/>
    <w:rsid w:val="00C92F61"/>
    <w:rsid w:val="00C93262"/>
    <w:rsid w:val="00C935E3"/>
    <w:rsid w:val="00C9371F"/>
    <w:rsid w:val="00C93808"/>
    <w:rsid w:val="00C9382D"/>
    <w:rsid w:val="00C9387C"/>
    <w:rsid w:val="00C938D0"/>
    <w:rsid w:val="00C939FE"/>
    <w:rsid w:val="00C93A55"/>
    <w:rsid w:val="00C93E2A"/>
    <w:rsid w:val="00C93EB4"/>
    <w:rsid w:val="00C93F06"/>
    <w:rsid w:val="00C93F18"/>
    <w:rsid w:val="00C940C5"/>
    <w:rsid w:val="00C94491"/>
    <w:rsid w:val="00C94513"/>
    <w:rsid w:val="00C94AF7"/>
    <w:rsid w:val="00C94CA4"/>
    <w:rsid w:val="00C94E46"/>
    <w:rsid w:val="00C9522B"/>
    <w:rsid w:val="00C954A0"/>
    <w:rsid w:val="00C958FB"/>
    <w:rsid w:val="00C95A8A"/>
    <w:rsid w:val="00C95B39"/>
    <w:rsid w:val="00C9628D"/>
    <w:rsid w:val="00C9671B"/>
    <w:rsid w:val="00C96CAF"/>
    <w:rsid w:val="00C96D2B"/>
    <w:rsid w:val="00C96F56"/>
    <w:rsid w:val="00C96FEB"/>
    <w:rsid w:val="00C971E7"/>
    <w:rsid w:val="00C972D9"/>
    <w:rsid w:val="00C97662"/>
    <w:rsid w:val="00C97950"/>
    <w:rsid w:val="00C97ABB"/>
    <w:rsid w:val="00C97C80"/>
    <w:rsid w:val="00C97CEA"/>
    <w:rsid w:val="00CA05BC"/>
    <w:rsid w:val="00CA073C"/>
    <w:rsid w:val="00CA09E3"/>
    <w:rsid w:val="00CA0FB3"/>
    <w:rsid w:val="00CA1280"/>
    <w:rsid w:val="00CA13EB"/>
    <w:rsid w:val="00CA140B"/>
    <w:rsid w:val="00CA1622"/>
    <w:rsid w:val="00CA16CA"/>
    <w:rsid w:val="00CA173D"/>
    <w:rsid w:val="00CA175E"/>
    <w:rsid w:val="00CA17B5"/>
    <w:rsid w:val="00CA186B"/>
    <w:rsid w:val="00CA1882"/>
    <w:rsid w:val="00CA1A0B"/>
    <w:rsid w:val="00CA1C15"/>
    <w:rsid w:val="00CA231F"/>
    <w:rsid w:val="00CA247C"/>
    <w:rsid w:val="00CA2888"/>
    <w:rsid w:val="00CA29EC"/>
    <w:rsid w:val="00CA2AF4"/>
    <w:rsid w:val="00CA2D8D"/>
    <w:rsid w:val="00CA2E93"/>
    <w:rsid w:val="00CA2F57"/>
    <w:rsid w:val="00CA36BF"/>
    <w:rsid w:val="00CA3B7C"/>
    <w:rsid w:val="00CA41B9"/>
    <w:rsid w:val="00CA41F7"/>
    <w:rsid w:val="00CA434B"/>
    <w:rsid w:val="00CA4748"/>
    <w:rsid w:val="00CA4874"/>
    <w:rsid w:val="00CA48BE"/>
    <w:rsid w:val="00CA4CC8"/>
    <w:rsid w:val="00CA5018"/>
    <w:rsid w:val="00CA5131"/>
    <w:rsid w:val="00CA51DC"/>
    <w:rsid w:val="00CA56F1"/>
    <w:rsid w:val="00CA5AFE"/>
    <w:rsid w:val="00CA5C17"/>
    <w:rsid w:val="00CA5D6A"/>
    <w:rsid w:val="00CA5DC5"/>
    <w:rsid w:val="00CA5E70"/>
    <w:rsid w:val="00CA5FD0"/>
    <w:rsid w:val="00CA6138"/>
    <w:rsid w:val="00CA634D"/>
    <w:rsid w:val="00CA6443"/>
    <w:rsid w:val="00CA64C6"/>
    <w:rsid w:val="00CA6682"/>
    <w:rsid w:val="00CA66E2"/>
    <w:rsid w:val="00CA67D9"/>
    <w:rsid w:val="00CA68FF"/>
    <w:rsid w:val="00CA69C6"/>
    <w:rsid w:val="00CA6F68"/>
    <w:rsid w:val="00CA72F5"/>
    <w:rsid w:val="00CA7360"/>
    <w:rsid w:val="00CA78B0"/>
    <w:rsid w:val="00CA7B39"/>
    <w:rsid w:val="00CA7D29"/>
    <w:rsid w:val="00CA7E6B"/>
    <w:rsid w:val="00CB0124"/>
    <w:rsid w:val="00CB03E6"/>
    <w:rsid w:val="00CB0516"/>
    <w:rsid w:val="00CB0688"/>
    <w:rsid w:val="00CB06D7"/>
    <w:rsid w:val="00CB075A"/>
    <w:rsid w:val="00CB0793"/>
    <w:rsid w:val="00CB0A73"/>
    <w:rsid w:val="00CB10C1"/>
    <w:rsid w:val="00CB18BD"/>
    <w:rsid w:val="00CB1D84"/>
    <w:rsid w:val="00CB1F93"/>
    <w:rsid w:val="00CB200A"/>
    <w:rsid w:val="00CB22BD"/>
    <w:rsid w:val="00CB230B"/>
    <w:rsid w:val="00CB2384"/>
    <w:rsid w:val="00CB25D1"/>
    <w:rsid w:val="00CB295B"/>
    <w:rsid w:val="00CB2C61"/>
    <w:rsid w:val="00CB2D80"/>
    <w:rsid w:val="00CB2F3E"/>
    <w:rsid w:val="00CB2F8A"/>
    <w:rsid w:val="00CB30AE"/>
    <w:rsid w:val="00CB3216"/>
    <w:rsid w:val="00CB3348"/>
    <w:rsid w:val="00CB343E"/>
    <w:rsid w:val="00CB3739"/>
    <w:rsid w:val="00CB384A"/>
    <w:rsid w:val="00CB38EE"/>
    <w:rsid w:val="00CB3CE5"/>
    <w:rsid w:val="00CB3D27"/>
    <w:rsid w:val="00CB3D47"/>
    <w:rsid w:val="00CB4232"/>
    <w:rsid w:val="00CB4297"/>
    <w:rsid w:val="00CB4633"/>
    <w:rsid w:val="00CB4A13"/>
    <w:rsid w:val="00CB4A1A"/>
    <w:rsid w:val="00CB4AF3"/>
    <w:rsid w:val="00CB4E25"/>
    <w:rsid w:val="00CB5185"/>
    <w:rsid w:val="00CB60D8"/>
    <w:rsid w:val="00CB6509"/>
    <w:rsid w:val="00CB66CE"/>
    <w:rsid w:val="00CB67A5"/>
    <w:rsid w:val="00CB6882"/>
    <w:rsid w:val="00CB691A"/>
    <w:rsid w:val="00CB69BE"/>
    <w:rsid w:val="00CB69D0"/>
    <w:rsid w:val="00CB6E6B"/>
    <w:rsid w:val="00CB6F7C"/>
    <w:rsid w:val="00CB793C"/>
    <w:rsid w:val="00CB7C5E"/>
    <w:rsid w:val="00CB7F56"/>
    <w:rsid w:val="00CB7F80"/>
    <w:rsid w:val="00CC02CD"/>
    <w:rsid w:val="00CC07E6"/>
    <w:rsid w:val="00CC0A04"/>
    <w:rsid w:val="00CC0A0E"/>
    <w:rsid w:val="00CC155A"/>
    <w:rsid w:val="00CC1A59"/>
    <w:rsid w:val="00CC1BCE"/>
    <w:rsid w:val="00CC2234"/>
    <w:rsid w:val="00CC2336"/>
    <w:rsid w:val="00CC2626"/>
    <w:rsid w:val="00CC2CBC"/>
    <w:rsid w:val="00CC2F8D"/>
    <w:rsid w:val="00CC3802"/>
    <w:rsid w:val="00CC3A52"/>
    <w:rsid w:val="00CC3DD6"/>
    <w:rsid w:val="00CC3E46"/>
    <w:rsid w:val="00CC3E62"/>
    <w:rsid w:val="00CC3EF0"/>
    <w:rsid w:val="00CC3FC5"/>
    <w:rsid w:val="00CC40EA"/>
    <w:rsid w:val="00CC459A"/>
    <w:rsid w:val="00CC460F"/>
    <w:rsid w:val="00CC4859"/>
    <w:rsid w:val="00CC4BEE"/>
    <w:rsid w:val="00CC4DAB"/>
    <w:rsid w:val="00CC5BAE"/>
    <w:rsid w:val="00CC5F3A"/>
    <w:rsid w:val="00CC6314"/>
    <w:rsid w:val="00CC6389"/>
    <w:rsid w:val="00CC6420"/>
    <w:rsid w:val="00CC6522"/>
    <w:rsid w:val="00CC6651"/>
    <w:rsid w:val="00CC668C"/>
    <w:rsid w:val="00CC6A4E"/>
    <w:rsid w:val="00CC6E4F"/>
    <w:rsid w:val="00CC7011"/>
    <w:rsid w:val="00CC70ED"/>
    <w:rsid w:val="00CC749C"/>
    <w:rsid w:val="00CC74AC"/>
    <w:rsid w:val="00CC75F6"/>
    <w:rsid w:val="00CC78B5"/>
    <w:rsid w:val="00CC7A59"/>
    <w:rsid w:val="00CC7B09"/>
    <w:rsid w:val="00CC7C1E"/>
    <w:rsid w:val="00CC7D4F"/>
    <w:rsid w:val="00CD0010"/>
    <w:rsid w:val="00CD0212"/>
    <w:rsid w:val="00CD025D"/>
    <w:rsid w:val="00CD02DB"/>
    <w:rsid w:val="00CD0836"/>
    <w:rsid w:val="00CD0A86"/>
    <w:rsid w:val="00CD0C92"/>
    <w:rsid w:val="00CD1266"/>
    <w:rsid w:val="00CD16DF"/>
    <w:rsid w:val="00CD183C"/>
    <w:rsid w:val="00CD1B96"/>
    <w:rsid w:val="00CD1DCC"/>
    <w:rsid w:val="00CD22BD"/>
    <w:rsid w:val="00CD235D"/>
    <w:rsid w:val="00CD249E"/>
    <w:rsid w:val="00CD2574"/>
    <w:rsid w:val="00CD274C"/>
    <w:rsid w:val="00CD2AD9"/>
    <w:rsid w:val="00CD2C8A"/>
    <w:rsid w:val="00CD3312"/>
    <w:rsid w:val="00CD336E"/>
    <w:rsid w:val="00CD346F"/>
    <w:rsid w:val="00CD3669"/>
    <w:rsid w:val="00CD39D8"/>
    <w:rsid w:val="00CD4252"/>
    <w:rsid w:val="00CD42B9"/>
    <w:rsid w:val="00CD436A"/>
    <w:rsid w:val="00CD43DF"/>
    <w:rsid w:val="00CD454C"/>
    <w:rsid w:val="00CD455D"/>
    <w:rsid w:val="00CD4C29"/>
    <w:rsid w:val="00CD4D51"/>
    <w:rsid w:val="00CD4E20"/>
    <w:rsid w:val="00CD505D"/>
    <w:rsid w:val="00CD518F"/>
    <w:rsid w:val="00CD5650"/>
    <w:rsid w:val="00CD5E54"/>
    <w:rsid w:val="00CD5EB6"/>
    <w:rsid w:val="00CD61D1"/>
    <w:rsid w:val="00CD637B"/>
    <w:rsid w:val="00CD64F1"/>
    <w:rsid w:val="00CD6702"/>
    <w:rsid w:val="00CD696E"/>
    <w:rsid w:val="00CD77CF"/>
    <w:rsid w:val="00CD7A0F"/>
    <w:rsid w:val="00CD7A49"/>
    <w:rsid w:val="00CD7ADF"/>
    <w:rsid w:val="00CD7BA5"/>
    <w:rsid w:val="00CD7EA5"/>
    <w:rsid w:val="00CE0189"/>
    <w:rsid w:val="00CE0417"/>
    <w:rsid w:val="00CE05DF"/>
    <w:rsid w:val="00CE0621"/>
    <w:rsid w:val="00CE0848"/>
    <w:rsid w:val="00CE0AC5"/>
    <w:rsid w:val="00CE0B2F"/>
    <w:rsid w:val="00CE0B5D"/>
    <w:rsid w:val="00CE0C9B"/>
    <w:rsid w:val="00CE158D"/>
    <w:rsid w:val="00CE1E99"/>
    <w:rsid w:val="00CE1EBC"/>
    <w:rsid w:val="00CE1F4F"/>
    <w:rsid w:val="00CE221B"/>
    <w:rsid w:val="00CE228D"/>
    <w:rsid w:val="00CE23A8"/>
    <w:rsid w:val="00CE2580"/>
    <w:rsid w:val="00CE2702"/>
    <w:rsid w:val="00CE278A"/>
    <w:rsid w:val="00CE27FF"/>
    <w:rsid w:val="00CE2AC6"/>
    <w:rsid w:val="00CE2DA6"/>
    <w:rsid w:val="00CE2DC0"/>
    <w:rsid w:val="00CE3217"/>
    <w:rsid w:val="00CE3323"/>
    <w:rsid w:val="00CE38C4"/>
    <w:rsid w:val="00CE398B"/>
    <w:rsid w:val="00CE3A43"/>
    <w:rsid w:val="00CE4089"/>
    <w:rsid w:val="00CE459C"/>
    <w:rsid w:val="00CE4997"/>
    <w:rsid w:val="00CE4ADA"/>
    <w:rsid w:val="00CE51B5"/>
    <w:rsid w:val="00CE566D"/>
    <w:rsid w:val="00CE5913"/>
    <w:rsid w:val="00CE6214"/>
    <w:rsid w:val="00CE635A"/>
    <w:rsid w:val="00CE6463"/>
    <w:rsid w:val="00CE651B"/>
    <w:rsid w:val="00CE6601"/>
    <w:rsid w:val="00CE69A7"/>
    <w:rsid w:val="00CE72ED"/>
    <w:rsid w:val="00CE7676"/>
    <w:rsid w:val="00CE79D4"/>
    <w:rsid w:val="00CE7A92"/>
    <w:rsid w:val="00CE7D4B"/>
    <w:rsid w:val="00CE7D7A"/>
    <w:rsid w:val="00CE7F78"/>
    <w:rsid w:val="00CE7FE8"/>
    <w:rsid w:val="00CF0059"/>
    <w:rsid w:val="00CF0133"/>
    <w:rsid w:val="00CF065C"/>
    <w:rsid w:val="00CF07EA"/>
    <w:rsid w:val="00CF0E58"/>
    <w:rsid w:val="00CF0EEA"/>
    <w:rsid w:val="00CF1389"/>
    <w:rsid w:val="00CF15E2"/>
    <w:rsid w:val="00CF1730"/>
    <w:rsid w:val="00CF1758"/>
    <w:rsid w:val="00CF1A0B"/>
    <w:rsid w:val="00CF2155"/>
    <w:rsid w:val="00CF248C"/>
    <w:rsid w:val="00CF2654"/>
    <w:rsid w:val="00CF2CE0"/>
    <w:rsid w:val="00CF2E47"/>
    <w:rsid w:val="00CF333C"/>
    <w:rsid w:val="00CF3456"/>
    <w:rsid w:val="00CF3472"/>
    <w:rsid w:val="00CF348A"/>
    <w:rsid w:val="00CF368E"/>
    <w:rsid w:val="00CF37C7"/>
    <w:rsid w:val="00CF3AEB"/>
    <w:rsid w:val="00CF3BCE"/>
    <w:rsid w:val="00CF3D81"/>
    <w:rsid w:val="00CF45B1"/>
    <w:rsid w:val="00CF461F"/>
    <w:rsid w:val="00CF4707"/>
    <w:rsid w:val="00CF4930"/>
    <w:rsid w:val="00CF49EC"/>
    <w:rsid w:val="00CF4C99"/>
    <w:rsid w:val="00CF4D30"/>
    <w:rsid w:val="00CF4DB0"/>
    <w:rsid w:val="00CF4F1D"/>
    <w:rsid w:val="00CF50C5"/>
    <w:rsid w:val="00CF54A6"/>
    <w:rsid w:val="00CF5A36"/>
    <w:rsid w:val="00CF5DFD"/>
    <w:rsid w:val="00CF5ED0"/>
    <w:rsid w:val="00CF6672"/>
    <w:rsid w:val="00CF6CE3"/>
    <w:rsid w:val="00CF70A7"/>
    <w:rsid w:val="00CF70D9"/>
    <w:rsid w:val="00CF74BF"/>
    <w:rsid w:val="00CF76B0"/>
    <w:rsid w:val="00CF781D"/>
    <w:rsid w:val="00CF785C"/>
    <w:rsid w:val="00CF7937"/>
    <w:rsid w:val="00CF797F"/>
    <w:rsid w:val="00CF7EB2"/>
    <w:rsid w:val="00D0023E"/>
    <w:rsid w:val="00D006A6"/>
    <w:rsid w:val="00D006E9"/>
    <w:rsid w:val="00D00ABD"/>
    <w:rsid w:val="00D00B63"/>
    <w:rsid w:val="00D00BE9"/>
    <w:rsid w:val="00D00C7C"/>
    <w:rsid w:val="00D00CAB"/>
    <w:rsid w:val="00D01050"/>
    <w:rsid w:val="00D01100"/>
    <w:rsid w:val="00D01174"/>
    <w:rsid w:val="00D012C6"/>
    <w:rsid w:val="00D01396"/>
    <w:rsid w:val="00D016F2"/>
    <w:rsid w:val="00D0185B"/>
    <w:rsid w:val="00D01D4C"/>
    <w:rsid w:val="00D01EAF"/>
    <w:rsid w:val="00D01EBB"/>
    <w:rsid w:val="00D0205F"/>
    <w:rsid w:val="00D02199"/>
    <w:rsid w:val="00D02299"/>
    <w:rsid w:val="00D024AA"/>
    <w:rsid w:val="00D028BC"/>
    <w:rsid w:val="00D02D2F"/>
    <w:rsid w:val="00D02D55"/>
    <w:rsid w:val="00D02E6D"/>
    <w:rsid w:val="00D03644"/>
    <w:rsid w:val="00D03793"/>
    <w:rsid w:val="00D037FB"/>
    <w:rsid w:val="00D03C87"/>
    <w:rsid w:val="00D04399"/>
    <w:rsid w:val="00D04607"/>
    <w:rsid w:val="00D04926"/>
    <w:rsid w:val="00D04E28"/>
    <w:rsid w:val="00D04EB4"/>
    <w:rsid w:val="00D050F1"/>
    <w:rsid w:val="00D05459"/>
    <w:rsid w:val="00D056BB"/>
    <w:rsid w:val="00D056F4"/>
    <w:rsid w:val="00D05E9D"/>
    <w:rsid w:val="00D06006"/>
    <w:rsid w:val="00D061FE"/>
    <w:rsid w:val="00D063D7"/>
    <w:rsid w:val="00D06523"/>
    <w:rsid w:val="00D06F5B"/>
    <w:rsid w:val="00D0707E"/>
    <w:rsid w:val="00D0714E"/>
    <w:rsid w:val="00D07542"/>
    <w:rsid w:val="00D0770A"/>
    <w:rsid w:val="00D0770C"/>
    <w:rsid w:val="00D077AB"/>
    <w:rsid w:val="00D07A16"/>
    <w:rsid w:val="00D07CEE"/>
    <w:rsid w:val="00D1009B"/>
    <w:rsid w:val="00D10308"/>
    <w:rsid w:val="00D1041C"/>
    <w:rsid w:val="00D107F5"/>
    <w:rsid w:val="00D10964"/>
    <w:rsid w:val="00D10CD8"/>
    <w:rsid w:val="00D10DAF"/>
    <w:rsid w:val="00D10E60"/>
    <w:rsid w:val="00D10FA6"/>
    <w:rsid w:val="00D11369"/>
    <w:rsid w:val="00D1139E"/>
    <w:rsid w:val="00D115C9"/>
    <w:rsid w:val="00D1182B"/>
    <w:rsid w:val="00D1199B"/>
    <w:rsid w:val="00D11D87"/>
    <w:rsid w:val="00D12566"/>
    <w:rsid w:val="00D12729"/>
    <w:rsid w:val="00D1283C"/>
    <w:rsid w:val="00D12A41"/>
    <w:rsid w:val="00D12A64"/>
    <w:rsid w:val="00D12CB4"/>
    <w:rsid w:val="00D1354E"/>
    <w:rsid w:val="00D135FB"/>
    <w:rsid w:val="00D1360D"/>
    <w:rsid w:val="00D1376F"/>
    <w:rsid w:val="00D137F9"/>
    <w:rsid w:val="00D13A23"/>
    <w:rsid w:val="00D13A72"/>
    <w:rsid w:val="00D13CDA"/>
    <w:rsid w:val="00D13DFE"/>
    <w:rsid w:val="00D14026"/>
    <w:rsid w:val="00D14748"/>
    <w:rsid w:val="00D1484A"/>
    <w:rsid w:val="00D14981"/>
    <w:rsid w:val="00D14A75"/>
    <w:rsid w:val="00D14BD5"/>
    <w:rsid w:val="00D14C16"/>
    <w:rsid w:val="00D14DB2"/>
    <w:rsid w:val="00D14E49"/>
    <w:rsid w:val="00D14E90"/>
    <w:rsid w:val="00D14FCC"/>
    <w:rsid w:val="00D1523C"/>
    <w:rsid w:val="00D154D6"/>
    <w:rsid w:val="00D156EA"/>
    <w:rsid w:val="00D15949"/>
    <w:rsid w:val="00D15998"/>
    <w:rsid w:val="00D160F3"/>
    <w:rsid w:val="00D16619"/>
    <w:rsid w:val="00D16703"/>
    <w:rsid w:val="00D16871"/>
    <w:rsid w:val="00D16950"/>
    <w:rsid w:val="00D16ACE"/>
    <w:rsid w:val="00D16B8C"/>
    <w:rsid w:val="00D16F57"/>
    <w:rsid w:val="00D17304"/>
    <w:rsid w:val="00D17360"/>
    <w:rsid w:val="00D17600"/>
    <w:rsid w:val="00D1777D"/>
    <w:rsid w:val="00D17C61"/>
    <w:rsid w:val="00D17C63"/>
    <w:rsid w:val="00D17D9D"/>
    <w:rsid w:val="00D17E75"/>
    <w:rsid w:val="00D17F40"/>
    <w:rsid w:val="00D20067"/>
    <w:rsid w:val="00D20692"/>
    <w:rsid w:val="00D206C7"/>
    <w:rsid w:val="00D2073A"/>
    <w:rsid w:val="00D207BC"/>
    <w:rsid w:val="00D20A34"/>
    <w:rsid w:val="00D20BF6"/>
    <w:rsid w:val="00D21182"/>
    <w:rsid w:val="00D21288"/>
    <w:rsid w:val="00D213B0"/>
    <w:rsid w:val="00D215D5"/>
    <w:rsid w:val="00D2191A"/>
    <w:rsid w:val="00D21D36"/>
    <w:rsid w:val="00D22036"/>
    <w:rsid w:val="00D22113"/>
    <w:rsid w:val="00D22426"/>
    <w:rsid w:val="00D22459"/>
    <w:rsid w:val="00D2251C"/>
    <w:rsid w:val="00D22656"/>
    <w:rsid w:val="00D22CB5"/>
    <w:rsid w:val="00D22CF1"/>
    <w:rsid w:val="00D22D3F"/>
    <w:rsid w:val="00D22E88"/>
    <w:rsid w:val="00D23109"/>
    <w:rsid w:val="00D232E6"/>
    <w:rsid w:val="00D233DA"/>
    <w:rsid w:val="00D237A9"/>
    <w:rsid w:val="00D237C1"/>
    <w:rsid w:val="00D23AB0"/>
    <w:rsid w:val="00D2459B"/>
    <w:rsid w:val="00D2471B"/>
    <w:rsid w:val="00D24787"/>
    <w:rsid w:val="00D24CFF"/>
    <w:rsid w:val="00D24D09"/>
    <w:rsid w:val="00D251B4"/>
    <w:rsid w:val="00D25214"/>
    <w:rsid w:val="00D25393"/>
    <w:rsid w:val="00D25AF5"/>
    <w:rsid w:val="00D25DD4"/>
    <w:rsid w:val="00D2644F"/>
    <w:rsid w:val="00D26546"/>
    <w:rsid w:val="00D26662"/>
    <w:rsid w:val="00D2686D"/>
    <w:rsid w:val="00D26950"/>
    <w:rsid w:val="00D26B31"/>
    <w:rsid w:val="00D26C8E"/>
    <w:rsid w:val="00D2702C"/>
    <w:rsid w:val="00D2728E"/>
    <w:rsid w:val="00D27C7F"/>
    <w:rsid w:val="00D27E1A"/>
    <w:rsid w:val="00D27F14"/>
    <w:rsid w:val="00D30053"/>
    <w:rsid w:val="00D306AE"/>
    <w:rsid w:val="00D30953"/>
    <w:rsid w:val="00D30A26"/>
    <w:rsid w:val="00D30BAF"/>
    <w:rsid w:val="00D30CFA"/>
    <w:rsid w:val="00D31485"/>
    <w:rsid w:val="00D317AD"/>
    <w:rsid w:val="00D3180A"/>
    <w:rsid w:val="00D31822"/>
    <w:rsid w:val="00D31A03"/>
    <w:rsid w:val="00D31BBA"/>
    <w:rsid w:val="00D31E1B"/>
    <w:rsid w:val="00D31EFD"/>
    <w:rsid w:val="00D32052"/>
    <w:rsid w:val="00D3230E"/>
    <w:rsid w:val="00D3257C"/>
    <w:rsid w:val="00D32C44"/>
    <w:rsid w:val="00D32E61"/>
    <w:rsid w:val="00D330A5"/>
    <w:rsid w:val="00D332F6"/>
    <w:rsid w:val="00D333F1"/>
    <w:rsid w:val="00D33485"/>
    <w:rsid w:val="00D336CE"/>
    <w:rsid w:val="00D33A37"/>
    <w:rsid w:val="00D33D33"/>
    <w:rsid w:val="00D33EC3"/>
    <w:rsid w:val="00D34383"/>
    <w:rsid w:val="00D34487"/>
    <w:rsid w:val="00D34493"/>
    <w:rsid w:val="00D34513"/>
    <w:rsid w:val="00D345DE"/>
    <w:rsid w:val="00D348E6"/>
    <w:rsid w:val="00D34930"/>
    <w:rsid w:val="00D34A38"/>
    <w:rsid w:val="00D34E4C"/>
    <w:rsid w:val="00D34F0E"/>
    <w:rsid w:val="00D35030"/>
    <w:rsid w:val="00D3514A"/>
    <w:rsid w:val="00D35340"/>
    <w:rsid w:val="00D35361"/>
    <w:rsid w:val="00D35384"/>
    <w:rsid w:val="00D3541E"/>
    <w:rsid w:val="00D35487"/>
    <w:rsid w:val="00D35493"/>
    <w:rsid w:val="00D354A7"/>
    <w:rsid w:val="00D35529"/>
    <w:rsid w:val="00D3571E"/>
    <w:rsid w:val="00D357E4"/>
    <w:rsid w:val="00D35A62"/>
    <w:rsid w:val="00D35A6C"/>
    <w:rsid w:val="00D35AC7"/>
    <w:rsid w:val="00D35D35"/>
    <w:rsid w:val="00D35F88"/>
    <w:rsid w:val="00D3613F"/>
    <w:rsid w:val="00D361FC"/>
    <w:rsid w:val="00D36A5D"/>
    <w:rsid w:val="00D36A89"/>
    <w:rsid w:val="00D36C7C"/>
    <w:rsid w:val="00D3700D"/>
    <w:rsid w:val="00D3742A"/>
    <w:rsid w:val="00D37692"/>
    <w:rsid w:val="00D37842"/>
    <w:rsid w:val="00D37B74"/>
    <w:rsid w:val="00D400CD"/>
    <w:rsid w:val="00D40135"/>
    <w:rsid w:val="00D40506"/>
    <w:rsid w:val="00D40573"/>
    <w:rsid w:val="00D405E8"/>
    <w:rsid w:val="00D407D1"/>
    <w:rsid w:val="00D40940"/>
    <w:rsid w:val="00D40D94"/>
    <w:rsid w:val="00D40E0B"/>
    <w:rsid w:val="00D40F01"/>
    <w:rsid w:val="00D40F65"/>
    <w:rsid w:val="00D41082"/>
    <w:rsid w:val="00D411F0"/>
    <w:rsid w:val="00D416D3"/>
    <w:rsid w:val="00D417B0"/>
    <w:rsid w:val="00D419A6"/>
    <w:rsid w:val="00D419A7"/>
    <w:rsid w:val="00D41B15"/>
    <w:rsid w:val="00D41C88"/>
    <w:rsid w:val="00D41DDA"/>
    <w:rsid w:val="00D4239A"/>
    <w:rsid w:val="00D42611"/>
    <w:rsid w:val="00D4263C"/>
    <w:rsid w:val="00D42721"/>
    <w:rsid w:val="00D42A0C"/>
    <w:rsid w:val="00D42A50"/>
    <w:rsid w:val="00D42C46"/>
    <w:rsid w:val="00D4332D"/>
    <w:rsid w:val="00D4344D"/>
    <w:rsid w:val="00D4353A"/>
    <w:rsid w:val="00D43754"/>
    <w:rsid w:val="00D43AF2"/>
    <w:rsid w:val="00D43E64"/>
    <w:rsid w:val="00D441DB"/>
    <w:rsid w:val="00D442B7"/>
    <w:rsid w:val="00D448C6"/>
    <w:rsid w:val="00D4499B"/>
    <w:rsid w:val="00D44A80"/>
    <w:rsid w:val="00D44B10"/>
    <w:rsid w:val="00D45050"/>
    <w:rsid w:val="00D451CA"/>
    <w:rsid w:val="00D451FD"/>
    <w:rsid w:val="00D452DF"/>
    <w:rsid w:val="00D45347"/>
    <w:rsid w:val="00D45744"/>
    <w:rsid w:val="00D45797"/>
    <w:rsid w:val="00D45C97"/>
    <w:rsid w:val="00D45D28"/>
    <w:rsid w:val="00D45DBA"/>
    <w:rsid w:val="00D4604B"/>
    <w:rsid w:val="00D4605C"/>
    <w:rsid w:val="00D4620E"/>
    <w:rsid w:val="00D465B1"/>
    <w:rsid w:val="00D466C6"/>
    <w:rsid w:val="00D46A48"/>
    <w:rsid w:val="00D46EC9"/>
    <w:rsid w:val="00D46EE3"/>
    <w:rsid w:val="00D46F18"/>
    <w:rsid w:val="00D470CC"/>
    <w:rsid w:val="00D47268"/>
    <w:rsid w:val="00D47679"/>
    <w:rsid w:val="00D47914"/>
    <w:rsid w:val="00D479C4"/>
    <w:rsid w:val="00D47BBB"/>
    <w:rsid w:val="00D47CB3"/>
    <w:rsid w:val="00D50215"/>
    <w:rsid w:val="00D504D3"/>
    <w:rsid w:val="00D506F7"/>
    <w:rsid w:val="00D5074E"/>
    <w:rsid w:val="00D50B74"/>
    <w:rsid w:val="00D50E10"/>
    <w:rsid w:val="00D511AA"/>
    <w:rsid w:val="00D51418"/>
    <w:rsid w:val="00D518A2"/>
    <w:rsid w:val="00D518F6"/>
    <w:rsid w:val="00D51B3D"/>
    <w:rsid w:val="00D51C8C"/>
    <w:rsid w:val="00D51EB8"/>
    <w:rsid w:val="00D5247C"/>
    <w:rsid w:val="00D5251F"/>
    <w:rsid w:val="00D5254D"/>
    <w:rsid w:val="00D52B9F"/>
    <w:rsid w:val="00D530C8"/>
    <w:rsid w:val="00D5369E"/>
    <w:rsid w:val="00D5376E"/>
    <w:rsid w:val="00D53A28"/>
    <w:rsid w:val="00D54145"/>
    <w:rsid w:val="00D546D5"/>
    <w:rsid w:val="00D54837"/>
    <w:rsid w:val="00D5524F"/>
    <w:rsid w:val="00D5548E"/>
    <w:rsid w:val="00D55C92"/>
    <w:rsid w:val="00D55E0F"/>
    <w:rsid w:val="00D5641E"/>
    <w:rsid w:val="00D56443"/>
    <w:rsid w:val="00D5685A"/>
    <w:rsid w:val="00D56BD0"/>
    <w:rsid w:val="00D56D22"/>
    <w:rsid w:val="00D56D5B"/>
    <w:rsid w:val="00D56DA0"/>
    <w:rsid w:val="00D56DE6"/>
    <w:rsid w:val="00D56E44"/>
    <w:rsid w:val="00D57304"/>
    <w:rsid w:val="00D57370"/>
    <w:rsid w:val="00D57492"/>
    <w:rsid w:val="00D574CF"/>
    <w:rsid w:val="00D5758A"/>
    <w:rsid w:val="00D57A42"/>
    <w:rsid w:val="00D57D3F"/>
    <w:rsid w:val="00D57D61"/>
    <w:rsid w:val="00D60134"/>
    <w:rsid w:val="00D6022E"/>
    <w:rsid w:val="00D6025E"/>
    <w:rsid w:val="00D60469"/>
    <w:rsid w:val="00D60526"/>
    <w:rsid w:val="00D60717"/>
    <w:rsid w:val="00D60855"/>
    <w:rsid w:val="00D60B54"/>
    <w:rsid w:val="00D60DAD"/>
    <w:rsid w:val="00D60E7C"/>
    <w:rsid w:val="00D612BB"/>
    <w:rsid w:val="00D6147A"/>
    <w:rsid w:val="00D61591"/>
    <w:rsid w:val="00D6161E"/>
    <w:rsid w:val="00D61825"/>
    <w:rsid w:val="00D619AB"/>
    <w:rsid w:val="00D61D74"/>
    <w:rsid w:val="00D61EA7"/>
    <w:rsid w:val="00D61EF7"/>
    <w:rsid w:val="00D61FB0"/>
    <w:rsid w:val="00D61FFC"/>
    <w:rsid w:val="00D62348"/>
    <w:rsid w:val="00D62353"/>
    <w:rsid w:val="00D62459"/>
    <w:rsid w:val="00D62747"/>
    <w:rsid w:val="00D629F5"/>
    <w:rsid w:val="00D62B3E"/>
    <w:rsid w:val="00D630A3"/>
    <w:rsid w:val="00D6349D"/>
    <w:rsid w:val="00D63597"/>
    <w:rsid w:val="00D63738"/>
    <w:rsid w:val="00D63836"/>
    <w:rsid w:val="00D63864"/>
    <w:rsid w:val="00D63B48"/>
    <w:rsid w:val="00D641D1"/>
    <w:rsid w:val="00D642F8"/>
    <w:rsid w:val="00D644E8"/>
    <w:rsid w:val="00D645D7"/>
    <w:rsid w:val="00D6471A"/>
    <w:rsid w:val="00D6499D"/>
    <w:rsid w:val="00D64A58"/>
    <w:rsid w:val="00D64B47"/>
    <w:rsid w:val="00D64CBC"/>
    <w:rsid w:val="00D65595"/>
    <w:rsid w:val="00D657DC"/>
    <w:rsid w:val="00D65C8D"/>
    <w:rsid w:val="00D65D1E"/>
    <w:rsid w:val="00D65D74"/>
    <w:rsid w:val="00D6647B"/>
    <w:rsid w:val="00D66786"/>
    <w:rsid w:val="00D675D5"/>
    <w:rsid w:val="00D67CD0"/>
    <w:rsid w:val="00D67EF7"/>
    <w:rsid w:val="00D70189"/>
    <w:rsid w:val="00D7021E"/>
    <w:rsid w:val="00D702F4"/>
    <w:rsid w:val="00D7053F"/>
    <w:rsid w:val="00D7095B"/>
    <w:rsid w:val="00D70C60"/>
    <w:rsid w:val="00D710A2"/>
    <w:rsid w:val="00D71417"/>
    <w:rsid w:val="00D71635"/>
    <w:rsid w:val="00D71681"/>
    <w:rsid w:val="00D7181A"/>
    <w:rsid w:val="00D719DB"/>
    <w:rsid w:val="00D71B9C"/>
    <w:rsid w:val="00D71C34"/>
    <w:rsid w:val="00D71C7C"/>
    <w:rsid w:val="00D71E4E"/>
    <w:rsid w:val="00D71E58"/>
    <w:rsid w:val="00D71FA4"/>
    <w:rsid w:val="00D721C5"/>
    <w:rsid w:val="00D72235"/>
    <w:rsid w:val="00D722B3"/>
    <w:rsid w:val="00D72353"/>
    <w:rsid w:val="00D72431"/>
    <w:rsid w:val="00D7243E"/>
    <w:rsid w:val="00D72A36"/>
    <w:rsid w:val="00D72A61"/>
    <w:rsid w:val="00D72BD1"/>
    <w:rsid w:val="00D72C22"/>
    <w:rsid w:val="00D72EA4"/>
    <w:rsid w:val="00D73014"/>
    <w:rsid w:val="00D73180"/>
    <w:rsid w:val="00D733A9"/>
    <w:rsid w:val="00D7353F"/>
    <w:rsid w:val="00D7365D"/>
    <w:rsid w:val="00D7371E"/>
    <w:rsid w:val="00D73731"/>
    <w:rsid w:val="00D737CB"/>
    <w:rsid w:val="00D73A3A"/>
    <w:rsid w:val="00D73B26"/>
    <w:rsid w:val="00D73C31"/>
    <w:rsid w:val="00D73DBD"/>
    <w:rsid w:val="00D73E03"/>
    <w:rsid w:val="00D73F1B"/>
    <w:rsid w:val="00D74024"/>
    <w:rsid w:val="00D7430F"/>
    <w:rsid w:val="00D74589"/>
    <w:rsid w:val="00D745E1"/>
    <w:rsid w:val="00D74904"/>
    <w:rsid w:val="00D74AC9"/>
    <w:rsid w:val="00D74E4A"/>
    <w:rsid w:val="00D7521B"/>
    <w:rsid w:val="00D75234"/>
    <w:rsid w:val="00D7562F"/>
    <w:rsid w:val="00D7577A"/>
    <w:rsid w:val="00D759DD"/>
    <w:rsid w:val="00D75A21"/>
    <w:rsid w:val="00D75B84"/>
    <w:rsid w:val="00D75CD9"/>
    <w:rsid w:val="00D75DC2"/>
    <w:rsid w:val="00D76011"/>
    <w:rsid w:val="00D76561"/>
    <w:rsid w:val="00D768FB"/>
    <w:rsid w:val="00D7698A"/>
    <w:rsid w:val="00D76AA1"/>
    <w:rsid w:val="00D76AAB"/>
    <w:rsid w:val="00D76ABD"/>
    <w:rsid w:val="00D76B14"/>
    <w:rsid w:val="00D76D6D"/>
    <w:rsid w:val="00D76E01"/>
    <w:rsid w:val="00D76E20"/>
    <w:rsid w:val="00D76E3F"/>
    <w:rsid w:val="00D7726B"/>
    <w:rsid w:val="00D7729E"/>
    <w:rsid w:val="00D77422"/>
    <w:rsid w:val="00D776AC"/>
    <w:rsid w:val="00D77792"/>
    <w:rsid w:val="00D77830"/>
    <w:rsid w:val="00D77920"/>
    <w:rsid w:val="00D77A83"/>
    <w:rsid w:val="00D77C74"/>
    <w:rsid w:val="00D80192"/>
    <w:rsid w:val="00D802E5"/>
    <w:rsid w:val="00D80740"/>
    <w:rsid w:val="00D8082D"/>
    <w:rsid w:val="00D80841"/>
    <w:rsid w:val="00D80AB0"/>
    <w:rsid w:val="00D80BD3"/>
    <w:rsid w:val="00D810C8"/>
    <w:rsid w:val="00D81411"/>
    <w:rsid w:val="00D815E8"/>
    <w:rsid w:val="00D8165C"/>
    <w:rsid w:val="00D81956"/>
    <w:rsid w:val="00D819F7"/>
    <w:rsid w:val="00D81A11"/>
    <w:rsid w:val="00D81B81"/>
    <w:rsid w:val="00D81E57"/>
    <w:rsid w:val="00D820EF"/>
    <w:rsid w:val="00D823ED"/>
    <w:rsid w:val="00D82760"/>
    <w:rsid w:val="00D82ABF"/>
    <w:rsid w:val="00D82AC4"/>
    <w:rsid w:val="00D82C7D"/>
    <w:rsid w:val="00D83098"/>
    <w:rsid w:val="00D832FF"/>
    <w:rsid w:val="00D83591"/>
    <w:rsid w:val="00D83C0D"/>
    <w:rsid w:val="00D83D98"/>
    <w:rsid w:val="00D83DF3"/>
    <w:rsid w:val="00D83E53"/>
    <w:rsid w:val="00D83ED7"/>
    <w:rsid w:val="00D8418B"/>
    <w:rsid w:val="00D84286"/>
    <w:rsid w:val="00D84331"/>
    <w:rsid w:val="00D8434D"/>
    <w:rsid w:val="00D843B3"/>
    <w:rsid w:val="00D84453"/>
    <w:rsid w:val="00D8483D"/>
    <w:rsid w:val="00D848D2"/>
    <w:rsid w:val="00D84AB3"/>
    <w:rsid w:val="00D84C34"/>
    <w:rsid w:val="00D84C9E"/>
    <w:rsid w:val="00D84E9D"/>
    <w:rsid w:val="00D84FB7"/>
    <w:rsid w:val="00D85292"/>
    <w:rsid w:val="00D858F9"/>
    <w:rsid w:val="00D859EC"/>
    <w:rsid w:val="00D85AAC"/>
    <w:rsid w:val="00D85B40"/>
    <w:rsid w:val="00D86791"/>
    <w:rsid w:val="00D869B6"/>
    <w:rsid w:val="00D86B55"/>
    <w:rsid w:val="00D86D4B"/>
    <w:rsid w:val="00D86F28"/>
    <w:rsid w:val="00D86F7F"/>
    <w:rsid w:val="00D872F0"/>
    <w:rsid w:val="00D875B4"/>
    <w:rsid w:val="00D8779B"/>
    <w:rsid w:val="00D87A51"/>
    <w:rsid w:val="00D87ABC"/>
    <w:rsid w:val="00D87DE3"/>
    <w:rsid w:val="00D90144"/>
    <w:rsid w:val="00D90230"/>
    <w:rsid w:val="00D90451"/>
    <w:rsid w:val="00D90614"/>
    <w:rsid w:val="00D9096E"/>
    <w:rsid w:val="00D90A3B"/>
    <w:rsid w:val="00D90C04"/>
    <w:rsid w:val="00D90FF0"/>
    <w:rsid w:val="00D9182B"/>
    <w:rsid w:val="00D91852"/>
    <w:rsid w:val="00D918C8"/>
    <w:rsid w:val="00D91E0D"/>
    <w:rsid w:val="00D92223"/>
    <w:rsid w:val="00D92368"/>
    <w:rsid w:val="00D925AF"/>
    <w:rsid w:val="00D9264C"/>
    <w:rsid w:val="00D92660"/>
    <w:rsid w:val="00D927A0"/>
    <w:rsid w:val="00D928BD"/>
    <w:rsid w:val="00D92AC7"/>
    <w:rsid w:val="00D92B6D"/>
    <w:rsid w:val="00D92D3F"/>
    <w:rsid w:val="00D93147"/>
    <w:rsid w:val="00D93189"/>
    <w:rsid w:val="00D93192"/>
    <w:rsid w:val="00D93253"/>
    <w:rsid w:val="00D93B2C"/>
    <w:rsid w:val="00D93C0E"/>
    <w:rsid w:val="00D93EB3"/>
    <w:rsid w:val="00D9431E"/>
    <w:rsid w:val="00D95276"/>
    <w:rsid w:val="00D952B8"/>
    <w:rsid w:val="00D952BC"/>
    <w:rsid w:val="00D9551B"/>
    <w:rsid w:val="00D955C5"/>
    <w:rsid w:val="00D9587F"/>
    <w:rsid w:val="00D9659B"/>
    <w:rsid w:val="00D96D24"/>
    <w:rsid w:val="00D96E45"/>
    <w:rsid w:val="00D971FD"/>
    <w:rsid w:val="00D972D4"/>
    <w:rsid w:val="00D9758E"/>
    <w:rsid w:val="00D97B9A"/>
    <w:rsid w:val="00D97FFB"/>
    <w:rsid w:val="00DA012E"/>
    <w:rsid w:val="00DA054E"/>
    <w:rsid w:val="00DA06C7"/>
    <w:rsid w:val="00DA09D8"/>
    <w:rsid w:val="00DA0AF1"/>
    <w:rsid w:val="00DA0B07"/>
    <w:rsid w:val="00DA0CAE"/>
    <w:rsid w:val="00DA126B"/>
    <w:rsid w:val="00DA13A3"/>
    <w:rsid w:val="00DA13E5"/>
    <w:rsid w:val="00DA15F7"/>
    <w:rsid w:val="00DA1687"/>
    <w:rsid w:val="00DA17D1"/>
    <w:rsid w:val="00DA22C7"/>
    <w:rsid w:val="00DA25A3"/>
    <w:rsid w:val="00DA25FF"/>
    <w:rsid w:val="00DA2749"/>
    <w:rsid w:val="00DA292E"/>
    <w:rsid w:val="00DA2B4D"/>
    <w:rsid w:val="00DA2C1A"/>
    <w:rsid w:val="00DA2E3E"/>
    <w:rsid w:val="00DA30C8"/>
    <w:rsid w:val="00DA315C"/>
    <w:rsid w:val="00DA343A"/>
    <w:rsid w:val="00DA3477"/>
    <w:rsid w:val="00DA3874"/>
    <w:rsid w:val="00DA398D"/>
    <w:rsid w:val="00DA3ADC"/>
    <w:rsid w:val="00DA3D16"/>
    <w:rsid w:val="00DA3D45"/>
    <w:rsid w:val="00DA3E09"/>
    <w:rsid w:val="00DA468A"/>
    <w:rsid w:val="00DA473A"/>
    <w:rsid w:val="00DA4C9A"/>
    <w:rsid w:val="00DA4D69"/>
    <w:rsid w:val="00DA4E9B"/>
    <w:rsid w:val="00DA4FC1"/>
    <w:rsid w:val="00DA51B4"/>
    <w:rsid w:val="00DA51CC"/>
    <w:rsid w:val="00DA5312"/>
    <w:rsid w:val="00DA5479"/>
    <w:rsid w:val="00DA579D"/>
    <w:rsid w:val="00DA5989"/>
    <w:rsid w:val="00DA5AFE"/>
    <w:rsid w:val="00DA5EB6"/>
    <w:rsid w:val="00DA6064"/>
    <w:rsid w:val="00DA6082"/>
    <w:rsid w:val="00DA65C0"/>
    <w:rsid w:val="00DA671F"/>
    <w:rsid w:val="00DA673B"/>
    <w:rsid w:val="00DA6A1B"/>
    <w:rsid w:val="00DA6AB6"/>
    <w:rsid w:val="00DA6CCA"/>
    <w:rsid w:val="00DA6DD9"/>
    <w:rsid w:val="00DA71F3"/>
    <w:rsid w:val="00DA727B"/>
    <w:rsid w:val="00DA731A"/>
    <w:rsid w:val="00DA7327"/>
    <w:rsid w:val="00DA75CC"/>
    <w:rsid w:val="00DA7668"/>
    <w:rsid w:val="00DA770B"/>
    <w:rsid w:val="00DA78EC"/>
    <w:rsid w:val="00DA7AE8"/>
    <w:rsid w:val="00DA7C9A"/>
    <w:rsid w:val="00DA7F2C"/>
    <w:rsid w:val="00DB02C3"/>
    <w:rsid w:val="00DB03E7"/>
    <w:rsid w:val="00DB04E6"/>
    <w:rsid w:val="00DB0511"/>
    <w:rsid w:val="00DB0D59"/>
    <w:rsid w:val="00DB0E56"/>
    <w:rsid w:val="00DB1189"/>
    <w:rsid w:val="00DB12BF"/>
    <w:rsid w:val="00DB1329"/>
    <w:rsid w:val="00DB13DA"/>
    <w:rsid w:val="00DB168C"/>
    <w:rsid w:val="00DB19E0"/>
    <w:rsid w:val="00DB1DB6"/>
    <w:rsid w:val="00DB1E35"/>
    <w:rsid w:val="00DB22E0"/>
    <w:rsid w:val="00DB29FC"/>
    <w:rsid w:val="00DB2AAD"/>
    <w:rsid w:val="00DB2AB6"/>
    <w:rsid w:val="00DB2BD6"/>
    <w:rsid w:val="00DB2DEE"/>
    <w:rsid w:val="00DB2F14"/>
    <w:rsid w:val="00DB328F"/>
    <w:rsid w:val="00DB3397"/>
    <w:rsid w:val="00DB3469"/>
    <w:rsid w:val="00DB3532"/>
    <w:rsid w:val="00DB38B5"/>
    <w:rsid w:val="00DB3D37"/>
    <w:rsid w:val="00DB50A1"/>
    <w:rsid w:val="00DB55A8"/>
    <w:rsid w:val="00DB5659"/>
    <w:rsid w:val="00DB581A"/>
    <w:rsid w:val="00DB5B9F"/>
    <w:rsid w:val="00DB5CCD"/>
    <w:rsid w:val="00DB5FA3"/>
    <w:rsid w:val="00DB63C1"/>
    <w:rsid w:val="00DB66E6"/>
    <w:rsid w:val="00DB6853"/>
    <w:rsid w:val="00DB691C"/>
    <w:rsid w:val="00DB6DBB"/>
    <w:rsid w:val="00DB7198"/>
    <w:rsid w:val="00DB71B5"/>
    <w:rsid w:val="00DB72B3"/>
    <w:rsid w:val="00DB7712"/>
    <w:rsid w:val="00DB7748"/>
    <w:rsid w:val="00DB77CD"/>
    <w:rsid w:val="00DB7BE8"/>
    <w:rsid w:val="00DB7CAC"/>
    <w:rsid w:val="00DC05B7"/>
    <w:rsid w:val="00DC0719"/>
    <w:rsid w:val="00DC08C5"/>
    <w:rsid w:val="00DC0979"/>
    <w:rsid w:val="00DC10FE"/>
    <w:rsid w:val="00DC128B"/>
    <w:rsid w:val="00DC18B2"/>
    <w:rsid w:val="00DC1B88"/>
    <w:rsid w:val="00DC1D28"/>
    <w:rsid w:val="00DC1D81"/>
    <w:rsid w:val="00DC1F0A"/>
    <w:rsid w:val="00DC1F6F"/>
    <w:rsid w:val="00DC1F91"/>
    <w:rsid w:val="00DC26BF"/>
    <w:rsid w:val="00DC283F"/>
    <w:rsid w:val="00DC28C6"/>
    <w:rsid w:val="00DC28F0"/>
    <w:rsid w:val="00DC2CA7"/>
    <w:rsid w:val="00DC2D7E"/>
    <w:rsid w:val="00DC3145"/>
    <w:rsid w:val="00DC32E9"/>
    <w:rsid w:val="00DC3311"/>
    <w:rsid w:val="00DC341C"/>
    <w:rsid w:val="00DC343A"/>
    <w:rsid w:val="00DC35DE"/>
    <w:rsid w:val="00DC3BA0"/>
    <w:rsid w:val="00DC3BE8"/>
    <w:rsid w:val="00DC3E26"/>
    <w:rsid w:val="00DC3E8C"/>
    <w:rsid w:val="00DC3EA8"/>
    <w:rsid w:val="00DC40C5"/>
    <w:rsid w:val="00DC4314"/>
    <w:rsid w:val="00DC4788"/>
    <w:rsid w:val="00DC48A2"/>
    <w:rsid w:val="00DC4953"/>
    <w:rsid w:val="00DC49AC"/>
    <w:rsid w:val="00DC4B1D"/>
    <w:rsid w:val="00DC4E32"/>
    <w:rsid w:val="00DC5074"/>
    <w:rsid w:val="00DC5533"/>
    <w:rsid w:val="00DC55A6"/>
    <w:rsid w:val="00DC55D4"/>
    <w:rsid w:val="00DC58AA"/>
    <w:rsid w:val="00DC594C"/>
    <w:rsid w:val="00DC5C10"/>
    <w:rsid w:val="00DC5D03"/>
    <w:rsid w:val="00DC6084"/>
    <w:rsid w:val="00DC645F"/>
    <w:rsid w:val="00DC6917"/>
    <w:rsid w:val="00DC6DDF"/>
    <w:rsid w:val="00DC6E32"/>
    <w:rsid w:val="00DC6E44"/>
    <w:rsid w:val="00DC7268"/>
    <w:rsid w:val="00DC72B6"/>
    <w:rsid w:val="00DC73CA"/>
    <w:rsid w:val="00DC749B"/>
    <w:rsid w:val="00DC751E"/>
    <w:rsid w:val="00DC7933"/>
    <w:rsid w:val="00DC7D3D"/>
    <w:rsid w:val="00DC7D92"/>
    <w:rsid w:val="00DC7E3F"/>
    <w:rsid w:val="00DD0115"/>
    <w:rsid w:val="00DD022A"/>
    <w:rsid w:val="00DD03C6"/>
    <w:rsid w:val="00DD0A2E"/>
    <w:rsid w:val="00DD0B06"/>
    <w:rsid w:val="00DD0B76"/>
    <w:rsid w:val="00DD0D70"/>
    <w:rsid w:val="00DD0E4F"/>
    <w:rsid w:val="00DD117D"/>
    <w:rsid w:val="00DD12BD"/>
    <w:rsid w:val="00DD12CE"/>
    <w:rsid w:val="00DD1383"/>
    <w:rsid w:val="00DD1561"/>
    <w:rsid w:val="00DD195D"/>
    <w:rsid w:val="00DD1A45"/>
    <w:rsid w:val="00DD1A60"/>
    <w:rsid w:val="00DD1BCD"/>
    <w:rsid w:val="00DD1D40"/>
    <w:rsid w:val="00DD1E23"/>
    <w:rsid w:val="00DD1F5C"/>
    <w:rsid w:val="00DD212B"/>
    <w:rsid w:val="00DD2399"/>
    <w:rsid w:val="00DD2555"/>
    <w:rsid w:val="00DD2818"/>
    <w:rsid w:val="00DD28E1"/>
    <w:rsid w:val="00DD2B32"/>
    <w:rsid w:val="00DD2B88"/>
    <w:rsid w:val="00DD2C72"/>
    <w:rsid w:val="00DD2E07"/>
    <w:rsid w:val="00DD2ED9"/>
    <w:rsid w:val="00DD3033"/>
    <w:rsid w:val="00DD3804"/>
    <w:rsid w:val="00DD3B78"/>
    <w:rsid w:val="00DD3D00"/>
    <w:rsid w:val="00DD3E4C"/>
    <w:rsid w:val="00DD3E5D"/>
    <w:rsid w:val="00DD428A"/>
    <w:rsid w:val="00DD43E5"/>
    <w:rsid w:val="00DD4623"/>
    <w:rsid w:val="00DD483F"/>
    <w:rsid w:val="00DD49BF"/>
    <w:rsid w:val="00DD4C1D"/>
    <w:rsid w:val="00DD4F64"/>
    <w:rsid w:val="00DD4F6A"/>
    <w:rsid w:val="00DD50DE"/>
    <w:rsid w:val="00DD50ED"/>
    <w:rsid w:val="00DD5130"/>
    <w:rsid w:val="00DD536C"/>
    <w:rsid w:val="00DD588F"/>
    <w:rsid w:val="00DD59B2"/>
    <w:rsid w:val="00DD5B5C"/>
    <w:rsid w:val="00DD5D6C"/>
    <w:rsid w:val="00DD6183"/>
    <w:rsid w:val="00DD65C5"/>
    <w:rsid w:val="00DD67D7"/>
    <w:rsid w:val="00DD6911"/>
    <w:rsid w:val="00DD6AA4"/>
    <w:rsid w:val="00DD6B2B"/>
    <w:rsid w:val="00DD6C32"/>
    <w:rsid w:val="00DD6C49"/>
    <w:rsid w:val="00DD6CDA"/>
    <w:rsid w:val="00DD70F7"/>
    <w:rsid w:val="00DD7105"/>
    <w:rsid w:val="00DD73B2"/>
    <w:rsid w:val="00DD76A6"/>
    <w:rsid w:val="00DD76E6"/>
    <w:rsid w:val="00DD770B"/>
    <w:rsid w:val="00DD77E1"/>
    <w:rsid w:val="00DD7B5D"/>
    <w:rsid w:val="00DD7C2B"/>
    <w:rsid w:val="00DD7C4A"/>
    <w:rsid w:val="00DD7DB8"/>
    <w:rsid w:val="00DE02A9"/>
    <w:rsid w:val="00DE0482"/>
    <w:rsid w:val="00DE05C3"/>
    <w:rsid w:val="00DE0960"/>
    <w:rsid w:val="00DE0991"/>
    <w:rsid w:val="00DE0A74"/>
    <w:rsid w:val="00DE0FE6"/>
    <w:rsid w:val="00DE13DC"/>
    <w:rsid w:val="00DE15CD"/>
    <w:rsid w:val="00DE15CF"/>
    <w:rsid w:val="00DE15F8"/>
    <w:rsid w:val="00DE1AC3"/>
    <w:rsid w:val="00DE1C69"/>
    <w:rsid w:val="00DE1E69"/>
    <w:rsid w:val="00DE1E72"/>
    <w:rsid w:val="00DE268B"/>
    <w:rsid w:val="00DE27E2"/>
    <w:rsid w:val="00DE2E02"/>
    <w:rsid w:val="00DE2F33"/>
    <w:rsid w:val="00DE376A"/>
    <w:rsid w:val="00DE3A15"/>
    <w:rsid w:val="00DE3BAD"/>
    <w:rsid w:val="00DE3F26"/>
    <w:rsid w:val="00DE3F4F"/>
    <w:rsid w:val="00DE3FCC"/>
    <w:rsid w:val="00DE472E"/>
    <w:rsid w:val="00DE4B41"/>
    <w:rsid w:val="00DE4BDF"/>
    <w:rsid w:val="00DE50AC"/>
    <w:rsid w:val="00DE5130"/>
    <w:rsid w:val="00DE52A4"/>
    <w:rsid w:val="00DE5351"/>
    <w:rsid w:val="00DE59BC"/>
    <w:rsid w:val="00DE5A4C"/>
    <w:rsid w:val="00DE5D24"/>
    <w:rsid w:val="00DE5E2E"/>
    <w:rsid w:val="00DE5FA5"/>
    <w:rsid w:val="00DE6014"/>
    <w:rsid w:val="00DE61DD"/>
    <w:rsid w:val="00DE6465"/>
    <w:rsid w:val="00DE6728"/>
    <w:rsid w:val="00DE6838"/>
    <w:rsid w:val="00DE688E"/>
    <w:rsid w:val="00DE6B9D"/>
    <w:rsid w:val="00DE6CC7"/>
    <w:rsid w:val="00DE7006"/>
    <w:rsid w:val="00DE70C9"/>
    <w:rsid w:val="00DE732E"/>
    <w:rsid w:val="00DE7397"/>
    <w:rsid w:val="00DE73E6"/>
    <w:rsid w:val="00DE7584"/>
    <w:rsid w:val="00DE75E5"/>
    <w:rsid w:val="00DE77C2"/>
    <w:rsid w:val="00DE77C3"/>
    <w:rsid w:val="00DE7809"/>
    <w:rsid w:val="00DE78A4"/>
    <w:rsid w:val="00DE78BE"/>
    <w:rsid w:val="00DE7ADD"/>
    <w:rsid w:val="00DE7B62"/>
    <w:rsid w:val="00DE7C7A"/>
    <w:rsid w:val="00DE7DDD"/>
    <w:rsid w:val="00DE7E15"/>
    <w:rsid w:val="00DE7F46"/>
    <w:rsid w:val="00DE7FB6"/>
    <w:rsid w:val="00DF0017"/>
    <w:rsid w:val="00DF037C"/>
    <w:rsid w:val="00DF03A9"/>
    <w:rsid w:val="00DF044B"/>
    <w:rsid w:val="00DF07A1"/>
    <w:rsid w:val="00DF07B3"/>
    <w:rsid w:val="00DF0804"/>
    <w:rsid w:val="00DF0AE9"/>
    <w:rsid w:val="00DF0C49"/>
    <w:rsid w:val="00DF0DF7"/>
    <w:rsid w:val="00DF0FF3"/>
    <w:rsid w:val="00DF1528"/>
    <w:rsid w:val="00DF15AF"/>
    <w:rsid w:val="00DF15F6"/>
    <w:rsid w:val="00DF18B3"/>
    <w:rsid w:val="00DF1903"/>
    <w:rsid w:val="00DF19DC"/>
    <w:rsid w:val="00DF1A7F"/>
    <w:rsid w:val="00DF1C98"/>
    <w:rsid w:val="00DF1E1E"/>
    <w:rsid w:val="00DF2021"/>
    <w:rsid w:val="00DF2250"/>
    <w:rsid w:val="00DF228A"/>
    <w:rsid w:val="00DF234E"/>
    <w:rsid w:val="00DF24D7"/>
    <w:rsid w:val="00DF256D"/>
    <w:rsid w:val="00DF2646"/>
    <w:rsid w:val="00DF290F"/>
    <w:rsid w:val="00DF2990"/>
    <w:rsid w:val="00DF2A1A"/>
    <w:rsid w:val="00DF2D0F"/>
    <w:rsid w:val="00DF2D17"/>
    <w:rsid w:val="00DF2FDD"/>
    <w:rsid w:val="00DF3379"/>
    <w:rsid w:val="00DF3395"/>
    <w:rsid w:val="00DF3832"/>
    <w:rsid w:val="00DF3E69"/>
    <w:rsid w:val="00DF3ECC"/>
    <w:rsid w:val="00DF4283"/>
    <w:rsid w:val="00DF4813"/>
    <w:rsid w:val="00DF4942"/>
    <w:rsid w:val="00DF4BB8"/>
    <w:rsid w:val="00DF4EEC"/>
    <w:rsid w:val="00DF4FF8"/>
    <w:rsid w:val="00DF50A4"/>
    <w:rsid w:val="00DF54E2"/>
    <w:rsid w:val="00DF559B"/>
    <w:rsid w:val="00DF5705"/>
    <w:rsid w:val="00DF584B"/>
    <w:rsid w:val="00DF585F"/>
    <w:rsid w:val="00DF5861"/>
    <w:rsid w:val="00DF58BD"/>
    <w:rsid w:val="00DF6460"/>
    <w:rsid w:val="00DF6ACA"/>
    <w:rsid w:val="00DF6B8A"/>
    <w:rsid w:val="00DF6C82"/>
    <w:rsid w:val="00DF72B3"/>
    <w:rsid w:val="00DF74E1"/>
    <w:rsid w:val="00DF77B7"/>
    <w:rsid w:val="00DF7962"/>
    <w:rsid w:val="00DF7A2C"/>
    <w:rsid w:val="00DF7C46"/>
    <w:rsid w:val="00DF7D89"/>
    <w:rsid w:val="00DF7E3E"/>
    <w:rsid w:val="00DF7E79"/>
    <w:rsid w:val="00E002D5"/>
    <w:rsid w:val="00E00440"/>
    <w:rsid w:val="00E00590"/>
    <w:rsid w:val="00E006A1"/>
    <w:rsid w:val="00E00700"/>
    <w:rsid w:val="00E007CE"/>
    <w:rsid w:val="00E007F0"/>
    <w:rsid w:val="00E00979"/>
    <w:rsid w:val="00E00C19"/>
    <w:rsid w:val="00E014FA"/>
    <w:rsid w:val="00E01537"/>
    <w:rsid w:val="00E01774"/>
    <w:rsid w:val="00E01851"/>
    <w:rsid w:val="00E01A2C"/>
    <w:rsid w:val="00E01EC9"/>
    <w:rsid w:val="00E01EE7"/>
    <w:rsid w:val="00E021DC"/>
    <w:rsid w:val="00E027D0"/>
    <w:rsid w:val="00E02813"/>
    <w:rsid w:val="00E02886"/>
    <w:rsid w:val="00E0291E"/>
    <w:rsid w:val="00E02964"/>
    <w:rsid w:val="00E0296A"/>
    <w:rsid w:val="00E02A83"/>
    <w:rsid w:val="00E02C4E"/>
    <w:rsid w:val="00E02CA7"/>
    <w:rsid w:val="00E030A6"/>
    <w:rsid w:val="00E03112"/>
    <w:rsid w:val="00E03184"/>
    <w:rsid w:val="00E03249"/>
    <w:rsid w:val="00E03283"/>
    <w:rsid w:val="00E03718"/>
    <w:rsid w:val="00E0379C"/>
    <w:rsid w:val="00E03B43"/>
    <w:rsid w:val="00E03E1F"/>
    <w:rsid w:val="00E03F76"/>
    <w:rsid w:val="00E04103"/>
    <w:rsid w:val="00E04189"/>
    <w:rsid w:val="00E042D1"/>
    <w:rsid w:val="00E044DF"/>
    <w:rsid w:val="00E045DC"/>
    <w:rsid w:val="00E04872"/>
    <w:rsid w:val="00E048FA"/>
    <w:rsid w:val="00E04926"/>
    <w:rsid w:val="00E04A9E"/>
    <w:rsid w:val="00E04B1C"/>
    <w:rsid w:val="00E04D1D"/>
    <w:rsid w:val="00E0503D"/>
    <w:rsid w:val="00E05129"/>
    <w:rsid w:val="00E053BE"/>
    <w:rsid w:val="00E054D6"/>
    <w:rsid w:val="00E0673F"/>
    <w:rsid w:val="00E067B5"/>
    <w:rsid w:val="00E06E5E"/>
    <w:rsid w:val="00E06EDB"/>
    <w:rsid w:val="00E0763E"/>
    <w:rsid w:val="00E07DB3"/>
    <w:rsid w:val="00E10100"/>
    <w:rsid w:val="00E10145"/>
    <w:rsid w:val="00E105CE"/>
    <w:rsid w:val="00E1090A"/>
    <w:rsid w:val="00E10DB1"/>
    <w:rsid w:val="00E10EB3"/>
    <w:rsid w:val="00E10F8E"/>
    <w:rsid w:val="00E113D2"/>
    <w:rsid w:val="00E114A7"/>
    <w:rsid w:val="00E116E1"/>
    <w:rsid w:val="00E11742"/>
    <w:rsid w:val="00E11803"/>
    <w:rsid w:val="00E11BD1"/>
    <w:rsid w:val="00E11DFC"/>
    <w:rsid w:val="00E11F21"/>
    <w:rsid w:val="00E11F25"/>
    <w:rsid w:val="00E12274"/>
    <w:rsid w:val="00E12D65"/>
    <w:rsid w:val="00E12F76"/>
    <w:rsid w:val="00E13020"/>
    <w:rsid w:val="00E13109"/>
    <w:rsid w:val="00E132F4"/>
    <w:rsid w:val="00E1341D"/>
    <w:rsid w:val="00E135DF"/>
    <w:rsid w:val="00E138C2"/>
    <w:rsid w:val="00E13CC0"/>
    <w:rsid w:val="00E14042"/>
    <w:rsid w:val="00E14230"/>
    <w:rsid w:val="00E1473F"/>
    <w:rsid w:val="00E14A94"/>
    <w:rsid w:val="00E14D23"/>
    <w:rsid w:val="00E157F5"/>
    <w:rsid w:val="00E1597D"/>
    <w:rsid w:val="00E15CD9"/>
    <w:rsid w:val="00E15EF6"/>
    <w:rsid w:val="00E16239"/>
    <w:rsid w:val="00E16472"/>
    <w:rsid w:val="00E16682"/>
    <w:rsid w:val="00E16AA4"/>
    <w:rsid w:val="00E16B5B"/>
    <w:rsid w:val="00E16F10"/>
    <w:rsid w:val="00E1706E"/>
    <w:rsid w:val="00E17218"/>
    <w:rsid w:val="00E17298"/>
    <w:rsid w:val="00E173A2"/>
    <w:rsid w:val="00E177A5"/>
    <w:rsid w:val="00E17CE1"/>
    <w:rsid w:val="00E17DDC"/>
    <w:rsid w:val="00E200DE"/>
    <w:rsid w:val="00E20116"/>
    <w:rsid w:val="00E2026B"/>
    <w:rsid w:val="00E20415"/>
    <w:rsid w:val="00E2086B"/>
    <w:rsid w:val="00E20875"/>
    <w:rsid w:val="00E20AB4"/>
    <w:rsid w:val="00E20CBE"/>
    <w:rsid w:val="00E20D8E"/>
    <w:rsid w:val="00E20DD2"/>
    <w:rsid w:val="00E20E37"/>
    <w:rsid w:val="00E20F27"/>
    <w:rsid w:val="00E20F97"/>
    <w:rsid w:val="00E2176F"/>
    <w:rsid w:val="00E217A0"/>
    <w:rsid w:val="00E217F2"/>
    <w:rsid w:val="00E218A9"/>
    <w:rsid w:val="00E21A59"/>
    <w:rsid w:val="00E21D3F"/>
    <w:rsid w:val="00E21DF9"/>
    <w:rsid w:val="00E21F75"/>
    <w:rsid w:val="00E221D7"/>
    <w:rsid w:val="00E225EC"/>
    <w:rsid w:val="00E2270F"/>
    <w:rsid w:val="00E22FEE"/>
    <w:rsid w:val="00E231A4"/>
    <w:rsid w:val="00E23341"/>
    <w:rsid w:val="00E23369"/>
    <w:rsid w:val="00E23578"/>
    <w:rsid w:val="00E23649"/>
    <w:rsid w:val="00E23675"/>
    <w:rsid w:val="00E2380A"/>
    <w:rsid w:val="00E23C0A"/>
    <w:rsid w:val="00E241EE"/>
    <w:rsid w:val="00E2423D"/>
    <w:rsid w:val="00E243B6"/>
    <w:rsid w:val="00E245E6"/>
    <w:rsid w:val="00E24B4A"/>
    <w:rsid w:val="00E24DD9"/>
    <w:rsid w:val="00E250B8"/>
    <w:rsid w:val="00E25A7F"/>
    <w:rsid w:val="00E25B28"/>
    <w:rsid w:val="00E25BF6"/>
    <w:rsid w:val="00E25DA7"/>
    <w:rsid w:val="00E25EEC"/>
    <w:rsid w:val="00E25F81"/>
    <w:rsid w:val="00E26155"/>
    <w:rsid w:val="00E2625D"/>
    <w:rsid w:val="00E2645F"/>
    <w:rsid w:val="00E267AD"/>
    <w:rsid w:val="00E26931"/>
    <w:rsid w:val="00E26AA5"/>
    <w:rsid w:val="00E26B16"/>
    <w:rsid w:val="00E2712B"/>
    <w:rsid w:val="00E271E2"/>
    <w:rsid w:val="00E2745C"/>
    <w:rsid w:val="00E27591"/>
    <w:rsid w:val="00E27A04"/>
    <w:rsid w:val="00E27C5B"/>
    <w:rsid w:val="00E27FB9"/>
    <w:rsid w:val="00E3009A"/>
    <w:rsid w:val="00E301CC"/>
    <w:rsid w:val="00E302DE"/>
    <w:rsid w:val="00E30307"/>
    <w:rsid w:val="00E305CE"/>
    <w:rsid w:val="00E30B5A"/>
    <w:rsid w:val="00E30C14"/>
    <w:rsid w:val="00E30DD2"/>
    <w:rsid w:val="00E31079"/>
    <w:rsid w:val="00E31114"/>
    <w:rsid w:val="00E3113C"/>
    <w:rsid w:val="00E311B1"/>
    <w:rsid w:val="00E31455"/>
    <w:rsid w:val="00E3166A"/>
    <w:rsid w:val="00E317B1"/>
    <w:rsid w:val="00E3181A"/>
    <w:rsid w:val="00E31924"/>
    <w:rsid w:val="00E31976"/>
    <w:rsid w:val="00E31995"/>
    <w:rsid w:val="00E31996"/>
    <w:rsid w:val="00E31E01"/>
    <w:rsid w:val="00E31EC2"/>
    <w:rsid w:val="00E31EEA"/>
    <w:rsid w:val="00E32B91"/>
    <w:rsid w:val="00E32C73"/>
    <w:rsid w:val="00E33022"/>
    <w:rsid w:val="00E33054"/>
    <w:rsid w:val="00E33202"/>
    <w:rsid w:val="00E33366"/>
    <w:rsid w:val="00E3350A"/>
    <w:rsid w:val="00E33847"/>
    <w:rsid w:val="00E33E2F"/>
    <w:rsid w:val="00E33FA2"/>
    <w:rsid w:val="00E34438"/>
    <w:rsid w:val="00E34BA8"/>
    <w:rsid w:val="00E35130"/>
    <w:rsid w:val="00E353A5"/>
    <w:rsid w:val="00E3540C"/>
    <w:rsid w:val="00E35586"/>
    <w:rsid w:val="00E356E8"/>
    <w:rsid w:val="00E357F2"/>
    <w:rsid w:val="00E35B01"/>
    <w:rsid w:val="00E35D24"/>
    <w:rsid w:val="00E35E40"/>
    <w:rsid w:val="00E35F8C"/>
    <w:rsid w:val="00E362B8"/>
    <w:rsid w:val="00E36380"/>
    <w:rsid w:val="00E363BF"/>
    <w:rsid w:val="00E366CF"/>
    <w:rsid w:val="00E3682C"/>
    <w:rsid w:val="00E36B03"/>
    <w:rsid w:val="00E37633"/>
    <w:rsid w:val="00E37644"/>
    <w:rsid w:val="00E37889"/>
    <w:rsid w:val="00E378B5"/>
    <w:rsid w:val="00E3794D"/>
    <w:rsid w:val="00E3795D"/>
    <w:rsid w:val="00E3796E"/>
    <w:rsid w:val="00E37B1A"/>
    <w:rsid w:val="00E37D4C"/>
    <w:rsid w:val="00E37DC6"/>
    <w:rsid w:val="00E37E04"/>
    <w:rsid w:val="00E405EE"/>
    <w:rsid w:val="00E40692"/>
    <w:rsid w:val="00E40888"/>
    <w:rsid w:val="00E408FA"/>
    <w:rsid w:val="00E40B1F"/>
    <w:rsid w:val="00E40B63"/>
    <w:rsid w:val="00E41178"/>
    <w:rsid w:val="00E411C9"/>
    <w:rsid w:val="00E419A5"/>
    <w:rsid w:val="00E41A1E"/>
    <w:rsid w:val="00E41FE3"/>
    <w:rsid w:val="00E42017"/>
    <w:rsid w:val="00E421D4"/>
    <w:rsid w:val="00E424D9"/>
    <w:rsid w:val="00E425B8"/>
    <w:rsid w:val="00E42658"/>
    <w:rsid w:val="00E4274E"/>
    <w:rsid w:val="00E42909"/>
    <w:rsid w:val="00E42B13"/>
    <w:rsid w:val="00E42BDD"/>
    <w:rsid w:val="00E42C0D"/>
    <w:rsid w:val="00E42CA8"/>
    <w:rsid w:val="00E42D91"/>
    <w:rsid w:val="00E431A0"/>
    <w:rsid w:val="00E431A7"/>
    <w:rsid w:val="00E4325C"/>
    <w:rsid w:val="00E433C8"/>
    <w:rsid w:val="00E43526"/>
    <w:rsid w:val="00E435CE"/>
    <w:rsid w:val="00E43721"/>
    <w:rsid w:val="00E43DAB"/>
    <w:rsid w:val="00E43EE8"/>
    <w:rsid w:val="00E43F94"/>
    <w:rsid w:val="00E444D4"/>
    <w:rsid w:val="00E4465D"/>
    <w:rsid w:val="00E4469A"/>
    <w:rsid w:val="00E446E3"/>
    <w:rsid w:val="00E44E27"/>
    <w:rsid w:val="00E44FBD"/>
    <w:rsid w:val="00E44FC7"/>
    <w:rsid w:val="00E45050"/>
    <w:rsid w:val="00E45199"/>
    <w:rsid w:val="00E451D2"/>
    <w:rsid w:val="00E45344"/>
    <w:rsid w:val="00E459E6"/>
    <w:rsid w:val="00E45A1B"/>
    <w:rsid w:val="00E45B90"/>
    <w:rsid w:val="00E45D43"/>
    <w:rsid w:val="00E45FEA"/>
    <w:rsid w:val="00E46016"/>
    <w:rsid w:val="00E460D3"/>
    <w:rsid w:val="00E4617E"/>
    <w:rsid w:val="00E463AD"/>
    <w:rsid w:val="00E464A6"/>
    <w:rsid w:val="00E468A9"/>
    <w:rsid w:val="00E46B41"/>
    <w:rsid w:val="00E46FD1"/>
    <w:rsid w:val="00E47133"/>
    <w:rsid w:val="00E47776"/>
    <w:rsid w:val="00E477A2"/>
    <w:rsid w:val="00E47C60"/>
    <w:rsid w:val="00E501F3"/>
    <w:rsid w:val="00E5025E"/>
    <w:rsid w:val="00E502BE"/>
    <w:rsid w:val="00E50417"/>
    <w:rsid w:val="00E507C7"/>
    <w:rsid w:val="00E50DB7"/>
    <w:rsid w:val="00E51379"/>
    <w:rsid w:val="00E515C4"/>
    <w:rsid w:val="00E51631"/>
    <w:rsid w:val="00E51742"/>
    <w:rsid w:val="00E51ADD"/>
    <w:rsid w:val="00E51E0B"/>
    <w:rsid w:val="00E51EDA"/>
    <w:rsid w:val="00E520BE"/>
    <w:rsid w:val="00E521B3"/>
    <w:rsid w:val="00E5223E"/>
    <w:rsid w:val="00E522B0"/>
    <w:rsid w:val="00E5248C"/>
    <w:rsid w:val="00E525FF"/>
    <w:rsid w:val="00E528ED"/>
    <w:rsid w:val="00E52942"/>
    <w:rsid w:val="00E52DDA"/>
    <w:rsid w:val="00E533B5"/>
    <w:rsid w:val="00E53515"/>
    <w:rsid w:val="00E536DB"/>
    <w:rsid w:val="00E53E49"/>
    <w:rsid w:val="00E5407D"/>
    <w:rsid w:val="00E54122"/>
    <w:rsid w:val="00E54187"/>
    <w:rsid w:val="00E5445F"/>
    <w:rsid w:val="00E5472E"/>
    <w:rsid w:val="00E5475B"/>
    <w:rsid w:val="00E547D7"/>
    <w:rsid w:val="00E54CDE"/>
    <w:rsid w:val="00E54D38"/>
    <w:rsid w:val="00E54F20"/>
    <w:rsid w:val="00E55082"/>
    <w:rsid w:val="00E5545C"/>
    <w:rsid w:val="00E556C4"/>
    <w:rsid w:val="00E5572E"/>
    <w:rsid w:val="00E558D7"/>
    <w:rsid w:val="00E55944"/>
    <w:rsid w:val="00E55A3B"/>
    <w:rsid w:val="00E55A5C"/>
    <w:rsid w:val="00E55A6D"/>
    <w:rsid w:val="00E55AED"/>
    <w:rsid w:val="00E55B49"/>
    <w:rsid w:val="00E55D2E"/>
    <w:rsid w:val="00E566AB"/>
    <w:rsid w:val="00E56CA9"/>
    <w:rsid w:val="00E56D19"/>
    <w:rsid w:val="00E56E12"/>
    <w:rsid w:val="00E56E5D"/>
    <w:rsid w:val="00E57062"/>
    <w:rsid w:val="00E57320"/>
    <w:rsid w:val="00E57496"/>
    <w:rsid w:val="00E5750D"/>
    <w:rsid w:val="00E57887"/>
    <w:rsid w:val="00E578D2"/>
    <w:rsid w:val="00E57BA7"/>
    <w:rsid w:val="00E57FA6"/>
    <w:rsid w:val="00E604DC"/>
    <w:rsid w:val="00E609D0"/>
    <w:rsid w:val="00E60AB7"/>
    <w:rsid w:val="00E60B8A"/>
    <w:rsid w:val="00E60DE9"/>
    <w:rsid w:val="00E60ED7"/>
    <w:rsid w:val="00E60F18"/>
    <w:rsid w:val="00E6105F"/>
    <w:rsid w:val="00E6135C"/>
    <w:rsid w:val="00E61AB9"/>
    <w:rsid w:val="00E61FA8"/>
    <w:rsid w:val="00E620EC"/>
    <w:rsid w:val="00E62327"/>
    <w:rsid w:val="00E623BF"/>
    <w:rsid w:val="00E624FE"/>
    <w:rsid w:val="00E626F1"/>
    <w:rsid w:val="00E627E2"/>
    <w:rsid w:val="00E62A81"/>
    <w:rsid w:val="00E62B0E"/>
    <w:rsid w:val="00E62C05"/>
    <w:rsid w:val="00E62F17"/>
    <w:rsid w:val="00E6315A"/>
    <w:rsid w:val="00E633CE"/>
    <w:rsid w:val="00E63912"/>
    <w:rsid w:val="00E639AD"/>
    <w:rsid w:val="00E643AB"/>
    <w:rsid w:val="00E643B5"/>
    <w:rsid w:val="00E6446F"/>
    <w:rsid w:val="00E6488E"/>
    <w:rsid w:val="00E64C0C"/>
    <w:rsid w:val="00E64C19"/>
    <w:rsid w:val="00E64CE7"/>
    <w:rsid w:val="00E64DA1"/>
    <w:rsid w:val="00E64EA7"/>
    <w:rsid w:val="00E65106"/>
    <w:rsid w:val="00E65122"/>
    <w:rsid w:val="00E651FE"/>
    <w:rsid w:val="00E652E8"/>
    <w:rsid w:val="00E654A1"/>
    <w:rsid w:val="00E65775"/>
    <w:rsid w:val="00E65848"/>
    <w:rsid w:val="00E65CF8"/>
    <w:rsid w:val="00E65D46"/>
    <w:rsid w:val="00E65E8A"/>
    <w:rsid w:val="00E6615E"/>
    <w:rsid w:val="00E66741"/>
    <w:rsid w:val="00E6686C"/>
    <w:rsid w:val="00E668B9"/>
    <w:rsid w:val="00E66934"/>
    <w:rsid w:val="00E669FF"/>
    <w:rsid w:val="00E66A04"/>
    <w:rsid w:val="00E66A99"/>
    <w:rsid w:val="00E66D7A"/>
    <w:rsid w:val="00E67203"/>
    <w:rsid w:val="00E67276"/>
    <w:rsid w:val="00E672DD"/>
    <w:rsid w:val="00E67326"/>
    <w:rsid w:val="00E675EB"/>
    <w:rsid w:val="00E677C7"/>
    <w:rsid w:val="00E67D13"/>
    <w:rsid w:val="00E7030E"/>
    <w:rsid w:val="00E704C4"/>
    <w:rsid w:val="00E70733"/>
    <w:rsid w:val="00E7084C"/>
    <w:rsid w:val="00E708FF"/>
    <w:rsid w:val="00E714D3"/>
    <w:rsid w:val="00E716B8"/>
    <w:rsid w:val="00E71872"/>
    <w:rsid w:val="00E71CD9"/>
    <w:rsid w:val="00E71CF0"/>
    <w:rsid w:val="00E71E3D"/>
    <w:rsid w:val="00E72026"/>
    <w:rsid w:val="00E72EE1"/>
    <w:rsid w:val="00E73104"/>
    <w:rsid w:val="00E737E8"/>
    <w:rsid w:val="00E738DB"/>
    <w:rsid w:val="00E73BA0"/>
    <w:rsid w:val="00E74160"/>
    <w:rsid w:val="00E745C8"/>
    <w:rsid w:val="00E74736"/>
    <w:rsid w:val="00E747A7"/>
    <w:rsid w:val="00E7494F"/>
    <w:rsid w:val="00E74C3C"/>
    <w:rsid w:val="00E74DE0"/>
    <w:rsid w:val="00E7508D"/>
    <w:rsid w:val="00E75118"/>
    <w:rsid w:val="00E75C6A"/>
    <w:rsid w:val="00E75C7D"/>
    <w:rsid w:val="00E75CF5"/>
    <w:rsid w:val="00E75CFE"/>
    <w:rsid w:val="00E75DC6"/>
    <w:rsid w:val="00E7659E"/>
    <w:rsid w:val="00E765B5"/>
    <w:rsid w:val="00E76747"/>
    <w:rsid w:val="00E769BA"/>
    <w:rsid w:val="00E76A6E"/>
    <w:rsid w:val="00E76AB0"/>
    <w:rsid w:val="00E76CA3"/>
    <w:rsid w:val="00E76CF5"/>
    <w:rsid w:val="00E76D54"/>
    <w:rsid w:val="00E76E88"/>
    <w:rsid w:val="00E76ECE"/>
    <w:rsid w:val="00E77321"/>
    <w:rsid w:val="00E77496"/>
    <w:rsid w:val="00E775B2"/>
    <w:rsid w:val="00E77846"/>
    <w:rsid w:val="00E779EE"/>
    <w:rsid w:val="00E77AA2"/>
    <w:rsid w:val="00E77C27"/>
    <w:rsid w:val="00E80036"/>
    <w:rsid w:val="00E80350"/>
    <w:rsid w:val="00E80399"/>
    <w:rsid w:val="00E804A2"/>
    <w:rsid w:val="00E805F1"/>
    <w:rsid w:val="00E8075D"/>
    <w:rsid w:val="00E80A48"/>
    <w:rsid w:val="00E80BB1"/>
    <w:rsid w:val="00E810F2"/>
    <w:rsid w:val="00E81138"/>
    <w:rsid w:val="00E811C8"/>
    <w:rsid w:val="00E812DC"/>
    <w:rsid w:val="00E8166D"/>
    <w:rsid w:val="00E81A23"/>
    <w:rsid w:val="00E81AB8"/>
    <w:rsid w:val="00E81CEE"/>
    <w:rsid w:val="00E81DE1"/>
    <w:rsid w:val="00E81F99"/>
    <w:rsid w:val="00E820DA"/>
    <w:rsid w:val="00E82196"/>
    <w:rsid w:val="00E82572"/>
    <w:rsid w:val="00E825A0"/>
    <w:rsid w:val="00E825A4"/>
    <w:rsid w:val="00E8277F"/>
    <w:rsid w:val="00E82A37"/>
    <w:rsid w:val="00E82BB0"/>
    <w:rsid w:val="00E8312A"/>
    <w:rsid w:val="00E833EB"/>
    <w:rsid w:val="00E835F1"/>
    <w:rsid w:val="00E836CE"/>
    <w:rsid w:val="00E837A8"/>
    <w:rsid w:val="00E83CA8"/>
    <w:rsid w:val="00E83F34"/>
    <w:rsid w:val="00E84644"/>
    <w:rsid w:val="00E8493B"/>
    <w:rsid w:val="00E849A1"/>
    <w:rsid w:val="00E84DB5"/>
    <w:rsid w:val="00E8529C"/>
    <w:rsid w:val="00E856C6"/>
    <w:rsid w:val="00E85B1B"/>
    <w:rsid w:val="00E85C00"/>
    <w:rsid w:val="00E85C3A"/>
    <w:rsid w:val="00E85E9D"/>
    <w:rsid w:val="00E85FEC"/>
    <w:rsid w:val="00E8608F"/>
    <w:rsid w:val="00E86386"/>
    <w:rsid w:val="00E866EC"/>
    <w:rsid w:val="00E86774"/>
    <w:rsid w:val="00E8680C"/>
    <w:rsid w:val="00E86D78"/>
    <w:rsid w:val="00E86E52"/>
    <w:rsid w:val="00E86FF4"/>
    <w:rsid w:val="00E871AC"/>
    <w:rsid w:val="00E87442"/>
    <w:rsid w:val="00E874AA"/>
    <w:rsid w:val="00E8764C"/>
    <w:rsid w:val="00E87ACA"/>
    <w:rsid w:val="00E87BA9"/>
    <w:rsid w:val="00E87C15"/>
    <w:rsid w:val="00E900F3"/>
    <w:rsid w:val="00E9037B"/>
    <w:rsid w:val="00E90421"/>
    <w:rsid w:val="00E90555"/>
    <w:rsid w:val="00E907DD"/>
    <w:rsid w:val="00E9085A"/>
    <w:rsid w:val="00E90BB6"/>
    <w:rsid w:val="00E90C84"/>
    <w:rsid w:val="00E90D43"/>
    <w:rsid w:val="00E90EC4"/>
    <w:rsid w:val="00E9126C"/>
    <w:rsid w:val="00E9188D"/>
    <w:rsid w:val="00E918B3"/>
    <w:rsid w:val="00E91919"/>
    <w:rsid w:val="00E92A60"/>
    <w:rsid w:val="00E92AD6"/>
    <w:rsid w:val="00E92BB7"/>
    <w:rsid w:val="00E92CE1"/>
    <w:rsid w:val="00E93267"/>
    <w:rsid w:val="00E9334D"/>
    <w:rsid w:val="00E93639"/>
    <w:rsid w:val="00E93A8A"/>
    <w:rsid w:val="00E94171"/>
    <w:rsid w:val="00E9421A"/>
    <w:rsid w:val="00E9429E"/>
    <w:rsid w:val="00E94461"/>
    <w:rsid w:val="00E94C26"/>
    <w:rsid w:val="00E94CA1"/>
    <w:rsid w:val="00E94F0B"/>
    <w:rsid w:val="00E95051"/>
    <w:rsid w:val="00E950E9"/>
    <w:rsid w:val="00E95253"/>
    <w:rsid w:val="00E95380"/>
    <w:rsid w:val="00E954A6"/>
    <w:rsid w:val="00E9596F"/>
    <w:rsid w:val="00E95AF1"/>
    <w:rsid w:val="00E95B1F"/>
    <w:rsid w:val="00E95D52"/>
    <w:rsid w:val="00E95E3A"/>
    <w:rsid w:val="00E95FD1"/>
    <w:rsid w:val="00E966C2"/>
    <w:rsid w:val="00E969BC"/>
    <w:rsid w:val="00E96C4A"/>
    <w:rsid w:val="00E972BA"/>
    <w:rsid w:val="00E9793E"/>
    <w:rsid w:val="00E97D9D"/>
    <w:rsid w:val="00EA0004"/>
    <w:rsid w:val="00EA0049"/>
    <w:rsid w:val="00EA00B8"/>
    <w:rsid w:val="00EA022F"/>
    <w:rsid w:val="00EA0518"/>
    <w:rsid w:val="00EA06E6"/>
    <w:rsid w:val="00EA0715"/>
    <w:rsid w:val="00EA08C3"/>
    <w:rsid w:val="00EA0B4D"/>
    <w:rsid w:val="00EA0C17"/>
    <w:rsid w:val="00EA0CF4"/>
    <w:rsid w:val="00EA0E2F"/>
    <w:rsid w:val="00EA1281"/>
    <w:rsid w:val="00EA1295"/>
    <w:rsid w:val="00EA136B"/>
    <w:rsid w:val="00EA1688"/>
    <w:rsid w:val="00EA17D7"/>
    <w:rsid w:val="00EA1BD4"/>
    <w:rsid w:val="00EA1CFD"/>
    <w:rsid w:val="00EA1D38"/>
    <w:rsid w:val="00EA1F8E"/>
    <w:rsid w:val="00EA207B"/>
    <w:rsid w:val="00EA20D3"/>
    <w:rsid w:val="00EA2193"/>
    <w:rsid w:val="00EA2230"/>
    <w:rsid w:val="00EA2302"/>
    <w:rsid w:val="00EA26DB"/>
    <w:rsid w:val="00EA2735"/>
    <w:rsid w:val="00EA27C3"/>
    <w:rsid w:val="00EA289F"/>
    <w:rsid w:val="00EA2A77"/>
    <w:rsid w:val="00EA2CC7"/>
    <w:rsid w:val="00EA2DDA"/>
    <w:rsid w:val="00EA3001"/>
    <w:rsid w:val="00EA31B5"/>
    <w:rsid w:val="00EA32C7"/>
    <w:rsid w:val="00EA3542"/>
    <w:rsid w:val="00EA3560"/>
    <w:rsid w:val="00EA3897"/>
    <w:rsid w:val="00EA396C"/>
    <w:rsid w:val="00EA3A10"/>
    <w:rsid w:val="00EA3B5F"/>
    <w:rsid w:val="00EA3BC5"/>
    <w:rsid w:val="00EA3CE2"/>
    <w:rsid w:val="00EA409B"/>
    <w:rsid w:val="00EA4145"/>
    <w:rsid w:val="00EA4805"/>
    <w:rsid w:val="00EA4AA6"/>
    <w:rsid w:val="00EA4DBE"/>
    <w:rsid w:val="00EA4F09"/>
    <w:rsid w:val="00EA4FDA"/>
    <w:rsid w:val="00EA507B"/>
    <w:rsid w:val="00EA567F"/>
    <w:rsid w:val="00EA5A92"/>
    <w:rsid w:val="00EA5BBF"/>
    <w:rsid w:val="00EA5D78"/>
    <w:rsid w:val="00EA5F20"/>
    <w:rsid w:val="00EA675C"/>
    <w:rsid w:val="00EA69AA"/>
    <w:rsid w:val="00EA6A8C"/>
    <w:rsid w:val="00EA6BCE"/>
    <w:rsid w:val="00EA6D2D"/>
    <w:rsid w:val="00EA6DD5"/>
    <w:rsid w:val="00EA6EF8"/>
    <w:rsid w:val="00EA70D0"/>
    <w:rsid w:val="00EA70FA"/>
    <w:rsid w:val="00EA7461"/>
    <w:rsid w:val="00EA76C3"/>
    <w:rsid w:val="00EA78A1"/>
    <w:rsid w:val="00EB0306"/>
    <w:rsid w:val="00EB04BB"/>
    <w:rsid w:val="00EB076F"/>
    <w:rsid w:val="00EB07BB"/>
    <w:rsid w:val="00EB0C63"/>
    <w:rsid w:val="00EB0E2D"/>
    <w:rsid w:val="00EB0F0B"/>
    <w:rsid w:val="00EB0F80"/>
    <w:rsid w:val="00EB0FC8"/>
    <w:rsid w:val="00EB1A8C"/>
    <w:rsid w:val="00EB1A91"/>
    <w:rsid w:val="00EB1EBF"/>
    <w:rsid w:val="00EB1F82"/>
    <w:rsid w:val="00EB21F6"/>
    <w:rsid w:val="00EB28F9"/>
    <w:rsid w:val="00EB2B17"/>
    <w:rsid w:val="00EB2F18"/>
    <w:rsid w:val="00EB3029"/>
    <w:rsid w:val="00EB37E2"/>
    <w:rsid w:val="00EB38B4"/>
    <w:rsid w:val="00EB3F0F"/>
    <w:rsid w:val="00EB3FB1"/>
    <w:rsid w:val="00EB409B"/>
    <w:rsid w:val="00EB4325"/>
    <w:rsid w:val="00EB482A"/>
    <w:rsid w:val="00EB497E"/>
    <w:rsid w:val="00EB4BD1"/>
    <w:rsid w:val="00EB4CF4"/>
    <w:rsid w:val="00EB4D0E"/>
    <w:rsid w:val="00EB53C6"/>
    <w:rsid w:val="00EB540C"/>
    <w:rsid w:val="00EB55E9"/>
    <w:rsid w:val="00EB5781"/>
    <w:rsid w:val="00EB5818"/>
    <w:rsid w:val="00EB5CDA"/>
    <w:rsid w:val="00EB5D56"/>
    <w:rsid w:val="00EB5E2C"/>
    <w:rsid w:val="00EB5F2A"/>
    <w:rsid w:val="00EB604F"/>
    <w:rsid w:val="00EB61E4"/>
    <w:rsid w:val="00EB6214"/>
    <w:rsid w:val="00EB637A"/>
    <w:rsid w:val="00EB63AF"/>
    <w:rsid w:val="00EB67B6"/>
    <w:rsid w:val="00EB681B"/>
    <w:rsid w:val="00EB6AE1"/>
    <w:rsid w:val="00EB6B18"/>
    <w:rsid w:val="00EB6B98"/>
    <w:rsid w:val="00EB6BE7"/>
    <w:rsid w:val="00EB6E61"/>
    <w:rsid w:val="00EB6E80"/>
    <w:rsid w:val="00EB6F59"/>
    <w:rsid w:val="00EB701D"/>
    <w:rsid w:val="00EB71C5"/>
    <w:rsid w:val="00EB735A"/>
    <w:rsid w:val="00EB7504"/>
    <w:rsid w:val="00EB76DE"/>
    <w:rsid w:val="00EB7B40"/>
    <w:rsid w:val="00EC0215"/>
    <w:rsid w:val="00EC03E5"/>
    <w:rsid w:val="00EC061F"/>
    <w:rsid w:val="00EC092A"/>
    <w:rsid w:val="00EC09BB"/>
    <w:rsid w:val="00EC0A58"/>
    <w:rsid w:val="00EC0B02"/>
    <w:rsid w:val="00EC0B82"/>
    <w:rsid w:val="00EC10DF"/>
    <w:rsid w:val="00EC1518"/>
    <w:rsid w:val="00EC15A9"/>
    <w:rsid w:val="00EC1723"/>
    <w:rsid w:val="00EC1CEB"/>
    <w:rsid w:val="00EC1F4A"/>
    <w:rsid w:val="00EC1F67"/>
    <w:rsid w:val="00EC1F6A"/>
    <w:rsid w:val="00EC1FE4"/>
    <w:rsid w:val="00EC2452"/>
    <w:rsid w:val="00EC2472"/>
    <w:rsid w:val="00EC27DF"/>
    <w:rsid w:val="00EC2A4C"/>
    <w:rsid w:val="00EC2B22"/>
    <w:rsid w:val="00EC31A6"/>
    <w:rsid w:val="00EC3A0B"/>
    <w:rsid w:val="00EC3AEE"/>
    <w:rsid w:val="00EC3B53"/>
    <w:rsid w:val="00EC3B82"/>
    <w:rsid w:val="00EC3F4E"/>
    <w:rsid w:val="00EC44C1"/>
    <w:rsid w:val="00EC4606"/>
    <w:rsid w:val="00EC468E"/>
    <w:rsid w:val="00EC4695"/>
    <w:rsid w:val="00EC47E8"/>
    <w:rsid w:val="00EC49B7"/>
    <w:rsid w:val="00EC4C76"/>
    <w:rsid w:val="00EC4E39"/>
    <w:rsid w:val="00EC4E54"/>
    <w:rsid w:val="00EC5062"/>
    <w:rsid w:val="00EC5303"/>
    <w:rsid w:val="00EC5314"/>
    <w:rsid w:val="00EC533F"/>
    <w:rsid w:val="00EC5508"/>
    <w:rsid w:val="00EC569E"/>
    <w:rsid w:val="00EC5BD9"/>
    <w:rsid w:val="00EC5EBE"/>
    <w:rsid w:val="00EC5EE6"/>
    <w:rsid w:val="00EC626F"/>
    <w:rsid w:val="00EC6498"/>
    <w:rsid w:val="00EC68AF"/>
    <w:rsid w:val="00EC6B11"/>
    <w:rsid w:val="00EC6B80"/>
    <w:rsid w:val="00EC6F9B"/>
    <w:rsid w:val="00EC72EB"/>
    <w:rsid w:val="00EC7306"/>
    <w:rsid w:val="00EC7449"/>
    <w:rsid w:val="00EC7982"/>
    <w:rsid w:val="00EC79D1"/>
    <w:rsid w:val="00EC79EC"/>
    <w:rsid w:val="00EC7A8E"/>
    <w:rsid w:val="00EC7B06"/>
    <w:rsid w:val="00EC7B90"/>
    <w:rsid w:val="00EC7D32"/>
    <w:rsid w:val="00EC7E38"/>
    <w:rsid w:val="00EC7FC5"/>
    <w:rsid w:val="00ED022D"/>
    <w:rsid w:val="00ED036E"/>
    <w:rsid w:val="00ED0383"/>
    <w:rsid w:val="00ED0691"/>
    <w:rsid w:val="00ED09A1"/>
    <w:rsid w:val="00ED09BA"/>
    <w:rsid w:val="00ED0AD7"/>
    <w:rsid w:val="00ED0B10"/>
    <w:rsid w:val="00ED0B24"/>
    <w:rsid w:val="00ED0C78"/>
    <w:rsid w:val="00ED0F87"/>
    <w:rsid w:val="00ED11EC"/>
    <w:rsid w:val="00ED1299"/>
    <w:rsid w:val="00ED13B8"/>
    <w:rsid w:val="00ED16BC"/>
    <w:rsid w:val="00ED196F"/>
    <w:rsid w:val="00ED1B86"/>
    <w:rsid w:val="00ED1DF3"/>
    <w:rsid w:val="00ED1ED6"/>
    <w:rsid w:val="00ED258F"/>
    <w:rsid w:val="00ED2D0F"/>
    <w:rsid w:val="00ED2D2E"/>
    <w:rsid w:val="00ED35B6"/>
    <w:rsid w:val="00ED370A"/>
    <w:rsid w:val="00ED398E"/>
    <w:rsid w:val="00ED3A82"/>
    <w:rsid w:val="00ED433E"/>
    <w:rsid w:val="00ED4437"/>
    <w:rsid w:val="00ED469B"/>
    <w:rsid w:val="00ED4CAD"/>
    <w:rsid w:val="00ED4E85"/>
    <w:rsid w:val="00ED505A"/>
    <w:rsid w:val="00ED5309"/>
    <w:rsid w:val="00ED5622"/>
    <w:rsid w:val="00ED56B3"/>
    <w:rsid w:val="00ED5790"/>
    <w:rsid w:val="00ED5D96"/>
    <w:rsid w:val="00ED5DAE"/>
    <w:rsid w:val="00ED60DA"/>
    <w:rsid w:val="00ED61C7"/>
    <w:rsid w:val="00ED6444"/>
    <w:rsid w:val="00ED683B"/>
    <w:rsid w:val="00ED6BFF"/>
    <w:rsid w:val="00ED6C6C"/>
    <w:rsid w:val="00ED6EE6"/>
    <w:rsid w:val="00ED6F1F"/>
    <w:rsid w:val="00ED73A8"/>
    <w:rsid w:val="00ED73B6"/>
    <w:rsid w:val="00ED7699"/>
    <w:rsid w:val="00ED76C0"/>
    <w:rsid w:val="00ED76C4"/>
    <w:rsid w:val="00ED77E7"/>
    <w:rsid w:val="00ED7837"/>
    <w:rsid w:val="00ED7A69"/>
    <w:rsid w:val="00ED7BF4"/>
    <w:rsid w:val="00ED7BFB"/>
    <w:rsid w:val="00ED7C61"/>
    <w:rsid w:val="00ED7FC3"/>
    <w:rsid w:val="00EE0206"/>
    <w:rsid w:val="00EE0290"/>
    <w:rsid w:val="00EE02F1"/>
    <w:rsid w:val="00EE03EF"/>
    <w:rsid w:val="00EE0421"/>
    <w:rsid w:val="00EE0A86"/>
    <w:rsid w:val="00EE0BCE"/>
    <w:rsid w:val="00EE0BD0"/>
    <w:rsid w:val="00EE0C93"/>
    <w:rsid w:val="00EE0D50"/>
    <w:rsid w:val="00EE0DB5"/>
    <w:rsid w:val="00EE1418"/>
    <w:rsid w:val="00EE15E7"/>
    <w:rsid w:val="00EE193B"/>
    <w:rsid w:val="00EE1B5E"/>
    <w:rsid w:val="00EE1C68"/>
    <w:rsid w:val="00EE1D96"/>
    <w:rsid w:val="00EE1DBF"/>
    <w:rsid w:val="00EE1F19"/>
    <w:rsid w:val="00EE20BC"/>
    <w:rsid w:val="00EE2177"/>
    <w:rsid w:val="00EE21B0"/>
    <w:rsid w:val="00EE23BF"/>
    <w:rsid w:val="00EE23D3"/>
    <w:rsid w:val="00EE24CD"/>
    <w:rsid w:val="00EE256F"/>
    <w:rsid w:val="00EE260B"/>
    <w:rsid w:val="00EE262A"/>
    <w:rsid w:val="00EE2649"/>
    <w:rsid w:val="00EE29C4"/>
    <w:rsid w:val="00EE2E5B"/>
    <w:rsid w:val="00EE2F30"/>
    <w:rsid w:val="00EE3136"/>
    <w:rsid w:val="00EE3183"/>
    <w:rsid w:val="00EE3187"/>
    <w:rsid w:val="00EE350D"/>
    <w:rsid w:val="00EE35B3"/>
    <w:rsid w:val="00EE388A"/>
    <w:rsid w:val="00EE39B4"/>
    <w:rsid w:val="00EE39EB"/>
    <w:rsid w:val="00EE3A70"/>
    <w:rsid w:val="00EE3A84"/>
    <w:rsid w:val="00EE3B9F"/>
    <w:rsid w:val="00EE3FC9"/>
    <w:rsid w:val="00EE4010"/>
    <w:rsid w:val="00EE41D4"/>
    <w:rsid w:val="00EE426E"/>
    <w:rsid w:val="00EE42E7"/>
    <w:rsid w:val="00EE45F9"/>
    <w:rsid w:val="00EE461A"/>
    <w:rsid w:val="00EE4675"/>
    <w:rsid w:val="00EE4A2B"/>
    <w:rsid w:val="00EE4BD5"/>
    <w:rsid w:val="00EE4FB3"/>
    <w:rsid w:val="00EE51AA"/>
    <w:rsid w:val="00EE55F5"/>
    <w:rsid w:val="00EE5634"/>
    <w:rsid w:val="00EE5EB4"/>
    <w:rsid w:val="00EE5F58"/>
    <w:rsid w:val="00EE609F"/>
    <w:rsid w:val="00EE63F9"/>
    <w:rsid w:val="00EE6409"/>
    <w:rsid w:val="00EE643B"/>
    <w:rsid w:val="00EE6A9D"/>
    <w:rsid w:val="00EE6BD9"/>
    <w:rsid w:val="00EE6E21"/>
    <w:rsid w:val="00EE736A"/>
    <w:rsid w:val="00EE738A"/>
    <w:rsid w:val="00EE7477"/>
    <w:rsid w:val="00EE74CB"/>
    <w:rsid w:val="00EE77A5"/>
    <w:rsid w:val="00EF001D"/>
    <w:rsid w:val="00EF08E3"/>
    <w:rsid w:val="00EF0921"/>
    <w:rsid w:val="00EF0FFE"/>
    <w:rsid w:val="00EF110B"/>
    <w:rsid w:val="00EF1220"/>
    <w:rsid w:val="00EF1291"/>
    <w:rsid w:val="00EF15A9"/>
    <w:rsid w:val="00EF1D85"/>
    <w:rsid w:val="00EF1E74"/>
    <w:rsid w:val="00EF1E9E"/>
    <w:rsid w:val="00EF1F7A"/>
    <w:rsid w:val="00EF21C6"/>
    <w:rsid w:val="00EF2370"/>
    <w:rsid w:val="00EF2551"/>
    <w:rsid w:val="00EF2C01"/>
    <w:rsid w:val="00EF2DE1"/>
    <w:rsid w:val="00EF2E05"/>
    <w:rsid w:val="00EF2FF4"/>
    <w:rsid w:val="00EF3116"/>
    <w:rsid w:val="00EF3193"/>
    <w:rsid w:val="00EF3286"/>
    <w:rsid w:val="00EF332B"/>
    <w:rsid w:val="00EF3482"/>
    <w:rsid w:val="00EF3825"/>
    <w:rsid w:val="00EF396A"/>
    <w:rsid w:val="00EF3E9A"/>
    <w:rsid w:val="00EF3F52"/>
    <w:rsid w:val="00EF490F"/>
    <w:rsid w:val="00EF4A32"/>
    <w:rsid w:val="00EF4DEF"/>
    <w:rsid w:val="00EF4EB7"/>
    <w:rsid w:val="00EF4F9C"/>
    <w:rsid w:val="00EF4FC6"/>
    <w:rsid w:val="00EF5054"/>
    <w:rsid w:val="00EF5A13"/>
    <w:rsid w:val="00EF60B3"/>
    <w:rsid w:val="00EF623D"/>
    <w:rsid w:val="00EF639D"/>
    <w:rsid w:val="00EF63A7"/>
    <w:rsid w:val="00EF6414"/>
    <w:rsid w:val="00EF6736"/>
    <w:rsid w:val="00EF682F"/>
    <w:rsid w:val="00EF6841"/>
    <w:rsid w:val="00EF6C27"/>
    <w:rsid w:val="00EF6C80"/>
    <w:rsid w:val="00EF6DA3"/>
    <w:rsid w:val="00EF6DFC"/>
    <w:rsid w:val="00EF6E9B"/>
    <w:rsid w:val="00EF6FBA"/>
    <w:rsid w:val="00EF72E4"/>
    <w:rsid w:val="00EF7BC2"/>
    <w:rsid w:val="00EF7C04"/>
    <w:rsid w:val="00EF7C84"/>
    <w:rsid w:val="00F00300"/>
    <w:rsid w:val="00F003D3"/>
    <w:rsid w:val="00F004CC"/>
    <w:rsid w:val="00F00517"/>
    <w:rsid w:val="00F0058D"/>
    <w:rsid w:val="00F0080E"/>
    <w:rsid w:val="00F008F6"/>
    <w:rsid w:val="00F009AC"/>
    <w:rsid w:val="00F009FC"/>
    <w:rsid w:val="00F01053"/>
    <w:rsid w:val="00F01309"/>
    <w:rsid w:val="00F01627"/>
    <w:rsid w:val="00F0185C"/>
    <w:rsid w:val="00F01C29"/>
    <w:rsid w:val="00F01CB8"/>
    <w:rsid w:val="00F021AC"/>
    <w:rsid w:val="00F029BB"/>
    <w:rsid w:val="00F02C97"/>
    <w:rsid w:val="00F02D5B"/>
    <w:rsid w:val="00F02F5A"/>
    <w:rsid w:val="00F02FC6"/>
    <w:rsid w:val="00F031C3"/>
    <w:rsid w:val="00F035B7"/>
    <w:rsid w:val="00F03781"/>
    <w:rsid w:val="00F038FC"/>
    <w:rsid w:val="00F03982"/>
    <w:rsid w:val="00F03998"/>
    <w:rsid w:val="00F03AF9"/>
    <w:rsid w:val="00F03EBD"/>
    <w:rsid w:val="00F03F1C"/>
    <w:rsid w:val="00F044E2"/>
    <w:rsid w:val="00F0467A"/>
    <w:rsid w:val="00F0472E"/>
    <w:rsid w:val="00F0479A"/>
    <w:rsid w:val="00F04974"/>
    <w:rsid w:val="00F04B04"/>
    <w:rsid w:val="00F04BCC"/>
    <w:rsid w:val="00F04C59"/>
    <w:rsid w:val="00F04CD1"/>
    <w:rsid w:val="00F04D6F"/>
    <w:rsid w:val="00F04F33"/>
    <w:rsid w:val="00F050B7"/>
    <w:rsid w:val="00F05277"/>
    <w:rsid w:val="00F05394"/>
    <w:rsid w:val="00F05522"/>
    <w:rsid w:val="00F05A67"/>
    <w:rsid w:val="00F05C6E"/>
    <w:rsid w:val="00F062A6"/>
    <w:rsid w:val="00F06571"/>
    <w:rsid w:val="00F0686F"/>
    <w:rsid w:val="00F06F34"/>
    <w:rsid w:val="00F07230"/>
    <w:rsid w:val="00F07940"/>
    <w:rsid w:val="00F07D32"/>
    <w:rsid w:val="00F07F0C"/>
    <w:rsid w:val="00F07F4A"/>
    <w:rsid w:val="00F1016A"/>
    <w:rsid w:val="00F10202"/>
    <w:rsid w:val="00F10519"/>
    <w:rsid w:val="00F10676"/>
    <w:rsid w:val="00F108FA"/>
    <w:rsid w:val="00F10B18"/>
    <w:rsid w:val="00F10C6C"/>
    <w:rsid w:val="00F10D56"/>
    <w:rsid w:val="00F10EB0"/>
    <w:rsid w:val="00F110E0"/>
    <w:rsid w:val="00F11288"/>
    <w:rsid w:val="00F11330"/>
    <w:rsid w:val="00F113A2"/>
    <w:rsid w:val="00F116AA"/>
    <w:rsid w:val="00F11705"/>
    <w:rsid w:val="00F11E8F"/>
    <w:rsid w:val="00F1248C"/>
    <w:rsid w:val="00F124D9"/>
    <w:rsid w:val="00F1254D"/>
    <w:rsid w:val="00F1261D"/>
    <w:rsid w:val="00F12786"/>
    <w:rsid w:val="00F12B01"/>
    <w:rsid w:val="00F12FAB"/>
    <w:rsid w:val="00F13023"/>
    <w:rsid w:val="00F13116"/>
    <w:rsid w:val="00F131CE"/>
    <w:rsid w:val="00F1331D"/>
    <w:rsid w:val="00F1369C"/>
    <w:rsid w:val="00F1387E"/>
    <w:rsid w:val="00F13B06"/>
    <w:rsid w:val="00F13B6F"/>
    <w:rsid w:val="00F13D0C"/>
    <w:rsid w:val="00F14462"/>
    <w:rsid w:val="00F14620"/>
    <w:rsid w:val="00F1491B"/>
    <w:rsid w:val="00F14970"/>
    <w:rsid w:val="00F14DFF"/>
    <w:rsid w:val="00F15109"/>
    <w:rsid w:val="00F15321"/>
    <w:rsid w:val="00F154CA"/>
    <w:rsid w:val="00F1552B"/>
    <w:rsid w:val="00F156F8"/>
    <w:rsid w:val="00F15716"/>
    <w:rsid w:val="00F165F8"/>
    <w:rsid w:val="00F166C8"/>
    <w:rsid w:val="00F16920"/>
    <w:rsid w:val="00F16B7C"/>
    <w:rsid w:val="00F16FC3"/>
    <w:rsid w:val="00F171AF"/>
    <w:rsid w:val="00F171F0"/>
    <w:rsid w:val="00F17600"/>
    <w:rsid w:val="00F1785B"/>
    <w:rsid w:val="00F178CD"/>
    <w:rsid w:val="00F17D16"/>
    <w:rsid w:val="00F20E3E"/>
    <w:rsid w:val="00F20F19"/>
    <w:rsid w:val="00F2134D"/>
    <w:rsid w:val="00F21413"/>
    <w:rsid w:val="00F214EB"/>
    <w:rsid w:val="00F2177F"/>
    <w:rsid w:val="00F21857"/>
    <w:rsid w:val="00F21A24"/>
    <w:rsid w:val="00F21DA9"/>
    <w:rsid w:val="00F21E3D"/>
    <w:rsid w:val="00F21F30"/>
    <w:rsid w:val="00F225C7"/>
    <w:rsid w:val="00F2264A"/>
    <w:rsid w:val="00F2268A"/>
    <w:rsid w:val="00F228E6"/>
    <w:rsid w:val="00F22B86"/>
    <w:rsid w:val="00F22D97"/>
    <w:rsid w:val="00F22FF9"/>
    <w:rsid w:val="00F2312E"/>
    <w:rsid w:val="00F23812"/>
    <w:rsid w:val="00F23A6D"/>
    <w:rsid w:val="00F23C94"/>
    <w:rsid w:val="00F243F5"/>
    <w:rsid w:val="00F2450C"/>
    <w:rsid w:val="00F24641"/>
    <w:rsid w:val="00F24678"/>
    <w:rsid w:val="00F24877"/>
    <w:rsid w:val="00F24B0D"/>
    <w:rsid w:val="00F250A0"/>
    <w:rsid w:val="00F250B9"/>
    <w:rsid w:val="00F253E7"/>
    <w:rsid w:val="00F25590"/>
    <w:rsid w:val="00F257FB"/>
    <w:rsid w:val="00F259D3"/>
    <w:rsid w:val="00F25C55"/>
    <w:rsid w:val="00F25D63"/>
    <w:rsid w:val="00F25DF5"/>
    <w:rsid w:val="00F25E55"/>
    <w:rsid w:val="00F2612E"/>
    <w:rsid w:val="00F263CF"/>
    <w:rsid w:val="00F2671B"/>
    <w:rsid w:val="00F2671F"/>
    <w:rsid w:val="00F269C5"/>
    <w:rsid w:val="00F26E55"/>
    <w:rsid w:val="00F26F70"/>
    <w:rsid w:val="00F27333"/>
    <w:rsid w:val="00F27B00"/>
    <w:rsid w:val="00F27B96"/>
    <w:rsid w:val="00F27DE4"/>
    <w:rsid w:val="00F27F9B"/>
    <w:rsid w:val="00F27FAC"/>
    <w:rsid w:val="00F30108"/>
    <w:rsid w:val="00F30150"/>
    <w:rsid w:val="00F3031D"/>
    <w:rsid w:val="00F30449"/>
    <w:rsid w:val="00F3064B"/>
    <w:rsid w:val="00F309BE"/>
    <w:rsid w:val="00F30C79"/>
    <w:rsid w:val="00F30DA9"/>
    <w:rsid w:val="00F30EC5"/>
    <w:rsid w:val="00F30F1F"/>
    <w:rsid w:val="00F30F4F"/>
    <w:rsid w:val="00F30F60"/>
    <w:rsid w:val="00F31686"/>
    <w:rsid w:val="00F316DE"/>
    <w:rsid w:val="00F318EE"/>
    <w:rsid w:val="00F3191C"/>
    <w:rsid w:val="00F31B0B"/>
    <w:rsid w:val="00F31DD8"/>
    <w:rsid w:val="00F31EF4"/>
    <w:rsid w:val="00F32152"/>
    <w:rsid w:val="00F321C4"/>
    <w:rsid w:val="00F3291D"/>
    <w:rsid w:val="00F32951"/>
    <w:rsid w:val="00F32C3E"/>
    <w:rsid w:val="00F32DEF"/>
    <w:rsid w:val="00F33057"/>
    <w:rsid w:val="00F33221"/>
    <w:rsid w:val="00F3323D"/>
    <w:rsid w:val="00F3329C"/>
    <w:rsid w:val="00F3344F"/>
    <w:rsid w:val="00F3389D"/>
    <w:rsid w:val="00F338AB"/>
    <w:rsid w:val="00F338CF"/>
    <w:rsid w:val="00F3393E"/>
    <w:rsid w:val="00F33C19"/>
    <w:rsid w:val="00F33EBF"/>
    <w:rsid w:val="00F34233"/>
    <w:rsid w:val="00F34557"/>
    <w:rsid w:val="00F3457C"/>
    <w:rsid w:val="00F34AF5"/>
    <w:rsid w:val="00F35051"/>
    <w:rsid w:val="00F350A3"/>
    <w:rsid w:val="00F35416"/>
    <w:rsid w:val="00F35722"/>
    <w:rsid w:val="00F3596B"/>
    <w:rsid w:val="00F35A2E"/>
    <w:rsid w:val="00F35B8A"/>
    <w:rsid w:val="00F35D57"/>
    <w:rsid w:val="00F35D8C"/>
    <w:rsid w:val="00F35F14"/>
    <w:rsid w:val="00F360E9"/>
    <w:rsid w:val="00F363DA"/>
    <w:rsid w:val="00F36659"/>
    <w:rsid w:val="00F366E9"/>
    <w:rsid w:val="00F36733"/>
    <w:rsid w:val="00F36907"/>
    <w:rsid w:val="00F36A2E"/>
    <w:rsid w:val="00F36CF5"/>
    <w:rsid w:val="00F37413"/>
    <w:rsid w:val="00F3747F"/>
    <w:rsid w:val="00F37DCF"/>
    <w:rsid w:val="00F37F4F"/>
    <w:rsid w:val="00F401D3"/>
    <w:rsid w:val="00F40585"/>
    <w:rsid w:val="00F4064A"/>
    <w:rsid w:val="00F406C2"/>
    <w:rsid w:val="00F40A4D"/>
    <w:rsid w:val="00F40D6F"/>
    <w:rsid w:val="00F40D95"/>
    <w:rsid w:val="00F40E3E"/>
    <w:rsid w:val="00F411AF"/>
    <w:rsid w:val="00F4179D"/>
    <w:rsid w:val="00F419D2"/>
    <w:rsid w:val="00F41D31"/>
    <w:rsid w:val="00F41EAF"/>
    <w:rsid w:val="00F42331"/>
    <w:rsid w:val="00F42567"/>
    <w:rsid w:val="00F4278B"/>
    <w:rsid w:val="00F42A2E"/>
    <w:rsid w:val="00F42B65"/>
    <w:rsid w:val="00F43277"/>
    <w:rsid w:val="00F4328A"/>
    <w:rsid w:val="00F43800"/>
    <w:rsid w:val="00F4384B"/>
    <w:rsid w:val="00F43C08"/>
    <w:rsid w:val="00F43C76"/>
    <w:rsid w:val="00F44401"/>
    <w:rsid w:val="00F444F5"/>
    <w:rsid w:val="00F44907"/>
    <w:rsid w:val="00F449C2"/>
    <w:rsid w:val="00F44B2F"/>
    <w:rsid w:val="00F44E04"/>
    <w:rsid w:val="00F44E8E"/>
    <w:rsid w:val="00F455CC"/>
    <w:rsid w:val="00F4576C"/>
    <w:rsid w:val="00F459FB"/>
    <w:rsid w:val="00F45B46"/>
    <w:rsid w:val="00F45BE4"/>
    <w:rsid w:val="00F45C57"/>
    <w:rsid w:val="00F45FE5"/>
    <w:rsid w:val="00F46182"/>
    <w:rsid w:val="00F462B9"/>
    <w:rsid w:val="00F469C8"/>
    <w:rsid w:val="00F46A28"/>
    <w:rsid w:val="00F46C64"/>
    <w:rsid w:val="00F46ED5"/>
    <w:rsid w:val="00F47061"/>
    <w:rsid w:val="00F47A2B"/>
    <w:rsid w:val="00F47AA9"/>
    <w:rsid w:val="00F47B46"/>
    <w:rsid w:val="00F47EA1"/>
    <w:rsid w:val="00F47EB4"/>
    <w:rsid w:val="00F47F20"/>
    <w:rsid w:val="00F50013"/>
    <w:rsid w:val="00F50150"/>
    <w:rsid w:val="00F502A8"/>
    <w:rsid w:val="00F50493"/>
    <w:rsid w:val="00F50A89"/>
    <w:rsid w:val="00F50C62"/>
    <w:rsid w:val="00F50D02"/>
    <w:rsid w:val="00F50D32"/>
    <w:rsid w:val="00F50E4A"/>
    <w:rsid w:val="00F511E3"/>
    <w:rsid w:val="00F51234"/>
    <w:rsid w:val="00F51250"/>
    <w:rsid w:val="00F517AB"/>
    <w:rsid w:val="00F51DBA"/>
    <w:rsid w:val="00F51EDB"/>
    <w:rsid w:val="00F5231A"/>
    <w:rsid w:val="00F5240C"/>
    <w:rsid w:val="00F5265A"/>
    <w:rsid w:val="00F527A5"/>
    <w:rsid w:val="00F52894"/>
    <w:rsid w:val="00F529A1"/>
    <w:rsid w:val="00F52E49"/>
    <w:rsid w:val="00F52E85"/>
    <w:rsid w:val="00F52F88"/>
    <w:rsid w:val="00F52FE3"/>
    <w:rsid w:val="00F53327"/>
    <w:rsid w:val="00F534CA"/>
    <w:rsid w:val="00F535BD"/>
    <w:rsid w:val="00F53EDA"/>
    <w:rsid w:val="00F54204"/>
    <w:rsid w:val="00F5426A"/>
    <w:rsid w:val="00F542E3"/>
    <w:rsid w:val="00F54511"/>
    <w:rsid w:val="00F5463A"/>
    <w:rsid w:val="00F546F0"/>
    <w:rsid w:val="00F5471B"/>
    <w:rsid w:val="00F54A67"/>
    <w:rsid w:val="00F54BCE"/>
    <w:rsid w:val="00F54C48"/>
    <w:rsid w:val="00F54F13"/>
    <w:rsid w:val="00F554EB"/>
    <w:rsid w:val="00F555C3"/>
    <w:rsid w:val="00F558B8"/>
    <w:rsid w:val="00F558C1"/>
    <w:rsid w:val="00F55BEF"/>
    <w:rsid w:val="00F566D4"/>
    <w:rsid w:val="00F56AF6"/>
    <w:rsid w:val="00F56D70"/>
    <w:rsid w:val="00F56DF8"/>
    <w:rsid w:val="00F56E80"/>
    <w:rsid w:val="00F57364"/>
    <w:rsid w:val="00F5745B"/>
    <w:rsid w:val="00F5763D"/>
    <w:rsid w:val="00F57756"/>
    <w:rsid w:val="00F57814"/>
    <w:rsid w:val="00F5789C"/>
    <w:rsid w:val="00F57F58"/>
    <w:rsid w:val="00F60602"/>
    <w:rsid w:val="00F6070C"/>
    <w:rsid w:val="00F60961"/>
    <w:rsid w:val="00F60C2A"/>
    <w:rsid w:val="00F60CE0"/>
    <w:rsid w:val="00F60E56"/>
    <w:rsid w:val="00F60F39"/>
    <w:rsid w:val="00F61307"/>
    <w:rsid w:val="00F61370"/>
    <w:rsid w:val="00F61447"/>
    <w:rsid w:val="00F61458"/>
    <w:rsid w:val="00F619E9"/>
    <w:rsid w:val="00F61B55"/>
    <w:rsid w:val="00F61C03"/>
    <w:rsid w:val="00F61DF1"/>
    <w:rsid w:val="00F61E55"/>
    <w:rsid w:val="00F61F19"/>
    <w:rsid w:val="00F622F4"/>
    <w:rsid w:val="00F62635"/>
    <w:rsid w:val="00F629DC"/>
    <w:rsid w:val="00F62A6D"/>
    <w:rsid w:val="00F62EE6"/>
    <w:rsid w:val="00F62F1B"/>
    <w:rsid w:val="00F62FB7"/>
    <w:rsid w:val="00F63005"/>
    <w:rsid w:val="00F63096"/>
    <w:rsid w:val="00F630F5"/>
    <w:rsid w:val="00F63449"/>
    <w:rsid w:val="00F6356B"/>
    <w:rsid w:val="00F639A0"/>
    <w:rsid w:val="00F63B7C"/>
    <w:rsid w:val="00F63D78"/>
    <w:rsid w:val="00F6410A"/>
    <w:rsid w:val="00F642BE"/>
    <w:rsid w:val="00F64840"/>
    <w:rsid w:val="00F64979"/>
    <w:rsid w:val="00F64C1C"/>
    <w:rsid w:val="00F65032"/>
    <w:rsid w:val="00F651A0"/>
    <w:rsid w:val="00F651CA"/>
    <w:rsid w:val="00F65490"/>
    <w:rsid w:val="00F65B8F"/>
    <w:rsid w:val="00F65E23"/>
    <w:rsid w:val="00F66382"/>
    <w:rsid w:val="00F66396"/>
    <w:rsid w:val="00F663FC"/>
    <w:rsid w:val="00F66425"/>
    <w:rsid w:val="00F66458"/>
    <w:rsid w:val="00F66852"/>
    <w:rsid w:val="00F66A2A"/>
    <w:rsid w:val="00F66BA5"/>
    <w:rsid w:val="00F66C89"/>
    <w:rsid w:val="00F66F16"/>
    <w:rsid w:val="00F6727D"/>
    <w:rsid w:val="00F672F7"/>
    <w:rsid w:val="00F67697"/>
    <w:rsid w:val="00F67760"/>
    <w:rsid w:val="00F677AE"/>
    <w:rsid w:val="00F704CD"/>
    <w:rsid w:val="00F70A3B"/>
    <w:rsid w:val="00F70A9F"/>
    <w:rsid w:val="00F70AED"/>
    <w:rsid w:val="00F70C0A"/>
    <w:rsid w:val="00F70C99"/>
    <w:rsid w:val="00F70EC9"/>
    <w:rsid w:val="00F71224"/>
    <w:rsid w:val="00F714C5"/>
    <w:rsid w:val="00F71786"/>
    <w:rsid w:val="00F718D3"/>
    <w:rsid w:val="00F719E0"/>
    <w:rsid w:val="00F71C53"/>
    <w:rsid w:val="00F71E34"/>
    <w:rsid w:val="00F71E7B"/>
    <w:rsid w:val="00F72177"/>
    <w:rsid w:val="00F72206"/>
    <w:rsid w:val="00F7226B"/>
    <w:rsid w:val="00F7273D"/>
    <w:rsid w:val="00F72D00"/>
    <w:rsid w:val="00F72E64"/>
    <w:rsid w:val="00F72E8F"/>
    <w:rsid w:val="00F72EDC"/>
    <w:rsid w:val="00F730BD"/>
    <w:rsid w:val="00F7318D"/>
    <w:rsid w:val="00F73202"/>
    <w:rsid w:val="00F73217"/>
    <w:rsid w:val="00F73263"/>
    <w:rsid w:val="00F73335"/>
    <w:rsid w:val="00F73707"/>
    <w:rsid w:val="00F737BF"/>
    <w:rsid w:val="00F738AB"/>
    <w:rsid w:val="00F74257"/>
    <w:rsid w:val="00F75183"/>
    <w:rsid w:val="00F751F6"/>
    <w:rsid w:val="00F754BF"/>
    <w:rsid w:val="00F7558B"/>
    <w:rsid w:val="00F7569E"/>
    <w:rsid w:val="00F756A4"/>
    <w:rsid w:val="00F75A8F"/>
    <w:rsid w:val="00F75DA2"/>
    <w:rsid w:val="00F75E4D"/>
    <w:rsid w:val="00F76154"/>
    <w:rsid w:val="00F761E2"/>
    <w:rsid w:val="00F7635C"/>
    <w:rsid w:val="00F76595"/>
    <w:rsid w:val="00F767B6"/>
    <w:rsid w:val="00F7687D"/>
    <w:rsid w:val="00F7690B"/>
    <w:rsid w:val="00F76D73"/>
    <w:rsid w:val="00F76F0D"/>
    <w:rsid w:val="00F7736C"/>
    <w:rsid w:val="00F773DE"/>
    <w:rsid w:val="00F7743A"/>
    <w:rsid w:val="00F77629"/>
    <w:rsid w:val="00F77715"/>
    <w:rsid w:val="00F778C8"/>
    <w:rsid w:val="00F7793C"/>
    <w:rsid w:val="00F77B34"/>
    <w:rsid w:val="00F77C06"/>
    <w:rsid w:val="00F77C83"/>
    <w:rsid w:val="00F77E68"/>
    <w:rsid w:val="00F77FE4"/>
    <w:rsid w:val="00F801FB"/>
    <w:rsid w:val="00F8022D"/>
    <w:rsid w:val="00F80706"/>
    <w:rsid w:val="00F808B7"/>
    <w:rsid w:val="00F80AAD"/>
    <w:rsid w:val="00F81042"/>
    <w:rsid w:val="00F81583"/>
    <w:rsid w:val="00F81657"/>
    <w:rsid w:val="00F819C6"/>
    <w:rsid w:val="00F81AB9"/>
    <w:rsid w:val="00F81B95"/>
    <w:rsid w:val="00F81E6F"/>
    <w:rsid w:val="00F81EEA"/>
    <w:rsid w:val="00F81FB8"/>
    <w:rsid w:val="00F8233E"/>
    <w:rsid w:val="00F82342"/>
    <w:rsid w:val="00F825C2"/>
    <w:rsid w:val="00F8275C"/>
    <w:rsid w:val="00F82D96"/>
    <w:rsid w:val="00F82DF2"/>
    <w:rsid w:val="00F82E13"/>
    <w:rsid w:val="00F830DA"/>
    <w:rsid w:val="00F8316A"/>
    <w:rsid w:val="00F835F2"/>
    <w:rsid w:val="00F838D2"/>
    <w:rsid w:val="00F83A4C"/>
    <w:rsid w:val="00F83B03"/>
    <w:rsid w:val="00F83C79"/>
    <w:rsid w:val="00F83E08"/>
    <w:rsid w:val="00F83F91"/>
    <w:rsid w:val="00F83FCF"/>
    <w:rsid w:val="00F84A60"/>
    <w:rsid w:val="00F84DA9"/>
    <w:rsid w:val="00F84E7F"/>
    <w:rsid w:val="00F8507E"/>
    <w:rsid w:val="00F8526D"/>
    <w:rsid w:val="00F8528D"/>
    <w:rsid w:val="00F853C7"/>
    <w:rsid w:val="00F85557"/>
    <w:rsid w:val="00F8559B"/>
    <w:rsid w:val="00F856E3"/>
    <w:rsid w:val="00F85A9A"/>
    <w:rsid w:val="00F85CBC"/>
    <w:rsid w:val="00F86567"/>
    <w:rsid w:val="00F86647"/>
    <w:rsid w:val="00F869B8"/>
    <w:rsid w:val="00F86AC9"/>
    <w:rsid w:val="00F86B72"/>
    <w:rsid w:val="00F86D06"/>
    <w:rsid w:val="00F86EA7"/>
    <w:rsid w:val="00F86F55"/>
    <w:rsid w:val="00F8704B"/>
    <w:rsid w:val="00F8713D"/>
    <w:rsid w:val="00F87628"/>
    <w:rsid w:val="00F87862"/>
    <w:rsid w:val="00F87876"/>
    <w:rsid w:val="00F87A28"/>
    <w:rsid w:val="00F87D07"/>
    <w:rsid w:val="00F87DFA"/>
    <w:rsid w:val="00F90167"/>
    <w:rsid w:val="00F9033F"/>
    <w:rsid w:val="00F9038F"/>
    <w:rsid w:val="00F904F9"/>
    <w:rsid w:val="00F90618"/>
    <w:rsid w:val="00F9086A"/>
    <w:rsid w:val="00F90D94"/>
    <w:rsid w:val="00F91064"/>
    <w:rsid w:val="00F91312"/>
    <w:rsid w:val="00F914A9"/>
    <w:rsid w:val="00F9168F"/>
    <w:rsid w:val="00F918D1"/>
    <w:rsid w:val="00F919E5"/>
    <w:rsid w:val="00F91B42"/>
    <w:rsid w:val="00F91C9F"/>
    <w:rsid w:val="00F91CE9"/>
    <w:rsid w:val="00F92090"/>
    <w:rsid w:val="00F9256F"/>
    <w:rsid w:val="00F9265F"/>
    <w:rsid w:val="00F92942"/>
    <w:rsid w:val="00F92961"/>
    <w:rsid w:val="00F92D10"/>
    <w:rsid w:val="00F92D92"/>
    <w:rsid w:val="00F93206"/>
    <w:rsid w:val="00F9323D"/>
    <w:rsid w:val="00F93818"/>
    <w:rsid w:val="00F9393F"/>
    <w:rsid w:val="00F93BBE"/>
    <w:rsid w:val="00F93BFA"/>
    <w:rsid w:val="00F93CC1"/>
    <w:rsid w:val="00F93DFC"/>
    <w:rsid w:val="00F93F8B"/>
    <w:rsid w:val="00F940A3"/>
    <w:rsid w:val="00F9439F"/>
    <w:rsid w:val="00F9455A"/>
    <w:rsid w:val="00F94566"/>
    <w:rsid w:val="00F94599"/>
    <w:rsid w:val="00F9464B"/>
    <w:rsid w:val="00F94898"/>
    <w:rsid w:val="00F9494B"/>
    <w:rsid w:val="00F9496F"/>
    <w:rsid w:val="00F952FC"/>
    <w:rsid w:val="00F95809"/>
    <w:rsid w:val="00F95869"/>
    <w:rsid w:val="00F95A04"/>
    <w:rsid w:val="00F95AAC"/>
    <w:rsid w:val="00F95AFB"/>
    <w:rsid w:val="00F960D1"/>
    <w:rsid w:val="00F96226"/>
    <w:rsid w:val="00F9637A"/>
    <w:rsid w:val="00F96718"/>
    <w:rsid w:val="00F969FE"/>
    <w:rsid w:val="00F96B47"/>
    <w:rsid w:val="00F96CFF"/>
    <w:rsid w:val="00F96D15"/>
    <w:rsid w:val="00F96D20"/>
    <w:rsid w:val="00F96EA8"/>
    <w:rsid w:val="00F9710C"/>
    <w:rsid w:val="00F9773E"/>
    <w:rsid w:val="00F97864"/>
    <w:rsid w:val="00F979C5"/>
    <w:rsid w:val="00F97C69"/>
    <w:rsid w:val="00F97ECD"/>
    <w:rsid w:val="00FA0343"/>
    <w:rsid w:val="00FA0743"/>
    <w:rsid w:val="00FA08FB"/>
    <w:rsid w:val="00FA09FE"/>
    <w:rsid w:val="00FA0B4E"/>
    <w:rsid w:val="00FA0BE3"/>
    <w:rsid w:val="00FA108F"/>
    <w:rsid w:val="00FA14A7"/>
    <w:rsid w:val="00FA163E"/>
    <w:rsid w:val="00FA1930"/>
    <w:rsid w:val="00FA1AB8"/>
    <w:rsid w:val="00FA1BD5"/>
    <w:rsid w:val="00FA1C20"/>
    <w:rsid w:val="00FA1F6E"/>
    <w:rsid w:val="00FA20E3"/>
    <w:rsid w:val="00FA21F6"/>
    <w:rsid w:val="00FA2336"/>
    <w:rsid w:val="00FA2545"/>
    <w:rsid w:val="00FA272D"/>
    <w:rsid w:val="00FA28A2"/>
    <w:rsid w:val="00FA2A7A"/>
    <w:rsid w:val="00FA2BF3"/>
    <w:rsid w:val="00FA2E61"/>
    <w:rsid w:val="00FA2E7B"/>
    <w:rsid w:val="00FA2EC7"/>
    <w:rsid w:val="00FA312E"/>
    <w:rsid w:val="00FA3243"/>
    <w:rsid w:val="00FA350D"/>
    <w:rsid w:val="00FA3529"/>
    <w:rsid w:val="00FA3581"/>
    <w:rsid w:val="00FA36E8"/>
    <w:rsid w:val="00FA3844"/>
    <w:rsid w:val="00FA3A52"/>
    <w:rsid w:val="00FA3B2F"/>
    <w:rsid w:val="00FA3E53"/>
    <w:rsid w:val="00FA3E58"/>
    <w:rsid w:val="00FA3FAE"/>
    <w:rsid w:val="00FA45BD"/>
    <w:rsid w:val="00FA46A5"/>
    <w:rsid w:val="00FA47D9"/>
    <w:rsid w:val="00FA4898"/>
    <w:rsid w:val="00FA4C04"/>
    <w:rsid w:val="00FA4C4F"/>
    <w:rsid w:val="00FA4D54"/>
    <w:rsid w:val="00FA5016"/>
    <w:rsid w:val="00FA56BB"/>
    <w:rsid w:val="00FA59B8"/>
    <w:rsid w:val="00FA5A25"/>
    <w:rsid w:val="00FA5ABA"/>
    <w:rsid w:val="00FA5B9F"/>
    <w:rsid w:val="00FA607F"/>
    <w:rsid w:val="00FA679E"/>
    <w:rsid w:val="00FA6CF4"/>
    <w:rsid w:val="00FA6EFB"/>
    <w:rsid w:val="00FA7068"/>
    <w:rsid w:val="00FA70B3"/>
    <w:rsid w:val="00FA70E9"/>
    <w:rsid w:val="00FA7283"/>
    <w:rsid w:val="00FA7327"/>
    <w:rsid w:val="00FA748C"/>
    <w:rsid w:val="00FA753B"/>
    <w:rsid w:val="00FA7F54"/>
    <w:rsid w:val="00FA7F8A"/>
    <w:rsid w:val="00FB0220"/>
    <w:rsid w:val="00FB02BC"/>
    <w:rsid w:val="00FB0316"/>
    <w:rsid w:val="00FB0E4F"/>
    <w:rsid w:val="00FB11B1"/>
    <w:rsid w:val="00FB1300"/>
    <w:rsid w:val="00FB1633"/>
    <w:rsid w:val="00FB1A48"/>
    <w:rsid w:val="00FB1F34"/>
    <w:rsid w:val="00FB2012"/>
    <w:rsid w:val="00FB245F"/>
    <w:rsid w:val="00FB2707"/>
    <w:rsid w:val="00FB296B"/>
    <w:rsid w:val="00FB2C5C"/>
    <w:rsid w:val="00FB2F95"/>
    <w:rsid w:val="00FB327C"/>
    <w:rsid w:val="00FB3BCD"/>
    <w:rsid w:val="00FB3BD2"/>
    <w:rsid w:val="00FB3F3B"/>
    <w:rsid w:val="00FB3FAD"/>
    <w:rsid w:val="00FB40A3"/>
    <w:rsid w:val="00FB4A46"/>
    <w:rsid w:val="00FB51B4"/>
    <w:rsid w:val="00FB563D"/>
    <w:rsid w:val="00FB5950"/>
    <w:rsid w:val="00FB59EB"/>
    <w:rsid w:val="00FB5BF3"/>
    <w:rsid w:val="00FB5C5D"/>
    <w:rsid w:val="00FB5C8E"/>
    <w:rsid w:val="00FB5D54"/>
    <w:rsid w:val="00FB61EA"/>
    <w:rsid w:val="00FB63B4"/>
    <w:rsid w:val="00FB6680"/>
    <w:rsid w:val="00FB74E8"/>
    <w:rsid w:val="00FB7630"/>
    <w:rsid w:val="00FB7B8E"/>
    <w:rsid w:val="00FC0079"/>
    <w:rsid w:val="00FC04F8"/>
    <w:rsid w:val="00FC0524"/>
    <w:rsid w:val="00FC07DF"/>
    <w:rsid w:val="00FC0A2F"/>
    <w:rsid w:val="00FC0F16"/>
    <w:rsid w:val="00FC1041"/>
    <w:rsid w:val="00FC129C"/>
    <w:rsid w:val="00FC1345"/>
    <w:rsid w:val="00FC14C6"/>
    <w:rsid w:val="00FC19F6"/>
    <w:rsid w:val="00FC1AA9"/>
    <w:rsid w:val="00FC1BFF"/>
    <w:rsid w:val="00FC1F9F"/>
    <w:rsid w:val="00FC2162"/>
    <w:rsid w:val="00FC21BC"/>
    <w:rsid w:val="00FC290F"/>
    <w:rsid w:val="00FC2B47"/>
    <w:rsid w:val="00FC2BB4"/>
    <w:rsid w:val="00FC2F20"/>
    <w:rsid w:val="00FC3071"/>
    <w:rsid w:val="00FC3B9D"/>
    <w:rsid w:val="00FC41EB"/>
    <w:rsid w:val="00FC4883"/>
    <w:rsid w:val="00FC5528"/>
    <w:rsid w:val="00FC5539"/>
    <w:rsid w:val="00FC58F3"/>
    <w:rsid w:val="00FC595B"/>
    <w:rsid w:val="00FC59CD"/>
    <w:rsid w:val="00FC5A84"/>
    <w:rsid w:val="00FC5E12"/>
    <w:rsid w:val="00FC5F41"/>
    <w:rsid w:val="00FC6207"/>
    <w:rsid w:val="00FC65C0"/>
    <w:rsid w:val="00FC6640"/>
    <w:rsid w:val="00FC67AD"/>
    <w:rsid w:val="00FC67B9"/>
    <w:rsid w:val="00FC6BAE"/>
    <w:rsid w:val="00FC70CE"/>
    <w:rsid w:val="00FC7167"/>
    <w:rsid w:val="00FC71E1"/>
    <w:rsid w:val="00FC7338"/>
    <w:rsid w:val="00FC7485"/>
    <w:rsid w:val="00FC74C2"/>
    <w:rsid w:val="00FC76DC"/>
    <w:rsid w:val="00FC78A5"/>
    <w:rsid w:val="00FC791B"/>
    <w:rsid w:val="00FC79EB"/>
    <w:rsid w:val="00FC7C57"/>
    <w:rsid w:val="00FC7CC5"/>
    <w:rsid w:val="00FC7E10"/>
    <w:rsid w:val="00FC7ED7"/>
    <w:rsid w:val="00FD01E8"/>
    <w:rsid w:val="00FD03B3"/>
    <w:rsid w:val="00FD0535"/>
    <w:rsid w:val="00FD0747"/>
    <w:rsid w:val="00FD0890"/>
    <w:rsid w:val="00FD08FB"/>
    <w:rsid w:val="00FD09C7"/>
    <w:rsid w:val="00FD0A34"/>
    <w:rsid w:val="00FD0AA7"/>
    <w:rsid w:val="00FD0AE2"/>
    <w:rsid w:val="00FD0EDA"/>
    <w:rsid w:val="00FD1379"/>
    <w:rsid w:val="00FD1876"/>
    <w:rsid w:val="00FD1D74"/>
    <w:rsid w:val="00FD1E5E"/>
    <w:rsid w:val="00FD2642"/>
    <w:rsid w:val="00FD26EA"/>
    <w:rsid w:val="00FD274E"/>
    <w:rsid w:val="00FD27C8"/>
    <w:rsid w:val="00FD29AE"/>
    <w:rsid w:val="00FD29C7"/>
    <w:rsid w:val="00FD29DF"/>
    <w:rsid w:val="00FD2C20"/>
    <w:rsid w:val="00FD2DC8"/>
    <w:rsid w:val="00FD2FBF"/>
    <w:rsid w:val="00FD31A0"/>
    <w:rsid w:val="00FD35DC"/>
    <w:rsid w:val="00FD3F6B"/>
    <w:rsid w:val="00FD4071"/>
    <w:rsid w:val="00FD41C5"/>
    <w:rsid w:val="00FD432B"/>
    <w:rsid w:val="00FD43A9"/>
    <w:rsid w:val="00FD4415"/>
    <w:rsid w:val="00FD4434"/>
    <w:rsid w:val="00FD4760"/>
    <w:rsid w:val="00FD4871"/>
    <w:rsid w:val="00FD4894"/>
    <w:rsid w:val="00FD48AC"/>
    <w:rsid w:val="00FD4B89"/>
    <w:rsid w:val="00FD4FD4"/>
    <w:rsid w:val="00FD5545"/>
    <w:rsid w:val="00FD567F"/>
    <w:rsid w:val="00FD56BD"/>
    <w:rsid w:val="00FD56C9"/>
    <w:rsid w:val="00FD5776"/>
    <w:rsid w:val="00FD5885"/>
    <w:rsid w:val="00FD593B"/>
    <w:rsid w:val="00FD59B5"/>
    <w:rsid w:val="00FD5DC9"/>
    <w:rsid w:val="00FD5F60"/>
    <w:rsid w:val="00FD6548"/>
    <w:rsid w:val="00FD6675"/>
    <w:rsid w:val="00FD6990"/>
    <w:rsid w:val="00FD6C85"/>
    <w:rsid w:val="00FD6E72"/>
    <w:rsid w:val="00FD6E8A"/>
    <w:rsid w:val="00FD6F52"/>
    <w:rsid w:val="00FD75E0"/>
    <w:rsid w:val="00FD75F5"/>
    <w:rsid w:val="00FD7619"/>
    <w:rsid w:val="00FD79D7"/>
    <w:rsid w:val="00FD7A90"/>
    <w:rsid w:val="00FE00D9"/>
    <w:rsid w:val="00FE01FC"/>
    <w:rsid w:val="00FE039C"/>
    <w:rsid w:val="00FE042F"/>
    <w:rsid w:val="00FE048F"/>
    <w:rsid w:val="00FE065C"/>
    <w:rsid w:val="00FE0719"/>
    <w:rsid w:val="00FE0756"/>
    <w:rsid w:val="00FE08B2"/>
    <w:rsid w:val="00FE0A3D"/>
    <w:rsid w:val="00FE0B84"/>
    <w:rsid w:val="00FE0BC7"/>
    <w:rsid w:val="00FE11CD"/>
    <w:rsid w:val="00FE1248"/>
    <w:rsid w:val="00FE13B9"/>
    <w:rsid w:val="00FE147A"/>
    <w:rsid w:val="00FE1869"/>
    <w:rsid w:val="00FE1BE3"/>
    <w:rsid w:val="00FE1C18"/>
    <w:rsid w:val="00FE1D67"/>
    <w:rsid w:val="00FE1EEC"/>
    <w:rsid w:val="00FE1FA3"/>
    <w:rsid w:val="00FE22C8"/>
    <w:rsid w:val="00FE234B"/>
    <w:rsid w:val="00FE257D"/>
    <w:rsid w:val="00FE27F5"/>
    <w:rsid w:val="00FE2A15"/>
    <w:rsid w:val="00FE2D63"/>
    <w:rsid w:val="00FE2FC7"/>
    <w:rsid w:val="00FE31A9"/>
    <w:rsid w:val="00FE3535"/>
    <w:rsid w:val="00FE3BB2"/>
    <w:rsid w:val="00FE3DA5"/>
    <w:rsid w:val="00FE4427"/>
    <w:rsid w:val="00FE454B"/>
    <w:rsid w:val="00FE48B3"/>
    <w:rsid w:val="00FE48C9"/>
    <w:rsid w:val="00FE4A25"/>
    <w:rsid w:val="00FE4D88"/>
    <w:rsid w:val="00FE5076"/>
    <w:rsid w:val="00FE5235"/>
    <w:rsid w:val="00FE5389"/>
    <w:rsid w:val="00FE540D"/>
    <w:rsid w:val="00FE5737"/>
    <w:rsid w:val="00FE574E"/>
    <w:rsid w:val="00FE61B0"/>
    <w:rsid w:val="00FE6412"/>
    <w:rsid w:val="00FE6595"/>
    <w:rsid w:val="00FE660A"/>
    <w:rsid w:val="00FE66AC"/>
    <w:rsid w:val="00FE6710"/>
    <w:rsid w:val="00FE67EF"/>
    <w:rsid w:val="00FE6F3A"/>
    <w:rsid w:val="00FE6FD3"/>
    <w:rsid w:val="00FE71E6"/>
    <w:rsid w:val="00FE73EF"/>
    <w:rsid w:val="00FE7470"/>
    <w:rsid w:val="00FE752D"/>
    <w:rsid w:val="00FE7542"/>
    <w:rsid w:val="00FE799E"/>
    <w:rsid w:val="00FE79F6"/>
    <w:rsid w:val="00FE7B5E"/>
    <w:rsid w:val="00FE7B99"/>
    <w:rsid w:val="00FE7D44"/>
    <w:rsid w:val="00FE7E7A"/>
    <w:rsid w:val="00FE7E86"/>
    <w:rsid w:val="00FE7EF8"/>
    <w:rsid w:val="00FF0138"/>
    <w:rsid w:val="00FF0320"/>
    <w:rsid w:val="00FF03DD"/>
    <w:rsid w:val="00FF0474"/>
    <w:rsid w:val="00FF0495"/>
    <w:rsid w:val="00FF0502"/>
    <w:rsid w:val="00FF06D6"/>
    <w:rsid w:val="00FF0925"/>
    <w:rsid w:val="00FF0C88"/>
    <w:rsid w:val="00FF0D07"/>
    <w:rsid w:val="00FF11CB"/>
    <w:rsid w:val="00FF11E7"/>
    <w:rsid w:val="00FF16F8"/>
    <w:rsid w:val="00FF1AAC"/>
    <w:rsid w:val="00FF1E8B"/>
    <w:rsid w:val="00FF1F0A"/>
    <w:rsid w:val="00FF23DB"/>
    <w:rsid w:val="00FF269E"/>
    <w:rsid w:val="00FF2738"/>
    <w:rsid w:val="00FF287E"/>
    <w:rsid w:val="00FF2C8E"/>
    <w:rsid w:val="00FF2CAC"/>
    <w:rsid w:val="00FF2CBD"/>
    <w:rsid w:val="00FF32B6"/>
    <w:rsid w:val="00FF343A"/>
    <w:rsid w:val="00FF36AB"/>
    <w:rsid w:val="00FF36D1"/>
    <w:rsid w:val="00FF373D"/>
    <w:rsid w:val="00FF3CF9"/>
    <w:rsid w:val="00FF3CFF"/>
    <w:rsid w:val="00FF3D9A"/>
    <w:rsid w:val="00FF3DC7"/>
    <w:rsid w:val="00FF3F0E"/>
    <w:rsid w:val="00FF4554"/>
    <w:rsid w:val="00FF4696"/>
    <w:rsid w:val="00FF477F"/>
    <w:rsid w:val="00FF4D3A"/>
    <w:rsid w:val="00FF4DDF"/>
    <w:rsid w:val="00FF4F98"/>
    <w:rsid w:val="00FF57BB"/>
    <w:rsid w:val="00FF5B26"/>
    <w:rsid w:val="00FF5EEE"/>
    <w:rsid w:val="00FF63FB"/>
    <w:rsid w:val="00FF641F"/>
    <w:rsid w:val="00FF69EF"/>
    <w:rsid w:val="00FF6D1A"/>
    <w:rsid w:val="00FF6D7D"/>
    <w:rsid w:val="00FF6E5E"/>
    <w:rsid w:val="00FF7243"/>
    <w:rsid w:val="00FF7DFC"/>
    <w:rsid w:val="00FF7E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12BDC"/>
  <w15:docId w15:val="{44BAF7B7-E4E6-48C7-A12D-EF18F05D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0"/>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0"/>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0"/>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4CB"/>
    <w:rPr>
      <w:rFonts w:ascii="Times New Roman" w:hAnsi="Times New Roman"/>
      <w:sz w:val="24"/>
    </w:rPr>
  </w:style>
  <w:style w:type="paragraph" w:styleId="Balk1">
    <w:name w:val="heading 1"/>
    <w:basedOn w:val="Normal"/>
    <w:next w:val="Normal"/>
    <w:link w:val="Balk1Char"/>
    <w:uiPriority w:val="9"/>
    <w:qFormat/>
    <w:rsid w:val="00544F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378C4"/>
    <w:pPr>
      <w:keepNext/>
      <w:keepLines/>
      <w:spacing w:before="20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4934CB"/>
    <w:pPr>
      <w:keepNext/>
      <w:keepLines/>
      <w:contextualSpacing/>
      <w:outlineLvl w:val="2"/>
    </w:pPr>
    <w:rPr>
      <w:rFonts w:eastAsiaTheme="majorEastAsia" w:cstheme="majorBidi"/>
      <w:b/>
      <w:bCs/>
    </w:rPr>
  </w:style>
  <w:style w:type="paragraph" w:styleId="Balk4">
    <w:name w:val="heading 4"/>
    <w:basedOn w:val="Normal"/>
    <w:next w:val="Normal"/>
    <w:link w:val="Balk4Char"/>
    <w:autoRedefine/>
    <w:uiPriority w:val="9"/>
    <w:unhideWhenUsed/>
    <w:qFormat/>
    <w:rsid w:val="00110CC5"/>
    <w:pPr>
      <w:keepNext/>
      <w:keepLines/>
      <w:spacing w:after="0" w:line="240" w:lineRule="auto"/>
      <w:outlineLvl w:val="3"/>
    </w:pPr>
    <w:rPr>
      <w:rFonts w:eastAsiaTheme="majorEastAsia" w:cstheme="majorBidi"/>
      <w:b/>
      <w:bCs/>
      <w:iCs/>
      <w:szCs w:val="24"/>
    </w:rPr>
  </w:style>
  <w:style w:type="paragraph" w:styleId="Balk5">
    <w:name w:val="heading 5"/>
    <w:basedOn w:val="Normal"/>
    <w:next w:val="Normal"/>
    <w:link w:val="Balk5Char"/>
    <w:unhideWhenUsed/>
    <w:qFormat/>
    <w:rsid w:val="004F3A1E"/>
    <w:pPr>
      <w:keepNext/>
      <w:keepLines/>
      <w:outlineLvl w:val="4"/>
    </w:pPr>
    <w:rPr>
      <w:rFonts w:eastAsiaTheme="majorEastAsia" w:cs="Times New Roman"/>
      <w:b/>
    </w:rPr>
  </w:style>
  <w:style w:type="paragraph" w:styleId="Balk6">
    <w:name w:val="heading 6"/>
    <w:basedOn w:val="Normal"/>
    <w:next w:val="Normal"/>
    <w:link w:val="Balk6Char"/>
    <w:unhideWhenUsed/>
    <w:qFormat/>
    <w:rsid w:val="00712B7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A15930"/>
    <w:pPr>
      <w:keepNext/>
      <w:spacing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A15930"/>
    <w:pPr>
      <w:keepNext/>
      <w:spacing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A15930"/>
    <w:pPr>
      <w:keepNext/>
      <w:spacing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4FDE"/>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378C4"/>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4934CB"/>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110CC5"/>
    <w:rPr>
      <w:rFonts w:ascii="Times New Roman" w:eastAsiaTheme="majorEastAsia" w:hAnsi="Times New Roman" w:cstheme="majorBidi"/>
      <w:b/>
      <w:bCs/>
      <w:iCs/>
      <w:sz w:val="24"/>
      <w:szCs w:val="24"/>
    </w:rPr>
  </w:style>
  <w:style w:type="character" w:customStyle="1" w:styleId="Balk5Char">
    <w:name w:val="Başlık 5 Char"/>
    <w:basedOn w:val="VarsaylanParagrafYazTipi"/>
    <w:link w:val="Balk5"/>
    <w:rsid w:val="004F3A1E"/>
    <w:rPr>
      <w:rFonts w:ascii="Times New Roman" w:eastAsiaTheme="majorEastAsia" w:hAnsi="Times New Roman" w:cs="Times New Roman"/>
      <w:b/>
      <w:sz w:val="24"/>
    </w:rPr>
  </w:style>
  <w:style w:type="character" w:customStyle="1" w:styleId="Balk6Char">
    <w:name w:val="Başlık 6 Char"/>
    <w:basedOn w:val="VarsaylanParagrafYazTipi"/>
    <w:link w:val="Balk6"/>
    <w:rsid w:val="00712B73"/>
    <w:rPr>
      <w:rFonts w:asciiTheme="majorHAnsi" w:eastAsiaTheme="majorEastAsia" w:hAnsiTheme="majorHAnsi" w:cstheme="majorBidi"/>
      <w:i/>
      <w:iCs/>
      <w:color w:val="243F60" w:themeColor="accent1" w:themeShade="7F"/>
    </w:rPr>
  </w:style>
  <w:style w:type="paragraph" w:styleId="stBilgi">
    <w:name w:val="header"/>
    <w:basedOn w:val="Normal"/>
    <w:link w:val="stBilgiChar"/>
    <w:uiPriority w:val="99"/>
    <w:unhideWhenUsed/>
    <w:rsid w:val="00544FD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544FDE"/>
  </w:style>
  <w:style w:type="paragraph" w:styleId="AltBilgi">
    <w:name w:val="footer"/>
    <w:basedOn w:val="Normal"/>
    <w:link w:val="AltBilgiChar"/>
    <w:uiPriority w:val="99"/>
    <w:unhideWhenUsed/>
    <w:rsid w:val="00544FD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544FDE"/>
  </w:style>
  <w:style w:type="paragraph" w:styleId="TBal">
    <w:name w:val="TOC Heading"/>
    <w:basedOn w:val="Balk1"/>
    <w:next w:val="Normal"/>
    <w:uiPriority w:val="39"/>
    <w:unhideWhenUsed/>
    <w:qFormat/>
    <w:rsid w:val="00544FDE"/>
    <w:pPr>
      <w:outlineLvl w:val="9"/>
    </w:pPr>
    <w:rPr>
      <w:lang w:val="en-US" w:eastAsia="ja-JP"/>
    </w:rPr>
  </w:style>
  <w:style w:type="paragraph" w:styleId="T1">
    <w:name w:val="toc 1"/>
    <w:basedOn w:val="Normal"/>
    <w:next w:val="Normal"/>
    <w:link w:val="T1Char"/>
    <w:autoRedefine/>
    <w:uiPriority w:val="39"/>
    <w:unhideWhenUsed/>
    <w:qFormat/>
    <w:rsid w:val="00E74160"/>
    <w:pPr>
      <w:tabs>
        <w:tab w:val="left" w:pos="426"/>
        <w:tab w:val="right" w:leader="dot" w:pos="8777"/>
      </w:tabs>
      <w:spacing w:after="0" w:line="240" w:lineRule="auto"/>
    </w:pPr>
    <w:rPr>
      <w:rFonts w:cs="Times New Roman"/>
      <w:b/>
      <w:bCs/>
      <w:caps/>
      <w:noProof/>
      <w:szCs w:val="24"/>
    </w:rPr>
  </w:style>
  <w:style w:type="character" w:styleId="Kpr">
    <w:name w:val="Hyperlink"/>
    <w:basedOn w:val="VarsaylanParagrafYazTipi"/>
    <w:uiPriority w:val="99"/>
    <w:unhideWhenUsed/>
    <w:rsid w:val="00544FDE"/>
    <w:rPr>
      <w:color w:val="0000FF" w:themeColor="hyperlink"/>
      <w:u w:val="single"/>
    </w:rPr>
  </w:style>
  <w:style w:type="paragraph" w:styleId="BalonMetni">
    <w:name w:val="Balloon Text"/>
    <w:basedOn w:val="Normal"/>
    <w:link w:val="BalonMetniChar"/>
    <w:uiPriority w:val="99"/>
    <w:semiHidden/>
    <w:unhideWhenUsed/>
    <w:rsid w:val="00544FD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4FDE"/>
    <w:rPr>
      <w:rFonts w:ascii="Tahoma" w:hAnsi="Tahoma" w:cs="Tahoma"/>
      <w:sz w:val="16"/>
      <w:szCs w:val="16"/>
    </w:rPr>
  </w:style>
  <w:style w:type="paragraph" w:styleId="NormalWeb">
    <w:name w:val="Normal (Web)"/>
    <w:basedOn w:val="Normal"/>
    <w:uiPriority w:val="99"/>
    <w:rsid w:val="00FB59EB"/>
    <w:pPr>
      <w:suppressAutoHyphens/>
      <w:spacing w:before="280" w:after="280" w:line="240" w:lineRule="auto"/>
    </w:pPr>
    <w:rPr>
      <w:rFonts w:eastAsia="Times New Roman" w:cs="Times New Roman"/>
      <w:szCs w:val="24"/>
      <w:lang w:eastAsia="ar-SA"/>
    </w:rPr>
  </w:style>
  <w:style w:type="paragraph" w:styleId="ListeParagraf">
    <w:name w:val="List Paragraph"/>
    <w:aliases w:val="içindekiler vb,LİSTE PARAF,KODLAMA,ALT BAŞLIK,Liste Paragraf 1"/>
    <w:basedOn w:val="Normal"/>
    <w:link w:val="ListeParagrafChar"/>
    <w:uiPriority w:val="34"/>
    <w:qFormat/>
    <w:rsid w:val="00B82829"/>
    <w:pPr>
      <w:ind w:left="720"/>
      <w:contextualSpacing/>
    </w:pPr>
  </w:style>
  <w:style w:type="character" w:customStyle="1" w:styleId="ListeParagrafChar">
    <w:name w:val="Liste Paragraf Char"/>
    <w:aliases w:val="içindekiler vb Char,LİSTE PARAF Char,KODLAMA Char,ALT BAŞLIK Char,Liste Paragraf 1 Char"/>
    <w:link w:val="ListeParagraf"/>
    <w:uiPriority w:val="34"/>
    <w:locked/>
    <w:rsid w:val="00EA1295"/>
    <w:rPr>
      <w:rFonts w:ascii="Times New Roman" w:hAnsi="Times New Roman"/>
      <w:sz w:val="24"/>
    </w:rPr>
  </w:style>
  <w:style w:type="paragraph" w:styleId="ResimYazs">
    <w:name w:val="caption"/>
    <w:basedOn w:val="Normal"/>
    <w:next w:val="Normal"/>
    <w:link w:val="ResimYazsChar"/>
    <w:uiPriority w:val="35"/>
    <w:unhideWhenUsed/>
    <w:qFormat/>
    <w:rsid w:val="00C118A9"/>
    <w:pPr>
      <w:spacing w:after="120" w:line="240" w:lineRule="auto"/>
      <w:contextualSpacing/>
    </w:pPr>
    <w:rPr>
      <w:b/>
      <w:bCs/>
      <w:sz w:val="20"/>
      <w:szCs w:val="18"/>
    </w:rPr>
  </w:style>
  <w:style w:type="paragraph" w:styleId="DipnotMetni">
    <w:name w:val="footnote text"/>
    <w:basedOn w:val="Normal"/>
    <w:link w:val="DipnotMetniChar"/>
    <w:uiPriority w:val="99"/>
    <w:unhideWhenUsed/>
    <w:rsid w:val="00DA25FF"/>
    <w:pPr>
      <w:spacing w:line="240" w:lineRule="auto"/>
    </w:pPr>
    <w:rPr>
      <w:sz w:val="20"/>
      <w:szCs w:val="20"/>
    </w:rPr>
  </w:style>
  <w:style w:type="character" w:customStyle="1" w:styleId="DipnotMetniChar">
    <w:name w:val="Dipnot Metni Char"/>
    <w:basedOn w:val="VarsaylanParagrafYazTipi"/>
    <w:link w:val="DipnotMetni"/>
    <w:uiPriority w:val="99"/>
    <w:rsid w:val="00DA25FF"/>
    <w:rPr>
      <w:sz w:val="20"/>
      <w:szCs w:val="20"/>
    </w:rPr>
  </w:style>
  <w:style w:type="character" w:styleId="DipnotBavurusu">
    <w:name w:val="footnote reference"/>
    <w:basedOn w:val="VarsaylanParagrafYazTipi"/>
    <w:uiPriority w:val="99"/>
    <w:unhideWhenUsed/>
    <w:rsid w:val="00D641D1"/>
    <w:rPr>
      <w:rFonts w:ascii="Times New Roman" w:hAnsi="Times New Roman" w:cs="Times New Roman"/>
      <w:color w:val="auto"/>
      <w:sz w:val="20"/>
      <w:vertAlign w:val="superscript"/>
    </w:rPr>
  </w:style>
  <w:style w:type="paragraph" w:styleId="T2">
    <w:name w:val="toc 2"/>
    <w:basedOn w:val="Normal"/>
    <w:next w:val="Normal"/>
    <w:autoRedefine/>
    <w:uiPriority w:val="39"/>
    <w:unhideWhenUsed/>
    <w:qFormat/>
    <w:rsid w:val="009D1B81"/>
    <w:pPr>
      <w:tabs>
        <w:tab w:val="left" w:pos="567"/>
        <w:tab w:val="right" w:leader="dot" w:pos="8779"/>
      </w:tabs>
      <w:spacing w:after="0" w:line="240" w:lineRule="auto"/>
      <w:ind w:left="240"/>
    </w:pPr>
    <w:rPr>
      <w:rFonts w:eastAsia="Times New Roman" w:cs="Times New Roman"/>
      <w:smallCaps/>
      <w:noProof/>
      <w:sz w:val="20"/>
      <w:szCs w:val="20"/>
    </w:rPr>
  </w:style>
  <w:style w:type="paragraph" w:styleId="T3">
    <w:name w:val="toc 3"/>
    <w:basedOn w:val="Normal"/>
    <w:next w:val="Normal"/>
    <w:autoRedefine/>
    <w:uiPriority w:val="39"/>
    <w:unhideWhenUsed/>
    <w:qFormat/>
    <w:rsid w:val="00EB2B17"/>
    <w:pPr>
      <w:tabs>
        <w:tab w:val="left" w:pos="993"/>
        <w:tab w:val="right" w:leader="dot" w:pos="8779"/>
      </w:tabs>
      <w:spacing w:after="0"/>
      <w:ind w:left="480"/>
    </w:pPr>
    <w:rPr>
      <w:rFonts w:asciiTheme="minorHAnsi" w:hAnsiTheme="minorHAnsi"/>
      <w:i/>
      <w:iCs/>
      <w:sz w:val="20"/>
      <w:szCs w:val="20"/>
    </w:rPr>
  </w:style>
  <w:style w:type="paragraph" w:styleId="T4">
    <w:name w:val="toc 4"/>
    <w:basedOn w:val="Normal"/>
    <w:next w:val="Normal"/>
    <w:autoRedefine/>
    <w:uiPriority w:val="39"/>
    <w:unhideWhenUsed/>
    <w:qFormat/>
    <w:rsid w:val="008323CB"/>
    <w:pPr>
      <w:ind w:left="720"/>
    </w:pPr>
    <w:rPr>
      <w:rFonts w:asciiTheme="minorHAnsi" w:hAnsiTheme="minorHAnsi"/>
      <w:sz w:val="18"/>
      <w:szCs w:val="18"/>
    </w:rPr>
  </w:style>
  <w:style w:type="paragraph" w:styleId="T5">
    <w:name w:val="toc 5"/>
    <w:basedOn w:val="Normal"/>
    <w:next w:val="Normal"/>
    <w:autoRedefine/>
    <w:uiPriority w:val="39"/>
    <w:unhideWhenUsed/>
    <w:qFormat/>
    <w:rsid w:val="00766810"/>
    <w:pPr>
      <w:tabs>
        <w:tab w:val="right" w:leader="dot" w:pos="8777"/>
      </w:tabs>
      <w:spacing w:after="0" w:line="240" w:lineRule="auto"/>
      <w:ind w:left="960"/>
    </w:pPr>
    <w:rPr>
      <w:rFonts w:asciiTheme="minorHAnsi" w:hAnsiTheme="minorHAnsi"/>
      <w:sz w:val="18"/>
      <w:szCs w:val="18"/>
    </w:rPr>
  </w:style>
  <w:style w:type="paragraph" w:styleId="T6">
    <w:name w:val="toc 6"/>
    <w:basedOn w:val="Normal"/>
    <w:next w:val="Normal"/>
    <w:autoRedefine/>
    <w:uiPriority w:val="39"/>
    <w:unhideWhenUsed/>
    <w:qFormat/>
    <w:rsid w:val="002A21AC"/>
    <w:pPr>
      <w:ind w:left="1200"/>
    </w:pPr>
    <w:rPr>
      <w:rFonts w:asciiTheme="minorHAnsi" w:hAnsiTheme="minorHAnsi"/>
      <w:sz w:val="18"/>
      <w:szCs w:val="18"/>
    </w:rPr>
  </w:style>
  <w:style w:type="paragraph" w:styleId="ekillerTablosu">
    <w:name w:val="table of figures"/>
    <w:basedOn w:val="Normal"/>
    <w:next w:val="Normal"/>
    <w:autoRedefine/>
    <w:uiPriority w:val="99"/>
    <w:unhideWhenUsed/>
    <w:qFormat/>
    <w:rsid w:val="00936D9A"/>
    <w:pPr>
      <w:tabs>
        <w:tab w:val="right" w:leader="dot" w:pos="8779"/>
      </w:tabs>
      <w:spacing w:after="0" w:line="360" w:lineRule="auto"/>
    </w:pPr>
    <w:rPr>
      <w:bCs/>
      <w:noProof/>
      <w:szCs w:val="24"/>
    </w:rPr>
  </w:style>
  <w:style w:type="paragraph" w:customStyle="1" w:styleId="Default">
    <w:name w:val="Default"/>
    <w:rsid w:val="006501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TN">
    <w:name w:val="METİN"/>
    <w:basedOn w:val="Normal"/>
    <w:autoRedefine/>
    <w:rsid w:val="007652E5"/>
    <w:pPr>
      <w:ind w:firstLine="426"/>
    </w:pPr>
    <w:rPr>
      <w:rFonts w:eastAsia="Times New Roman" w:cs="Times New Roman"/>
      <w:szCs w:val="24"/>
      <w:lang w:eastAsia="tr-TR"/>
    </w:rPr>
  </w:style>
  <w:style w:type="paragraph" w:styleId="GvdeMetni">
    <w:name w:val="Body Text"/>
    <w:aliases w:val=" Char Char"/>
    <w:basedOn w:val="Normal"/>
    <w:link w:val="GvdeMetniChar"/>
    <w:uiPriority w:val="1"/>
    <w:qFormat/>
    <w:rsid w:val="008C7FA3"/>
    <w:pPr>
      <w:suppressAutoHyphens/>
      <w:spacing w:line="240" w:lineRule="auto"/>
    </w:pPr>
    <w:rPr>
      <w:rFonts w:eastAsia="Times New Roman" w:cs="Times New Roman"/>
      <w:szCs w:val="24"/>
      <w:lang w:eastAsia="ar-SA"/>
    </w:rPr>
  </w:style>
  <w:style w:type="character" w:customStyle="1" w:styleId="GvdeMetniChar">
    <w:name w:val="Gövde Metni Char"/>
    <w:aliases w:val=" Char Char Char"/>
    <w:basedOn w:val="VarsaylanParagrafYazTipi"/>
    <w:link w:val="GvdeMetni"/>
    <w:uiPriority w:val="1"/>
    <w:rsid w:val="008C7FA3"/>
    <w:rPr>
      <w:rFonts w:ascii="Times New Roman" w:eastAsia="Times New Roman" w:hAnsi="Times New Roman" w:cs="Times New Roman"/>
      <w:sz w:val="24"/>
      <w:szCs w:val="24"/>
      <w:lang w:eastAsia="ar-SA"/>
    </w:rPr>
  </w:style>
  <w:style w:type="paragraph" w:styleId="T7">
    <w:name w:val="toc 7"/>
    <w:basedOn w:val="Normal"/>
    <w:next w:val="Normal"/>
    <w:autoRedefine/>
    <w:uiPriority w:val="39"/>
    <w:unhideWhenUsed/>
    <w:rsid w:val="00A953A1"/>
    <w:pPr>
      <w:ind w:left="1440"/>
    </w:pPr>
    <w:rPr>
      <w:rFonts w:asciiTheme="minorHAnsi" w:hAnsiTheme="minorHAnsi"/>
      <w:sz w:val="18"/>
      <w:szCs w:val="18"/>
    </w:rPr>
  </w:style>
  <w:style w:type="paragraph" w:styleId="T8">
    <w:name w:val="toc 8"/>
    <w:basedOn w:val="Normal"/>
    <w:next w:val="Normal"/>
    <w:autoRedefine/>
    <w:uiPriority w:val="39"/>
    <w:unhideWhenUsed/>
    <w:rsid w:val="00A953A1"/>
    <w:pPr>
      <w:ind w:left="1680"/>
    </w:pPr>
    <w:rPr>
      <w:rFonts w:asciiTheme="minorHAnsi" w:hAnsiTheme="minorHAnsi"/>
      <w:sz w:val="18"/>
      <w:szCs w:val="18"/>
    </w:rPr>
  </w:style>
  <w:style w:type="paragraph" w:styleId="T9">
    <w:name w:val="toc 9"/>
    <w:basedOn w:val="Normal"/>
    <w:next w:val="Normal"/>
    <w:autoRedefine/>
    <w:uiPriority w:val="39"/>
    <w:unhideWhenUsed/>
    <w:rsid w:val="00A953A1"/>
    <w:pPr>
      <w:ind w:left="1920"/>
    </w:pPr>
    <w:rPr>
      <w:rFonts w:asciiTheme="minorHAnsi" w:hAnsiTheme="minorHAnsi"/>
      <w:sz w:val="18"/>
      <w:szCs w:val="18"/>
    </w:rPr>
  </w:style>
  <w:style w:type="table" w:styleId="TabloKlavuzu">
    <w:name w:val="Table Grid"/>
    <w:basedOn w:val="NormalTablo"/>
    <w:rsid w:val="00AE188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7C060A"/>
    <w:pPr>
      <w:ind w:left="720"/>
      <w:contextualSpacing/>
    </w:pPr>
    <w:rPr>
      <w:rFonts w:ascii="Calibri" w:eastAsia="Times New Roman" w:hAnsi="Calibri" w:cs="Times New Roman"/>
    </w:rPr>
  </w:style>
  <w:style w:type="paragraph" w:styleId="AralkYok">
    <w:name w:val="No Spacing"/>
    <w:link w:val="AralkYokChar"/>
    <w:uiPriority w:val="1"/>
    <w:qFormat/>
    <w:rsid w:val="0054672D"/>
    <w:pPr>
      <w:spacing w:after="0" w:line="240" w:lineRule="auto"/>
    </w:pPr>
    <w:rPr>
      <w:rFonts w:ascii="Times New Roman" w:eastAsia="Times New Roman" w:hAnsi="Times New Roman" w:cs="Times New Roman"/>
      <w:sz w:val="24"/>
      <w:szCs w:val="24"/>
      <w:lang w:eastAsia="tr-TR"/>
    </w:rPr>
  </w:style>
  <w:style w:type="paragraph" w:customStyle="1" w:styleId="ListeParagraf2">
    <w:name w:val="Liste Paragraf2"/>
    <w:basedOn w:val="Normal"/>
    <w:rsid w:val="00372372"/>
    <w:pPr>
      <w:spacing w:line="240" w:lineRule="auto"/>
      <w:ind w:left="720"/>
      <w:contextualSpacing/>
    </w:pPr>
    <w:rPr>
      <w:rFonts w:eastAsia="Calibri" w:cs="Times New Roman"/>
      <w:sz w:val="20"/>
      <w:szCs w:val="20"/>
      <w:lang w:eastAsia="tr-TR"/>
    </w:rPr>
  </w:style>
  <w:style w:type="paragraph" w:styleId="HTMLncedenBiimlendirilmi">
    <w:name w:val="HTML Preformatted"/>
    <w:basedOn w:val="Normal"/>
    <w:link w:val="HTMLncedenBiimlendirilmiChar"/>
    <w:uiPriority w:val="99"/>
    <w:rsid w:val="00372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72372"/>
    <w:rPr>
      <w:rFonts w:ascii="Courier New" w:eastAsia="Times New Roman" w:hAnsi="Courier New" w:cs="Courier New"/>
      <w:sz w:val="20"/>
      <w:szCs w:val="20"/>
      <w:lang w:eastAsia="tr-TR"/>
    </w:rPr>
  </w:style>
  <w:style w:type="paragraph" w:customStyle="1" w:styleId="ListeParagraf3">
    <w:name w:val="Liste Paragraf3"/>
    <w:basedOn w:val="Normal"/>
    <w:rsid w:val="00372372"/>
    <w:pPr>
      <w:spacing w:line="240" w:lineRule="auto"/>
      <w:ind w:left="720"/>
      <w:contextualSpacing/>
    </w:pPr>
    <w:rPr>
      <w:rFonts w:eastAsia="Calibri" w:cs="Times New Roman"/>
      <w:sz w:val="20"/>
      <w:szCs w:val="20"/>
      <w:lang w:eastAsia="tr-TR"/>
    </w:rPr>
  </w:style>
  <w:style w:type="character" w:styleId="Vurgu">
    <w:name w:val="Emphasis"/>
    <w:basedOn w:val="VarsaylanParagrafYazTipi"/>
    <w:uiPriority w:val="20"/>
    <w:qFormat/>
    <w:rsid w:val="00B74627"/>
    <w:rPr>
      <w:i/>
      <w:iCs/>
    </w:rPr>
  </w:style>
  <w:style w:type="character" w:styleId="YerTutucuMetni">
    <w:name w:val="Placeholder Text"/>
    <w:basedOn w:val="VarsaylanParagrafYazTipi"/>
    <w:semiHidden/>
    <w:rsid w:val="00430F53"/>
    <w:rPr>
      <w:color w:val="808080"/>
    </w:rPr>
  </w:style>
  <w:style w:type="paragraph" w:customStyle="1" w:styleId="GvdeMetni21">
    <w:name w:val="Gövde Metni 21"/>
    <w:basedOn w:val="Normal"/>
    <w:rsid w:val="00293ED9"/>
    <w:pPr>
      <w:tabs>
        <w:tab w:val="left" w:pos="2340"/>
      </w:tabs>
      <w:spacing w:line="360" w:lineRule="atLeast"/>
      <w:ind w:left="65"/>
    </w:pPr>
    <w:rPr>
      <w:rFonts w:ascii="Arial" w:eastAsia="Times New Roman" w:hAnsi="Arial" w:cs="Arial"/>
      <w:szCs w:val="20"/>
      <w:lang w:eastAsia="ko-KR"/>
    </w:rPr>
  </w:style>
  <w:style w:type="paragraph" w:customStyle="1" w:styleId="KonuBal1">
    <w:name w:val="Konu Başlığı1"/>
    <w:basedOn w:val="Normal"/>
    <w:rsid w:val="00237DE4"/>
    <w:pPr>
      <w:spacing w:before="100" w:beforeAutospacing="1" w:after="100" w:afterAutospacing="1" w:line="240" w:lineRule="auto"/>
    </w:pPr>
    <w:rPr>
      <w:rFonts w:eastAsia="Times New Roman" w:cs="Times New Roman"/>
      <w:sz w:val="26"/>
      <w:szCs w:val="26"/>
      <w:lang w:eastAsia="tr-TR"/>
    </w:rPr>
  </w:style>
  <w:style w:type="paragraph" w:customStyle="1" w:styleId="GvdeMetni22">
    <w:name w:val="Gövde Metni 22"/>
    <w:basedOn w:val="Normal"/>
    <w:rsid w:val="005702B3"/>
    <w:pPr>
      <w:tabs>
        <w:tab w:val="left" w:pos="2340"/>
      </w:tabs>
      <w:spacing w:line="360" w:lineRule="atLeast"/>
      <w:ind w:left="65"/>
    </w:pPr>
    <w:rPr>
      <w:rFonts w:ascii="Arial" w:eastAsia="Times New Roman" w:hAnsi="Arial" w:cs="Arial"/>
      <w:szCs w:val="20"/>
      <w:lang w:val="en-GB" w:eastAsia="ko-KR"/>
    </w:rPr>
  </w:style>
  <w:style w:type="paragraph" w:customStyle="1" w:styleId="List51">
    <w:name w:val="List 51"/>
    <w:basedOn w:val="Normal"/>
    <w:rsid w:val="00252C54"/>
    <w:pPr>
      <w:suppressAutoHyphens/>
      <w:spacing w:line="240" w:lineRule="auto"/>
      <w:ind w:left="1415" w:hanging="283"/>
    </w:pPr>
    <w:rPr>
      <w:rFonts w:eastAsia="Calibri" w:cs="Times New Roman"/>
      <w:szCs w:val="24"/>
      <w:lang w:eastAsia="ar-SA"/>
    </w:rPr>
  </w:style>
  <w:style w:type="character" w:customStyle="1" w:styleId="Normal1">
    <w:name w:val="Normal1"/>
    <w:rsid w:val="00F318EE"/>
    <w:rPr>
      <w:rFonts w:ascii="TR Arial" w:hAnsi="TR Arial"/>
      <w:sz w:val="24"/>
      <w:szCs w:val="24"/>
    </w:rPr>
  </w:style>
  <w:style w:type="paragraph" w:customStyle="1" w:styleId="TableParagraph">
    <w:name w:val="Table Paragraph"/>
    <w:basedOn w:val="Normal"/>
    <w:uiPriority w:val="1"/>
    <w:qFormat/>
    <w:rsid w:val="009F2CA1"/>
    <w:pPr>
      <w:autoSpaceDE w:val="0"/>
      <w:autoSpaceDN w:val="0"/>
      <w:adjustRightInd w:val="0"/>
      <w:spacing w:line="240" w:lineRule="auto"/>
    </w:pPr>
    <w:rPr>
      <w:rFonts w:cs="Times New Roman"/>
      <w:szCs w:val="24"/>
    </w:rPr>
  </w:style>
  <w:style w:type="paragraph" w:styleId="KonuBal">
    <w:name w:val="Title"/>
    <w:basedOn w:val="Normal"/>
    <w:next w:val="Normal"/>
    <w:link w:val="KonuBalChar"/>
    <w:qFormat/>
    <w:rsid w:val="00D518F6"/>
    <w:pPr>
      <w:pBdr>
        <w:bottom w:val="single" w:sz="8" w:space="4" w:color="4F81BD" w:themeColor="accent1"/>
      </w:pBdr>
      <w:spacing w:after="300" w:line="240" w:lineRule="auto"/>
      <w:contextualSpacing/>
    </w:pPr>
    <w:rPr>
      <w:rFonts w:asciiTheme="majorHAnsi" w:eastAsiaTheme="majorEastAsia" w:hAnsiTheme="majorHAnsi" w:cstheme="majorBidi"/>
      <w:color w:val="00008F" w:themeColor="text2" w:themeShade="BF"/>
      <w:spacing w:val="5"/>
      <w:kern w:val="28"/>
      <w:sz w:val="52"/>
      <w:szCs w:val="52"/>
    </w:rPr>
  </w:style>
  <w:style w:type="character" w:customStyle="1" w:styleId="KonuBalChar">
    <w:name w:val="Konu Başlığı Char"/>
    <w:basedOn w:val="VarsaylanParagrafYazTipi"/>
    <w:link w:val="KonuBal"/>
    <w:rsid w:val="00D518F6"/>
    <w:rPr>
      <w:rFonts w:asciiTheme="majorHAnsi" w:eastAsiaTheme="majorEastAsia" w:hAnsiTheme="majorHAnsi" w:cstheme="majorBidi"/>
      <w:color w:val="00008F" w:themeColor="text2" w:themeShade="BF"/>
      <w:spacing w:val="5"/>
      <w:kern w:val="28"/>
      <w:sz w:val="52"/>
      <w:szCs w:val="52"/>
    </w:rPr>
  </w:style>
  <w:style w:type="character" w:styleId="Gl">
    <w:name w:val="Strong"/>
    <w:uiPriority w:val="22"/>
    <w:qFormat/>
    <w:rsid w:val="00C21847"/>
    <w:rPr>
      <w:b/>
      <w:bCs/>
    </w:rPr>
  </w:style>
  <w:style w:type="paragraph" w:customStyle="1" w:styleId="VarsaylanLTGliederung1">
    <w:name w:val="Varsay?lan~LT~Gliederung 1"/>
    <w:rsid w:val="00EF4EB7"/>
    <w:pPr>
      <w:tabs>
        <w:tab w:val="left" w:pos="299"/>
        <w:tab w:val="left" w:pos="1547"/>
        <w:tab w:val="left" w:pos="2795"/>
        <w:tab w:val="left" w:pos="4043"/>
        <w:tab w:val="left" w:pos="5291"/>
        <w:tab w:val="left" w:pos="6539"/>
        <w:tab w:val="left" w:pos="7787"/>
        <w:tab w:val="left" w:pos="9035"/>
        <w:tab w:val="left" w:pos="10283"/>
        <w:tab w:val="left" w:pos="11531"/>
        <w:tab w:val="left" w:pos="12779"/>
        <w:tab w:val="left" w:pos="14027"/>
        <w:tab w:val="left" w:pos="15275"/>
        <w:tab w:val="left" w:pos="16523"/>
        <w:tab w:val="left" w:pos="17771"/>
        <w:tab w:val="left" w:pos="19019"/>
        <w:tab w:val="left" w:pos="20267"/>
        <w:tab w:val="left" w:pos="21515"/>
        <w:tab w:val="left" w:pos="22762"/>
        <w:tab w:val="left" w:pos="24010"/>
      </w:tabs>
      <w:suppressAutoHyphens/>
      <w:autoSpaceDE w:val="0"/>
      <w:spacing w:before="255" w:after="0" w:line="100" w:lineRule="atLeast"/>
      <w:ind w:left="948"/>
    </w:pPr>
    <w:rPr>
      <w:rFonts w:ascii="Arial Unicode MS" w:eastAsia="Times New Roman" w:hAnsi="Arial Unicode MS" w:cs="Arial Unicode MS"/>
      <w:color w:val="FFFFFF"/>
      <w:sz w:val="102"/>
      <w:szCs w:val="102"/>
      <w:lang w:eastAsia="ar-SA"/>
    </w:rPr>
  </w:style>
  <w:style w:type="character" w:customStyle="1" w:styleId="Gvdemetni0">
    <w:name w:val="Gövde metni_"/>
    <w:basedOn w:val="VarsaylanParagrafYazTipi"/>
    <w:link w:val="Gvdemetni1"/>
    <w:rsid w:val="00EC5EBE"/>
    <w:rPr>
      <w:rFonts w:ascii="Times New Roman" w:eastAsia="Times New Roman" w:hAnsi="Times New Roman" w:cs="Times New Roman"/>
      <w:shd w:val="clear" w:color="auto" w:fill="FFFFFF"/>
    </w:rPr>
  </w:style>
  <w:style w:type="paragraph" w:customStyle="1" w:styleId="Gvdemetni1">
    <w:name w:val="Gövde metni"/>
    <w:basedOn w:val="Normal"/>
    <w:link w:val="Gvdemetni0"/>
    <w:rsid w:val="00EC5EBE"/>
    <w:pPr>
      <w:shd w:val="clear" w:color="auto" w:fill="FFFFFF"/>
      <w:spacing w:before="480" w:after="480" w:line="274" w:lineRule="exact"/>
      <w:ind w:hanging="360"/>
    </w:pPr>
    <w:rPr>
      <w:rFonts w:eastAsia="Times New Roman" w:cs="Times New Roman"/>
    </w:rPr>
  </w:style>
  <w:style w:type="character" w:customStyle="1" w:styleId="Gvdemetni6">
    <w:name w:val="Gövde metni (6)_"/>
    <w:basedOn w:val="VarsaylanParagrafYazTipi"/>
    <w:link w:val="Gvdemetni60"/>
    <w:rsid w:val="00EC5EBE"/>
    <w:rPr>
      <w:rFonts w:ascii="Times New Roman" w:eastAsia="Times New Roman" w:hAnsi="Times New Roman" w:cs="Times New Roman"/>
      <w:shd w:val="clear" w:color="auto" w:fill="FFFFFF"/>
    </w:rPr>
  </w:style>
  <w:style w:type="paragraph" w:customStyle="1" w:styleId="Gvdemetni60">
    <w:name w:val="Gövde metni (6)"/>
    <w:basedOn w:val="Normal"/>
    <w:link w:val="Gvdemetni6"/>
    <w:rsid w:val="00EC5EBE"/>
    <w:pPr>
      <w:shd w:val="clear" w:color="auto" w:fill="FFFFFF"/>
      <w:spacing w:before="2580" w:line="278" w:lineRule="exact"/>
      <w:jc w:val="center"/>
    </w:pPr>
    <w:rPr>
      <w:rFonts w:eastAsia="Times New Roman" w:cs="Times New Roman"/>
    </w:rPr>
  </w:style>
  <w:style w:type="character" w:customStyle="1" w:styleId="Gvdemetni9">
    <w:name w:val="Gövde metni (9)_"/>
    <w:basedOn w:val="VarsaylanParagrafYazTipi"/>
    <w:link w:val="Gvdemetni90"/>
    <w:rsid w:val="00EC5EBE"/>
    <w:rPr>
      <w:rFonts w:ascii="Times New Roman" w:eastAsia="Times New Roman" w:hAnsi="Times New Roman" w:cs="Times New Roman"/>
      <w:sz w:val="29"/>
      <w:szCs w:val="29"/>
      <w:shd w:val="clear" w:color="auto" w:fill="FFFFFF"/>
    </w:rPr>
  </w:style>
  <w:style w:type="paragraph" w:customStyle="1" w:styleId="Gvdemetni90">
    <w:name w:val="Gövde metni (9)"/>
    <w:basedOn w:val="Normal"/>
    <w:link w:val="Gvdemetni9"/>
    <w:rsid w:val="00EC5EBE"/>
    <w:pPr>
      <w:shd w:val="clear" w:color="auto" w:fill="FFFFFF"/>
      <w:spacing w:line="0" w:lineRule="atLeast"/>
    </w:pPr>
    <w:rPr>
      <w:rFonts w:eastAsia="Times New Roman" w:cs="Times New Roman"/>
      <w:sz w:val="29"/>
      <w:szCs w:val="29"/>
    </w:rPr>
  </w:style>
  <w:style w:type="character" w:customStyle="1" w:styleId="Gvdemetni911ptKkBykHarfDeil">
    <w:name w:val="Gövde metni (9) + 11 pt;Küçük Büyük Harf Değil"/>
    <w:basedOn w:val="Gvdemetni9"/>
    <w:rsid w:val="00EC5EBE"/>
    <w:rPr>
      <w:rFonts w:ascii="Times New Roman" w:eastAsia="Times New Roman" w:hAnsi="Times New Roman" w:cs="Times New Roman"/>
      <w:smallCaps/>
      <w:sz w:val="22"/>
      <w:szCs w:val="22"/>
      <w:shd w:val="clear" w:color="auto" w:fill="FFFFFF"/>
    </w:rPr>
  </w:style>
  <w:style w:type="paragraph" w:customStyle="1" w:styleId="Normal-R1">
    <w:name w:val="Normal-R1"/>
    <w:basedOn w:val="Normal"/>
    <w:rsid w:val="006D4EF6"/>
    <w:pPr>
      <w:widowControl w:val="0"/>
      <w:autoSpaceDE w:val="0"/>
      <w:autoSpaceDN w:val="0"/>
      <w:adjustRightInd w:val="0"/>
      <w:spacing w:before="120" w:beforeAutospacing="1" w:after="120" w:afterAutospacing="1" w:line="360" w:lineRule="atLeast"/>
      <w:ind w:left="284" w:firstLine="425"/>
    </w:pPr>
    <w:rPr>
      <w:rFonts w:ascii="Garamond" w:eastAsia="Times New Roman" w:hAnsi="Garamond" w:cs="Times New Roman"/>
      <w:i/>
      <w:iCs/>
      <w:lang w:eastAsia="tr-TR"/>
    </w:rPr>
  </w:style>
  <w:style w:type="paragraph" w:customStyle="1" w:styleId="WW-NormalWeb1">
    <w:name w:val="WW-Normal (Web)1"/>
    <w:basedOn w:val="Normal"/>
    <w:rsid w:val="004E14A5"/>
    <w:pPr>
      <w:spacing w:before="280" w:after="119" w:line="240" w:lineRule="auto"/>
    </w:pPr>
    <w:rPr>
      <w:rFonts w:eastAsia="Times New Roman" w:cs="Times New Roman"/>
      <w:szCs w:val="24"/>
    </w:rPr>
  </w:style>
  <w:style w:type="paragraph" w:customStyle="1" w:styleId="Pa01">
    <w:name w:val="Pa0+1"/>
    <w:basedOn w:val="Default"/>
    <w:next w:val="Default"/>
    <w:rsid w:val="00923EDC"/>
    <w:pPr>
      <w:spacing w:line="241" w:lineRule="atLeast"/>
    </w:pPr>
    <w:rPr>
      <w:rFonts w:eastAsia="Times New Roman"/>
      <w:color w:val="auto"/>
      <w:lang w:eastAsia="tr-TR"/>
    </w:rPr>
  </w:style>
  <w:style w:type="paragraph" w:customStyle="1" w:styleId="erlikliParagraf">
    <w:name w:val="İçerlikli Paragraf"/>
    <w:basedOn w:val="METN"/>
    <w:qFormat/>
    <w:rsid w:val="007A5E6F"/>
    <w:pPr>
      <w:tabs>
        <w:tab w:val="left" w:pos="1134"/>
        <w:tab w:val="left" w:pos="1701"/>
        <w:tab w:val="left" w:pos="2268"/>
      </w:tabs>
      <w:ind w:left="360" w:firstLine="0"/>
    </w:pPr>
    <w:rPr>
      <w:rFonts w:ascii="Calibri" w:hAnsi="Calibri"/>
      <w:szCs w:val="22"/>
    </w:rPr>
  </w:style>
  <w:style w:type="character" w:customStyle="1" w:styleId="apple-converted-space">
    <w:name w:val="apple-converted-space"/>
    <w:basedOn w:val="VarsaylanParagrafYazTipi"/>
    <w:rsid w:val="00FF11E7"/>
  </w:style>
  <w:style w:type="character" w:customStyle="1" w:styleId="style18">
    <w:name w:val="style18"/>
    <w:basedOn w:val="VarsaylanParagrafYazTipi"/>
    <w:rsid w:val="006B4E6D"/>
  </w:style>
  <w:style w:type="paragraph" w:styleId="GvdeMetniGirintisi">
    <w:name w:val="Body Text Indent"/>
    <w:basedOn w:val="Normal"/>
    <w:link w:val="GvdeMetniGirintisiChar"/>
    <w:semiHidden/>
    <w:unhideWhenUsed/>
    <w:rsid w:val="00C708BA"/>
    <w:pPr>
      <w:spacing w:after="120"/>
      <w:ind w:left="283"/>
    </w:pPr>
  </w:style>
  <w:style w:type="character" w:customStyle="1" w:styleId="GvdeMetniGirintisiChar">
    <w:name w:val="Gövde Metni Girintisi Char"/>
    <w:basedOn w:val="VarsaylanParagrafYazTipi"/>
    <w:link w:val="GvdeMetniGirintisi"/>
    <w:semiHidden/>
    <w:rsid w:val="00C708BA"/>
    <w:rPr>
      <w:rFonts w:ascii="Times New Roman" w:hAnsi="Times New Roman"/>
      <w:sz w:val="24"/>
    </w:rPr>
  </w:style>
  <w:style w:type="paragraph" w:customStyle="1" w:styleId="ListeParagraf4">
    <w:name w:val="Liste Paragraf4"/>
    <w:basedOn w:val="Normal"/>
    <w:rsid w:val="006917A8"/>
    <w:pPr>
      <w:spacing w:line="240" w:lineRule="auto"/>
      <w:ind w:left="720"/>
      <w:contextualSpacing/>
    </w:pPr>
    <w:rPr>
      <w:rFonts w:eastAsia="Calibri" w:cs="Times New Roman"/>
      <w:sz w:val="20"/>
      <w:szCs w:val="20"/>
      <w:lang w:eastAsia="tr-TR"/>
    </w:rPr>
  </w:style>
  <w:style w:type="character" w:customStyle="1" w:styleId="AklamaMetniChar">
    <w:name w:val="Açıklama Metni Char"/>
    <w:basedOn w:val="VarsaylanParagrafYazTipi"/>
    <w:link w:val="AklamaMetni"/>
    <w:uiPriority w:val="99"/>
    <w:rsid w:val="0002148E"/>
    <w:rPr>
      <w:rFonts w:ascii="Times New Roman" w:hAnsi="Times New Roman"/>
      <w:sz w:val="20"/>
      <w:szCs w:val="20"/>
    </w:rPr>
  </w:style>
  <w:style w:type="paragraph" w:styleId="AklamaMetni">
    <w:name w:val="annotation text"/>
    <w:basedOn w:val="Normal"/>
    <w:link w:val="AklamaMetniChar"/>
    <w:uiPriority w:val="99"/>
    <w:unhideWhenUsed/>
    <w:rsid w:val="0002148E"/>
    <w:pPr>
      <w:spacing w:line="240" w:lineRule="auto"/>
    </w:pPr>
    <w:rPr>
      <w:sz w:val="20"/>
      <w:szCs w:val="20"/>
    </w:rPr>
  </w:style>
  <w:style w:type="character" w:customStyle="1" w:styleId="AklamaKonusuChar">
    <w:name w:val="Açıklama Konusu Char"/>
    <w:basedOn w:val="AklamaMetniChar"/>
    <w:link w:val="AklamaKonusu"/>
    <w:uiPriority w:val="99"/>
    <w:rsid w:val="0002148E"/>
    <w:rPr>
      <w:rFonts w:ascii="Times New Roman" w:hAnsi="Times New Roman"/>
      <w:b/>
      <w:bCs/>
      <w:sz w:val="20"/>
      <w:szCs w:val="20"/>
    </w:rPr>
  </w:style>
  <w:style w:type="paragraph" w:styleId="AklamaKonusu">
    <w:name w:val="annotation subject"/>
    <w:basedOn w:val="AklamaMetni"/>
    <w:next w:val="AklamaMetni"/>
    <w:link w:val="AklamaKonusuChar"/>
    <w:uiPriority w:val="99"/>
    <w:unhideWhenUsed/>
    <w:rsid w:val="0002148E"/>
    <w:rPr>
      <w:b/>
      <w:bCs/>
    </w:rPr>
  </w:style>
  <w:style w:type="character" w:styleId="AklamaBavurusu">
    <w:name w:val="annotation reference"/>
    <w:basedOn w:val="VarsaylanParagrafYazTipi"/>
    <w:uiPriority w:val="99"/>
    <w:unhideWhenUsed/>
    <w:rsid w:val="00BA1028"/>
    <w:rPr>
      <w:sz w:val="16"/>
      <w:szCs w:val="16"/>
    </w:rPr>
  </w:style>
  <w:style w:type="numbering" w:customStyle="1" w:styleId="ListeYok1">
    <w:name w:val="Liste Yok1"/>
    <w:next w:val="ListeYok"/>
    <w:unhideWhenUsed/>
    <w:rsid w:val="003F1EC4"/>
  </w:style>
  <w:style w:type="table" w:customStyle="1" w:styleId="TabloKlavuzu1">
    <w:name w:val="Tablo Kılavuzu1"/>
    <w:basedOn w:val="NormalTablo"/>
    <w:next w:val="TabloKlavuzu"/>
    <w:uiPriority w:val="39"/>
    <w:rsid w:val="003F1EC4"/>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rsid w:val="003F1EC4"/>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1">
    <w:name w:val="Light Shading Accent 1"/>
    <w:basedOn w:val="NormalTablo"/>
    <w:unhideWhenUsed/>
    <w:rsid w:val="003F1E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2">
    <w:name w:val="s2"/>
    <w:basedOn w:val="VarsaylanParagrafYazTipi"/>
    <w:rsid w:val="00234922"/>
  </w:style>
  <w:style w:type="character" w:customStyle="1" w:styleId="object">
    <w:name w:val="object"/>
    <w:basedOn w:val="VarsaylanParagrafYazTipi"/>
    <w:rsid w:val="00EB71C5"/>
  </w:style>
  <w:style w:type="table" w:customStyle="1" w:styleId="TabloKlavuzu2">
    <w:name w:val="Tablo Kılavuzu2"/>
    <w:basedOn w:val="NormalTablo"/>
    <w:next w:val="TabloKlavuzu"/>
    <w:rsid w:val="009F3A18"/>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4E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unhideWhenUsed/>
    <w:rsid w:val="00A044BA"/>
    <w:rPr>
      <w:color w:val="800080"/>
      <w:u w:val="single"/>
    </w:rPr>
  </w:style>
  <w:style w:type="paragraph" w:customStyle="1" w:styleId="msonormal0">
    <w:name w:val="msonormal"/>
    <w:basedOn w:val="Normal"/>
    <w:rsid w:val="00A044BA"/>
    <w:pPr>
      <w:spacing w:before="100" w:beforeAutospacing="1" w:after="100" w:afterAutospacing="1" w:line="240" w:lineRule="auto"/>
    </w:pPr>
    <w:rPr>
      <w:rFonts w:eastAsia="Times New Roman" w:cs="Times New Roman"/>
      <w:szCs w:val="24"/>
      <w:lang w:eastAsia="tr-TR"/>
    </w:rPr>
  </w:style>
  <w:style w:type="paragraph" w:customStyle="1" w:styleId="font0">
    <w:name w:val="font0"/>
    <w:basedOn w:val="Normal"/>
    <w:rsid w:val="00A044BA"/>
    <w:pPr>
      <w:spacing w:before="100" w:beforeAutospacing="1" w:after="100" w:afterAutospacing="1" w:line="240" w:lineRule="auto"/>
    </w:pPr>
    <w:rPr>
      <w:rFonts w:ascii="Calibri" w:eastAsia="Times New Roman" w:hAnsi="Calibri" w:cs="Calibri"/>
      <w:color w:val="000000"/>
      <w:lang w:eastAsia="tr-TR"/>
    </w:rPr>
  </w:style>
  <w:style w:type="paragraph" w:customStyle="1" w:styleId="font5">
    <w:name w:val="font5"/>
    <w:basedOn w:val="Normal"/>
    <w:rsid w:val="00A044BA"/>
    <w:pPr>
      <w:spacing w:before="100" w:beforeAutospacing="1" w:after="100" w:afterAutospacing="1" w:line="240" w:lineRule="auto"/>
    </w:pPr>
    <w:rPr>
      <w:rFonts w:ascii="Arial" w:eastAsia="Times New Roman" w:hAnsi="Arial" w:cs="Times New Roman"/>
      <w:color w:val="000000"/>
      <w:lang w:eastAsia="tr-TR"/>
    </w:rPr>
  </w:style>
  <w:style w:type="paragraph" w:customStyle="1" w:styleId="font6">
    <w:name w:val="font6"/>
    <w:basedOn w:val="Normal"/>
    <w:rsid w:val="00A044BA"/>
    <w:pPr>
      <w:spacing w:before="100" w:beforeAutospacing="1" w:after="100" w:afterAutospacing="1" w:line="240" w:lineRule="auto"/>
    </w:pPr>
    <w:rPr>
      <w:rFonts w:ascii="Calibri" w:eastAsia="Times New Roman" w:hAnsi="Calibri" w:cs="Calibri"/>
      <w:color w:val="000000"/>
      <w:lang w:eastAsia="tr-TR"/>
    </w:rPr>
  </w:style>
  <w:style w:type="paragraph" w:customStyle="1" w:styleId="font7">
    <w:name w:val="font7"/>
    <w:basedOn w:val="Normal"/>
    <w:rsid w:val="00A044BA"/>
    <w:pPr>
      <w:spacing w:before="100" w:beforeAutospacing="1" w:after="100" w:afterAutospacing="1" w:line="240" w:lineRule="auto"/>
    </w:pPr>
    <w:rPr>
      <w:rFonts w:ascii="Arial" w:eastAsia="Times New Roman" w:hAnsi="Arial" w:cs="Arial"/>
      <w:color w:val="000000"/>
      <w:lang w:eastAsia="tr-TR"/>
    </w:rPr>
  </w:style>
  <w:style w:type="paragraph" w:customStyle="1" w:styleId="font8">
    <w:name w:val="font8"/>
    <w:basedOn w:val="Normal"/>
    <w:rsid w:val="00A044BA"/>
    <w:pPr>
      <w:spacing w:before="100" w:beforeAutospacing="1" w:after="100" w:afterAutospacing="1" w:line="240" w:lineRule="auto"/>
    </w:pPr>
    <w:rPr>
      <w:rFonts w:ascii="Calibri" w:eastAsia="Times New Roman" w:hAnsi="Calibri" w:cs="Calibri"/>
      <w:color w:val="000000"/>
      <w:sz w:val="25"/>
      <w:szCs w:val="25"/>
      <w:lang w:eastAsia="tr-TR"/>
    </w:rPr>
  </w:style>
  <w:style w:type="paragraph" w:customStyle="1" w:styleId="font9">
    <w:name w:val="font9"/>
    <w:basedOn w:val="Normal"/>
    <w:rsid w:val="00A044BA"/>
    <w:pPr>
      <w:spacing w:before="100" w:beforeAutospacing="1" w:after="100" w:afterAutospacing="1" w:line="240" w:lineRule="auto"/>
    </w:pPr>
    <w:rPr>
      <w:rFonts w:ascii="Calibri" w:eastAsia="Times New Roman" w:hAnsi="Calibri" w:cs="Calibri"/>
      <w:color w:val="000000"/>
      <w:szCs w:val="24"/>
      <w:lang w:eastAsia="tr-TR"/>
    </w:rPr>
  </w:style>
  <w:style w:type="paragraph" w:customStyle="1" w:styleId="xl65">
    <w:name w:val="xl65"/>
    <w:basedOn w:val="Normal"/>
    <w:rsid w:val="00A04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66">
    <w:name w:val="xl66"/>
    <w:basedOn w:val="Normal"/>
    <w:rsid w:val="00A044BA"/>
    <w:pP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67">
    <w:name w:val="xl67"/>
    <w:basedOn w:val="Normal"/>
    <w:rsid w:val="00A0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tr-TR"/>
    </w:rPr>
  </w:style>
  <w:style w:type="paragraph" w:customStyle="1" w:styleId="xl68">
    <w:name w:val="xl68"/>
    <w:basedOn w:val="Normal"/>
    <w:rsid w:val="00A044BA"/>
    <w:pPr>
      <w:shd w:val="clear" w:color="000000" w:fill="B7DEE8"/>
      <w:spacing w:before="100" w:beforeAutospacing="1" w:after="100" w:afterAutospacing="1" w:line="240" w:lineRule="auto"/>
    </w:pPr>
    <w:rPr>
      <w:rFonts w:eastAsia="Times New Roman" w:cs="Times New Roman"/>
      <w:szCs w:val="24"/>
      <w:lang w:eastAsia="tr-TR"/>
    </w:rPr>
  </w:style>
  <w:style w:type="paragraph" w:customStyle="1" w:styleId="xl69">
    <w:name w:val="xl69"/>
    <w:basedOn w:val="Normal"/>
    <w:rsid w:val="00A044BA"/>
    <w:pP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0">
    <w:name w:val="xl70"/>
    <w:basedOn w:val="Normal"/>
    <w:rsid w:val="00A044B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1">
    <w:name w:val="xl71"/>
    <w:basedOn w:val="Normal"/>
    <w:rsid w:val="00A044B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72">
    <w:name w:val="xl72"/>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3">
    <w:name w:val="xl73"/>
    <w:basedOn w:val="Normal"/>
    <w:rsid w:val="00A044B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4">
    <w:name w:val="xl74"/>
    <w:basedOn w:val="Normal"/>
    <w:rsid w:val="00A044BA"/>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5">
    <w:name w:val="xl75"/>
    <w:basedOn w:val="Normal"/>
    <w:rsid w:val="00A044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xl76">
    <w:name w:val="xl76"/>
    <w:basedOn w:val="Normal"/>
    <w:rsid w:val="00A044B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77">
    <w:name w:val="xl77"/>
    <w:basedOn w:val="Normal"/>
    <w:rsid w:val="00A044B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78">
    <w:name w:val="xl78"/>
    <w:basedOn w:val="Normal"/>
    <w:rsid w:val="00A044B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79">
    <w:name w:val="xl79"/>
    <w:basedOn w:val="Normal"/>
    <w:rsid w:val="00A044B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80">
    <w:name w:val="xl80"/>
    <w:basedOn w:val="Normal"/>
    <w:rsid w:val="00A044B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82">
    <w:name w:val="xl82"/>
    <w:basedOn w:val="Normal"/>
    <w:rsid w:val="00A044B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83">
    <w:name w:val="xl83"/>
    <w:basedOn w:val="Normal"/>
    <w:rsid w:val="00A044B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84">
    <w:name w:val="xl84"/>
    <w:basedOn w:val="Normal"/>
    <w:rsid w:val="00A044B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85">
    <w:name w:val="xl85"/>
    <w:basedOn w:val="Normal"/>
    <w:rsid w:val="00A044BA"/>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86">
    <w:name w:val="xl86"/>
    <w:basedOn w:val="Normal"/>
    <w:rsid w:val="00A044B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87">
    <w:name w:val="xl87"/>
    <w:basedOn w:val="Normal"/>
    <w:rsid w:val="00A044B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88">
    <w:name w:val="xl88"/>
    <w:basedOn w:val="Normal"/>
    <w:rsid w:val="00A04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89">
    <w:name w:val="xl89"/>
    <w:basedOn w:val="Normal"/>
    <w:rsid w:val="00A044B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90">
    <w:name w:val="xl90"/>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91">
    <w:name w:val="xl91"/>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92">
    <w:name w:val="xl92"/>
    <w:basedOn w:val="Normal"/>
    <w:rsid w:val="00A044BA"/>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93">
    <w:name w:val="xl93"/>
    <w:basedOn w:val="Normal"/>
    <w:rsid w:val="00A044B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94">
    <w:name w:val="xl94"/>
    <w:basedOn w:val="Normal"/>
    <w:rsid w:val="00A044B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95">
    <w:name w:val="xl95"/>
    <w:basedOn w:val="Normal"/>
    <w:rsid w:val="00A04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96">
    <w:name w:val="xl96"/>
    <w:basedOn w:val="Normal"/>
    <w:rsid w:val="00A044B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97">
    <w:name w:val="xl97"/>
    <w:basedOn w:val="Normal"/>
    <w:rsid w:val="00A04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98">
    <w:name w:val="xl98"/>
    <w:basedOn w:val="Normal"/>
    <w:rsid w:val="00A04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eastAsia="tr-TR"/>
    </w:rPr>
  </w:style>
  <w:style w:type="paragraph" w:customStyle="1" w:styleId="xl99">
    <w:name w:val="xl99"/>
    <w:basedOn w:val="Normal"/>
    <w:rsid w:val="00A044B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tr-TR"/>
    </w:rPr>
  </w:style>
  <w:style w:type="paragraph" w:customStyle="1" w:styleId="xl100">
    <w:name w:val="xl100"/>
    <w:basedOn w:val="Normal"/>
    <w:rsid w:val="00A044B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tr-TR"/>
    </w:rPr>
  </w:style>
  <w:style w:type="paragraph" w:customStyle="1" w:styleId="xl101">
    <w:name w:val="xl101"/>
    <w:basedOn w:val="Normal"/>
    <w:rsid w:val="00A044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2">
    <w:name w:val="xl102"/>
    <w:basedOn w:val="Normal"/>
    <w:rsid w:val="00A044BA"/>
    <w:pPr>
      <w:pBdr>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3">
    <w:name w:val="xl103"/>
    <w:basedOn w:val="Normal"/>
    <w:rsid w:val="00A044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4">
    <w:name w:val="xl104"/>
    <w:basedOn w:val="Normal"/>
    <w:rsid w:val="00A044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5">
    <w:name w:val="xl105"/>
    <w:basedOn w:val="Normal"/>
    <w:rsid w:val="00A044B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6">
    <w:name w:val="xl106"/>
    <w:basedOn w:val="Normal"/>
    <w:rsid w:val="00A044B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7">
    <w:name w:val="xl107"/>
    <w:basedOn w:val="Normal"/>
    <w:rsid w:val="00A044B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8">
    <w:name w:val="xl108"/>
    <w:basedOn w:val="Normal"/>
    <w:rsid w:val="00A044BA"/>
    <w:pPr>
      <w:pBdr>
        <w:top w:val="single" w:sz="8"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09">
    <w:name w:val="xl109"/>
    <w:basedOn w:val="Normal"/>
    <w:rsid w:val="00A044BA"/>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10">
    <w:name w:val="xl110"/>
    <w:basedOn w:val="Normal"/>
    <w:rsid w:val="00A044B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11">
    <w:name w:val="xl111"/>
    <w:basedOn w:val="Normal"/>
    <w:rsid w:val="00A044B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12">
    <w:name w:val="xl112"/>
    <w:basedOn w:val="Normal"/>
    <w:rsid w:val="00A044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13">
    <w:name w:val="xl113"/>
    <w:basedOn w:val="Normal"/>
    <w:rsid w:val="00A044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14">
    <w:name w:val="xl114"/>
    <w:basedOn w:val="Normal"/>
    <w:rsid w:val="00A044B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115">
    <w:name w:val="xl115"/>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16">
    <w:name w:val="xl116"/>
    <w:basedOn w:val="Normal"/>
    <w:rsid w:val="00A044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17">
    <w:name w:val="xl117"/>
    <w:basedOn w:val="Normal"/>
    <w:rsid w:val="00A044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eastAsia="Times New Roman" w:cs="Times New Roman"/>
      <w:szCs w:val="24"/>
      <w:lang w:eastAsia="tr-TR"/>
    </w:rPr>
  </w:style>
  <w:style w:type="paragraph" w:customStyle="1" w:styleId="xl118">
    <w:name w:val="xl118"/>
    <w:basedOn w:val="Normal"/>
    <w:rsid w:val="00A044BA"/>
    <w:pPr>
      <w:pBdr>
        <w:top w:val="single" w:sz="4" w:space="0" w:color="auto"/>
        <w:left w:val="single" w:sz="8"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19">
    <w:name w:val="xl119"/>
    <w:basedOn w:val="Normal"/>
    <w:rsid w:val="00A044BA"/>
    <w:pPr>
      <w:pBdr>
        <w:top w:val="single" w:sz="4"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20">
    <w:name w:val="xl120"/>
    <w:basedOn w:val="Normal"/>
    <w:rsid w:val="00A044B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21">
    <w:name w:val="xl121"/>
    <w:basedOn w:val="Normal"/>
    <w:rsid w:val="00A044BA"/>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22">
    <w:name w:val="xl122"/>
    <w:basedOn w:val="Normal"/>
    <w:rsid w:val="00A044BA"/>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23">
    <w:name w:val="xl123"/>
    <w:basedOn w:val="Normal"/>
    <w:rsid w:val="00A044BA"/>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24">
    <w:name w:val="xl124"/>
    <w:basedOn w:val="Normal"/>
    <w:rsid w:val="00A044B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25">
    <w:name w:val="xl125"/>
    <w:basedOn w:val="Normal"/>
    <w:rsid w:val="00A044B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26">
    <w:name w:val="xl126"/>
    <w:basedOn w:val="Normal"/>
    <w:rsid w:val="00A044B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27">
    <w:name w:val="xl127"/>
    <w:basedOn w:val="Normal"/>
    <w:rsid w:val="00A044B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128">
    <w:name w:val="xl128"/>
    <w:basedOn w:val="Normal"/>
    <w:rsid w:val="00A044BA"/>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129">
    <w:name w:val="xl129"/>
    <w:basedOn w:val="Normal"/>
    <w:rsid w:val="00A044BA"/>
    <w:pPr>
      <w:pBdr>
        <w:top w:val="single" w:sz="8" w:space="0" w:color="auto"/>
        <w:left w:val="single" w:sz="8" w:space="0" w:color="auto"/>
        <w:bottom w:val="single" w:sz="8"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30">
    <w:name w:val="xl130"/>
    <w:basedOn w:val="Normal"/>
    <w:rsid w:val="00A044BA"/>
    <w:pPr>
      <w:pBdr>
        <w:top w:val="single" w:sz="8" w:space="0" w:color="auto"/>
        <w:bottom w:val="single" w:sz="8"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31">
    <w:name w:val="xl131"/>
    <w:basedOn w:val="Normal"/>
    <w:rsid w:val="00A044BA"/>
    <w:pPr>
      <w:pBdr>
        <w:top w:val="single" w:sz="8" w:space="0" w:color="auto"/>
        <w:bottom w:val="single" w:sz="8" w:space="0" w:color="auto"/>
        <w:right w:val="single" w:sz="8" w:space="0" w:color="auto"/>
      </w:pBdr>
      <w:shd w:val="clear" w:color="000000" w:fill="DAEEF3"/>
      <w:spacing w:before="100" w:beforeAutospacing="1" w:after="100" w:afterAutospacing="1" w:line="240" w:lineRule="auto"/>
    </w:pPr>
    <w:rPr>
      <w:rFonts w:eastAsia="Times New Roman" w:cs="Times New Roman"/>
      <w:b/>
      <w:bCs/>
      <w:sz w:val="28"/>
      <w:szCs w:val="28"/>
      <w:lang w:eastAsia="tr-TR"/>
    </w:rPr>
  </w:style>
  <w:style w:type="paragraph" w:customStyle="1" w:styleId="xl132">
    <w:name w:val="xl132"/>
    <w:basedOn w:val="Normal"/>
    <w:rsid w:val="00A044B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133">
    <w:name w:val="xl133"/>
    <w:basedOn w:val="Normal"/>
    <w:rsid w:val="00A044B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34">
    <w:name w:val="xl134"/>
    <w:basedOn w:val="Normal"/>
    <w:rsid w:val="00A044B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35">
    <w:name w:val="xl135"/>
    <w:basedOn w:val="Normal"/>
    <w:rsid w:val="00A044BA"/>
    <w:pPr>
      <w:pBdr>
        <w:left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36">
    <w:name w:val="xl136"/>
    <w:basedOn w:val="Normal"/>
    <w:rsid w:val="00A044BA"/>
    <w:pPr>
      <w:pBdr>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37">
    <w:name w:val="xl137"/>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38">
    <w:name w:val="xl138"/>
    <w:basedOn w:val="Normal"/>
    <w:rsid w:val="00A044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39">
    <w:name w:val="xl139"/>
    <w:basedOn w:val="Normal"/>
    <w:rsid w:val="00A044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40">
    <w:name w:val="xl140"/>
    <w:basedOn w:val="Normal"/>
    <w:rsid w:val="00A044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eastAsia="tr-TR"/>
    </w:rPr>
  </w:style>
  <w:style w:type="paragraph" w:customStyle="1" w:styleId="xl141">
    <w:name w:val="xl141"/>
    <w:basedOn w:val="Normal"/>
    <w:rsid w:val="00A044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eastAsia="Times New Roman" w:cs="Times New Roman"/>
      <w:szCs w:val="24"/>
      <w:lang w:eastAsia="tr-TR"/>
    </w:rPr>
  </w:style>
  <w:style w:type="paragraph" w:customStyle="1" w:styleId="xl142">
    <w:name w:val="xl142"/>
    <w:basedOn w:val="Normal"/>
    <w:rsid w:val="00A044BA"/>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eastAsia="Times New Roman" w:cs="Times New Roman"/>
      <w:szCs w:val="24"/>
      <w:lang w:eastAsia="tr-TR"/>
    </w:rPr>
  </w:style>
  <w:style w:type="paragraph" w:customStyle="1" w:styleId="xl143">
    <w:name w:val="xl143"/>
    <w:basedOn w:val="Normal"/>
    <w:rsid w:val="00A044B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tr-TR"/>
    </w:rPr>
  </w:style>
  <w:style w:type="paragraph" w:customStyle="1" w:styleId="xl144">
    <w:name w:val="xl144"/>
    <w:basedOn w:val="Normal"/>
    <w:rsid w:val="00A044BA"/>
    <w:pPr>
      <w:spacing w:before="100" w:beforeAutospacing="1" w:after="100" w:afterAutospacing="1" w:line="240" w:lineRule="auto"/>
      <w:textAlignment w:val="center"/>
    </w:pPr>
    <w:rPr>
      <w:rFonts w:eastAsia="Times New Roman" w:cs="Times New Roman"/>
      <w:szCs w:val="24"/>
      <w:lang w:eastAsia="tr-TR"/>
    </w:rPr>
  </w:style>
  <w:style w:type="paragraph" w:customStyle="1" w:styleId="xl145">
    <w:name w:val="xl145"/>
    <w:basedOn w:val="Normal"/>
    <w:rsid w:val="00A044B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eastAsia="Times New Roman" w:cs="Times New Roman"/>
      <w:szCs w:val="24"/>
      <w:lang w:eastAsia="tr-TR"/>
    </w:rPr>
  </w:style>
  <w:style w:type="paragraph" w:customStyle="1" w:styleId="xl146">
    <w:name w:val="xl146"/>
    <w:basedOn w:val="Normal"/>
    <w:rsid w:val="00A044BA"/>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47">
    <w:name w:val="xl147"/>
    <w:basedOn w:val="Normal"/>
    <w:rsid w:val="00A044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48">
    <w:name w:val="xl148"/>
    <w:basedOn w:val="Normal"/>
    <w:rsid w:val="00A044B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cs="Times New Roman"/>
      <w:szCs w:val="24"/>
      <w:lang w:eastAsia="tr-TR"/>
    </w:rPr>
  </w:style>
  <w:style w:type="paragraph" w:customStyle="1" w:styleId="xl149">
    <w:name w:val="xl149"/>
    <w:basedOn w:val="Normal"/>
    <w:rsid w:val="00A044BA"/>
    <w:pPr>
      <w:pBdr>
        <w:left w:val="single" w:sz="4" w:space="0" w:color="auto"/>
        <w:right w:val="single" w:sz="4" w:space="0" w:color="auto"/>
      </w:pBdr>
      <w:spacing w:before="100" w:beforeAutospacing="1" w:after="100" w:afterAutospacing="1" w:line="240" w:lineRule="auto"/>
    </w:pPr>
    <w:rPr>
      <w:rFonts w:eastAsia="Times New Roman" w:cs="Times New Roman"/>
      <w:szCs w:val="24"/>
      <w:lang w:eastAsia="tr-TR"/>
    </w:rPr>
  </w:style>
  <w:style w:type="paragraph" w:customStyle="1" w:styleId="xl150">
    <w:name w:val="xl150"/>
    <w:basedOn w:val="Normal"/>
    <w:rsid w:val="00A044B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xl151">
    <w:name w:val="xl151"/>
    <w:basedOn w:val="Normal"/>
    <w:rsid w:val="00A044B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xl152">
    <w:name w:val="xl152"/>
    <w:basedOn w:val="Normal"/>
    <w:rsid w:val="00A044BA"/>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3">
    <w:name w:val="xl153"/>
    <w:basedOn w:val="Normal"/>
    <w:rsid w:val="00A044BA"/>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4">
    <w:name w:val="xl154"/>
    <w:basedOn w:val="Normal"/>
    <w:rsid w:val="00A044BA"/>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5">
    <w:name w:val="xl155"/>
    <w:basedOn w:val="Normal"/>
    <w:rsid w:val="00A044BA"/>
    <w:pPr>
      <w:pBdr>
        <w:top w:val="single" w:sz="8" w:space="0" w:color="auto"/>
        <w:left w:val="single" w:sz="8" w:space="0" w:color="auto"/>
        <w:bottom w:val="single" w:sz="8"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6">
    <w:name w:val="xl156"/>
    <w:basedOn w:val="Normal"/>
    <w:rsid w:val="00A044BA"/>
    <w:pPr>
      <w:pBdr>
        <w:top w:val="single" w:sz="8" w:space="0" w:color="auto"/>
        <w:bottom w:val="single" w:sz="8"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7">
    <w:name w:val="xl157"/>
    <w:basedOn w:val="Normal"/>
    <w:rsid w:val="00A044BA"/>
    <w:pPr>
      <w:pBdr>
        <w:top w:val="single" w:sz="8" w:space="0" w:color="auto"/>
        <w:bottom w:val="single" w:sz="8" w:space="0" w:color="auto"/>
        <w:right w:val="single" w:sz="8"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8">
    <w:name w:val="xl158"/>
    <w:basedOn w:val="Normal"/>
    <w:rsid w:val="00A044BA"/>
    <w:pPr>
      <w:pBdr>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59">
    <w:name w:val="xl159"/>
    <w:basedOn w:val="Normal"/>
    <w:rsid w:val="00A044BA"/>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xl160">
    <w:name w:val="xl160"/>
    <w:basedOn w:val="Normal"/>
    <w:rsid w:val="00A044BA"/>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eastAsia="Times New Roman" w:cs="Times New Roman"/>
      <w:b/>
      <w:bCs/>
      <w:sz w:val="32"/>
      <w:szCs w:val="32"/>
      <w:lang w:eastAsia="tr-TR"/>
    </w:rPr>
  </w:style>
  <w:style w:type="paragraph" w:customStyle="1" w:styleId="m-188608417344313693gmail-msonormal">
    <w:name w:val="m_-188608417344313693gmail-msonormal"/>
    <w:basedOn w:val="Normal"/>
    <w:rsid w:val="002A68B3"/>
    <w:pPr>
      <w:spacing w:before="100" w:beforeAutospacing="1" w:after="100" w:afterAutospacing="1" w:line="240" w:lineRule="auto"/>
    </w:pPr>
    <w:rPr>
      <w:rFonts w:eastAsia="Times New Roman" w:cs="Times New Roman"/>
      <w:szCs w:val="24"/>
      <w:lang w:eastAsia="tr-TR"/>
    </w:rPr>
  </w:style>
  <w:style w:type="paragraph" w:customStyle="1" w:styleId="BodyText21">
    <w:name w:val="Body Text 21"/>
    <w:basedOn w:val="Normal"/>
    <w:rsid w:val="00985937"/>
    <w:pPr>
      <w:tabs>
        <w:tab w:val="left" w:pos="2340"/>
      </w:tabs>
      <w:spacing w:line="360" w:lineRule="atLeast"/>
      <w:ind w:left="65"/>
    </w:pPr>
    <w:rPr>
      <w:rFonts w:ascii="Arial" w:eastAsia="Times New Roman" w:hAnsi="Arial" w:cs="Arial"/>
      <w:szCs w:val="20"/>
      <w:lang w:val="en-GB" w:eastAsia="ko-KR"/>
    </w:rPr>
  </w:style>
  <w:style w:type="paragraph" w:customStyle="1" w:styleId="3-normalyaz">
    <w:name w:val="3-normalyaz"/>
    <w:basedOn w:val="Normal"/>
    <w:rsid w:val="00467F85"/>
    <w:pPr>
      <w:spacing w:before="100" w:beforeAutospacing="1" w:after="100" w:afterAutospacing="1" w:line="240" w:lineRule="auto"/>
    </w:pPr>
    <w:rPr>
      <w:rFonts w:eastAsia="Times New Roman" w:cs="Times New Roman"/>
      <w:szCs w:val="24"/>
      <w:lang w:eastAsia="tr-TR"/>
    </w:rPr>
  </w:style>
  <w:style w:type="paragraph" w:customStyle="1" w:styleId="metin">
    <w:name w:val="metin"/>
    <w:basedOn w:val="Normal"/>
    <w:rsid w:val="008C10B2"/>
    <w:pPr>
      <w:spacing w:before="100" w:beforeAutospacing="1" w:after="100" w:afterAutospacing="1" w:line="240" w:lineRule="auto"/>
    </w:pPr>
    <w:rPr>
      <w:rFonts w:eastAsia="Times New Roman" w:cs="Times New Roman"/>
      <w:szCs w:val="24"/>
      <w:lang w:eastAsia="tr-TR"/>
    </w:rPr>
  </w:style>
  <w:style w:type="character" w:customStyle="1" w:styleId="textexposedshow">
    <w:name w:val="text_exposed_show"/>
    <w:basedOn w:val="VarsaylanParagrafYazTipi"/>
    <w:rsid w:val="006C22F5"/>
  </w:style>
  <w:style w:type="table" w:customStyle="1" w:styleId="TabloKlavuzu4">
    <w:name w:val="Tablo Kılavuzu4"/>
    <w:basedOn w:val="NormalTablo"/>
    <w:next w:val="TabloKlavuzu"/>
    <w:rsid w:val="00B17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23">
    <w:name w:val="Gövde Metni 23"/>
    <w:basedOn w:val="Normal"/>
    <w:rsid w:val="00753B68"/>
    <w:pPr>
      <w:tabs>
        <w:tab w:val="left" w:pos="2340"/>
      </w:tabs>
      <w:spacing w:line="360" w:lineRule="atLeast"/>
      <w:ind w:left="65"/>
    </w:pPr>
    <w:rPr>
      <w:rFonts w:ascii="Arial" w:eastAsia="Times New Roman" w:hAnsi="Arial" w:cs="Arial"/>
      <w:szCs w:val="20"/>
      <w:lang w:val="en-GB" w:eastAsia="ko-KR"/>
    </w:rPr>
  </w:style>
  <w:style w:type="paragraph" w:customStyle="1" w:styleId="xl81">
    <w:name w:val="xl81"/>
    <w:basedOn w:val="Normal"/>
    <w:rsid w:val="000C09A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styleId="Dzeltme">
    <w:name w:val="Revision"/>
    <w:hidden/>
    <w:uiPriority w:val="99"/>
    <w:semiHidden/>
    <w:rsid w:val="00AF6FE1"/>
    <w:pPr>
      <w:spacing w:after="0" w:line="240" w:lineRule="auto"/>
    </w:pPr>
    <w:rPr>
      <w:rFonts w:ascii="Times New Roman" w:hAnsi="Times New Roman"/>
      <w:sz w:val="24"/>
    </w:rPr>
  </w:style>
  <w:style w:type="table" w:styleId="AkListe-Vurgu3">
    <w:name w:val="Light List Accent 3"/>
    <w:basedOn w:val="NormalTablo"/>
    <w:rsid w:val="000F6364"/>
    <w:pPr>
      <w:spacing w:after="0" w:line="240" w:lineRule="auto"/>
    </w:pPr>
    <w:rPr>
      <w:rFonts w:eastAsiaTheme="minorEastAsia"/>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ListeYok2">
    <w:name w:val="Liste Yok2"/>
    <w:next w:val="ListeYok"/>
    <w:unhideWhenUsed/>
    <w:rsid w:val="00E81A23"/>
  </w:style>
  <w:style w:type="table" w:customStyle="1" w:styleId="TabloKlavuzu5">
    <w:name w:val="Tablo Kılavuzu5"/>
    <w:basedOn w:val="NormalTablo"/>
    <w:next w:val="TabloKlavuzu"/>
    <w:rsid w:val="00E81A2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nhideWhenUsed/>
    <w:rsid w:val="00E81A23"/>
  </w:style>
  <w:style w:type="table" w:customStyle="1" w:styleId="TabloKlavuzu11">
    <w:name w:val="Tablo Kılavuzu11"/>
    <w:basedOn w:val="NormalTablo"/>
    <w:next w:val="TabloKlavuzu"/>
    <w:rsid w:val="00E81A23"/>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next w:val="AkGlgeleme-Vurgu1"/>
    <w:rsid w:val="00E81A23"/>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12">
    <w:name w:val="Açık Gölgeleme - Vurgu 12"/>
    <w:basedOn w:val="NormalTablo"/>
    <w:next w:val="AkGlgeleme-Vurgu1"/>
    <w:unhideWhenUsed/>
    <w:rsid w:val="00E81A23"/>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1">
    <w:name w:val="Tablo Kılavuzu21"/>
    <w:basedOn w:val="NormalTablo"/>
    <w:next w:val="TabloKlavuzu"/>
    <w:rsid w:val="00E81A23"/>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rsid w:val="00E8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rsid w:val="00E8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31">
    <w:name w:val="Açık Liste - Vurgu 31"/>
    <w:basedOn w:val="NormalTablo"/>
    <w:next w:val="AkListe-Vurgu3"/>
    <w:rsid w:val="00E81A23"/>
    <w:pPr>
      <w:spacing w:after="0" w:line="240" w:lineRule="auto"/>
    </w:pPr>
    <w:rPr>
      <w:rFonts w:eastAsia="Times New Roman"/>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KlavuzuTablo4-Vurgu1">
    <w:name w:val="Grid Table 4 Accent 1"/>
    <w:basedOn w:val="NormalTablo"/>
    <w:rsid w:val="009315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il1">
    <w:name w:val="Stil1"/>
    <w:basedOn w:val="Normal-R1"/>
    <w:link w:val="Stil1Char"/>
    <w:qFormat/>
    <w:rsid w:val="00273A41"/>
    <w:pPr>
      <w:spacing w:line="360" w:lineRule="auto"/>
    </w:pPr>
    <w:rPr>
      <w:rFonts w:ascii="Times New Roman" w:hAnsi="Times New Roman"/>
      <w:i w:val="0"/>
    </w:rPr>
  </w:style>
  <w:style w:type="character" w:customStyle="1" w:styleId="T1Char">
    <w:name w:val="İÇT 1 Char"/>
    <w:basedOn w:val="VarsaylanParagrafYazTipi"/>
    <w:link w:val="T1"/>
    <w:uiPriority w:val="39"/>
    <w:rsid w:val="00E74160"/>
    <w:rPr>
      <w:rFonts w:ascii="Times New Roman" w:hAnsi="Times New Roman" w:cs="Times New Roman"/>
      <w:b/>
      <w:bCs/>
      <w:caps/>
      <w:noProof/>
      <w:sz w:val="24"/>
      <w:szCs w:val="24"/>
    </w:rPr>
  </w:style>
  <w:style w:type="character" w:customStyle="1" w:styleId="Stil1Char">
    <w:name w:val="Stil1 Char"/>
    <w:basedOn w:val="T1Char"/>
    <w:link w:val="Stil1"/>
    <w:rsid w:val="00273A41"/>
    <w:rPr>
      <w:rFonts w:ascii="Times New Roman" w:eastAsia="Times New Roman" w:hAnsi="Times New Roman" w:cs="Times New Roman"/>
      <w:b w:val="0"/>
      <w:bCs w:val="0"/>
      <w:iCs/>
      <w:caps/>
      <w:noProof/>
      <w:sz w:val="24"/>
      <w:szCs w:val="20"/>
      <w:lang w:eastAsia="tr-TR"/>
    </w:rPr>
  </w:style>
  <w:style w:type="character" w:customStyle="1" w:styleId="GvdemetniCalibri85pttalik">
    <w:name w:val="Gövde metni + Calibri;8;5 pt;İtalik"/>
    <w:basedOn w:val="Gvdemetni0"/>
    <w:rsid w:val="008879AC"/>
    <w:rPr>
      <w:rFonts w:ascii="Calibri" w:eastAsia="Calibri" w:hAnsi="Calibri" w:cs="Calibri"/>
      <w:b w:val="0"/>
      <w:bCs w:val="0"/>
      <w:i/>
      <w:iCs/>
      <w:smallCaps w:val="0"/>
      <w:strike w:val="0"/>
      <w:color w:val="000000"/>
      <w:spacing w:val="0"/>
      <w:w w:val="100"/>
      <w:position w:val="0"/>
      <w:sz w:val="17"/>
      <w:szCs w:val="17"/>
      <w:u w:val="none"/>
      <w:shd w:val="clear" w:color="auto" w:fill="FFFFFF"/>
      <w:lang w:val="tr-TR" w:eastAsia="tr-TR" w:bidi="tr-TR"/>
    </w:rPr>
  </w:style>
  <w:style w:type="character" w:customStyle="1" w:styleId="Gvdemetni75pt">
    <w:name w:val="Gövde metni + 7;5 pt"/>
    <w:basedOn w:val="Gvdemetni0"/>
    <w:rsid w:val="008879A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tr-TR" w:eastAsia="tr-TR" w:bidi="tr-TR"/>
    </w:rPr>
  </w:style>
  <w:style w:type="character" w:customStyle="1" w:styleId="Gvdemetni10">
    <w:name w:val="Gövde metni (10)_"/>
    <w:basedOn w:val="VarsaylanParagrafYazTipi"/>
    <w:rsid w:val="00A66925"/>
    <w:rPr>
      <w:rFonts w:ascii="Times New Roman" w:eastAsia="Times New Roman" w:hAnsi="Times New Roman" w:cs="Times New Roman"/>
      <w:b/>
      <w:bCs/>
      <w:i w:val="0"/>
      <w:iCs w:val="0"/>
      <w:smallCaps w:val="0"/>
      <w:strike w:val="0"/>
      <w:sz w:val="22"/>
      <w:szCs w:val="22"/>
      <w:u w:val="none"/>
    </w:rPr>
  </w:style>
  <w:style w:type="character" w:customStyle="1" w:styleId="Gvdemetni100">
    <w:name w:val="Gövde metni (10)"/>
    <w:basedOn w:val="Gvdemetni10"/>
    <w:rsid w:val="00A66925"/>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Kaln">
    <w:name w:val="Gövde metni + Kalın"/>
    <w:basedOn w:val="Gvdemetni0"/>
    <w:rsid w:val="00A669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tr-TR" w:eastAsia="tr-TR" w:bidi="tr-TR"/>
    </w:rPr>
  </w:style>
  <w:style w:type="character" w:customStyle="1" w:styleId="Gvdemetni10KalnDeil">
    <w:name w:val="Gövde metni (10) + Kalın Değil"/>
    <w:basedOn w:val="Gvdemetni10"/>
    <w:rsid w:val="00A66925"/>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85pt">
    <w:name w:val="Gövde metni + 8;5 pt"/>
    <w:basedOn w:val="Gvdemetni0"/>
    <w:rsid w:val="007E7B8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tr-TR" w:eastAsia="tr-TR" w:bidi="tr-TR"/>
    </w:rPr>
  </w:style>
  <w:style w:type="character" w:customStyle="1" w:styleId="Gvdemetni95ptKaln">
    <w:name w:val="Gövde metni + 9;5 pt;Kalın"/>
    <w:basedOn w:val="Gvdemetni0"/>
    <w:rsid w:val="007E7B8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tr-TR" w:eastAsia="tr-TR" w:bidi="tr-TR"/>
    </w:rPr>
  </w:style>
  <w:style w:type="character" w:customStyle="1" w:styleId="stbilgiveyaaltbilgi">
    <w:name w:val="Üst bilgi veya alt bilgi_"/>
    <w:basedOn w:val="VarsaylanParagrafYazTipi"/>
    <w:rsid w:val="000E5502"/>
    <w:rPr>
      <w:rFonts w:ascii="Times New Roman" w:eastAsia="Times New Roman" w:hAnsi="Times New Roman" w:cs="Times New Roman"/>
      <w:b w:val="0"/>
      <w:bCs w:val="0"/>
      <w:i w:val="0"/>
      <w:iCs w:val="0"/>
      <w:smallCaps w:val="0"/>
      <w:strike w:val="0"/>
      <w:sz w:val="19"/>
      <w:szCs w:val="19"/>
      <w:u w:val="none"/>
    </w:rPr>
  </w:style>
  <w:style w:type="character" w:customStyle="1" w:styleId="stbilgiveyaaltbilgi0">
    <w:name w:val="Üst bilgi veya alt bilgi"/>
    <w:basedOn w:val="stbilgiveyaaltbilgi"/>
    <w:rsid w:val="000E550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style>
  <w:style w:type="character" w:customStyle="1" w:styleId="Gvdemetni2">
    <w:name w:val="Gövde metni (2)_"/>
    <w:basedOn w:val="VarsaylanParagrafYazTipi"/>
    <w:link w:val="Gvdemetni20"/>
    <w:rsid w:val="000E5502"/>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0E5502"/>
    <w:pPr>
      <w:widowControl w:val="0"/>
      <w:shd w:val="clear" w:color="auto" w:fill="FFFFFF"/>
      <w:spacing w:before="560" w:after="400" w:line="413" w:lineRule="exact"/>
    </w:pPr>
    <w:rPr>
      <w:rFonts w:eastAsia="Times New Roman" w:cs="Times New Roman"/>
    </w:rPr>
  </w:style>
  <w:style w:type="character" w:customStyle="1" w:styleId="Gvdemetni11">
    <w:name w:val="Gövde metni (11)_"/>
    <w:basedOn w:val="VarsaylanParagrafYazTipi"/>
    <w:rsid w:val="008D0E99"/>
    <w:rPr>
      <w:rFonts w:ascii="Times New Roman" w:eastAsia="Times New Roman" w:hAnsi="Times New Roman" w:cs="Times New Roman"/>
      <w:b/>
      <w:bCs/>
      <w:i w:val="0"/>
      <w:iCs w:val="0"/>
      <w:smallCaps w:val="0"/>
      <w:strike w:val="0"/>
      <w:sz w:val="18"/>
      <w:szCs w:val="18"/>
      <w:u w:val="none"/>
    </w:rPr>
  </w:style>
  <w:style w:type="character" w:customStyle="1" w:styleId="Gvdemetni110">
    <w:name w:val="Gövde metni (11)"/>
    <w:basedOn w:val="Gvdemetni11"/>
    <w:rsid w:val="008D0E99"/>
    <w:rPr>
      <w:rFonts w:ascii="Times New Roman" w:eastAsia="Times New Roman" w:hAnsi="Times New Roman" w:cs="Times New Roman"/>
      <w:b/>
      <w:bCs/>
      <w:i w:val="0"/>
      <w:iCs w:val="0"/>
      <w:smallCaps w:val="0"/>
      <w:strike w:val="0"/>
      <w:color w:val="000000"/>
      <w:spacing w:val="0"/>
      <w:w w:val="100"/>
      <w:position w:val="0"/>
      <w:sz w:val="18"/>
      <w:szCs w:val="18"/>
      <w:u w:val="single"/>
      <w:lang w:val="tr-TR" w:eastAsia="tr-TR" w:bidi="tr-TR"/>
    </w:rPr>
  </w:style>
  <w:style w:type="character" w:customStyle="1" w:styleId="AralkYokChar">
    <w:name w:val="Aralık Yok Char"/>
    <w:basedOn w:val="VarsaylanParagrafYazTipi"/>
    <w:link w:val="AralkYok"/>
    <w:uiPriority w:val="1"/>
    <w:rsid w:val="009A22F0"/>
    <w:rPr>
      <w:rFonts w:ascii="Times New Roman" w:eastAsia="Times New Roman" w:hAnsi="Times New Roman" w:cs="Times New Roman"/>
      <w:sz w:val="24"/>
      <w:szCs w:val="24"/>
      <w:lang w:eastAsia="tr-TR"/>
    </w:rPr>
  </w:style>
  <w:style w:type="paragraph" w:styleId="Altyaz">
    <w:name w:val="Subtitle"/>
    <w:basedOn w:val="Normal"/>
    <w:next w:val="Normal"/>
    <w:link w:val="AltyazChar"/>
    <w:qFormat/>
    <w:rsid w:val="00AF24BE"/>
    <w:pPr>
      <w:spacing w:after="60"/>
      <w:jc w:val="center"/>
      <w:outlineLvl w:val="1"/>
    </w:pPr>
    <w:rPr>
      <w:rFonts w:ascii="Calibri Light" w:eastAsia="Times New Roman" w:hAnsi="Calibri Light" w:cs="Times New Roman"/>
      <w:szCs w:val="24"/>
      <w:lang w:eastAsia="tr-TR"/>
    </w:rPr>
  </w:style>
  <w:style w:type="character" w:customStyle="1" w:styleId="AltyazChar">
    <w:name w:val="Altyazı Char"/>
    <w:basedOn w:val="VarsaylanParagrafYazTipi"/>
    <w:link w:val="Altyaz"/>
    <w:rsid w:val="00AF24BE"/>
    <w:rPr>
      <w:rFonts w:ascii="Calibri Light" w:eastAsia="Times New Roman" w:hAnsi="Calibri Light" w:cs="Times New Roman"/>
      <w:sz w:val="24"/>
      <w:szCs w:val="24"/>
      <w:lang w:eastAsia="tr-TR"/>
    </w:rPr>
  </w:style>
  <w:style w:type="table" w:customStyle="1" w:styleId="TabloKlavuzu6">
    <w:name w:val="Tablo Kılavuzu6"/>
    <w:basedOn w:val="NormalTablo"/>
    <w:next w:val="TabloKlavuzu"/>
    <w:rsid w:val="00A721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1">
    <w:name w:val="İÇT 91"/>
    <w:basedOn w:val="Normal"/>
    <w:next w:val="Normal"/>
    <w:rsid w:val="008F1081"/>
    <w:pPr>
      <w:spacing w:line="240" w:lineRule="auto"/>
      <w:ind w:left="1920"/>
    </w:pPr>
    <w:rPr>
      <w:rFonts w:eastAsia="Times New Roman" w:cs="Times New Roman"/>
      <w:sz w:val="20"/>
      <w:szCs w:val="20"/>
      <w:lang w:val="en-GB" w:eastAsia="ko-KR"/>
    </w:rPr>
  </w:style>
  <w:style w:type="paragraph" w:customStyle="1" w:styleId="KonuBal2">
    <w:name w:val="Konu Başlığı2"/>
    <w:basedOn w:val="Normal"/>
    <w:rsid w:val="00DA579D"/>
    <w:pPr>
      <w:spacing w:line="240" w:lineRule="auto"/>
      <w:jc w:val="center"/>
    </w:pPr>
    <w:rPr>
      <w:rFonts w:ascii="Arial" w:eastAsia="Times New Roman" w:hAnsi="Arial" w:cs="Arial"/>
      <w:b/>
      <w:sz w:val="28"/>
      <w:szCs w:val="20"/>
      <w:u w:val="single"/>
      <w:lang w:val="en-GB" w:eastAsia="ko-KR"/>
    </w:rPr>
  </w:style>
  <w:style w:type="table" w:customStyle="1" w:styleId="TableNormal1">
    <w:name w:val="Table Normal1"/>
    <w:uiPriority w:val="2"/>
    <w:semiHidden/>
    <w:unhideWhenUsed/>
    <w:qFormat/>
    <w:rsid w:val="00A84C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nNotMetni">
    <w:name w:val="endnote text"/>
    <w:basedOn w:val="Normal"/>
    <w:link w:val="SonNotMetniChar"/>
    <w:semiHidden/>
    <w:unhideWhenUsed/>
    <w:rsid w:val="008710EB"/>
    <w:pPr>
      <w:spacing w:line="240" w:lineRule="auto"/>
    </w:pPr>
    <w:rPr>
      <w:sz w:val="20"/>
      <w:szCs w:val="20"/>
    </w:rPr>
  </w:style>
  <w:style w:type="character" w:customStyle="1" w:styleId="SonNotMetniChar">
    <w:name w:val="Son Not Metni Char"/>
    <w:basedOn w:val="VarsaylanParagrafYazTipi"/>
    <w:link w:val="SonNotMetni"/>
    <w:semiHidden/>
    <w:rsid w:val="008710EB"/>
    <w:rPr>
      <w:rFonts w:ascii="Times New Roman" w:hAnsi="Times New Roman"/>
      <w:sz w:val="20"/>
      <w:szCs w:val="20"/>
    </w:rPr>
  </w:style>
  <w:style w:type="character" w:styleId="SonNotBavurusu">
    <w:name w:val="endnote reference"/>
    <w:basedOn w:val="VarsaylanParagrafYazTipi"/>
    <w:semiHidden/>
    <w:unhideWhenUsed/>
    <w:rsid w:val="008710EB"/>
    <w:rPr>
      <w:vertAlign w:val="superscript"/>
    </w:rPr>
  </w:style>
  <w:style w:type="table" w:customStyle="1" w:styleId="TabloKlavuzu7">
    <w:name w:val="Tablo Kılavuzu7"/>
    <w:basedOn w:val="NormalTablo"/>
    <w:next w:val="TabloKlavuzu"/>
    <w:rsid w:val="00E267AD"/>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bilgi1"/>
    <w:basedOn w:val="Normal"/>
    <w:next w:val="stBilgi"/>
    <w:unhideWhenUsed/>
    <w:rsid w:val="00AB517E"/>
    <w:pPr>
      <w:tabs>
        <w:tab w:val="center" w:pos="4536"/>
        <w:tab w:val="right" w:pos="9072"/>
      </w:tabs>
      <w:spacing w:line="240" w:lineRule="auto"/>
    </w:pPr>
  </w:style>
  <w:style w:type="paragraph" w:customStyle="1" w:styleId="Altbilgi1">
    <w:name w:val="Altbilgi1"/>
    <w:basedOn w:val="Normal"/>
    <w:next w:val="AltBilgi"/>
    <w:unhideWhenUsed/>
    <w:rsid w:val="00AB517E"/>
    <w:pPr>
      <w:tabs>
        <w:tab w:val="center" w:pos="4536"/>
        <w:tab w:val="right" w:pos="9072"/>
      </w:tabs>
      <w:spacing w:line="240" w:lineRule="auto"/>
    </w:pPr>
  </w:style>
  <w:style w:type="paragraph" w:customStyle="1" w:styleId="KonuBal3">
    <w:name w:val="Konu Başlığı3"/>
    <w:basedOn w:val="Normal"/>
    <w:rsid w:val="00607511"/>
    <w:pPr>
      <w:spacing w:line="240" w:lineRule="auto"/>
      <w:jc w:val="center"/>
    </w:pPr>
    <w:rPr>
      <w:rFonts w:ascii="Arial" w:eastAsia="Times New Roman" w:hAnsi="Arial" w:cs="Arial"/>
      <w:b/>
      <w:sz w:val="28"/>
      <w:szCs w:val="20"/>
      <w:u w:val="single"/>
      <w:lang w:val="en-GB" w:eastAsia="ko-KR"/>
    </w:rPr>
  </w:style>
  <w:style w:type="character" w:customStyle="1" w:styleId="Balk7Char">
    <w:name w:val="Başlık 7 Char"/>
    <w:basedOn w:val="VarsaylanParagrafYazTipi"/>
    <w:link w:val="Balk7"/>
    <w:rsid w:val="00A15930"/>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A15930"/>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A15930"/>
    <w:rPr>
      <w:rFonts w:ascii="Arial" w:eastAsia="Times New Roman" w:hAnsi="Arial" w:cs="Arial"/>
      <w:sz w:val="20"/>
      <w:szCs w:val="20"/>
      <w:lang w:val="en-GB" w:eastAsia="ko-KR"/>
    </w:rPr>
  </w:style>
  <w:style w:type="character" w:styleId="SayfaNumaras">
    <w:name w:val="page number"/>
    <w:basedOn w:val="VarsaylanParagrafYazTipi"/>
    <w:rsid w:val="00A15930"/>
  </w:style>
  <w:style w:type="paragraph" w:customStyle="1" w:styleId="1">
    <w:name w:val="1"/>
    <w:basedOn w:val="Normal"/>
    <w:next w:val="stBilgi"/>
    <w:rsid w:val="00A15930"/>
    <w:pPr>
      <w:tabs>
        <w:tab w:val="center" w:pos="4320"/>
        <w:tab w:val="right" w:pos="8640"/>
      </w:tabs>
      <w:spacing w:line="240" w:lineRule="auto"/>
    </w:pPr>
    <w:rPr>
      <w:rFonts w:eastAsia="Times New Roman" w:cs="Times New Roman"/>
      <w:szCs w:val="20"/>
      <w:lang w:val="en-GB" w:eastAsia="ko-KR"/>
    </w:rPr>
  </w:style>
  <w:style w:type="paragraph" w:customStyle="1" w:styleId="T92">
    <w:name w:val="İÇT 92"/>
    <w:basedOn w:val="Normal"/>
    <w:next w:val="Normal"/>
    <w:rsid w:val="00A15930"/>
    <w:pPr>
      <w:spacing w:line="240" w:lineRule="auto"/>
      <w:ind w:left="1920"/>
    </w:pPr>
    <w:rPr>
      <w:rFonts w:eastAsia="Times New Roman" w:cs="Times New Roman"/>
      <w:sz w:val="20"/>
      <w:szCs w:val="20"/>
      <w:lang w:val="en-GB" w:eastAsia="ko-KR"/>
    </w:rPr>
  </w:style>
  <w:style w:type="paragraph" w:customStyle="1" w:styleId="GvdeMetni24">
    <w:name w:val="Gövde Metni 24"/>
    <w:basedOn w:val="Normal"/>
    <w:rsid w:val="00A15930"/>
    <w:pPr>
      <w:tabs>
        <w:tab w:val="left" w:pos="2340"/>
      </w:tabs>
      <w:spacing w:line="360" w:lineRule="atLeast"/>
      <w:ind w:left="65"/>
    </w:pPr>
    <w:rPr>
      <w:rFonts w:ascii="Arial" w:eastAsia="Times New Roman" w:hAnsi="Arial" w:cs="Arial"/>
      <w:sz w:val="22"/>
      <w:szCs w:val="20"/>
      <w:lang w:val="en-GB" w:eastAsia="ko-KR"/>
    </w:rPr>
  </w:style>
  <w:style w:type="paragraph" w:customStyle="1" w:styleId="GvdeMetni12">
    <w:name w:val="Gövde Metni1"/>
    <w:basedOn w:val="Normal"/>
    <w:rsid w:val="00A15930"/>
    <w:pPr>
      <w:spacing w:line="240" w:lineRule="auto"/>
    </w:pPr>
    <w:rPr>
      <w:rFonts w:eastAsia="Times New Roman" w:cs="Times New Roman"/>
      <w:b/>
      <w:szCs w:val="20"/>
      <w:lang w:val="en-GB" w:eastAsia="ko-KR"/>
    </w:rPr>
  </w:style>
  <w:style w:type="paragraph" w:customStyle="1" w:styleId="GvdeMetni31">
    <w:name w:val="Gövde Metni 31"/>
    <w:basedOn w:val="Normal"/>
    <w:rsid w:val="00A15930"/>
    <w:pPr>
      <w:spacing w:line="240" w:lineRule="auto"/>
    </w:pPr>
    <w:rPr>
      <w:rFonts w:ascii="Arial" w:eastAsia="Times New Roman" w:hAnsi="Arial" w:cs="Arial"/>
      <w:sz w:val="20"/>
      <w:szCs w:val="20"/>
      <w:lang w:val="en-GB" w:eastAsia="ko-KR"/>
    </w:rPr>
  </w:style>
  <w:style w:type="paragraph" w:customStyle="1" w:styleId="Blockquote">
    <w:name w:val="Blockquote"/>
    <w:basedOn w:val="Normal"/>
    <w:rsid w:val="00A15930"/>
    <w:pPr>
      <w:spacing w:before="100" w:after="100" w:line="240" w:lineRule="auto"/>
      <w:ind w:left="360" w:right="360"/>
    </w:pPr>
    <w:rPr>
      <w:rFonts w:eastAsia="Times New Roman" w:cs="Times New Roman"/>
      <w:szCs w:val="20"/>
      <w:lang w:val="en-GB" w:eastAsia="ko-KR"/>
    </w:rPr>
  </w:style>
  <w:style w:type="paragraph" w:customStyle="1" w:styleId="ResimYazs1">
    <w:name w:val="Resim Yazısı1"/>
    <w:basedOn w:val="Normal"/>
    <w:next w:val="Normal"/>
    <w:qFormat/>
    <w:rsid w:val="00A15930"/>
    <w:pPr>
      <w:spacing w:line="240" w:lineRule="auto"/>
    </w:pPr>
    <w:rPr>
      <w:rFonts w:ascii="Arial" w:eastAsia="Times New Roman" w:hAnsi="Arial" w:cs="Arial"/>
      <w:i/>
      <w:sz w:val="20"/>
      <w:szCs w:val="20"/>
      <w:lang w:val="en-GB" w:eastAsia="ko-KR"/>
    </w:rPr>
  </w:style>
  <w:style w:type="paragraph" w:customStyle="1" w:styleId="H2">
    <w:name w:val="H2"/>
    <w:basedOn w:val="Normal"/>
    <w:next w:val="Normal"/>
    <w:rsid w:val="00A15930"/>
    <w:pPr>
      <w:keepNext/>
      <w:spacing w:before="100" w:after="100" w:line="240" w:lineRule="auto"/>
    </w:pPr>
    <w:rPr>
      <w:rFonts w:eastAsia="Times New Roman" w:cs="Times New Roman"/>
      <w:b/>
      <w:sz w:val="36"/>
      <w:szCs w:val="20"/>
      <w:lang w:val="en-GB" w:eastAsia="ko-KR"/>
    </w:rPr>
  </w:style>
  <w:style w:type="paragraph" w:customStyle="1" w:styleId="Subhead1">
    <w:name w:val="Subhead1"/>
    <w:basedOn w:val="Balk2"/>
    <w:rsid w:val="00A15930"/>
    <w:pPr>
      <w:keepLines w:val="0"/>
      <w:spacing w:before="240" w:after="60" w:line="240" w:lineRule="auto"/>
    </w:pPr>
    <w:rPr>
      <w:rFonts w:ascii="Arial" w:eastAsia="Times New Roman" w:hAnsi="Arial" w:cs="Arial"/>
      <w:bCs w:val="0"/>
      <w:i/>
      <w:szCs w:val="20"/>
      <w:lang w:val="en-GB" w:eastAsia="ko-KR"/>
    </w:rPr>
  </w:style>
  <w:style w:type="paragraph" w:customStyle="1" w:styleId="Handouthead">
    <w:name w:val="Handout head"/>
    <w:basedOn w:val="Subhead1"/>
    <w:rsid w:val="00A15930"/>
    <w:rPr>
      <w:sz w:val="20"/>
    </w:rPr>
  </w:style>
  <w:style w:type="paragraph" w:customStyle="1" w:styleId="xl60">
    <w:name w:val="xl60"/>
    <w:basedOn w:val="Normal"/>
    <w:rsid w:val="00A15930"/>
    <w:pPr>
      <w:shd w:val="clear" w:color="000000" w:fill="B8CCE4"/>
      <w:spacing w:before="100" w:beforeAutospacing="1" w:after="100" w:afterAutospacing="1" w:line="240" w:lineRule="auto"/>
      <w:jc w:val="center"/>
    </w:pPr>
    <w:rPr>
      <w:rFonts w:eastAsia="Times New Roman" w:cs="Times New Roman"/>
      <w:b/>
      <w:bCs/>
      <w:sz w:val="18"/>
      <w:szCs w:val="18"/>
      <w:lang w:eastAsia="tr-TR"/>
    </w:rPr>
  </w:style>
  <w:style w:type="paragraph" w:customStyle="1" w:styleId="xl61">
    <w:name w:val="xl61"/>
    <w:basedOn w:val="Normal"/>
    <w:rsid w:val="00A15930"/>
    <w:pPr>
      <w:spacing w:before="100" w:beforeAutospacing="1" w:after="100" w:afterAutospacing="1" w:line="240" w:lineRule="auto"/>
      <w:jc w:val="center"/>
      <w:textAlignment w:val="center"/>
    </w:pPr>
    <w:rPr>
      <w:rFonts w:eastAsia="Times New Roman" w:cs="Times New Roman"/>
      <w:sz w:val="16"/>
      <w:szCs w:val="16"/>
      <w:lang w:eastAsia="tr-TR"/>
    </w:rPr>
  </w:style>
  <w:style w:type="paragraph" w:customStyle="1" w:styleId="xl62">
    <w:name w:val="xl62"/>
    <w:basedOn w:val="Normal"/>
    <w:rsid w:val="00A15930"/>
    <w:pPr>
      <w:spacing w:before="100" w:beforeAutospacing="1" w:after="100" w:afterAutospacing="1" w:line="240" w:lineRule="auto"/>
      <w:jc w:val="center"/>
      <w:textAlignment w:val="center"/>
    </w:pPr>
    <w:rPr>
      <w:rFonts w:eastAsia="Times New Roman" w:cs="Times New Roman"/>
      <w:sz w:val="16"/>
      <w:szCs w:val="16"/>
      <w:lang w:eastAsia="tr-TR"/>
    </w:rPr>
  </w:style>
  <w:style w:type="table" w:styleId="KlavuzTablo5Koyu-Vurgu1">
    <w:name w:val="Grid Table 5 Dark Accent 1"/>
    <w:basedOn w:val="NormalTablo"/>
    <w:uiPriority w:val="50"/>
    <w:rsid w:val="00A15930"/>
    <w:pPr>
      <w:spacing w:after="0" w:line="240" w:lineRule="auto"/>
    </w:pPr>
    <w:rPr>
      <w:rFonts w:ascii="Times New Roman" w:eastAsia="Batang" w:hAnsi="Times New Roman"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Normal10">
    <w:name w:val="Table Normal1"/>
    <w:semiHidden/>
    <w:unhideWhenUsed/>
    <w:qFormat/>
    <w:rsid w:val="00A159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semiHidden/>
    <w:unhideWhenUsed/>
    <w:qFormat/>
    <w:rsid w:val="00A159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oKlavuzu8">
    <w:name w:val="Tablo Kılavuzu8"/>
    <w:basedOn w:val="NormalTablo"/>
    <w:next w:val="TabloKlavuzu"/>
    <w:rsid w:val="008C62B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Vurgu5">
    <w:name w:val="Grid Table 6 Colorful Accent 5"/>
    <w:basedOn w:val="NormalTablo"/>
    <w:rsid w:val="008A1CC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
    <w:name w:val="TableGrid"/>
    <w:rsid w:val="00E85B1B"/>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744B4B"/>
    <w:rPr>
      <w:color w:val="605E5C"/>
      <w:shd w:val="clear" w:color="auto" w:fill="E1DFDD"/>
    </w:rPr>
  </w:style>
  <w:style w:type="paragraph" w:customStyle="1" w:styleId="footnotedescription">
    <w:name w:val="footnote description"/>
    <w:next w:val="Normal"/>
    <w:link w:val="footnotedescriptionChar"/>
    <w:hidden/>
    <w:rsid w:val="00C93E2A"/>
    <w:pPr>
      <w:spacing w:after="0" w:line="259" w:lineRule="auto"/>
      <w:jc w:val="both"/>
    </w:pPr>
    <w:rPr>
      <w:rFonts w:ascii="Times New Roman" w:eastAsia="Times New Roman" w:hAnsi="Times New Roman" w:cs="Times New Roman"/>
      <w:color w:val="000000"/>
      <w:sz w:val="20"/>
      <w:lang w:eastAsia="tr-TR"/>
    </w:rPr>
  </w:style>
  <w:style w:type="character" w:customStyle="1" w:styleId="footnotedescriptionChar">
    <w:name w:val="footnote description Char"/>
    <w:link w:val="footnotedescription"/>
    <w:rsid w:val="00C93E2A"/>
    <w:rPr>
      <w:rFonts w:ascii="Times New Roman" w:eastAsia="Times New Roman" w:hAnsi="Times New Roman" w:cs="Times New Roman"/>
      <w:color w:val="000000"/>
      <w:sz w:val="20"/>
      <w:lang w:eastAsia="tr-TR"/>
    </w:rPr>
  </w:style>
  <w:style w:type="character" w:customStyle="1" w:styleId="footnotemark">
    <w:name w:val="footnote mark"/>
    <w:hidden/>
    <w:rsid w:val="00C93E2A"/>
    <w:rPr>
      <w:rFonts w:ascii="Times New Roman" w:eastAsia="Times New Roman" w:hAnsi="Times New Roman" w:cs="Times New Roman"/>
      <w:color w:val="000000"/>
      <w:sz w:val="20"/>
      <w:vertAlign w:val="superscript"/>
    </w:rPr>
  </w:style>
  <w:style w:type="character" w:styleId="SatrNumaras">
    <w:name w:val="line number"/>
    <w:basedOn w:val="VarsaylanParagrafYazTipi"/>
    <w:semiHidden/>
    <w:rsid w:val="0036370F"/>
  </w:style>
  <w:style w:type="character" w:customStyle="1" w:styleId="FootnoteTextChar">
    <w:name w:val="Footnote Text Char"/>
    <w:semiHidden/>
    <w:rsid w:val="0036370F"/>
    <w:rPr>
      <w:sz w:val="20"/>
      <w:szCs w:val="20"/>
    </w:rPr>
  </w:style>
  <w:style w:type="character" w:customStyle="1" w:styleId="EndnoteTextChar">
    <w:name w:val="Endnote Text Char"/>
    <w:semiHidden/>
    <w:rsid w:val="0036370F"/>
    <w:rPr>
      <w:sz w:val="20"/>
      <w:szCs w:val="20"/>
    </w:rPr>
  </w:style>
  <w:style w:type="table" w:styleId="TabloBasit1">
    <w:name w:val="Table Simple 1"/>
    <w:basedOn w:val="NormalTablo"/>
    <w:rsid w:val="0036370F"/>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Normal"/>
    <w:rsid w:val="00363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64">
    <w:name w:val="xl64"/>
    <w:basedOn w:val="Normal"/>
    <w:rsid w:val="0011446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character" w:customStyle="1" w:styleId="AklamaMetniChar1">
    <w:name w:val="Açıklama Metni Char1"/>
    <w:basedOn w:val="VarsaylanParagrafYazTipi"/>
    <w:uiPriority w:val="99"/>
    <w:semiHidden/>
    <w:rsid w:val="0022673C"/>
    <w:rPr>
      <w:rFonts w:ascii="Times New Roman" w:hAnsi="Times New Roman"/>
      <w:sz w:val="20"/>
      <w:szCs w:val="20"/>
    </w:rPr>
  </w:style>
  <w:style w:type="character" w:customStyle="1" w:styleId="AklamaKonusuChar1">
    <w:name w:val="Açıklama Konusu Char1"/>
    <w:basedOn w:val="AklamaMetniChar1"/>
    <w:uiPriority w:val="99"/>
    <w:semiHidden/>
    <w:rsid w:val="0022673C"/>
    <w:rPr>
      <w:rFonts w:ascii="Times New Roman" w:hAnsi="Times New Roman"/>
      <w:b/>
      <w:bCs/>
      <w:sz w:val="20"/>
      <w:szCs w:val="20"/>
    </w:rPr>
  </w:style>
  <w:style w:type="paragraph" w:customStyle="1" w:styleId="StilBalk4BFR">
    <w:name w:val="Stil Başlık 4 BFR"/>
    <w:basedOn w:val="Balk4"/>
    <w:rsid w:val="004217BC"/>
    <w:pPr>
      <w:keepLines w:val="0"/>
      <w:numPr>
        <w:numId w:val="1"/>
      </w:numPr>
      <w:spacing w:before="240" w:after="60"/>
    </w:pPr>
    <w:rPr>
      <w:rFonts w:eastAsia="Times New Roman" w:cs="Arial Narrow"/>
      <w:bCs w:val="0"/>
      <w:i/>
      <w:iCs w:val="0"/>
      <w:szCs w:val="20"/>
      <w:lang w:val="en-GB" w:eastAsia="ko-KR"/>
    </w:rPr>
  </w:style>
  <w:style w:type="table" w:customStyle="1" w:styleId="TableGrid1">
    <w:name w:val="TableGrid1"/>
    <w:rsid w:val="009F673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9F673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3">
    <w:name w:val="TableGrid3"/>
    <w:rsid w:val="009F673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4">
    <w:name w:val="TableGrid4"/>
    <w:rsid w:val="009F6736"/>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KonuBal4">
    <w:name w:val="Konu Başlığı4"/>
    <w:basedOn w:val="Normal"/>
    <w:rsid w:val="003213ED"/>
    <w:pPr>
      <w:spacing w:after="0" w:line="240" w:lineRule="auto"/>
      <w:jc w:val="center"/>
    </w:pPr>
    <w:rPr>
      <w:rFonts w:ascii="Arial" w:eastAsia="Times New Roman" w:hAnsi="Arial" w:cs="Arial"/>
      <w:b/>
      <w:sz w:val="28"/>
      <w:szCs w:val="20"/>
      <w:u w:val="single"/>
      <w:lang w:val="en-GB" w:eastAsia="ko-KR"/>
    </w:rPr>
  </w:style>
  <w:style w:type="character" w:customStyle="1" w:styleId="zmlenmeyenBahsetme2">
    <w:name w:val="Çözümlenmeyen Bahsetme2"/>
    <w:basedOn w:val="VarsaylanParagrafYazTipi"/>
    <w:uiPriority w:val="99"/>
    <w:semiHidden/>
    <w:unhideWhenUsed/>
    <w:rsid w:val="0091379F"/>
    <w:rPr>
      <w:color w:val="605E5C"/>
      <w:shd w:val="clear" w:color="auto" w:fill="E1DFDD"/>
    </w:rPr>
  </w:style>
  <w:style w:type="paragraph" w:customStyle="1" w:styleId="GvdeMetni25">
    <w:name w:val="Gövde Metni 25"/>
    <w:basedOn w:val="Normal"/>
    <w:rsid w:val="002C4BA0"/>
    <w:pPr>
      <w:tabs>
        <w:tab w:val="left" w:pos="2340"/>
      </w:tabs>
      <w:spacing w:after="0" w:line="360" w:lineRule="atLeast"/>
      <w:ind w:left="65"/>
      <w:jc w:val="both"/>
    </w:pPr>
    <w:rPr>
      <w:rFonts w:ascii="Arial" w:eastAsia="Times New Roman" w:hAnsi="Arial" w:cs="Arial"/>
      <w:sz w:val="22"/>
      <w:szCs w:val="20"/>
      <w:lang w:val="en-GB" w:eastAsia="ko-KR"/>
    </w:rPr>
  </w:style>
  <w:style w:type="character" w:customStyle="1" w:styleId="zmlenmeyenBahsetme3">
    <w:name w:val="Çözümlenmeyen Bahsetme3"/>
    <w:basedOn w:val="VarsaylanParagrafYazTipi"/>
    <w:uiPriority w:val="99"/>
    <w:semiHidden/>
    <w:unhideWhenUsed/>
    <w:rsid w:val="00103F72"/>
    <w:rPr>
      <w:color w:val="605E5C"/>
      <w:shd w:val="clear" w:color="auto" w:fill="E1DFDD"/>
    </w:rPr>
  </w:style>
  <w:style w:type="character" w:customStyle="1" w:styleId="zmlenmeyenBahsetme4">
    <w:name w:val="Çözümlenmeyen Bahsetme4"/>
    <w:basedOn w:val="VarsaylanParagrafYazTipi"/>
    <w:uiPriority w:val="99"/>
    <w:semiHidden/>
    <w:unhideWhenUsed/>
    <w:rsid w:val="002B3913"/>
    <w:rPr>
      <w:color w:val="605E5C"/>
      <w:shd w:val="clear" w:color="auto" w:fill="E1DFDD"/>
    </w:rPr>
  </w:style>
  <w:style w:type="character" w:customStyle="1" w:styleId="zmlenmeyenBahsetme5">
    <w:name w:val="Çözümlenmeyen Bahsetme5"/>
    <w:basedOn w:val="VarsaylanParagrafYazTipi"/>
    <w:uiPriority w:val="99"/>
    <w:semiHidden/>
    <w:unhideWhenUsed/>
    <w:rsid w:val="00C505A1"/>
    <w:rPr>
      <w:color w:val="605E5C"/>
      <w:shd w:val="clear" w:color="auto" w:fill="E1DFDD"/>
    </w:rPr>
  </w:style>
  <w:style w:type="paragraph" w:customStyle="1" w:styleId="StilBalk3BFR">
    <w:name w:val="Stil Başlık 3 BFR"/>
    <w:basedOn w:val="Balk3"/>
    <w:rsid w:val="002D14CA"/>
    <w:pPr>
      <w:keepLines w:val="0"/>
      <w:numPr>
        <w:numId w:val="2"/>
      </w:numPr>
      <w:spacing w:before="240" w:after="60" w:line="240" w:lineRule="auto"/>
      <w:contextualSpacing w:val="0"/>
    </w:pPr>
    <w:rPr>
      <w:rFonts w:eastAsia="Times New Roman" w:cs="Arial"/>
      <w:i/>
      <w:szCs w:val="20"/>
      <w:u w:val="single"/>
      <w:lang w:eastAsia="ko-KR"/>
    </w:rPr>
  </w:style>
  <w:style w:type="character" w:customStyle="1" w:styleId="Dier">
    <w:name w:val="Diğer_"/>
    <w:basedOn w:val="VarsaylanParagrafYazTipi"/>
    <w:link w:val="Dier0"/>
    <w:rsid w:val="000E7064"/>
    <w:rPr>
      <w:rFonts w:ascii="Times New Roman" w:eastAsia="Times New Roman" w:hAnsi="Times New Roman" w:cs="Times New Roman"/>
      <w:color w:val="454349"/>
    </w:rPr>
  </w:style>
  <w:style w:type="paragraph" w:customStyle="1" w:styleId="Dier0">
    <w:name w:val="Diğer"/>
    <w:basedOn w:val="Normal"/>
    <w:link w:val="Dier"/>
    <w:rsid w:val="000E7064"/>
    <w:pPr>
      <w:widowControl w:val="0"/>
      <w:spacing w:after="0" w:line="240" w:lineRule="auto"/>
    </w:pPr>
    <w:rPr>
      <w:rFonts w:eastAsia="Times New Roman" w:cs="Times New Roman"/>
      <w:color w:val="454349"/>
      <w:sz w:val="22"/>
    </w:rPr>
  </w:style>
  <w:style w:type="paragraph" w:customStyle="1" w:styleId="2-ortabaslk">
    <w:name w:val="2-ortabaslk"/>
    <w:basedOn w:val="Normal"/>
    <w:uiPriority w:val="99"/>
    <w:rsid w:val="007C5C50"/>
    <w:pPr>
      <w:spacing w:before="100" w:beforeAutospacing="1" w:after="100" w:afterAutospacing="1" w:line="240" w:lineRule="auto"/>
    </w:pPr>
    <w:rPr>
      <w:rFonts w:eastAsia="Times New Roman" w:cs="Times New Roman"/>
      <w:szCs w:val="24"/>
      <w:lang w:eastAsia="tr-TR"/>
    </w:rPr>
  </w:style>
  <w:style w:type="character" w:customStyle="1" w:styleId="tgc">
    <w:name w:val="_tgc"/>
    <w:basedOn w:val="VarsaylanParagrafYazTipi"/>
    <w:rsid w:val="007C5C50"/>
  </w:style>
  <w:style w:type="character" w:customStyle="1" w:styleId="sw">
    <w:name w:val="sw"/>
    <w:basedOn w:val="VarsaylanParagrafYazTipi"/>
    <w:rsid w:val="007C5C50"/>
  </w:style>
  <w:style w:type="paragraph" w:customStyle="1" w:styleId="Balk11">
    <w:name w:val="Başlık 11"/>
    <w:basedOn w:val="Normal"/>
    <w:next w:val="Normal"/>
    <w:uiPriority w:val="9"/>
    <w:qFormat/>
    <w:rsid w:val="007C5C50"/>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Balk21">
    <w:name w:val="Başlık 21"/>
    <w:basedOn w:val="Normal"/>
    <w:next w:val="Normal"/>
    <w:uiPriority w:val="9"/>
    <w:unhideWhenUsed/>
    <w:qFormat/>
    <w:rsid w:val="007C5C50"/>
    <w:pPr>
      <w:keepNext/>
      <w:keepLines/>
      <w:spacing w:before="40" w:after="0" w:line="259" w:lineRule="auto"/>
      <w:outlineLvl w:val="1"/>
    </w:pPr>
    <w:rPr>
      <w:rFonts w:eastAsia="Times New Roman" w:cs="Times New Roman"/>
      <w:b/>
      <w:szCs w:val="26"/>
    </w:rPr>
  </w:style>
  <w:style w:type="paragraph" w:customStyle="1" w:styleId="Balk31">
    <w:name w:val="Başlık 31"/>
    <w:basedOn w:val="Normal"/>
    <w:next w:val="Normal"/>
    <w:uiPriority w:val="9"/>
    <w:unhideWhenUsed/>
    <w:qFormat/>
    <w:rsid w:val="007C5C50"/>
    <w:pPr>
      <w:keepNext/>
      <w:keepLines/>
      <w:spacing w:before="40" w:after="0" w:line="259" w:lineRule="auto"/>
      <w:outlineLvl w:val="2"/>
    </w:pPr>
    <w:rPr>
      <w:rFonts w:eastAsia="Times New Roman" w:cs="Times New Roman"/>
      <w:color w:val="000000"/>
      <w:szCs w:val="24"/>
    </w:rPr>
  </w:style>
  <w:style w:type="paragraph" w:customStyle="1" w:styleId="Balk41">
    <w:name w:val="Başlık 41"/>
    <w:basedOn w:val="Normal"/>
    <w:next w:val="Normal"/>
    <w:uiPriority w:val="9"/>
    <w:semiHidden/>
    <w:unhideWhenUsed/>
    <w:qFormat/>
    <w:rsid w:val="007C5C50"/>
    <w:pPr>
      <w:keepNext/>
      <w:keepLines/>
      <w:spacing w:before="40" w:after="0" w:line="259" w:lineRule="auto"/>
      <w:outlineLvl w:val="3"/>
    </w:pPr>
    <w:rPr>
      <w:rFonts w:ascii="Calibri Light" w:eastAsia="Times New Roman" w:hAnsi="Calibri Light" w:cs="Times New Roman"/>
      <w:i/>
      <w:iCs/>
      <w:color w:val="2E74B5"/>
      <w:sz w:val="22"/>
    </w:rPr>
  </w:style>
  <w:style w:type="paragraph" w:customStyle="1" w:styleId="ListParagraph1">
    <w:name w:val="List Paragraph1"/>
    <w:basedOn w:val="Normal"/>
    <w:next w:val="ListeParagraf"/>
    <w:uiPriority w:val="34"/>
    <w:qFormat/>
    <w:rsid w:val="007C5C50"/>
    <w:pPr>
      <w:spacing w:after="160" w:line="259" w:lineRule="auto"/>
      <w:ind w:left="720"/>
      <w:contextualSpacing/>
    </w:pPr>
    <w:rPr>
      <w:rFonts w:asciiTheme="minorHAnsi" w:hAnsiTheme="minorHAnsi"/>
      <w:sz w:val="22"/>
    </w:rPr>
  </w:style>
  <w:style w:type="paragraph" w:customStyle="1" w:styleId="stBilgi10">
    <w:name w:val="Üst Bilgi1"/>
    <w:basedOn w:val="Normal"/>
    <w:next w:val="stBilgi"/>
    <w:uiPriority w:val="99"/>
    <w:unhideWhenUsed/>
    <w:rsid w:val="007C5C50"/>
    <w:pPr>
      <w:tabs>
        <w:tab w:val="center" w:pos="4536"/>
        <w:tab w:val="right" w:pos="9072"/>
      </w:tabs>
      <w:spacing w:after="0" w:line="240" w:lineRule="auto"/>
    </w:pPr>
    <w:rPr>
      <w:rFonts w:asciiTheme="minorHAnsi" w:hAnsiTheme="minorHAnsi"/>
      <w:sz w:val="22"/>
    </w:rPr>
  </w:style>
  <w:style w:type="paragraph" w:customStyle="1" w:styleId="AltBilgi10">
    <w:name w:val="Alt Bilgi1"/>
    <w:basedOn w:val="Normal"/>
    <w:next w:val="AltBilgi"/>
    <w:uiPriority w:val="99"/>
    <w:unhideWhenUsed/>
    <w:rsid w:val="007C5C50"/>
    <w:pPr>
      <w:tabs>
        <w:tab w:val="center" w:pos="4536"/>
        <w:tab w:val="right" w:pos="9072"/>
      </w:tabs>
      <w:spacing w:after="0" w:line="240" w:lineRule="auto"/>
    </w:pPr>
    <w:rPr>
      <w:rFonts w:asciiTheme="minorHAnsi" w:hAnsiTheme="minorHAnsi"/>
      <w:sz w:val="22"/>
    </w:rPr>
  </w:style>
  <w:style w:type="paragraph" w:customStyle="1" w:styleId="TBal1">
    <w:name w:val="İÇT Başlığı1"/>
    <w:basedOn w:val="Balk1"/>
    <w:next w:val="Normal"/>
    <w:uiPriority w:val="39"/>
    <w:unhideWhenUsed/>
    <w:qFormat/>
    <w:rsid w:val="007C5C50"/>
    <w:pPr>
      <w:spacing w:before="240" w:after="0" w:line="259" w:lineRule="auto"/>
    </w:pPr>
    <w:rPr>
      <w:rFonts w:ascii="Calibri Light" w:eastAsia="Times New Roman" w:hAnsi="Calibri Light" w:cs="Times New Roman"/>
      <w:b w:val="0"/>
      <w:bCs w:val="0"/>
      <w:color w:val="2E74B5"/>
      <w:sz w:val="32"/>
      <w:szCs w:val="32"/>
    </w:rPr>
  </w:style>
  <w:style w:type="paragraph" w:customStyle="1" w:styleId="T11">
    <w:name w:val="İÇT 11"/>
    <w:basedOn w:val="Normal"/>
    <w:next w:val="Normal"/>
    <w:autoRedefine/>
    <w:uiPriority w:val="39"/>
    <w:unhideWhenUsed/>
    <w:rsid w:val="007C5C50"/>
    <w:pPr>
      <w:tabs>
        <w:tab w:val="left" w:pos="567"/>
        <w:tab w:val="right" w:leader="dot" w:pos="9062"/>
      </w:tabs>
      <w:spacing w:after="100" w:line="259" w:lineRule="auto"/>
    </w:pPr>
    <w:rPr>
      <w:rFonts w:cs="Times New Roman"/>
      <w:noProof/>
      <w:sz w:val="22"/>
    </w:rPr>
  </w:style>
  <w:style w:type="paragraph" w:customStyle="1" w:styleId="T21">
    <w:name w:val="İÇT 21"/>
    <w:basedOn w:val="Normal"/>
    <w:next w:val="Normal"/>
    <w:autoRedefine/>
    <w:uiPriority w:val="39"/>
    <w:unhideWhenUsed/>
    <w:rsid w:val="007C5C50"/>
    <w:pPr>
      <w:tabs>
        <w:tab w:val="left" w:pos="709"/>
        <w:tab w:val="right" w:leader="dot" w:pos="9062"/>
      </w:tabs>
      <w:spacing w:after="100" w:line="259" w:lineRule="auto"/>
      <w:ind w:left="220"/>
    </w:pPr>
    <w:rPr>
      <w:rFonts w:asciiTheme="minorHAnsi" w:hAnsiTheme="minorHAnsi"/>
      <w:sz w:val="22"/>
    </w:rPr>
  </w:style>
  <w:style w:type="paragraph" w:customStyle="1" w:styleId="T31">
    <w:name w:val="İÇT 31"/>
    <w:basedOn w:val="Normal"/>
    <w:next w:val="Normal"/>
    <w:autoRedefine/>
    <w:uiPriority w:val="39"/>
    <w:unhideWhenUsed/>
    <w:rsid w:val="007C5C50"/>
    <w:pPr>
      <w:tabs>
        <w:tab w:val="left" w:pos="993"/>
        <w:tab w:val="right" w:leader="dot" w:pos="9062"/>
      </w:tabs>
      <w:spacing w:after="100" w:line="360" w:lineRule="auto"/>
      <w:ind w:left="440"/>
    </w:pPr>
    <w:rPr>
      <w:rFonts w:asciiTheme="minorHAnsi" w:hAnsiTheme="minorHAnsi"/>
      <w:sz w:val="22"/>
    </w:rPr>
  </w:style>
  <w:style w:type="character" w:customStyle="1" w:styleId="Kpr1">
    <w:name w:val="Köprü1"/>
    <w:basedOn w:val="VarsaylanParagrafYazTipi"/>
    <w:uiPriority w:val="99"/>
    <w:unhideWhenUsed/>
    <w:rsid w:val="007C5C50"/>
    <w:rPr>
      <w:color w:val="0563C1"/>
      <w:u w:val="single"/>
    </w:rPr>
  </w:style>
  <w:style w:type="paragraph" w:customStyle="1" w:styleId="BalonMetni1">
    <w:name w:val="Balon Metni1"/>
    <w:basedOn w:val="Normal"/>
    <w:next w:val="BalonMetni"/>
    <w:uiPriority w:val="99"/>
    <w:semiHidden/>
    <w:unhideWhenUsed/>
    <w:rsid w:val="007C5C50"/>
    <w:pPr>
      <w:spacing w:after="0" w:line="240" w:lineRule="auto"/>
    </w:pPr>
    <w:rPr>
      <w:rFonts w:ascii="Tahoma" w:hAnsi="Tahoma" w:cs="Tahoma"/>
      <w:sz w:val="16"/>
      <w:szCs w:val="16"/>
    </w:rPr>
  </w:style>
  <w:style w:type="paragraph" w:customStyle="1" w:styleId="DipnotMetni1">
    <w:name w:val="Dipnot Metni1"/>
    <w:basedOn w:val="Normal"/>
    <w:next w:val="DipnotMetni"/>
    <w:uiPriority w:val="99"/>
    <w:semiHidden/>
    <w:unhideWhenUsed/>
    <w:rsid w:val="007C5C50"/>
    <w:pPr>
      <w:spacing w:after="0" w:line="240" w:lineRule="auto"/>
    </w:pPr>
    <w:rPr>
      <w:rFonts w:asciiTheme="minorHAnsi" w:hAnsiTheme="minorHAnsi"/>
      <w:sz w:val="20"/>
      <w:szCs w:val="20"/>
    </w:rPr>
  </w:style>
  <w:style w:type="paragraph" w:customStyle="1" w:styleId="ekillerTablosu1">
    <w:name w:val="Şekiller Tablosu1"/>
    <w:basedOn w:val="Normal"/>
    <w:next w:val="Normal"/>
    <w:uiPriority w:val="99"/>
    <w:unhideWhenUsed/>
    <w:rsid w:val="007C5C50"/>
    <w:pPr>
      <w:spacing w:after="0" w:line="259" w:lineRule="auto"/>
    </w:pPr>
    <w:rPr>
      <w:rFonts w:asciiTheme="minorHAnsi" w:hAnsiTheme="minorHAnsi"/>
      <w:sz w:val="22"/>
    </w:rPr>
  </w:style>
  <w:style w:type="paragraph" w:customStyle="1" w:styleId="AklamaMetni1">
    <w:name w:val="Açıklama Metni1"/>
    <w:basedOn w:val="Normal"/>
    <w:next w:val="AklamaMetni"/>
    <w:uiPriority w:val="99"/>
    <w:unhideWhenUsed/>
    <w:rsid w:val="007C5C50"/>
    <w:pPr>
      <w:spacing w:after="160" w:line="240" w:lineRule="auto"/>
    </w:pPr>
    <w:rPr>
      <w:rFonts w:asciiTheme="minorHAnsi" w:hAnsiTheme="minorHAnsi"/>
      <w:sz w:val="20"/>
      <w:szCs w:val="20"/>
    </w:rPr>
  </w:style>
  <w:style w:type="paragraph" w:customStyle="1" w:styleId="AklamaKonusu1">
    <w:name w:val="Açıklama Konusu1"/>
    <w:basedOn w:val="AklamaMetni"/>
    <w:next w:val="AklamaMetni"/>
    <w:uiPriority w:val="99"/>
    <w:semiHidden/>
    <w:unhideWhenUsed/>
    <w:rsid w:val="007C5C50"/>
    <w:pPr>
      <w:spacing w:after="160"/>
    </w:pPr>
    <w:rPr>
      <w:rFonts w:asciiTheme="minorHAnsi" w:hAnsiTheme="minorHAnsi"/>
      <w:b/>
      <w:bCs/>
    </w:rPr>
  </w:style>
  <w:style w:type="character" w:customStyle="1" w:styleId="zlenenKpr1">
    <w:name w:val="İzlenen Köprü1"/>
    <w:basedOn w:val="VarsaylanParagrafYazTipi"/>
    <w:uiPriority w:val="99"/>
    <w:semiHidden/>
    <w:unhideWhenUsed/>
    <w:rsid w:val="007C5C50"/>
    <w:rPr>
      <w:color w:val="954F72"/>
      <w:u w:val="single"/>
    </w:rPr>
  </w:style>
  <w:style w:type="character" w:customStyle="1" w:styleId="Balk1Char1">
    <w:name w:val="Başlık 1 Char1"/>
    <w:basedOn w:val="VarsaylanParagrafYazTipi"/>
    <w:uiPriority w:val="9"/>
    <w:rsid w:val="007C5C50"/>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7C5C50"/>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7C5C50"/>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7C5C50"/>
    <w:rPr>
      <w:rFonts w:asciiTheme="majorHAnsi" w:eastAsiaTheme="majorEastAsia" w:hAnsiTheme="majorHAnsi" w:cstheme="majorBidi"/>
      <w:i/>
      <w:iCs/>
      <w:color w:val="365F91" w:themeColor="accent1" w:themeShade="BF"/>
    </w:rPr>
  </w:style>
  <w:style w:type="character" w:customStyle="1" w:styleId="stBilgiChar1">
    <w:name w:val="Üst Bilgi Char1"/>
    <w:basedOn w:val="VarsaylanParagrafYazTipi"/>
    <w:uiPriority w:val="99"/>
    <w:semiHidden/>
    <w:rsid w:val="007C5C50"/>
  </w:style>
  <w:style w:type="character" w:customStyle="1" w:styleId="AltBilgiChar1">
    <w:name w:val="Alt Bilgi Char1"/>
    <w:basedOn w:val="VarsaylanParagrafYazTipi"/>
    <w:uiPriority w:val="99"/>
    <w:semiHidden/>
    <w:rsid w:val="007C5C50"/>
  </w:style>
  <w:style w:type="character" w:customStyle="1" w:styleId="BalonMetniChar1">
    <w:name w:val="Balon Metni Char1"/>
    <w:basedOn w:val="VarsaylanParagrafYazTipi"/>
    <w:uiPriority w:val="99"/>
    <w:semiHidden/>
    <w:rsid w:val="007C5C50"/>
    <w:rPr>
      <w:rFonts w:ascii="Segoe UI" w:hAnsi="Segoe UI" w:cs="Segoe UI"/>
      <w:sz w:val="18"/>
      <w:szCs w:val="18"/>
    </w:rPr>
  </w:style>
  <w:style w:type="character" w:customStyle="1" w:styleId="DipnotMetniChar1">
    <w:name w:val="Dipnot Metni Char1"/>
    <w:basedOn w:val="VarsaylanParagrafYazTipi"/>
    <w:uiPriority w:val="99"/>
    <w:semiHidden/>
    <w:rsid w:val="007C5C50"/>
    <w:rPr>
      <w:sz w:val="20"/>
      <w:szCs w:val="20"/>
    </w:rPr>
  </w:style>
  <w:style w:type="paragraph" w:customStyle="1" w:styleId="FootnoteText1">
    <w:name w:val="Footnote Text1"/>
    <w:basedOn w:val="Normal"/>
    <w:next w:val="DipnotMetni"/>
    <w:link w:val="FootnoteTextChar1"/>
    <w:uiPriority w:val="99"/>
    <w:unhideWhenUsed/>
    <w:rsid w:val="00A31577"/>
    <w:pPr>
      <w:spacing w:line="240" w:lineRule="auto"/>
    </w:pPr>
    <w:rPr>
      <w:sz w:val="20"/>
      <w:szCs w:val="20"/>
    </w:rPr>
  </w:style>
  <w:style w:type="character" w:customStyle="1" w:styleId="FootnoteTextChar1">
    <w:name w:val="Footnote Text Char1"/>
    <w:basedOn w:val="VarsaylanParagrafYazTipi"/>
    <w:link w:val="FootnoteText1"/>
    <w:uiPriority w:val="99"/>
    <w:rsid w:val="00A31577"/>
    <w:rPr>
      <w:rFonts w:ascii="Times New Roman" w:hAnsi="Times New Roman"/>
      <w:sz w:val="20"/>
      <w:szCs w:val="20"/>
    </w:rPr>
  </w:style>
  <w:style w:type="table" w:customStyle="1" w:styleId="TableGrid20">
    <w:name w:val="Table Grid2"/>
    <w:basedOn w:val="NormalTablo"/>
    <w:next w:val="TabloKlavuzu"/>
    <w:rsid w:val="00F267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ResimYazs"/>
    <w:link w:val="TabloChar"/>
    <w:autoRedefine/>
    <w:qFormat/>
    <w:rsid w:val="00D407D1"/>
    <w:pPr>
      <w:keepNext/>
      <w:spacing w:after="0"/>
    </w:pPr>
    <w:rPr>
      <w:rFonts w:cs="Times New Roman"/>
    </w:rPr>
  </w:style>
  <w:style w:type="character" w:customStyle="1" w:styleId="ResimYazsChar">
    <w:name w:val="Resim Yazısı Char"/>
    <w:basedOn w:val="VarsaylanParagrafYazTipi"/>
    <w:link w:val="ResimYazs"/>
    <w:uiPriority w:val="35"/>
    <w:rsid w:val="004328C0"/>
    <w:rPr>
      <w:rFonts w:ascii="Times New Roman" w:hAnsi="Times New Roman"/>
      <w:b/>
      <w:bCs/>
      <w:sz w:val="20"/>
      <w:szCs w:val="18"/>
    </w:rPr>
  </w:style>
  <w:style w:type="character" w:customStyle="1" w:styleId="TabloChar">
    <w:name w:val="Tablo Char"/>
    <w:basedOn w:val="ResimYazsChar"/>
    <w:link w:val="Tablo"/>
    <w:rsid w:val="00D407D1"/>
    <w:rPr>
      <w:rFonts w:ascii="Times New Roman" w:hAnsi="Times New Roman" w:cs="Times New Roman"/>
      <w:b/>
      <w:bCs/>
      <w:sz w:val="20"/>
      <w:szCs w:val="18"/>
    </w:rPr>
  </w:style>
  <w:style w:type="paragraph" w:customStyle="1" w:styleId="StilBalk2BFR">
    <w:name w:val="Stil Başlık 2 BFR"/>
    <w:basedOn w:val="Balk2"/>
    <w:rsid w:val="00647F8D"/>
    <w:pPr>
      <w:keepLines w:val="0"/>
      <w:numPr>
        <w:numId w:val="34"/>
      </w:numPr>
      <w:spacing w:before="240" w:after="60" w:line="240" w:lineRule="auto"/>
    </w:pPr>
    <w:rPr>
      <w:rFonts w:eastAsia="Times New Roman" w:cs="Arial"/>
      <w:iCs/>
      <w:sz w:val="26"/>
      <w:szCs w:val="20"/>
      <w:u w:val="single"/>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47">
      <w:bodyDiv w:val="1"/>
      <w:marLeft w:val="0"/>
      <w:marRight w:val="0"/>
      <w:marTop w:val="0"/>
      <w:marBottom w:val="0"/>
      <w:divBdr>
        <w:top w:val="none" w:sz="0" w:space="0" w:color="auto"/>
        <w:left w:val="none" w:sz="0" w:space="0" w:color="auto"/>
        <w:bottom w:val="none" w:sz="0" w:space="0" w:color="auto"/>
        <w:right w:val="none" w:sz="0" w:space="0" w:color="auto"/>
      </w:divBdr>
    </w:div>
    <w:div w:id="2636160">
      <w:bodyDiv w:val="1"/>
      <w:marLeft w:val="0"/>
      <w:marRight w:val="0"/>
      <w:marTop w:val="0"/>
      <w:marBottom w:val="0"/>
      <w:divBdr>
        <w:top w:val="none" w:sz="0" w:space="0" w:color="auto"/>
        <w:left w:val="none" w:sz="0" w:space="0" w:color="auto"/>
        <w:bottom w:val="none" w:sz="0" w:space="0" w:color="auto"/>
        <w:right w:val="none" w:sz="0" w:space="0" w:color="auto"/>
      </w:divBdr>
    </w:div>
    <w:div w:id="3367782">
      <w:bodyDiv w:val="1"/>
      <w:marLeft w:val="0"/>
      <w:marRight w:val="0"/>
      <w:marTop w:val="0"/>
      <w:marBottom w:val="0"/>
      <w:divBdr>
        <w:top w:val="none" w:sz="0" w:space="0" w:color="auto"/>
        <w:left w:val="none" w:sz="0" w:space="0" w:color="auto"/>
        <w:bottom w:val="none" w:sz="0" w:space="0" w:color="auto"/>
        <w:right w:val="none" w:sz="0" w:space="0" w:color="auto"/>
      </w:divBdr>
    </w:div>
    <w:div w:id="4864356">
      <w:bodyDiv w:val="1"/>
      <w:marLeft w:val="0"/>
      <w:marRight w:val="0"/>
      <w:marTop w:val="0"/>
      <w:marBottom w:val="0"/>
      <w:divBdr>
        <w:top w:val="none" w:sz="0" w:space="0" w:color="auto"/>
        <w:left w:val="none" w:sz="0" w:space="0" w:color="auto"/>
        <w:bottom w:val="none" w:sz="0" w:space="0" w:color="auto"/>
        <w:right w:val="none" w:sz="0" w:space="0" w:color="auto"/>
      </w:divBdr>
    </w:div>
    <w:div w:id="5182253">
      <w:bodyDiv w:val="1"/>
      <w:marLeft w:val="0"/>
      <w:marRight w:val="0"/>
      <w:marTop w:val="0"/>
      <w:marBottom w:val="0"/>
      <w:divBdr>
        <w:top w:val="none" w:sz="0" w:space="0" w:color="auto"/>
        <w:left w:val="none" w:sz="0" w:space="0" w:color="auto"/>
        <w:bottom w:val="none" w:sz="0" w:space="0" w:color="auto"/>
        <w:right w:val="none" w:sz="0" w:space="0" w:color="auto"/>
      </w:divBdr>
    </w:div>
    <w:div w:id="5251625">
      <w:bodyDiv w:val="1"/>
      <w:marLeft w:val="0"/>
      <w:marRight w:val="0"/>
      <w:marTop w:val="0"/>
      <w:marBottom w:val="0"/>
      <w:divBdr>
        <w:top w:val="none" w:sz="0" w:space="0" w:color="auto"/>
        <w:left w:val="none" w:sz="0" w:space="0" w:color="auto"/>
        <w:bottom w:val="none" w:sz="0" w:space="0" w:color="auto"/>
        <w:right w:val="none" w:sz="0" w:space="0" w:color="auto"/>
      </w:divBdr>
    </w:div>
    <w:div w:id="7752886">
      <w:bodyDiv w:val="1"/>
      <w:marLeft w:val="0"/>
      <w:marRight w:val="0"/>
      <w:marTop w:val="0"/>
      <w:marBottom w:val="0"/>
      <w:divBdr>
        <w:top w:val="none" w:sz="0" w:space="0" w:color="auto"/>
        <w:left w:val="none" w:sz="0" w:space="0" w:color="auto"/>
        <w:bottom w:val="none" w:sz="0" w:space="0" w:color="auto"/>
        <w:right w:val="none" w:sz="0" w:space="0" w:color="auto"/>
      </w:divBdr>
    </w:div>
    <w:div w:id="8796733">
      <w:bodyDiv w:val="1"/>
      <w:marLeft w:val="0"/>
      <w:marRight w:val="0"/>
      <w:marTop w:val="0"/>
      <w:marBottom w:val="0"/>
      <w:divBdr>
        <w:top w:val="none" w:sz="0" w:space="0" w:color="auto"/>
        <w:left w:val="none" w:sz="0" w:space="0" w:color="auto"/>
        <w:bottom w:val="none" w:sz="0" w:space="0" w:color="auto"/>
        <w:right w:val="none" w:sz="0" w:space="0" w:color="auto"/>
      </w:divBdr>
    </w:div>
    <w:div w:id="9068272">
      <w:bodyDiv w:val="1"/>
      <w:marLeft w:val="0"/>
      <w:marRight w:val="0"/>
      <w:marTop w:val="0"/>
      <w:marBottom w:val="0"/>
      <w:divBdr>
        <w:top w:val="none" w:sz="0" w:space="0" w:color="auto"/>
        <w:left w:val="none" w:sz="0" w:space="0" w:color="auto"/>
        <w:bottom w:val="none" w:sz="0" w:space="0" w:color="auto"/>
        <w:right w:val="none" w:sz="0" w:space="0" w:color="auto"/>
      </w:divBdr>
    </w:div>
    <w:div w:id="9182119">
      <w:bodyDiv w:val="1"/>
      <w:marLeft w:val="0"/>
      <w:marRight w:val="0"/>
      <w:marTop w:val="0"/>
      <w:marBottom w:val="0"/>
      <w:divBdr>
        <w:top w:val="none" w:sz="0" w:space="0" w:color="auto"/>
        <w:left w:val="none" w:sz="0" w:space="0" w:color="auto"/>
        <w:bottom w:val="none" w:sz="0" w:space="0" w:color="auto"/>
        <w:right w:val="none" w:sz="0" w:space="0" w:color="auto"/>
      </w:divBdr>
    </w:div>
    <w:div w:id="20589717">
      <w:bodyDiv w:val="1"/>
      <w:marLeft w:val="0"/>
      <w:marRight w:val="0"/>
      <w:marTop w:val="0"/>
      <w:marBottom w:val="0"/>
      <w:divBdr>
        <w:top w:val="none" w:sz="0" w:space="0" w:color="auto"/>
        <w:left w:val="none" w:sz="0" w:space="0" w:color="auto"/>
        <w:bottom w:val="none" w:sz="0" w:space="0" w:color="auto"/>
        <w:right w:val="none" w:sz="0" w:space="0" w:color="auto"/>
      </w:divBdr>
    </w:div>
    <w:div w:id="21984535">
      <w:bodyDiv w:val="1"/>
      <w:marLeft w:val="0"/>
      <w:marRight w:val="0"/>
      <w:marTop w:val="0"/>
      <w:marBottom w:val="0"/>
      <w:divBdr>
        <w:top w:val="none" w:sz="0" w:space="0" w:color="auto"/>
        <w:left w:val="none" w:sz="0" w:space="0" w:color="auto"/>
        <w:bottom w:val="none" w:sz="0" w:space="0" w:color="auto"/>
        <w:right w:val="none" w:sz="0" w:space="0" w:color="auto"/>
      </w:divBdr>
    </w:div>
    <w:div w:id="22093078">
      <w:bodyDiv w:val="1"/>
      <w:marLeft w:val="0"/>
      <w:marRight w:val="0"/>
      <w:marTop w:val="0"/>
      <w:marBottom w:val="0"/>
      <w:divBdr>
        <w:top w:val="none" w:sz="0" w:space="0" w:color="auto"/>
        <w:left w:val="none" w:sz="0" w:space="0" w:color="auto"/>
        <w:bottom w:val="none" w:sz="0" w:space="0" w:color="auto"/>
        <w:right w:val="none" w:sz="0" w:space="0" w:color="auto"/>
      </w:divBdr>
    </w:div>
    <w:div w:id="22487016">
      <w:bodyDiv w:val="1"/>
      <w:marLeft w:val="0"/>
      <w:marRight w:val="0"/>
      <w:marTop w:val="0"/>
      <w:marBottom w:val="0"/>
      <w:divBdr>
        <w:top w:val="none" w:sz="0" w:space="0" w:color="auto"/>
        <w:left w:val="none" w:sz="0" w:space="0" w:color="auto"/>
        <w:bottom w:val="none" w:sz="0" w:space="0" w:color="auto"/>
        <w:right w:val="none" w:sz="0" w:space="0" w:color="auto"/>
      </w:divBdr>
    </w:div>
    <w:div w:id="25178994">
      <w:bodyDiv w:val="1"/>
      <w:marLeft w:val="0"/>
      <w:marRight w:val="0"/>
      <w:marTop w:val="0"/>
      <w:marBottom w:val="0"/>
      <w:divBdr>
        <w:top w:val="none" w:sz="0" w:space="0" w:color="auto"/>
        <w:left w:val="none" w:sz="0" w:space="0" w:color="auto"/>
        <w:bottom w:val="none" w:sz="0" w:space="0" w:color="auto"/>
        <w:right w:val="none" w:sz="0" w:space="0" w:color="auto"/>
      </w:divBdr>
    </w:div>
    <w:div w:id="28919655">
      <w:bodyDiv w:val="1"/>
      <w:marLeft w:val="0"/>
      <w:marRight w:val="0"/>
      <w:marTop w:val="0"/>
      <w:marBottom w:val="0"/>
      <w:divBdr>
        <w:top w:val="none" w:sz="0" w:space="0" w:color="auto"/>
        <w:left w:val="none" w:sz="0" w:space="0" w:color="auto"/>
        <w:bottom w:val="none" w:sz="0" w:space="0" w:color="auto"/>
        <w:right w:val="none" w:sz="0" w:space="0" w:color="auto"/>
      </w:divBdr>
    </w:div>
    <w:div w:id="29041857">
      <w:bodyDiv w:val="1"/>
      <w:marLeft w:val="0"/>
      <w:marRight w:val="0"/>
      <w:marTop w:val="0"/>
      <w:marBottom w:val="0"/>
      <w:divBdr>
        <w:top w:val="none" w:sz="0" w:space="0" w:color="auto"/>
        <w:left w:val="none" w:sz="0" w:space="0" w:color="auto"/>
        <w:bottom w:val="none" w:sz="0" w:space="0" w:color="auto"/>
        <w:right w:val="none" w:sz="0" w:space="0" w:color="auto"/>
      </w:divBdr>
    </w:div>
    <w:div w:id="30032509">
      <w:bodyDiv w:val="1"/>
      <w:marLeft w:val="0"/>
      <w:marRight w:val="0"/>
      <w:marTop w:val="0"/>
      <w:marBottom w:val="0"/>
      <w:divBdr>
        <w:top w:val="none" w:sz="0" w:space="0" w:color="auto"/>
        <w:left w:val="none" w:sz="0" w:space="0" w:color="auto"/>
        <w:bottom w:val="none" w:sz="0" w:space="0" w:color="auto"/>
        <w:right w:val="none" w:sz="0" w:space="0" w:color="auto"/>
      </w:divBdr>
    </w:div>
    <w:div w:id="39281604">
      <w:bodyDiv w:val="1"/>
      <w:marLeft w:val="0"/>
      <w:marRight w:val="0"/>
      <w:marTop w:val="0"/>
      <w:marBottom w:val="0"/>
      <w:divBdr>
        <w:top w:val="none" w:sz="0" w:space="0" w:color="auto"/>
        <w:left w:val="none" w:sz="0" w:space="0" w:color="auto"/>
        <w:bottom w:val="none" w:sz="0" w:space="0" w:color="auto"/>
        <w:right w:val="none" w:sz="0" w:space="0" w:color="auto"/>
      </w:divBdr>
    </w:div>
    <w:div w:id="42411022">
      <w:bodyDiv w:val="1"/>
      <w:marLeft w:val="0"/>
      <w:marRight w:val="0"/>
      <w:marTop w:val="0"/>
      <w:marBottom w:val="0"/>
      <w:divBdr>
        <w:top w:val="none" w:sz="0" w:space="0" w:color="auto"/>
        <w:left w:val="none" w:sz="0" w:space="0" w:color="auto"/>
        <w:bottom w:val="none" w:sz="0" w:space="0" w:color="auto"/>
        <w:right w:val="none" w:sz="0" w:space="0" w:color="auto"/>
      </w:divBdr>
    </w:div>
    <w:div w:id="43795713">
      <w:bodyDiv w:val="1"/>
      <w:marLeft w:val="0"/>
      <w:marRight w:val="0"/>
      <w:marTop w:val="0"/>
      <w:marBottom w:val="0"/>
      <w:divBdr>
        <w:top w:val="none" w:sz="0" w:space="0" w:color="auto"/>
        <w:left w:val="none" w:sz="0" w:space="0" w:color="auto"/>
        <w:bottom w:val="none" w:sz="0" w:space="0" w:color="auto"/>
        <w:right w:val="none" w:sz="0" w:space="0" w:color="auto"/>
      </w:divBdr>
    </w:div>
    <w:div w:id="49886928">
      <w:bodyDiv w:val="1"/>
      <w:marLeft w:val="0"/>
      <w:marRight w:val="0"/>
      <w:marTop w:val="0"/>
      <w:marBottom w:val="0"/>
      <w:divBdr>
        <w:top w:val="none" w:sz="0" w:space="0" w:color="auto"/>
        <w:left w:val="none" w:sz="0" w:space="0" w:color="auto"/>
        <w:bottom w:val="none" w:sz="0" w:space="0" w:color="auto"/>
        <w:right w:val="none" w:sz="0" w:space="0" w:color="auto"/>
      </w:divBdr>
    </w:div>
    <w:div w:id="52630912">
      <w:bodyDiv w:val="1"/>
      <w:marLeft w:val="0"/>
      <w:marRight w:val="0"/>
      <w:marTop w:val="0"/>
      <w:marBottom w:val="0"/>
      <w:divBdr>
        <w:top w:val="none" w:sz="0" w:space="0" w:color="auto"/>
        <w:left w:val="none" w:sz="0" w:space="0" w:color="auto"/>
        <w:bottom w:val="none" w:sz="0" w:space="0" w:color="auto"/>
        <w:right w:val="none" w:sz="0" w:space="0" w:color="auto"/>
      </w:divBdr>
    </w:div>
    <w:div w:id="53427972">
      <w:bodyDiv w:val="1"/>
      <w:marLeft w:val="0"/>
      <w:marRight w:val="0"/>
      <w:marTop w:val="0"/>
      <w:marBottom w:val="0"/>
      <w:divBdr>
        <w:top w:val="none" w:sz="0" w:space="0" w:color="auto"/>
        <w:left w:val="none" w:sz="0" w:space="0" w:color="auto"/>
        <w:bottom w:val="none" w:sz="0" w:space="0" w:color="auto"/>
        <w:right w:val="none" w:sz="0" w:space="0" w:color="auto"/>
      </w:divBdr>
    </w:div>
    <w:div w:id="56713263">
      <w:bodyDiv w:val="1"/>
      <w:marLeft w:val="0"/>
      <w:marRight w:val="0"/>
      <w:marTop w:val="0"/>
      <w:marBottom w:val="0"/>
      <w:divBdr>
        <w:top w:val="none" w:sz="0" w:space="0" w:color="auto"/>
        <w:left w:val="none" w:sz="0" w:space="0" w:color="auto"/>
        <w:bottom w:val="none" w:sz="0" w:space="0" w:color="auto"/>
        <w:right w:val="none" w:sz="0" w:space="0" w:color="auto"/>
      </w:divBdr>
    </w:div>
    <w:div w:id="58019322">
      <w:bodyDiv w:val="1"/>
      <w:marLeft w:val="0"/>
      <w:marRight w:val="0"/>
      <w:marTop w:val="0"/>
      <w:marBottom w:val="0"/>
      <w:divBdr>
        <w:top w:val="none" w:sz="0" w:space="0" w:color="auto"/>
        <w:left w:val="none" w:sz="0" w:space="0" w:color="auto"/>
        <w:bottom w:val="none" w:sz="0" w:space="0" w:color="auto"/>
        <w:right w:val="none" w:sz="0" w:space="0" w:color="auto"/>
      </w:divBdr>
    </w:div>
    <w:div w:id="59210124">
      <w:bodyDiv w:val="1"/>
      <w:marLeft w:val="0"/>
      <w:marRight w:val="0"/>
      <w:marTop w:val="0"/>
      <w:marBottom w:val="0"/>
      <w:divBdr>
        <w:top w:val="none" w:sz="0" w:space="0" w:color="auto"/>
        <w:left w:val="none" w:sz="0" w:space="0" w:color="auto"/>
        <w:bottom w:val="none" w:sz="0" w:space="0" w:color="auto"/>
        <w:right w:val="none" w:sz="0" w:space="0" w:color="auto"/>
      </w:divBdr>
    </w:div>
    <w:div w:id="60566613">
      <w:bodyDiv w:val="1"/>
      <w:marLeft w:val="0"/>
      <w:marRight w:val="0"/>
      <w:marTop w:val="0"/>
      <w:marBottom w:val="0"/>
      <w:divBdr>
        <w:top w:val="none" w:sz="0" w:space="0" w:color="auto"/>
        <w:left w:val="none" w:sz="0" w:space="0" w:color="auto"/>
        <w:bottom w:val="none" w:sz="0" w:space="0" w:color="auto"/>
        <w:right w:val="none" w:sz="0" w:space="0" w:color="auto"/>
      </w:divBdr>
    </w:div>
    <w:div w:id="62610862">
      <w:bodyDiv w:val="1"/>
      <w:marLeft w:val="0"/>
      <w:marRight w:val="0"/>
      <w:marTop w:val="0"/>
      <w:marBottom w:val="0"/>
      <w:divBdr>
        <w:top w:val="none" w:sz="0" w:space="0" w:color="auto"/>
        <w:left w:val="none" w:sz="0" w:space="0" w:color="auto"/>
        <w:bottom w:val="none" w:sz="0" w:space="0" w:color="auto"/>
        <w:right w:val="none" w:sz="0" w:space="0" w:color="auto"/>
      </w:divBdr>
    </w:div>
    <w:div w:id="65879606">
      <w:bodyDiv w:val="1"/>
      <w:marLeft w:val="0"/>
      <w:marRight w:val="0"/>
      <w:marTop w:val="0"/>
      <w:marBottom w:val="0"/>
      <w:divBdr>
        <w:top w:val="none" w:sz="0" w:space="0" w:color="auto"/>
        <w:left w:val="none" w:sz="0" w:space="0" w:color="auto"/>
        <w:bottom w:val="none" w:sz="0" w:space="0" w:color="auto"/>
        <w:right w:val="none" w:sz="0" w:space="0" w:color="auto"/>
      </w:divBdr>
    </w:div>
    <w:div w:id="68894414">
      <w:bodyDiv w:val="1"/>
      <w:marLeft w:val="0"/>
      <w:marRight w:val="0"/>
      <w:marTop w:val="0"/>
      <w:marBottom w:val="0"/>
      <w:divBdr>
        <w:top w:val="none" w:sz="0" w:space="0" w:color="auto"/>
        <w:left w:val="none" w:sz="0" w:space="0" w:color="auto"/>
        <w:bottom w:val="none" w:sz="0" w:space="0" w:color="auto"/>
        <w:right w:val="none" w:sz="0" w:space="0" w:color="auto"/>
      </w:divBdr>
    </w:div>
    <w:div w:id="70392241">
      <w:bodyDiv w:val="1"/>
      <w:marLeft w:val="0"/>
      <w:marRight w:val="0"/>
      <w:marTop w:val="0"/>
      <w:marBottom w:val="0"/>
      <w:divBdr>
        <w:top w:val="none" w:sz="0" w:space="0" w:color="auto"/>
        <w:left w:val="none" w:sz="0" w:space="0" w:color="auto"/>
        <w:bottom w:val="none" w:sz="0" w:space="0" w:color="auto"/>
        <w:right w:val="none" w:sz="0" w:space="0" w:color="auto"/>
      </w:divBdr>
    </w:div>
    <w:div w:id="70930052">
      <w:bodyDiv w:val="1"/>
      <w:marLeft w:val="0"/>
      <w:marRight w:val="0"/>
      <w:marTop w:val="0"/>
      <w:marBottom w:val="0"/>
      <w:divBdr>
        <w:top w:val="none" w:sz="0" w:space="0" w:color="auto"/>
        <w:left w:val="none" w:sz="0" w:space="0" w:color="auto"/>
        <w:bottom w:val="none" w:sz="0" w:space="0" w:color="auto"/>
        <w:right w:val="none" w:sz="0" w:space="0" w:color="auto"/>
      </w:divBdr>
    </w:div>
    <w:div w:id="74784729">
      <w:bodyDiv w:val="1"/>
      <w:marLeft w:val="0"/>
      <w:marRight w:val="0"/>
      <w:marTop w:val="0"/>
      <w:marBottom w:val="0"/>
      <w:divBdr>
        <w:top w:val="none" w:sz="0" w:space="0" w:color="auto"/>
        <w:left w:val="none" w:sz="0" w:space="0" w:color="auto"/>
        <w:bottom w:val="none" w:sz="0" w:space="0" w:color="auto"/>
        <w:right w:val="none" w:sz="0" w:space="0" w:color="auto"/>
      </w:divBdr>
    </w:div>
    <w:div w:id="83693039">
      <w:bodyDiv w:val="1"/>
      <w:marLeft w:val="0"/>
      <w:marRight w:val="0"/>
      <w:marTop w:val="0"/>
      <w:marBottom w:val="0"/>
      <w:divBdr>
        <w:top w:val="none" w:sz="0" w:space="0" w:color="auto"/>
        <w:left w:val="none" w:sz="0" w:space="0" w:color="auto"/>
        <w:bottom w:val="none" w:sz="0" w:space="0" w:color="auto"/>
        <w:right w:val="none" w:sz="0" w:space="0" w:color="auto"/>
      </w:divBdr>
    </w:div>
    <w:div w:id="83890095">
      <w:bodyDiv w:val="1"/>
      <w:marLeft w:val="0"/>
      <w:marRight w:val="0"/>
      <w:marTop w:val="0"/>
      <w:marBottom w:val="0"/>
      <w:divBdr>
        <w:top w:val="none" w:sz="0" w:space="0" w:color="auto"/>
        <w:left w:val="none" w:sz="0" w:space="0" w:color="auto"/>
        <w:bottom w:val="none" w:sz="0" w:space="0" w:color="auto"/>
        <w:right w:val="none" w:sz="0" w:space="0" w:color="auto"/>
      </w:divBdr>
    </w:div>
    <w:div w:id="93979750">
      <w:bodyDiv w:val="1"/>
      <w:marLeft w:val="0"/>
      <w:marRight w:val="0"/>
      <w:marTop w:val="0"/>
      <w:marBottom w:val="0"/>
      <w:divBdr>
        <w:top w:val="none" w:sz="0" w:space="0" w:color="auto"/>
        <w:left w:val="none" w:sz="0" w:space="0" w:color="auto"/>
        <w:bottom w:val="none" w:sz="0" w:space="0" w:color="auto"/>
        <w:right w:val="none" w:sz="0" w:space="0" w:color="auto"/>
      </w:divBdr>
    </w:div>
    <w:div w:id="94331574">
      <w:bodyDiv w:val="1"/>
      <w:marLeft w:val="0"/>
      <w:marRight w:val="0"/>
      <w:marTop w:val="0"/>
      <w:marBottom w:val="0"/>
      <w:divBdr>
        <w:top w:val="none" w:sz="0" w:space="0" w:color="auto"/>
        <w:left w:val="none" w:sz="0" w:space="0" w:color="auto"/>
        <w:bottom w:val="none" w:sz="0" w:space="0" w:color="auto"/>
        <w:right w:val="none" w:sz="0" w:space="0" w:color="auto"/>
      </w:divBdr>
    </w:div>
    <w:div w:id="94831567">
      <w:bodyDiv w:val="1"/>
      <w:marLeft w:val="0"/>
      <w:marRight w:val="0"/>
      <w:marTop w:val="0"/>
      <w:marBottom w:val="0"/>
      <w:divBdr>
        <w:top w:val="none" w:sz="0" w:space="0" w:color="auto"/>
        <w:left w:val="none" w:sz="0" w:space="0" w:color="auto"/>
        <w:bottom w:val="none" w:sz="0" w:space="0" w:color="auto"/>
        <w:right w:val="none" w:sz="0" w:space="0" w:color="auto"/>
      </w:divBdr>
    </w:div>
    <w:div w:id="97454921">
      <w:bodyDiv w:val="1"/>
      <w:marLeft w:val="0"/>
      <w:marRight w:val="0"/>
      <w:marTop w:val="0"/>
      <w:marBottom w:val="0"/>
      <w:divBdr>
        <w:top w:val="none" w:sz="0" w:space="0" w:color="auto"/>
        <w:left w:val="none" w:sz="0" w:space="0" w:color="auto"/>
        <w:bottom w:val="none" w:sz="0" w:space="0" w:color="auto"/>
        <w:right w:val="none" w:sz="0" w:space="0" w:color="auto"/>
      </w:divBdr>
    </w:div>
    <w:div w:id="100102912">
      <w:bodyDiv w:val="1"/>
      <w:marLeft w:val="0"/>
      <w:marRight w:val="0"/>
      <w:marTop w:val="0"/>
      <w:marBottom w:val="0"/>
      <w:divBdr>
        <w:top w:val="none" w:sz="0" w:space="0" w:color="auto"/>
        <w:left w:val="none" w:sz="0" w:space="0" w:color="auto"/>
        <w:bottom w:val="none" w:sz="0" w:space="0" w:color="auto"/>
        <w:right w:val="none" w:sz="0" w:space="0" w:color="auto"/>
      </w:divBdr>
    </w:div>
    <w:div w:id="103766609">
      <w:bodyDiv w:val="1"/>
      <w:marLeft w:val="0"/>
      <w:marRight w:val="0"/>
      <w:marTop w:val="0"/>
      <w:marBottom w:val="0"/>
      <w:divBdr>
        <w:top w:val="none" w:sz="0" w:space="0" w:color="auto"/>
        <w:left w:val="none" w:sz="0" w:space="0" w:color="auto"/>
        <w:bottom w:val="none" w:sz="0" w:space="0" w:color="auto"/>
        <w:right w:val="none" w:sz="0" w:space="0" w:color="auto"/>
      </w:divBdr>
    </w:div>
    <w:div w:id="103960123">
      <w:bodyDiv w:val="1"/>
      <w:marLeft w:val="0"/>
      <w:marRight w:val="0"/>
      <w:marTop w:val="0"/>
      <w:marBottom w:val="0"/>
      <w:divBdr>
        <w:top w:val="none" w:sz="0" w:space="0" w:color="auto"/>
        <w:left w:val="none" w:sz="0" w:space="0" w:color="auto"/>
        <w:bottom w:val="none" w:sz="0" w:space="0" w:color="auto"/>
        <w:right w:val="none" w:sz="0" w:space="0" w:color="auto"/>
      </w:divBdr>
    </w:div>
    <w:div w:id="111245093">
      <w:bodyDiv w:val="1"/>
      <w:marLeft w:val="0"/>
      <w:marRight w:val="0"/>
      <w:marTop w:val="0"/>
      <w:marBottom w:val="0"/>
      <w:divBdr>
        <w:top w:val="none" w:sz="0" w:space="0" w:color="auto"/>
        <w:left w:val="none" w:sz="0" w:space="0" w:color="auto"/>
        <w:bottom w:val="none" w:sz="0" w:space="0" w:color="auto"/>
        <w:right w:val="none" w:sz="0" w:space="0" w:color="auto"/>
      </w:divBdr>
    </w:div>
    <w:div w:id="113795028">
      <w:bodyDiv w:val="1"/>
      <w:marLeft w:val="0"/>
      <w:marRight w:val="0"/>
      <w:marTop w:val="0"/>
      <w:marBottom w:val="0"/>
      <w:divBdr>
        <w:top w:val="none" w:sz="0" w:space="0" w:color="auto"/>
        <w:left w:val="none" w:sz="0" w:space="0" w:color="auto"/>
        <w:bottom w:val="none" w:sz="0" w:space="0" w:color="auto"/>
        <w:right w:val="none" w:sz="0" w:space="0" w:color="auto"/>
      </w:divBdr>
    </w:div>
    <w:div w:id="115300954">
      <w:bodyDiv w:val="1"/>
      <w:marLeft w:val="0"/>
      <w:marRight w:val="0"/>
      <w:marTop w:val="0"/>
      <w:marBottom w:val="0"/>
      <w:divBdr>
        <w:top w:val="none" w:sz="0" w:space="0" w:color="auto"/>
        <w:left w:val="none" w:sz="0" w:space="0" w:color="auto"/>
        <w:bottom w:val="none" w:sz="0" w:space="0" w:color="auto"/>
        <w:right w:val="none" w:sz="0" w:space="0" w:color="auto"/>
      </w:divBdr>
    </w:div>
    <w:div w:id="119541301">
      <w:bodyDiv w:val="1"/>
      <w:marLeft w:val="0"/>
      <w:marRight w:val="0"/>
      <w:marTop w:val="0"/>
      <w:marBottom w:val="0"/>
      <w:divBdr>
        <w:top w:val="none" w:sz="0" w:space="0" w:color="auto"/>
        <w:left w:val="none" w:sz="0" w:space="0" w:color="auto"/>
        <w:bottom w:val="none" w:sz="0" w:space="0" w:color="auto"/>
        <w:right w:val="none" w:sz="0" w:space="0" w:color="auto"/>
      </w:divBdr>
    </w:div>
    <w:div w:id="121971842">
      <w:bodyDiv w:val="1"/>
      <w:marLeft w:val="0"/>
      <w:marRight w:val="0"/>
      <w:marTop w:val="0"/>
      <w:marBottom w:val="0"/>
      <w:divBdr>
        <w:top w:val="none" w:sz="0" w:space="0" w:color="auto"/>
        <w:left w:val="none" w:sz="0" w:space="0" w:color="auto"/>
        <w:bottom w:val="none" w:sz="0" w:space="0" w:color="auto"/>
        <w:right w:val="none" w:sz="0" w:space="0" w:color="auto"/>
      </w:divBdr>
    </w:div>
    <w:div w:id="125776177">
      <w:bodyDiv w:val="1"/>
      <w:marLeft w:val="0"/>
      <w:marRight w:val="0"/>
      <w:marTop w:val="0"/>
      <w:marBottom w:val="0"/>
      <w:divBdr>
        <w:top w:val="none" w:sz="0" w:space="0" w:color="auto"/>
        <w:left w:val="none" w:sz="0" w:space="0" w:color="auto"/>
        <w:bottom w:val="none" w:sz="0" w:space="0" w:color="auto"/>
        <w:right w:val="none" w:sz="0" w:space="0" w:color="auto"/>
      </w:divBdr>
    </w:div>
    <w:div w:id="127285145">
      <w:bodyDiv w:val="1"/>
      <w:marLeft w:val="0"/>
      <w:marRight w:val="0"/>
      <w:marTop w:val="0"/>
      <w:marBottom w:val="0"/>
      <w:divBdr>
        <w:top w:val="none" w:sz="0" w:space="0" w:color="auto"/>
        <w:left w:val="none" w:sz="0" w:space="0" w:color="auto"/>
        <w:bottom w:val="none" w:sz="0" w:space="0" w:color="auto"/>
        <w:right w:val="none" w:sz="0" w:space="0" w:color="auto"/>
      </w:divBdr>
    </w:div>
    <w:div w:id="127749809">
      <w:bodyDiv w:val="1"/>
      <w:marLeft w:val="0"/>
      <w:marRight w:val="0"/>
      <w:marTop w:val="0"/>
      <w:marBottom w:val="0"/>
      <w:divBdr>
        <w:top w:val="none" w:sz="0" w:space="0" w:color="auto"/>
        <w:left w:val="none" w:sz="0" w:space="0" w:color="auto"/>
        <w:bottom w:val="none" w:sz="0" w:space="0" w:color="auto"/>
        <w:right w:val="none" w:sz="0" w:space="0" w:color="auto"/>
      </w:divBdr>
    </w:div>
    <w:div w:id="134642019">
      <w:bodyDiv w:val="1"/>
      <w:marLeft w:val="0"/>
      <w:marRight w:val="0"/>
      <w:marTop w:val="0"/>
      <w:marBottom w:val="0"/>
      <w:divBdr>
        <w:top w:val="none" w:sz="0" w:space="0" w:color="auto"/>
        <w:left w:val="none" w:sz="0" w:space="0" w:color="auto"/>
        <w:bottom w:val="none" w:sz="0" w:space="0" w:color="auto"/>
        <w:right w:val="none" w:sz="0" w:space="0" w:color="auto"/>
      </w:divBdr>
    </w:div>
    <w:div w:id="144980846">
      <w:bodyDiv w:val="1"/>
      <w:marLeft w:val="0"/>
      <w:marRight w:val="0"/>
      <w:marTop w:val="0"/>
      <w:marBottom w:val="0"/>
      <w:divBdr>
        <w:top w:val="none" w:sz="0" w:space="0" w:color="auto"/>
        <w:left w:val="none" w:sz="0" w:space="0" w:color="auto"/>
        <w:bottom w:val="none" w:sz="0" w:space="0" w:color="auto"/>
        <w:right w:val="none" w:sz="0" w:space="0" w:color="auto"/>
      </w:divBdr>
    </w:div>
    <w:div w:id="145247054">
      <w:bodyDiv w:val="1"/>
      <w:marLeft w:val="0"/>
      <w:marRight w:val="0"/>
      <w:marTop w:val="0"/>
      <w:marBottom w:val="0"/>
      <w:divBdr>
        <w:top w:val="none" w:sz="0" w:space="0" w:color="auto"/>
        <w:left w:val="none" w:sz="0" w:space="0" w:color="auto"/>
        <w:bottom w:val="none" w:sz="0" w:space="0" w:color="auto"/>
        <w:right w:val="none" w:sz="0" w:space="0" w:color="auto"/>
      </w:divBdr>
    </w:div>
    <w:div w:id="145903620">
      <w:bodyDiv w:val="1"/>
      <w:marLeft w:val="0"/>
      <w:marRight w:val="0"/>
      <w:marTop w:val="0"/>
      <w:marBottom w:val="0"/>
      <w:divBdr>
        <w:top w:val="none" w:sz="0" w:space="0" w:color="auto"/>
        <w:left w:val="none" w:sz="0" w:space="0" w:color="auto"/>
        <w:bottom w:val="none" w:sz="0" w:space="0" w:color="auto"/>
        <w:right w:val="none" w:sz="0" w:space="0" w:color="auto"/>
      </w:divBdr>
    </w:div>
    <w:div w:id="147871013">
      <w:bodyDiv w:val="1"/>
      <w:marLeft w:val="0"/>
      <w:marRight w:val="0"/>
      <w:marTop w:val="0"/>
      <w:marBottom w:val="0"/>
      <w:divBdr>
        <w:top w:val="none" w:sz="0" w:space="0" w:color="auto"/>
        <w:left w:val="none" w:sz="0" w:space="0" w:color="auto"/>
        <w:bottom w:val="none" w:sz="0" w:space="0" w:color="auto"/>
        <w:right w:val="none" w:sz="0" w:space="0" w:color="auto"/>
      </w:divBdr>
    </w:div>
    <w:div w:id="154147172">
      <w:bodyDiv w:val="1"/>
      <w:marLeft w:val="0"/>
      <w:marRight w:val="0"/>
      <w:marTop w:val="0"/>
      <w:marBottom w:val="0"/>
      <w:divBdr>
        <w:top w:val="none" w:sz="0" w:space="0" w:color="auto"/>
        <w:left w:val="none" w:sz="0" w:space="0" w:color="auto"/>
        <w:bottom w:val="none" w:sz="0" w:space="0" w:color="auto"/>
        <w:right w:val="none" w:sz="0" w:space="0" w:color="auto"/>
      </w:divBdr>
    </w:div>
    <w:div w:id="155074415">
      <w:bodyDiv w:val="1"/>
      <w:marLeft w:val="0"/>
      <w:marRight w:val="0"/>
      <w:marTop w:val="0"/>
      <w:marBottom w:val="0"/>
      <w:divBdr>
        <w:top w:val="none" w:sz="0" w:space="0" w:color="auto"/>
        <w:left w:val="none" w:sz="0" w:space="0" w:color="auto"/>
        <w:bottom w:val="none" w:sz="0" w:space="0" w:color="auto"/>
        <w:right w:val="none" w:sz="0" w:space="0" w:color="auto"/>
      </w:divBdr>
    </w:div>
    <w:div w:id="155608756">
      <w:bodyDiv w:val="1"/>
      <w:marLeft w:val="0"/>
      <w:marRight w:val="0"/>
      <w:marTop w:val="0"/>
      <w:marBottom w:val="0"/>
      <w:divBdr>
        <w:top w:val="none" w:sz="0" w:space="0" w:color="auto"/>
        <w:left w:val="none" w:sz="0" w:space="0" w:color="auto"/>
        <w:bottom w:val="none" w:sz="0" w:space="0" w:color="auto"/>
        <w:right w:val="none" w:sz="0" w:space="0" w:color="auto"/>
      </w:divBdr>
    </w:div>
    <w:div w:id="162622448">
      <w:bodyDiv w:val="1"/>
      <w:marLeft w:val="0"/>
      <w:marRight w:val="0"/>
      <w:marTop w:val="0"/>
      <w:marBottom w:val="0"/>
      <w:divBdr>
        <w:top w:val="none" w:sz="0" w:space="0" w:color="auto"/>
        <w:left w:val="none" w:sz="0" w:space="0" w:color="auto"/>
        <w:bottom w:val="none" w:sz="0" w:space="0" w:color="auto"/>
        <w:right w:val="none" w:sz="0" w:space="0" w:color="auto"/>
      </w:divBdr>
    </w:div>
    <w:div w:id="168712799">
      <w:bodyDiv w:val="1"/>
      <w:marLeft w:val="0"/>
      <w:marRight w:val="0"/>
      <w:marTop w:val="0"/>
      <w:marBottom w:val="0"/>
      <w:divBdr>
        <w:top w:val="none" w:sz="0" w:space="0" w:color="auto"/>
        <w:left w:val="none" w:sz="0" w:space="0" w:color="auto"/>
        <w:bottom w:val="none" w:sz="0" w:space="0" w:color="auto"/>
        <w:right w:val="none" w:sz="0" w:space="0" w:color="auto"/>
      </w:divBdr>
    </w:div>
    <w:div w:id="170150240">
      <w:bodyDiv w:val="1"/>
      <w:marLeft w:val="0"/>
      <w:marRight w:val="0"/>
      <w:marTop w:val="0"/>
      <w:marBottom w:val="0"/>
      <w:divBdr>
        <w:top w:val="none" w:sz="0" w:space="0" w:color="auto"/>
        <w:left w:val="none" w:sz="0" w:space="0" w:color="auto"/>
        <w:bottom w:val="none" w:sz="0" w:space="0" w:color="auto"/>
        <w:right w:val="none" w:sz="0" w:space="0" w:color="auto"/>
      </w:divBdr>
    </w:div>
    <w:div w:id="171578197">
      <w:bodyDiv w:val="1"/>
      <w:marLeft w:val="0"/>
      <w:marRight w:val="0"/>
      <w:marTop w:val="0"/>
      <w:marBottom w:val="0"/>
      <w:divBdr>
        <w:top w:val="none" w:sz="0" w:space="0" w:color="auto"/>
        <w:left w:val="none" w:sz="0" w:space="0" w:color="auto"/>
        <w:bottom w:val="none" w:sz="0" w:space="0" w:color="auto"/>
        <w:right w:val="none" w:sz="0" w:space="0" w:color="auto"/>
      </w:divBdr>
    </w:div>
    <w:div w:id="175388936">
      <w:bodyDiv w:val="1"/>
      <w:marLeft w:val="0"/>
      <w:marRight w:val="0"/>
      <w:marTop w:val="0"/>
      <w:marBottom w:val="0"/>
      <w:divBdr>
        <w:top w:val="none" w:sz="0" w:space="0" w:color="auto"/>
        <w:left w:val="none" w:sz="0" w:space="0" w:color="auto"/>
        <w:bottom w:val="none" w:sz="0" w:space="0" w:color="auto"/>
        <w:right w:val="none" w:sz="0" w:space="0" w:color="auto"/>
      </w:divBdr>
    </w:div>
    <w:div w:id="178130686">
      <w:bodyDiv w:val="1"/>
      <w:marLeft w:val="0"/>
      <w:marRight w:val="0"/>
      <w:marTop w:val="0"/>
      <w:marBottom w:val="0"/>
      <w:divBdr>
        <w:top w:val="none" w:sz="0" w:space="0" w:color="auto"/>
        <w:left w:val="none" w:sz="0" w:space="0" w:color="auto"/>
        <w:bottom w:val="none" w:sz="0" w:space="0" w:color="auto"/>
        <w:right w:val="none" w:sz="0" w:space="0" w:color="auto"/>
      </w:divBdr>
    </w:div>
    <w:div w:id="182714631">
      <w:bodyDiv w:val="1"/>
      <w:marLeft w:val="0"/>
      <w:marRight w:val="0"/>
      <w:marTop w:val="0"/>
      <w:marBottom w:val="0"/>
      <w:divBdr>
        <w:top w:val="none" w:sz="0" w:space="0" w:color="auto"/>
        <w:left w:val="none" w:sz="0" w:space="0" w:color="auto"/>
        <w:bottom w:val="none" w:sz="0" w:space="0" w:color="auto"/>
        <w:right w:val="none" w:sz="0" w:space="0" w:color="auto"/>
      </w:divBdr>
    </w:div>
    <w:div w:id="187179530">
      <w:bodyDiv w:val="1"/>
      <w:marLeft w:val="0"/>
      <w:marRight w:val="0"/>
      <w:marTop w:val="0"/>
      <w:marBottom w:val="0"/>
      <w:divBdr>
        <w:top w:val="none" w:sz="0" w:space="0" w:color="auto"/>
        <w:left w:val="none" w:sz="0" w:space="0" w:color="auto"/>
        <w:bottom w:val="none" w:sz="0" w:space="0" w:color="auto"/>
        <w:right w:val="none" w:sz="0" w:space="0" w:color="auto"/>
      </w:divBdr>
    </w:div>
    <w:div w:id="187375567">
      <w:bodyDiv w:val="1"/>
      <w:marLeft w:val="0"/>
      <w:marRight w:val="0"/>
      <w:marTop w:val="0"/>
      <w:marBottom w:val="0"/>
      <w:divBdr>
        <w:top w:val="none" w:sz="0" w:space="0" w:color="auto"/>
        <w:left w:val="none" w:sz="0" w:space="0" w:color="auto"/>
        <w:bottom w:val="none" w:sz="0" w:space="0" w:color="auto"/>
        <w:right w:val="none" w:sz="0" w:space="0" w:color="auto"/>
      </w:divBdr>
    </w:div>
    <w:div w:id="187649009">
      <w:bodyDiv w:val="1"/>
      <w:marLeft w:val="0"/>
      <w:marRight w:val="0"/>
      <w:marTop w:val="0"/>
      <w:marBottom w:val="0"/>
      <w:divBdr>
        <w:top w:val="none" w:sz="0" w:space="0" w:color="auto"/>
        <w:left w:val="none" w:sz="0" w:space="0" w:color="auto"/>
        <w:bottom w:val="none" w:sz="0" w:space="0" w:color="auto"/>
        <w:right w:val="none" w:sz="0" w:space="0" w:color="auto"/>
      </w:divBdr>
    </w:div>
    <w:div w:id="188297408">
      <w:bodyDiv w:val="1"/>
      <w:marLeft w:val="0"/>
      <w:marRight w:val="0"/>
      <w:marTop w:val="0"/>
      <w:marBottom w:val="0"/>
      <w:divBdr>
        <w:top w:val="none" w:sz="0" w:space="0" w:color="auto"/>
        <w:left w:val="none" w:sz="0" w:space="0" w:color="auto"/>
        <w:bottom w:val="none" w:sz="0" w:space="0" w:color="auto"/>
        <w:right w:val="none" w:sz="0" w:space="0" w:color="auto"/>
      </w:divBdr>
    </w:div>
    <w:div w:id="193232627">
      <w:bodyDiv w:val="1"/>
      <w:marLeft w:val="0"/>
      <w:marRight w:val="0"/>
      <w:marTop w:val="0"/>
      <w:marBottom w:val="0"/>
      <w:divBdr>
        <w:top w:val="none" w:sz="0" w:space="0" w:color="auto"/>
        <w:left w:val="none" w:sz="0" w:space="0" w:color="auto"/>
        <w:bottom w:val="none" w:sz="0" w:space="0" w:color="auto"/>
        <w:right w:val="none" w:sz="0" w:space="0" w:color="auto"/>
      </w:divBdr>
    </w:div>
    <w:div w:id="199704553">
      <w:bodyDiv w:val="1"/>
      <w:marLeft w:val="0"/>
      <w:marRight w:val="0"/>
      <w:marTop w:val="0"/>
      <w:marBottom w:val="0"/>
      <w:divBdr>
        <w:top w:val="none" w:sz="0" w:space="0" w:color="auto"/>
        <w:left w:val="none" w:sz="0" w:space="0" w:color="auto"/>
        <w:bottom w:val="none" w:sz="0" w:space="0" w:color="auto"/>
        <w:right w:val="none" w:sz="0" w:space="0" w:color="auto"/>
      </w:divBdr>
    </w:div>
    <w:div w:id="208735070">
      <w:bodyDiv w:val="1"/>
      <w:marLeft w:val="0"/>
      <w:marRight w:val="0"/>
      <w:marTop w:val="0"/>
      <w:marBottom w:val="0"/>
      <w:divBdr>
        <w:top w:val="none" w:sz="0" w:space="0" w:color="auto"/>
        <w:left w:val="none" w:sz="0" w:space="0" w:color="auto"/>
        <w:bottom w:val="none" w:sz="0" w:space="0" w:color="auto"/>
        <w:right w:val="none" w:sz="0" w:space="0" w:color="auto"/>
      </w:divBdr>
    </w:div>
    <w:div w:id="211890557">
      <w:bodyDiv w:val="1"/>
      <w:marLeft w:val="0"/>
      <w:marRight w:val="0"/>
      <w:marTop w:val="0"/>
      <w:marBottom w:val="0"/>
      <w:divBdr>
        <w:top w:val="none" w:sz="0" w:space="0" w:color="auto"/>
        <w:left w:val="none" w:sz="0" w:space="0" w:color="auto"/>
        <w:bottom w:val="none" w:sz="0" w:space="0" w:color="auto"/>
        <w:right w:val="none" w:sz="0" w:space="0" w:color="auto"/>
      </w:divBdr>
    </w:div>
    <w:div w:id="213467735">
      <w:bodyDiv w:val="1"/>
      <w:marLeft w:val="0"/>
      <w:marRight w:val="0"/>
      <w:marTop w:val="0"/>
      <w:marBottom w:val="0"/>
      <w:divBdr>
        <w:top w:val="none" w:sz="0" w:space="0" w:color="auto"/>
        <w:left w:val="none" w:sz="0" w:space="0" w:color="auto"/>
        <w:bottom w:val="none" w:sz="0" w:space="0" w:color="auto"/>
        <w:right w:val="none" w:sz="0" w:space="0" w:color="auto"/>
      </w:divBdr>
    </w:div>
    <w:div w:id="213472188">
      <w:bodyDiv w:val="1"/>
      <w:marLeft w:val="0"/>
      <w:marRight w:val="0"/>
      <w:marTop w:val="0"/>
      <w:marBottom w:val="0"/>
      <w:divBdr>
        <w:top w:val="none" w:sz="0" w:space="0" w:color="auto"/>
        <w:left w:val="none" w:sz="0" w:space="0" w:color="auto"/>
        <w:bottom w:val="none" w:sz="0" w:space="0" w:color="auto"/>
        <w:right w:val="none" w:sz="0" w:space="0" w:color="auto"/>
      </w:divBdr>
    </w:div>
    <w:div w:id="217057592">
      <w:bodyDiv w:val="1"/>
      <w:marLeft w:val="0"/>
      <w:marRight w:val="0"/>
      <w:marTop w:val="0"/>
      <w:marBottom w:val="0"/>
      <w:divBdr>
        <w:top w:val="none" w:sz="0" w:space="0" w:color="auto"/>
        <w:left w:val="none" w:sz="0" w:space="0" w:color="auto"/>
        <w:bottom w:val="none" w:sz="0" w:space="0" w:color="auto"/>
        <w:right w:val="none" w:sz="0" w:space="0" w:color="auto"/>
      </w:divBdr>
    </w:div>
    <w:div w:id="218517050">
      <w:bodyDiv w:val="1"/>
      <w:marLeft w:val="0"/>
      <w:marRight w:val="0"/>
      <w:marTop w:val="0"/>
      <w:marBottom w:val="0"/>
      <w:divBdr>
        <w:top w:val="none" w:sz="0" w:space="0" w:color="auto"/>
        <w:left w:val="none" w:sz="0" w:space="0" w:color="auto"/>
        <w:bottom w:val="none" w:sz="0" w:space="0" w:color="auto"/>
        <w:right w:val="none" w:sz="0" w:space="0" w:color="auto"/>
      </w:divBdr>
    </w:div>
    <w:div w:id="224994494">
      <w:bodyDiv w:val="1"/>
      <w:marLeft w:val="0"/>
      <w:marRight w:val="0"/>
      <w:marTop w:val="0"/>
      <w:marBottom w:val="0"/>
      <w:divBdr>
        <w:top w:val="none" w:sz="0" w:space="0" w:color="auto"/>
        <w:left w:val="none" w:sz="0" w:space="0" w:color="auto"/>
        <w:bottom w:val="none" w:sz="0" w:space="0" w:color="auto"/>
        <w:right w:val="none" w:sz="0" w:space="0" w:color="auto"/>
      </w:divBdr>
    </w:div>
    <w:div w:id="226647290">
      <w:bodyDiv w:val="1"/>
      <w:marLeft w:val="0"/>
      <w:marRight w:val="0"/>
      <w:marTop w:val="0"/>
      <w:marBottom w:val="0"/>
      <w:divBdr>
        <w:top w:val="none" w:sz="0" w:space="0" w:color="auto"/>
        <w:left w:val="none" w:sz="0" w:space="0" w:color="auto"/>
        <w:bottom w:val="none" w:sz="0" w:space="0" w:color="auto"/>
        <w:right w:val="none" w:sz="0" w:space="0" w:color="auto"/>
      </w:divBdr>
      <w:divsChild>
        <w:div w:id="2072843424">
          <w:marLeft w:val="0"/>
          <w:marRight w:val="0"/>
          <w:marTop w:val="0"/>
          <w:marBottom w:val="0"/>
          <w:divBdr>
            <w:top w:val="single" w:sz="2" w:space="0" w:color="D9D9E3"/>
            <w:left w:val="single" w:sz="2" w:space="0" w:color="D9D9E3"/>
            <w:bottom w:val="single" w:sz="2" w:space="0" w:color="D9D9E3"/>
            <w:right w:val="single" w:sz="2" w:space="0" w:color="D9D9E3"/>
          </w:divBdr>
          <w:divsChild>
            <w:div w:id="1368144213">
              <w:marLeft w:val="0"/>
              <w:marRight w:val="0"/>
              <w:marTop w:val="0"/>
              <w:marBottom w:val="0"/>
              <w:divBdr>
                <w:top w:val="single" w:sz="2" w:space="0" w:color="D9D9E3"/>
                <w:left w:val="single" w:sz="2" w:space="0" w:color="D9D9E3"/>
                <w:bottom w:val="single" w:sz="2" w:space="0" w:color="D9D9E3"/>
                <w:right w:val="single" w:sz="2" w:space="0" w:color="D9D9E3"/>
              </w:divBdr>
              <w:divsChild>
                <w:div w:id="639383001">
                  <w:marLeft w:val="0"/>
                  <w:marRight w:val="0"/>
                  <w:marTop w:val="0"/>
                  <w:marBottom w:val="0"/>
                  <w:divBdr>
                    <w:top w:val="single" w:sz="2" w:space="0" w:color="D9D9E3"/>
                    <w:left w:val="single" w:sz="2" w:space="0" w:color="D9D9E3"/>
                    <w:bottom w:val="single" w:sz="2" w:space="0" w:color="D9D9E3"/>
                    <w:right w:val="single" w:sz="2" w:space="0" w:color="D9D9E3"/>
                  </w:divBdr>
                  <w:divsChild>
                    <w:div w:id="923153079">
                      <w:marLeft w:val="0"/>
                      <w:marRight w:val="0"/>
                      <w:marTop w:val="0"/>
                      <w:marBottom w:val="0"/>
                      <w:divBdr>
                        <w:top w:val="single" w:sz="2" w:space="0" w:color="D9D9E3"/>
                        <w:left w:val="single" w:sz="2" w:space="0" w:color="D9D9E3"/>
                        <w:bottom w:val="single" w:sz="2" w:space="0" w:color="D9D9E3"/>
                        <w:right w:val="single" w:sz="2" w:space="0" w:color="D9D9E3"/>
                      </w:divBdr>
                      <w:divsChild>
                        <w:div w:id="222252162">
                          <w:marLeft w:val="0"/>
                          <w:marRight w:val="0"/>
                          <w:marTop w:val="0"/>
                          <w:marBottom w:val="0"/>
                          <w:divBdr>
                            <w:top w:val="single" w:sz="2" w:space="0" w:color="D9D9E3"/>
                            <w:left w:val="single" w:sz="2" w:space="0" w:color="D9D9E3"/>
                            <w:bottom w:val="single" w:sz="2" w:space="0" w:color="D9D9E3"/>
                            <w:right w:val="single" w:sz="2" w:space="0" w:color="D9D9E3"/>
                          </w:divBdr>
                          <w:divsChild>
                            <w:div w:id="1217665059">
                              <w:marLeft w:val="0"/>
                              <w:marRight w:val="0"/>
                              <w:marTop w:val="100"/>
                              <w:marBottom w:val="100"/>
                              <w:divBdr>
                                <w:top w:val="single" w:sz="2" w:space="0" w:color="D9D9E3"/>
                                <w:left w:val="single" w:sz="2" w:space="0" w:color="D9D9E3"/>
                                <w:bottom w:val="single" w:sz="2" w:space="0" w:color="D9D9E3"/>
                                <w:right w:val="single" w:sz="2" w:space="0" w:color="D9D9E3"/>
                              </w:divBdr>
                              <w:divsChild>
                                <w:div w:id="707685726">
                                  <w:marLeft w:val="0"/>
                                  <w:marRight w:val="0"/>
                                  <w:marTop w:val="0"/>
                                  <w:marBottom w:val="0"/>
                                  <w:divBdr>
                                    <w:top w:val="single" w:sz="2" w:space="0" w:color="D9D9E3"/>
                                    <w:left w:val="single" w:sz="2" w:space="0" w:color="D9D9E3"/>
                                    <w:bottom w:val="single" w:sz="2" w:space="0" w:color="D9D9E3"/>
                                    <w:right w:val="single" w:sz="2" w:space="0" w:color="D9D9E3"/>
                                  </w:divBdr>
                                  <w:divsChild>
                                    <w:div w:id="1695111829">
                                      <w:marLeft w:val="0"/>
                                      <w:marRight w:val="0"/>
                                      <w:marTop w:val="0"/>
                                      <w:marBottom w:val="0"/>
                                      <w:divBdr>
                                        <w:top w:val="single" w:sz="2" w:space="0" w:color="D9D9E3"/>
                                        <w:left w:val="single" w:sz="2" w:space="0" w:color="D9D9E3"/>
                                        <w:bottom w:val="single" w:sz="2" w:space="0" w:color="D9D9E3"/>
                                        <w:right w:val="single" w:sz="2" w:space="0" w:color="D9D9E3"/>
                                      </w:divBdr>
                                      <w:divsChild>
                                        <w:div w:id="70740341">
                                          <w:marLeft w:val="0"/>
                                          <w:marRight w:val="0"/>
                                          <w:marTop w:val="0"/>
                                          <w:marBottom w:val="0"/>
                                          <w:divBdr>
                                            <w:top w:val="single" w:sz="2" w:space="0" w:color="D9D9E3"/>
                                            <w:left w:val="single" w:sz="2" w:space="0" w:color="D9D9E3"/>
                                            <w:bottom w:val="single" w:sz="2" w:space="0" w:color="D9D9E3"/>
                                            <w:right w:val="single" w:sz="2" w:space="0" w:color="D9D9E3"/>
                                          </w:divBdr>
                                          <w:divsChild>
                                            <w:div w:id="2119913181">
                                              <w:marLeft w:val="0"/>
                                              <w:marRight w:val="0"/>
                                              <w:marTop w:val="0"/>
                                              <w:marBottom w:val="0"/>
                                              <w:divBdr>
                                                <w:top w:val="single" w:sz="2" w:space="0" w:color="D9D9E3"/>
                                                <w:left w:val="single" w:sz="2" w:space="0" w:color="D9D9E3"/>
                                                <w:bottom w:val="single" w:sz="2" w:space="0" w:color="D9D9E3"/>
                                                <w:right w:val="single" w:sz="2" w:space="0" w:color="D9D9E3"/>
                                              </w:divBdr>
                                              <w:divsChild>
                                                <w:div w:id="2082369173">
                                                  <w:marLeft w:val="0"/>
                                                  <w:marRight w:val="0"/>
                                                  <w:marTop w:val="0"/>
                                                  <w:marBottom w:val="0"/>
                                                  <w:divBdr>
                                                    <w:top w:val="single" w:sz="2" w:space="0" w:color="D9D9E3"/>
                                                    <w:left w:val="single" w:sz="2" w:space="0" w:color="D9D9E3"/>
                                                    <w:bottom w:val="single" w:sz="2" w:space="0" w:color="D9D9E3"/>
                                                    <w:right w:val="single" w:sz="2" w:space="0" w:color="D9D9E3"/>
                                                  </w:divBdr>
                                                  <w:divsChild>
                                                    <w:div w:id="1937639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1040056">
          <w:marLeft w:val="0"/>
          <w:marRight w:val="0"/>
          <w:marTop w:val="0"/>
          <w:marBottom w:val="0"/>
          <w:divBdr>
            <w:top w:val="none" w:sz="0" w:space="0" w:color="auto"/>
            <w:left w:val="none" w:sz="0" w:space="0" w:color="auto"/>
            <w:bottom w:val="none" w:sz="0" w:space="0" w:color="auto"/>
            <w:right w:val="none" w:sz="0" w:space="0" w:color="auto"/>
          </w:divBdr>
        </w:div>
      </w:divsChild>
    </w:div>
    <w:div w:id="231086894">
      <w:bodyDiv w:val="1"/>
      <w:marLeft w:val="0"/>
      <w:marRight w:val="0"/>
      <w:marTop w:val="0"/>
      <w:marBottom w:val="0"/>
      <w:divBdr>
        <w:top w:val="none" w:sz="0" w:space="0" w:color="auto"/>
        <w:left w:val="none" w:sz="0" w:space="0" w:color="auto"/>
        <w:bottom w:val="none" w:sz="0" w:space="0" w:color="auto"/>
        <w:right w:val="none" w:sz="0" w:space="0" w:color="auto"/>
      </w:divBdr>
    </w:div>
    <w:div w:id="233592421">
      <w:bodyDiv w:val="1"/>
      <w:marLeft w:val="0"/>
      <w:marRight w:val="0"/>
      <w:marTop w:val="0"/>
      <w:marBottom w:val="0"/>
      <w:divBdr>
        <w:top w:val="none" w:sz="0" w:space="0" w:color="auto"/>
        <w:left w:val="none" w:sz="0" w:space="0" w:color="auto"/>
        <w:bottom w:val="none" w:sz="0" w:space="0" w:color="auto"/>
        <w:right w:val="none" w:sz="0" w:space="0" w:color="auto"/>
      </w:divBdr>
    </w:div>
    <w:div w:id="240994049">
      <w:bodyDiv w:val="1"/>
      <w:marLeft w:val="0"/>
      <w:marRight w:val="0"/>
      <w:marTop w:val="0"/>
      <w:marBottom w:val="0"/>
      <w:divBdr>
        <w:top w:val="none" w:sz="0" w:space="0" w:color="auto"/>
        <w:left w:val="none" w:sz="0" w:space="0" w:color="auto"/>
        <w:bottom w:val="none" w:sz="0" w:space="0" w:color="auto"/>
        <w:right w:val="none" w:sz="0" w:space="0" w:color="auto"/>
      </w:divBdr>
    </w:div>
    <w:div w:id="249967333">
      <w:bodyDiv w:val="1"/>
      <w:marLeft w:val="0"/>
      <w:marRight w:val="0"/>
      <w:marTop w:val="0"/>
      <w:marBottom w:val="0"/>
      <w:divBdr>
        <w:top w:val="none" w:sz="0" w:space="0" w:color="auto"/>
        <w:left w:val="none" w:sz="0" w:space="0" w:color="auto"/>
        <w:bottom w:val="none" w:sz="0" w:space="0" w:color="auto"/>
        <w:right w:val="none" w:sz="0" w:space="0" w:color="auto"/>
      </w:divBdr>
    </w:div>
    <w:div w:id="250699210">
      <w:bodyDiv w:val="1"/>
      <w:marLeft w:val="0"/>
      <w:marRight w:val="0"/>
      <w:marTop w:val="0"/>
      <w:marBottom w:val="0"/>
      <w:divBdr>
        <w:top w:val="none" w:sz="0" w:space="0" w:color="auto"/>
        <w:left w:val="none" w:sz="0" w:space="0" w:color="auto"/>
        <w:bottom w:val="none" w:sz="0" w:space="0" w:color="auto"/>
        <w:right w:val="none" w:sz="0" w:space="0" w:color="auto"/>
      </w:divBdr>
    </w:div>
    <w:div w:id="250706052">
      <w:bodyDiv w:val="1"/>
      <w:marLeft w:val="0"/>
      <w:marRight w:val="0"/>
      <w:marTop w:val="0"/>
      <w:marBottom w:val="0"/>
      <w:divBdr>
        <w:top w:val="none" w:sz="0" w:space="0" w:color="auto"/>
        <w:left w:val="none" w:sz="0" w:space="0" w:color="auto"/>
        <w:bottom w:val="none" w:sz="0" w:space="0" w:color="auto"/>
        <w:right w:val="none" w:sz="0" w:space="0" w:color="auto"/>
      </w:divBdr>
    </w:div>
    <w:div w:id="255018657">
      <w:bodyDiv w:val="1"/>
      <w:marLeft w:val="0"/>
      <w:marRight w:val="0"/>
      <w:marTop w:val="0"/>
      <w:marBottom w:val="0"/>
      <w:divBdr>
        <w:top w:val="none" w:sz="0" w:space="0" w:color="auto"/>
        <w:left w:val="none" w:sz="0" w:space="0" w:color="auto"/>
        <w:bottom w:val="none" w:sz="0" w:space="0" w:color="auto"/>
        <w:right w:val="none" w:sz="0" w:space="0" w:color="auto"/>
      </w:divBdr>
    </w:div>
    <w:div w:id="256639254">
      <w:bodyDiv w:val="1"/>
      <w:marLeft w:val="0"/>
      <w:marRight w:val="0"/>
      <w:marTop w:val="0"/>
      <w:marBottom w:val="0"/>
      <w:divBdr>
        <w:top w:val="none" w:sz="0" w:space="0" w:color="auto"/>
        <w:left w:val="none" w:sz="0" w:space="0" w:color="auto"/>
        <w:bottom w:val="none" w:sz="0" w:space="0" w:color="auto"/>
        <w:right w:val="none" w:sz="0" w:space="0" w:color="auto"/>
      </w:divBdr>
    </w:div>
    <w:div w:id="257712789">
      <w:bodyDiv w:val="1"/>
      <w:marLeft w:val="0"/>
      <w:marRight w:val="0"/>
      <w:marTop w:val="0"/>
      <w:marBottom w:val="0"/>
      <w:divBdr>
        <w:top w:val="none" w:sz="0" w:space="0" w:color="auto"/>
        <w:left w:val="none" w:sz="0" w:space="0" w:color="auto"/>
        <w:bottom w:val="none" w:sz="0" w:space="0" w:color="auto"/>
        <w:right w:val="none" w:sz="0" w:space="0" w:color="auto"/>
      </w:divBdr>
    </w:div>
    <w:div w:id="258952383">
      <w:bodyDiv w:val="1"/>
      <w:marLeft w:val="0"/>
      <w:marRight w:val="0"/>
      <w:marTop w:val="0"/>
      <w:marBottom w:val="0"/>
      <w:divBdr>
        <w:top w:val="none" w:sz="0" w:space="0" w:color="auto"/>
        <w:left w:val="none" w:sz="0" w:space="0" w:color="auto"/>
        <w:bottom w:val="none" w:sz="0" w:space="0" w:color="auto"/>
        <w:right w:val="none" w:sz="0" w:space="0" w:color="auto"/>
      </w:divBdr>
    </w:div>
    <w:div w:id="259022828">
      <w:bodyDiv w:val="1"/>
      <w:marLeft w:val="0"/>
      <w:marRight w:val="0"/>
      <w:marTop w:val="0"/>
      <w:marBottom w:val="0"/>
      <w:divBdr>
        <w:top w:val="none" w:sz="0" w:space="0" w:color="auto"/>
        <w:left w:val="none" w:sz="0" w:space="0" w:color="auto"/>
        <w:bottom w:val="none" w:sz="0" w:space="0" w:color="auto"/>
        <w:right w:val="none" w:sz="0" w:space="0" w:color="auto"/>
      </w:divBdr>
      <w:divsChild>
        <w:div w:id="2109737308">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sChild>
                <w:div w:id="1800101069">
                  <w:marLeft w:val="0"/>
                  <w:marRight w:val="0"/>
                  <w:marTop w:val="0"/>
                  <w:marBottom w:val="0"/>
                  <w:divBdr>
                    <w:top w:val="none" w:sz="0" w:space="0" w:color="auto"/>
                    <w:left w:val="none" w:sz="0" w:space="0" w:color="auto"/>
                    <w:bottom w:val="none" w:sz="0" w:space="0" w:color="auto"/>
                    <w:right w:val="none" w:sz="0" w:space="0" w:color="auto"/>
                  </w:divBdr>
                  <w:divsChild>
                    <w:div w:id="808745255">
                      <w:marLeft w:val="0"/>
                      <w:marRight w:val="0"/>
                      <w:marTop w:val="0"/>
                      <w:marBottom w:val="0"/>
                      <w:divBdr>
                        <w:top w:val="none" w:sz="0" w:space="0" w:color="auto"/>
                        <w:left w:val="none" w:sz="0" w:space="0" w:color="auto"/>
                        <w:bottom w:val="none" w:sz="0" w:space="0" w:color="auto"/>
                        <w:right w:val="none" w:sz="0" w:space="0" w:color="auto"/>
                      </w:divBdr>
                      <w:divsChild>
                        <w:div w:id="20412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41448">
      <w:bodyDiv w:val="1"/>
      <w:marLeft w:val="0"/>
      <w:marRight w:val="0"/>
      <w:marTop w:val="0"/>
      <w:marBottom w:val="0"/>
      <w:divBdr>
        <w:top w:val="none" w:sz="0" w:space="0" w:color="auto"/>
        <w:left w:val="none" w:sz="0" w:space="0" w:color="auto"/>
        <w:bottom w:val="none" w:sz="0" w:space="0" w:color="auto"/>
        <w:right w:val="none" w:sz="0" w:space="0" w:color="auto"/>
      </w:divBdr>
    </w:div>
    <w:div w:id="260383840">
      <w:bodyDiv w:val="1"/>
      <w:marLeft w:val="0"/>
      <w:marRight w:val="0"/>
      <w:marTop w:val="0"/>
      <w:marBottom w:val="0"/>
      <w:divBdr>
        <w:top w:val="none" w:sz="0" w:space="0" w:color="auto"/>
        <w:left w:val="none" w:sz="0" w:space="0" w:color="auto"/>
        <w:bottom w:val="none" w:sz="0" w:space="0" w:color="auto"/>
        <w:right w:val="none" w:sz="0" w:space="0" w:color="auto"/>
      </w:divBdr>
    </w:div>
    <w:div w:id="265118862">
      <w:bodyDiv w:val="1"/>
      <w:marLeft w:val="0"/>
      <w:marRight w:val="0"/>
      <w:marTop w:val="0"/>
      <w:marBottom w:val="0"/>
      <w:divBdr>
        <w:top w:val="none" w:sz="0" w:space="0" w:color="auto"/>
        <w:left w:val="none" w:sz="0" w:space="0" w:color="auto"/>
        <w:bottom w:val="none" w:sz="0" w:space="0" w:color="auto"/>
        <w:right w:val="none" w:sz="0" w:space="0" w:color="auto"/>
      </w:divBdr>
    </w:div>
    <w:div w:id="267659874">
      <w:bodyDiv w:val="1"/>
      <w:marLeft w:val="0"/>
      <w:marRight w:val="0"/>
      <w:marTop w:val="0"/>
      <w:marBottom w:val="0"/>
      <w:divBdr>
        <w:top w:val="none" w:sz="0" w:space="0" w:color="auto"/>
        <w:left w:val="none" w:sz="0" w:space="0" w:color="auto"/>
        <w:bottom w:val="none" w:sz="0" w:space="0" w:color="auto"/>
        <w:right w:val="none" w:sz="0" w:space="0" w:color="auto"/>
      </w:divBdr>
    </w:div>
    <w:div w:id="270361508">
      <w:bodyDiv w:val="1"/>
      <w:marLeft w:val="0"/>
      <w:marRight w:val="0"/>
      <w:marTop w:val="0"/>
      <w:marBottom w:val="0"/>
      <w:divBdr>
        <w:top w:val="none" w:sz="0" w:space="0" w:color="auto"/>
        <w:left w:val="none" w:sz="0" w:space="0" w:color="auto"/>
        <w:bottom w:val="none" w:sz="0" w:space="0" w:color="auto"/>
        <w:right w:val="none" w:sz="0" w:space="0" w:color="auto"/>
      </w:divBdr>
    </w:div>
    <w:div w:id="274555911">
      <w:bodyDiv w:val="1"/>
      <w:marLeft w:val="0"/>
      <w:marRight w:val="0"/>
      <w:marTop w:val="0"/>
      <w:marBottom w:val="0"/>
      <w:divBdr>
        <w:top w:val="none" w:sz="0" w:space="0" w:color="auto"/>
        <w:left w:val="none" w:sz="0" w:space="0" w:color="auto"/>
        <w:bottom w:val="none" w:sz="0" w:space="0" w:color="auto"/>
        <w:right w:val="none" w:sz="0" w:space="0" w:color="auto"/>
      </w:divBdr>
      <w:divsChild>
        <w:div w:id="1240142485">
          <w:marLeft w:val="0"/>
          <w:marRight w:val="0"/>
          <w:marTop w:val="0"/>
          <w:marBottom w:val="0"/>
          <w:divBdr>
            <w:top w:val="none" w:sz="0" w:space="0" w:color="auto"/>
            <w:left w:val="none" w:sz="0" w:space="0" w:color="auto"/>
            <w:bottom w:val="none" w:sz="0" w:space="0" w:color="auto"/>
            <w:right w:val="none" w:sz="0" w:space="0" w:color="auto"/>
          </w:divBdr>
        </w:div>
        <w:div w:id="1275405677">
          <w:marLeft w:val="0"/>
          <w:marRight w:val="0"/>
          <w:marTop w:val="0"/>
          <w:marBottom w:val="0"/>
          <w:divBdr>
            <w:top w:val="none" w:sz="0" w:space="0" w:color="auto"/>
            <w:left w:val="none" w:sz="0" w:space="0" w:color="auto"/>
            <w:bottom w:val="none" w:sz="0" w:space="0" w:color="auto"/>
            <w:right w:val="none" w:sz="0" w:space="0" w:color="auto"/>
          </w:divBdr>
        </w:div>
        <w:div w:id="1433237923">
          <w:marLeft w:val="0"/>
          <w:marRight w:val="0"/>
          <w:marTop w:val="0"/>
          <w:marBottom w:val="0"/>
          <w:divBdr>
            <w:top w:val="none" w:sz="0" w:space="0" w:color="auto"/>
            <w:left w:val="none" w:sz="0" w:space="0" w:color="auto"/>
            <w:bottom w:val="none" w:sz="0" w:space="0" w:color="auto"/>
            <w:right w:val="none" w:sz="0" w:space="0" w:color="auto"/>
          </w:divBdr>
          <w:divsChild>
            <w:div w:id="540631332">
              <w:marLeft w:val="0"/>
              <w:marRight w:val="0"/>
              <w:marTop w:val="0"/>
              <w:marBottom w:val="0"/>
              <w:divBdr>
                <w:top w:val="none" w:sz="0" w:space="0" w:color="auto"/>
                <w:left w:val="none" w:sz="0" w:space="0" w:color="auto"/>
                <w:bottom w:val="none" w:sz="0" w:space="0" w:color="auto"/>
                <w:right w:val="none" w:sz="0" w:space="0" w:color="auto"/>
              </w:divBdr>
              <w:divsChild>
                <w:div w:id="448361000">
                  <w:marLeft w:val="0"/>
                  <w:marRight w:val="0"/>
                  <w:marTop w:val="0"/>
                  <w:marBottom w:val="0"/>
                  <w:divBdr>
                    <w:top w:val="none" w:sz="0" w:space="0" w:color="auto"/>
                    <w:left w:val="none" w:sz="0" w:space="0" w:color="auto"/>
                    <w:bottom w:val="none" w:sz="0" w:space="0" w:color="auto"/>
                    <w:right w:val="none" w:sz="0" w:space="0" w:color="auto"/>
                  </w:divBdr>
                </w:div>
              </w:divsChild>
            </w:div>
            <w:div w:id="1816869229">
              <w:marLeft w:val="0"/>
              <w:marRight w:val="0"/>
              <w:marTop w:val="0"/>
              <w:marBottom w:val="0"/>
              <w:divBdr>
                <w:top w:val="none" w:sz="0" w:space="0" w:color="auto"/>
                <w:left w:val="none" w:sz="0" w:space="0" w:color="auto"/>
                <w:bottom w:val="none" w:sz="0" w:space="0" w:color="auto"/>
                <w:right w:val="none" w:sz="0" w:space="0" w:color="auto"/>
              </w:divBdr>
            </w:div>
          </w:divsChild>
        </w:div>
        <w:div w:id="2031562548">
          <w:marLeft w:val="0"/>
          <w:marRight w:val="0"/>
          <w:marTop w:val="0"/>
          <w:marBottom w:val="0"/>
          <w:divBdr>
            <w:top w:val="none" w:sz="0" w:space="0" w:color="auto"/>
            <w:left w:val="none" w:sz="0" w:space="0" w:color="auto"/>
            <w:bottom w:val="none" w:sz="0" w:space="0" w:color="auto"/>
            <w:right w:val="none" w:sz="0" w:space="0" w:color="auto"/>
          </w:divBdr>
        </w:div>
      </w:divsChild>
    </w:div>
    <w:div w:id="275914012">
      <w:bodyDiv w:val="1"/>
      <w:marLeft w:val="0"/>
      <w:marRight w:val="0"/>
      <w:marTop w:val="0"/>
      <w:marBottom w:val="0"/>
      <w:divBdr>
        <w:top w:val="none" w:sz="0" w:space="0" w:color="auto"/>
        <w:left w:val="none" w:sz="0" w:space="0" w:color="auto"/>
        <w:bottom w:val="none" w:sz="0" w:space="0" w:color="auto"/>
        <w:right w:val="none" w:sz="0" w:space="0" w:color="auto"/>
      </w:divBdr>
    </w:div>
    <w:div w:id="276639852">
      <w:bodyDiv w:val="1"/>
      <w:marLeft w:val="0"/>
      <w:marRight w:val="0"/>
      <w:marTop w:val="0"/>
      <w:marBottom w:val="0"/>
      <w:divBdr>
        <w:top w:val="none" w:sz="0" w:space="0" w:color="auto"/>
        <w:left w:val="none" w:sz="0" w:space="0" w:color="auto"/>
        <w:bottom w:val="none" w:sz="0" w:space="0" w:color="auto"/>
        <w:right w:val="none" w:sz="0" w:space="0" w:color="auto"/>
      </w:divBdr>
    </w:div>
    <w:div w:id="284894329">
      <w:bodyDiv w:val="1"/>
      <w:marLeft w:val="0"/>
      <w:marRight w:val="0"/>
      <w:marTop w:val="0"/>
      <w:marBottom w:val="0"/>
      <w:divBdr>
        <w:top w:val="none" w:sz="0" w:space="0" w:color="auto"/>
        <w:left w:val="none" w:sz="0" w:space="0" w:color="auto"/>
        <w:bottom w:val="none" w:sz="0" w:space="0" w:color="auto"/>
        <w:right w:val="none" w:sz="0" w:space="0" w:color="auto"/>
      </w:divBdr>
    </w:div>
    <w:div w:id="285351290">
      <w:bodyDiv w:val="1"/>
      <w:marLeft w:val="0"/>
      <w:marRight w:val="0"/>
      <w:marTop w:val="0"/>
      <w:marBottom w:val="0"/>
      <w:divBdr>
        <w:top w:val="none" w:sz="0" w:space="0" w:color="auto"/>
        <w:left w:val="none" w:sz="0" w:space="0" w:color="auto"/>
        <w:bottom w:val="none" w:sz="0" w:space="0" w:color="auto"/>
        <w:right w:val="none" w:sz="0" w:space="0" w:color="auto"/>
      </w:divBdr>
    </w:div>
    <w:div w:id="288436301">
      <w:bodyDiv w:val="1"/>
      <w:marLeft w:val="0"/>
      <w:marRight w:val="0"/>
      <w:marTop w:val="0"/>
      <w:marBottom w:val="0"/>
      <w:divBdr>
        <w:top w:val="none" w:sz="0" w:space="0" w:color="auto"/>
        <w:left w:val="none" w:sz="0" w:space="0" w:color="auto"/>
        <w:bottom w:val="none" w:sz="0" w:space="0" w:color="auto"/>
        <w:right w:val="none" w:sz="0" w:space="0" w:color="auto"/>
      </w:divBdr>
    </w:div>
    <w:div w:id="291790955">
      <w:bodyDiv w:val="1"/>
      <w:marLeft w:val="0"/>
      <w:marRight w:val="0"/>
      <w:marTop w:val="0"/>
      <w:marBottom w:val="0"/>
      <w:divBdr>
        <w:top w:val="none" w:sz="0" w:space="0" w:color="auto"/>
        <w:left w:val="none" w:sz="0" w:space="0" w:color="auto"/>
        <w:bottom w:val="none" w:sz="0" w:space="0" w:color="auto"/>
        <w:right w:val="none" w:sz="0" w:space="0" w:color="auto"/>
      </w:divBdr>
    </w:div>
    <w:div w:id="292174129">
      <w:bodyDiv w:val="1"/>
      <w:marLeft w:val="0"/>
      <w:marRight w:val="0"/>
      <w:marTop w:val="0"/>
      <w:marBottom w:val="0"/>
      <w:divBdr>
        <w:top w:val="none" w:sz="0" w:space="0" w:color="auto"/>
        <w:left w:val="none" w:sz="0" w:space="0" w:color="auto"/>
        <w:bottom w:val="none" w:sz="0" w:space="0" w:color="auto"/>
        <w:right w:val="none" w:sz="0" w:space="0" w:color="auto"/>
      </w:divBdr>
    </w:div>
    <w:div w:id="292178311">
      <w:bodyDiv w:val="1"/>
      <w:marLeft w:val="0"/>
      <w:marRight w:val="0"/>
      <w:marTop w:val="0"/>
      <w:marBottom w:val="0"/>
      <w:divBdr>
        <w:top w:val="none" w:sz="0" w:space="0" w:color="auto"/>
        <w:left w:val="none" w:sz="0" w:space="0" w:color="auto"/>
        <w:bottom w:val="none" w:sz="0" w:space="0" w:color="auto"/>
        <w:right w:val="none" w:sz="0" w:space="0" w:color="auto"/>
      </w:divBdr>
    </w:div>
    <w:div w:id="298611148">
      <w:bodyDiv w:val="1"/>
      <w:marLeft w:val="0"/>
      <w:marRight w:val="0"/>
      <w:marTop w:val="0"/>
      <w:marBottom w:val="0"/>
      <w:divBdr>
        <w:top w:val="none" w:sz="0" w:space="0" w:color="auto"/>
        <w:left w:val="none" w:sz="0" w:space="0" w:color="auto"/>
        <w:bottom w:val="none" w:sz="0" w:space="0" w:color="auto"/>
        <w:right w:val="none" w:sz="0" w:space="0" w:color="auto"/>
      </w:divBdr>
    </w:div>
    <w:div w:id="301152264">
      <w:bodyDiv w:val="1"/>
      <w:marLeft w:val="0"/>
      <w:marRight w:val="0"/>
      <w:marTop w:val="0"/>
      <w:marBottom w:val="0"/>
      <w:divBdr>
        <w:top w:val="none" w:sz="0" w:space="0" w:color="auto"/>
        <w:left w:val="none" w:sz="0" w:space="0" w:color="auto"/>
        <w:bottom w:val="none" w:sz="0" w:space="0" w:color="auto"/>
        <w:right w:val="none" w:sz="0" w:space="0" w:color="auto"/>
      </w:divBdr>
    </w:div>
    <w:div w:id="303048488">
      <w:bodyDiv w:val="1"/>
      <w:marLeft w:val="0"/>
      <w:marRight w:val="0"/>
      <w:marTop w:val="0"/>
      <w:marBottom w:val="0"/>
      <w:divBdr>
        <w:top w:val="none" w:sz="0" w:space="0" w:color="auto"/>
        <w:left w:val="none" w:sz="0" w:space="0" w:color="auto"/>
        <w:bottom w:val="none" w:sz="0" w:space="0" w:color="auto"/>
        <w:right w:val="none" w:sz="0" w:space="0" w:color="auto"/>
      </w:divBdr>
    </w:div>
    <w:div w:id="316805131">
      <w:bodyDiv w:val="1"/>
      <w:marLeft w:val="0"/>
      <w:marRight w:val="0"/>
      <w:marTop w:val="0"/>
      <w:marBottom w:val="0"/>
      <w:divBdr>
        <w:top w:val="none" w:sz="0" w:space="0" w:color="auto"/>
        <w:left w:val="none" w:sz="0" w:space="0" w:color="auto"/>
        <w:bottom w:val="none" w:sz="0" w:space="0" w:color="auto"/>
        <w:right w:val="none" w:sz="0" w:space="0" w:color="auto"/>
      </w:divBdr>
    </w:div>
    <w:div w:id="318730954">
      <w:bodyDiv w:val="1"/>
      <w:marLeft w:val="0"/>
      <w:marRight w:val="0"/>
      <w:marTop w:val="0"/>
      <w:marBottom w:val="0"/>
      <w:divBdr>
        <w:top w:val="none" w:sz="0" w:space="0" w:color="auto"/>
        <w:left w:val="none" w:sz="0" w:space="0" w:color="auto"/>
        <w:bottom w:val="none" w:sz="0" w:space="0" w:color="auto"/>
        <w:right w:val="none" w:sz="0" w:space="0" w:color="auto"/>
      </w:divBdr>
    </w:div>
    <w:div w:id="324818283">
      <w:bodyDiv w:val="1"/>
      <w:marLeft w:val="0"/>
      <w:marRight w:val="0"/>
      <w:marTop w:val="0"/>
      <w:marBottom w:val="0"/>
      <w:divBdr>
        <w:top w:val="none" w:sz="0" w:space="0" w:color="auto"/>
        <w:left w:val="none" w:sz="0" w:space="0" w:color="auto"/>
        <w:bottom w:val="none" w:sz="0" w:space="0" w:color="auto"/>
        <w:right w:val="none" w:sz="0" w:space="0" w:color="auto"/>
      </w:divBdr>
    </w:div>
    <w:div w:id="330839677">
      <w:bodyDiv w:val="1"/>
      <w:marLeft w:val="0"/>
      <w:marRight w:val="0"/>
      <w:marTop w:val="0"/>
      <w:marBottom w:val="0"/>
      <w:divBdr>
        <w:top w:val="none" w:sz="0" w:space="0" w:color="auto"/>
        <w:left w:val="none" w:sz="0" w:space="0" w:color="auto"/>
        <w:bottom w:val="none" w:sz="0" w:space="0" w:color="auto"/>
        <w:right w:val="none" w:sz="0" w:space="0" w:color="auto"/>
      </w:divBdr>
    </w:div>
    <w:div w:id="344065114">
      <w:bodyDiv w:val="1"/>
      <w:marLeft w:val="0"/>
      <w:marRight w:val="0"/>
      <w:marTop w:val="0"/>
      <w:marBottom w:val="0"/>
      <w:divBdr>
        <w:top w:val="none" w:sz="0" w:space="0" w:color="auto"/>
        <w:left w:val="none" w:sz="0" w:space="0" w:color="auto"/>
        <w:bottom w:val="none" w:sz="0" w:space="0" w:color="auto"/>
        <w:right w:val="none" w:sz="0" w:space="0" w:color="auto"/>
      </w:divBdr>
    </w:div>
    <w:div w:id="345835870">
      <w:bodyDiv w:val="1"/>
      <w:marLeft w:val="0"/>
      <w:marRight w:val="0"/>
      <w:marTop w:val="0"/>
      <w:marBottom w:val="0"/>
      <w:divBdr>
        <w:top w:val="none" w:sz="0" w:space="0" w:color="auto"/>
        <w:left w:val="none" w:sz="0" w:space="0" w:color="auto"/>
        <w:bottom w:val="none" w:sz="0" w:space="0" w:color="auto"/>
        <w:right w:val="none" w:sz="0" w:space="0" w:color="auto"/>
      </w:divBdr>
    </w:div>
    <w:div w:id="350494138">
      <w:bodyDiv w:val="1"/>
      <w:marLeft w:val="0"/>
      <w:marRight w:val="0"/>
      <w:marTop w:val="0"/>
      <w:marBottom w:val="0"/>
      <w:divBdr>
        <w:top w:val="none" w:sz="0" w:space="0" w:color="auto"/>
        <w:left w:val="none" w:sz="0" w:space="0" w:color="auto"/>
        <w:bottom w:val="none" w:sz="0" w:space="0" w:color="auto"/>
        <w:right w:val="none" w:sz="0" w:space="0" w:color="auto"/>
      </w:divBdr>
    </w:div>
    <w:div w:id="363212773">
      <w:bodyDiv w:val="1"/>
      <w:marLeft w:val="0"/>
      <w:marRight w:val="0"/>
      <w:marTop w:val="0"/>
      <w:marBottom w:val="0"/>
      <w:divBdr>
        <w:top w:val="none" w:sz="0" w:space="0" w:color="auto"/>
        <w:left w:val="none" w:sz="0" w:space="0" w:color="auto"/>
        <w:bottom w:val="none" w:sz="0" w:space="0" w:color="auto"/>
        <w:right w:val="none" w:sz="0" w:space="0" w:color="auto"/>
      </w:divBdr>
    </w:div>
    <w:div w:id="364990289">
      <w:bodyDiv w:val="1"/>
      <w:marLeft w:val="0"/>
      <w:marRight w:val="0"/>
      <w:marTop w:val="0"/>
      <w:marBottom w:val="0"/>
      <w:divBdr>
        <w:top w:val="none" w:sz="0" w:space="0" w:color="auto"/>
        <w:left w:val="none" w:sz="0" w:space="0" w:color="auto"/>
        <w:bottom w:val="none" w:sz="0" w:space="0" w:color="auto"/>
        <w:right w:val="none" w:sz="0" w:space="0" w:color="auto"/>
      </w:divBdr>
    </w:div>
    <w:div w:id="369961044">
      <w:bodyDiv w:val="1"/>
      <w:marLeft w:val="0"/>
      <w:marRight w:val="0"/>
      <w:marTop w:val="0"/>
      <w:marBottom w:val="0"/>
      <w:divBdr>
        <w:top w:val="none" w:sz="0" w:space="0" w:color="auto"/>
        <w:left w:val="none" w:sz="0" w:space="0" w:color="auto"/>
        <w:bottom w:val="none" w:sz="0" w:space="0" w:color="auto"/>
        <w:right w:val="none" w:sz="0" w:space="0" w:color="auto"/>
      </w:divBdr>
    </w:div>
    <w:div w:id="371154662">
      <w:bodyDiv w:val="1"/>
      <w:marLeft w:val="0"/>
      <w:marRight w:val="0"/>
      <w:marTop w:val="0"/>
      <w:marBottom w:val="0"/>
      <w:divBdr>
        <w:top w:val="none" w:sz="0" w:space="0" w:color="auto"/>
        <w:left w:val="none" w:sz="0" w:space="0" w:color="auto"/>
        <w:bottom w:val="none" w:sz="0" w:space="0" w:color="auto"/>
        <w:right w:val="none" w:sz="0" w:space="0" w:color="auto"/>
      </w:divBdr>
    </w:div>
    <w:div w:id="373238699">
      <w:bodyDiv w:val="1"/>
      <w:marLeft w:val="0"/>
      <w:marRight w:val="0"/>
      <w:marTop w:val="0"/>
      <w:marBottom w:val="0"/>
      <w:divBdr>
        <w:top w:val="none" w:sz="0" w:space="0" w:color="auto"/>
        <w:left w:val="none" w:sz="0" w:space="0" w:color="auto"/>
        <w:bottom w:val="none" w:sz="0" w:space="0" w:color="auto"/>
        <w:right w:val="none" w:sz="0" w:space="0" w:color="auto"/>
      </w:divBdr>
    </w:div>
    <w:div w:id="373967489">
      <w:bodyDiv w:val="1"/>
      <w:marLeft w:val="0"/>
      <w:marRight w:val="0"/>
      <w:marTop w:val="0"/>
      <w:marBottom w:val="0"/>
      <w:divBdr>
        <w:top w:val="none" w:sz="0" w:space="0" w:color="auto"/>
        <w:left w:val="none" w:sz="0" w:space="0" w:color="auto"/>
        <w:bottom w:val="none" w:sz="0" w:space="0" w:color="auto"/>
        <w:right w:val="none" w:sz="0" w:space="0" w:color="auto"/>
      </w:divBdr>
    </w:div>
    <w:div w:id="380712017">
      <w:bodyDiv w:val="1"/>
      <w:marLeft w:val="0"/>
      <w:marRight w:val="0"/>
      <w:marTop w:val="0"/>
      <w:marBottom w:val="0"/>
      <w:divBdr>
        <w:top w:val="none" w:sz="0" w:space="0" w:color="auto"/>
        <w:left w:val="none" w:sz="0" w:space="0" w:color="auto"/>
        <w:bottom w:val="none" w:sz="0" w:space="0" w:color="auto"/>
        <w:right w:val="none" w:sz="0" w:space="0" w:color="auto"/>
      </w:divBdr>
    </w:div>
    <w:div w:id="382757950">
      <w:bodyDiv w:val="1"/>
      <w:marLeft w:val="0"/>
      <w:marRight w:val="0"/>
      <w:marTop w:val="0"/>
      <w:marBottom w:val="0"/>
      <w:divBdr>
        <w:top w:val="none" w:sz="0" w:space="0" w:color="auto"/>
        <w:left w:val="none" w:sz="0" w:space="0" w:color="auto"/>
        <w:bottom w:val="none" w:sz="0" w:space="0" w:color="auto"/>
        <w:right w:val="none" w:sz="0" w:space="0" w:color="auto"/>
      </w:divBdr>
    </w:div>
    <w:div w:id="384107790">
      <w:bodyDiv w:val="1"/>
      <w:marLeft w:val="0"/>
      <w:marRight w:val="0"/>
      <w:marTop w:val="0"/>
      <w:marBottom w:val="0"/>
      <w:divBdr>
        <w:top w:val="none" w:sz="0" w:space="0" w:color="auto"/>
        <w:left w:val="none" w:sz="0" w:space="0" w:color="auto"/>
        <w:bottom w:val="none" w:sz="0" w:space="0" w:color="auto"/>
        <w:right w:val="none" w:sz="0" w:space="0" w:color="auto"/>
      </w:divBdr>
    </w:div>
    <w:div w:id="392899036">
      <w:bodyDiv w:val="1"/>
      <w:marLeft w:val="0"/>
      <w:marRight w:val="0"/>
      <w:marTop w:val="0"/>
      <w:marBottom w:val="0"/>
      <w:divBdr>
        <w:top w:val="none" w:sz="0" w:space="0" w:color="auto"/>
        <w:left w:val="none" w:sz="0" w:space="0" w:color="auto"/>
        <w:bottom w:val="none" w:sz="0" w:space="0" w:color="auto"/>
        <w:right w:val="none" w:sz="0" w:space="0" w:color="auto"/>
      </w:divBdr>
    </w:div>
    <w:div w:id="394933773">
      <w:bodyDiv w:val="1"/>
      <w:marLeft w:val="0"/>
      <w:marRight w:val="0"/>
      <w:marTop w:val="0"/>
      <w:marBottom w:val="0"/>
      <w:divBdr>
        <w:top w:val="none" w:sz="0" w:space="0" w:color="auto"/>
        <w:left w:val="none" w:sz="0" w:space="0" w:color="auto"/>
        <w:bottom w:val="none" w:sz="0" w:space="0" w:color="auto"/>
        <w:right w:val="none" w:sz="0" w:space="0" w:color="auto"/>
      </w:divBdr>
    </w:div>
    <w:div w:id="395974739">
      <w:bodyDiv w:val="1"/>
      <w:marLeft w:val="0"/>
      <w:marRight w:val="0"/>
      <w:marTop w:val="0"/>
      <w:marBottom w:val="0"/>
      <w:divBdr>
        <w:top w:val="none" w:sz="0" w:space="0" w:color="auto"/>
        <w:left w:val="none" w:sz="0" w:space="0" w:color="auto"/>
        <w:bottom w:val="none" w:sz="0" w:space="0" w:color="auto"/>
        <w:right w:val="none" w:sz="0" w:space="0" w:color="auto"/>
      </w:divBdr>
    </w:div>
    <w:div w:id="396704620">
      <w:bodyDiv w:val="1"/>
      <w:marLeft w:val="0"/>
      <w:marRight w:val="0"/>
      <w:marTop w:val="0"/>
      <w:marBottom w:val="0"/>
      <w:divBdr>
        <w:top w:val="none" w:sz="0" w:space="0" w:color="auto"/>
        <w:left w:val="none" w:sz="0" w:space="0" w:color="auto"/>
        <w:bottom w:val="none" w:sz="0" w:space="0" w:color="auto"/>
        <w:right w:val="none" w:sz="0" w:space="0" w:color="auto"/>
      </w:divBdr>
    </w:div>
    <w:div w:id="405110183">
      <w:bodyDiv w:val="1"/>
      <w:marLeft w:val="0"/>
      <w:marRight w:val="0"/>
      <w:marTop w:val="0"/>
      <w:marBottom w:val="0"/>
      <w:divBdr>
        <w:top w:val="none" w:sz="0" w:space="0" w:color="auto"/>
        <w:left w:val="none" w:sz="0" w:space="0" w:color="auto"/>
        <w:bottom w:val="none" w:sz="0" w:space="0" w:color="auto"/>
        <w:right w:val="none" w:sz="0" w:space="0" w:color="auto"/>
      </w:divBdr>
    </w:div>
    <w:div w:id="406614916">
      <w:bodyDiv w:val="1"/>
      <w:marLeft w:val="0"/>
      <w:marRight w:val="0"/>
      <w:marTop w:val="0"/>
      <w:marBottom w:val="0"/>
      <w:divBdr>
        <w:top w:val="none" w:sz="0" w:space="0" w:color="auto"/>
        <w:left w:val="none" w:sz="0" w:space="0" w:color="auto"/>
        <w:bottom w:val="none" w:sz="0" w:space="0" w:color="auto"/>
        <w:right w:val="none" w:sz="0" w:space="0" w:color="auto"/>
      </w:divBdr>
    </w:div>
    <w:div w:id="408887373">
      <w:bodyDiv w:val="1"/>
      <w:marLeft w:val="0"/>
      <w:marRight w:val="0"/>
      <w:marTop w:val="0"/>
      <w:marBottom w:val="0"/>
      <w:divBdr>
        <w:top w:val="none" w:sz="0" w:space="0" w:color="auto"/>
        <w:left w:val="none" w:sz="0" w:space="0" w:color="auto"/>
        <w:bottom w:val="none" w:sz="0" w:space="0" w:color="auto"/>
        <w:right w:val="none" w:sz="0" w:space="0" w:color="auto"/>
      </w:divBdr>
    </w:div>
    <w:div w:id="410348500">
      <w:bodyDiv w:val="1"/>
      <w:marLeft w:val="0"/>
      <w:marRight w:val="0"/>
      <w:marTop w:val="0"/>
      <w:marBottom w:val="0"/>
      <w:divBdr>
        <w:top w:val="none" w:sz="0" w:space="0" w:color="auto"/>
        <w:left w:val="none" w:sz="0" w:space="0" w:color="auto"/>
        <w:bottom w:val="none" w:sz="0" w:space="0" w:color="auto"/>
        <w:right w:val="none" w:sz="0" w:space="0" w:color="auto"/>
      </w:divBdr>
    </w:div>
    <w:div w:id="415447057">
      <w:bodyDiv w:val="1"/>
      <w:marLeft w:val="0"/>
      <w:marRight w:val="0"/>
      <w:marTop w:val="0"/>
      <w:marBottom w:val="0"/>
      <w:divBdr>
        <w:top w:val="none" w:sz="0" w:space="0" w:color="auto"/>
        <w:left w:val="none" w:sz="0" w:space="0" w:color="auto"/>
        <w:bottom w:val="none" w:sz="0" w:space="0" w:color="auto"/>
        <w:right w:val="none" w:sz="0" w:space="0" w:color="auto"/>
      </w:divBdr>
    </w:div>
    <w:div w:id="417219146">
      <w:bodyDiv w:val="1"/>
      <w:marLeft w:val="0"/>
      <w:marRight w:val="0"/>
      <w:marTop w:val="0"/>
      <w:marBottom w:val="0"/>
      <w:divBdr>
        <w:top w:val="none" w:sz="0" w:space="0" w:color="auto"/>
        <w:left w:val="none" w:sz="0" w:space="0" w:color="auto"/>
        <w:bottom w:val="none" w:sz="0" w:space="0" w:color="auto"/>
        <w:right w:val="none" w:sz="0" w:space="0" w:color="auto"/>
      </w:divBdr>
    </w:div>
    <w:div w:id="417336741">
      <w:bodyDiv w:val="1"/>
      <w:marLeft w:val="0"/>
      <w:marRight w:val="0"/>
      <w:marTop w:val="0"/>
      <w:marBottom w:val="0"/>
      <w:divBdr>
        <w:top w:val="none" w:sz="0" w:space="0" w:color="auto"/>
        <w:left w:val="none" w:sz="0" w:space="0" w:color="auto"/>
        <w:bottom w:val="none" w:sz="0" w:space="0" w:color="auto"/>
        <w:right w:val="none" w:sz="0" w:space="0" w:color="auto"/>
      </w:divBdr>
    </w:div>
    <w:div w:id="419718805">
      <w:bodyDiv w:val="1"/>
      <w:marLeft w:val="0"/>
      <w:marRight w:val="0"/>
      <w:marTop w:val="0"/>
      <w:marBottom w:val="0"/>
      <w:divBdr>
        <w:top w:val="none" w:sz="0" w:space="0" w:color="auto"/>
        <w:left w:val="none" w:sz="0" w:space="0" w:color="auto"/>
        <w:bottom w:val="none" w:sz="0" w:space="0" w:color="auto"/>
        <w:right w:val="none" w:sz="0" w:space="0" w:color="auto"/>
      </w:divBdr>
    </w:div>
    <w:div w:id="420839216">
      <w:bodyDiv w:val="1"/>
      <w:marLeft w:val="0"/>
      <w:marRight w:val="0"/>
      <w:marTop w:val="0"/>
      <w:marBottom w:val="0"/>
      <w:divBdr>
        <w:top w:val="none" w:sz="0" w:space="0" w:color="auto"/>
        <w:left w:val="none" w:sz="0" w:space="0" w:color="auto"/>
        <w:bottom w:val="none" w:sz="0" w:space="0" w:color="auto"/>
        <w:right w:val="none" w:sz="0" w:space="0" w:color="auto"/>
      </w:divBdr>
    </w:div>
    <w:div w:id="422804192">
      <w:bodyDiv w:val="1"/>
      <w:marLeft w:val="0"/>
      <w:marRight w:val="0"/>
      <w:marTop w:val="0"/>
      <w:marBottom w:val="0"/>
      <w:divBdr>
        <w:top w:val="none" w:sz="0" w:space="0" w:color="auto"/>
        <w:left w:val="none" w:sz="0" w:space="0" w:color="auto"/>
        <w:bottom w:val="none" w:sz="0" w:space="0" w:color="auto"/>
        <w:right w:val="none" w:sz="0" w:space="0" w:color="auto"/>
      </w:divBdr>
    </w:div>
    <w:div w:id="429738086">
      <w:bodyDiv w:val="1"/>
      <w:marLeft w:val="0"/>
      <w:marRight w:val="0"/>
      <w:marTop w:val="0"/>
      <w:marBottom w:val="0"/>
      <w:divBdr>
        <w:top w:val="none" w:sz="0" w:space="0" w:color="auto"/>
        <w:left w:val="none" w:sz="0" w:space="0" w:color="auto"/>
        <w:bottom w:val="none" w:sz="0" w:space="0" w:color="auto"/>
        <w:right w:val="none" w:sz="0" w:space="0" w:color="auto"/>
      </w:divBdr>
    </w:div>
    <w:div w:id="430005822">
      <w:bodyDiv w:val="1"/>
      <w:marLeft w:val="0"/>
      <w:marRight w:val="0"/>
      <w:marTop w:val="0"/>
      <w:marBottom w:val="0"/>
      <w:divBdr>
        <w:top w:val="none" w:sz="0" w:space="0" w:color="auto"/>
        <w:left w:val="none" w:sz="0" w:space="0" w:color="auto"/>
        <w:bottom w:val="none" w:sz="0" w:space="0" w:color="auto"/>
        <w:right w:val="none" w:sz="0" w:space="0" w:color="auto"/>
      </w:divBdr>
    </w:div>
    <w:div w:id="431752936">
      <w:bodyDiv w:val="1"/>
      <w:marLeft w:val="0"/>
      <w:marRight w:val="0"/>
      <w:marTop w:val="0"/>
      <w:marBottom w:val="0"/>
      <w:divBdr>
        <w:top w:val="none" w:sz="0" w:space="0" w:color="auto"/>
        <w:left w:val="none" w:sz="0" w:space="0" w:color="auto"/>
        <w:bottom w:val="none" w:sz="0" w:space="0" w:color="auto"/>
        <w:right w:val="none" w:sz="0" w:space="0" w:color="auto"/>
      </w:divBdr>
    </w:div>
    <w:div w:id="431973600">
      <w:bodyDiv w:val="1"/>
      <w:marLeft w:val="0"/>
      <w:marRight w:val="0"/>
      <w:marTop w:val="0"/>
      <w:marBottom w:val="0"/>
      <w:divBdr>
        <w:top w:val="none" w:sz="0" w:space="0" w:color="auto"/>
        <w:left w:val="none" w:sz="0" w:space="0" w:color="auto"/>
        <w:bottom w:val="none" w:sz="0" w:space="0" w:color="auto"/>
        <w:right w:val="none" w:sz="0" w:space="0" w:color="auto"/>
      </w:divBdr>
    </w:div>
    <w:div w:id="433021592">
      <w:bodyDiv w:val="1"/>
      <w:marLeft w:val="0"/>
      <w:marRight w:val="0"/>
      <w:marTop w:val="0"/>
      <w:marBottom w:val="0"/>
      <w:divBdr>
        <w:top w:val="none" w:sz="0" w:space="0" w:color="auto"/>
        <w:left w:val="none" w:sz="0" w:space="0" w:color="auto"/>
        <w:bottom w:val="none" w:sz="0" w:space="0" w:color="auto"/>
        <w:right w:val="none" w:sz="0" w:space="0" w:color="auto"/>
      </w:divBdr>
    </w:div>
    <w:div w:id="433667911">
      <w:bodyDiv w:val="1"/>
      <w:marLeft w:val="0"/>
      <w:marRight w:val="0"/>
      <w:marTop w:val="0"/>
      <w:marBottom w:val="0"/>
      <w:divBdr>
        <w:top w:val="none" w:sz="0" w:space="0" w:color="auto"/>
        <w:left w:val="none" w:sz="0" w:space="0" w:color="auto"/>
        <w:bottom w:val="none" w:sz="0" w:space="0" w:color="auto"/>
        <w:right w:val="none" w:sz="0" w:space="0" w:color="auto"/>
      </w:divBdr>
    </w:div>
    <w:div w:id="435950444">
      <w:bodyDiv w:val="1"/>
      <w:marLeft w:val="0"/>
      <w:marRight w:val="0"/>
      <w:marTop w:val="0"/>
      <w:marBottom w:val="0"/>
      <w:divBdr>
        <w:top w:val="none" w:sz="0" w:space="0" w:color="auto"/>
        <w:left w:val="none" w:sz="0" w:space="0" w:color="auto"/>
        <w:bottom w:val="none" w:sz="0" w:space="0" w:color="auto"/>
        <w:right w:val="none" w:sz="0" w:space="0" w:color="auto"/>
      </w:divBdr>
    </w:div>
    <w:div w:id="438334015">
      <w:bodyDiv w:val="1"/>
      <w:marLeft w:val="0"/>
      <w:marRight w:val="0"/>
      <w:marTop w:val="0"/>
      <w:marBottom w:val="0"/>
      <w:divBdr>
        <w:top w:val="none" w:sz="0" w:space="0" w:color="auto"/>
        <w:left w:val="none" w:sz="0" w:space="0" w:color="auto"/>
        <w:bottom w:val="none" w:sz="0" w:space="0" w:color="auto"/>
        <w:right w:val="none" w:sz="0" w:space="0" w:color="auto"/>
      </w:divBdr>
    </w:div>
    <w:div w:id="442068436">
      <w:bodyDiv w:val="1"/>
      <w:marLeft w:val="0"/>
      <w:marRight w:val="0"/>
      <w:marTop w:val="0"/>
      <w:marBottom w:val="0"/>
      <w:divBdr>
        <w:top w:val="none" w:sz="0" w:space="0" w:color="auto"/>
        <w:left w:val="none" w:sz="0" w:space="0" w:color="auto"/>
        <w:bottom w:val="none" w:sz="0" w:space="0" w:color="auto"/>
        <w:right w:val="none" w:sz="0" w:space="0" w:color="auto"/>
      </w:divBdr>
      <w:divsChild>
        <w:div w:id="723942162">
          <w:marLeft w:val="0"/>
          <w:marRight w:val="0"/>
          <w:marTop w:val="0"/>
          <w:marBottom w:val="0"/>
          <w:divBdr>
            <w:top w:val="none" w:sz="0" w:space="0" w:color="auto"/>
            <w:left w:val="none" w:sz="0" w:space="0" w:color="auto"/>
            <w:bottom w:val="none" w:sz="0" w:space="0" w:color="auto"/>
            <w:right w:val="none" w:sz="0" w:space="0" w:color="auto"/>
          </w:divBdr>
          <w:divsChild>
            <w:div w:id="42872980">
              <w:marLeft w:val="0"/>
              <w:marRight w:val="0"/>
              <w:marTop w:val="0"/>
              <w:marBottom w:val="0"/>
              <w:divBdr>
                <w:top w:val="none" w:sz="0" w:space="0" w:color="auto"/>
                <w:left w:val="none" w:sz="0" w:space="0" w:color="auto"/>
                <w:bottom w:val="none" w:sz="0" w:space="0" w:color="auto"/>
                <w:right w:val="none" w:sz="0" w:space="0" w:color="auto"/>
              </w:divBdr>
              <w:divsChild>
                <w:div w:id="2121491440">
                  <w:marLeft w:val="-300"/>
                  <w:marRight w:val="0"/>
                  <w:marTop w:val="0"/>
                  <w:marBottom w:val="0"/>
                  <w:divBdr>
                    <w:top w:val="none" w:sz="0" w:space="0" w:color="auto"/>
                    <w:left w:val="none" w:sz="0" w:space="0" w:color="auto"/>
                    <w:bottom w:val="none" w:sz="0" w:space="0" w:color="auto"/>
                    <w:right w:val="none" w:sz="0" w:space="0" w:color="auto"/>
                  </w:divBdr>
                  <w:divsChild>
                    <w:div w:id="609510197">
                      <w:marLeft w:val="0"/>
                      <w:marRight w:val="0"/>
                      <w:marTop w:val="0"/>
                      <w:marBottom w:val="0"/>
                      <w:divBdr>
                        <w:top w:val="none" w:sz="0" w:space="0" w:color="auto"/>
                        <w:left w:val="none" w:sz="0" w:space="0" w:color="auto"/>
                        <w:bottom w:val="none" w:sz="0" w:space="0" w:color="auto"/>
                        <w:right w:val="none" w:sz="0" w:space="0" w:color="auto"/>
                      </w:divBdr>
                      <w:divsChild>
                        <w:div w:id="2561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03159">
      <w:bodyDiv w:val="1"/>
      <w:marLeft w:val="0"/>
      <w:marRight w:val="0"/>
      <w:marTop w:val="0"/>
      <w:marBottom w:val="0"/>
      <w:divBdr>
        <w:top w:val="none" w:sz="0" w:space="0" w:color="auto"/>
        <w:left w:val="none" w:sz="0" w:space="0" w:color="auto"/>
        <w:bottom w:val="none" w:sz="0" w:space="0" w:color="auto"/>
        <w:right w:val="none" w:sz="0" w:space="0" w:color="auto"/>
      </w:divBdr>
    </w:div>
    <w:div w:id="443890700">
      <w:bodyDiv w:val="1"/>
      <w:marLeft w:val="0"/>
      <w:marRight w:val="0"/>
      <w:marTop w:val="0"/>
      <w:marBottom w:val="0"/>
      <w:divBdr>
        <w:top w:val="none" w:sz="0" w:space="0" w:color="auto"/>
        <w:left w:val="none" w:sz="0" w:space="0" w:color="auto"/>
        <w:bottom w:val="none" w:sz="0" w:space="0" w:color="auto"/>
        <w:right w:val="none" w:sz="0" w:space="0" w:color="auto"/>
      </w:divBdr>
    </w:div>
    <w:div w:id="446698430">
      <w:bodyDiv w:val="1"/>
      <w:marLeft w:val="0"/>
      <w:marRight w:val="0"/>
      <w:marTop w:val="0"/>
      <w:marBottom w:val="0"/>
      <w:divBdr>
        <w:top w:val="none" w:sz="0" w:space="0" w:color="auto"/>
        <w:left w:val="none" w:sz="0" w:space="0" w:color="auto"/>
        <w:bottom w:val="none" w:sz="0" w:space="0" w:color="auto"/>
        <w:right w:val="none" w:sz="0" w:space="0" w:color="auto"/>
      </w:divBdr>
    </w:div>
    <w:div w:id="448821536">
      <w:bodyDiv w:val="1"/>
      <w:marLeft w:val="0"/>
      <w:marRight w:val="0"/>
      <w:marTop w:val="0"/>
      <w:marBottom w:val="0"/>
      <w:divBdr>
        <w:top w:val="none" w:sz="0" w:space="0" w:color="auto"/>
        <w:left w:val="none" w:sz="0" w:space="0" w:color="auto"/>
        <w:bottom w:val="none" w:sz="0" w:space="0" w:color="auto"/>
        <w:right w:val="none" w:sz="0" w:space="0" w:color="auto"/>
      </w:divBdr>
    </w:div>
    <w:div w:id="452871792">
      <w:bodyDiv w:val="1"/>
      <w:marLeft w:val="0"/>
      <w:marRight w:val="0"/>
      <w:marTop w:val="0"/>
      <w:marBottom w:val="0"/>
      <w:divBdr>
        <w:top w:val="none" w:sz="0" w:space="0" w:color="auto"/>
        <w:left w:val="none" w:sz="0" w:space="0" w:color="auto"/>
        <w:bottom w:val="none" w:sz="0" w:space="0" w:color="auto"/>
        <w:right w:val="none" w:sz="0" w:space="0" w:color="auto"/>
      </w:divBdr>
    </w:div>
    <w:div w:id="453599023">
      <w:bodyDiv w:val="1"/>
      <w:marLeft w:val="0"/>
      <w:marRight w:val="0"/>
      <w:marTop w:val="0"/>
      <w:marBottom w:val="0"/>
      <w:divBdr>
        <w:top w:val="none" w:sz="0" w:space="0" w:color="auto"/>
        <w:left w:val="none" w:sz="0" w:space="0" w:color="auto"/>
        <w:bottom w:val="none" w:sz="0" w:space="0" w:color="auto"/>
        <w:right w:val="none" w:sz="0" w:space="0" w:color="auto"/>
      </w:divBdr>
    </w:div>
    <w:div w:id="453599876">
      <w:bodyDiv w:val="1"/>
      <w:marLeft w:val="0"/>
      <w:marRight w:val="0"/>
      <w:marTop w:val="0"/>
      <w:marBottom w:val="0"/>
      <w:divBdr>
        <w:top w:val="none" w:sz="0" w:space="0" w:color="auto"/>
        <w:left w:val="none" w:sz="0" w:space="0" w:color="auto"/>
        <w:bottom w:val="none" w:sz="0" w:space="0" w:color="auto"/>
        <w:right w:val="none" w:sz="0" w:space="0" w:color="auto"/>
      </w:divBdr>
    </w:div>
    <w:div w:id="465663963">
      <w:bodyDiv w:val="1"/>
      <w:marLeft w:val="0"/>
      <w:marRight w:val="0"/>
      <w:marTop w:val="0"/>
      <w:marBottom w:val="0"/>
      <w:divBdr>
        <w:top w:val="none" w:sz="0" w:space="0" w:color="auto"/>
        <w:left w:val="none" w:sz="0" w:space="0" w:color="auto"/>
        <w:bottom w:val="none" w:sz="0" w:space="0" w:color="auto"/>
        <w:right w:val="none" w:sz="0" w:space="0" w:color="auto"/>
      </w:divBdr>
    </w:div>
    <w:div w:id="468324473">
      <w:bodyDiv w:val="1"/>
      <w:marLeft w:val="0"/>
      <w:marRight w:val="0"/>
      <w:marTop w:val="0"/>
      <w:marBottom w:val="0"/>
      <w:divBdr>
        <w:top w:val="none" w:sz="0" w:space="0" w:color="auto"/>
        <w:left w:val="none" w:sz="0" w:space="0" w:color="auto"/>
        <w:bottom w:val="none" w:sz="0" w:space="0" w:color="auto"/>
        <w:right w:val="none" w:sz="0" w:space="0" w:color="auto"/>
      </w:divBdr>
    </w:div>
    <w:div w:id="468522197">
      <w:bodyDiv w:val="1"/>
      <w:marLeft w:val="0"/>
      <w:marRight w:val="0"/>
      <w:marTop w:val="0"/>
      <w:marBottom w:val="0"/>
      <w:divBdr>
        <w:top w:val="none" w:sz="0" w:space="0" w:color="auto"/>
        <w:left w:val="none" w:sz="0" w:space="0" w:color="auto"/>
        <w:bottom w:val="none" w:sz="0" w:space="0" w:color="auto"/>
        <w:right w:val="none" w:sz="0" w:space="0" w:color="auto"/>
      </w:divBdr>
    </w:div>
    <w:div w:id="470515027">
      <w:bodyDiv w:val="1"/>
      <w:marLeft w:val="0"/>
      <w:marRight w:val="0"/>
      <w:marTop w:val="0"/>
      <w:marBottom w:val="0"/>
      <w:divBdr>
        <w:top w:val="none" w:sz="0" w:space="0" w:color="auto"/>
        <w:left w:val="none" w:sz="0" w:space="0" w:color="auto"/>
        <w:bottom w:val="none" w:sz="0" w:space="0" w:color="auto"/>
        <w:right w:val="none" w:sz="0" w:space="0" w:color="auto"/>
      </w:divBdr>
    </w:div>
    <w:div w:id="474302267">
      <w:bodyDiv w:val="1"/>
      <w:marLeft w:val="0"/>
      <w:marRight w:val="0"/>
      <w:marTop w:val="0"/>
      <w:marBottom w:val="0"/>
      <w:divBdr>
        <w:top w:val="none" w:sz="0" w:space="0" w:color="auto"/>
        <w:left w:val="none" w:sz="0" w:space="0" w:color="auto"/>
        <w:bottom w:val="none" w:sz="0" w:space="0" w:color="auto"/>
        <w:right w:val="none" w:sz="0" w:space="0" w:color="auto"/>
      </w:divBdr>
    </w:div>
    <w:div w:id="475268543">
      <w:bodyDiv w:val="1"/>
      <w:marLeft w:val="0"/>
      <w:marRight w:val="0"/>
      <w:marTop w:val="0"/>
      <w:marBottom w:val="0"/>
      <w:divBdr>
        <w:top w:val="none" w:sz="0" w:space="0" w:color="auto"/>
        <w:left w:val="none" w:sz="0" w:space="0" w:color="auto"/>
        <w:bottom w:val="none" w:sz="0" w:space="0" w:color="auto"/>
        <w:right w:val="none" w:sz="0" w:space="0" w:color="auto"/>
      </w:divBdr>
    </w:div>
    <w:div w:id="477499801">
      <w:bodyDiv w:val="1"/>
      <w:marLeft w:val="0"/>
      <w:marRight w:val="0"/>
      <w:marTop w:val="0"/>
      <w:marBottom w:val="0"/>
      <w:divBdr>
        <w:top w:val="none" w:sz="0" w:space="0" w:color="auto"/>
        <w:left w:val="none" w:sz="0" w:space="0" w:color="auto"/>
        <w:bottom w:val="none" w:sz="0" w:space="0" w:color="auto"/>
        <w:right w:val="none" w:sz="0" w:space="0" w:color="auto"/>
      </w:divBdr>
    </w:div>
    <w:div w:id="479539877">
      <w:bodyDiv w:val="1"/>
      <w:marLeft w:val="0"/>
      <w:marRight w:val="0"/>
      <w:marTop w:val="0"/>
      <w:marBottom w:val="0"/>
      <w:divBdr>
        <w:top w:val="none" w:sz="0" w:space="0" w:color="auto"/>
        <w:left w:val="none" w:sz="0" w:space="0" w:color="auto"/>
        <w:bottom w:val="none" w:sz="0" w:space="0" w:color="auto"/>
        <w:right w:val="none" w:sz="0" w:space="0" w:color="auto"/>
      </w:divBdr>
    </w:div>
    <w:div w:id="479730664">
      <w:bodyDiv w:val="1"/>
      <w:marLeft w:val="0"/>
      <w:marRight w:val="0"/>
      <w:marTop w:val="0"/>
      <w:marBottom w:val="0"/>
      <w:divBdr>
        <w:top w:val="none" w:sz="0" w:space="0" w:color="auto"/>
        <w:left w:val="none" w:sz="0" w:space="0" w:color="auto"/>
        <w:bottom w:val="none" w:sz="0" w:space="0" w:color="auto"/>
        <w:right w:val="none" w:sz="0" w:space="0" w:color="auto"/>
      </w:divBdr>
    </w:div>
    <w:div w:id="481116804">
      <w:bodyDiv w:val="1"/>
      <w:marLeft w:val="0"/>
      <w:marRight w:val="0"/>
      <w:marTop w:val="0"/>
      <w:marBottom w:val="0"/>
      <w:divBdr>
        <w:top w:val="none" w:sz="0" w:space="0" w:color="auto"/>
        <w:left w:val="none" w:sz="0" w:space="0" w:color="auto"/>
        <w:bottom w:val="none" w:sz="0" w:space="0" w:color="auto"/>
        <w:right w:val="none" w:sz="0" w:space="0" w:color="auto"/>
      </w:divBdr>
    </w:div>
    <w:div w:id="483934016">
      <w:bodyDiv w:val="1"/>
      <w:marLeft w:val="0"/>
      <w:marRight w:val="0"/>
      <w:marTop w:val="0"/>
      <w:marBottom w:val="0"/>
      <w:divBdr>
        <w:top w:val="none" w:sz="0" w:space="0" w:color="auto"/>
        <w:left w:val="none" w:sz="0" w:space="0" w:color="auto"/>
        <w:bottom w:val="none" w:sz="0" w:space="0" w:color="auto"/>
        <w:right w:val="none" w:sz="0" w:space="0" w:color="auto"/>
      </w:divBdr>
    </w:div>
    <w:div w:id="484010581">
      <w:bodyDiv w:val="1"/>
      <w:marLeft w:val="0"/>
      <w:marRight w:val="0"/>
      <w:marTop w:val="0"/>
      <w:marBottom w:val="0"/>
      <w:divBdr>
        <w:top w:val="none" w:sz="0" w:space="0" w:color="auto"/>
        <w:left w:val="none" w:sz="0" w:space="0" w:color="auto"/>
        <w:bottom w:val="none" w:sz="0" w:space="0" w:color="auto"/>
        <w:right w:val="none" w:sz="0" w:space="0" w:color="auto"/>
      </w:divBdr>
    </w:div>
    <w:div w:id="486240163">
      <w:bodyDiv w:val="1"/>
      <w:marLeft w:val="0"/>
      <w:marRight w:val="0"/>
      <w:marTop w:val="0"/>
      <w:marBottom w:val="0"/>
      <w:divBdr>
        <w:top w:val="none" w:sz="0" w:space="0" w:color="auto"/>
        <w:left w:val="none" w:sz="0" w:space="0" w:color="auto"/>
        <w:bottom w:val="none" w:sz="0" w:space="0" w:color="auto"/>
        <w:right w:val="none" w:sz="0" w:space="0" w:color="auto"/>
      </w:divBdr>
    </w:div>
    <w:div w:id="489177178">
      <w:bodyDiv w:val="1"/>
      <w:marLeft w:val="0"/>
      <w:marRight w:val="0"/>
      <w:marTop w:val="0"/>
      <w:marBottom w:val="0"/>
      <w:divBdr>
        <w:top w:val="none" w:sz="0" w:space="0" w:color="auto"/>
        <w:left w:val="none" w:sz="0" w:space="0" w:color="auto"/>
        <w:bottom w:val="none" w:sz="0" w:space="0" w:color="auto"/>
        <w:right w:val="none" w:sz="0" w:space="0" w:color="auto"/>
      </w:divBdr>
    </w:div>
    <w:div w:id="497841655">
      <w:bodyDiv w:val="1"/>
      <w:marLeft w:val="0"/>
      <w:marRight w:val="0"/>
      <w:marTop w:val="0"/>
      <w:marBottom w:val="0"/>
      <w:divBdr>
        <w:top w:val="none" w:sz="0" w:space="0" w:color="auto"/>
        <w:left w:val="none" w:sz="0" w:space="0" w:color="auto"/>
        <w:bottom w:val="none" w:sz="0" w:space="0" w:color="auto"/>
        <w:right w:val="none" w:sz="0" w:space="0" w:color="auto"/>
      </w:divBdr>
    </w:div>
    <w:div w:id="501898645">
      <w:bodyDiv w:val="1"/>
      <w:marLeft w:val="0"/>
      <w:marRight w:val="0"/>
      <w:marTop w:val="0"/>
      <w:marBottom w:val="0"/>
      <w:divBdr>
        <w:top w:val="none" w:sz="0" w:space="0" w:color="auto"/>
        <w:left w:val="none" w:sz="0" w:space="0" w:color="auto"/>
        <w:bottom w:val="none" w:sz="0" w:space="0" w:color="auto"/>
        <w:right w:val="none" w:sz="0" w:space="0" w:color="auto"/>
      </w:divBdr>
    </w:div>
    <w:div w:id="503980877">
      <w:bodyDiv w:val="1"/>
      <w:marLeft w:val="0"/>
      <w:marRight w:val="0"/>
      <w:marTop w:val="0"/>
      <w:marBottom w:val="0"/>
      <w:divBdr>
        <w:top w:val="none" w:sz="0" w:space="0" w:color="auto"/>
        <w:left w:val="none" w:sz="0" w:space="0" w:color="auto"/>
        <w:bottom w:val="none" w:sz="0" w:space="0" w:color="auto"/>
        <w:right w:val="none" w:sz="0" w:space="0" w:color="auto"/>
      </w:divBdr>
    </w:div>
    <w:div w:id="507061671">
      <w:bodyDiv w:val="1"/>
      <w:marLeft w:val="0"/>
      <w:marRight w:val="0"/>
      <w:marTop w:val="0"/>
      <w:marBottom w:val="0"/>
      <w:divBdr>
        <w:top w:val="none" w:sz="0" w:space="0" w:color="auto"/>
        <w:left w:val="none" w:sz="0" w:space="0" w:color="auto"/>
        <w:bottom w:val="none" w:sz="0" w:space="0" w:color="auto"/>
        <w:right w:val="none" w:sz="0" w:space="0" w:color="auto"/>
      </w:divBdr>
    </w:div>
    <w:div w:id="509952415">
      <w:bodyDiv w:val="1"/>
      <w:marLeft w:val="0"/>
      <w:marRight w:val="0"/>
      <w:marTop w:val="0"/>
      <w:marBottom w:val="0"/>
      <w:divBdr>
        <w:top w:val="none" w:sz="0" w:space="0" w:color="auto"/>
        <w:left w:val="none" w:sz="0" w:space="0" w:color="auto"/>
        <w:bottom w:val="none" w:sz="0" w:space="0" w:color="auto"/>
        <w:right w:val="none" w:sz="0" w:space="0" w:color="auto"/>
      </w:divBdr>
    </w:div>
    <w:div w:id="518617827">
      <w:bodyDiv w:val="1"/>
      <w:marLeft w:val="0"/>
      <w:marRight w:val="0"/>
      <w:marTop w:val="0"/>
      <w:marBottom w:val="0"/>
      <w:divBdr>
        <w:top w:val="none" w:sz="0" w:space="0" w:color="auto"/>
        <w:left w:val="none" w:sz="0" w:space="0" w:color="auto"/>
        <w:bottom w:val="none" w:sz="0" w:space="0" w:color="auto"/>
        <w:right w:val="none" w:sz="0" w:space="0" w:color="auto"/>
      </w:divBdr>
      <w:divsChild>
        <w:div w:id="257755297">
          <w:marLeft w:val="0"/>
          <w:marRight w:val="0"/>
          <w:marTop w:val="0"/>
          <w:marBottom w:val="0"/>
          <w:divBdr>
            <w:top w:val="none" w:sz="0" w:space="0" w:color="auto"/>
            <w:left w:val="none" w:sz="0" w:space="0" w:color="auto"/>
            <w:bottom w:val="none" w:sz="0" w:space="0" w:color="auto"/>
            <w:right w:val="none" w:sz="0" w:space="0" w:color="auto"/>
          </w:divBdr>
          <w:divsChild>
            <w:div w:id="1250044464">
              <w:marLeft w:val="0"/>
              <w:marRight w:val="0"/>
              <w:marTop w:val="0"/>
              <w:marBottom w:val="0"/>
              <w:divBdr>
                <w:top w:val="none" w:sz="0" w:space="0" w:color="auto"/>
                <w:left w:val="none" w:sz="0" w:space="0" w:color="auto"/>
                <w:bottom w:val="none" w:sz="0" w:space="0" w:color="auto"/>
                <w:right w:val="none" w:sz="0" w:space="0" w:color="auto"/>
              </w:divBdr>
              <w:divsChild>
                <w:div w:id="1094862261">
                  <w:marLeft w:val="0"/>
                  <w:marRight w:val="0"/>
                  <w:marTop w:val="0"/>
                  <w:marBottom w:val="0"/>
                  <w:divBdr>
                    <w:top w:val="none" w:sz="0" w:space="0" w:color="auto"/>
                    <w:left w:val="none" w:sz="0" w:space="0" w:color="auto"/>
                    <w:bottom w:val="none" w:sz="0" w:space="0" w:color="auto"/>
                    <w:right w:val="none" w:sz="0" w:space="0" w:color="auto"/>
                  </w:divBdr>
                  <w:divsChild>
                    <w:div w:id="1444305781">
                      <w:marLeft w:val="0"/>
                      <w:marRight w:val="0"/>
                      <w:marTop w:val="0"/>
                      <w:marBottom w:val="0"/>
                      <w:divBdr>
                        <w:top w:val="none" w:sz="0" w:space="0" w:color="auto"/>
                        <w:left w:val="none" w:sz="0" w:space="0" w:color="auto"/>
                        <w:bottom w:val="none" w:sz="0" w:space="0" w:color="auto"/>
                        <w:right w:val="none" w:sz="0" w:space="0" w:color="auto"/>
                      </w:divBdr>
                      <w:divsChild>
                        <w:div w:id="9589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14269">
      <w:bodyDiv w:val="1"/>
      <w:marLeft w:val="0"/>
      <w:marRight w:val="0"/>
      <w:marTop w:val="0"/>
      <w:marBottom w:val="0"/>
      <w:divBdr>
        <w:top w:val="none" w:sz="0" w:space="0" w:color="auto"/>
        <w:left w:val="none" w:sz="0" w:space="0" w:color="auto"/>
        <w:bottom w:val="none" w:sz="0" w:space="0" w:color="auto"/>
        <w:right w:val="none" w:sz="0" w:space="0" w:color="auto"/>
      </w:divBdr>
    </w:div>
    <w:div w:id="528836987">
      <w:bodyDiv w:val="1"/>
      <w:marLeft w:val="0"/>
      <w:marRight w:val="0"/>
      <w:marTop w:val="0"/>
      <w:marBottom w:val="0"/>
      <w:divBdr>
        <w:top w:val="none" w:sz="0" w:space="0" w:color="auto"/>
        <w:left w:val="none" w:sz="0" w:space="0" w:color="auto"/>
        <w:bottom w:val="none" w:sz="0" w:space="0" w:color="auto"/>
        <w:right w:val="none" w:sz="0" w:space="0" w:color="auto"/>
      </w:divBdr>
    </w:div>
    <w:div w:id="529489672">
      <w:bodyDiv w:val="1"/>
      <w:marLeft w:val="0"/>
      <w:marRight w:val="0"/>
      <w:marTop w:val="0"/>
      <w:marBottom w:val="0"/>
      <w:divBdr>
        <w:top w:val="none" w:sz="0" w:space="0" w:color="auto"/>
        <w:left w:val="none" w:sz="0" w:space="0" w:color="auto"/>
        <w:bottom w:val="none" w:sz="0" w:space="0" w:color="auto"/>
        <w:right w:val="none" w:sz="0" w:space="0" w:color="auto"/>
      </w:divBdr>
    </w:div>
    <w:div w:id="534580913">
      <w:bodyDiv w:val="1"/>
      <w:marLeft w:val="0"/>
      <w:marRight w:val="0"/>
      <w:marTop w:val="0"/>
      <w:marBottom w:val="0"/>
      <w:divBdr>
        <w:top w:val="none" w:sz="0" w:space="0" w:color="auto"/>
        <w:left w:val="none" w:sz="0" w:space="0" w:color="auto"/>
        <w:bottom w:val="none" w:sz="0" w:space="0" w:color="auto"/>
        <w:right w:val="none" w:sz="0" w:space="0" w:color="auto"/>
      </w:divBdr>
    </w:div>
    <w:div w:id="536429040">
      <w:bodyDiv w:val="1"/>
      <w:marLeft w:val="0"/>
      <w:marRight w:val="0"/>
      <w:marTop w:val="0"/>
      <w:marBottom w:val="0"/>
      <w:divBdr>
        <w:top w:val="none" w:sz="0" w:space="0" w:color="auto"/>
        <w:left w:val="none" w:sz="0" w:space="0" w:color="auto"/>
        <w:bottom w:val="none" w:sz="0" w:space="0" w:color="auto"/>
        <w:right w:val="none" w:sz="0" w:space="0" w:color="auto"/>
      </w:divBdr>
    </w:div>
    <w:div w:id="539171272">
      <w:bodyDiv w:val="1"/>
      <w:marLeft w:val="0"/>
      <w:marRight w:val="0"/>
      <w:marTop w:val="0"/>
      <w:marBottom w:val="0"/>
      <w:divBdr>
        <w:top w:val="none" w:sz="0" w:space="0" w:color="auto"/>
        <w:left w:val="none" w:sz="0" w:space="0" w:color="auto"/>
        <w:bottom w:val="none" w:sz="0" w:space="0" w:color="auto"/>
        <w:right w:val="none" w:sz="0" w:space="0" w:color="auto"/>
      </w:divBdr>
    </w:div>
    <w:div w:id="546528616">
      <w:bodyDiv w:val="1"/>
      <w:marLeft w:val="0"/>
      <w:marRight w:val="0"/>
      <w:marTop w:val="0"/>
      <w:marBottom w:val="0"/>
      <w:divBdr>
        <w:top w:val="none" w:sz="0" w:space="0" w:color="auto"/>
        <w:left w:val="none" w:sz="0" w:space="0" w:color="auto"/>
        <w:bottom w:val="none" w:sz="0" w:space="0" w:color="auto"/>
        <w:right w:val="none" w:sz="0" w:space="0" w:color="auto"/>
      </w:divBdr>
    </w:div>
    <w:div w:id="547299752">
      <w:bodyDiv w:val="1"/>
      <w:marLeft w:val="0"/>
      <w:marRight w:val="0"/>
      <w:marTop w:val="0"/>
      <w:marBottom w:val="0"/>
      <w:divBdr>
        <w:top w:val="none" w:sz="0" w:space="0" w:color="auto"/>
        <w:left w:val="none" w:sz="0" w:space="0" w:color="auto"/>
        <w:bottom w:val="none" w:sz="0" w:space="0" w:color="auto"/>
        <w:right w:val="none" w:sz="0" w:space="0" w:color="auto"/>
      </w:divBdr>
    </w:div>
    <w:div w:id="548034429">
      <w:bodyDiv w:val="1"/>
      <w:marLeft w:val="0"/>
      <w:marRight w:val="0"/>
      <w:marTop w:val="0"/>
      <w:marBottom w:val="0"/>
      <w:divBdr>
        <w:top w:val="none" w:sz="0" w:space="0" w:color="auto"/>
        <w:left w:val="none" w:sz="0" w:space="0" w:color="auto"/>
        <w:bottom w:val="none" w:sz="0" w:space="0" w:color="auto"/>
        <w:right w:val="none" w:sz="0" w:space="0" w:color="auto"/>
      </w:divBdr>
    </w:div>
    <w:div w:id="548348750">
      <w:bodyDiv w:val="1"/>
      <w:marLeft w:val="0"/>
      <w:marRight w:val="0"/>
      <w:marTop w:val="0"/>
      <w:marBottom w:val="0"/>
      <w:divBdr>
        <w:top w:val="none" w:sz="0" w:space="0" w:color="auto"/>
        <w:left w:val="none" w:sz="0" w:space="0" w:color="auto"/>
        <w:bottom w:val="none" w:sz="0" w:space="0" w:color="auto"/>
        <w:right w:val="none" w:sz="0" w:space="0" w:color="auto"/>
      </w:divBdr>
    </w:div>
    <w:div w:id="556402036">
      <w:bodyDiv w:val="1"/>
      <w:marLeft w:val="0"/>
      <w:marRight w:val="0"/>
      <w:marTop w:val="0"/>
      <w:marBottom w:val="0"/>
      <w:divBdr>
        <w:top w:val="none" w:sz="0" w:space="0" w:color="auto"/>
        <w:left w:val="none" w:sz="0" w:space="0" w:color="auto"/>
        <w:bottom w:val="none" w:sz="0" w:space="0" w:color="auto"/>
        <w:right w:val="none" w:sz="0" w:space="0" w:color="auto"/>
      </w:divBdr>
    </w:div>
    <w:div w:id="562181130">
      <w:bodyDiv w:val="1"/>
      <w:marLeft w:val="0"/>
      <w:marRight w:val="0"/>
      <w:marTop w:val="0"/>
      <w:marBottom w:val="0"/>
      <w:divBdr>
        <w:top w:val="none" w:sz="0" w:space="0" w:color="auto"/>
        <w:left w:val="none" w:sz="0" w:space="0" w:color="auto"/>
        <w:bottom w:val="none" w:sz="0" w:space="0" w:color="auto"/>
        <w:right w:val="none" w:sz="0" w:space="0" w:color="auto"/>
      </w:divBdr>
    </w:div>
    <w:div w:id="569924003">
      <w:bodyDiv w:val="1"/>
      <w:marLeft w:val="0"/>
      <w:marRight w:val="0"/>
      <w:marTop w:val="0"/>
      <w:marBottom w:val="0"/>
      <w:divBdr>
        <w:top w:val="none" w:sz="0" w:space="0" w:color="auto"/>
        <w:left w:val="none" w:sz="0" w:space="0" w:color="auto"/>
        <w:bottom w:val="none" w:sz="0" w:space="0" w:color="auto"/>
        <w:right w:val="none" w:sz="0" w:space="0" w:color="auto"/>
      </w:divBdr>
    </w:div>
    <w:div w:id="571505592">
      <w:bodyDiv w:val="1"/>
      <w:marLeft w:val="0"/>
      <w:marRight w:val="0"/>
      <w:marTop w:val="0"/>
      <w:marBottom w:val="0"/>
      <w:divBdr>
        <w:top w:val="none" w:sz="0" w:space="0" w:color="auto"/>
        <w:left w:val="none" w:sz="0" w:space="0" w:color="auto"/>
        <w:bottom w:val="none" w:sz="0" w:space="0" w:color="auto"/>
        <w:right w:val="none" w:sz="0" w:space="0" w:color="auto"/>
      </w:divBdr>
    </w:div>
    <w:div w:id="572013367">
      <w:bodyDiv w:val="1"/>
      <w:marLeft w:val="0"/>
      <w:marRight w:val="0"/>
      <w:marTop w:val="0"/>
      <w:marBottom w:val="0"/>
      <w:divBdr>
        <w:top w:val="none" w:sz="0" w:space="0" w:color="auto"/>
        <w:left w:val="none" w:sz="0" w:space="0" w:color="auto"/>
        <w:bottom w:val="none" w:sz="0" w:space="0" w:color="auto"/>
        <w:right w:val="none" w:sz="0" w:space="0" w:color="auto"/>
      </w:divBdr>
    </w:div>
    <w:div w:id="579801059">
      <w:bodyDiv w:val="1"/>
      <w:marLeft w:val="0"/>
      <w:marRight w:val="0"/>
      <w:marTop w:val="0"/>
      <w:marBottom w:val="0"/>
      <w:divBdr>
        <w:top w:val="none" w:sz="0" w:space="0" w:color="auto"/>
        <w:left w:val="none" w:sz="0" w:space="0" w:color="auto"/>
        <w:bottom w:val="none" w:sz="0" w:space="0" w:color="auto"/>
        <w:right w:val="none" w:sz="0" w:space="0" w:color="auto"/>
      </w:divBdr>
    </w:div>
    <w:div w:id="586697511">
      <w:bodyDiv w:val="1"/>
      <w:marLeft w:val="0"/>
      <w:marRight w:val="0"/>
      <w:marTop w:val="0"/>
      <w:marBottom w:val="0"/>
      <w:divBdr>
        <w:top w:val="none" w:sz="0" w:space="0" w:color="auto"/>
        <w:left w:val="none" w:sz="0" w:space="0" w:color="auto"/>
        <w:bottom w:val="none" w:sz="0" w:space="0" w:color="auto"/>
        <w:right w:val="none" w:sz="0" w:space="0" w:color="auto"/>
      </w:divBdr>
    </w:div>
    <w:div w:id="591089035">
      <w:bodyDiv w:val="1"/>
      <w:marLeft w:val="0"/>
      <w:marRight w:val="0"/>
      <w:marTop w:val="0"/>
      <w:marBottom w:val="0"/>
      <w:divBdr>
        <w:top w:val="none" w:sz="0" w:space="0" w:color="auto"/>
        <w:left w:val="none" w:sz="0" w:space="0" w:color="auto"/>
        <w:bottom w:val="none" w:sz="0" w:space="0" w:color="auto"/>
        <w:right w:val="none" w:sz="0" w:space="0" w:color="auto"/>
      </w:divBdr>
    </w:div>
    <w:div w:id="594948333">
      <w:bodyDiv w:val="1"/>
      <w:marLeft w:val="0"/>
      <w:marRight w:val="0"/>
      <w:marTop w:val="0"/>
      <w:marBottom w:val="0"/>
      <w:divBdr>
        <w:top w:val="none" w:sz="0" w:space="0" w:color="auto"/>
        <w:left w:val="none" w:sz="0" w:space="0" w:color="auto"/>
        <w:bottom w:val="none" w:sz="0" w:space="0" w:color="auto"/>
        <w:right w:val="none" w:sz="0" w:space="0" w:color="auto"/>
      </w:divBdr>
    </w:div>
    <w:div w:id="595552194">
      <w:bodyDiv w:val="1"/>
      <w:marLeft w:val="0"/>
      <w:marRight w:val="0"/>
      <w:marTop w:val="0"/>
      <w:marBottom w:val="0"/>
      <w:divBdr>
        <w:top w:val="none" w:sz="0" w:space="0" w:color="auto"/>
        <w:left w:val="none" w:sz="0" w:space="0" w:color="auto"/>
        <w:bottom w:val="none" w:sz="0" w:space="0" w:color="auto"/>
        <w:right w:val="none" w:sz="0" w:space="0" w:color="auto"/>
      </w:divBdr>
    </w:div>
    <w:div w:id="595868633">
      <w:bodyDiv w:val="1"/>
      <w:marLeft w:val="0"/>
      <w:marRight w:val="0"/>
      <w:marTop w:val="0"/>
      <w:marBottom w:val="0"/>
      <w:divBdr>
        <w:top w:val="none" w:sz="0" w:space="0" w:color="auto"/>
        <w:left w:val="none" w:sz="0" w:space="0" w:color="auto"/>
        <w:bottom w:val="none" w:sz="0" w:space="0" w:color="auto"/>
        <w:right w:val="none" w:sz="0" w:space="0" w:color="auto"/>
      </w:divBdr>
    </w:div>
    <w:div w:id="596249683">
      <w:bodyDiv w:val="1"/>
      <w:marLeft w:val="0"/>
      <w:marRight w:val="0"/>
      <w:marTop w:val="0"/>
      <w:marBottom w:val="0"/>
      <w:divBdr>
        <w:top w:val="none" w:sz="0" w:space="0" w:color="auto"/>
        <w:left w:val="none" w:sz="0" w:space="0" w:color="auto"/>
        <w:bottom w:val="none" w:sz="0" w:space="0" w:color="auto"/>
        <w:right w:val="none" w:sz="0" w:space="0" w:color="auto"/>
      </w:divBdr>
    </w:div>
    <w:div w:id="599679858">
      <w:bodyDiv w:val="1"/>
      <w:marLeft w:val="0"/>
      <w:marRight w:val="0"/>
      <w:marTop w:val="0"/>
      <w:marBottom w:val="0"/>
      <w:divBdr>
        <w:top w:val="none" w:sz="0" w:space="0" w:color="auto"/>
        <w:left w:val="none" w:sz="0" w:space="0" w:color="auto"/>
        <w:bottom w:val="none" w:sz="0" w:space="0" w:color="auto"/>
        <w:right w:val="none" w:sz="0" w:space="0" w:color="auto"/>
      </w:divBdr>
    </w:div>
    <w:div w:id="599720909">
      <w:bodyDiv w:val="1"/>
      <w:marLeft w:val="0"/>
      <w:marRight w:val="0"/>
      <w:marTop w:val="0"/>
      <w:marBottom w:val="0"/>
      <w:divBdr>
        <w:top w:val="none" w:sz="0" w:space="0" w:color="auto"/>
        <w:left w:val="none" w:sz="0" w:space="0" w:color="auto"/>
        <w:bottom w:val="none" w:sz="0" w:space="0" w:color="auto"/>
        <w:right w:val="none" w:sz="0" w:space="0" w:color="auto"/>
      </w:divBdr>
    </w:div>
    <w:div w:id="604272235">
      <w:bodyDiv w:val="1"/>
      <w:marLeft w:val="0"/>
      <w:marRight w:val="0"/>
      <w:marTop w:val="0"/>
      <w:marBottom w:val="0"/>
      <w:divBdr>
        <w:top w:val="none" w:sz="0" w:space="0" w:color="auto"/>
        <w:left w:val="none" w:sz="0" w:space="0" w:color="auto"/>
        <w:bottom w:val="none" w:sz="0" w:space="0" w:color="auto"/>
        <w:right w:val="none" w:sz="0" w:space="0" w:color="auto"/>
      </w:divBdr>
    </w:div>
    <w:div w:id="605161195">
      <w:bodyDiv w:val="1"/>
      <w:marLeft w:val="0"/>
      <w:marRight w:val="0"/>
      <w:marTop w:val="0"/>
      <w:marBottom w:val="0"/>
      <w:divBdr>
        <w:top w:val="none" w:sz="0" w:space="0" w:color="auto"/>
        <w:left w:val="none" w:sz="0" w:space="0" w:color="auto"/>
        <w:bottom w:val="none" w:sz="0" w:space="0" w:color="auto"/>
        <w:right w:val="none" w:sz="0" w:space="0" w:color="auto"/>
      </w:divBdr>
    </w:div>
    <w:div w:id="605578297">
      <w:bodyDiv w:val="1"/>
      <w:marLeft w:val="0"/>
      <w:marRight w:val="0"/>
      <w:marTop w:val="0"/>
      <w:marBottom w:val="0"/>
      <w:divBdr>
        <w:top w:val="none" w:sz="0" w:space="0" w:color="auto"/>
        <w:left w:val="none" w:sz="0" w:space="0" w:color="auto"/>
        <w:bottom w:val="none" w:sz="0" w:space="0" w:color="auto"/>
        <w:right w:val="none" w:sz="0" w:space="0" w:color="auto"/>
      </w:divBdr>
    </w:div>
    <w:div w:id="610550016">
      <w:bodyDiv w:val="1"/>
      <w:marLeft w:val="0"/>
      <w:marRight w:val="0"/>
      <w:marTop w:val="0"/>
      <w:marBottom w:val="0"/>
      <w:divBdr>
        <w:top w:val="none" w:sz="0" w:space="0" w:color="auto"/>
        <w:left w:val="none" w:sz="0" w:space="0" w:color="auto"/>
        <w:bottom w:val="none" w:sz="0" w:space="0" w:color="auto"/>
        <w:right w:val="none" w:sz="0" w:space="0" w:color="auto"/>
      </w:divBdr>
    </w:div>
    <w:div w:id="613099185">
      <w:bodyDiv w:val="1"/>
      <w:marLeft w:val="0"/>
      <w:marRight w:val="0"/>
      <w:marTop w:val="0"/>
      <w:marBottom w:val="0"/>
      <w:divBdr>
        <w:top w:val="none" w:sz="0" w:space="0" w:color="auto"/>
        <w:left w:val="none" w:sz="0" w:space="0" w:color="auto"/>
        <w:bottom w:val="none" w:sz="0" w:space="0" w:color="auto"/>
        <w:right w:val="none" w:sz="0" w:space="0" w:color="auto"/>
      </w:divBdr>
    </w:div>
    <w:div w:id="621809816">
      <w:bodyDiv w:val="1"/>
      <w:marLeft w:val="0"/>
      <w:marRight w:val="0"/>
      <w:marTop w:val="0"/>
      <w:marBottom w:val="0"/>
      <w:divBdr>
        <w:top w:val="none" w:sz="0" w:space="0" w:color="auto"/>
        <w:left w:val="none" w:sz="0" w:space="0" w:color="auto"/>
        <w:bottom w:val="none" w:sz="0" w:space="0" w:color="auto"/>
        <w:right w:val="none" w:sz="0" w:space="0" w:color="auto"/>
      </w:divBdr>
    </w:div>
    <w:div w:id="629823677">
      <w:bodyDiv w:val="1"/>
      <w:marLeft w:val="0"/>
      <w:marRight w:val="0"/>
      <w:marTop w:val="0"/>
      <w:marBottom w:val="0"/>
      <w:divBdr>
        <w:top w:val="none" w:sz="0" w:space="0" w:color="auto"/>
        <w:left w:val="none" w:sz="0" w:space="0" w:color="auto"/>
        <w:bottom w:val="none" w:sz="0" w:space="0" w:color="auto"/>
        <w:right w:val="none" w:sz="0" w:space="0" w:color="auto"/>
      </w:divBdr>
    </w:div>
    <w:div w:id="631325867">
      <w:bodyDiv w:val="1"/>
      <w:marLeft w:val="0"/>
      <w:marRight w:val="0"/>
      <w:marTop w:val="0"/>
      <w:marBottom w:val="0"/>
      <w:divBdr>
        <w:top w:val="none" w:sz="0" w:space="0" w:color="auto"/>
        <w:left w:val="none" w:sz="0" w:space="0" w:color="auto"/>
        <w:bottom w:val="none" w:sz="0" w:space="0" w:color="auto"/>
        <w:right w:val="none" w:sz="0" w:space="0" w:color="auto"/>
      </w:divBdr>
    </w:div>
    <w:div w:id="634019298">
      <w:bodyDiv w:val="1"/>
      <w:marLeft w:val="0"/>
      <w:marRight w:val="0"/>
      <w:marTop w:val="0"/>
      <w:marBottom w:val="0"/>
      <w:divBdr>
        <w:top w:val="none" w:sz="0" w:space="0" w:color="auto"/>
        <w:left w:val="none" w:sz="0" w:space="0" w:color="auto"/>
        <w:bottom w:val="none" w:sz="0" w:space="0" w:color="auto"/>
        <w:right w:val="none" w:sz="0" w:space="0" w:color="auto"/>
      </w:divBdr>
    </w:div>
    <w:div w:id="645282239">
      <w:bodyDiv w:val="1"/>
      <w:marLeft w:val="0"/>
      <w:marRight w:val="0"/>
      <w:marTop w:val="0"/>
      <w:marBottom w:val="0"/>
      <w:divBdr>
        <w:top w:val="none" w:sz="0" w:space="0" w:color="auto"/>
        <w:left w:val="none" w:sz="0" w:space="0" w:color="auto"/>
        <w:bottom w:val="none" w:sz="0" w:space="0" w:color="auto"/>
        <w:right w:val="none" w:sz="0" w:space="0" w:color="auto"/>
      </w:divBdr>
    </w:div>
    <w:div w:id="647133244">
      <w:bodyDiv w:val="1"/>
      <w:marLeft w:val="0"/>
      <w:marRight w:val="0"/>
      <w:marTop w:val="0"/>
      <w:marBottom w:val="0"/>
      <w:divBdr>
        <w:top w:val="none" w:sz="0" w:space="0" w:color="auto"/>
        <w:left w:val="none" w:sz="0" w:space="0" w:color="auto"/>
        <w:bottom w:val="none" w:sz="0" w:space="0" w:color="auto"/>
        <w:right w:val="none" w:sz="0" w:space="0" w:color="auto"/>
      </w:divBdr>
    </w:div>
    <w:div w:id="649210482">
      <w:bodyDiv w:val="1"/>
      <w:marLeft w:val="0"/>
      <w:marRight w:val="0"/>
      <w:marTop w:val="0"/>
      <w:marBottom w:val="0"/>
      <w:divBdr>
        <w:top w:val="none" w:sz="0" w:space="0" w:color="auto"/>
        <w:left w:val="none" w:sz="0" w:space="0" w:color="auto"/>
        <w:bottom w:val="none" w:sz="0" w:space="0" w:color="auto"/>
        <w:right w:val="none" w:sz="0" w:space="0" w:color="auto"/>
      </w:divBdr>
    </w:div>
    <w:div w:id="660888298">
      <w:bodyDiv w:val="1"/>
      <w:marLeft w:val="0"/>
      <w:marRight w:val="0"/>
      <w:marTop w:val="0"/>
      <w:marBottom w:val="0"/>
      <w:divBdr>
        <w:top w:val="none" w:sz="0" w:space="0" w:color="auto"/>
        <w:left w:val="none" w:sz="0" w:space="0" w:color="auto"/>
        <w:bottom w:val="none" w:sz="0" w:space="0" w:color="auto"/>
        <w:right w:val="none" w:sz="0" w:space="0" w:color="auto"/>
      </w:divBdr>
    </w:div>
    <w:div w:id="664941064">
      <w:bodyDiv w:val="1"/>
      <w:marLeft w:val="0"/>
      <w:marRight w:val="0"/>
      <w:marTop w:val="0"/>
      <w:marBottom w:val="0"/>
      <w:divBdr>
        <w:top w:val="none" w:sz="0" w:space="0" w:color="auto"/>
        <w:left w:val="none" w:sz="0" w:space="0" w:color="auto"/>
        <w:bottom w:val="none" w:sz="0" w:space="0" w:color="auto"/>
        <w:right w:val="none" w:sz="0" w:space="0" w:color="auto"/>
      </w:divBdr>
    </w:div>
    <w:div w:id="665327697">
      <w:bodyDiv w:val="1"/>
      <w:marLeft w:val="0"/>
      <w:marRight w:val="0"/>
      <w:marTop w:val="0"/>
      <w:marBottom w:val="0"/>
      <w:divBdr>
        <w:top w:val="none" w:sz="0" w:space="0" w:color="auto"/>
        <w:left w:val="none" w:sz="0" w:space="0" w:color="auto"/>
        <w:bottom w:val="none" w:sz="0" w:space="0" w:color="auto"/>
        <w:right w:val="none" w:sz="0" w:space="0" w:color="auto"/>
      </w:divBdr>
    </w:div>
    <w:div w:id="665942421">
      <w:bodyDiv w:val="1"/>
      <w:marLeft w:val="0"/>
      <w:marRight w:val="0"/>
      <w:marTop w:val="0"/>
      <w:marBottom w:val="0"/>
      <w:divBdr>
        <w:top w:val="none" w:sz="0" w:space="0" w:color="auto"/>
        <w:left w:val="none" w:sz="0" w:space="0" w:color="auto"/>
        <w:bottom w:val="none" w:sz="0" w:space="0" w:color="auto"/>
        <w:right w:val="none" w:sz="0" w:space="0" w:color="auto"/>
      </w:divBdr>
    </w:div>
    <w:div w:id="670833222">
      <w:bodyDiv w:val="1"/>
      <w:marLeft w:val="0"/>
      <w:marRight w:val="0"/>
      <w:marTop w:val="0"/>
      <w:marBottom w:val="0"/>
      <w:divBdr>
        <w:top w:val="none" w:sz="0" w:space="0" w:color="auto"/>
        <w:left w:val="none" w:sz="0" w:space="0" w:color="auto"/>
        <w:bottom w:val="none" w:sz="0" w:space="0" w:color="auto"/>
        <w:right w:val="none" w:sz="0" w:space="0" w:color="auto"/>
      </w:divBdr>
    </w:div>
    <w:div w:id="672759727">
      <w:bodyDiv w:val="1"/>
      <w:marLeft w:val="0"/>
      <w:marRight w:val="0"/>
      <w:marTop w:val="0"/>
      <w:marBottom w:val="0"/>
      <w:divBdr>
        <w:top w:val="none" w:sz="0" w:space="0" w:color="auto"/>
        <w:left w:val="none" w:sz="0" w:space="0" w:color="auto"/>
        <w:bottom w:val="none" w:sz="0" w:space="0" w:color="auto"/>
        <w:right w:val="none" w:sz="0" w:space="0" w:color="auto"/>
      </w:divBdr>
    </w:div>
    <w:div w:id="673654795">
      <w:bodyDiv w:val="1"/>
      <w:marLeft w:val="0"/>
      <w:marRight w:val="0"/>
      <w:marTop w:val="0"/>
      <w:marBottom w:val="0"/>
      <w:divBdr>
        <w:top w:val="none" w:sz="0" w:space="0" w:color="auto"/>
        <w:left w:val="none" w:sz="0" w:space="0" w:color="auto"/>
        <w:bottom w:val="none" w:sz="0" w:space="0" w:color="auto"/>
        <w:right w:val="none" w:sz="0" w:space="0" w:color="auto"/>
      </w:divBdr>
    </w:div>
    <w:div w:id="677192690">
      <w:bodyDiv w:val="1"/>
      <w:marLeft w:val="0"/>
      <w:marRight w:val="0"/>
      <w:marTop w:val="0"/>
      <w:marBottom w:val="0"/>
      <w:divBdr>
        <w:top w:val="none" w:sz="0" w:space="0" w:color="auto"/>
        <w:left w:val="none" w:sz="0" w:space="0" w:color="auto"/>
        <w:bottom w:val="none" w:sz="0" w:space="0" w:color="auto"/>
        <w:right w:val="none" w:sz="0" w:space="0" w:color="auto"/>
      </w:divBdr>
    </w:div>
    <w:div w:id="677851917">
      <w:bodyDiv w:val="1"/>
      <w:marLeft w:val="0"/>
      <w:marRight w:val="0"/>
      <w:marTop w:val="0"/>
      <w:marBottom w:val="0"/>
      <w:divBdr>
        <w:top w:val="none" w:sz="0" w:space="0" w:color="auto"/>
        <w:left w:val="none" w:sz="0" w:space="0" w:color="auto"/>
        <w:bottom w:val="none" w:sz="0" w:space="0" w:color="auto"/>
        <w:right w:val="none" w:sz="0" w:space="0" w:color="auto"/>
      </w:divBdr>
    </w:div>
    <w:div w:id="679624638">
      <w:bodyDiv w:val="1"/>
      <w:marLeft w:val="0"/>
      <w:marRight w:val="0"/>
      <w:marTop w:val="0"/>
      <w:marBottom w:val="0"/>
      <w:divBdr>
        <w:top w:val="none" w:sz="0" w:space="0" w:color="auto"/>
        <w:left w:val="none" w:sz="0" w:space="0" w:color="auto"/>
        <w:bottom w:val="none" w:sz="0" w:space="0" w:color="auto"/>
        <w:right w:val="none" w:sz="0" w:space="0" w:color="auto"/>
      </w:divBdr>
    </w:div>
    <w:div w:id="685332168">
      <w:bodyDiv w:val="1"/>
      <w:marLeft w:val="0"/>
      <w:marRight w:val="0"/>
      <w:marTop w:val="0"/>
      <w:marBottom w:val="0"/>
      <w:divBdr>
        <w:top w:val="none" w:sz="0" w:space="0" w:color="auto"/>
        <w:left w:val="none" w:sz="0" w:space="0" w:color="auto"/>
        <w:bottom w:val="none" w:sz="0" w:space="0" w:color="auto"/>
        <w:right w:val="none" w:sz="0" w:space="0" w:color="auto"/>
      </w:divBdr>
    </w:div>
    <w:div w:id="685718423">
      <w:bodyDiv w:val="1"/>
      <w:marLeft w:val="0"/>
      <w:marRight w:val="0"/>
      <w:marTop w:val="0"/>
      <w:marBottom w:val="0"/>
      <w:divBdr>
        <w:top w:val="none" w:sz="0" w:space="0" w:color="auto"/>
        <w:left w:val="none" w:sz="0" w:space="0" w:color="auto"/>
        <w:bottom w:val="none" w:sz="0" w:space="0" w:color="auto"/>
        <w:right w:val="none" w:sz="0" w:space="0" w:color="auto"/>
      </w:divBdr>
    </w:div>
    <w:div w:id="685792392">
      <w:bodyDiv w:val="1"/>
      <w:marLeft w:val="0"/>
      <w:marRight w:val="0"/>
      <w:marTop w:val="0"/>
      <w:marBottom w:val="0"/>
      <w:divBdr>
        <w:top w:val="none" w:sz="0" w:space="0" w:color="auto"/>
        <w:left w:val="none" w:sz="0" w:space="0" w:color="auto"/>
        <w:bottom w:val="none" w:sz="0" w:space="0" w:color="auto"/>
        <w:right w:val="none" w:sz="0" w:space="0" w:color="auto"/>
      </w:divBdr>
    </w:div>
    <w:div w:id="686634860">
      <w:bodyDiv w:val="1"/>
      <w:marLeft w:val="0"/>
      <w:marRight w:val="0"/>
      <w:marTop w:val="0"/>
      <w:marBottom w:val="0"/>
      <w:divBdr>
        <w:top w:val="none" w:sz="0" w:space="0" w:color="auto"/>
        <w:left w:val="none" w:sz="0" w:space="0" w:color="auto"/>
        <w:bottom w:val="none" w:sz="0" w:space="0" w:color="auto"/>
        <w:right w:val="none" w:sz="0" w:space="0" w:color="auto"/>
      </w:divBdr>
    </w:div>
    <w:div w:id="688531957">
      <w:bodyDiv w:val="1"/>
      <w:marLeft w:val="0"/>
      <w:marRight w:val="0"/>
      <w:marTop w:val="0"/>
      <w:marBottom w:val="0"/>
      <w:divBdr>
        <w:top w:val="none" w:sz="0" w:space="0" w:color="auto"/>
        <w:left w:val="none" w:sz="0" w:space="0" w:color="auto"/>
        <w:bottom w:val="none" w:sz="0" w:space="0" w:color="auto"/>
        <w:right w:val="none" w:sz="0" w:space="0" w:color="auto"/>
      </w:divBdr>
    </w:div>
    <w:div w:id="694699120">
      <w:bodyDiv w:val="1"/>
      <w:marLeft w:val="0"/>
      <w:marRight w:val="0"/>
      <w:marTop w:val="0"/>
      <w:marBottom w:val="0"/>
      <w:divBdr>
        <w:top w:val="none" w:sz="0" w:space="0" w:color="auto"/>
        <w:left w:val="none" w:sz="0" w:space="0" w:color="auto"/>
        <w:bottom w:val="none" w:sz="0" w:space="0" w:color="auto"/>
        <w:right w:val="none" w:sz="0" w:space="0" w:color="auto"/>
      </w:divBdr>
    </w:div>
    <w:div w:id="698967041">
      <w:bodyDiv w:val="1"/>
      <w:marLeft w:val="0"/>
      <w:marRight w:val="0"/>
      <w:marTop w:val="0"/>
      <w:marBottom w:val="0"/>
      <w:divBdr>
        <w:top w:val="none" w:sz="0" w:space="0" w:color="auto"/>
        <w:left w:val="none" w:sz="0" w:space="0" w:color="auto"/>
        <w:bottom w:val="none" w:sz="0" w:space="0" w:color="auto"/>
        <w:right w:val="none" w:sz="0" w:space="0" w:color="auto"/>
      </w:divBdr>
    </w:div>
    <w:div w:id="706296988">
      <w:bodyDiv w:val="1"/>
      <w:marLeft w:val="0"/>
      <w:marRight w:val="0"/>
      <w:marTop w:val="0"/>
      <w:marBottom w:val="0"/>
      <w:divBdr>
        <w:top w:val="none" w:sz="0" w:space="0" w:color="auto"/>
        <w:left w:val="none" w:sz="0" w:space="0" w:color="auto"/>
        <w:bottom w:val="none" w:sz="0" w:space="0" w:color="auto"/>
        <w:right w:val="none" w:sz="0" w:space="0" w:color="auto"/>
      </w:divBdr>
    </w:div>
    <w:div w:id="707606721">
      <w:bodyDiv w:val="1"/>
      <w:marLeft w:val="0"/>
      <w:marRight w:val="0"/>
      <w:marTop w:val="0"/>
      <w:marBottom w:val="0"/>
      <w:divBdr>
        <w:top w:val="none" w:sz="0" w:space="0" w:color="auto"/>
        <w:left w:val="none" w:sz="0" w:space="0" w:color="auto"/>
        <w:bottom w:val="none" w:sz="0" w:space="0" w:color="auto"/>
        <w:right w:val="none" w:sz="0" w:space="0" w:color="auto"/>
      </w:divBdr>
    </w:div>
    <w:div w:id="707946540">
      <w:bodyDiv w:val="1"/>
      <w:marLeft w:val="0"/>
      <w:marRight w:val="0"/>
      <w:marTop w:val="0"/>
      <w:marBottom w:val="0"/>
      <w:divBdr>
        <w:top w:val="none" w:sz="0" w:space="0" w:color="auto"/>
        <w:left w:val="none" w:sz="0" w:space="0" w:color="auto"/>
        <w:bottom w:val="none" w:sz="0" w:space="0" w:color="auto"/>
        <w:right w:val="none" w:sz="0" w:space="0" w:color="auto"/>
      </w:divBdr>
    </w:div>
    <w:div w:id="710230278">
      <w:bodyDiv w:val="1"/>
      <w:marLeft w:val="0"/>
      <w:marRight w:val="0"/>
      <w:marTop w:val="0"/>
      <w:marBottom w:val="0"/>
      <w:divBdr>
        <w:top w:val="none" w:sz="0" w:space="0" w:color="auto"/>
        <w:left w:val="none" w:sz="0" w:space="0" w:color="auto"/>
        <w:bottom w:val="none" w:sz="0" w:space="0" w:color="auto"/>
        <w:right w:val="none" w:sz="0" w:space="0" w:color="auto"/>
      </w:divBdr>
    </w:div>
    <w:div w:id="711808389">
      <w:bodyDiv w:val="1"/>
      <w:marLeft w:val="0"/>
      <w:marRight w:val="0"/>
      <w:marTop w:val="0"/>
      <w:marBottom w:val="0"/>
      <w:divBdr>
        <w:top w:val="none" w:sz="0" w:space="0" w:color="auto"/>
        <w:left w:val="none" w:sz="0" w:space="0" w:color="auto"/>
        <w:bottom w:val="none" w:sz="0" w:space="0" w:color="auto"/>
        <w:right w:val="none" w:sz="0" w:space="0" w:color="auto"/>
      </w:divBdr>
    </w:div>
    <w:div w:id="730815000">
      <w:bodyDiv w:val="1"/>
      <w:marLeft w:val="0"/>
      <w:marRight w:val="0"/>
      <w:marTop w:val="0"/>
      <w:marBottom w:val="0"/>
      <w:divBdr>
        <w:top w:val="none" w:sz="0" w:space="0" w:color="auto"/>
        <w:left w:val="none" w:sz="0" w:space="0" w:color="auto"/>
        <w:bottom w:val="none" w:sz="0" w:space="0" w:color="auto"/>
        <w:right w:val="none" w:sz="0" w:space="0" w:color="auto"/>
      </w:divBdr>
    </w:div>
    <w:div w:id="732200442">
      <w:bodyDiv w:val="1"/>
      <w:marLeft w:val="0"/>
      <w:marRight w:val="0"/>
      <w:marTop w:val="0"/>
      <w:marBottom w:val="0"/>
      <w:divBdr>
        <w:top w:val="none" w:sz="0" w:space="0" w:color="auto"/>
        <w:left w:val="none" w:sz="0" w:space="0" w:color="auto"/>
        <w:bottom w:val="none" w:sz="0" w:space="0" w:color="auto"/>
        <w:right w:val="none" w:sz="0" w:space="0" w:color="auto"/>
      </w:divBdr>
    </w:div>
    <w:div w:id="739063844">
      <w:bodyDiv w:val="1"/>
      <w:marLeft w:val="0"/>
      <w:marRight w:val="0"/>
      <w:marTop w:val="0"/>
      <w:marBottom w:val="0"/>
      <w:divBdr>
        <w:top w:val="none" w:sz="0" w:space="0" w:color="auto"/>
        <w:left w:val="none" w:sz="0" w:space="0" w:color="auto"/>
        <w:bottom w:val="none" w:sz="0" w:space="0" w:color="auto"/>
        <w:right w:val="none" w:sz="0" w:space="0" w:color="auto"/>
      </w:divBdr>
    </w:div>
    <w:div w:id="739669372">
      <w:bodyDiv w:val="1"/>
      <w:marLeft w:val="0"/>
      <w:marRight w:val="0"/>
      <w:marTop w:val="0"/>
      <w:marBottom w:val="0"/>
      <w:divBdr>
        <w:top w:val="none" w:sz="0" w:space="0" w:color="auto"/>
        <w:left w:val="none" w:sz="0" w:space="0" w:color="auto"/>
        <w:bottom w:val="none" w:sz="0" w:space="0" w:color="auto"/>
        <w:right w:val="none" w:sz="0" w:space="0" w:color="auto"/>
      </w:divBdr>
    </w:div>
    <w:div w:id="740104094">
      <w:bodyDiv w:val="1"/>
      <w:marLeft w:val="0"/>
      <w:marRight w:val="0"/>
      <w:marTop w:val="0"/>
      <w:marBottom w:val="0"/>
      <w:divBdr>
        <w:top w:val="none" w:sz="0" w:space="0" w:color="auto"/>
        <w:left w:val="none" w:sz="0" w:space="0" w:color="auto"/>
        <w:bottom w:val="none" w:sz="0" w:space="0" w:color="auto"/>
        <w:right w:val="none" w:sz="0" w:space="0" w:color="auto"/>
      </w:divBdr>
    </w:div>
    <w:div w:id="744962578">
      <w:bodyDiv w:val="1"/>
      <w:marLeft w:val="0"/>
      <w:marRight w:val="0"/>
      <w:marTop w:val="0"/>
      <w:marBottom w:val="0"/>
      <w:divBdr>
        <w:top w:val="none" w:sz="0" w:space="0" w:color="auto"/>
        <w:left w:val="none" w:sz="0" w:space="0" w:color="auto"/>
        <w:bottom w:val="none" w:sz="0" w:space="0" w:color="auto"/>
        <w:right w:val="none" w:sz="0" w:space="0" w:color="auto"/>
      </w:divBdr>
    </w:div>
    <w:div w:id="746725435">
      <w:bodyDiv w:val="1"/>
      <w:marLeft w:val="0"/>
      <w:marRight w:val="0"/>
      <w:marTop w:val="0"/>
      <w:marBottom w:val="0"/>
      <w:divBdr>
        <w:top w:val="none" w:sz="0" w:space="0" w:color="auto"/>
        <w:left w:val="none" w:sz="0" w:space="0" w:color="auto"/>
        <w:bottom w:val="none" w:sz="0" w:space="0" w:color="auto"/>
        <w:right w:val="none" w:sz="0" w:space="0" w:color="auto"/>
      </w:divBdr>
    </w:div>
    <w:div w:id="754319964">
      <w:bodyDiv w:val="1"/>
      <w:marLeft w:val="0"/>
      <w:marRight w:val="0"/>
      <w:marTop w:val="0"/>
      <w:marBottom w:val="0"/>
      <w:divBdr>
        <w:top w:val="none" w:sz="0" w:space="0" w:color="auto"/>
        <w:left w:val="none" w:sz="0" w:space="0" w:color="auto"/>
        <w:bottom w:val="none" w:sz="0" w:space="0" w:color="auto"/>
        <w:right w:val="none" w:sz="0" w:space="0" w:color="auto"/>
      </w:divBdr>
    </w:div>
    <w:div w:id="755321498">
      <w:bodyDiv w:val="1"/>
      <w:marLeft w:val="0"/>
      <w:marRight w:val="0"/>
      <w:marTop w:val="0"/>
      <w:marBottom w:val="0"/>
      <w:divBdr>
        <w:top w:val="none" w:sz="0" w:space="0" w:color="auto"/>
        <w:left w:val="none" w:sz="0" w:space="0" w:color="auto"/>
        <w:bottom w:val="none" w:sz="0" w:space="0" w:color="auto"/>
        <w:right w:val="none" w:sz="0" w:space="0" w:color="auto"/>
      </w:divBdr>
    </w:div>
    <w:div w:id="759255080">
      <w:bodyDiv w:val="1"/>
      <w:marLeft w:val="0"/>
      <w:marRight w:val="0"/>
      <w:marTop w:val="0"/>
      <w:marBottom w:val="0"/>
      <w:divBdr>
        <w:top w:val="none" w:sz="0" w:space="0" w:color="auto"/>
        <w:left w:val="none" w:sz="0" w:space="0" w:color="auto"/>
        <w:bottom w:val="none" w:sz="0" w:space="0" w:color="auto"/>
        <w:right w:val="none" w:sz="0" w:space="0" w:color="auto"/>
      </w:divBdr>
    </w:div>
    <w:div w:id="760491095">
      <w:bodyDiv w:val="1"/>
      <w:marLeft w:val="0"/>
      <w:marRight w:val="0"/>
      <w:marTop w:val="0"/>
      <w:marBottom w:val="0"/>
      <w:divBdr>
        <w:top w:val="none" w:sz="0" w:space="0" w:color="auto"/>
        <w:left w:val="none" w:sz="0" w:space="0" w:color="auto"/>
        <w:bottom w:val="none" w:sz="0" w:space="0" w:color="auto"/>
        <w:right w:val="none" w:sz="0" w:space="0" w:color="auto"/>
      </w:divBdr>
    </w:div>
    <w:div w:id="767846173">
      <w:bodyDiv w:val="1"/>
      <w:marLeft w:val="0"/>
      <w:marRight w:val="0"/>
      <w:marTop w:val="0"/>
      <w:marBottom w:val="0"/>
      <w:divBdr>
        <w:top w:val="none" w:sz="0" w:space="0" w:color="auto"/>
        <w:left w:val="none" w:sz="0" w:space="0" w:color="auto"/>
        <w:bottom w:val="none" w:sz="0" w:space="0" w:color="auto"/>
        <w:right w:val="none" w:sz="0" w:space="0" w:color="auto"/>
      </w:divBdr>
    </w:div>
    <w:div w:id="769475996">
      <w:bodyDiv w:val="1"/>
      <w:marLeft w:val="0"/>
      <w:marRight w:val="0"/>
      <w:marTop w:val="0"/>
      <w:marBottom w:val="0"/>
      <w:divBdr>
        <w:top w:val="none" w:sz="0" w:space="0" w:color="auto"/>
        <w:left w:val="none" w:sz="0" w:space="0" w:color="auto"/>
        <w:bottom w:val="none" w:sz="0" w:space="0" w:color="auto"/>
        <w:right w:val="none" w:sz="0" w:space="0" w:color="auto"/>
      </w:divBdr>
    </w:div>
    <w:div w:id="773598691">
      <w:bodyDiv w:val="1"/>
      <w:marLeft w:val="0"/>
      <w:marRight w:val="0"/>
      <w:marTop w:val="0"/>
      <w:marBottom w:val="0"/>
      <w:divBdr>
        <w:top w:val="none" w:sz="0" w:space="0" w:color="auto"/>
        <w:left w:val="none" w:sz="0" w:space="0" w:color="auto"/>
        <w:bottom w:val="none" w:sz="0" w:space="0" w:color="auto"/>
        <w:right w:val="none" w:sz="0" w:space="0" w:color="auto"/>
      </w:divBdr>
    </w:div>
    <w:div w:id="774596191">
      <w:bodyDiv w:val="1"/>
      <w:marLeft w:val="0"/>
      <w:marRight w:val="0"/>
      <w:marTop w:val="0"/>
      <w:marBottom w:val="0"/>
      <w:divBdr>
        <w:top w:val="none" w:sz="0" w:space="0" w:color="auto"/>
        <w:left w:val="none" w:sz="0" w:space="0" w:color="auto"/>
        <w:bottom w:val="none" w:sz="0" w:space="0" w:color="auto"/>
        <w:right w:val="none" w:sz="0" w:space="0" w:color="auto"/>
      </w:divBdr>
    </w:div>
    <w:div w:id="776364030">
      <w:bodyDiv w:val="1"/>
      <w:marLeft w:val="0"/>
      <w:marRight w:val="0"/>
      <w:marTop w:val="0"/>
      <w:marBottom w:val="0"/>
      <w:divBdr>
        <w:top w:val="none" w:sz="0" w:space="0" w:color="auto"/>
        <w:left w:val="none" w:sz="0" w:space="0" w:color="auto"/>
        <w:bottom w:val="none" w:sz="0" w:space="0" w:color="auto"/>
        <w:right w:val="none" w:sz="0" w:space="0" w:color="auto"/>
      </w:divBdr>
    </w:div>
    <w:div w:id="776486062">
      <w:bodyDiv w:val="1"/>
      <w:marLeft w:val="0"/>
      <w:marRight w:val="0"/>
      <w:marTop w:val="0"/>
      <w:marBottom w:val="0"/>
      <w:divBdr>
        <w:top w:val="none" w:sz="0" w:space="0" w:color="auto"/>
        <w:left w:val="none" w:sz="0" w:space="0" w:color="auto"/>
        <w:bottom w:val="none" w:sz="0" w:space="0" w:color="auto"/>
        <w:right w:val="none" w:sz="0" w:space="0" w:color="auto"/>
      </w:divBdr>
    </w:div>
    <w:div w:id="776800946">
      <w:bodyDiv w:val="1"/>
      <w:marLeft w:val="0"/>
      <w:marRight w:val="0"/>
      <w:marTop w:val="0"/>
      <w:marBottom w:val="0"/>
      <w:divBdr>
        <w:top w:val="none" w:sz="0" w:space="0" w:color="auto"/>
        <w:left w:val="none" w:sz="0" w:space="0" w:color="auto"/>
        <w:bottom w:val="none" w:sz="0" w:space="0" w:color="auto"/>
        <w:right w:val="none" w:sz="0" w:space="0" w:color="auto"/>
      </w:divBdr>
    </w:div>
    <w:div w:id="780419940">
      <w:bodyDiv w:val="1"/>
      <w:marLeft w:val="0"/>
      <w:marRight w:val="0"/>
      <w:marTop w:val="0"/>
      <w:marBottom w:val="0"/>
      <w:divBdr>
        <w:top w:val="none" w:sz="0" w:space="0" w:color="auto"/>
        <w:left w:val="none" w:sz="0" w:space="0" w:color="auto"/>
        <w:bottom w:val="none" w:sz="0" w:space="0" w:color="auto"/>
        <w:right w:val="none" w:sz="0" w:space="0" w:color="auto"/>
      </w:divBdr>
    </w:div>
    <w:div w:id="781611211">
      <w:bodyDiv w:val="1"/>
      <w:marLeft w:val="0"/>
      <w:marRight w:val="0"/>
      <w:marTop w:val="0"/>
      <w:marBottom w:val="0"/>
      <w:divBdr>
        <w:top w:val="none" w:sz="0" w:space="0" w:color="auto"/>
        <w:left w:val="none" w:sz="0" w:space="0" w:color="auto"/>
        <w:bottom w:val="none" w:sz="0" w:space="0" w:color="auto"/>
        <w:right w:val="none" w:sz="0" w:space="0" w:color="auto"/>
      </w:divBdr>
    </w:div>
    <w:div w:id="789469404">
      <w:bodyDiv w:val="1"/>
      <w:marLeft w:val="0"/>
      <w:marRight w:val="0"/>
      <w:marTop w:val="0"/>
      <w:marBottom w:val="0"/>
      <w:divBdr>
        <w:top w:val="none" w:sz="0" w:space="0" w:color="auto"/>
        <w:left w:val="none" w:sz="0" w:space="0" w:color="auto"/>
        <w:bottom w:val="none" w:sz="0" w:space="0" w:color="auto"/>
        <w:right w:val="none" w:sz="0" w:space="0" w:color="auto"/>
      </w:divBdr>
    </w:div>
    <w:div w:id="791290849">
      <w:bodyDiv w:val="1"/>
      <w:marLeft w:val="0"/>
      <w:marRight w:val="0"/>
      <w:marTop w:val="0"/>
      <w:marBottom w:val="0"/>
      <w:divBdr>
        <w:top w:val="none" w:sz="0" w:space="0" w:color="auto"/>
        <w:left w:val="none" w:sz="0" w:space="0" w:color="auto"/>
        <w:bottom w:val="none" w:sz="0" w:space="0" w:color="auto"/>
        <w:right w:val="none" w:sz="0" w:space="0" w:color="auto"/>
      </w:divBdr>
    </w:div>
    <w:div w:id="791677963">
      <w:bodyDiv w:val="1"/>
      <w:marLeft w:val="0"/>
      <w:marRight w:val="0"/>
      <w:marTop w:val="0"/>
      <w:marBottom w:val="0"/>
      <w:divBdr>
        <w:top w:val="none" w:sz="0" w:space="0" w:color="auto"/>
        <w:left w:val="none" w:sz="0" w:space="0" w:color="auto"/>
        <w:bottom w:val="none" w:sz="0" w:space="0" w:color="auto"/>
        <w:right w:val="none" w:sz="0" w:space="0" w:color="auto"/>
      </w:divBdr>
    </w:div>
    <w:div w:id="791822258">
      <w:bodyDiv w:val="1"/>
      <w:marLeft w:val="0"/>
      <w:marRight w:val="0"/>
      <w:marTop w:val="0"/>
      <w:marBottom w:val="0"/>
      <w:divBdr>
        <w:top w:val="none" w:sz="0" w:space="0" w:color="auto"/>
        <w:left w:val="none" w:sz="0" w:space="0" w:color="auto"/>
        <w:bottom w:val="none" w:sz="0" w:space="0" w:color="auto"/>
        <w:right w:val="none" w:sz="0" w:space="0" w:color="auto"/>
      </w:divBdr>
    </w:div>
    <w:div w:id="795294858">
      <w:bodyDiv w:val="1"/>
      <w:marLeft w:val="0"/>
      <w:marRight w:val="0"/>
      <w:marTop w:val="0"/>
      <w:marBottom w:val="0"/>
      <w:divBdr>
        <w:top w:val="none" w:sz="0" w:space="0" w:color="auto"/>
        <w:left w:val="none" w:sz="0" w:space="0" w:color="auto"/>
        <w:bottom w:val="none" w:sz="0" w:space="0" w:color="auto"/>
        <w:right w:val="none" w:sz="0" w:space="0" w:color="auto"/>
      </w:divBdr>
    </w:div>
    <w:div w:id="797921024">
      <w:bodyDiv w:val="1"/>
      <w:marLeft w:val="0"/>
      <w:marRight w:val="0"/>
      <w:marTop w:val="0"/>
      <w:marBottom w:val="0"/>
      <w:divBdr>
        <w:top w:val="none" w:sz="0" w:space="0" w:color="auto"/>
        <w:left w:val="none" w:sz="0" w:space="0" w:color="auto"/>
        <w:bottom w:val="none" w:sz="0" w:space="0" w:color="auto"/>
        <w:right w:val="none" w:sz="0" w:space="0" w:color="auto"/>
      </w:divBdr>
    </w:div>
    <w:div w:id="798767249">
      <w:bodyDiv w:val="1"/>
      <w:marLeft w:val="0"/>
      <w:marRight w:val="0"/>
      <w:marTop w:val="0"/>
      <w:marBottom w:val="0"/>
      <w:divBdr>
        <w:top w:val="none" w:sz="0" w:space="0" w:color="auto"/>
        <w:left w:val="none" w:sz="0" w:space="0" w:color="auto"/>
        <w:bottom w:val="none" w:sz="0" w:space="0" w:color="auto"/>
        <w:right w:val="none" w:sz="0" w:space="0" w:color="auto"/>
      </w:divBdr>
    </w:div>
    <w:div w:id="799152594">
      <w:bodyDiv w:val="1"/>
      <w:marLeft w:val="0"/>
      <w:marRight w:val="0"/>
      <w:marTop w:val="0"/>
      <w:marBottom w:val="0"/>
      <w:divBdr>
        <w:top w:val="none" w:sz="0" w:space="0" w:color="auto"/>
        <w:left w:val="none" w:sz="0" w:space="0" w:color="auto"/>
        <w:bottom w:val="none" w:sz="0" w:space="0" w:color="auto"/>
        <w:right w:val="none" w:sz="0" w:space="0" w:color="auto"/>
      </w:divBdr>
    </w:div>
    <w:div w:id="799692053">
      <w:bodyDiv w:val="1"/>
      <w:marLeft w:val="0"/>
      <w:marRight w:val="0"/>
      <w:marTop w:val="0"/>
      <w:marBottom w:val="0"/>
      <w:divBdr>
        <w:top w:val="none" w:sz="0" w:space="0" w:color="auto"/>
        <w:left w:val="none" w:sz="0" w:space="0" w:color="auto"/>
        <w:bottom w:val="none" w:sz="0" w:space="0" w:color="auto"/>
        <w:right w:val="none" w:sz="0" w:space="0" w:color="auto"/>
      </w:divBdr>
    </w:div>
    <w:div w:id="806819250">
      <w:bodyDiv w:val="1"/>
      <w:marLeft w:val="0"/>
      <w:marRight w:val="0"/>
      <w:marTop w:val="0"/>
      <w:marBottom w:val="0"/>
      <w:divBdr>
        <w:top w:val="none" w:sz="0" w:space="0" w:color="auto"/>
        <w:left w:val="none" w:sz="0" w:space="0" w:color="auto"/>
        <w:bottom w:val="none" w:sz="0" w:space="0" w:color="auto"/>
        <w:right w:val="none" w:sz="0" w:space="0" w:color="auto"/>
      </w:divBdr>
    </w:div>
    <w:div w:id="807556916">
      <w:bodyDiv w:val="1"/>
      <w:marLeft w:val="0"/>
      <w:marRight w:val="0"/>
      <w:marTop w:val="0"/>
      <w:marBottom w:val="0"/>
      <w:divBdr>
        <w:top w:val="none" w:sz="0" w:space="0" w:color="auto"/>
        <w:left w:val="none" w:sz="0" w:space="0" w:color="auto"/>
        <w:bottom w:val="none" w:sz="0" w:space="0" w:color="auto"/>
        <w:right w:val="none" w:sz="0" w:space="0" w:color="auto"/>
      </w:divBdr>
    </w:div>
    <w:div w:id="807942811">
      <w:bodyDiv w:val="1"/>
      <w:marLeft w:val="0"/>
      <w:marRight w:val="0"/>
      <w:marTop w:val="0"/>
      <w:marBottom w:val="0"/>
      <w:divBdr>
        <w:top w:val="none" w:sz="0" w:space="0" w:color="auto"/>
        <w:left w:val="none" w:sz="0" w:space="0" w:color="auto"/>
        <w:bottom w:val="none" w:sz="0" w:space="0" w:color="auto"/>
        <w:right w:val="none" w:sz="0" w:space="0" w:color="auto"/>
      </w:divBdr>
    </w:div>
    <w:div w:id="815076341">
      <w:bodyDiv w:val="1"/>
      <w:marLeft w:val="0"/>
      <w:marRight w:val="0"/>
      <w:marTop w:val="0"/>
      <w:marBottom w:val="0"/>
      <w:divBdr>
        <w:top w:val="none" w:sz="0" w:space="0" w:color="auto"/>
        <w:left w:val="none" w:sz="0" w:space="0" w:color="auto"/>
        <w:bottom w:val="none" w:sz="0" w:space="0" w:color="auto"/>
        <w:right w:val="none" w:sz="0" w:space="0" w:color="auto"/>
      </w:divBdr>
    </w:div>
    <w:div w:id="815151710">
      <w:bodyDiv w:val="1"/>
      <w:marLeft w:val="0"/>
      <w:marRight w:val="0"/>
      <w:marTop w:val="0"/>
      <w:marBottom w:val="0"/>
      <w:divBdr>
        <w:top w:val="none" w:sz="0" w:space="0" w:color="auto"/>
        <w:left w:val="none" w:sz="0" w:space="0" w:color="auto"/>
        <w:bottom w:val="none" w:sz="0" w:space="0" w:color="auto"/>
        <w:right w:val="none" w:sz="0" w:space="0" w:color="auto"/>
      </w:divBdr>
    </w:div>
    <w:div w:id="816653714">
      <w:bodyDiv w:val="1"/>
      <w:marLeft w:val="0"/>
      <w:marRight w:val="0"/>
      <w:marTop w:val="0"/>
      <w:marBottom w:val="0"/>
      <w:divBdr>
        <w:top w:val="none" w:sz="0" w:space="0" w:color="auto"/>
        <w:left w:val="none" w:sz="0" w:space="0" w:color="auto"/>
        <w:bottom w:val="none" w:sz="0" w:space="0" w:color="auto"/>
        <w:right w:val="none" w:sz="0" w:space="0" w:color="auto"/>
      </w:divBdr>
    </w:div>
    <w:div w:id="816654433">
      <w:bodyDiv w:val="1"/>
      <w:marLeft w:val="0"/>
      <w:marRight w:val="0"/>
      <w:marTop w:val="0"/>
      <w:marBottom w:val="0"/>
      <w:divBdr>
        <w:top w:val="none" w:sz="0" w:space="0" w:color="auto"/>
        <w:left w:val="none" w:sz="0" w:space="0" w:color="auto"/>
        <w:bottom w:val="none" w:sz="0" w:space="0" w:color="auto"/>
        <w:right w:val="none" w:sz="0" w:space="0" w:color="auto"/>
      </w:divBdr>
    </w:div>
    <w:div w:id="819923802">
      <w:bodyDiv w:val="1"/>
      <w:marLeft w:val="0"/>
      <w:marRight w:val="0"/>
      <w:marTop w:val="0"/>
      <w:marBottom w:val="0"/>
      <w:divBdr>
        <w:top w:val="none" w:sz="0" w:space="0" w:color="auto"/>
        <w:left w:val="none" w:sz="0" w:space="0" w:color="auto"/>
        <w:bottom w:val="none" w:sz="0" w:space="0" w:color="auto"/>
        <w:right w:val="none" w:sz="0" w:space="0" w:color="auto"/>
      </w:divBdr>
    </w:div>
    <w:div w:id="820926536">
      <w:bodyDiv w:val="1"/>
      <w:marLeft w:val="0"/>
      <w:marRight w:val="0"/>
      <w:marTop w:val="0"/>
      <w:marBottom w:val="0"/>
      <w:divBdr>
        <w:top w:val="none" w:sz="0" w:space="0" w:color="auto"/>
        <w:left w:val="none" w:sz="0" w:space="0" w:color="auto"/>
        <w:bottom w:val="none" w:sz="0" w:space="0" w:color="auto"/>
        <w:right w:val="none" w:sz="0" w:space="0" w:color="auto"/>
      </w:divBdr>
    </w:div>
    <w:div w:id="821846412">
      <w:bodyDiv w:val="1"/>
      <w:marLeft w:val="0"/>
      <w:marRight w:val="0"/>
      <w:marTop w:val="0"/>
      <w:marBottom w:val="0"/>
      <w:divBdr>
        <w:top w:val="none" w:sz="0" w:space="0" w:color="auto"/>
        <w:left w:val="none" w:sz="0" w:space="0" w:color="auto"/>
        <w:bottom w:val="none" w:sz="0" w:space="0" w:color="auto"/>
        <w:right w:val="none" w:sz="0" w:space="0" w:color="auto"/>
      </w:divBdr>
    </w:div>
    <w:div w:id="823813459">
      <w:bodyDiv w:val="1"/>
      <w:marLeft w:val="0"/>
      <w:marRight w:val="0"/>
      <w:marTop w:val="0"/>
      <w:marBottom w:val="0"/>
      <w:divBdr>
        <w:top w:val="none" w:sz="0" w:space="0" w:color="auto"/>
        <w:left w:val="none" w:sz="0" w:space="0" w:color="auto"/>
        <w:bottom w:val="none" w:sz="0" w:space="0" w:color="auto"/>
        <w:right w:val="none" w:sz="0" w:space="0" w:color="auto"/>
      </w:divBdr>
    </w:div>
    <w:div w:id="829099692">
      <w:bodyDiv w:val="1"/>
      <w:marLeft w:val="0"/>
      <w:marRight w:val="0"/>
      <w:marTop w:val="0"/>
      <w:marBottom w:val="0"/>
      <w:divBdr>
        <w:top w:val="none" w:sz="0" w:space="0" w:color="auto"/>
        <w:left w:val="none" w:sz="0" w:space="0" w:color="auto"/>
        <w:bottom w:val="none" w:sz="0" w:space="0" w:color="auto"/>
        <w:right w:val="none" w:sz="0" w:space="0" w:color="auto"/>
      </w:divBdr>
    </w:div>
    <w:div w:id="829904243">
      <w:bodyDiv w:val="1"/>
      <w:marLeft w:val="0"/>
      <w:marRight w:val="0"/>
      <w:marTop w:val="0"/>
      <w:marBottom w:val="0"/>
      <w:divBdr>
        <w:top w:val="none" w:sz="0" w:space="0" w:color="auto"/>
        <w:left w:val="none" w:sz="0" w:space="0" w:color="auto"/>
        <w:bottom w:val="none" w:sz="0" w:space="0" w:color="auto"/>
        <w:right w:val="none" w:sz="0" w:space="0" w:color="auto"/>
      </w:divBdr>
    </w:div>
    <w:div w:id="830560783">
      <w:bodyDiv w:val="1"/>
      <w:marLeft w:val="0"/>
      <w:marRight w:val="0"/>
      <w:marTop w:val="0"/>
      <w:marBottom w:val="0"/>
      <w:divBdr>
        <w:top w:val="none" w:sz="0" w:space="0" w:color="auto"/>
        <w:left w:val="none" w:sz="0" w:space="0" w:color="auto"/>
        <w:bottom w:val="none" w:sz="0" w:space="0" w:color="auto"/>
        <w:right w:val="none" w:sz="0" w:space="0" w:color="auto"/>
      </w:divBdr>
    </w:div>
    <w:div w:id="833108452">
      <w:bodyDiv w:val="1"/>
      <w:marLeft w:val="0"/>
      <w:marRight w:val="0"/>
      <w:marTop w:val="0"/>
      <w:marBottom w:val="0"/>
      <w:divBdr>
        <w:top w:val="none" w:sz="0" w:space="0" w:color="auto"/>
        <w:left w:val="none" w:sz="0" w:space="0" w:color="auto"/>
        <w:bottom w:val="none" w:sz="0" w:space="0" w:color="auto"/>
        <w:right w:val="none" w:sz="0" w:space="0" w:color="auto"/>
      </w:divBdr>
    </w:div>
    <w:div w:id="834340812">
      <w:bodyDiv w:val="1"/>
      <w:marLeft w:val="0"/>
      <w:marRight w:val="0"/>
      <w:marTop w:val="0"/>
      <w:marBottom w:val="0"/>
      <w:divBdr>
        <w:top w:val="none" w:sz="0" w:space="0" w:color="auto"/>
        <w:left w:val="none" w:sz="0" w:space="0" w:color="auto"/>
        <w:bottom w:val="none" w:sz="0" w:space="0" w:color="auto"/>
        <w:right w:val="none" w:sz="0" w:space="0" w:color="auto"/>
      </w:divBdr>
    </w:div>
    <w:div w:id="840390762">
      <w:bodyDiv w:val="1"/>
      <w:marLeft w:val="0"/>
      <w:marRight w:val="0"/>
      <w:marTop w:val="0"/>
      <w:marBottom w:val="0"/>
      <w:divBdr>
        <w:top w:val="none" w:sz="0" w:space="0" w:color="auto"/>
        <w:left w:val="none" w:sz="0" w:space="0" w:color="auto"/>
        <w:bottom w:val="none" w:sz="0" w:space="0" w:color="auto"/>
        <w:right w:val="none" w:sz="0" w:space="0" w:color="auto"/>
      </w:divBdr>
    </w:div>
    <w:div w:id="846288644">
      <w:bodyDiv w:val="1"/>
      <w:marLeft w:val="0"/>
      <w:marRight w:val="0"/>
      <w:marTop w:val="0"/>
      <w:marBottom w:val="0"/>
      <w:divBdr>
        <w:top w:val="none" w:sz="0" w:space="0" w:color="auto"/>
        <w:left w:val="none" w:sz="0" w:space="0" w:color="auto"/>
        <w:bottom w:val="none" w:sz="0" w:space="0" w:color="auto"/>
        <w:right w:val="none" w:sz="0" w:space="0" w:color="auto"/>
      </w:divBdr>
    </w:div>
    <w:div w:id="852836580">
      <w:bodyDiv w:val="1"/>
      <w:marLeft w:val="0"/>
      <w:marRight w:val="0"/>
      <w:marTop w:val="0"/>
      <w:marBottom w:val="0"/>
      <w:divBdr>
        <w:top w:val="none" w:sz="0" w:space="0" w:color="auto"/>
        <w:left w:val="none" w:sz="0" w:space="0" w:color="auto"/>
        <w:bottom w:val="none" w:sz="0" w:space="0" w:color="auto"/>
        <w:right w:val="none" w:sz="0" w:space="0" w:color="auto"/>
      </w:divBdr>
    </w:div>
    <w:div w:id="859927094">
      <w:bodyDiv w:val="1"/>
      <w:marLeft w:val="0"/>
      <w:marRight w:val="0"/>
      <w:marTop w:val="0"/>
      <w:marBottom w:val="0"/>
      <w:divBdr>
        <w:top w:val="none" w:sz="0" w:space="0" w:color="auto"/>
        <w:left w:val="none" w:sz="0" w:space="0" w:color="auto"/>
        <w:bottom w:val="none" w:sz="0" w:space="0" w:color="auto"/>
        <w:right w:val="none" w:sz="0" w:space="0" w:color="auto"/>
      </w:divBdr>
    </w:div>
    <w:div w:id="862014577">
      <w:bodyDiv w:val="1"/>
      <w:marLeft w:val="0"/>
      <w:marRight w:val="0"/>
      <w:marTop w:val="0"/>
      <w:marBottom w:val="0"/>
      <w:divBdr>
        <w:top w:val="none" w:sz="0" w:space="0" w:color="auto"/>
        <w:left w:val="none" w:sz="0" w:space="0" w:color="auto"/>
        <w:bottom w:val="none" w:sz="0" w:space="0" w:color="auto"/>
        <w:right w:val="none" w:sz="0" w:space="0" w:color="auto"/>
      </w:divBdr>
    </w:div>
    <w:div w:id="867525763">
      <w:bodyDiv w:val="1"/>
      <w:marLeft w:val="0"/>
      <w:marRight w:val="0"/>
      <w:marTop w:val="0"/>
      <w:marBottom w:val="0"/>
      <w:divBdr>
        <w:top w:val="none" w:sz="0" w:space="0" w:color="auto"/>
        <w:left w:val="none" w:sz="0" w:space="0" w:color="auto"/>
        <w:bottom w:val="none" w:sz="0" w:space="0" w:color="auto"/>
        <w:right w:val="none" w:sz="0" w:space="0" w:color="auto"/>
      </w:divBdr>
    </w:div>
    <w:div w:id="872116478">
      <w:bodyDiv w:val="1"/>
      <w:marLeft w:val="0"/>
      <w:marRight w:val="0"/>
      <w:marTop w:val="0"/>
      <w:marBottom w:val="0"/>
      <w:divBdr>
        <w:top w:val="none" w:sz="0" w:space="0" w:color="auto"/>
        <w:left w:val="none" w:sz="0" w:space="0" w:color="auto"/>
        <w:bottom w:val="none" w:sz="0" w:space="0" w:color="auto"/>
        <w:right w:val="none" w:sz="0" w:space="0" w:color="auto"/>
      </w:divBdr>
    </w:div>
    <w:div w:id="872957203">
      <w:bodyDiv w:val="1"/>
      <w:marLeft w:val="0"/>
      <w:marRight w:val="0"/>
      <w:marTop w:val="0"/>
      <w:marBottom w:val="0"/>
      <w:divBdr>
        <w:top w:val="none" w:sz="0" w:space="0" w:color="auto"/>
        <w:left w:val="none" w:sz="0" w:space="0" w:color="auto"/>
        <w:bottom w:val="none" w:sz="0" w:space="0" w:color="auto"/>
        <w:right w:val="none" w:sz="0" w:space="0" w:color="auto"/>
      </w:divBdr>
    </w:div>
    <w:div w:id="883981027">
      <w:bodyDiv w:val="1"/>
      <w:marLeft w:val="0"/>
      <w:marRight w:val="0"/>
      <w:marTop w:val="0"/>
      <w:marBottom w:val="0"/>
      <w:divBdr>
        <w:top w:val="none" w:sz="0" w:space="0" w:color="auto"/>
        <w:left w:val="none" w:sz="0" w:space="0" w:color="auto"/>
        <w:bottom w:val="none" w:sz="0" w:space="0" w:color="auto"/>
        <w:right w:val="none" w:sz="0" w:space="0" w:color="auto"/>
      </w:divBdr>
    </w:div>
    <w:div w:id="890069050">
      <w:bodyDiv w:val="1"/>
      <w:marLeft w:val="0"/>
      <w:marRight w:val="0"/>
      <w:marTop w:val="0"/>
      <w:marBottom w:val="0"/>
      <w:divBdr>
        <w:top w:val="none" w:sz="0" w:space="0" w:color="auto"/>
        <w:left w:val="none" w:sz="0" w:space="0" w:color="auto"/>
        <w:bottom w:val="none" w:sz="0" w:space="0" w:color="auto"/>
        <w:right w:val="none" w:sz="0" w:space="0" w:color="auto"/>
      </w:divBdr>
    </w:div>
    <w:div w:id="891160407">
      <w:bodyDiv w:val="1"/>
      <w:marLeft w:val="0"/>
      <w:marRight w:val="0"/>
      <w:marTop w:val="0"/>
      <w:marBottom w:val="0"/>
      <w:divBdr>
        <w:top w:val="none" w:sz="0" w:space="0" w:color="auto"/>
        <w:left w:val="none" w:sz="0" w:space="0" w:color="auto"/>
        <w:bottom w:val="none" w:sz="0" w:space="0" w:color="auto"/>
        <w:right w:val="none" w:sz="0" w:space="0" w:color="auto"/>
      </w:divBdr>
    </w:div>
    <w:div w:id="891961445">
      <w:bodyDiv w:val="1"/>
      <w:marLeft w:val="0"/>
      <w:marRight w:val="0"/>
      <w:marTop w:val="0"/>
      <w:marBottom w:val="0"/>
      <w:divBdr>
        <w:top w:val="none" w:sz="0" w:space="0" w:color="auto"/>
        <w:left w:val="none" w:sz="0" w:space="0" w:color="auto"/>
        <w:bottom w:val="none" w:sz="0" w:space="0" w:color="auto"/>
        <w:right w:val="none" w:sz="0" w:space="0" w:color="auto"/>
      </w:divBdr>
    </w:div>
    <w:div w:id="892421977">
      <w:bodyDiv w:val="1"/>
      <w:marLeft w:val="0"/>
      <w:marRight w:val="0"/>
      <w:marTop w:val="0"/>
      <w:marBottom w:val="0"/>
      <w:divBdr>
        <w:top w:val="none" w:sz="0" w:space="0" w:color="auto"/>
        <w:left w:val="none" w:sz="0" w:space="0" w:color="auto"/>
        <w:bottom w:val="none" w:sz="0" w:space="0" w:color="auto"/>
        <w:right w:val="none" w:sz="0" w:space="0" w:color="auto"/>
      </w:divBdr>
    </w:div>
    <w:div w:id="893194588">
      <w:bodyDiv w:val="1"/>
      <w:marLeft w:val="0"/>
      <w:marRight w:val="0"/>
      <w:marTop w:val="0"/>
      <w:marBottom w:val="0"/>
      <w:divBdr>
        <w:top w:val="none" w:sz="0" w:space="0" w:color="auto"/>
        <w:left w:val="none" w:sz="0" w:space="0" w:color="auto"/>
        <w:bottom w:val="none" w:sz="0" w:space="0" w:color="auto"/>
        <w:right w:val="none" w:sz="0" w:space="0" w:color="auto"/>
      </w:divBdr>
    </w:div>
    <w:div w:id="893857536">
      <w:bodyDiv w:val="1"/>
      <w:marLeft w:val="0"/>
      <w:marRight w:val="0"/>
      <w:marTop w:val="0"/>
      <w:marBottom w:val="0"/>
      <w:divBdr>
        <w:top w:val="none" w:sz="0" w:space="0" w:color="auto"/>
        <w:left w:val="none" w:sz="0" w:space="0" w:color="auto"/>
        <w:bottom w:val="none" w:sz="0" w:space="0" w:color="auto"/>
        <w:right w:val="none" w:sz="0" w:space="0" w:color="auto"/>
      </w:divBdr>
    </w:div>
    <w:div w:id="896357837">
      <w:bodyDiv w:val="1"/>
      <w:marLeft w:val="0"/>
      <w:marRight w:val="0"/>
      <w:marTop w:val="0"/>
      <w:marBottom w:val="0"/>
      <w:divBdr>
        <w:top w:val="none" w:sz="0" w:space="0" w:color="auto"/>
        <w:left w:val="none" w:sz="0" w:space="0" w:color="auto"/>
        <w:bottom w:val="none" w:sz="0" w:space="0" w:color="auto"/>
        <w:right w:val="none" w:sz="0" w:space="0" w:color="auto"/>
      </w:divBdr>
    </w:div>
    <w:div w:id="897016617">
      <w:bodyDiv w:val="1"/>
      <w:marLeft w:val="0"/>
      <w:marRight w:val="0"/>
      <w:marTop w:val="0"/>
      <w:marBottom w:val="0"/>
      <w:divBdr>
        <w:top w:val="none" w:sz="0" w:space="0" w:color="auto"/>
        <w:left w:val="none" w:sz="0" w:space="0" w:color="auto"/>
        <w:bottom w:val="none" w:sz="0" w:space="0" w:color="auto"/>
        <w:right w:val="none" w:sz="0" w:space="0" w:color="auto"/>
      </w:divBdr>
    </w:div>
    <w:div w:id="901794969">
      <w:bodyDiv w:val="1"/>
      <w:marLeft w:val="0"/>
      <w:marRight w:val="0"/>
      <w:marTop w:val="0"/>
      <w:marBottom w:val="0"/>
      <w:divBdr>
        <w:top w:val="none" w:sz="0" w:space="0" w:color="auto"/>
        <w:left w:val="none" w:sz="0" w:space="0" w:color="auto"/>
        <w:bottom w:val="none" w:sz="0" w:space="0" w:color="auto"/>
        <w:right w:val="none" w:sz="0" w:space="0" w:color="auto"/>
      </w:divBdr>
    </w:div>
    <w:div w:id="903830151">
      <w:bodyDiv w:val="1"/>
      <w:marLeft w:val="0"/>
      <w:marRight w:val="0"/>
      <w:marTop w:val="0"/>
      <w:marBottom w:val="0"/>
      <w:divBdr>
        <w:top w:val="none" w:sz="0" w:space="0" w:color="auto"/>
        <w:left w:val="none" w:sz="0" w:space="0" w:color="auto"/>
        <w:bottom w:val="none" w:sz="0" w:space="0" w:color="auto"/>
        <w:right w:val="none" w:sz="0" w:space="0" w:color="auto"/>
      </w:divBdr>
    </w:div>
    <w:div w:id="904995959">
      <w:bodyDiv w:val="1"/>
      <w:marLeft w:val="0"/>
      <w:marRight w:val="0"/>
      <w:marTop w:val="0"/>
      <w:marBottom w:val="0"/>
      <w:divBdr>
        <w:top w:val="none" w:sz="0" w:space="0" w:color="auto"/>
        <w:left w:val="none" w:sz="0" w:space="0" w:color="auto"/>
        <w:bottom w:val="none" w:sz="0" w:space="0" w:color="auto"/>
        <w:right w:val="none" w:sz="0" w:space="0" w:color="auto"/>
      </w:divBdr>
    </w:div>
    <w:div w:id="911626293">
      <w:bodyDiv w:val="1"/>
      <w:marLeft w:val="0"/>
      <w:marRight w:val="0"/>
      <w:marTop w:val="0"/>
      <w:marBottom w:val="0"/>
      <w:divBdr>
        <w:top w:val="none" w:sz="0" w:space="0" w:color="auto"/>
        <w:left w:val="none" w:sz="0" w:space="0" w:color="auto"/>
        <w:bottom w:val="none" w:sz="0" w:space="0" w:color="auto"/>
        <w:right w:val="none" w:sz="0" w:space="0" w:color="auto"/>
      </w:divBdr>
    </w:div>
    <w:div w:id="912004360">
      <w:bodyDiv w:val="1"/>
      <w:marLeft w:val="0"/>
      <w:marRight w:val="0"/>
      <w:marTop w:val="0"/>
      <w:marBottom w:val="0"/>
      <w:divBdr>
        <w:top w:val="none" w:sz="0" w:space="0" w:color="auto"/>
        <w:left w:val="none" w:sz="0" w:space="0" w:color="auto"/>
        <w:bottom w:val="none" w:sz="0" w:space="0" w:color="auto"/>
        <w:right w:val="none" w:sz="0" w:space="0" w:color="auto"/>
      </w:divBdr>
    </w:div>
    <w:div w:id="921833748">
      <w:bodyDiv w:val="1"/>
      <w:marLeft w:val="0"/>
      <w:marRight w:val="0"/>
      <w:marTop w:val="0"/>
      <w:marBottom w:val="0"/>
      <w:divBdr>
        <w:top w:val="none" w:sz="0" w:space="0" w:color="auto"/>
        <w:left w:val="none" w:sz="0" w:space="0" w:color="auto"/>
        <w:bottom w:val="none" w:sz="0" w:space="0" w:color="auto"/>
        <w:right w:val="none" w:sz="0" w:space="0" w:color="auto"/>
      </w:divBdr>
    </w:div>
    <w:div w:id="929581566">
      <w:bodyDiv w:val="1"/>
      <w:marLeft w:val="0"/>
      <w:marRight w:val="0"/>
      <w:marTop w:val="0"/>
      <w:marBottom w:val="0"/>
      <w:divBdr>
        <w:top w:val="none" w:sz="0" w:space="0" w:color="auto"/>
        <w:left w:val="none" w:sz="0" w:space="0" w:color="auto"/>
        <w:bottom w:val="none" w:sz="0" w:space="0" w:color="auto"/>
        <w:right w:val="none" w:sz="0" w:space="0" w:color="auto"/>
      </w:divBdr>
    </w:div>
    <w:div w:id="936525726">
      <w:bodyDiv w:val="1"/>
      <w:marLeft w:val="0"/>
      <w:marRight w:val="0"/>
      <w:marTop w:val="0"/>
      <w:marBottom w:val="0"/>
      <w:divBdr>
        <w:top w:val="none" w:sz="0" w:space="0" w:color="auto"/>
        <w:left w:val="none" w:sz="0" w:space="0" w:color="auto"/>
        <w:bottom w:val="none" w:sz="0" w:space="0" w:color="auto"/>
        <w:right w:val="none" w:sz="0" w:space="0" w:color="auto"/>
      </w:divBdr>
    </w:div>
    <w:div w:id="942764811">
      <w:bodyDiv w:val="1"/>
      <w:marLeft w:val="0"/>
      <w:marRight w:val="0"/>
      <w:marTop w:val="0"/>
      <w:marBottom w:val="0"/>
      <w:divBdr>
        <w:top w:val="none" w:sz="0" w:space="0" w:color="auto"/>
        <w:left w:val="none" w:sz="0" w:space="0" w:color="auto"/>
        <w:bottom w:val="none" w:sz="0" w:space="0" w:color="auto"/>
        <w:right w:val="none" w:sz="0" w:space="0" w:color="auto"/>
      </w:divBdr>
    </w:div>
    <w:div w:id="943070192">
      <w:bodyDiv w:val="1"/>
      <w:marLeft w:val="0"/>
      <w:marRight w:val="0"/>
      <w:marTop w:val="0"/>
      <w:marBottom w:val="0"/>
      <w:divBdr>
        <w:top w:val="none" w:sz="0" w:space="0" w:color="auto"/>
        <w:left w:val="none" w:sz="0" w:space="0" w:color="auto"/>
        <w:bottom w:val="none" w:sz="0" w:space="0" w:color="auto"/>
        <w:right w:val="none" w:sz="0" w:space="0" w:color="auto"/>
      </w:divBdr>
    </w:div>
    <w:div w:id="945237205">
      <w:bodyDiv w:val="1"/>
      <w:marLeft w:val="0"/>
      <w:marRight w:val="0"/>
      <w:marTop w:val="0"/>
      <w:marBottom w:val="0"/>
      <w:divBdr>
        <w:top w:val="none" w:sz="0" w:space="0" w:color="auto"/>
        <w:left w:val="none" w:sz="0" w:space="0" w:color="auto"/>
        <w:bottom w:val="none" w:sz="0" w:space="0" w:color="auto"/>
        <w:right w:val="none" w:sz="0" w:space="0" w:color="auto"/>
      </w:divBdr>
    </w:div>
    <w:div w:id="949705177">
      <w:bodyDiv w:val="1"/>
      <w:marLeft w:val="0"/>
      <w:marRight w:val="0"/>
      <w:marTop w:val="0"/>
      <w:marBottom w:val="0"/>
      <w:divBdr>
        <w:top w:val="none" w:sz="0" w:space="0" w:color="auto"/>
        <w:left w:val="none" w:sz="0" w:space="0" w:color="auto"/>
        <w:bottom w:val="none" w:sz="0" w:space="0" w:color="auto"/>
        <w:right w:val="none" w:sz="0" w:space="0" w:color="auto"/>
      </w:divBdr>
    </w:div>
    <w:div w:id="950816914">
      <w:bodyDiv w:val="1"/>
      <w:marLeft w:val="0"/>
      <w:marRight w:val="0"/>
      <w:marTop w:val="0"/>
      <w:marBottom w:val="0"/>
      <w:divBdr>
        <w:top w:val="none" w:sz="0" w:space="0" w:color="auto"/>
        <w:left w:val="none" w:sz="0" w:space="0" w:color="auto"/>
        <w:bottom w:val="none" w:sz="0" w:space="0" w:color="auto"/>
        <w:right w:val="none" w:sz="0" w:space="0" w:color="auto"/>
      </w:divBdr>
    </w:div>
    <w:div w:id="956523229">
      <w:bodyDiv w:val="1"/>
      <w:marLeft w:val="0"/>
      <w:marRight w:val="0"/>
      <w:marTop w:val="0"/>
      <w:marBottom w:val="0"/>
      <w:divBdr>
        <w:top w:val="none" w:sz="0" w:space="0" w:color="auto"/>
        <w:left w:val="none" w:sz="0" w:space="0" w:color="auto"/>
        <w:bottom w:val="none" w:sz="0" w:space="0" w:color="auto"/>
        <w:right w:val="none" w:sz="0" w:space="0" w:color="auto"/>
      </w:divBdr>
    </w:div>
    <w:div w:id="956713093">
      <w:bodyDiv w:val="1"/>
      <w:marLeft w:val="0"/>
      <w:marRight w:val="0"/>
      <w:marTop w:val="0"/>
      <w:marBottom w:val="0"/>
      <w:divBdr>
        <w:top w:val="none" w:sz="0" w:space="0" w:color="auto"/>
        <w:left w:val="none" w:sz="0" w:space="0" w:color="auto"/>
        <w:bottom w:val="none" w:sz="0" w:space="0" w:color="auto"/>
        <w:right w:val="none" w:sz="0" w:space="0" w:color="auto"/>
      </w:divBdr>
    </w:div>
    <w:div w:id="957375049">
      <w:bodyDiv w:val="1"/>
      <w:marLeft w:val="0"/>
      <w:marRight w:val="0"/>
      <w:marTop w:val="0"/>
      <w:marBottom w:val="0"/>
      <w:divBdr>
        <w:top w:val="none" w:sz="0" w:space="0" w:color="auto"/>
        <w:left w:val="none" w:sz="0" w:space="0" w:color="auto"/>
        <w:bottom w:val="none" w:sz="0" w:space="0" w:color="auto"/>
        <w:right w:val="none" w:sz="0" w:space="0" w:color="auto"/>
      </w:divBdr>
    </w:div>
    <w:div w:id="958416891">
      <w:bodyDiv w:val="1"/>
      <w:marLeft w:val="0"/>
      <w:marRight w:val="0"/>
      <w:marTop w:val="0"/>
      <w:marBottom w:val="0"/>
      <w:divBdr>
        <w:top w:val="none" w:sz="0" w:space="0" w:color="auto"/>
        <w:left w:val="none" w:sz="0" w:space="0" w:color="auto"/>
        <w:bottom w:val="none" w:sz="0" w:space="0" w:color="auto"/>
        <w:right w:val="none" w:sz="0" w:space="0" w:color="auto"/>
      </w:divBdr>
    </w:div>
    <w:div w:id="961033455">
      <w:bodyDiv w:val="1"/>
      <w:marLeft w:val="0"/>
      <w:marRight w:val="0"/>
      <w:marTop w:val="0"/>
      <w:marBottom w:val="0"/>
      <w:divBdr>
        <w:top w:val="none" w:sz="0" w:space="0" w:color="auto"/>
        <w:left w:val="none" w:sz="0" w:space="0" w:color="auto"/>
        <w:bottom w:val="none" w:sz="0" w:space="0" w:color="auto"/>
        <w:right w:val="none" w:sz="0" w:space="0" w:color="auto"/>
      </w:divBdr>
    </w:div>
    <w:div w:id="961307097">
      <w:bodyDiv w:val="1"/>
      <w:marLeft w:val="0"/>
      <w:marRight w:val="0"/>
      <w:marTop w:val="0"/>
      <w:marBottom w:val="0"/>
      <w:divBdr>
        <w:top w:val="none" w:sz="0" w:space="0" w:color="auto"/>
        <w:left w:val="none" w:sz="0" w:space="0" w:color="auto"/>
        <w:bottom w:val="none" w:sz="0" w:space="0" w:color="auto"/>
        <w:right w:val="none" w:sz="0" w:space="0" w:color="auto"/>
      </w:divBdr>
    </w:div>
    <w:div w:id="962200196">
      <w:bodyDiv w:val="1"/>
      <w:marLeft w:val="0"/>
      <w:marRight w:val="0"/>
      <w:marTop w:val="0"/>
      <w:marBottom w:val="0"/>
      <w:divBdr>
        <w:top w:val="none" w:sz="0" w:space="0" w:color="auto"/>
        <w:left w:val="none" w:sz="0" w:space="0" w:color="auto"/>
        <w:bottom w:val="none" w:sz="0" w:space="0" w:color="auto"/>
        <w:right w:val="none" w:sz="0" w:space="0" w:color="auto"/>
      </w:divBdr>
    </w:div>
    <w:div w:id="962536720">
      <w:bodyDiv w:val="1"/>
      <w:marLeft w:val="0"/>
      <w:marRight w:val="0"/>
      <w:marTop w:val="0"/>
      <w:marBottom w:val="0"/>
      <w:divBdr>
        <w:top w:val="none" w:sz="0" w:space="0" w:color="auto"/>
        <w:left w:val="none" w:sz="0" w:space="0" w:color="auto"/>
        <w:bottom w:val="none" w:sz="0" w:space="0" w:color="auto"/>
        <w:right w:val="none" w:sz="0" w:space="0" w:color="auto"/>
      </w:divBdr>
      <w:divsChild>
        <w:div w:id="479736063">
          <w:marLeft w:val="0"/>
          <w:marRight w:val="0"/>
          <w:marTop w:val="0"/>
          <w:marBottom w:val="0"/>
          <w:divBdr>
            <w:top w:val="none" w:sz="0" w:space="0" w:color="auto"/>
            <w:left w:val="none" w:sz="0" w:space="0" w:color="auto"/>
            <w:bottom w:val="none" w:sz="0" w:space="0" w:color="auto"/>
            <w:right w:val="none" w:sz="0" w:space="0" w:color="auto"/>
          </w:divBdr>
          <w:divsChild>
            <w:div w:id="1449811548">
              <w:marLeft w:val="0"/>
              <w:marRight w:val="0"/>
              <w:marTop w:val="0"/>
              <w:marBottom w:val="0"/>
              <w:divBdr>
                <w:top w:val="none" w:sz="0" w:space="0" w:color="auto"/>
                <w:left w:val="none" w:sz="0" w:space="0" w:color="auto"/>
                <w:bottom w:val="none" w:sz="0" w:space="0" w:color="auto"/>
                <w:right w:val="none" w:sz="0" w:space="0" w:color="auto"/>
              </w:divBdr>
              <w:divsChild>
                <w:div w:id="1779333681">
                  <w:marLeft w:val="-300"/>
                  <w:marRight w:val="0"/>
                  <w:marTop w:val="0"/>
                  <w:marBottom w:val="0"/>
                  <w:divBdr>
                    <w:top w:val="none" w:sz="0" w:space="0" w:color="auto"/>
                    <w:left w:val="none" w:sz="0" w:space="0" w:color="auto"/>
                    <w:bottom w:val="none" w:sz="0" w:space="0" w:color="auto"/>
                    <w:right w:val="none" w:sz="0" w:space="0" w:color="auto"/>
                  </w:divBdr>
                  <w:divsChild>
                    <w:div w:id="154882156">
                      <w:marLeft w:val="0"/>
                      <w:marRight w:val="0"/>
                      <w:marTop w:val="0"/>
                      <w:marBottom w:val="0"/>
                      <w:divBdr>
                        <w:top w:val="none" w:sz="0" w:space="0" w:color="auto"/>
                        <w:left w:val="none" w:sz="0" w:space="0" w:color="auto"/>
                        <w:bottom w:val="none" w:sz="0" w:space="0" w:color="auto"/>
                        <w:right w:val="none" w:sz="0" w:space="0" w:color="auto"/>
                      </w:divBdr>
                      <w:divsChild>
                        <w:div w:id="7762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882568">
      <w:bodyDiv w:val="1"/>
      <w:marLeft w:val="0"/>
      <w:marRight w:val="0"/>
      <w:marTop w:val="0"/>
      <w:marBottom w:val="0"/>
      <w:divBdr>
        <w:top w:val="none" w:sz="0" w:space="0" w:color="auto"/>
        <w:left w:val="none" w:sz="0" w:space="0" w:color="auto"/>
        <w:bottom w:val="none" w:sz="0" w:space="0" w:color="auto"/>
        <w:right w:val="none" w:sz="0" w:space="0" w:color="auto"/>
      </w:divBdr>
    </w:div>
    <w:div w:id="963192084">
      <w:bodyDiv w:val="1"/>
      <w:marLeft w:val="0"/>
      <w:marRight w:val="0"/>
      <w:marTop w:val="0"/>
      <w:marBottom w:val="0"/>
      <w:divBdr>
        <w:top w:val="none" w:sz="0" w:space="0" w:color="auto"/>
        <w:left w:val="none" w:sz="0" w:space="0" w:color="auto"/>
        <w:bottom w:val="none" w:sz="0" w:space="0" w:color="auto"/>
        <w:right w:val="none" w:sz="0" w:space="0" w:color="auto"/>
      </w:divBdr>
    </w:div>
    <w:div w:id="964308003">
      <w:bodyDiv w:val="1"/>
      <w:marLeft w:val="0"/>
      <w:marRight w:val="0"/>
      <w:marTop w:val="0"/>
      <w:marBottom w:val="0"/>
      <w:divBdr>
        <w:top w:val="none" w:sz="0" w:space="0" w:color="auto"/>
        <w:left w:val="none" w:sz="0" w:space="0" w:color="auto"/>
        <w:bottom w:val="none" w:sz="0" w:space="0" w:color="auto"/>
        <w:right w:val="none" w:sz="0" w:space="0" w:color="auto"/>
      </w:divBdr>
    </w:div>
    <w:div w:id="967123671">
      <w:bodyDiv w:val="1"/>
      <w:marLeft w:val="0"/>
      <w:marRight w:val="0"/>
      <w:marTop w:val="0"/>
      <w:marBottom w:val="0"/>
      <w:divBdr>
        <w:top w:val="none" w:sz="0" w:space="0" w:color="auto"/>
        <w:left w:val="none" w:sz="0" w:space="0" w:color="auto"/>
        <w:bottom w:val="none" w:sz="0" w:space="0" w:color="auto"/>
        <w:right w:val="none" w:sz="0" w:space="0" w:color="auto"/>
      </w:divBdr>
    </w:div>
    <w:div w:id="968361567">
      <w:bodyDiv w:val="1"/>
      <w:marLeft w:val="0"/>
      <w:marRight w:val="0"/>
      <w:marTop w:val="0"/>
      <w:marBottom w:val="0"/>
      <w:divBdr>
        <w:top w:val="none" w:sz="0" w:space="0" w:color="auto"/>
        <w:left w:val="none" w:sz="0" w:space="0" w:color="auto"/>
        <w:bottom w:val="none" w:sz="0" w:space="0" w:color="auto"/>
        <w:right w:val="none" w:sz="0" w:space="0" w:color="auto"/>
      </w:divBdr>
    </w:div>
    <w:div w:id="968753305">
      <w:bodyDiv w:val="1"/>
      <w:marLeft w:val="0"/>
      <w:marRight w:val="0"/>
      <w:marTop w:val="0"/>
      <w:marBottom w:val="0"/>
      <w:divBdr>
        <w:top w:val="none" w:sz="0" w:space="0" w:color="auto"/>
        <w:left w:val="none" w:sz="0" w:space="0" w:color="auto"/>
        <w:bottom w:val="none" w:sz="0" w:space="0" w:color="auto"/>
        <w:right w:val="none" w:sz="0" w:space="0" w:color="auto"/>
      </w:divBdr>
    </w:div>
    <w:div w:id="971518973">
      <w:bodyDiv w:val="1"/>
      <w:marLeft w:val="0"/>
      <w:marRight w:val="0"/>
      <w:marTop w:val="0"/>
      <w:marBottom w:val="0"/>
      <w:divBdr>
        <w:top w:val="none" w:sz="0" w:space="0" w:color="auto"/>
        <w:left w:val="none" w:sz="0" w:space="0" w:color="auto"/>
        <w:bottom w:val="none" w:sz="0" w:space="0" w:color="auto"/>
        <w:right w:val="none" w:sz="0" w:space="0" w:color="auto"/>
      </w:divBdr>
    </w:div>
    <w:div w:id="974143280">
      <w:bodyDiv w:val="1"/>
      <w:marLeft w:val="0"/>
      <w:marRight w:val="0"/>
      <w:marTop w:val="0"/>
      <w:marBottom w:val="0"/>
      <w:divBdr>
        <w:top w:val="none" w:sz="0" w:space="0" w:color="auto"/>
        <w:left w:val="none" w:sz="0" w:space="0" w:color="auto"/>
        <w:bottom w:val="none" w:sz="0" w:space="0" w:color="auto"/>
        <w:right w:val="none" w:sz="0" w:space="0" w:color="auto"/>
      </w:divBdr>
    </w:div>
    <w:div w:id="979773896">
      <w:bodyDiv w:val="1"/>
      <w:marLeft w:val="0"/>
      <w:marRight w:val="0"/>
      <w:marTop w:val="0"/>
      <w:marBottom w:val="0"/>
      <w:divBdr>
        <w:top w:val="none" w:sz="0" w:space="0" w:color="auto"/>
        <w:left w:val="none" w:sz="0" w:space="0" w:color="auto"/>
        <w:bottom w:val="none" w:sz="0" w:space="0" w:color="auto"/>
        <w:right w:val="none" w:sz="0" w:space="0" w:color="auto"/>
      </w:divBdr>
    </w:div>
    <w:div w:id="985276738">
      <w:bodyDiv w:val="1"/>
      <w:marLeft w:val="0"/>
      <w:marRight w:val="0"/>
      <w:marTop w:val="0"/>
      <w:marBottom w:val="0"/>
      <w:divBdr>
        <w:top w:val="none" w:sz="0" w:space="0" w:color="auto"/>
        <w:left w:val="none" w:sz="0" w:space="0" w:color="auto"/>
        <w:bottom w:val="none" w:sz="0" w:space="0" w:color="auto"/>
        <w:right w:val="none" w:sz="0" w:space="0" w:color="auto"/>
      </w:divBdr>
    </w:div>
    <w:div w:id="986319461">
      <w:bodyDiv w:val="1"/>
      <w:marLeft w:val="0"/>
      <w:marRight w:val="0"/>
      <w:marTop w:val="0"/>
      <w:marBottom w:val="0"/>
      <w:divBdr>
        <w:top w:val="none" w:sz="0" w:space="0" w:color="auto"/>
        <w:left w:val="none" w:sz="0" w:space="0" w:color="auto"/>
        <w:bottom w:val="none" w:sz="0" w:space="0" w:color="auto"/>
        <w:right w:val="none" w:sz="0" w:space="0" w:color="auto"/>
      </w:divBdr>
    </w:div>
    <w:div w:id="990134914">
      <w:bodyDiv w:val="1"/>
      <w:marLeft w:val="0"/>
      <w:marRight w:val="0"/>
      <w:marTop w:val="0"/>
      <w:marBottom w:val="0"/>
      <w:divBdr>
        <w:top w:val="none" w:sz="0" w:space="0" w:color="auto"/>
        <w:left w:val="none" w:sz="0" w:space="0" w:color="auto"/>
        <w:bottom w:val="none" w:sz="0" w:space="0" w:color="auto"/>
        <w:right w:val="none" w:sz="0" w:space="0" w:color="auto"/>
      </w:divBdr>
    </w:div>
    <w:div w:id="993489843">
      <w:bodyDiv w:val="1"/>
      <w:marLeft w:val="0"/>
      <w:marRight w:val="0"/>
      <w:marTop w:val="0"/>
      <w:marBottom w:val="0"/>
      <w:divBdr>
        <w:top w:val="none" w:sz="0" w:space="0" w:color="auto"/>
        <w:left w:val="none" w:sz="0" w:space="0" w:color="auto"/>
        <w:bottom w:val="none" w:sz="0" w:space="0" w:color="auto"/>
        <w:right w:val="none" w:sz="0" w:space="0" w:color="auto"/>
      </w:divBdr>
    </w:div>
    <w:div w:id="993795702">
      <w:bodyDiv w:val="1"/>
      <w:marLeft w:val="0"/>
      <w:marRight w:val="0"/>
      <w:marTop w:val="0"/>
      <w:marBottom w:val="0"/>
      <w:divBdr>
        <w:top w:val="none" w:sz="0" w:space="0" w:color="auto"/>
        <w:left w:val="none" w:sz="0" w:space="0" w:color="auto"/>
        <w:bottom w:val="none" w:sz="0" w:space="0" w:color="auto"/>
        <w:right w:val="none" w:sz="0" w:space="0" w:color="auto"/>
      </w:divBdr>
    </w:div>
    <w:div w:id="994182696">
      <w:bodyDiv w:val="1"/>
      <w:marLeft w:val="0"/>
      <w:marRight w:val="0"/>
      <w:marTop w:val="0"/>
      <w:marBottom w:val="0"/>
      <w:divBdr>
        <w:top w:val="none" w:sz="0" w:space="0" w:color="auto"/>
        <w:left w:val="none" w:sz="0" w:space="0" w:color="auto"/>
        <w:bottom w:val="none" w:sz="0" w:space="0" w:color="auto"/>
        <w:right w:val="none" w:sz="0" w:space="0" w:color="auto"/>
      </w:divBdr>
    </w:div>
    <w:div w:id="997224731">
      <w:bodyDiv w:val="1"/>
      <w:marLeft w:val="0"/>
      <w:marRight w:val="0"/>
      <w:marTop w:val="0"/>
      <w:marBottom w:val="0"/>
      <w:divBdr>
        <w:top w:val="none" w:sz="0" w:space="0" w:color="auto"/>
        <w:left w:val="none" w:sz="0" w:space="0" w:color="auto"/>
        <w:bottom w:val="none" w:sz="0" w:space="0" w:color="auto"/>
        <w:right w:val="none" w:sz="0" w:space="0" w:color="auto"/>
      </w:divBdr>
    </w:div>
    <w:div w:id="997348908">
      <w:bodyDiv w:val="1"/>
      <w:marLeft w:val="0"/>
      <w:marRight w:val="0"/>
      <w:marTop w:val="0"/>
      <w:marBottom w:val="0"/>
      <w:divBdr>
        <w:top w:val="none" w:sz="0" w:space="0" w:color="auto"/>
        <w:left w:val="none" w:sz="0" w:space="0" w:color="auto"/>
        <w:bottom w:val="none" w:sz="0" w:space="0" w:color="auto"/>
        <w:right w:val="none" w:sz="0" w:space="0" w:color="auto"/>
      </w:divBdr>
    </w:div>
    <w:div w:id="1004354743">
      <w:bodyDiv w:val="1"/>
      <w:marLeft w:val="0"/>
      <w:marRight w:val="0"/>
      <w:marTop w:val="0"/>
      <w:marBottom w:val="0"/>
      <w:divBdr>
        <w:top w:val="none" w:sz="0" w:space="0" w:color="auto"/>
        <w:left w:val="none" w:sz="0" w:space="0" w:color="auto"/>
        <w:bottom w:val="none" w:sz="0" w:space="0" w:color="auto"/>
        <w:right w:val="none" w:sz="0" w:space="0" w:color="auto"/>
      </w:divBdr>
    </w:div>
    <w:div w:id="1005019127">
      <w:bodyDiv w:val="1"/>
      <w:marLeft w:val="0"/>
      <w:marRight w:val="0"/>
      <w:marTop w:val="0"/>
      <w:marBottom w:val="0"/>
      <w:divBdr>
        <w:top w:val="none" w:sz="0" w:space="0" w:color="auto"/>
        <w:left w:val="none" w:sz="0" w:space="0" w:color="auto"/>
        <w:bottom w:val="none" w:sz="0" w:space="0" w:color="auto"/>
        <w:right w:val="none" w:sz="0" w:space="0" w:color="auto"/>
      </w:divBdr>
    </w:div>
    <w:div w:id="1009874566">
      <w:bodyDiv w:val="1"/>
      <w:marLeft w:val="0"/>
      <w:marRight w:val="0"/>
      <w:marTop w:val="0"/>
      <w:marBottom w:val="0"/>
      <w:divBdr>
        <w:top w:val="none" w:sz="0" w:space="0" w:color="auto"/>
        <w:left w:val="none" w:sz="0" w:space="0" w:color="auto"/>
        <w:bottom w:val="none" w:sz="0" w:space="0" w:color="auto"/>
        <w:right w:val="none" w:sz="0" w:space="0" w:color="auto"/>
      </w:divBdr>
    </w:div>
    <w:div w:id="1012801801">
      <w:bodyDiv w:val="1"/>
      <w:marLeft w:val="0"/>
      <w:marRight w:val="0"/>
      <w:marTop w:val="0"/>
      <w:marBottom w:val="0"/>
      <w:divBdr>
        <w:top w:val="none" w:sz="0" w:space="0" w:color="auto"/>
        <w:left w:val="none" w:sz="0" w:space="0" w:color="auto"/>
        <w:bottom w:val="none" w:sz="0" w:space="0" w:color="auto"/>
        <w:right w:val="none" w:sz="0" w:space="0" w:color="auto"/>
      </w:divBdr>
    </w:div>
    <w:div w:id="1019358062">
      <w:bodyDiv w:val="1"/>
      <w:marLeft w:val="0"/>
      <w:marRight w:val="0"/>
      <w:marTop w:val="0"/>
      <w:marBottom w:val="0"/>
      <w:divBdr>
        <w:top w:val="none" w:sz="0" w:space="0" w:color="auto"/>
        <w:left w:val="none" w:sz="0" w:space="0" w:color="auto"/>
        <w:bottom w:val="none" w:sz="0" w:space="0" w:color="auto"/>
        <w:right w:val="none" w:sz="0" w:space="0" w:color="auto"/>
      </w:divBdr>
    </w:div>
    <w:div w:id="1022049981">
      <w:bodyDiv w:val="1"/>
      <w:marLeft w:val="0"/>
      <w:marRight w:val="0"/>
      <w:marTop w:val="0"/>
      <w:marBottom w:val="0"/>
      <w:divBdr>
        <w:top w:val="none" w:sz="0" w:space="0" w:color="auto"/>
        <w:left w:val="none" w:sz="0" w:space="0" w:color="auto"/>
        <w:bottom w:val="none" w:sz="0" w:space="0" w:color="auto"/>
        <w:right w:val="none" w:sz="0" w:space="0" w:color="auto"/>
      </w:divBdr>
    </w:div>
    <w:div w:id="1023244670">
      <w:bodyDiv w:val="1"/>
      <w:marLeft w:val="0"/>
      <w:marRight w:val="0"/>
      <w:marTop w:val="0"/>
      <w:marBottom w:val="0"/>
      <w:divBdr>
        <w:top w:val="none" w:sz="0" w:space="0" w:color="auto"/>
        <w:left w:val="none" w:sz="0" w:space="0" w:color="auto"/>
        <w:bottom w:val="none" w:sz="0" w:space="0" w:color="auto"/>
        <w:right w:val="none" w:sz="0" w:space="0" w:color="auto"/>
      </w:divBdr>
    </w:div>
    <w:div w:id="1024870524">
      <w:bodyDiv w:val="1"/>
      <w:marLeft w:val="0"/>
      <w:marRight w:val="0"/>
      <w:marTop w:val="0"/>
      <w:marBottom w:val="0"/>
      <w:divBdr>
        <w:top w:val="none" w:sz="0" w:space="0" w:color="auto"/>
        <w:left w:val="none" w:sz="0" w:space="0" w:color="auto"/>
        <w:bottom w:val="none" w:sz="0" w:space="0" w:color="auto"/>
        <w:right w:val="none" w:sz="0" w:space="0" w:color="auto"/>
      </w:divBdr>
    </w:div>
    <w:div w:id="1028408508">
      <w:bodyDiv w:val="1"/>
      <w:marLeft w:val="0"/>
      <w:marRight w:val="0"/>
      <w:marTop w:val="0"/>
      <w:marBottom w:val="0"/>
      <w:divBdr>
        <w:top w:val="none" w:sz="0" w:space="0" w:color="auto"/>
        <w:left w:val="none" w:sz="0" w:space="0" w:color="auto"/>
        <w:bottom w:val="none" w:sz="0" w:space="0" w:color="auto"/>
        <w:right w:val="none" w:sz="0" w:space="0" w:color="auto"/>
      </w:divBdr>
    </w:div>
    <w:div w:id="1030573000">
      <w:bodyDiv w:val="1"/>
      <w:marLeft w:val="0"/>
      <w:marRight w:val="0"/>
      <w:marTop w:val="0"/>
      <w:marBottom w:val="0"/>
      <w:divBdr>
        <w:top w:val="none" w:sz="0" w:space="0" w:color="auto"/>
        <w:left w:val="none" w:sz="0" w:space="0" w:color="auto"/>
        <w:bottom w:val="none" w:sz="0" w:space="0" w:color="auto"/>
        <w:right w:val="none" w:sz="0" w:space="0" w:color="auto"/>
      </w:divBdr>
    </w:div>
    <w:div w:id="1036663506">
      <w:bodyDiv w:val="1"/>
      <w:marLeft w:val="0"/>
      <w:marRight w:val="0"/>
      <w:marTop w:val="0"/>
      <w:marBottom w:val="0"/>
      <w:divBdr>
        <w:top w:val="none" w:sz="0" w:space="0" w:color="auto"/>
        <w:left w:val="none" w:sz="0" w:space="0" w:color="auto"/>
        <w:bottom w:val="none" w:sz="0" w:space="0" w:color="auto"/>
        <w:right w:val="none" w:sz="0" w:space="0" w:color="auto"/>
      </w:divBdr>
    </w:div>
    <w:div w:id="1049110165">
      <w:bodyDiv w:val="1"/>
      <w:marLeft w:val="0"/>
      <w:marRight w:val="0"/>
      <w:marTop w:val="0"/>
      <w:marBottom w:val="0"/>
      <w:divBdr>
        <w:top w:val="none" w:sz="0" w:space="0" w:color="auto"/>
        <w:left w:val="none" w:sz="0" w:space="0" w:color="auto"/>
        <w:bottom w:val="none" w:sz="0" w:space="0" w:color="auto"/>
        <w:right w:val="none" w:sz="0" w:space="0" w:color="auto"/>
      </w:divBdr>
    </w:div>
    <w:div w:id="1050692460">
      <w:bodyDiv w:val="1"/>
      <w:marLeft w:val="0"/>
      <w:marRight w:val="0"/>
      <w:marTop w:val="0"/>
      <w:marBottom w:val="0"/>
      <w:divBdr>
        <w:top w:val="none" w:sz="0" w:space="0" w:color="auto"/>
        <w:left w:val="none" w:sz="0" w:space="0" w:color="auto"/>
        <w:bottom w:val="none" w:sz="0" w:space="0" w:color="auto"/>
        <w:right w:val="none" w:sz="0" w:space="0" w:color="auto"/>
      </w:divBdr>
    </w:div>
    <w:div w:id="1053845471">
      <w:bodyDiv w:val="1"/>
      <w:marLeft w:val="0"/>
      <w:marRight w:val="0"/>
      <w:marTop w:val="0"/>
      <w:marBottom w:val="0"/>
      <w:divBdr>
        <w:top w:val="none" w:sz="0" w:space="0" w:color="auto"/>
        <w:left w:val="none" w:sz="0" w:space="0" w:color="auto"/>
        <w:bottom w:val="none" w:sz="0" w:space="0" w:color="auto"/>
        <w:right w:val="none" w:sz="0" w:space="0" w:color="auto"/>
      </w:divBdr>
    </w:div>
    <w:div w:id="1054155370">
      <w:bodyDiv w:val="1"/>
      <w:marLeft w:val="0"/>
      <w:marRight w:val="0"/>
      <w:marTop w:val="0"/>
      <w:marBottom w:val="0"/>
      <w:divBdr>
        <w:top w:val="none" w:sz="0" w:space="0" w:color="auto"/>
        <w:left w:val="none" w:sz="0" w:space="0" w:color="auto"/>
        <w:bottom w:val="none" w:sz="0" w:space="0" w:color="auto"/>
        <w:right w:val="none" w:sz="0" w:space="0" w:color="auto"/>
      </w:divBdr>
    </w:div>
    <w:div w:id="1056662165">
      <w:bodyDiv w:val="1"/>
      <w:marLeft w:val="0"/>
      <w:marRight w:val="0"/>
      <w:marTop w:val="0"/>
      <w:marBottom w:val="0"/>
      <w:divBdr>
        <w:top w:val="none" w:sz="0" w:space="0" w:color="auto"/>
        <w:left w:val="none" w:sz="0" w:space="0" w:color="auto"/>
        <w:bottom w:val="none" w:sz="0" w:space="0" w:color="auto"/>
        <w:right w:val="none" w:sz="0" w:space="0" w:color="auto"/>
      </w:divBdr>
    </w:div>
    <w:div w:id="1061440516">
      <w:bodyDiv w:val="1"/>
      <w:marLeft w:val="0"/>
      <w:marRight w:val="0"/>
      <w:marTop w:val="0"/>
      <w:marBottom w:val="0"/>
      <w:divBdr>
        <w:top w:val="none" w:sz="0" w:space="0" w:color="auto"/>
        <w:left w:val="none" w:sz="0" w:space="0" w:color="auto"/>
        <w:bottom w:val="none" w:sz="0" w:space="0" w:color="auto"/>
        <w:right w:val="none" w:sz="0" w:space="0" w:color="auto"/>
      </w:divBdr>
    </w:div>
    <w:div w:id="1063329487">
      <w:bodyDiv w:val="1"/>
      <w:marLeft w:val="0"/>
      <w:marRight w:val="0"/>
      <w:marTop w:val="0"/>
      <w:marBottom w:val="0"/>
      <w:divBdr>
        <w:top w:val="none" w:sz="0" w:space="0" w:color="auto"/>
        <w:left w:val="none" w:sz="0" w:space="0" w:color="auto"/>
        <w:bottom w:val="none" w:sz="0" w:space="0" w:color="auto"/>
        <w:right w:val="none" w:sz="0" w:space="0" w:color="auto"/>
      </w:divBdr>
    </w:div>
    <w:div w:id="1064064035">
      <w:bodyDiv w:val="1"/>
      <w:marLeft w:val="0"/>
      <w:marRight w:val="0"/>
      <w:marTop w:val="0"/>
      <w:marBottom w:val="0"/>
      <w:divBdr>
        <w:top w:val="none" w:sz="0" w:space="0" w:color="auto"/>
        <w:left w:val="none" w:sz="0" w:space="0" w:color="auto"/>
        <w:bottom w:val="none" w:sz="0" w:space="0" w:color="auto"/>
        <w:right w:val="none" w:sz="0" w:space="0" w:color="auto"/>
      </w:divBdr>
    </w:div>
    <w:div w:id="1064567187">
      <w:bodyDiv w:val="1"/>
      <w:marLeft w:val="0"/>
      <w:marRight w:val="0"/>
      <w:marTop w:val="0"/>
      <w:marBottom w:val="0"/>
      <w:divBdr>
        <w:top w:val="none" w:sz="0" w:space="0" w:color="auto"/>
        <w:left w:val="none" w:sz="0" w:space="0" w:color="auto"/>
        <w:bottom w:val="none" w:sz="0" w:space="0" w:color="auto"/>
        <w:right w:val="none" w:sz="0" w:space="0" w:color="auto"/>
      </w:divBdr>
    </w:div>
    <w:div w:id="1069114285">
      <w:bodyDiv w:val="1"/>
      <w:marLeft w:val="0"/>
      <w:marRight w:val="0"/>
      <w:marTop w:val="0"/>
      <w:marBottom w:val="0"/>
      <w:divBdr>
        <w:top w:val="none" w:sz="0" w:space="0" w:color="auto"/>
        <w:left w:val="none" w:sz="0" w:space="0" w:color="auto"/>
        <w:bottom w:val="none" w:sz="0" w:space="0" w:color="auto"/>
        <w:right w:val="none" w:sz="0" w:space="0" w:color="auto"/>
      </w:divBdr>
    </w:div>
    <w:div w:id="1070738469">
      <w:bodyDiv w:val="1"/>
      <w:marLeft w:val="0"/>
      <w:marRight w:val="0"/>
      <w:marTop w:val="0"/>
      <w:marBottom w:val="0"/>
      <w:divBdr>
        <w:top w:val="none" w:sz="0" w:space="0" w:color="auto"/>
        <w:left w:val="none" w:sz="0" w:space="0" w:color="auto"/>
        <w:bottom w:val="none" w:sz="0" w:space="0" w:color="auto"/>
        <w:right w:val="none" w:sz="0" w:space="0" w:color="auto"/>
      </w:divBdr>
    </w:div>
    <w:div w:id="1072000973">
      <w:bodyDiv w:val="1"/>
      <w:marLeft w:val="0"/>
      <w:marRight w:val="0"/>
      <w:marTop w:val="0"/>
      <w:marBottom w:val="0"/>
      <w:divBdr>
        <w:top w:val="none" w:sz="0" w:space="0" w:color="auto"/>
        <w:left w:val="none" w:sz="0" w:space="0" w:color="auto"/>
        <w:bottom w:val="none" w:sz="0" w:space="0" w:color="auto"/>
        <w:right w:val="none" w:sz="0" w:space="0" w:color="auto"/>
      </w:divBdr>
    </w:div>
    <w:div w:id="1074082749">
      <w:bodyDiv w:val="1"/>
      <w:marLeft w:val="0"/>
      <w:marRight w:val="0"/>
      <w:marTop w:val="0"/>
      <w:marBottom w:val="0"/>
      <w:divBdr>
        <w:top w:val="none" w:sz="0" w:space="0" w:color="auto"/>
        <w:left w:val="none" w:sz="0" w:space="0" w:color="auto"/>
        <w:bottom w:val="none" w:sz="0" w:space="0" w:color="auto"/>
        <w:right w:val="none" w:sz="0" w:space="0" w:color="auto"/>
      </w:divBdr>
    </w:div>
    <w:div w:id="1074200752">
      <w:bodyDiv w:val="1"/>
      <w:marLeft w:val="0"/>
      <w:marRight w:val="0"/>
      <w:marTop w:val="0"/>
      <w:marBottom w:val="0"/>
      <w:divBdr>
        <w:top w:val="none" w:sz="0" w:space="0" w:color="auto"/>
        <w:left w:val="none" w:sz="0" w:space="0" w:color="auto"/>
        <w:bottom w:val="none" w:sz="0" w:space="0" w:color="auto"/>
        <w:right w:val="none" w:sz="0" w:space="0" w:color="auto"/>
      </w:divBdr>
    </w:div>
    <w:div w:id="1079063286">
      <w:bodyDiv w:val="1"/>
      <w:marLeft w:val="0"/>
      <w:marRight w:val="0"/>
      <w:marTop w:val="0"/>
      <w:marBottom w:val="0"/>
      <w:divBdr>
        <w:top w:val="none" w:sz="0" w:space="0" w:color="auto"/>
        <w:left w:val="none" w:sz="0" w:space="0" w:color="auto"/>
        <w:bottom w:val="none" w:sz="0" w:space="0" w:color="auto"/>
        <w:right w:val="none" w:sz="0" w:space="0" w:color="auto"/>
      </w:divBdr>
    </w:div>
    <w:div w:id="1084693197">
      <w:bodyDiv w:val="1"/>
      <w:marLeft w:val="0"/>
      <w:marRight w:val="0"/>
      <w:marTop w:val="0"/>
      <w:marBottom w:val="0"/>
      <w:divBdr>
        <w:top w:val="none" w:sz="0" w:space="0" w:color="auto"/>
        <w:left w:val="none" w:sz="0" w:space="0" w:color="auto"/>
        <w:bottom w:val="none" w:sz="0" w:space="0" w:color="auto"/>
        <w:right w:val="none" w:sz="0" w:space="0" w:color="auto"/>
      </w:divBdr>
    </w:div>
    <w:div w:id="1084764649">
      <w:bodyDiv w:val="1"/>
      <w:marLeft w:val="0"/>
      <w:marRight w:val="0"/>
      <w:marTop w:val="0"/>
      <w:marBottom w:val="0"/>
      <w:divBdr>
        <w:top w:val="none" w:sz="0" w:space="0" w:color="auto"/>
        <w:left w:val="none" w:sz="0" w:space="0" w:color="auto"/>
        <w:bottom w:val="none" w:sz="0" w:space="0" w:color="auto"/>
        <w:right w:val="none" w:sz="0" w:space="0" w:color="auto"/>
      </w:divBdr>
    </w:div>
    <w:div w:id="1084766838">
      <w:bodyDiv w:val="1"/>
      <w:marLeft w:val="0"/>
      <w:marRight w:val="0"/>
      <w:marTop w:val="0"/>
      <w:marBottom w:val="0"/>
      <w:divBdr>
        <w:top w:val="none" w:sz="0" w:space="0" w:color="auto"/>
        <w:left w:val="none" w:sz="0" w:space="0" w:color="auto"/>
        <w:bottom w:val="none" w:sz="0" w:space="0" w:color="auto"/>
        <w:right w:val="none" w:sz="0" w:space="0" w:color="auto"/>
      </w:divBdr>
    </w:div>
    <w:div w:id="1101146491">
      <w:bodyDiv w:val="1"/>
      <w:marLeft w:val="0"/>
      <w:marRight w:val="0"/>
      <w:marTop w:val="0"/>
      <w:marBottom w:val="0"/>
      <w:divBdr>
        <w:top w:val="none" w:sz="0" w:space="0" w:color="auto"/>
        <w:left w:val="none" w:sz="0" w:space="0" w:color="auto"/>
        <w:bottom w:val="none" w:sz="0" w:space="0" w:color="auto"/>
        <w:right w:val="none" w:sz="0" w:space="0" w:color="auto"/>
      </w:divBdr>
    </w:div>
    <w:div w:id="1104154195">
      <w:bodyDiv w:val="1"/>
      <w:marLeft w:val="0"/>
      <w:marRight w:val="0"/>
      <w:marTop w:val="0"/>
      <w:marBottom w:val="0"/>
      <w:divBdr>
        <w:top w:val="none" w:sz="0" w:space="0" w:color="auto"/>
        <w:left w:val="none" w:sz="0" w:space="0" w:color="auto"/>
        <w:bottom w:val="none" w:sz="0" w:space="0" w:color="auto"/>
        <w:right w:val="none" w:sz="0" w:space="0" w:color="auto"/>
      </w:divBdr>
    </w:div>
    <w:div w:id="1110321494">
      <w:bodyDiv w:val="1"/>
      <w:marLeft w:val="0"/>
      <w:marRight w:val="0"/>
      <w:marTop w:val="0"/>
      <w:marBottom w:val="0"/>
      <w:divBdr>
        <w:top w:val="none" w:sz="0" w:space="0" w:color="auto"/>
        <w:left w:val="none" w:sz="0" w:space="0" w:color="auto"/>
        <w:bottom w:val="none" w:sz="0" w:space="0" w:color="auto"/>
        <w:right w:val="none" w:sz="0" w:space="0" w:color="auto"/>
      </w:divBdr>
    </w:div>
    <w:div w:id="1111776114">
      <w:bodyDiv w:val="1"/>
      <w:marLeft w:val="0"/>
      <w:marRight w:val="0"/>
      <w:marTop w:val="0"/>
      <w:marBottom w:val="0"/>
      <w:divBdr>
        <w:top w:val="none" w:sz="0" w:space="0" w:color="auto"/>
        <w:left w:val="none" w:sz="0" w:space="0" w:color="auto"/>
        <w:bottom w:val="none" w:sz="0" w:space="0" w:color="auto"/>
        <w:right w:val="none" w:sz="0" w:space="0" w:color="auto"/>
      </w:divBdr>
    </w:div>
    <w:div w:id="1114980414">
      <w:bodyDiv w:val="1"/>
      <w:marLeft w:val="0"/>
      <w:marRight w:val="0"/>
      <w:marTop w:val="0"/>
      <w:marBottom w:val="0"/>
      <w:divBdr>
        <w:top w:val="none" w:sz="0" w:space="0" w:color="auto"/>
        <w:left w:val="none" w:sz="0" w:space="0" w:color="auto"/>
        <w:bottom w:val="none" w:sz="0" w:space="0" w:color="auto"/>
        <w:right w:val="none" w:sz="0" w:space="0" w:color="auto"/>
      </w:divBdr>
    </w:div>
    <w:div w:id="1126699591">
      <w:bodyDiv w:val="1"/>
      <w:marLeft w:val="0"/>
      <w:marRight w:val="0"/>
      <w:marTop w:val="0"/>
      <w:marBottom w:val="0"/>
      <w:divBdr>
        <w:top w:val="none" w:sz="0" w:space="0" w:color="auto"/>
        <w:left w:val="none" w:sz="0" w:space="0" w:color="auto"/>
        <w:bottom w:val="none" w:sz="0" w:space="0" w:color="auto"/>
        <w:right w:val="none" w:sz="0" w:space="0" w:color="auto"/>
      </w:divBdr>
    </w:div>
    <w:div w:id="1131021947">
      <w:bodyDiv w:val="1"/>
      <w:marLeft w:val="0"/>
      <w:marRight w:val="0"/>
      <w:marTop w:val="0"/>
      <w:marBottom w:val="0"/>
      <w:divBdr>
        <w:top w:val="none" w:sz="0" w:space="0" w:color="auto"/>
        <w:left w:val="none" w:sz="0" w:space="0" w:color="auto"/>
        <w:bottom w:val="none" w:sz="0" w:space="0" w:color="auto"/>
        <w:right w:val="none" w:sz="0" w:space="0" w:color="auto"/>
      </w:divBdr>
    </w:div>
    <w:div w:id="1131553358">
      <w:bodyDiv w:val="1"/>
      <w:marLeft w:val="0"/>
      <w:marRight w:val="0"/>
      <w:marTop w:val="0"/>
      <w:marBottom w:val="0"/>
      <w:divBdr>
        <w:top w:val="none" w:sz="0" w:space="0" w:color="auto"/>
        <w:left w:val="none" w:sz="0" w:space="0" w:color="auto"/>
        <w:bottom w:val="none" w:sz="0" w:space="0" w:color="auto"/>
        <w:right w:val="none" w:sz="0" w:space="0" w:color="auto"/>
      </w:divBdr>
    </w:div>
    <w:div w:id="1136876906">
      <w:bodyDiv w:val="1"/>
      <w:marLeft w:val="0"/>
      <w:marRight w:val="0"/>
      <w:marTop w:val="0"/>
      <w:marBottom w:val="0"/>
      <w:divBdr>
        <w:top w:val="none" w:sz="0" w:space="0" w:color="auto"/>
        <w:left w:val="none" w:sz="0" w:space="0" w:color="auto"/>
        <w:bottom w:val="none" w:sz="0" w:space="0" w:color="auto"/>
        <w:right w:val="none" w:sz="0" w:space="0" w:color="auto"/>
      </w:divBdr>
    </w:div>
    <w:div w:id="1137456690">
      <w:bodyDiv w:val="1"/>
      <w:marLeft w:val="0"/>
      <w:marRight w:val="0"/>
      <w:marTop w:val="0"/>
      <w:marBottom w:val="0"/>
      <w:divBdr>
        <w:top w:val="none" w:sz="0" w:space="0" w:color="auto"/>
        <w:left w:val="none" w:sz="0" w:space="0" w:color="auto"/>
        <w:bottom w:val="none" w:sz="0" w:space="0" w:color="auto"/>
        <w:right w:val="none" w:sz="0" w:space="0" w:color="auto"/>
      </w:divBdr>
    </w:div>
    <w:div w:id="1143156855">
      <w:bodyDiv w:val="1"/>
      <w:marLeft w:val="0"/>
      <w:marRight w:val="0"/>
      <w:marTop w:val="0"/>
      <w:marBottom w:val="0"/>
      <w:divBdr>
        <w:top w:val="none" w:sz="0" w:space="0" w:color="auto"/>
        <w:left w:val="none" w:sz="0" w:space="0" w:color="auto"/>
        <w:bottom w:val="none" w:sz="0" w:space="0" w:color="auto"/>
        <w:right w:val="none" w:sz="0" w:space="0" w:color="auto"/>
      </w:divBdr>
    </w:div>
    <w:div w:id="1143931284">
      <w:bodyDiv w:val="1"/>
      <w:marLeft w:val="0"/>
      <w:marRight w:val="0"/>
      <w:marTop w:val="0"/>
      <w:marBottom w:val="0"/>
      <w:divBdr>
        <w:top w:val="none" w:sz="0" w:space="0" w:color="auto"/>
        <w:left w:val="none" w:sz="0" w:space="0" w:color="auto"/>
        <w:bottom w:val="none" w:sz="0" w:space="0" w:color="auto"/>
        <w:right w:val="none" w:sz="0" w:space="0" w:color="auto"/>
      </w:divBdr>
    </w:div>
    <w:div w:id="1143932814">
      <w:bodyDiv w:val="1"/>
      <w:marLeft w:val="0"/>
      <w:marRight w:val="0"/>
      <w:marTop w:val="0"/>
      <w:marBottom w:val="0"/>
      <w:divBdr>
        <w:top w:val="none" w:sz="0" w:space="0" w:color="auto"/>
        <w:left w:val="none" w:sz="0" w:space="0" w:color="auto"/>
        <w:bottom w:val="none" w:sz="0" w:space="0" w:color="auto"/>
        <w:right w:val="none" w:sz="0" w:space="0" w:color="auto"/>
      </w:divBdr>
    </w:div>
    <w:div w:id="1144084548">
      <w:bodyDiv w:val="1"/>
      <w:marLeft w:val="0"/>
      <w:marRight w:val="0"/>
      <w:marTop w:val="0"/>
      <w:marBottom w:val="0"/>
      <w:divBdr>
        <w:top w:val="none" w:sz="0" w:space="0" w:color="auto"/>
        <w:left w:val="none" w:sz="0" w:space="0" w:color="auto"/>
        <w:bottom w:val="none" w:sz="0" w:space="0" w:color="auto"/>
        <w:right w:val="none" w:sz="0" w:space="0" w:color="auto"/>
      </w:divBdr>
    </w:div>
    <w:div w:id="1144810018">
      <w:bodyDiv w:val="1"/>
      <w:marLeft w:val="0"/>
      <w:marRight w:val="0"/>
      <w:marTop w:val="0"/>
      <w:marBottom w:val="0"/>
      <w:divBdr>
        <w:top w:val="none" w:sz="0" w:space="0" w:color="auto"/>
        <w:left w:val="none" w:sz="0" w:space="0" w:color="auto"/>
        <w:bottom w:val="none" w:sz="0" w:space="0" w:color="auto"/>
        <w:right w:val="none" w:sz="0" w:space="0" w:color="auto"/>
      </w:divBdr>
    </w:div>
    <w:div w:id="1147940349">
      <w:bodyDiv w:val="1"/>
      <w:marLeft w:val="0"/>
      <w:marRight w:val="0"/>
      <w:marTop w:val="0"/>
      <w:marBottom w:val="0"/>
      <w:divBdr>
        <w:top w:val="none" w:sz="0" w:space="0" w:color="auto"/>
        <w:left w:val="none" w:sz="0" w:space="0" w:color="auto"/>
        <w:bottom w:val="none" w:sz="0" w:space="0" w:color="auto"/>
        <w:right w:val="none" w:sz="0" w:space="0" w:color="auto"/>
      </w:divBdr>
    </w:div>
    <w:div w:id="1148013382">
      <w:bodyDiv w:val="1"/>
      <w:marLeft w:val="0"/>
      <w:marRight w:val="0"/>
      <w:marTop w:val="0"/>
      <w:marBottom w:val="0"/>
      <w:divBdr>
        <w:top w:val="none" w:sz="0" w:space="0" w:color="auto"/>
        <w:left w:val="none" w:sz="0" w:space="0" w:color="auto"/>
        <w:bottom w:val="none" w:sz="0" w:space="0" w:color="auto"/>
        <w:right w:val="none" w:sz="0" w:space="0" w:color="auto"/>
      </w:divBdr>
    </w:div>
    <w:div w:id="1148596027">
      <w:bodyDiv w:val="1"/>
      <w:marLeft w:val="0"/>
      <w:marRight w:val="0"/>
      <w:marTop w:val="0"/>
      <w:marBottom w:val="0"/>
      <w:divBdr>
        <w:top w:val="none" w:sz="0" w:space="0" w:color="auto"/>
        <w:left w:val="none" w:sz="0" w:space="0" w:color="auto"/>
        <w:bottom w:val="none" w:sz="0" w:space="0" w:color="auto"/>
        <w:right w:val="none" w:sz="0" w:space="0" w:color="auto"/>
      </w:divBdr>
    </w:div>
    <w:div w:id="1148861731">
      <w:bodyDiv w:val="1"/>
      <w:marLeft w:val="0"/>
      <w:marRight w:val="0"/>
      <w:marTop w:val="0"/>
      <w:marBottom w:val="0"/>
      <w:divBdr>
        <w:top w:val="none" w:sz="0" w:space="0" w:color="auto"/>
        <w:left w:val="none" w:sz="0" w:space="0" w:color="auto"/>
        <w:bottom w:val="none" w:sz="0" w:space="0" w:color="auto"/>
        <w:right w:val="none" w:sz="0" w:space="0" w:color="auto"/>
      </w:divBdr>
    </w:div>
    <w:div w:id="1151488036">
      <w:bodyDiv w:val="1"/>
      <w:marLeft w:val="0"/>
      <w:marRight w:val="0"/>
      <w:marTop w:val="0"/>
      <w:marBottom w:val="0"/>
      <w:divBdr>
        <w:top w:val="none" w:sz="0" w:space="0" w:color="auto"/>
        <w:left w:val="none" w:sz="0" w:space="0" w:color="auto"/>
        <w:bottom w:val="none" w:sz="0" w:space="0" w:color="auto"/>
        <w:right w:val="none" w:sz="0" w:space="0" w:color="auto"/>
      </w:divBdr>
    </w:div>
    <w:div w:id="1151824166">
      <w:bodyDiv w:val="1"/>
      <w:marLeft w:val="0"/>
      <w:marRight w:val="0"/>
      <w:marTop w:val="0"/>
      <w:marBottom w:val="0"/>
      <w:divBdr>
        <w:top w:val="none" w:sz="0" w:space="0" w:color="auto"/>
        <w:left w:val="none" w:sz="0" w:space="0" w:color="auto"/>
        <w:bottom w:val="none" w:sz="0" w:space="0" w:color="auto"/>
        <w:right w:val="none" w:sz="0" w:space="0" w:color="auto"/>
      </w:divBdr>
      <w:divsChild>
        <w:div w:id="909386633">
          <w:marLeft w:val="0"/>
          <w:marRight w:val="0"/>
          <w:marTop w:val="0"/>
          <w:marBottom w:val="0"/>
          <w:divBdr>
            <w:top w:val="none" w:sz="0" w:space="0" w:color="auto"/>
            <w:left w:val="none" w:sz="0" w:space="0" w:color="auto"/>
            <w:bottom w:val="none" w:sz="0" w:space="0" w:color="auto"/>
            <w:right w:val="none" w:sz="0" w:space="0" w:color="auto"/>
          </w:divBdr>
          <w:divsChild>
            <w:div w:id="875387705">
              <w:marLeft w:val="0"/>
              <w:marRight w:val="0"/>
              <w:marTop w:val="0"/>
              <w:marBottom w:val="0"/>
              <w:divBdr>
                <w:top w:val="none" w:sz="0" w:space="0" w:color="auto"/>
                <w:left w:val="none" w:sz="0" w:space="0" w:color="auto"/>
                <w:bottom w:val="none" w:sz="0" w:space="0" w:color="auto"/>
                <w:right w:val="none" w:sz="0" w:space="0" w:color="auto"/>
              </w:divBdr>
              <w:divsChild>
                <w:div w:id="1491676284">
                  <w:marLeft w:val="-300"/>
                  <w:marRight w:val="0"/>
                  <w:marTop w:val="0"/>
                  <w:marBottom w:val="0"/>
                  <w:divBdr>
                    <w:top w:val="none" w:sz="0" w:space="0" w:color="auto"/>
                    <w:left w:val="none" w:sz="0" w:space="0" w:color="auto"/>
                    <w:bottom w:val="none" w:sz="0" w:space="0" w:color="auto"/>
                    <w:right w:val="none" w:sz="0" w:space="0" w:color="auto"/>
                  </w:divBdr>
                  <w:divsChild>
                    <w:div w:id="528418749">
                      <w:marLeft w:val="0"/>
                      <w:marRight w:val="0"/>
                      <w:marTop w:val="0"/>
                      <w:marBottom w:val="0"/>
                      <w:divBdr>
                        <w:top w:val="none" w:sz="0" w:space="0" w:color="auto"/>
                        <w:left w:val="none" w:sz="0" w:space="0" w:color="auto"/>
                        <w:bottom w:val="none" w:sz="0" w:space="0" w:color="auto"/>
                        <w:right w:val="none" w:sz="0" w:space="0" w:color="auto"/>
                      </w:divBdr>
                      <w:divsChild>
                        <w:div w:id="2050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944056">
      <w:bodyDiv w:val="1"/>
      <w:marLeft w:val="0"/>
      <w:marRight w:val="0"/>
      <w:marTop w:val="0"/>
      <w:marBottom w:val="0"/>
      <w:divBdr>
        <w:top w:val="none" w:sz="0" w:space="0" w:color="auto"/>
        <w:left w:val="none" w:sz="0" w:space="0" w:color="auto"/>
        <w:bottom w:val="none" w:sz="0" w:space="0" w:color="auto"/>
        <w:right w:val="none" w:sz="0" w:space="0" w:color="auto"/>
      </w:divBdr>
    </w:div>
    <w:div w:id="1152797106">
      <w:bodyDiv w:val="1"/>
      <w:marLeft w:val="0"/>
      <w:marRight w:val="0"/>
      <w:marTop w:val="0"/>
      <w:marBottom w:val="0"/>
      <w:divBdr>
        <w:top w:val="none" w:sz="0" w:space="0" w:color="auto"/>
        <w:left w:val="none" w:sz="0" w:space="0" w:color="auto"/>
        <w:bottom w:val="none" w:sz="0" w:space="0" w:color="auto"/>
        <w:right w:val="none" w:sz="0" w:space="0" w:color="auto"/>
      </w:divBdr>
    </w:div>
    <w:div w:id="1154107446">
      <w:bodyDiv w:val="1"/>
      <w:marLeft w:val="0"/>
      <w:marRight w:val="0"/>
      <w:marTop w:val="0"/>
      <w:marBottom w:val="0"/>
      <w:divBdr>
        <w:top w:val="none" w:sz="0" w:space="0" w:color="auto"/>
        <w:left w:val="none" w:sz="0" w:space="0" w:color="auto"/>
        <w:bottom w:val="none" w:sz="0" w:space="0" w:color="auto"/>
        <w:right w:val="none" w:sz="0" w:space="0" w:color="auto"/>
      </w:divBdr>
    </w:div>
    <w:div w:id="1155534855">
      <w:bodyDiv w:val="1"/>
      <w:marLeft w:val="0"/>
      <w:marRight w:val="0"/>
      <w:marTop w:val="0"/>
      <w:marBottom w:val="0"/>
      <w:divBdr>
        <w:top w:val="none" w:sz="0" w:space="0" w:color="auto"/>
        <w:left w:val="none" w:sz="0" w:space="0" w:color="auto"/>
        <w:bottom w:val="none" w:sz="0" w:space="0" w:color="auto"/>
        <w:right w:val="none" w:sz="0" w:space="0" w:color="auto"/>
      </w:divBdr>
    </w:div>
    <w:div w:id="1156532374">
      <w:bodyDiv w:val="1"/>
      <w:marLeft w:val="0"/>
      <w:marRight w:val="0"/>
      <w:marTop w:val="0"/>
      <w:marBottom w:val="0"/>
      <w:divBdr>
        <w:top w:val="none" w:sz="0" w:space="0" w:color="auto"/>
        <w:left w:val="none" w:sz="0" w:space="0" w:color="auto"/>
        <w:bottom w:val="none" w:sz="0" w:space="0" w:color="auto"/>
        <w:right w:val="none" w:sz="0" w:space="0" w:color="auto"/>
      </w:divBdr>
    </w:div>
    <w:div w:id="1159032316">
      <w:bodyDiv w:val="1"/>
      <w:marLeft w:val="0"/>
      <w:marRight w:val="0"/>
      <w:marTop w:val="0"/>
      <w:marBottom w:val="0"/>
      <w:divBdr>
        <w:top w:val="none" w:sz="0" w:space="0" w:color="auto"/>
        <w:left w:val="none" w:sz="0" w:space="0" w:color="auto"/>
        <w:bottom w:val="none" w:sz="0" w:space="0" w:color="auto"/>
        <w:right w:val="none" w:sz="0" w:space="0" w:color="auto"/>
      </w:divBdr>
    </w:div>
    <w:div w:id="1161502881">
      <w:bodyDiv w:val="1"/>
      <w:marLeft w:val="0"/>
      <w:marRight w:val="0"/>
      <w:marTop w:val="0"/>
      <w:marBottom w:val="0"/>
      <w:divBdr>
        <w:top w:val="none" w:sz="0" w:space="0" w:color="auto"/>
        <w:left w:val="none" w:sz="0" w:space="0" w:color="auto"/>
        <w:bottom w:val="none" w:sz="0" w:space="0" w:color="auto"/>
        <w:right w:val="none" w:sz="0" w:space="0" w:color="auto"/>
      </w:divBdr>
    </w:div>
    <w:div w:id="1164472562">
      <w:bodyDiv w:val="1"/>
      <w:marLeft w:val="0"/>
      <w:marRight w:val="0"/>
      <w:marTop w:val="0"/>
      <w:marBottom w:val="0"/>
      <w:divBdr>
        <w:top w:val="none" w:sz="0" w:space="0" w:color="auto"/>
        <w:left w:val="none" w:sz="0" w:space="0" w:color="auto"/>
        <w:bottom w:val="none" w:sz="0" w:space="0" w:color="auto"/>
        <w:right w:val="none" w:sz="0" w:space="0" w:color="auto"/>
      </w:divBdr>
    </w:div>
    <w:div w:id="1167406845">
      <w:bodyDiv w:val="1"/>
      <w:marLeft w:val="0"/>
      <w:marRight w:val="0"/>
      <w:marTop w:val="0"/>
      <w:marBottom w:val="0"/>
      <w:divBdr>
        <w:top w:val="none" w:sz="0" w:space="0" w:color="auto"/>
        <w:left w:val="none" w:sz="0" w:space="0" w:color="auto"/>
        <w:bottom w:val="none" w:sz="0" w:space="0" w:color="auto"/>
        <w:right w:val="none" w:sz="0" w:space="0" w:color="auto"/>
      </w:divBdr>
    </w:div>
    <w:div w:id="1168254399">
      <w:bodyDiv w:val="1"/>
      <w:marLeft w:val="0"/>
      <w:marRight w:val="0"/>
      <w:marTop w:val="0"/>
      <w:marBottom w:val="0"/>
      <w:divBdr>
        <w:top w:val="none" w:sz="0" w:space="0" w:color="auto"/>
        <w:left w:val="none" w:sz="0" w:space="0" w:color="auto"/>
        <w:bottom w:val="none" w:sz="0" w:space="0" w:color="auto"/>
        <w:right w:val="none" w:sz="0" w:space="0" w:color="auto"/>
      </w:divBdr>
    </w:div>
    <w:div w:id="1171020776">
      <w:bodyDiv w:val="1"/>
      <w:marLeft w:val="0"/>
      <w:marRight w:val="0"/>
      <w:marTop w:val="0"/>
      <w:marBottom w:val="0"/>
      <w:divBdr>
        <w:top w:val="none" w:sz="0" w:space="0" w:color="auto"/>
        <w:left w:val="none" w:sz="0" w:space="0" w:color="auto"/>
        <w:bottom w:val="none" w:sz="0" w:space="0" w:color="auto"/>
        <w:right w:val="none" w:sz="0" w:space="0" w:color="auto"/>
      </w:divBdr>
    </w:div>
    <w:div w:id="1180654264">
      <w:bodyDiv w:val="1"/>
      <w:marLeft w:val="0"/>
      <w:marRight w:val="0"/>
      <w:marTop w:val="0"/>
      <w:marBottom w:val="0"/>
      <w:divBdr>
        <w:top w:val="none" w:sz="0" w:space="0" w:color="auto"/>
        <w:left w:val="none" w:sz="0" w:space="0" w:color="auto"/>
        <w:bottom w:val="none" w:sz="0" w:space="0" w:color="auto"/>
        <w:right w:val="none" w:sz="0" w:space="0" w:color="auto"/>
      </w:divBdr>
      <w:divsChild>
        <w:div w:id="2090618594">
          <w:marLeft w:val="0"/>
          <w:marRight w:val="0"/>
          <w:marTop w:val="0"/>
          <w:marBottom w:val="0"/>
          <w:divBdr>
            <w:top w:val="none" w:sz="0" w:space="0" w:color="auto"/>
            <w:left w:val="none" w:sz="0" w:space="0" w:color="auto"/>
            <w:bottom w:val="none" w:sz="0" w:space="0" w:color="auto"/>
            <w:right w:val="none" w:sz="0" w:space="0" w:color="auto"/>
          </w:divBdr>
          <w:divsChild>
            <w:div w:id="962347673">
              <w:marLeft w:val="0"/>
              <w:marRight w:val="0"/>
              <w:marTop w:val="0"/>
              <w:marBottom w:val="0"/>
              <w:divBdr>
                <w:top w:val="none" w:sz="0" w:space="0" w:color="auto"/>
                <w:left w:val="none" w:sz="0" w:space="0" w:color="auto"/>
                <w:bottom w:val="none" w:sz="0" w:space="0" w:color="auto"/>
                <w:right w:val="none" w:sz="0" w:space="0" w:color="auto"/>
              </w:divBdr>
              <w:divsChild>
                <w:div w:id="69230293">
                  <w:marLeft w:val="0"/>
                  <w:marRight w:val="0"/>
                  <w:marTop w:val="0"/>
                  <w:marBottom w:val="0"/>
                  <w:divBdr>
                    <w:top w:val="none" w:sz="0" w:space="0" w:color="auto"/>
                    <w:left w:val="none" w:sz="0" w:space="0" w:color="auto"/>
                    <w:bottom w:val="none" w:sz="0" w:space="0" w:color="auto"/>
                    <w:right w:val="none" w:sz="0" w:space="0" w:color="auto"/>
                  </w:divBdr>
                  <w:divsChild>
                    <w:div w:id="309600228">
                      <w:marLeft w:val="0"/>
                      <w:marRight w:val="0"/>
                      <w:marTop w:val="0"/>
                      <w:marBottom w:val="0"/>
                      <w:divBdr>
                        <w:top w:val="none" w:sz="0" w:space="0" w:color="auto"/>
                        <w:left w:val="none" w:sz="0" w:space="0" w:color="auto"/>
                        <w:bottom w:val="none" w:sz="0" w:space="0" w:color="auto"/>
                        <w:right w:val="none" w:sz="0" w:space="0" w:color="auto"/>
                      </w:divBdr>
                      <w:divsChild>
                        <w:div w:id="5412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330034">
      <w:bodyDiv w:val="1"/>
      <w:marLeft w:val="0"/>
      <w:marRight w:val="0"/>
      <w:marTop w:val="0"/>
      <w:marBottom w:val="0"/>
      <w:divBdr>
        <w:top w:val="none" w:sz="0" w:space="0" w:color="auto"/>
        <w:left w:val="none" w:sz="0" w:space="0" w:color="auto"/>
        <w:bottom w:val="none" w:sz="0" w:space="0" w:color="auto"/>
        <w:right w:val="none" w:sz="0" w:space="0" w:color="auto"/>
      </w:divBdr>
    </w:div>
    <w:div w:id="1190295808">
      <w:bodyDiv w:val="1"/>
      <w:marLeft w:val="0"/>
      <w:marRight w:val="0"/>
      <w:marTop w:val="0"/>
      <w:marBottom w:val="0"/>
      <w:divBdr>
        <w:top w:val="none" w:sz="0" w:space="0" w:color="auto"/>
        <w:left w:val="none" w:sz="0" w:space="0" w:color="auto"/>
        <w:bottom w:val="none" w:sz="0" w:space="0" w:color="auto"/>
        <w:right w:val="none" w:sz="0" w:space="0" w:color="auto"/>
      </w:divBdr>
    </w:div>
    <w:div w:id="1191989332">
      <w:bodyDiv w:val="1"/>
      <w:marLeft w:val="0"/>
      <w:marRight w:val="0"/>
      <w:marTop w:val="0"/>
      <w:marBottom w:val="0"/>
      <w:divBdr>
        <w:top w:val="none" w:sz="0" w:space="0" w:color="auto"/>
        <w:left w:val="none" w:sz="0" w:space="0" w:color="auto"/>
        <w:bottom w:val="none" w:sz="0" w:space="0" w:color="auto"/>
        <w:right w:val="none" w:sz="0" w:space="0" w:color="auto"/>
      </w:divBdr>
    </w:div>
    <w:div w:id="1195461817">
      <w:bodyDiv w:val="1"/>
      <w:marLeft w:val="0"/>
      <w:marRight w:val="0"/>
      <w:marTop w:val="0"/>
      <w:marBottom w:val="0"/>
      <w:divBdr>
        <w:top w:val="none" w:sz="0" w:space="0" w:color="auto"/>
        <w:left w:val="none" w:sz="0" w:space="0" w:color="auto"/>
        <w:bottom w:val="none" w:sz="0" w:space="0" w:color="auto"/>
        <w:right w:val="none" w:sz="0" w:space="0" w:color="auto"/>
      </w:divBdr>
    </w:div>
    <w:div w:id="1195583889">
      <w:bodyDiv w:val="1"/>
      <w:marLeft w:val="0"/>
      <w:marRight w:val="0"/>
      <w:marTop w:val="0"/>
      <w:marBottom w:val="0"/>
      <w:divBdr>
        <w:top w:val="none" w:sz="0" w:space="0" w:color="auto"/>
        <w:left w:val="none" w:sz="0" w:space="0" w:color="auto"/>
        <w:bottom w:val="none" w:sz="0" w:space="0" w:color="auto"/>
        <w:right w:val="none" w:sz="0" w:space="0" w:color="auto"/>
      </w:divBdr>
    </w:div>
    <w:div w:id="1196387534">
      <w:bodyDiv w:val="1"/>
      <w:marLeft w:val="0"/>
      <w:marRight w:val="0"/>
      <w:marTop w:val="0"/>
      <w:marBottom w:val="0"/>
      <w:divBdr>
        <w:top w:val="none" w:sz="0" w:space="0" w:color="auto"/>
        <w:left w:val="none" w:sz="0" w:space="0" w:color="auto"/>
        <w:bottom w:val="none" w:sz="0" w:space="0" w:color="auto"/>
        <w:right w:val="none" w:sz="0" w:space="0" w:color="auto"/>
      </w:divBdr>
    </w:div>
    <w:div w:id="1196388337">
      <w:bodyDiv w:val="1"/>
      <w:marLeft w:val="0"/>
      <w:marRight w:val="0"/>
      <w:marTop w:val="0"/>
      <w:marBottom w:val="0"/>
      <w:divBdr>
        <w:top w:val="none" w:sz="0" w:space="0" w:color="auto"/>
        <w:left w:val="none" w:sz="0" w:space="0" w:color="auto"/>
        <w:bottom w:val="none" w:sz="0" w:space="0" w:color="auto"/>
        <w:right w:val="none" w:sz="0" w:space="0" w:color="auto"/>
      </w:divBdr>
    </w:div>
    <w:div w:id="1197816174">
      <w:bodyDiv w:val="1"/>
      <w:marLeft w:val="0"/>
      <w:marRight w:val="0"/>
      <w:marTop w:val="0"/>
      <w:marBottom w:val="0"/>
      <w:divBdr>
        <w:top w:val="none" w:sz="0" w:space="0" w:color="auto"/>
        <w:left w:val="none" w:sz="0" w:space="0" w:color="auto"/>
        <w:bottom w:val="none" w:sz="0" w:space="0" w:color="auto"/>
        <w:right w:val="none" w:sz="0" w:space="0" w:color="auto"/>
      </w:divBdr>
    </w:div>
    <w:div w:id="1199859574">
      <w:bodyDiv w:val="1"/>
      <w:marLeft w:val="0"/>
      <w:marRight w:val="0"/>
      <w:marTop w:val="0"/>
      <w:marBottom w:val="0"/>
      <w:divBdr>
        <w:top w:val="none" w:sz="0" w:space="0" w:color="auto"/>
        <w:left w:val="none" w:sz="0" w:space="0" w:color="auto"/>
        <w:bottom w:val="none" w:sz="0" w:space="0" w:color="auto"/>
        <w:right w:val="none" w:sz="0" w:space="0" w:color="auto"/>
      </w:divBdr>
    </w:div>
    <w:div w:id="1218735268">
      <w:bodyDiv w:val="1"/>
      <w:marLeft w:val="0"/>
      <w:marRight w:val="0"/>
      <w:marTop w:val="0"/>
      <w:marBottom w:val="0"/>
      <w:divBdr>
        <w:top w:val="none" w:sz="0" w:space="0" w:color="auto"/>
        <w:left w:val="none" w:sz="0" w:space="0" w:color="auto"/>
        <w:bottom w:val="none" w:sz="0" w:space="0" w:color="auto"/>
        <w:right w:val="none" w:sz="0" w:space="0" w:color="auto"/>
      </w:divBdr>
    </w:div>
    <w:div w:id="1222861465">
      <w:bodyDiv w:val="1"/>
      <w:marLeft w:val="0"/>
      <w:marRight w:val="0"/>
      <w:marTop w:val="0"/>
      <w:marBottom w:val="0"/>
      <w:divBdr>
        <w:top w:val="none" w:sz="0" w:space="0" w:color="auto"/>
        <w:left w:val="none" w:sz="0" w:space="0" w:color="auto"/>
        <w:bottom w:val="none" w:sz="0" w:space="0" w:color="auto"/>
        <w:right w:val="none" w:sz="0" w:space="0" w:color="auto"/>
      </w:divBdr>
      <w:divsChild>
        <w:div w:id="1959021558">
          <w:marLeft w:val="0"/>
          <w:marRight w:val="0"/>
          <w:marTop w:val="0"/>
          <w:marBottom w:val="0"/>
          <w:divBdr>
            <w:top w:val="none" w:sz="0" w:space="0" w:color="auto"/>
            <w:left w:val="none" w:sz="0" w:space="0" w:color="auto"/>
            <w:bottom w:val="none" w:sz="0" w:space="0" w:color="auto"/>
            <w:right w:val="none" w:sz="0" w:space="0" w:color="auto"/>
          </w:divBdr>
          <w:divsChild>
            <w:div w:id="1242065990">
              <w:marLeft w:val="0"/>
              <w:marRight w:val="0"/>
              <w:marTop w:val="0"/>
              <w:marBottom w:val="0"/>
              <w:divBdr>
                <w:top w:val="none" w:sz="0" w:space="0" w:color="auto"/>
                <w:left w:val="none" w:sz="0" w:space="0" w:color="auto"/>
                <w:bottom w:val="none" w:sz="0" w:space="0" w:color="auto"/>
                <w:right w:val="none" w:sz="0" w:space="0" w:color="auto"/>
              </w:divBdr>
              <w:divsChild>
                <w:div w:id="736630711">
                  <w:marLeft w:val="0"/>
                  <w:marRight w:val="0"/>
                  <w:marTop w:val="0"/>
                  <w:marBottom w:val="0"/>
                  <w:divBdr>
                    <w:top w:val="none" w:sz="0" w:space="0" w:color="auto"/>
                    <w:left w:val="none" w:sz="0" w:space="0" w:color="auto"/>
                    <w:bottom w:val="none" w:sz="0" w:space="0" w:color="auto"/>
                    <w:right w:val="none" w:sz="0" w:space="0" w:color="auto"/>
                  </w:divBdr>
                  <w:divsChild>
                    <w:div w:id="1948149651">
                      <w:marLeft w:val="0"/>
                      <w:marRight w:val="0"/>
                      <w:marTop w:val="0"/>
                      <w:marBottom w:val="0"/>
                      <w:divBdr>
                        <w:top w:val="none" w:sz="0" w:space="0" w:color="auto"/>
                        <w:left w:val="none" w:sz="0" w:space="0" w:color="auto"/>
                        <w:bottom w:val="none" w:sz="0" w:space="0" w:color="auto"/>
                        <w:right w:val="none" w:sz="0" w:space="0" w:color="auto"/>
                      </w:divBdr>
                      <w:divsChild>
                        <w:div w:id="447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50549">
      <w:bodyDiv w:val="1"/>
      <w:marLeft w:val="0"/>
      <w:marRight w:val="0"/>
      <w:marTop w:val="0"/>
      <w:marBottom w:val="0"/>
      <w:divBdr>
        <w:top w:val="none" w:sz="0" w:space="0" w:color="auto"/>
        <w:left w:val="none" w:sz="0" w:space="0" w:color="auto"/>
        <w:bottom w:val="none" w:sz="0" w:space="0" w:color="auto"/>
        <w:right w:val="none" w:sz="0" w:space="0" w:color="auto"/>
      </w:divBdr>
    </w:div>
    <w:div w:id="1240795662">
      <w:bodyDiv w:val="1"/>
      <w:marLeft w:val="0"/>
      <w:marRight w:val="0"/>
      <w:marTop w:val="0"/>
      <w:marBottom w:val="0"/>
      <w:divBdr>
        <w:top w:val="none" w:sz="0" w:space="0" w:color="auto"/>
        <w:left w:val="none" w:sz="0" w:space="0" w:color="auto"/>
        <w:bottom w:val="none" w:sz="0" w:space="0" w:color="auto"/>
        <w:right w:val="none" w:sz="0" w:space="0" w:color="auto"/>
      </w:divBdr>
    </w:div>
    <w:div w:id="1241913555">
      <w:bodyDiv w:val="1"/>
      <w:marLeft w:val="0"/>
      <w:marRight w:val="0"/>
      <w:marTop w:val="0"/>
      <w:marBottom w:val="0"/>
      <w:divBdr>
        <w:top w:val="none" w:sz="0" w:space="0" w:color="auto"/>
        <w:left w:val="none" w:sz="0" w:space="0" w:color="auto"/>
        <w:bottom w:val="none" w:sz="0" w:space="0" w:color="auto"/>
        <w:right w:val="none" w:sz="0" w:space="0" w:color="auto"/>
      </w:divBdr>
    </w:div>
    <w:div w:id="1245526834">
      <w:bodyDiv w:val="1"/>
      <w:marLeft w:val="0"/>
      <w:marRight w:val="0"/>
      <w:marTop w:val="0"/>
      <w:marBottom w:val="0"/>
      <w:divBdr>
        <w:top w:val="none" w:sz="0" w:space="0" w:color="auto"/>
        <w:left w:val="none" w:sz="0" w:space="0" w:color="auto"/>
        <w:bottom w:val="none" w:sz="0" w:space="0" w:color="auto"/>
        <w:right w:val="none" w:sz="0" w:space="0" w:color="auto"/>
      </w:divBdr>
    </w:div>
    <w:div w:id="1245989024">
      <w:bodyDiv w:val="1"/>
      <w:marLeft w:val="0"/>
      <w:marRight w:val="0"/>
      <w:marTop w:val="0"/>
      <w:marBottom w:val="0"/>
      <w:divBdr>
        <w:top w:val="none" w:sz="0" w:space="0" w:color="auto"/>
        <w:left w:val="none" w:sz="0" w:space="0" w:color="auto"/>
        <w:bottom w:val="none" w:sz="0" w:space="0" w:color="auto"/>
        <w:right w:val="none" w:sz="0" w:space="0" w:color="auto"/>
      </w:divBdr>
    </w:div>
    <w:div w:id="1246375364">
      <w:bodyDiv w:val="1"/>
      <w:marLeft w:val="0"/>
      <w:marRight w:val="0"/>
      <w:marTop w:val="0"/>
      <w:marBottom w:val="0"/>
      <w:divBdr>
        <w:top w:val="none" w:sz="0" w:space="0" w:color="auto"/>
        <w:left w:val="none" w:sz="0" w:space="0" w:color="auto"/>
        <w:bottom w:val="none" w:sz="0" w:space="0" w:color="auto"/>
        <w:right w:val="none" w:sz="0" w:space="0" w:color="auto"/>
      </w:divBdr>
    </w:div>
    <w:div w:id="1246839308">
      <w:bodyDiv w:val="1"/>
      <w:marLeft w:val="0"/>
      <w:marRight w:val="0"/>
      <w:marTop w:val="0"/>
      <w:marBottom w:val="0"/>
      <w:divBdr>
        <w:top w:val="none" w:sz="0" w:space="0" w:color="auto"/>
        <w:left w:val="none" w:sz="0" w:space="0" w:color="auto"/>
        <w:bottom w:val="none" w:sz="0" w:space="0" w:color="auto"/>
        <w:right w:val="none" w:sz="0" w:space="0" w:color="auto"/>
      </w:divBdr>
    </w:div>
    <w:div w:id="1252005215">
      <w:bodyDiv w:val="1"/>
      <w:marLeft w:val="0"/>
      <w:marRight w:val="0"/>
      <w:marTop w:val="0"/>
      <w:marBottom w:val="0"/>
      <w:divBdr>
        <w:top w:val="none" w:sz="0" w:space="0" w:color="auto"/>
        <w:left w:val="none" w:sz="0" w:space="0" w:color="auto"/>
        <w:bottom w:val="none" w:sz="0" w:space="0" w:color="auto"/>
        <w:right w:val="none" w:sz="0" w:space="0" w:color="auto"/>
      </w:divBdr>
    </w:div>
    <w:div w:id="1258446152">
      <w:bodyDiv w:val="1"/>
      <w:marLeft w:val="0"/>
      <w:marRight w:val="0"/>
      <w:marTop w:val="0"/>
      <w:marBottom w:val="0"/>
      <w:divBdr>
        <w:top w:val="none" w:sz="0" w:space="0" w:color="auto"/>
        <w:left w:val="none" w:sz="0" w:space="0" w:color="auto"/>
        <w:bottom w:val="none" w:sz="0" w:space="0" w:color="auto"/>
        <w:right w:val="none" w:sz="0" w:space="0" w:color="auto"/>
      </w:divBdr>
    </w:div>
    <w:div w:id="1259948848">
      <w:bodyDiv w:val="1"/>
      <w:marLeft w:val="0"/>
      <w:marRight w:val="0"/>
      <w:marTop w:val="0"/>
      <w:marBottom w:val="0"/>
      <w:divBdr>
        <w:top w:val="none" w:sz="0" w:space="0" w:color="auto"/>
        <w:left w:val="none" w:sz="0" w:space="0" w:color="auto"/>
        <w:bottom w:val="none" w:sz="0" w:space="0" w:color="auto"/>
        <w:right w:val="none" w:sz="0" w:space="0" w:color="auto"/>
      </w:divBdr>
    </w:div>
    <w:div w:id="1265074107">
      <w:bodyDiv w:val="1"/>
      <w:marLeft w:val="0"/>
      <w:marRight w:val="0"/>
      <w:marTop w:val="0"/>
      <w:marBottom w:val="0"/>
      <w:divBdr>
        <w:top w:val="none" w:sz="0" w:space="0" w:color="auto"/>
        <w:left w:val="none" w:sz="0" w:space="0" w:color="auto"/>
        <w:bottom w:val="none" w:sz="0" w:space="0" w:color="auto"/>
        <w:right w:val="none" w:sz="0" w:space="0" w:color="auto"/>
      </w:divBdr>
    </w:div>
    <w:div w:id="1270235369">
      <w:bodyDiv w:val="1"/>
      <w:marLeft w:val="0"/>
      <w:marRight w:val="0"/>
      <w:marTop w:val="0"/>
      <w:marBottom w:val="0"/>
      <w:divBdr>
        <w:top w:val="none" w:sz="0" w:space="0" w:color="auto"/>
        <w:left w:val="none" w:sz="0" w:space="0" w:color="auto"/>
        <w:bottom w:val="none" w:sz="0" w:space="0" w:color="auto"/>
        <w:right w:val="none" w:sz="0" w:space="0" w:color="auto"/>
      </w:divBdr>
    </w:div>
    <w:div w:id="1272204990">
      <w:bodyDiv w:val="1"/>
      <w:marLeft w:val="0"/>
      <w:marRight w:val="0"/>
      <w:marTop w:val="0"/>
      <w:marBottom w:val="0"/>
      <w:divBdr>
        <w:top w:val="none" w:sz="0" w:space="0" w:color="auto"/>
        <w:left w:val="none" w:sz="0" w:space="0" w:color="auto"/>
        <w:bottom w:val="none" w:sz="0" w:space="0" w:color="auto"/>
        <w:right w:val="none" w:sz="0" w:space="0" w:color="auto"/>
      </w:divBdr>
    </w:div>
    <w:div w:id="1272282751">
      <w:bodyDiv w:val="1"/>
      <w:marLeft w:val="0"/>
      <w:marRight w:val="0"/>
      <w:marTop w:val="0"/>
      <w:marBottom w:val="0"/>
      <w:divBdr>
        <w:top w:val="none" w:sz="0" w:space="0" w:color="auto"/>
        <w:left w:val="none" w:sz="0" w:space="0" w:color="auto"/>
        <w:bottom w:val="none" w:sz="0" w:space="0" w:color="auto"/>
        <w:right w:val="none" w:sz="0" w:space="0" w:color="auto"/>
      </w:divBdr>
    </w:div>
    <w:div w:id="1273126245">
      <w:bodyDiv w:val="1"/>
      <w:marLeft w:val="0"/>
      <w:marRight w:val="0"/>
      <w:marTop w:val="0"/>
      <w:marBottom w:val="0"/>
      <w:divBdr>
        <w:top w:val="none" w:sz="0" w:space="0" w:color="auto"/>
        <w:left w:val="none" w:sz="0" w:space="0" w:color="auto"/>
        <w:bottom w:val="none" w:sz="0" w:space="0" w:color="auto"/>
        <w:right w:val="none" w:sz="0" w:space="0" w:color="auto"/>
      </w:divBdr>
    </w:div>
    <w:div w:id="1274434484">
      <w:bodyDiv w:val="1"/>
      <w:marLeft w:val="0"/>
      <w:marRight w:val="0"/>
      <w:marTop w:val="0"/>
      <w:marBottom w:val="0"/>
      <w:divBdr>
        <w:top w:val="none" w:sz="0" w:space="0" w:color="auto"/>
        <w:left w:val="none" w:sz="0" w:space="0" w:color="auto"/>
        <w:bottom w:val="none" w:sz="0" w:space="0" w:color="auto"/>
        <w:right w:val="none" w:sz="0" w:space="0" w:color="auto"/>
      </w:divBdr>
    </w:div>
    <w:div w:id="1275593188">
      <w:bodyDiv w:val="1"/>
      <w:marLeft w:val="0"/>
      <w:marRight w:val="0"/>
      <w:marTop w:val="0"/>
      <w:marBottom w:val="0"/>
      <w:divBdr>
        <w:top w:val="none" w:sz="0" w:space="0" w:color="auto"/>
        <w:left w:val="none" w:sz="0" w:space="0" w:color="auto"/>
        <w:bottom w:val="none" w:sz="0" w:space="0" w:color="auto"/>
        <w:right w:val="none" w:sz="0" w:space="0" w:color="auto"/>
      </w:divBdr>
    </w:div>
    <w:div w:id="1278174996">
      <w:bodyDiv w:val="1"/>
      <w:marLeft w:val="0"/>
      <w:marRight w:val="0"/>
      <w:marTop w:val="0"/>
      <w:marBottom w:val="0"/>
      <w:divBdr>
        <w:top w:val="none" w:sz="0" w:space="0" w:color="auto"/>
        <w:left w:val="none" w:sz="0" w:space="0" w:color="auto"/>
        <w:bottom w:val="none" w:sz="0" w:space="0" w:color="auto"/>
        <w:right w:val="none" w:sz="0" w:space="0" w:color="auto"/>
      </w:divBdr>
    </w:div>
    <w:div w:id="1279413971">
      <w:bodyDiv w:val="1"/>
      <w:marLeft w:val="0"/>
      <w:marRight w:val="0"/>
      <w:marTop w:val="0"/>
      <w:marBottom w:val="0"/>
      <w:divBdr>
        <w:top w:val="none" w:sz="0" w:space="0" w:color="auto"/>
        <w:left w:val="none" w:sz="0" w:space="0" w:color="auto"/>
        <w:bottom w:val="none" w:sz="0" w:space="0" w:color="auto"/>
        <w:right w:val="none" w:sz="0" w:space="0" w:color="auto"/>
      </w:divBdr>
      <w:divsChild>
        <w:div w:id="1261648675">
          <w:marLeft w:val="0"/>
          <w:marRight w:val="0"/>
          <w:marTop w:val="0"/>
          <w:marBottom w:val="0"/>
          <w:divBdr>
            <w:top w:val="none" w:sz="0" w:space="0" w:color="auto"/>
            <w:left w:val="none" w:sz="0" w:space="0" w:color="auto"/>
            <w:bottom w:val="none" w:sz="0" w:space="0" w:color="auto"/>
            <w:right w:val="none" w:sz="0" w:space="0" w:color="auto"/>
          </w:divBdr>
          <w:divsChild>
            <w:div w:id="1470248011">
              <w:marLeft w:val="0"/>
              <w:marRight w:val="0"/>
              <w:marTop w:val="0"/>
              <w:marBottom w:val="0"/>
              <w:divBdr>
                <w:top w:val="none" w:sz="0" w:space="0" w:color="auto"/>
                <w:left w:val="none" w:sz="0" w:space="0" w:color="auto"/>
                <w:bottom w:val="none" w:sz="0" w:space="0" w:color="auto"/>
                <w:right w:val="none" w:sz="0" w:space="0" w:color="auto"/>
              </w:divBdr>
              <w:divsChild>
                <w:div w:id="961040402">
                  <w:marLeft w:val="0"/>
                  <w:marRight w:val="0"/>
                  <w:marTop w:val="0"/>
                  <w:marBottom w:val="0"/>
                  <w:divBdr>
                    <w:top w:val="none" w:sz="0" w:space="0" w:color="auto"/>
                    <w:left w:val="none" w:sz="0" w:space="0" w:color="auto"/>
                    <w:bottom w:val="none" w:sz="0" w:space="0" w:color="auto"/>
                    <w:right w:val="none" w:sz="0" w:space="0" w:color="auto"/>
                  </w:divBdr>
                  <w:divsChild>
                    <w:div w:id="844244382">
                      <w:marLeft w:val="0"/>
                      <w:marRight w:val="0"/>
                      <w:marTop w:val="0"/>
                      <w:marBottom w:val="0"/>
                      <w:divBdr>
                        <w:top w:val="none" w:sz="0" w:space="0" w:color="auto"/>
                        <w:left w:val="none" w:sz="0" w:space="0" w:color="auto"/>
                        <w:bottom w:val="none" w:sz="0" w:space="0" w:color="auto"/>
                        <w:right w:val="none" w:sz="0" w:space="0" w:color="auto"/>
                      </w:divBdr>
                      <w:divsChild>
                        <w:div w:id="247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838158">
      <w:bodyDiv w:val="1"/>
      <w:marLeft w:val="0"/>
      <w:marRight w:val="0"/>
      <w:marTop w:val="0"/>
      <w:marBottom w:val="0"/>
      <w:divBdr>
        <w:top w:val="none" w:sz="0" w:space="0" w:color="auto"/>
        <w:left w:val="none" w:sz="0" w:space="0" w:color="auto"/>
        <w:bottom w:val="none" w:sz="0" w:space="0" w:color="auto"/>
        <w:right w:val="none" w:sz="0" w:space="0" w:color="auto"/>
      </w:divBdr>
    </w:div>
    <w:div w:id="1282611173">
      <w:bodyDiv w:val="1"/>
      <w:marLeft w:val="0"/>
      <w:marRight w:val="0"/>
      <w:marTop w:val="0"/>
      <w:marBottom w:val="0"/>
      <w:divBdr>
        <w:top w:val="none" w:sz="0" w:space="0" w:color="auto"/>
        <w:left w:val="none" w:sz="0" w:space="0" w:color="auto"/>
        <w:bottom w:val="none" w:sz="0" w:space="0" w:color="auto"/>
        <w:right w:val="none" w:sz="0" w:space="0" w:color="auto"/>
      </w:divBdr>
    </w:div>
    <w:div w:id="1285576679">
      <w:bodyDiv w:val="1"/>
      <w:marLeft w:val="0"/>
      <w:marRight w:val="0"/>
      <w:marTop w:val="0"/>
      <w:marBottom w:val="0"/>
      <w:divBdr>
        <w:top w:val="none" w:sz="0" w:space="0" w:color="auto"/>
        <w:left w:val="none" w:sz="0" w:space="0" w:color="auto"/>
        <w:bottom w:val="none" w:sz="0" w:space="0" w:color="auto"/>
        <w:right w:val="none" w:sz="0" w:space="0" w:color="auto"/>
      </w:divBdr>
    </w:div>
    <w:div w:id="1295066244">
      <w:bodyDiv w:val="1"/>
      <w:marLeft w:val="0"/>
      <w:marRight w:val="0"/>
      <w:marTop w:val="0"/>
      <w:marBottom w:val="0"/>
      <w:divBdr>
        <w:top w:val="none" w:sz="0" w:space="0" w:color="auto"/>
        <w:left w:val="none" w:sz="0" w:space="0" w:color="auto"/>
        <w:bottom w:val="none" w:sz="0" w:space="0" w:color="auto"/>
        <w:right w:val="none" w:sz="0" w:space="0" w:color="auto"/>
      </w:divBdr>
    </w:div>
    <w:div w:id="1298801173">
      <w:bodyDiv w:val="1"/>
      <w:marLeft w:val="0"/>
      <w:marRight w:val="0"/>
      <w:marTop w:val="0"/>
      <w:marBottom w:val="0"/>
      <w:divBdr>
        <w:top w:val="none" w:sz="0" w:space="0" w:color="auto"/>
        <w:left w:val="none" w:sz="0" w:space="0" w:color="auto"/>
        <w:bottom w:val="none" w:sz="0" w:space="0" w:color="auto"/>
        <w:right w:val="none" w:sz="0" w:space="0" w:color="auto"/>
      </w:divBdr>
    </w:div>
    <w:div w:id="1298998644">
      <w:bodyDiv w:val="1"/>
      <w:marLeft w:val="0"/>
      <w:marRight w:val="0"/>
      <w:marTop w:val="0"/>
      <w:marBottom w:val="0"/>
      <w:divBdr>
        <w:top w:val="none" w:sz="0" w:space="0" w:color="auto"/>
        <w:left w:val="none" w:sz="0" w:space="0" w:color="auto"/>
        <w:bottom w:val="none" w:sz="0" w:space="0" w:color="auto"/>
        <w:right w:val="none" w:sz="0" w:space="0" w:color="auto"/>
      </w:divBdr>
    </w:div>
    <w:div w:id="1299266699">
      <w:bodyDiv w:val="1"/>
      <w:marLeft w:val="0"/>
      <w:marRight w:val="0"/>
      <w:marTop w:val="0"/>
      <w:marBottom w:val="0"/>
      <w:divBdr>
        <w:top w:val="none" w:sz="0" w:space="0" w:color="auto"/>
        <w:left w:val="none" w:sz="0" w:space="0" w:color="auto"/>
        <w:bottom w:val="none" w:sz="0" w:space="0" w:color="auto"/>
        <w:right w:val="none" w:sz="0" w:space="0" w:color="auto"/>
      </w:divBdr>
    </w:div>
    <w:div w:id="1308050540">
      <w:bodyDiv w:val="1"/>
      <w:marLeft w:val="0"/>
      <w:marRight w:val="0"/>
      <w:marTop w:val="0"/>
      <w:marBottom w:val="0"/>
      <w:divBdr>
        <w:top w:val="none" w:sz="0" w:space="0" w:color="auto"/>
        <w:left w:val="none" w:sz="0" w:space="0" w:color="auto"/>
        <w:bottom w:val="none" w:sz="0" w:space="0" w:color="auto"/>
        <w:right w:val="none" w:sz="0" w:space="0" w:color="auto"/>
      </w:divBdr>
    </w:div>
    <w:div w:id="1316957843">
      <w:bodyDiv w:val="1"/>
      <w:marLeft w:val="0"/>
      <w:marRight w:val="0"/>
      <w:marTop w:val="0"/>
      <w:marBottom w:val="0"/>
      <w:divBdr>
        <w:top w:val="none" w:sz="0" w:space="0" w:color="auto"/>
        <w:left w:val="none" w:sz="0" w:space="0" w:color="auto"/>
        <w:bottom w:val="none" w:sz="0" w:space="0" w:color="auto"/>
        <w:right w:val="none" w:sz="0" w:space="0" w:color="auto"/>
      </w:divBdr>
    </w:div>
    <w:div w:id="1317881350">
      <w:bodyDiv w:val="1"/>
      <w:marLeft w:val="0"/>
      <w:marRight w:val="0"/>
      <w:marTop w:val="0"/>
      <w:marBottom w:val="0"/>
      <w:divBdr>
        <w:top w:val="none" w:sz="0" w:space="0" w:color="auto"/>
        <w:left w:val="none" w:sz="0" w:space="0" w:color="auto"/>
        <w:bottom w:val="none" w:sz="0" w:space="0" w:color="auto"/>
        <w:right w:val="none" w:sz="0" w:space="0" w:color="auto"/>
      </w:divBdr>
    </w:div>
    <w:div w:id="1325816070">
      <w:bodyDiv w:val="1"/>
      <w:marLeft w:val="0"/>
      <w:marRight w:val="0"/>
      <w:marTop w:val="0"/>
      <w:marBottom w:val="0"/>
      <w:divBdr>
        <w:top w:val="none" w:sz="0" w:space="0" w:color="auto"/>
        <w:left w:val="none" w:sz="0" w:space="0" w:color="auto"/>
        <w:bottom w:val="none" w:sz="0" w:space="0" w:color="auto"/>
        <w:right w:val="none" w:sz="0" w:space="0" w:color="auto"/>
      </w:divBdr>
    </w:div>
    <w:div w:id="1330059755">
      <w:bodyDiv w:val="1"/>
      <w:marLeft w:val="0"/>
      <w:marRight w:val="0"/>
      <w:marTop w:val="0"/>
      <w:marBottom w:val="0"/>
      <w:divBdr>
        <w:top w:val="none" w:sz="0" w:space="0" w:color="auto"/>
        <w:left w:val="none" w:sz="0" w:space="0" w:color="auto"/>
        <w:bottom w:val="none" w:sz="0" w:space="0" w:color="auto"/>
        <w:right w:val="none" w:sz="0" w:space="0" w:color="auto"/>
      </w:divBdr>
    </w:div>
    <w:div w:id="1331712925">
      <w:bodyDiv w:val="1"/>
      <w:marLeft w:val="0"/>
      <w:marRight w:val="0"/>
      <w:marTop w:val="0"/>
      <w:marBottom w:val="0"/>
      <w:divBdr>
        <w:top w:val="none" w:sz="0" w:space="0" w:color="auto"/>
        <w:left w:val="none" w:sz="0" w:space="0" w:color="auto"/>
        <w:bottom w:val="none" w:sz="0" w:space="0" w:color="auto"/>
        <w:right w:val="none" w:sz="0" w:space="0" w:color="auto"/>
      </w:divBdr>
    </w:div>
    <w:div w:id="1336613212">
      <w:bodyDiv w:val="1"/>
      <w:marLeft w:val="0"/>
      <w:marRight w:val="0"/>
      <w:marTop w:val="0"/>
      <w:marBottom w:val="0"/>
      <w:divBdr>
        <w:top w:val="none" w:sz="0" w:space="0" w:color="auto"/>
        <w:left w:val="none" w:sz="0" w:space="0" w:color="auto"/>
        <w:bottom w:val="none" w:sz="0" w:space="0" w:color="auto"/>
        <w:right w:val="none" w:sz="0" w:space="0" w:color="auto"/>
      </w:divBdr>
    </w:div>
    <w:div w:id="1337540026">
      <w:bodyDiv w:val="1"/>
      <w:marLeft w:val="0"/>
      <w:marRight w:val="0"/>
      <w:marTop w:val="0"/>
      <w:marBottom w:val="0"/>
      <w:divBdr>
        <w:top w:val="none" w:sz="0" w:space="0" w:color="auto"/>
        <w:left w:val="none" w:sz="0" w:space="0" w:color="auto"/>
        <w:bottom w:val="none" w:sz="0" w:space="0" w:color="auto"/>
        <w:right w:val="none" w:sz="0" w:space="0" w:color="auto"/>
      </w:divBdr>
    </w:div>
    <w:div w:id="1344437734">
      <w:bodyDiv w:val="1"/>
      <w:marLeft w:val="0"/>
      <w:marRight w:val="0"/>
      <w:marTop w:val="0"/>
      <w:marBottom w:val="0"/>
      <w:divBdr>
        <w:top w:val="none" w:sz="0" w:space="0" w:color="auto"/>
        <w:left w:val="none" w:sz="0" w:space="0" w:color="auto"/>
        <w:bottom w:val="none" w:sz="0" w:space="0" w:color="auto"/>
        <w:right w:val="none" w:sz="0" w:space="0" w:color="auto"/>
      </w:divBdr>
    </w:div>
    <w:div w:id="1349067419">
      <w:bodyDiv w:val="1"/>
      <w:marLeft w:val="0"/>
      <w:marRight w:val="0"/>
      <w:marTop w:val="0"/>
      <w:marBottom w:val="0"/>
      <w:divBdr>
        <w:top w:val="none" w:sz="0" w:space="0" w:color="auto"/>
        <w:left w:val="none" w:sz="0" w:space="0" w:color="auto"/>
        <w:bottom w:val="none" w:sz="0" w:space="0" w:color="auto"/>
        <w:right w:val="none" w:sz="0" w:space="0" w:color="auto"/>
      </w:divBdr>
    </w:div>
    <w:div w:id="1355158910">
      <w:bodyDiv w:val="1"/>
      <w:marLeft w:val="0"/>
      <w:marRight w:val="0"/>
      <w:marTop w:val="0"/>
      <w:marBottom w:val="0"/>
      <w:divBdr>
        <w:top w:val="none" w:sz="0" w:space="0" w:color="auto"/>
        <w:left w:val="none" w:sz="0" w:space="0" w:color="auto"/>
        <w:bottom w:val="none" w:sz="0" w:space="0" w:color="auto"/>
        <w:right w:val="none" w:sz="0" w:space="0" w:color="auto"/>
      </w:divBdr>
    </w:div>
    <w:div w:id="1356034675">
      <w:bodyDiv w:val="1"/>
      <w:marLeft w:val="0"/>
      <w:marRight w:val="0"/>
      <w:marTop w:val="0"/>
      <w:marBottom w:val="0"/>
      <w:divBdr>
        <w:top w:val="none" w:sz="0" w:space="0" w:color="auto"/>
        <w:left w:val="none" w:sz="0" w:space="0" w:color="auto"/>
        <w:bottom w:val="none" w:sz="0" w:space="0" w:color="auto"/>
        <w:right w:val="none" w:sz="0" w:space="0" w:color="auto"/>
      </w:divBdr>
    </w:div>
    <w:div w:id="1358505756">
      <w:bodyDiv w:val="1"/>
      <w:marLeft w:val="0"/>
      <w:marRight w:val="0"/>
      <w:marTop w:val="0"/>
      <w:marBottom w:val="0"/>
      <w:divBdr>
        <w:top w:val="none" w:sz="0" w:space="0" w:color="auto"/>
        <w:left w:val="none" w:sz="0" w:space="0" w:color="auto"/>
        <w:bottom w:val="none" w:sz="0" w:space="0" w:color="auto"/>
        <w:right w:val="none" w:sz="0" w:space="0" w:color="auto"/>
      </w:divBdr>
    </w:div>
    <w:div w:id="1363942537">
      <w:bodyDiv w:val="1"/>
      <w:marLeft w:val="0"/>
      <w:marRight w:val="0"/>
      <w:marTop w:val="0"/>
      <w:marBottom w:val="0"/>
      <w:divBdr>
        <w:top w:val="none" w:sz="0" w:space="0" w:color="auto"/>
        <w:left w:val="none" w:sz="0" w:space="0" w:color="auto"/>
        <w:bottom w:val="none" w:sz="0" w:space="0" w:color="auto"/>
        <w:right w:val="none" w:sz="0" w:space="0" w:color="auto"/>
      </w:divBdr>
    </w:div>
    <w:div w:id="1369836164">
      <w:bodyDiv w:val="1"/>
      <w:marLeft w:val="0"/>
      <w:marRight w:val="0"/>
      <w:marTop w:val="0"/>
      <w:marBottom w:val="0"/>
      <w:divBdr>
        <w:top w:val="none" w:sz="0" w:space="0" w:color="auto"/>
        <w:left w:val="none" w:sz="0" w:space="0" w:color="auto"/>
        <w:bottom w:val="none" w:sz="0" w:space="0" w:color="auto"/>
        <w:right w:val="none" w:sz="0" w:space="0" w:color="auto"/>
      </w:divBdr>
    </w:div>
    <w:div w:id="1371498054">
      <w:bodyDiv w:val="1"/>
      <w:marLeft w:val="0"/>
      <w:marRight w:val="0"/>
      <w:marTop w:val="0"/>
      <w:marBottom w:val="0"/>
      <w:divBdr>
        <w:top w:val="none" w:sz="0" w:space="0" w:color="auto"/>
        <w:left w:val="none" w:sz="0" w:space="0" w:color="auto"/>
        <w:bottom w:val="none" w:sz="0" w:space="0" w:color="auto"/>
        <w:right w:val="none" w:sz="0" w:space="0" w:color="auto"/>
      </w:divBdr>
    </w:div>
    <w:div w:id="1371759551">
      <w:bodyDiv w:val="1"/>
      <w:marLeft w:val="0"/>
      <w:marRight w:val="0"/>
      <w:marTop w:val="0"/>
      <w:marBottom w:val="0"/>
      <w:divBdr>
        <w:top w:val="none" w:sz="0" w:space="0" w:color="auto"/>
        <w:left w:val="none" w:sz="0" w:space="0" w:color="auto"/>
        <w:bottom w:val="none" w:sz="0" w:space="0" w:color="auto"/>
        <w:right w:val="none" w:sz="0" w:space="0" w:color="auto"/>
      </w:divBdr>
    </w:div>
    <w:div w:id="1373000879">
      <w:bodyDiv w:val="1"/>
      <w:marLeft w:val="0"/>
      <w:marRight w:val="0"/>
      <w:marTop w:val="0"/>
      <w:marBottom w:val="0"/>
      <w:divBdr>
        <w:top w:val="none" w:sz="0" w:space="0" w:color="auto"/>
        <w:left w:val="none" w:sz="0" w:space="0" w:color="auto"/>
        <w:bottom w:val="none" w:sz="0" w:space="0" w:color="auto"/>
        <w:right w:val="none" w:sz="0" w:space="0" w:color="auto"/>
      </w:divBdr>
    </w:div>
    <w:div w:id="1375159516">
      <w:bodyDiv w:val="1"/>
      <w:marLeft w:val="0"/>
      <w:marRight w:val="0"/>
      <w:marTop w:val="0"/>
      <w:marBottom w:val="0"/>
      <w:divBdr>
        <w:top w:val="none" w:sz="0" w:space="0" w:color="auto"/>
        <w:left w:val="none" w:sz="0" w:space="0" w:color="auto"/>
        <w:bottom w:val="none" w:sz="0" w:space="0" w:color="auto"/>
        <w:right w:val="none" w:sz="0" w:space="0" w:color="auto"/>
      </w:divBdr>
    </w:div>
    <w:div w:id="1376661050">
      <w:bodyDiv w:val="1"/>
      <w:marLeft w:val="0"/>
      <w:marRight w:val="0"/>
      <w:marTop w:val="0"/>
      <w:marBottom w:val="0"/>
      <w:divBdr>
        <w:top w:val="none" w:sz="0" w:space="0" w:color="auto"/>
        <w:left w:val="none" w:sz="0" w:space="0" w:color="auto"/>
        <w:bottom w:val="none" w:sz="0" w:space="0" w:color="auto"/>
        <w:right w:val="none" w:sz="0" w:space="0" w:color="auto"/>
      </w:divBdr>
    </w:div>
    <w:div w:id="1378313095">
      <w:bodyDiv w:val="1"/>
      <w:marLeft w:val="0"/>
      <w:marRight w:val="0"/>
      <w:marTop w:val="0"/>
      <w:marBottom w:val="0"/>
      <w:divBdr>
        <w:top w:val="none" w:sz="0" w:space="0" w:color="auto"/>
        <w:left w:val="none" w:sz="0" w:space="0" w:color="auto"/>
        <w:bottom w:val="none" w:sz="0" w:space="0" w:color="auto"/>
        <w:right w:val="none" w:sz="0" w:space="0" w:color="auto"/>
      </w:divBdr>
    </w:div>
    <w:div w:id="1378776531">
      <w:bodyDiv w:val="1"/>
      <w:marLeft w:val="0"/>
      <w:marRight w:val="0"/>
      <w:marTop w:val="0"/>
      <w:marBottom w:val="0"/>
      <w:divBdr>
        <w:top w:val="none" w:sz="0" w:space="0" w:color="auto"/>
        <w:left w:val="none" w:sz="0" w:space="0" w:color="auto"/>
        <w:bottom w:val="none" w:sz="0" w:space="0" w:color="auto"/>
        <w:right w:val="none" w:sz="0" w:space="0" w:color="auto"/>
      </w:divBdr>
    </w:div>
    <w:div w:id="1379890251">
      <w:bodyDiv w:val="1"/>
      <w:marLeft w:val="0"/>
      <w:marRight w:val="0"/>
      <w:marTop w:val="0"/>
      <w:marBottom w:val="0"/>
      <w:divBdr>
        <w:top w:val="none" w:sz="0" w:space="0" w:color="auto"/>
        <w:left w:val="none" w:sz="0" w:space="0" w:color="auto"/>
        <w:bottom w:val="none" w:sz="0" w:space="0" w:color="auto"/>
        <w:right w:val="none" w:sz="0" w:space="0" w:color="auto"/>
      </w:divBdr>
    </w:div>
    <w:div w:id="1380784800">
      <w:bodyDiv w:val="1"/>
      <w:marLeft w:val="0"/>
      <w:marRight w:val="0"/>
      <w:marTop w:val="0"/>
      <w:marBottom w:val="0"/>
      <w:divBdr>
        <w:top w:val="none" w:sz="0" w:space="0" w:color="auto"/>
        <w:left w:val="none" w:sz="0" w:space="0" w:color="auto"/>
        <w:bottom w:val="none" w:sz="0" w:space="0" w:color="auto"/>
        <w:right w:val="none" w:sz="0" w:space="0" w:color="auto"/>
      </w:divBdr>
    </w:div>
    <w:div w:id="1382244946">
      <w:bodyDiv w:val="1"/>
      <w:marLeft w:val="0"/>
      <w:marRight w:val="0"/>
      <w:marTop w:val="0"/>
      <w:marBottom w:val="0"/>
      <w:divBdr>
        <w:top w:val="none" w:sz="0" w:space="0" w:color="auto"/>
        <w:left w:val="none" w:sz="0" w:space="0" w:color="auto"/>
        <w:bottom w:val="none" w:sz="0" w:space="0" w:color="auto"/>
        <w:right w:val="none" w:sz="0" w:space="0" w:color="auto"/>
      </w:divBdr>
    </w:div>
    <w:div w:id="1387529924">
      <w:bodyDiv w:val="1"/>
      <w:marLeft w:val="0"/>
      <w:marRight w:val="0"/>
      <w:marTop w:val="0"/>
      <w:marBottom w:val="0"/>
      <w:divBdr>
        <w:top w:val="none" w:sz="0" w:space="0" w:color="auto"/>
        <w:left w:val="none" w:sz="0" w:space="0" w:color="auto"/>
        <w:bottom w:val="none" w:sz="0" w:space="0" w:color="auto"/>
        <w:right w:val="none" w:sz="0" w:space="0" w:color="auto"/>
      </w:divBdr>
    </w:div>
    <w:div w:id="1395935012">
      <w:bodyDiv w:val="1"/>
      <w:marLeft w:val="0"/>
      <w:marRight w:val="0"/>
      <w:marTop w:val="0"/>
      <w:marBottom w:val="0"/>
      <w:divBdr>
        <w:top w:val="none" w:sz="0" w:space="0" w:color="auto"/>
        <w:left w:val="none" w:sz="0" w:space="0" w:color="auto"/>
        <w:bottom w:val="none" w:sz="0" w:space="0" w:color="auto"/>
        <w:right w:val="none" w:sz="0" w:space="0" w:color="auto"/>
      </w:divBdr>
    </w:div>
    <w:div w:id="1400907645">
      <w:bodyDiv w:val="1"/>
      <w:marLeft w:val="0"/>
      <w:marRight w:val="0"/>
      <w:marTop w:val="0"/>
      <w:marBottom w:val="0"/>
      <w:divBdr>
        <w:top w:val="none" w:sz="0" w:space="0" w:color="auto"/>
        <w:left w:val="none" w:sz="0" w:space="0" w:color="auto"/>
        <w:bottom w:val="none" w:sz="0" w:space="0" w:color="auto"/>
        <w:right w:val="none" w:sz="0" w:space="0" w:color="auto"/>
      </w:divBdr>
    </w:div>
    <w:div w:id="1403915281">
      <w:bodyDiv w:val="1"/>
      <w:marLeft w:val="0"/>
      <w:marRight w:val="0"/>
      <w:marTop w:val="0"/>
      <w:marBottom w:val="0"/>
      <w:divBdr>
        <w:top w:val="none" w:sz="0" w:space="0" w:color="auto"/>
        <w:left w:val="none" w:sz="0" w:space="0" w:color="auto"/>
        <w:bottom w:val="none" w:sz="0" w:space="0" w:color="auto"/>
        <w:right w:val="none" w:sz="0" w:space="0" w:color="auto"/>
      </w:divBdr>
    </w:div>
    <w:div w:id="1406411398">
      <w:bodyDiv w:val="1"/>
      <w:marLeft w:val="0"/>
      <w:marRight w:val="0"/>
      <w:marTop w:val="0"/>
      <w:marBottom w:val="0"/>
      <w:divBdr>
        <w:top w:val="none" w:sz="0" w:space="0" w:color="auto"/>
        <w:left w:val="none" w:sz="0" w:space="0" w:color="auto"/>
        <w:bottom w:val="none" w:sz="0" w:space="0" w:color="auto"/>
        <w:right w:val="none" w:sz="0" w:space="0" w:color="auto"/>
      </w:divBdr>
    </w:div>
    <w:div w:id="1423649182">
      <w:bodyDiv w:val="1"/>
      <w:marLeft w:val="0"/>
      <w:marRight w:val="0"/>
      <w:marTop w:val="0"/>
      <w:marBottom w:val="0"/>
      <w:divBdr>
        <w:top w:val="none" w:sz="0" w:space="0" w:color="auto"/>
        <w:left w:val="none" w:sz="0" w:space="0" w:color="auto"/>
        <w:bottom w:val="none" w:sz="0" w:space="0" w:color="auto"/>
        <w:right w:val="none" w:sz="0" w:space="0" w:color="auto"/>
      </w:divBdr>
    </w:div>
    <w:div w:id="1423837547">
      <w:bodyDiv w:val="1"/>
      <w:marLeft w:val="0"/>
      <w:marRight w:val="0"/>
      <w:marTop w:val="0"/>
      <w:marBottom w:val="0"/>
      <w:divBdr>
        <w:top w:val="none" w:sz="0" w:space="0" w:color="auto"/>
        <w:left w:val="none" w:sz="0" w:space="0" w:color="auto"/>
        <w:bottom w:val="none" w:sz="0" w:space="0" w:color="auto"/>
        <w:right w:val="none" w:sz="0" w:space="0" w:color="auto"/>
      </w:divBdr>
    </w:div>
    <w:div w:id="1429737474">
      <w:bodyDiv w:val="1"/>
      <w:marLeft w:val="0"/>
      <w:marRight w:val="0"/>
      <w:marTop w:val="0"/>
      <w:marBottom w:val="0"/>
      <w:divBdr>
        <w:top w:val="none" w:sz="0" w:space="0" w:color="auto"/>
        <w:left w:val="none" w:sz="0" w:space="0" w:color="auto"/>
        <w:bottom w:val="none" w:sz="0" w:space="0" w:color="auto"/>
        <w:right w:val="none" w:sz="0" w:space="0" w:color="auto"/>
      </w:divBdr>
    </w:div>
    <w:div w:id="1431125902">
      <w:bodyDiv w:val="1"/>
      <w:marLeft w:val="0"/>
      <w:marRight w:val="0"/>
      <w:marTop w:val="0"/>
      <w:marBottom w:val="0"/>
      <w:divBdr>
        <w:top w:val="none" w:sz="0" w:space="0" w:color="auto"/>
        <w:left w:val="none" w:sz="0" w:space="0" w:color="auto"/>
        <w:bottom w:val="none" w:sz="0" w:space="0" w:color="auto"/>
        <w:right w:val="none" w:sz="0" w:space="0" w:color="auto"/>
      </w:divBdr>
    </w:div>
    <w:div w:id="1432775906">
      <w:bodyDiv w:val="1"/>
      <w:marLeft w:val="0"/>
      <w:marRight w:val="0"/>
      <w:marTop w:val="0"/>
      <w:marBottom w:val="0"/>
      <w:divBdr>
        <w:top w:val="none" w:sz="0" w:space="0" w:color="auto"/>
        <w:left w:val="none" w:sz="0" w:space="0" w:color="auto"/>
        <w:bottom w:val="none" w:sz="0" w:space="0" w:color="auto"/>
        <w:right w:val="none" w:sz="0" w:space="0" w:color="auto"/>
      </w:divBdr>
    </w:div>
    <w:div w:id="1432821219">
      <w:bodyDiv w:val="1"/>
      <w:marLeft w:val="0"/>
      <w:marRight w:val="0"/>
      <w:marTop w:val="0"/>
      <w:marBottom w:val="0"/>
      <w:divBdr>
        <w:top w:val="none" w:sz="0" w:space="0" w:color="auto"/>
        <w:left w:val="none" w:sz="0" w:space="0" w:color="auto"/>
        <w:bottom w:val="none" w:sz="0" w:space="0" w:color="auto"/>
        <w:right w:val="none" w:sz="0" w:space="0" w:color="auto"/>
      </w:divBdr>
    </w:div>
    <w:div w:id="1436822142">
      <w:bodyDiv w:val="1"/>
      <w:marLeft w:val="0"/>
      <w:marRight w:val="0"/>
      <w:marTop w:val="0"/>
      <w:marBottom w:val="0"/>
      <w:divBdr>
        <w:top w:val="none" w:sz="0" w:space="0" w:color="auto"/>
        <w:left w:val="none" w:sz="0" w:space="0" w:color="auto"/>
        <w:bottom w:val="none" w:sz="0" w:space="0" w:color="auto"/>
        <w:right w:val="none" w:sz="0" w:space="0" w:color="auto"/>
      </w:divBdr>
    </w:div>
    <w:div w:id="1437821716">
      <w:bodyDiv w:val="1"/>
      <w:marLeft w:val="0"/>
      <w:marRight w:val="0"/>
      <w:marTop w:val="0"/>
      <w:marBottom w:val="0"/>
      <w:divBdr>
        <w:top w:val="none" w:sz="0" w:space="0" w:color="auto"/>
        <w:left w:val="none" w:sz="0" w:space="0" w:color="auto"/>
        <w:bottom w:val="none" w:sz="0" w:space="0" w:color="auto"/>
        <w:right w:val="none" w:sz="0" w:space="0" w:color="auto"/>
      </w:divBdr>
    </w:div>
    <w:div w:id="1452288871">
      <w:bodyDiv w:val="1"/>
      <w:marLeft w:val="0"/>
      <w:marRight w:val="0"/>
      <w:marTop w:val="0"/>
      <w:marBottom w:val="0"/>
      <w:divBdr>
        <w:top w:val="none" w:sz="0" w:space="0" w:color="auto"/>
        <w:left w:val="none" w:sz="0" w:space="0" w:color="auto"/>
        <w:bottom w:val="none" w:sz="0" w:space="0" w:color="auto"/>
        <w:right w:val="none" w:sz="0" w:space="0" w:color="auto"/>
      </w:divBdr>
    </w:div>
    <w:div w:id="1458379689">
      <w:bodyDiv w:val="1"/>
      <w:marLeft w:val="0"/>
      <w:marRight w:val="0"/>
      <w:marTop w:val="0"/>
      <w:marBottom w:val="0"/>
      <w:divBdr>
        <w:top w:val="none" w:sz="0" w:space="0" w:color="auto"/>
        <w:left w:val="none" w:sz="0" w:space="0" w:color="auto"/>
        <w:bottom w:val="none" w:sz="0" w:space="0" w:color="auto"/>
        <w:right w:val="none" w:sz="0" w:space="0" w:color="auto"/>
      </w:divBdr>
    </w:div>
    <w:div w:id="1461024372">
      <w:bodyDiv w:val="1"/>
      <w:marLeft w:val="0"/>
      <w:marRight w:val="0"/>
      <w:marTop w:val="0"/>
      <w:marBottom w:val="0"/>
      <w:divBdr>
        <w:top w:val="none" w:sz="0" w:space="0" w:color="auto"/>
        <w:left w:val="none" w:sz="0" w:space="0" w:color="auto"/>
        <w:bottom w:val="none" w:sz="0" w:space="0" w:color="auto"/>
        <w:right w:val="none" w:sz="0" w:space="0" w:color="auto"/>
      </w:divBdr>
    </w:div>
    <w:div w:id="1462070154">
      <w:bodyDiv w:val="1"/>
      <w:marLeft w:val="0"/>
      <w:marRight w:val="0"/>
      <w:marTop w:val="0"/>
      <w:marBottom w:val="0"/>
      <w:divBdr>
        <w:top w:val="none" w:sz="0" w:space="0" w:color="auto"/>
        <w:left w:val="none" w:sz="0" w:space="0" w:color="auto"/>
        <w:bottom w:val="none" w:sz="0" w:space="0" w:color="auto"/>
        <w:right w:val="none" w:sz="0" w:space="0" w:color="auto"/>
      </w:divBdr>
    </w:div>
    <w:div w:id="1462383624">
      <w:bodyDiv w:val="1"/>
      <w:marLeft w:val="0"/>
      <w:marRight w:val="0"/>
      <w:marTop w:val="0"/>
      <w:marBottom w:val="0"/>
      <w:divBdr>
        <w:top w:val="none" w:sz="0" w:space="0" w:color="auto"/>
        <w:left w:val="none" w:sz="0" w:space="0" w:color="auto"/>
        <w:bottom w:val="none" w:sz="0" w:space="0" w:color="auto"/>
        <w:right w:val="none" w:sz="0" w:space="0" w:color="auto"/>
      </w:divBdr>
    </w:div>
    <w:div w:id="1465730531">
      <w:bodyDiv w:val="1"/>
      <w:marLeft w:val="0"/>
      <w:marRight w:val="0"/>
      <w:marTop w:val="0"/>
      <w:marBottom w:val="0"/>
      <w:divBdr>
        <w:top w:val="none" w:sz="0" w:space="0" w:color="auto"/>
        <w:left w:val="none" w:sz="0" w:space="0" w:color="auto"/>
        <w:bottom w:val="none" w:sz="0" w:space="0" w:color="auto"/>
        <w:right w:val="none" w:sz="0" w:space="0" w:color="auto"/>
      </w:divBdr>
    </w:div>
    <w:div w:id="1466046595">
      <w:bodyDiv w:val="1"/>
      <w:marLeft w:val="0"/>
      <w:marRight w:val="0"/>
      <w:marTop w:val="0"/>
      <w:marBottom w:val="0"/>
      <w:divBdr>
        <w:top w:val="none" w:sz="0" w:space="0" w:color="auto"/>
        <w:left w:val="none" w:sz="0" w:space="0" w:color="auto"/>
        <w:bottom w:val="none" w:sz="0" w:space="0" w:color="auto"/>
        <w:right w:val="none" w:sz="0" w:space="0" w:color="auto"/>
      </w:divBdr>
    </w:div>
    <w:div w:id="1466704961">
      <w:bodyDiv w:val="1"/>
      <w:marLeft w:val="0"/>
      <w:marRight w:val="0"/>
      <w:marTop w:val="0"/>
      <w:marBottom w:val="0"/>
      <w:divBdr>
        <w:top w:val="none" w:sz="0" w:space="0" w:color="auto"/>
        <w:left w:val="none" w:sz="0" w:space="0" w:color="auto"/>
        <w:bottom w:val="none" w:sz="0" w:space="0" w:color="auto"/>
        <w:right w:val="none" w:sz="0" w:space="0" w:color="auto"/>
      </w:divBdr>
    </w:div>
    <w:div w:id="1469006857">
      <w:bodyDiv w:val="1"/>
      <w:marLeft w:val="0"/>
      <w:marRight w:val="0"/>
      <w:marTop w:val="0"/>
      <w:marBottom w:val="0"/>
      <w:divBdr>
        <w:top w:val="none" w:sz="0" w:space="0" w:color="auto"/>
        <w:left w:val="none" w:sz="0" w:space="0" w:color="auto"/>
        <w:bottom w:val="none" w:sz="0" w:space="0" w:color="auto"/>
        <w:right w:val="none" w:sz="0" w:space="0" w:color="auto"/>
      </w:divBdr>
    </w:div>
    <w:div w:id="1471509730">
      <w:bodyDiv w:val="1"/>
      <w:marLeft w:val="0"/>
      <w:marRight w:val="0"/>
      <w:marTop w:val="0"/>
      <w:marBottom w:val="0"/>
      <w:divBdr>
        <w:top w:val="none" w:sz="0" w:space="0" w:color="auto"/>
        <w:left w:val="none" w:sz="0" w:space="0" w:color="auto"/>
        <w:bottom w:val="none" w:sz="0" w:space="0" w:color="auto"/>
        <w:right w:val="none" w:sz="0" w:space="0" w:color="auto"/>
      </w:divBdr>
    </w:div>
    <w:div w:id="1482966364">
      <w:bodyDiv w:val="1"/>
      <w:marLeft w:val="0"/>
      <w:marRight w:val="0"/>
      <w:marTop w:val="0"/>
      <w:marBottom w:val="0"/>
      <w:divBdr>
        <w:top w:val="none" w:sz="0" w:space="0" w:color="auto"/>
        <w:left w:val="none" w:sz="0" w:space="0" w:color="auto"/>
        <w:bottom w:val="none" w:sz="0" w:space="0" w:color="auto"/>
        <w:right w:val="none" w:sz="0" w:space="0" w:color="auto"/>
      </w:divBdr>
    </w:div>
    <w:div w:id="1484350066">
      <w:bodyDiv w:val="1"/>
      <w:marLeft w:val="0"/>
      <w:marRight w:val="0"/>
      <w:marTop w:val="0"/>
      <w:marBottom w:val="0"/>
      <w:divBdr>
        <w:top w:val="none" w:sz="0" w:space="0" w:color="auto"/>
        <w:left w:val="none" w:sz="0" w:space="0" w:color="auto"/>
        <w:bottom w:val="none" w:sz="0" w:space="0" w:color="auto"/>
        <w:right w:val="none" w:sz="0" w:space="0" w:color="auto"/>
      </w:divBdr>
    </w:div>
    <w:div w:id="1489436757">
      <w:bodyDiv w:val="1"/>
      <w:marLeft w:val="0"/>
      <w:marRight w:val="0"/>
      <w:marTop w:val="0"/>
      <w:marBottom w:val="0"/>
      <w:divBdr>
        <w:top w:val="none" w:sz="0" w:space="0" w:color="auto"/>
        <w:left w:val="none" w:sz="0" w:space="0" w:color="auto"/>
        <w:bottom w:val="none" w:sz="0" w:space="0" w:color="auto"/>
        <w:right w:val="none" w:sz="0" w:space="0" w:color="auto"/>
      </w:divBdr>
    </w:div>
    <w:div w:id="1493328217">
      <w:bodyDiv w:val="1"/>
      <w:marLeft w:val="0"/>
      <w:marRight w:val="0"/>
      <w:marTop w:val="0"/>
      <w:marBottom w:val="0"/>
      <w:divBdr>
        <w:top w:val="none" w:sz="0" w:space="0" w:color="auto"/>
        <w:left w:val="none" w:sz="0" w:space="0" w:color="auto"/>
        <w:bottom w:val="none" w:sz="0" w:space="0" w:color="auto"/>
        <w:right w:val="none" w:sz="0" w:space="0" w:color="auto"/>
      </w:divBdr>
    </w:div>
    <w:div w:id="1496611586">
      <w:bodyDiv w:val="1"/>
      <w:marLeft w:val="0"/>
      <w:marRight w:val="0"/>
      <w:marTop w:val="0"/>
      <w:marBottom w:val="0"/>
      <w:divBdr>
        <w:top w:val="none" w:sz="0" w:space="0" w:color="auto"/>
        <w:left w:val="none" w:sz="0" w:space="0" w:color="auto"/>
        <w:bottom w:val="none" w:sz="0" w:space="0" w:color="auto"/>
        <w:right w:val="none" w:sz="0" w:space="0" w:color="auto"/>
      </w:divBdr>
    </w:div>
    <w:div w:id="1497182048">
      <w:bodyDiv w:val="1"/>
      <w:marLeft w:val="0"/>
      <w:marRight w:val="0"/>
      <w:marTop w:val="0"/>
      <w:marBottom w:val="0"/>
      <w:divBdr>
        <w:top w:val="none" w:sz="0" w:space="0" w:color="auto"/>
        <w:left w:val="none" w:sz="0" w:space="0" w:color="auto"/>
        <w:bottom w:val="none" w:sz="0" w:space="0" w:color="auto"/>
        <w:right w:val="none" w:sz="0" w:space="0" w:color="auto"/>
      </w:divBdr>
    </w:div>
    <w:div w:id="1501117029">
      <w:bodyDiv w:val="1"/>
      <w:marLeft w:val="0"/>
      <w:marRight w:val="0"/>
      <w:marTop w:val="0"/>
      <w:marBottom w:val="0"/>
      <w:divBdr>
        <w:top w:val="none" w:sz="0" w:space="0" w:color="auto"/>
        <w:left w:val="none" w:sz="0" w:space="0" w:color="auto"/>
        <w:bottom w:val="none" w:sz="0" w:space="0" w:color="auto"/>
        <w:right w:val="none" w:sz="0" w:space="0" w:color="auto"/>
      </w:divBdr>
    </w:div>
    <w:div w:id="1503739991">
      <w:bodyDiv w:val="1"/>
      <w:marLeft w:val="0"/>
      <w:marRight w:val="0"/>
      <w:marTop w:val="0"/>
      <w:marBottom w:val="0"/>
      <w:divBdr>
        <w:top w:val="none" w:sz="0" w:space="0" w:color="auto"/>
        <w:left w:val="none" w:sz="0" w:space="0" w:color="auto"/>
        <w:bottom w:val="none" w:sz="0" w:space="0" w:color="auto"/>
        <w:right w:val="none" w:sz="0" w:space="0" w:color="auto"/>
      </w:divBdr>
    </w:div>
    <w:div w:id="1504079353">
      <w:bodyDiv w:val="1"/>
      <w:marLeft w:val="0"/>
      <w:marRight w:val="0"/>
      <w:marTop w:val="0"/>
      <w:marBottom w:val="0"/>
      <w:divBdr>
        <w:top w:val="none" w:sz="0" w:space="0" w:color="auto"/>
        <w:left w:val="none" w:sz="0" w:space="0" w:color="auto"/>
        <w:bottom w:val="none" w:sz="0" w:space="0" w:color="auto"/>
        <w:right w:val="none" w:sz="0" w:space="0" w:color="auto"/>
      </w:divBdr>
    </w:div>
    <w:div w:id="1504465409">
      <w:bodyDiv w:val="1"/>
      <w:marLeft w:val="0"/>
      <w:marRight w:val="0"/>
      <w:marTop w:val="0"/>
      <w:marBottom w:val="0"/>
      <w:divBdr>
        <w:top w:val="none" w:sz="0" w:space="0" w:color="auto"/>
        <w:left w:val="none" w:sz="0" w:space="0" w:color="auto"/>
        <w:bottom w:val="none" w:sz="0" w:space="0" w:color="auto"/>
        <w:right w:val="none" w:sz="0" w:space="0" w:color="auto"/>
      </w:divBdr>
    </w:div>
    <w:div w:id="1507551901">
      <w:bodyDiv w:val="1"/>
      <w:marLeft w:val="0"/>
      <w:marRight w:val="0"/>
      <w:marTop w:val="0"/>
      <w:marBottom w:val="0"/>
      <w:divBdr>
        <w:top w:val="none" w:sz="0" w:space="0" w:color="auto"/>
        <w:left w:val="none" w:sz="0" w:space="0" w:color="auto"/>
        <w:bottom w:val="none" w:sz="0" w:space="0" w:color="auto"/>
        <w:right w:val="none" w:sz="0" w:space="0" w:color="auto"/>
      </w:divBdr>
    </w:div>
    <w:div w:id="1507595283">
      <w:bodyDiv w:val="1"/>
      <w:marLeft w:val="0"/>
      <w:marRight w:val="0"/>
      <w:marTop w:val="0"/>
      <w:marBottom w:val="0"/>
      <w:divBdr>
        <w:top w:val="none" w:sz="0" w:space="0" w:color="auto"/>
        <w:left w:val="none" w:sz="0" w:space="0" w:color="auto"/>
        <w:bottom w:val="none" w:sz="0" w:space="0" w:color="auto"/>
        <w:right w:val="none" w:sz="0" w:space="0" w:color="auto"/>
      </w:divBdr>
    </w:div>
    <w:div w:id="1509170458">
      <w:bodyDiv w:val="1"/>
      <w:marLeft w:val="0"/>
      <w:marRight w:val="0"/>
      <w:marTop w:val="0"/>
      <w:marBottom w:val="0"/>
      <w:divBdr>
        <w:top w:val="none" w:sz="0" w:space="0" w:color="auto"/>
        <w:left w:val="none" w:sz="0" w:space="0" w:color="auto"/>
        <w:bottom w:val="none" w:sz="0" w:space="0" w:color="auto"/>
        <w:right w:val="none" w:sz="0" w:space="0" w:color="auto"/>
      </w:divBdr>
    </w:div>
    <w:div w:id="1509563911">
      <w:bodyDiv w:val="1"/>
      <w:marLeft w:val="0"/>
      <w:marRight w:val="0"/>
      <w:marTop w:val="0"/>
      <w:marBottom w:val="0"/>
      <w:divBdr>
        <w:top w:val="none" w:sz="0" w:space="0" w:color="auto"/>
        <w:left w:val="none" w:sz="0" w:space="0" w:color="auto"/>
        <w:bottom w:val="none" w:sz="0" w:space="0" w:color="auto"/>
        <w:right w:val="none" w:sz="0" w:space="0" w:color="auto"/>
      </w:divBdr>
    </w:div>
    <w:div w:id="1510411749">
      <w:bodyDiv w:val="1"/>
      <w:marLeft w:val="0"/>
      <w:marRight w:val="0"/>
      <w:marTop w:val="0"/>
      <w:marBottom w:val="0"/>
      <w:divBdr>
        <w:top w:val="none" w:sz="0" w:space="0" w:color="auto"/>
        <w:left w:val="none" w:sz="0" w:space="0" w:color="auto"/>
        <w:bottom w:val="none" w:sz="0" w:space="0" w:color="auto"/>
        <w:right w:val="none" w:sz="0" w:space="0" w:color="auto"/>
      </w:divBdr>
    </w:div>
    <w:div w:id="1514303438">
      <w:bodyDiv w:val="1"/>
      <w:marLeft w:val="0"/>
      <w:marRight w:val="0"/>
      <w:marTop w:val="0"/>
      <w:marBottom w:val="0"/>
      <w:divBdr>
        <w:top w:val="none" w:sz="0" w:space="0" w:color="auto"/>
        <w:left w:val="none" w:sz="0" w:space="0" w:color="auto"/>
        <w:bottom w:val="none" w:sz="0" w:space="0" w:color="auto"/>
        <w:right w:val="none" w:sz="0" w:space="0" w:color="auto"/>
      </w:divBdr>
    </w:div>
    <w:div w:id="1515219345">
      <w:bodyDiv w:val="1"/>
      <w:marLeft w:val="0"/>
      <w:marRight w:val="0"/>
      <w:marTop w:val="0"/>
      <w:marBottom w:val="0"/>
      <w:divBdr>
        <w:top w:val="none" w:sz="0" w:space="0" w:color="auto"/>
        <w:left w:val="none" w:sz="0" w:space="0" w:color="auto"/>
        <w:bottom w:val="none" w:sz="0" w:space="0" w:color="auto"/>
        <w:right w:val="none" w:sz="0" w:space="0" w:color="auto"/>
      </w:divBdr>
    </w:div>
    <w:div w:id="1515417636">
      <w:bodyDiv w:val="1"/>
      <w:marLeft w:val="0"/>
      <w:marRight w:val="0"/>
      <w:marTop w:val="0"/>
      <w:marBottom w:val="0"/>
      <w:divBdr>
        <w:top w:val="none" w:sz="0" w:space="0" w:color="auto"/>
        <w:left w:val="none" w:sz="0" w:space="0" w:color="auto"/>
        <w:bottom w:val="none" w:sz="0" w:space="0" w:color="auto"/>
        <w:right w:val="none" w:sz="0" w:space="0" w:color="auto"/>
      </w:divBdr>
    </w:div>
    <w:div w:id="1522282655">
      <w:bodyDiv w:val="1"/>
      <w:marLeft w:val="0"/>
      <w:marRight w:val="0"/>
      <w:marTop w:val="0"/>
      <w:marBottom w:val="0"/>
      <w:divBdr>
        <w:top w:val="none" w:sz="0" w:space="0" w:color="auto"/>
        <w:left w:val="none" w:sz="0" w:space="0" w:color="auto"/>
        <w:bottom w:val="none" w:sz="0" w:space="0" w:color="auto"/>
        <w:right w:val="none" w:sz="0" w:space="0" w:color="auto"/>
      </w:divBdr>
    </w:div>
    <w:div w:id="1523669860">
      <w:bodyDiv w:val="1"/>
      <w:marLeft w:val="0"/>
      <w:marRight w:val="0"/>
      <w:marTop w:val="0"/>
      <w:marBottom w:val="0"/>
      <w:divBdr>
        <w:top w:val="none" w:sz="0" w:space="0" w:color="auto"/>
        <w:left w:val="none" w:sz="0" w:space="0" w:color="auto"/>
        <w:bottom w:val="none" w:sz="0" w:space="0" w:color="auto"/>
        <w:right w:val="none" w:sz="0" w:space="0" w:color="auto"/>
      </w:divBdr>
    </w:div>
    <w:div w:id="1528639744">
      <w:bodyDiv w:val="1"/>
      <w:marLeft w:val="0"/>
      <w:marRight w:val="0"/>
      <w:marTop w:val="0"/>
      <w:marBottom w:val="0"/>
      <w:divBdr>
        <w:top w:val="none" w:sz="0" w:space="0" w:color="auto"/>
        <w:left w:val="none" w:sz="0" w:space="0" w:color="auto"/>
        <w:bottom w:val="none" w:sz="0" w:space="0" w:color="auto"/>
        <w:right w:val="none" w:sz="0" w:space="0" w:color="auto"/>
      </w:divBdr>
    </w:div>
    <w:div w:id="1528715369">
      <w:bodyDiv w:val="1"/>
      <w:marLeft w:val="0"/>
      <w:marRight w:val="0"/>
      <w:marTop w:val="0"/>
      <w:marBottom w:val="0"/>
      <w:divBdr>
        <w:top w:val="none" w:sz="0" w:space="0" w:color="auto"/>
        <w:left w:val="none" w:sz="0" w:space="0" w:color="auto"/>
        <w:bottom w:val="none" w:sz="0" w:space="0" w:color="auto"/>
        <w:right w:val="none" w:sz="0" w:space="0" w:color="auto"/>
      </w:divBdr>
    </w:div>
    <w:div w:id="1534610485">
      <w:bodyDiv w:val="1"/>
      <w:marLeft w:val="0"/>
      <w:marRight w:val="0"/>
      <w:marTop w:val="0"/>
      <w:marBottom w:val="0"/>
      <w:divBdr>
        <w:top w:val="none" w:sz="0" w:space="0" w:color="auto"/>
        <w:left w:val="none" w:sz="0" w:space="0" w:color="auto"/>
        <w:bottom w:val="none" w:sz="0" w:space="0" w:color="auto"/>
        <w:right w:val="none" w:sz="0" w:space="0" w:color="auto"/>
      </w:divBdr>
    </w:div>
    <w:div w:id="1534683947">
      <w:bodyDiv w:val="1"/>
      <w:marLeft w:val="0"/>
      <w:marRight w:val="0"/>
      <w:marTop w:val="0"/>
      <w:marBottom w:val="0"/>
      <w:divBdr>
        <w:top w:val="none" w:sz="0" w:space="0" w:color="auto"/>
        <w:left w:val="none" w:sz="0" w:space="0" w:color="auto"/>
        <w:bottom w:val="none" w:sz="0" w:space="0" w:color="auto"/>
        <w:right w:val="none" w:sz="0" w:space="0" w:color="auto"/>
      </w:divBdr>
    </w:div>
    <w:div w:id="1536503459">
      <w:bodyDiv w:val="1"/>
      <w:marLeft w:val="0"/>
      <w:marRight w:val="0"/>
      <w:marTop w:val="0"/>
      <w:marBottom w:val="0"/>
      <w:divBdr>
        <w:top w:val="none" w:sz="0" w:space="0" w:color="auto"/>
        <w:left w:val="none" w:sz="0" w:space="0" w:color="auto"/>
        <w:bottom w:val="none" w:sz="0" w:space="0" w:color="auto"/>
        <w:right w:val="none" w:sz="0" w:space="0" w:color="auto"/>
      </w:divBdr>
    </w:div>
    <w:div w:id="1536888908">
      <w:bodyDiv w:val="1"/>
      <w:marLeft w:val="0"/>
      <w:marRight w:val="0"/>
      <w:marTop w:val="0"/>
      <w:marBottom w:val="0"/>
      <w:divBdr>
        <w:top w:val="none" w:sz="0" w:space="0" w:color="auto"/>
        <w:left w:val="none" w:sz="0" w:space="0" w:color="auto"/>
        <w:bottom w:val="none" w:sz="0" w:space="0" w:color="auto"/>
        <w:right w:val="none" w:sz="0" w:space="0" w:color="auto"/>
      </w:divBdr>
    </w:div>
    <w:div w:id="1541092537">
      <w:bodyDiv w:val="1"/>
      <w:marLeft w:val="0"/>
      <w:marRight w:val="0"/>
      <w:marTop w:val="0"/>
      <w:marBottom w:val="0"/>
      <w:divBdr>
        <w:top w:val="none" w:sz="0" w:space="0" w:color="auto"/>
        <w:left w:val="none" w:sz="0" w:space="0" w:color="auto"/>
        <w:bottom w:val="none" w:sz="0" w:space="0" w:color="auto"/>
        <w:right w:val="none" w:sz="0" w:space="0" w:color="auto"/>
      </w:divBdr>
    </w:div>
    <w:div w:id="1542204917">
      <w:bodyDiv w:val="1"/>
      <w:marLeft w:val="0"/>
      <w:marRight w:val="0"/>
      <w:marTop w:val="0"/>
      <w:marBottom w:val="0"/>
      <w:divBdr>
        <w:top w:val="none" w:sz="0" w:space="0" w:color="auto"/>
        <w:left w:val="none" w:sz="0" w:space="0" w:color="auto"/>
        <w:bottom w:val="none" w:sz="0" w:space="0" w:color="auto"/>
        <w:right w:val="none" w:sz="0" w:space="0" w:color="auto"/>
      </w:divBdr>
    </w:div>
    <w:div w:id="1542747208">
      <w:bodyDiv w:val="1"/>
      <w:marLeft w:val="0"/>
      <w:marRight w:val="0"/>
      <w:marTop w:val="0"/>
      <w:marBottom w:val="0"/>
      <w:divBdr>
        <w:top w:val="none" w:sz="0" w:space="0" w:color="auto"/>
        <w:left w:val="none" w:sz="0" w:space="0" w:color="auto"/>
        <w:bottom w:val="none" w:sz="0" w:space="0" w:color="auto"/>
        <w:right w:val="none" w:sz="0" w:space="0" w:color="auto"/>
      </w:divBdr>
    </w:div>
    <w:div w:id="1547331473">
      <w:bodyDiv w:val="1"/>
      <w:marLeft w:val="0"/>
      <w:marRight w:val="0"/>
      <w:marTop w:val="0"/>
      <w:marBottom w:val="0"/>
      <w:divBdr>
        <w:top w:val="none" w:sz="0" w:space="0" w:color="auto"/>
        <w:left w:val="none" w:sz="0" w:space="0" w:color="auto"/>
        <w:bottom w:val="none" w:sz="0" w:space="0" w:color="auto"/>
        <w:right w:val="none" w:sz="0" w:space="0" w:color="auto"/>
      </w:divBdr>
    </w:div>
    <w:div w:id="1547451907">
      <w:bodyDiv w:val="1"/>
      <w:marLeft w:val="0"/>
      <w:marRight w:val="0"/>
      <w:marTop w:val="0"/>
      <w:marBottom w:val="0"/>
      <w:divBdr>
        <w:top w:val="none" w:sz="0" w:space="0" w:color="auto"/>
        <w:left w:val="none" w:sz="0" w:space="0" w:color="auto"/>
        <w:bottom w:val="none" w:sz="0" w:space="0" w:color="auto"/>
        <w:right w:val="none" w:sz="0" w:space="0" w:color="auto"/>
      </w:divBdr>
    </w:div>
    <w:div w:id="1549761172">
      <w:bodyDiv w:val="1"/>
      <w:marLeft w:val="0"/>
      <w:marRight w:val="0"/>
      <w:marTop w:val="0"/>
      <w:marBottom w:val="0"/>
      <w:divBdr>
        <w:top w:val="none" w:sz="0" w:space="0" w:color="auto"/>
        <w:left w:val="none" w:sz="0" w:space="0" w:color="auto"/>
        <w:bottom w:val="none" w:sz="0" w:space="0" w:color="auto"/>
        <w:right w:val="none" w:sz="0" w:space="0" w:color="auto"/>
      </w:divBdr>
    </w:div>
    <w:div w:id="1552614918">
      <w:bodyDiv w:val="1"/>
      <w:marLeft w:val="0"/>
      <w:marRight w:val="0"/>
      <w:marTop w:val="0"/>
      <w:marBottom w:val="0"/>
      <w:divBdr>
        <w:top w:val="none" w:sz="0" w:space="0" w:color="auto"/>
        <w:left w:val="none" w:sz="0" w:space="0" w:color="auto"/>
        <w:bottom w:val="none" w:sz="0" w:space="0" w:color="auto"/>
        <w:right w:val="none" w:sz="0" w:space="0" w:color="auto"/>
      </w:divBdr>
    </w:div>
    <w:div w:id="1553419150">
      <w:bodyDiv w:val="1"/>
      <w:marLeft w:val="0"/>
      <w:marRight w:val="0"/>
      <w:marTop w:val="0"/>
      <w:marBottom w:val="0"/>
      <w:divBdr>
        <w:top w:val="none" w:sz="0" w:space="0" w:color="auto"/>
        <w:left w:val="none" w:sz="0" w:space="0" w:color="auto"/>
        <w:bottom w:val="none" w:sz="0" w:space="0" w:color="auto"/>
        <w:right w:val="none" w:sz="0" w:space="0" w:color="auto"/>
      </w:divBdr>
    </w:div>
    <w:div w:id="1553495855">
      <w:bodyDiv w:val="1"/>
      <w:marLeft w:val="0"/>
      <w:marRight w:val="0"/>
      <w:marTop w:val="0"/>
      <w:marBottom w:val="0"/>
      <w:divBdr>
        <w:top w:val="none" w:sz="0" w:space="0" w:color="auto"/>
        <w:left w:val="none" w:sz="0" w:space="0" w:color="auto"/>
        <w:bottom w:val="none" w:sz="0" w:space="0" w:color="auto"/>
        <w:right w:val="none" w:sz="0" w:space="0" w:color="auto"/>
      </w:divBdr>
    </w:div>
    <w:div w:id="1554806491">
      <w:bodyDiv w:val="1"/>
      <w:marLeft w:val="0"/>
      <w:marRight w:val="0"/>
      <w:marTop w:val="0"/>
      <w:marBottom w:val="0"/>
      <w:divBdr>
        <w:top w:val="none" w:sz="0" w:space="0" w:color="auto"/>
        <w:left w:val="none" w:sz="0" w:space="0" w:color="auto"/>
        <w:bottom w:val="none" w:sz="0" w:space="0" w:color="auto"/>
        <w:right w:val="none" w:sz="0" w:space="0" w:color="auto"/>
      </w:divBdr>
    </w:div>
    <w:div w:id="1558857669">
      <w:bodyDiv w:val="1"/>
      <w:marLeft w:val="0"/>
      <w:marRight w:val="0"/>
      <w:marTop w:val="0"/>
      <w:marBottom w:val="0"/>
      <w:divBdr>
        <w:top w:val="none" w:sz="0" w:space="0" w:color="auto"/>
        <w:left w:val="none" w:sz="0" w:space="0" w:color="auto"/>
        <w:bottom w:val="none" w:sz="0" w:space="0" w:color="auto"/>
        <w:right w:val="none" w:sz="0" w:space="0" w:color="auto"/>
      </w:divBdr>
    </w:div>
    <w:div w:id="1563445003">
      <w:bodyDiv w:val="1"/>
      <w:marLeft w:val="0"/>
      <w:marRight w:val="0"/>
      <w:marTop w:val="0"/>
      <w:marBottom w:val="0"/>
      <w:divBdr>
        <w:top w:val="none" w:sz="0" w:space="0" w:color="auto"/>
        <w:left w:val="none" w:sz="0" w:space="0" w:color="auto"/>
        <w:bottom w:val="none" w:sz="0" w:space="0" w:color="auto"/>
        <w:right w:val="none" w:sz="0" w:space="0" w:color="auto"/>
      </w:divBdr>
    </w:div>
    <w:div w:id="1570532795">
      <w:bodyDiv w:val="1"/>
      <w:marLeft w:val="0"/>
      <w:marRight w:val="0"/>
      <w:marTop w:val="0"/>
      <w:marBottom w:val="0"/>
      <w:divBdr>
        <w:top w:val="none" w:sz="0" w:space="0" w:color="auto"/>
        <w:left w:val="none" w:sz="0" w:space="0" w:color="auto"/>
        <w:bottom w:val="none" w:sz="0" w:space="0" w:color="auto"/>
        <w:right w:val="none" w:sz="0" w:space="0" w:color="auto"/>
      </w:divBdr>
    </w:div>
    <w:div w:id="1572809548">
      <w:bodyDiv w:val="1"/>
      <w:marLeft w:val="0"/>
      <w:marRight w:val="0"/>
      <w:marTop w:val="0"/>
      <w:marBottom w:val="0"/>
      <w:divBdr>
        <w:top w:val="none" w:sz="0" w:space="0" w:color="auto"/>
        <w:left w:val="none" w:sz="0" w:space="0" w:color="auto"/>
        <w:bottom w:val="none" w:sz="0" w:space="0" w:color="auto"/>
        <w:right w:val="none" w:sz="0" w:space="0" w:color="auto"/>
      </w:divBdr>
    </w:div>
    <w:div w:id="1574857418">
      <w:bodyDiv w:val="1"/>
      <w:marLeft w:val="0"/>
      <w:marRight w:val="0"/>
      <w:marTop w:val="0"/>
      <w:marBottom w:val="0"/>
      <w:divBdr>
        <w:top w:val="none" w:sz="0" w:space="0" w:color="auto"/>
        <w:left w:val="none" w:sz="0" w:space="0" w:color="auto"/>
        <w:bottom w:val="none" w:sz="0" w:space="0" w:color="auto"/>
        <w:right w:val="none" w:sz="0" w:space="0" w:color="auto"/>
      </w:divBdr>
    </w:div>
    <w:div w:id="1574974546">
      <w:bodyDiv w:val="1"/>
      <w:marLeft w:val="0"/>
      <w:marRight w:val="0"/>
      <w:marTop w:val="0"/>
      <w:marBottom w:val="0"/>
      <w:divBdr>
        <w:top w:val="none" w:sz="0" w:space="0" w:color="auto"/>
        <w:left w:val="none" w:sz="0" w:space="0" w:color="auto"/>
        <w:bottom w:val="none" w:sz="0" w:space="0" w:color="auto"/>
        <w:right w:val="none" w:sz="0" w:space="0" w:color="auto"/>
      </w:divBdr>
    </w:div>
    <w:div w:id="1584072569">
      <w:bodyDiv w:val="1"/>
      <w:marLeft w:val="0"/>
      <w:marRight w:val="0"/>
      <w:marTop w:val="0"/>
      <w:marBottom w:val="0"/>
      <w:divBdr>
        <w:top w:val="none" w:sz="0" w:space="0" w:color="auto"/>
        <w:left w:val="none" w:sz="0" w:space="0" w:color="auto"/>
        <w:bottom w:val="none" w:sz="0" w:space="0" w:color="auto"/>
        <w:right w:val="none" w:sz="0" w:space="0" w:color="auto"/>
      </w:divBdr>
    </w:div>
    <w:div w:id="1588346610">
      <w:bodyDiv w:val="1"/>
      <w:marLeft w:val="0"/>
      <w:marRight w:val="0"/>
      <w:marTop w:val="0"/>
      <w:marBottom w:val="0"/>
      <w:divBdr>
        <w:top w:val="none" w:sz="0" w:space="0" w:color="auto"/>
        <w:left w:val="none" w:sz="0" w:space="0" w:color="auto"/>
        <w:bottom w:val="none" w:sz="0" w:space="0" w:color="auto"/>
        <w:right w:val="none" w:sz="0" w:space="0" w:color="auto"/>
      </w:divBdr>
    </w:div>
    <w:div w:id="1589578148">
      <w:bodyDiv w:val="1"/>
      <w:marLeft w:val="0"/>
      <w:marRight w:val="0"/>
      <w:marTop w:val="0"/>
      <w:marBottom w:val="0"/>
      <w:divBdr>
        <w:top w:val="none" w:sz="0" w:space="0" w:color="auto"/>
        <w:left w:val="none" w:sz="0" w:space="0" w:color="auto"/>
        <w:bottom w:val="none" w:sz="0" w:space="0" w:color="auto"/>
        <w:right w:val="none" w:sz="0" w:space="0" w:color="auto"/>
      </w:divBdr>
    </w:div>
    <w:div w:id="1591306367">
      <w:bodyDiv w:val="1"/>
      <w:marLeft w:val="0"/>
      <w:marRight w:val="0"/>
      <w:marTop w:val="0"/>
      <w:marBottom w:val="0"/>
      <w:divBdr>
        <w:top w:val="none" w:sz="0" w:space="0" w:color="auto"/>
        <w:left w:val="none" w:sz="0" w:space="0" w:color="auto"/>
        <w:bottom w:val="none" w:sz="0" w:space="0" w:color="auto"/>
        <w:right w:val="none" w:sz="0" w:space="0" w:color="auto"/>
      </w:divBdr>
    </w:div>
    <w:div w:id="1592930454">
      <w:bodyDiv w:val="1"/>
      <w:marLeft w:val="0"/>
      <w:marRight w:val="0"/>
      <w:marTop w:val="0"/>
      <w:marBottom w:val="0"/>
      <w:divBdr>
        <w:top w:val="none" w:sz="0" w:space="0" w:color="auto"/>
        <w:left w:val="none" w:sz="0" w:space="0" w:color="auto"/>
        <w:bottom w:val="none" w:sz="0" w:space="0" w:color="auto"/>
        <w:right w:val="none" w:sz="0" w:space="0" w:color="auto"/>
      </w:divBdr>
    </w:div>
    <w:div w:id="1593657412">
      <w:bodyDiv w:val="1"/>
      <w:marLeft w:val="0"/>
      <w:marRight w:val="0"/>
      <w:marTop w:val="0"/>
      <w:marBottom w:val="0"/>
      <w:divBdr>
        <w:top w:val="none" w:sz="0" w:space="0" w:color="auto"/>
        <w:left w:val="none" w:sz="0" w:space="0" w:color="auto"/>
        <w:bottom w:val="none" w:sz="0" w:space="0" w:color="auto"/>
        <w:right w:val="none" w:sz="0" w:space="0" w:color="auto"/>
      </w:divBdr>
    </w:div>
    <w:div w:id="1606185702">
      <w:bodyDiv w:val="1"/>
      <w:marLeft w:val="0"/>
      <w:marRight w:val="0"/>
      <w:marTop w:val="0"/>
      <w:marBottom w:val="0"/>
      <w:divBdr>
        <w:top w:val="none" w:sz="0" w:space="0" w:color="auto"/>
        <w:left w:val="none" w:sz="0" w:space="0" w:color="auto"/>
        <w:bottom w:val="none" w:sz="0" w:space="0" w:color="auto"/>
        <w:right w:val="none" w:sz="0" w:space="0" w:color="auto"/>
      </w:divBdr>
    </w:div>
    <w:div w:id="1608350172">
      <w:bodyDiv w:val="1"/>
      <w:marLeft w:val="0"/>
      <w:marRight w:val="0"/>
      <w:marTop w:val="0"/>
      <w:marBottom w:val="0"/>
      <w:divBdr>
        <w:top w:val="none" w:sz="0" w:space="0" w:color="auto"/>
        <w:left w:val="none" w:sz="0" w:space="0" w:color="auto"/>
        <w:bottom w:val="none" w:sz="0" w:space="0" w:color="auto"/>
        <w:right w:val="none" w:sz="0" w:space="0" w:color="auto"/>
      </w:divBdr>
    </w:div>
    <w:div w:id="1608780235">
      <w:bodyDiv w:val="1"/>
      <w:marLeft w:val="0"/>
      <w:marRight w:val="0"/>
      <w:marTop w:val="0"/>
      <w:marBottom w:val="0"/>
      <w:divBdr>
        <w:top w:val="none" w:sz="0" w:space="0" w:color="auto"/>
        <w:left w:val="none" w:sz="0" w:space="0" w:color="auto"/>
        <w:bottom w:val="none" w:sz="0" w:space="0" w:color="auto"/>
        <w:right w:val="none" w:sz="0" w:space="0" w:color="auto"/>
      </w:divBdr>
    </w:div>
    <w:div w:id="1610551944">
      <w:bodyDiv w:val="1"/>
      <w:marLeft w:val="0"/>
      <w:marRight w:val="0"/>
      <w:marTop w:val="0"/>
      <w:marBottom w:val="0"/>
      <w:divBdr>
        <w:top w:val="none" w:sz="0" w:space="0" w:color="auto"/>
        <w:left w:val="none" w:sz="0" w:space="0" w:color="auto"/>
        <w:bottom w:val="none" w:sz="0" w:space="0" w:color="auto"/>
        <w:right w:val="none" w:sz="0" w:space="0" w:color="auto"/>
      </w:divBdr>
    </w:div>
    <w:div w:id="1610703216">
      <w:bodyDiv w:val="1"/>
      <w:marLeft w:val="0"/>
      <w:marRight w:val="0"/>
      <w:marTop w:val="0"/>
      <w:marBottom w:val="0"/>
      <w:divBdr>
        <w:top w:val="none" w:sz="0" w:space="0" w:color="auto"/>
        <w:left w:val="none" w:sz="0" w:space="0" w:color="auto"/>
        <w:bottom w:val="none" w:sz="0" w:space="0" w:color="auto"/>
        <w:right w:val="none" w:sz="0" w:space="0" w:color="auto"/>
      </w:divBdr>
    </w:div>
    <w:div w:id="1613826024">
      <w:bodyDiv w:val="1"/>
      <w:marLeft w:val="0"/>
      <w:marRight w:val="0"/>
      <w:marTop w:val="0"/>
      <w:marBottom w:val="0"/>
      <w:divBdr>
        <w:top w:val="none" w:sz="0" w:space="0" w:color="auto"/>
        <w:left w:val="none" w:sz="0" w:space="0" w:color="auto"/>
        <w:bottom w:val="none" w:sz="0" w:space="0" w:color="auto"/>
        <w:right w:val="none" w:sz="0" w:space="0" w:color="auto"/>
      </w:divBdr>
    </w:div>
    <w:div w:id="1618292666">
      <w:bodyDiv w:val="1"/>
      <w:marLeft w:val="0"/>
      <w:marRight w:val="0"/>
      <w:marTop w:val="0"/>
      <w:marBottom w:val="0"/>
      <w:divBdr>
        <w:top w:val="none" w:sz="0" w:space="0" w:color="auto"/>
        <w:left w:val="none" w:sz="0" w:space="0" w:color="auto"/>
        <w:bottom w:val="none" w:sz="0" w:space="0" w:color="auto"/>
        <w:right w:val="none" w:sz="0" w:space="0" w:color="auto"/>
      </w:divBdr>
    </w:div>
    <w:div w:id="1619212919">
      <w:bodyDiv w:val="1"/>
      <w:marLeft w:val="0"/>
      <w:marRight w:val="0"/>
      <w:marTop w:val="0"/>
      <w:marBottom w:val="0"/>
      <w:divBdr>
        <w:top w:val="none" w:sz="0" w:space="0" w:color="auto"/>
        <w:left w:val="none" w:sz="0" w:space="0" w:color="auto"/>
        <w:bottom w:val="none" w:sz="0" w:space="0" w:color="auto"/>
        <w:right w:val="none" w:sz="0" w:space="0" w:color="auto"/>
      </w:divBdr>
    </w:div>
    <w:div w:id="1619531156">
      <w:bodyDiv w:val="1"/>
      <w:marLeft w:val="0"/>
      <w:marRight w:val="0"/>
      <w:marTop w:val="0"/>
      <w:marBottom w:val="0"/>
      <w:divBdr>
        <w:top w:val="none" w:sz="0" w:space="0" w:color="auto"/>
        <w:left w:val="none" w:sz="0" w:space="0" w:color="auto"/>
        <w:bottom w:val="none" w:sz="0" w:space="0" w:color="auto"/>
        <w:right w:val="none" w:sz="0" w:space="0" w:color="auto"/>
      </w:divBdr>
    </w:div>
    <w:div w:id="1619798361">
      <w:bodyDiv w:val="1"/>
      <w:marLeft w:val="0"/>
      <w:marRight w:val="0"/>
      <w:marTop w:val="0"/>
      <w:marBottom w:val="0"/>
      <w:divBdr>
        <w:top w:val="none" w:sz="0" w:space="0" w:color="auto"/>
        <w:left w:val="none" w:sz="0" w:space="0" w:color="auto"/>
        <w:bottom w:val="none" w:sz="0" w:space="0" w:color="auto"/>
        <w:right w:val="none" w:sz="0" w:space="0" w:color="auto"/>
      </w:divBdr>
    </w:div>
    <w:div w:id="1621495507">
      <w:bodyDiv w:val="1"/>
      <w:marLeft w:val="0"/>
      <w:marRight w:val="0"/>
      <w:marTop w:val="0"/>
      <w:marBottom w:val="0"/>
      <w:divBdr>
        <w:top w:val="none" w:sz="0" w:space="0" w:color="auto"/>
        <w:left w:val="none" w:sz="0" w:space="0" w:color="auto"/>
        <w:bottom w:val="none" w:sz="0" w:space="0" w:color="auto"/>
        <w:right w:val="none" w:sz="0" w:space="0" w:color="auto"/>
      </w:divBdr>
    </w:div>
    <w:div w:id="1621836598">
      <w:bodyDiv w:val="1"/>
      <w:marLeft w:val="0"/>
      <w:marRight w:val="0"/>
      <w:marTop w:val="0"/>
      <w:marBottom w:val="0"/>
      <w:divBdr>
        <w:top w:val="none" w:sz="0" w:space="0" w:color="auto"/>
        <w:left w:val="none" w:sz="0" w:space="0" w:color="auto"/>
        <w:bottom w:val="none" w:sz="0" w:space="0" w:color="auto"/>
        <w:right w:val="none" w:sz="0" w:space="0" w:color="auto"/>
      </w:divBdr>
    </w:div>
    <w:div w:id="1626741672">
      <w:bodyDiv w:val="1"/>
      <w:marLeft w:val="0"/>
      <w:marRight w:val="0"/>
      <w:marTop w:val="0"/>
      <w:marBottom w:val="0"/>
      <w:divBdr>
        <w:top w:val="none" w:sz="0" w:space="0" w:color="auto"/>
        <w:left w:val="none" w:sz="0" w:space="0" w:color="auto"/>
        <w:bottom w:val="none" w:sz="0" w:space="0" w:color="auto"/>
        <w:right w:val="none" w:sz="0" w:space="0" w:color="auto"/>
      </w:divBdr>
    </w:div>
    <w:div w:id="1627463027">
      <w:bodyDiv w:val="1"/>
      <w:marLeft w:val="0"/>
      <w:marRight w:val="0"/>
      <w:marTop w:val="0"/>
      <w:marBottom w:val="0"/>
      <w:divBdr>
        <w:top w:val="none" w:sz="0" w:space="0" w:color="auto"/>
        <w:left w:val="none" w:sz="0" w:space="0" w:color="auto"/>
        <w:bottom w:val="none" w:sz="0" w:space="0" w:color="auto"/>
        <w:right w:val="none" w:sz="0" w:space="0" w:color="auto"/>
      </w:divBdr>
    </w:div>
    <w:div w:id="1633292899">
      <w:bodyDiv w:val="1"/>
      <w:marLeft w:val="0"/>
      <w:marRight w:val="0"/>
      <w:marTop w:val="0"/>
      <w:marBottom w:val="0"/>
      <w:divBdr>
        <w:top w:val="none" w:sz="0" w:space="0" w:color="auto"/>
        <w:left w:val="none" w:sz="0" w:space="0" w:color="auto"/>
        <w:bottom w:val="none" w:sz="0" w:space="0" w:color="auto"/>
        <w:right w:val="none" w:sz="0" w:space="0" w:color="auto"/>
      </w:divBdr>
    </w:div>
    <w:div w:id="1636332738">
      <w:bodyDiv w:val="1"/>
      <w:marLeft w:val="0"/>
      <w:marRight w:val="0"/>
      <w:marTop w:val="0"/>
      <w:marBottom w:val="0"/>
      <w:divBdr>
        <w:top w:val="none" w:sz="0" w:space="0" w:color="auto"/>
        <w:left w:val="none" w:sz="0" w:space="0" w:color="auto"/>
        <w:bottom w:val="none" w:sz="0" w:space="0" w:color="auto"/>
        <w:right w:val="none" w:sz="0" w:space="0" w:color="auto"/>
      </w:divBdr>
    </w:div>
    <w:div w:id="1639342255">
      <w:bodyDiv w:val="1"/>
      <w:marLeft w:val="0"/>
      <w:marRight w:val="0"/>
      <w:marTop w:val="0"/>
      <w:marBottom w:val="0"/>
      <w:divBdr>
        <w:top w:val="none" w:sz="0" w:space="0" w:color="auto"/>
        <w:left w:val="none" w:sz="0" w:space="0" w:color="auto"/>
        <w:bottom w:val="none" w:sz="0" w:space="0" w:color="auto"/>
        <w:right w:val="none" w:sz="0" w:space="0" w:color="auto"/>
      </w:divBdr>
    </w:div>
    <w:div w:id="1640919740">
      <w:bodyDiv w:val="1"/>
      <w:marLeft w:val="0"/>
      <w:marRight w:val="0"/>
      <w:marTop w:val="0"/>
      <w:marBottom w:val="0"/>
      <w:divBdr>
        <w:top w:val="none" w:sz="0" w:space="0" w:color="auto"/>
        <w:left w:val="none" w:sz="0" w:space="0" w:color="auto"/>
        <w:bottom w:val="none" w:sz="0" w:space="0" w:color="auto"/>
        <w:right w:val="none" w:sz="0" w:space="0" w:color="auto"/>
      </w:divBdr>
    </w:div>
    <w:div w:id="1644891677">
      <w:bodyDiv w:val="1"/>
      <w:marLeft w:val="0"/>
      <w:marRight w:val="0"/>
      <w:marTop w:val="0"/>
      <w:marBottom w:val="0"/>
      <w:divBdr>
        <w:top w:val="none" w:sz="0" w:space="0" w:color="auto"/>
        <w:left w:val="none" w:sz="0" w:space="0" w:color="auto"/>
        <w:bottom w:val="none" w:sz="0" w:space="0" w:color="auto"/>
        <w:right w:val="none" w:sz="0" w:space="0" w:color="auto"/>
      </w:divBdr>
    </w:div>
    <w:div w:id="1646738491">
      <w:bodyDiv w:val="1"/>
      <w:marLeft w:val="0"/>
      <w:marRight w:val="0"/>
      <w:marTop w:val="0"/>
      <w:marBottom w:val="0"/>
      <w:divBdr>
        <w:top w:val="none" w:sz="0" w:space="0" w:color="auto"/>
        <w:left w:val="none" w:sz="0" w:space="0" w:color="auto"/>
        <w:bottom w:val="none" w:sz="0" w:space="0" w:color="auto"/>
        <w:right w:val="none" w:sz="0" w:space="0" w:color="auto"/>
      </w:divBdr>
    </w:div>
    <w:div w:id="1648241387">
      <w:bodyDiv w:val="1"/>
      <w:marLeft w:val="0"/>
      <w:marRight w:val="0"/>
      <w:marTop w:val="0"/>
      <w:marBottom w:val="0"/>
      <w:divBdr>
        <w:top w:val="none" w:sz="0" w:space="0" w:color="auto"/>
        <w:left w:val="none" w:sz="0" w:space="0" w:color="auto"/>
        <w:bottom w:val="none" w:sz="0" w:space="0" w:color="auto"/>
        <w:right w:val="none" w:sz="0" w:space="0" w:color="auto"/>
      </w:divBdr>
    </w:div>
    <w:div w:id="1648893315">
      <w:bodyDiv w:val="1"/>
      <w:marLeft w:val="0"/>
      <w:marRight w:val="0"/>
      <w:marTop w:val="0"/>
      <w:marBottom w:val="0"/>
      <w:divBdr>
        <w:top w:val="none" w:sz="0" w:space="0" w:color="auto"/>
        <w:left w:val="none" w:sz="0" w:space="0" w:color="auto"/>
        <w:bottom w:val="none" w:sz="0" w:space="0" w:color="auto"/>
        <w:right w:val="none" w:sz="0" w:space="0" w:color="auto"/>
      </w:divBdr>
    </w:div>
    <w:div w:id="1657566243">
      <w:bodyDiv w:val="1"/>
      <w:marLeft w:val="0"/>
      <w:marRight w:val="0"/>
      <w:marTop w:val="0"/>
      <w:marBottom w:val="0"/>
      <w:divBdr>
        <w:top w:val="none" w:sz="0" w:space="0" w:color="auto"/>
        <w:left w:val="none" w:sz="0" w:space="0" w:color="auto"/>
        <w:bottom w:val="none" w:sz="0" w:space="0" w:color="auto"/>
        <w:right w:val="none" w:sz="0" w:space="0" w:color="auto"/>
      </w:divBdr>
    </w:div>
    <w:div w:id="1666740246">
      <w:bodyDiv w:val="1"/>
      <w:marLeft w:val="0"/>
      <w:marRight w:val="0"/>
      <w:marTop w:val="0"/>
      <w:marBottom w:val="0"/>
      <w:divBdr>
        <w:top w:val="none" w:sz="0" w:space="0" w:color="auto"/>
        <w:left w:val="none" w:sz="0" w:space="0" w:color="auto"/>
        <w:bottom w:val="none" w:sz="0" w:space="0" w:color="auto"/>
        <w:right w:val="none" w:sz="0" w:space="0" w:color="auto"/>
      </w:divBdr>
    </w:div>
    <w:div w:id="1670794897">
      <w:bodyDiv w:val="1"/>
      <w:marLeft w:val="0"/>
      <w:marRight w:val="0"/>
      <w:marTop w:val="0"/>
      <w:marBottom w:val="0"/>
      <w:divBdr>
        <w:top w:val="none" w:sz="0" w:space="0" w:color="auto"/>
        <w:left w:val="none" w:sz="0" w:space="0" w:color="auto"/>
        <w:bottom w:val="none" w:sz="0" w:space="0" w:color="auto"/>
        <w:right w:val="none" w:sz="0" w:space="0" w:color="auto"/>
      </w:divBdr>
    </w:div>
    <w:div w:id="1678775294">
      <w:bodyDiv w:val="1"/>
      <w:marLeft w:val="0"/>
      <w:marRight w:val="0"/>
      <w:marTop w:val="0"/>
      <w:marBottom w:val="0"/>
      <w:divBdr>
        <w:top w:val="none" w:sz="0" w:space="0" w:color="auto"/>
        <w:left w:val="none" w:sz="0" w:space="0" w:color="auto"/>
        <w:bottom w:val="none" w:sz="0" w:space="0" w:color="auto"/>
        <w:right w:val="none" w:sz="0" w:space="0" w:color="auto"/>
      </w:divBdr>
    </w:div>
    <w:div w:id="1680038716">
      <w:bodyDiv w:val="1"/>
      <w:marLeft w:val="0"/>
      <w:marRight w:val="0"/>
      <w:marTop w:val="0"/>
      <w:marBottom w:val="0"/>
      <w:divBdr>
        <w:top w:val="none" w:sz="0" w:space="0" w:color="auto"/>
        <w:left w:val="none" w:sz="0" w:space="0" w:color="auto"/>
        <w:bottom w:val="none" w:sz="0" w:space="0" w:color="auto"/>
        <w:right w:val="none" w:sz="0" w:space="0" w:color="auto"/>
      </w:divBdr>
      <w:divsChild>
        <w:div w:id="1973629384">
          <w:marLeft w:val="0"/>
          <w:marRight w:val="0"/>
          <w:marTop w:val="0"/>
          <w:marBottom w:val="0"/>
          <w:divBdr>
            <w:top w:val="none" w:sz="0" w:space="0" w:color="auto"/>
            <w:left w:val="none" w:sz="0" w:space="0" w:color="auto"/>
            <w:bottom w:val="none" w:sz="0" w:space="0" w:color="auto"/>
            <w:right w:val="none" w:sz="0" w:space="0" w:color="auto"/>
          </w:divBdr>
          <w:divsChild>
            <w:div w:id="963194519">
              <w:marLeft w:val="0"/>
              <w:marRight w:val="0"/>
              <w:marTop w:val="0"/>
              <w:marBottom w:val="0"/>
              <w:divBdr>
                <w:top w:val="none" w:sz="0" w:space="0" w:color="auto"/>
                <w:left w:val="none" w:sz="0" w:space="0" w:color="auto"/>
                <w:bottom w:val="none" w:sz="0" w:space="0" w:color="auto"/>
                <w:right w:val="none" w:sz="0" w:space="0" w:color="auto"/>
              </w:divBdr>
              <w:divsChild>
                <w:div w:id="741951074">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none" w:sz="0" w:space="0" w:color="auto"/>
                        <w:right w:val="none" w:sz="0" w:space="0" w:color="auto"/>
                      </w:divBdr>
                      <w:divsChild>
                        <w:div w:id="11741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8279">
      <w:bodyDiv w:val="1"/>
      <w:marLeft w:val="0"/>
      <w:marRight w:val="0"/>
      <w:marTop w:val="0"/>
      <w:marBottom w:val="0"/>
      <w:divBdr>
        <w:top w:val="none" w:sz="0" w:space="0" w:color="auto"/>
        <w:left w:val="none" w:sz="0" w:space="0" w:color="auto"/>
        <w:bottom w:val="none" w:sz="0" w:space="0" w:color="auto"/>
        <w:right w:val="none" w:sz="0" w:space="0" w:color="auto"/>
      </w:divBdr>
    </w:div>
    <w:div w:id="1689522455">
      <w:bodyDiv w:val="1"/>
      <w:marLeft w:val="0"/>
      <w:marRight w:val="0"/>
      <w:marTop w:val="0"/>
      <w:marBottom w:val="0"/>
      <w:divBdr>
        <w:top w:val="none" w:sz="0" w:space="0" w:color="auto"/>
        <w:left w:val="none" w:sz="0" w:space="0" w:color="auto"/>
        <w:bottom w:val="none" w:sz="0" w:space="0" w:color="auto"/>
        <w:right w:val="none" w:sz="0" w:space="0" w:color="auto"/>
      </w:divBdr>
    </w:div>
    <w:div w:id="1693650787">
      <w:bodyDiv w:val="1"/>
      <w:marLeft w:val="0"/>
      <w:marRight w:val="0"/>
      <w:marTop w:val="0"/>
      <w:marBottom w:val="0"/>
      <w:divBdr>
        <w:top w:val="none" w:sz="0" w:space="0" w:color="auto"/>
        <w:left w:val="none" w:sz="0" w:space="0" w:color="auto"/>
        <w:bottom w:val="none" w:sz="0" w:space="0" w:color="auto"/>
        <w:right w:val="none" w:sz="0" w:space="0" w:color="auto"/>
      </w:divBdr>
    </w:div>
    <w:div w:id="1696687281">
      <w:bodyDiv w:val="1"/>
      <w:marLeft w:val="0"/>
      <w:marRight w:val="0"/>
      <w:marTop w:val="0"/>
      <w:marBottom w:val="0"/>
      <w:divBdr>
        <w:top w:val="none" w:sz="0" w:space="0" w:color="auto"/>
        <w:left w:val="none" w:sz="0" w:space="0" w:color="auto"/>
        <w:bottom w:val="none" w:sz="0" w:space="0" w:color="auto"/>
        <w:right w:val="none" w:sz="0" w:space="0" w:color="auto"/>
      </w:divBdr>
    </w:div>
    <w:div w:id="1698694543">
      <w:bodyDiv w:val="1"/>
      <w:marLeft w:val="0"/>
      <w:marRight w:val="0"/>
      <w:marTop w:val="0"/>
      <w:marBottom w:val="0"/>
      <w:divBdr>
        <w:top w:val="none" w:sz="0" w:space="0" w:color="auto"/>
        <w:left w:val="none" w:sz="0" w:space="0" w:color="auto"/>
        <w:bottom w:val="none" w:sz="0" w:space="0" w:color="auto"/>
        <w:right w:val="none" w:sz="0" w:space="0" w:color="auto"/>
      </w:divBdr>
    </w:div>
    <w:div w:id="1701934754">
      <w:bodyDiv w:val="1"/>
      <w:marLeft w:val="0"/>
      <w:marRight w:val="0"/>
      <w:marTop w:val="0"/>
      <w:marBottom w:val="0"/>
      <w:divBdr>
        <w:top w:val="none" w:sz="0" w:space="0" w:color="auto"/>
        <w:left w:val="none" w:sz="0" w:space="0" w:color="auto"/>
        <w:bottom w:val="none" w:sz="0" w:space="0" w:color="auto"/>
        <w:right w:val="none" w:sz="0" w:space="0" w:color="auto"/>
      </w:divBdr>
    </w:div>
    <w:div w:id="1703168842">
      <w:bodyDiv w:val="1"/>
      <w:marLeft w:val="0"/>
      <w:marRight w:val="0"/>
      <w:marTop w:val="0"/>
      <w:marBottom w:val="0"/>
      <w:divBdr>
        <w:top w:val="none" w:sz="0" w:space="0" w:color="auto"/>
        <w:left w:val="none" w:sz="0" w:space="0" w:color="auto"/>
        <w:bottom w:val="none" w:sz="0" w:space="0" w:color="auto"/>
        <w:right w:val="none" w:sz="0" w:space="0" w:color="auto"/>
      </w:divBdr>
    </w:div>
    <w:div w:id="1711225371">
      <w:bodyDiv w:val="1"/>
      <w:marLeft w:val="0"/>
      <w:marRight w:val="0"/>
      <w:marTop w:val="0"/>
      <w:marBottom w:val="0"/>
      <w:divBdr>
        <w:top w:val="none" w:sz="0" w:space="0" w:color="auto"/>
        <w:left w:val="none" w:sz="0" w:space="0" w:color="auto"/>
        <w:bottom w:val="none" w:sz="0" w:space="0" w:color="auto"/>
        <w:right w:val="none" w:sz="0" w:space="0" w:color="auto"/>
      </w:divBdr>
    </w:div>
    <w:div w:id="1715732815">
      <w:bodyDiv w:val="1"/>
      <w:marLeft w:val="0"/>
      <w:marRight w:val="0"/>
      <w:marTop w:val="0"/>
      <w:marBottom w:val="0"/>
      <w:divBdr>
        <w:top w:val="none" w:sz="0" w:space="0" w:color="auto"/>
        <w:left w:val="none" w:sz="0" w:space="0" w:color="auto"/>
        <w:bottom w:val="none" w:sz="0" w:space="0" w:color="auto"/>
        <w:right w:val="none" w:sz="0" w:space="0" w:color="auto"/>
      </w:divBdr>
    </w:div>
    <w:div w:id="1717392319">
      <w:bodyDiv w:val="1"/>
      <w:marLeft w:val="0"/>
      <w:marRight w:val="0"/>
      <w:marTop w:val="0"/>
      <w:marBottom w:val="0"/>
      <w:divBdr>
        <w:top w:val="none" w:sz="0" w:space="0" w:color="auto"/>
        <w:left w:val="none" w:sz="0" w:space="0" w:color="auto"/>
        <w:bottom w:val="none" w:sz="0" w:space="0" w:color="auto"/>
        <w:right w:val="none" w:sz="0" w:space="0" w:color="auto"/>
      </w:divBdr>
    </w:div>
    <w:div w:id="1717705051">
      <w:bodyDiv w:val="1"/>
      <w:marLeft w:val="0"/>
      <w:marRight w:val="0"/>
      <w:marTop w:val="0"/>
      <w:marBottom w:val="0"/>
      <w:divBdr>
        <w:top w:val="none" w:sz="0" w:space="0" w:color="auto"/>
        <w:left w:val="none" w:sz="0" w:space="0" w:color="auto"/>
        <w:bottom w:val="none" w:sz="0" w:space="0" w:color="auto"/>
        <w:right w:val="none" w:sz="0" w:space="0" w:color="auto"/>
      </w:divBdr>
    </w:div>
    <w:div w:id="1718043080">
      <w:bodyDiv w:val="1"/>
      <w:marLeft w:val="0"/>
      <w:marRight w:val="0"/>
      <w:marTop w:val="0"/>
      <w:marBottom w:val="0"/>
      <w:divBdr>
        <w:top w:val="none" w:sz="0" w:space="0" w:color="auto"/>
        <w:left w:val="none" w:sz="0" w:space="0" w:color="auto"/>
        <w:bottom w:val="none" w:sz="0" w:space="0" w:color="auto"/>
        <w:right w:val="none" w:sz="0" w:space="0" w:color="auto"/>
      </w:divBdr>
    </w:div>
    <w:div w:id="1722317974">
      <w:bodyDiv w:val="1"/>
      <w:marLeft w:val="0"/>
      <w:marRight w:val="0"/>
      <w:marTop w:val="0"/>
      <w:marBottom w:val="0"/>
      <w:divBdr>
        <w:top w:val="none" w:sz="0" w:space="0" w:color="auto"/>
        <w:left w:val="none" w:sz="0" w:space="0" w:color="auto"/>
        <w:bottom w:val="none" w:sz="0" w:space="0" w:color="auto"/>
        <w:right w:val="none" w:sz="0" w:space="0" w:color="auto"/>
      </w:divBdr>
    </w:div>
    <w:div w:id="1726903547">
      <w:bodyDiv w:val="1"/>
      <w:marLeft w:val="0"/>
      <w:marRight w:val="0"/>
      <w:marTop w:val="0"/>
      <w:marBottom w:val="0"/>
      <w:divBdr>
        <w:top w:val="none" w:sz="0" w:space="0" w:color="auto"/>
        <w:left w:val="none" w:sz="0" w:space="0" w:color="auto"/>
        <w:bottom w:val="none" w:sz="0" w:space="0" w:color="auto"/>
        <w:right w:val="none" w:sz="0" w:space="0" w:color="auto"/>
      </w:divBdr>
    </w:div>
    <w:div w:id="1728214647">
      <w:bodyDiv w:val="1"/>
      <w:marLeft w:val="0"/>
      <w:marRight w:val="0"/>
      <w:marTop w:val="0"/>
      <w:marBottom w:val="0"/>
      <w:divBdr>
        <w:top w:val="none" w:sz="0" w:space="0" w:color="auto"/>
        <w:left w:val="none" w:sz="0" w:space="0" w:color="auto"/>
        <w:bottom w:val="none" w:sz="0" w:space="0" w:color="auto"/>
        <w:right w:val="none" w:sz="0" w:space="0" w:color="auto"/>
      </w:divBdr>
    </w:div>
    <w:div w:id="1728801144">
      <w:bodyDiv w:val="1"/>
      <w:marLeft w:val="0"/>
      <w:marRight w:val="0"/>
      <w:marTop w:val="0"/>
      <w:marBottom w:val="0"/>
      <w:divBdr>
        <w:top w:val="none" w:sz="0" w:space="0" w:color="auto"/>
        <w:left w:val="none" w:sz="0" w:space="0" w:color="auto"/>
        <w:bottom w:val="none" w:sz="0" w:space="0" w:color="auto"/>
        <w:right w:val="none" w:sz="0" w:space="0" w:color="auto"/>
      </w:divBdr>
    </w:div>
    <w:div w:id="1732728898">
      <w:bodyDiv w:val="1"/>
      <w:marLeft w:val="0"/>
      <w:marRight w:val="0"/>
      <w:marTop w:val="0"/>
      <w:marBottom w:val="0"/>
      <w:divBdr>
        <w:top w:val="none" w:sz="0" w:space="0" w:color="auto"/>
        <w:left w:val="none" w:sz="0" w:space="0" w:color="auto"/>
        <w:bottom w:val="none" w:sz="0" w:space="0" w:color="auto"/>
        <w:right w:val="none" w:sz="0" w:space="0" w:color="auto"/>
      </w:divBdr>
    </w:div>
    <w:div w:id="1734543030">
      <w:bodyDiv w:val="1"/>
      <w:marLeft w:val="0"/>
      <w:marRight w:val="0"/>
      <w:marTop w:val="0"/>
      <w:marBottom w:val="0"/>
      <w:divBdr>
        <w:top w:val="none" w:sz="0" w:space="0" w:color="auto"/>
        <w:left w:val="none" w:sz="0" w:space="0" w:color="auto"/>
        <w:bottom w:val="none" w:sz="0" w:space="0" w:color="auto"/>
        <w:right w:val="none" w:sz="0" w:space="0" w:color="auto"/>
      </w:divBdr>
    </w:div>
    <w:div w:id="1735542690">
      <w:bodyDiv w:val="1"/>
      <w:marLeft w:val="0"/>
      <w:marRight w:val="0"/>
      <w:marTop w:val="0"/>
      <w:marBottom w:val="0"/>
      <w:divBdr>
        <w:top w:val="none" w:sz="0" w:space="0" w:color="auto"/>
        <w:left w:val="none" w:sz="0" w:space="0" w:color="auto"/>
        <w:bottom w:val="none" w:sz="0" w:space="0" w:color="auto"/>
        <w:right w:val="none" w:sz="0" w:space="0" w:color="auto"/>
      </w:divBdr>
    </w:div>
    <w:div w:id="1740440596">
      <w:bodyDiv w:val="1"/>
      <w:marLeft w:val="0"/>
      <w:marRight w:val="0"/>
      <w:marTop w:val="0"/>
      <w:marBottom w:val="0"/>
      <w:divBdr>
        <w:top w:val="none" w:sz="0" w:space="0" w:color="auto"/>
        <w:left w:val="none" w:sz="0" w:space="0" w:color="auto"/>
        <w:bottom w:val="none" w:sz="0" w:space="0" w:color="auto"/>
        <w:right w:val="none" w:sz="0" w:space="0" w:color="auto"/>
      </w:divBdr>
      <w:divsChild>
        <w:div w:id="1736538930">
          <w:marLeft w:val="0"/>
          <w:marRight w:val="0"/>
          <w:marTop w:val="0"/>
          <w:marBottom w:val="0"/>
          <w:divBdr>
            <w:top w:val="none" w:sz="0" w:space="0" w:color="auto"/>
            <w:left w:val="none" w:sz="0" w:space="0" w:color="auto"/>
            <w:bottom w:val="none" w:sz="0" w:space="0" w:color="auto"/>
            <w:right w:val="none" w:sz="0" w:space="0" w:color="auto"/>
          </w:divBdr>
          <w:divsChild>
            <w:div w:id="343677346">
              <w:marLeft w:val="0"/>
              <w:marRight w:val="0"/>
              <w:marTop w:val="0"/>
              <w:marBottom w:val="0"/>
              <w:divBdr>
                <w:top w:val="none" w:sz="0" w:space="0" w:color="auto"/>
                <w:left w:val="none" w:sz="0" w:space="0" w:color="auto"/>
                <w:bottom w:val="none" w:sz="0" w:space="0" w:color="auto"/>
                <w:right w:val="none" w:sz="0" w:space="0" w:color="auto"/>
              </w:divBdr>
              <w:divsChild>
                <w:div w:id="1859807200">
                  <w:marLeft w:val="0"/>
                  <w:marRight w:val="0"/>
                  <w:marTop w:val="900"/>
                  <w:marBottom w:val="0"/>
                  <w:divBdr>
                    <w:top w:val="none" w:sz="0" w:space="0" w:color="auto"/>
                    <w:left w:val="none" w:sz="0" w:space="0" w:color="auto"/>
                    <w:bottom w:val="none" w:sz="0" w:space="0" w:color="auto"/>
                    <w:right w:val="none" w:sz="0" w:space="0" w:color="auto"/>
                  </w:divBdr>
                  <w:divsChild>
                    <w:div w:id="812528750">
                      <w:marLeft w:val="-225"/>
                      <w:marRight w:val="-225"/>
                      <w:marTop w:val="0"/>
                      <w:marBottom w:val="0"/>
                      <w:divBdr>
                        <w:top w:val="none" w:sz="0" w:space="0" w:color="auto"/>
                        <w:left w:val="none" w:sz="0" w:space="0" w:color="auto"/>
                        <w:bottom w:val="none" w:sz="0" w:space="0" w:color="auto"/>
                        <w:right w:val="none" w:sz="0" w:space="0" w:color="auto"/>
                      </w:divBdr>
                      <w:divsChild>
                        <w:div w:id="880168016">
                          <w:marLeft w:val="0"/>
                          <w:marRight w:val="0"/>
                          <w:marTop w:val="0"/>
                          <w:marBottom w:val="0"/>
                          <w:divBdr>
                            <w:top w:val="none" w:sz="0" w:space="0" w:color="auto"/>
                            <w:left w:val="none" w:sz="0" w:space="0" w:color="auto"/>
                            <w:bottom w:val="none" w:sz="0" w:space="0" w:color="auto"/>
                            <w:right w:val="none" w:sz="0" w:space="0" w:color="auto"/>
                          </w:divBdr>
                          <w:divsChild>
                            <w:div w:id="9902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1927">
          <w:marLeft w:val="0"/>
          <w:marRight w:val="0"/>
          <w:marTop w:val="0"/>
          <w:marBottom w:val="0"/>
          <w:divBdr>
            <w:top w:val="none" w:sz="0" w:space="0" w:color="auto"/>
            <w:left w:val="none" w:sz="0" w:space="0" w:color="auto"/>
            <w:bottom w:val="none" w:sz="0" w:space="0" w:color="auto"/>
            <w:right w:val="none" w:sz="0" w:space="0" w:color="auto"/>
          </w:divBdr>
          <w:divsChild>
            <w:div w:id="1846944413">
              <w:marLeft w:val="-225"/>
              <w:marRight w:val="-225"/>
              <w:marTop w:val="0"/>
              <w:marBottom w:val="0"/>
              <w:divBdr>
                <w:top w:val="none" w:sz="0" w:space="0" w:color="auto"/>
                <w:left w:val="none" w:sz="0" w:space="0" w:color="auto"/>
                <w:bottom w:val="none" w:sz="0" w:space="0" w:color="auto"/>
                <w:right w:val="none" w:sz="0" w:space="0" w:color="auto"/>
              </w:divBdr>
              <w:divsChild>
                <w:div w:id="1475216711">
                  <w:marLeft w:val="0"/>
                  <w:marRight w:val="0"/>
                  <w:marTop w:val="0"/>
                  <w:marBottom w:val="0"/>
                  <w:divBdr>
                    <w:top w:val="none" w:sz="0" w:space="0" w:color="auto"/>
                    <w:left w:val="none" w:sz="0" w:space="0" w:color="auto"/>
                    <w:bottom w:val="none" w:sz="0" w:space="0" w:color="auto"/>
                    <w:right w:val="none" w:sz="0" w:space="0" w:color="auto"/>
                  </w:divBdr>
                  <w:divsChild>
                    <w:div w:id="17160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53809">
      <w:bodyDiv w:val="1"/>
      <w:marLeft w:val="0"/>
      <w:marRight w:val="0"/>
      <w:marTop w:val="0"/>
      <w:marBottom w:val="0"/>
      <w:divBdr>
        <w:top w:val="none" w:sz="0" w:space="0" w:color="auto"/>
        <w:left w:val="none" w:sz="0" w:space="0" w:color="auto"/>
        <w:bottom w:val="none" w:sz="0" w:space="0" w:color="auto"/>
        <w:right w:val="none" w:sz="0" w:space="0" w:color="auto"/>
      </w:divBdr>
    </w:div>
    <w:div w:id="1746225795">
      <w:bodyDiv w:val="1"/>
      <w:marLeft w:val="0"/>
      <w:marRight w:val="0"/>
      <w:marTop w:val="0"/>
      <w:marBottom w:val="0"/>
      <w:divBdr>
        <w:top w:val="none" w:sz="0" w:space="0" w:color="auto"/>
        <w:left w:val="none" w:sz="0" w:space="0" w:color="auto"/>
        <w:bottom w:val="none" w:sz="0" w:space="0" w:color="auto"/>
        <w:right w:val="none" w:sz="0" w:space="0" w:color="auto"/>
      </w:divBdr>
    </w:div>
    <w:div w:id="1749038706">
      <w:bodyDiv w:val="1"/>
      <w:marLeft w:val="0"/>
      <w:marRight w:val="0"/>
      <w:marTop w:val="0"/>
      <w:marBottom w:val="0"/>
      <w:divBdr>
        <w:top w:val="none" w:sz="0" w:space="0" w:color="auto"/>
        <w:left w:val="none" w:sz="0" w:space="0" w:color="auto"/>
        <w:bottom w:val="none" w:sz="0" w:space="0" w:color="auto"/>
        <w:right w:val="none" w:sz="0" w:space="0" w:color="auto"/>
      </w:divBdr>
    </w:div>
    <w:div w:id="1749570253">
      <w:bodyDiv w:val="1"/>
      <w:marLeft w:val="0"/>
      <w:marRight w:val="0"/>
      <w:marTop w:val="0"/>
      <w:marBottom w:val="0"/>
      <w:divBdr>
        <w:top w:val="none" w:sz="0" w:space="0" w:color="auto"/>
        <w:left w:val="none" w:sz="0" w:space="0" w:color="auto"/>
        <w:bottom w:val="none" w:sz="0" w:space="0" w:color="auto"/>
        <w:right w:val="none" w:sz="0" w:space="0" w:color="auto"/>
      </w:divBdr>
    </w:div>
    <w:div w:id="1753350836">
      <w:bodyDiv w:val="1"/>
      <w:marLeft w:val="0"/>
      <w:marRight w:val="0"/>
      <w:marTop w:val="0"/>
      <w:marBottom w:val="0"/>
      <w:divBdr>
        <w:top w:val="none" w:sz="0" w:space="0" w:color="auto"/>
        <w:left w:val="none" w:sz="0" w:space="0" w:color="auto"/>
        <w:bottom w:val="none" w:sz="0" w:space="0" w:color="auto"/>
        <w:right w:val="none" w:sz="0" w:space="0" w:color="auto"/>
      </w:divBdr>
    </w:div>
    <w:div w:id="1754736120">
      <w:bodyDiv w:val="1"/>
      <w:marLeft w:val="0"/>
      <w:marRight w:val="0"/>
      <w:marTop w:val="0"/>
      <w:marBottom w:val="0"/>
      <w:divBdr>
        <w:top w:val="none" w:sz="0" w:space="0" w:color="auto"/>
        <w:left w:val="none" w:sz="0" w:space="0" w:color="auto"/>
        <w:bottom w:val="none" w:sz="0" w:space="0" w:color="auto"/>
        <w:right w:val="none" w:sz="0" w:space="0" w:color="auto"/>
      </w:divBdr>
    </w:div>
    <w:div w:id="1755122158">
      <w:bodyDiv w:val="1"/>
      <w:marLeft w:val="0"/>
      <w:marRight w:val="0"/>
      <w:marTop w:val="0"/>
      <w:marBottom w:val="0"/>
      <w:divBdr>
        <w:top w:val="none" w:sz="0" w:space="0" w:color="auto"/>
        <w:left w:val="none" w:sz="0" w:space="0" w:color="auto"/>
        <w:bottom w:val="none" w:sz="0" w:space="0" w:color="auto"/>
        <w:right w:val="none" w:sz="0" w:space="0" w:color="auto"/>
      </w:divBdr>
    </w:div>
    <w:div w:id="1756241941">
      <w:bodyDiv w:val="1"/>
      <w:marLeft w:val="0"/>
      <w:marRight w:val="0"/>
      <w:marTop w:val="0"/>
      <w:marBottom w:val="0"/>
      <w:divBdr>
        <w:top w:val="none" w:sz="0" w:space="0" w:color="auto"/>
        <w:left w:val="none" w:sz="0" w:space="0" w:color="auto"/>
        <w:bottom w:val="none" w:sz="0" w:space="0" w:color="auto"/>
        <w:right w:val="none" w:sz="0" w:space="0" w:color="auto"/>
      </w:divBdr>
    </w:div>
    <w:div w:id="1760522279">
      <w:bodyDiv w:val="1"/>
      <w:marLeft w:val="0"/>
      <w:marRight w:val="0"/>
      <w:marTop w:val="0"/>
      <w:marBottom w:val="0"/>
      <w:divBdr>
        <w:top w:val="none" w:sz="0" w:space="0" w:color="auto"/>
        <w:left w:val="none" w:sz="0" w:space="0" w:color="auto"/>
        <w:bottom w:val="none" w:sz="0" w:space="0" w:color="auto"/>
        <w:right w:val="none" w:sz="0" w:space="0" w:color="auto"/>
      </w:divBdr>
    </w:div>
    <w:div w:id="1763449946">
      <w:bodyDiv w:val="1"/>
      <w:marLeft w:val="0"/>
      <w:marRight w:val="0"/>
      <w:marTop w:val="0"/>
      <w:marBottom w:val="0"/>
      <w:divBdr>
        <w:top w:val="none" w:sz="0" w:space="0" w:color="auto"/>
        <w:left w:val="none" w:sz="0" w:space="0" w:color="auto"/>
        <w:bottom w:val="none" w:sz="0" w:space="0" w:color="auto"/>
        <w:right w:val="none" w:sz="0" w:space="0" w:color="auto"/>
      </w:divBdr>
    </w:div>
    <w:div w:id="1766413978">
      <w:bodyDiv w:val="1"/>
      <w:marLeft w:val="0"/>
      <w:marRight w:val="0"/>
      <w:marTop w:val="0"/>
      <w:marBottom w:val="0"/>
      <w:divBdr>
        <w:top w:val="none" w:sz="0" w:space="0" w:color="auto"/>
        <w:left w:val="none" w:sz="0" w:space="0" w:color="auto"/>
        <w:bottom w:val="none" w:sz="0" w:space="0" w:color="auto"/>
        <w:right w:val="none" w:sz="0" w:space="0" w:color="auto"/>
      </w:divBdr>
    </w:div>
    <w:div w:id="1773162498">
      <w:bodyDiv w:val="1"/>
      <w:marLeft w:val="0"/>
      <w:marRight w:val="0"/>
      <w:marTop w:val="0"/>
      <w:marBottom w:val="0"/>
      <w:divBdr>
        <w:top w:val="none" w:sz="0" w:space="0" w:color="auto"/>
        <w:left w:val="none" w:sz="0" w:space="0" w:color="auto"/>
        <w:bottom w:val="none" w:sz="0" w:space="0" w:color="auto"/>
        <w:right w:val="none" w:sz="0" w:space="0" w:color="auto"/>
      </w:divBdr>
    </w:div>
    <w:div w:id="1773670499">
      <w:bodyDiv w:val="1"/>
      <w:marLeft w:val="0"/>
      <w:marRight w:val="0"/>
      <w:marTop w:val="0"/>
      <w:marBottom w:val="0"/>
      <w:divBdr>
        <w:top w:val="none" w:sz="0" w:space="0" w:color="auto"/>
        <w:left w:val="none" w:sz="0" w:space="0" w:color="auto"/>
        <w:bottom w:val="none" w:sz="0" w:space="0" w:color="auto"/>
        <w:right w:val="none" w:sz="0" w:space="0" w:color="auto"/>
      </w:divBdr>
    </w:div>
    <w:div w:id="1775176173">
      <w:bodyDiv w:val="1"/>
      <w:marLeft w:val="0"/>
      <w:marRight w:val="0"/>
      <w:marTop w:val="0"/>
      <w:marBottom w:val="0"/>
      <w:divBdr>
        <w:top w:val="none" w:sz="0" w:space="0" w:color="auto"/>
        <w:left w:val="none" w:sz="0" w:space="0" w:color="auto"/>
        <w:bottom w:val="none" w:sz="0" w:space="0" w:color="auto"/>
        <w:right w:val="none" w:sz="0" w:space="0" w:color="auto"/>
      </w:divBdr>
    </w:div>
    <w:div w:id="1775783585">
      <w:bodyDiv w:val="1"/>
      <w:marLeft w:val="0"/>
      <w:marRight w:val="0"/>
      <w:marTop w:val="0"/>
      <w:marBottom w:val="0"/>
      <w:divBdr>
        <w:top w:val="none" w:sz="0" w:space="0" w:color="auto"/>
        <w:left w:val="none" w:sz="0" w:space="0" w:color="auto"/>
        <w:bottom w:val="none" w:sz="0" w:space="0" w:color="auto"/>
        <w:right w:val="none" w:sz="0" w:space="0" w:color="auto"/>
      </w:divBdr>
    </w:div>
    <w:div w:id="1778451031">
      <w:bodyDiv w:val="1"/>
      <w:marLeft w:val="0"/>
      <w:marRight w:val="0"/>
      <w:marTop w:val="0"/>
      <w:marBottom w:val="0"/>
      <w:divBdr>
        <w:top w:val="none" w:sz="0" w:space="0" w:color="auto"/>
        <w:left w:val="none" w:sz="0" w:space="0" w:color="auto"/>
        <w:bottom w:val="none" w:sz="0" w:space="0" w:color="auto"/>
        <w:right w:val="none" w:sz="0" w:space="0" w:color="auto"/>
      </w:divBdr>
    </w:div>
    <w:div w:id="1779640087">
      <w:bodyDiv w:val="1"/>
      <w:marLeft w:val="0"/>
      <w:marRight w:val="0"/>
      <w:marTop w:val="0"/>
      <w:marBottom w:val="0"/>
      <w:divBdr>
        <w:top w:val="none" w:sz="0" w:space="0" w:color="auto"/>
        <w:left w:val="none" w:sz="0" w:space="0" w:color="auto"/>
        <w:bottom w:val="none" w:sz="0" w:space="0" w:color="auto"/>
        <w:right w:val="none" w:sz="0" w:space="0" w:color="auto"/>
      </w:divBdr>
    </w:div>
    <w:div w:id="1786581940">
      <w:bodyDiv w:val="1"/>
      <w:marLeft w:val="0"/>
      <w:marRight w:val="0"/>
      <w:marTop w:val="0"/>
      <w:marBottom w:val="0"/>
      <w:divBdr>
        <w:top w:val="none" w:sz="0" w:space="0" w:color="auto"/>
        <w:left w:val="none" w:sz="0" w:space="0" w:color="auto"/>
        <w:bottom w:val="none" w:sz="0" w:space="0" w:color="auto"/>
        <w:right w:val="none" w:sz="0" w:space="0" w:color="auto"/>
      </w:divBdr>
    </w:div>
    <w:div w:id="1790316979">
      <w:bodyDiv w:val="1"/>
      <w:marLeft w:val="0"/>
      <w:marRight w:val="0"/>
      <w:marTop w:val="0"/>
      <w:marBottom w:val="0"/>
      <w:divBdr>
        <w:top w:val="none" w:sz="0" w:space="0" w:color="auto"/>
        <w:left w:val="none" w:sz="0" w:space="0" w:color="auto"/>
        <w:bottom w:val="none" w:sz="0" w:space="0" w:color="auto"/>
        <w:right w:val="none" w:sz="0" w:space="0" w:color="auto"/>
      </w:divBdr>
      <w:divsChild>
        <w:div w:id="203568398">
          <w:marLeft w:val="0"/>
          <w:marRight w:val="0"/>
          <w:marTop w:val="0"/>
          <w:marBottom w:val="0"/>
          <w:divBdr>
            <w:top w:val="none" w:sz="0" w:space="0" w:color="auto"/>
            <w:left w:val="none" w:sz="0" w:space="0" w:color="auto"/>
            <w:bottom w:val="none" w:sz="0" w:space="0" w:color="auto"/>
            <w:right w:val="none" w:sz="0" w:space="0" w:color="auto"/>
          </w:divBdr>
          <w:divsChild>
            <w:div w:id="465244118">
              <w:marLeft w:val="0"/>
              <w:marRight w:val="0"/>
              <w:marTop w:val="0"/>
              <w:marBottom w:val="0"/>
              <w:divBdr>
                <w:top w:val="none" w:sz="0" w:space="0" w:color="auto"/>
                <w:left w:val="none" w:sz="0" w:space="0" w:color="auto"/>
                <w:bottom w:val="none" w:sz="0" w:space="0" w:color="auto"/>
                <w:right w:val="none" w:sz="0" w:space="0" w:color="auto"/>
              </w:divBdr>
              <w:divsChild>
                <w:div w:id="861818873">
                  <w:marLeft w:val="0"/>
                  <w:marRight w:val="0"/>
                  <w:marTop w:val="0"/>
                  <w:marBottom w:val="0"/>
                  <w:divBdr>
                    <w:top w:val="none" w:sz="0" w:space="0" w:color="auto"/>
                    <w:left w:val="none" w:sz="0" w:space="0" w:color="auto"/>
                    <w:bottom w:val="none" w:sz="0" w:space="0" w:color="auto"/>
                    <w:right w:val="none" w:sz="0" w:space="0" w:color="auto"/>
                  </w:divBdr>
                  <w:divsChild>
                    <w:div w:id="2076274440">
                      <w:marLeft w:val="0"/>
                      <w:marRight w:val="0"/>
                      <w:marTop w:val="0"/>
                      <w:marBottom w:val="0"/>
                      <w:divBdr>
                        <w:top w:val="none" w:sz="0" w:space="0" w:color="auto"/>
                        <w:left w:val="none" w:sz="0" w:space="0" w:color="auto"/>
                        <w:bottom w:val="none" w:sz="0" w:space="0" w:color="auto"/>
                        <w:right w:val="none" w:sz="0" w:space="0" w:color="auto"/>
                      </w:divBdr>
                      <w:divsChild>
                        <w:div w:id="11432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2089">
      <w:bodyDiv w:val="1"/>
      <w:marLeft w:val="0"/>
      <w:marRight w:val="0"/>
      <w:marTop w:val="0"/>
      <w:marBottom w:val="0"/>
      <w:divBdr>
        <w:top w:val="none" w:sz="0" w:space="0" w:color="auto"/>
        <w:left w:val="none" w:sz="0" w:space="0" w:color="auto"/>
        <w:bottom w:val="none" w:sz="0" w:space="0" w:color="auto"/>
        <w:right w:val="none" w:sz="0" w:space="0" w:color="auto"/>
      </w:divBdr>
    </w:div>
    <w:div w:id="1792430921">
      <w:bodyDiv w:val="1"/>
      <w:marLeft w:val="0"/>
      <w:marRight w:val="0"/>
      <w:marTop w:val="0"/>
      <w:marBottom w:val="0"/>
      <w:divBdr>
        <w:top w:val="none" w:sz="0" w:space="0" w:color="auto"/>
        <w:left w:val="none" w:sz="0" w:space="0" w:color="auto"/>
        <w:bottom w:val="none" w:sz="0" w:space="0" w:color="auto"/>
        <w:right w:val="none" w:sz="0" w:space="0" w:color="auto"/>
      </w:divBdr>
    </w:div>
    <w:div w:id="1803572367">
      <w:bodyDiv w:val="1"/>
      <w:marLeft w:val="0"/>
      <w:marRight w:val="0"/>
      <w:marTop w:val="0"/>
      <w:marBottom w:val="0"/>
      <w:divBdr>
        <w:top w:val="none" w:sz="0" w:space="0" w:color="auto"/>
        <w:left w:val="none" w:sz="0" w:space="0" w:color="auto"/>
        <w:bottom w:val="none" w:sz="0" w:space="0" w:color="auto"/>
        <w:right w:val="none" w:sz="0" w:space="0" w:color="auto"/>
      </w:divBdr>
    </w:div>
    <w:div w:id="1810244790">
      <w:bodyDiv w:val="1"/>
      <w:marLeft w:val="0"/>
      <w:marRight w:val="0"/>
      <w:marTop w:val="0"/>
      <w:marBottom w:val="0"/>
      <w:divBdr>
        <w:top w:val="none" w:sz="0" w:space="0" w:color="auto"/>
        <w:left w:val="none" w:sz="0" w:space="0" w:color="auto"/>
        <w:bottom w:val="none" w:sz="0" w:space="0" w:color="auto"/>
        <w:right w:val="none" w:sz="0" w:space="0" w:color="auto"/>
      </w:divBdr>
    </w:div>
    <w:div w:id="1811097200">
      <w:bodyDiv w:val="1"/>
      <w:marLeft w:val="0"/>
      <w:marRight w:val="0"/>
      <w:marTop w:val="0"/>
      <w:marBottom w:val="0"/>
      <w:divBdr>
        <w:top w:val="none" w:sz="0" w:space="0" w:color="auto"/>
        <w:left w:val="none" w:sz="0" w:space="0" w:color="auto"/>
        <w:bottom w:val="none" w:sz="0" w:space="0" w:color="auto"/>
        <w:right w:val="none" w:sz="0" w:space="0" w:color="auto"/>
      </w:divBdr>
    </w:div>
    <w:div w:id="1813214544">
      <w:bodyDiv w:val="1"/>
      <w:marLeft w:val="0"/>
      <w:marRight w:val="0"/>
      <w:marTop w:val="0"/>
      <w:marBottom w:val="0"/>
      <w:divBdr>
        <w:top w:val="none" w:sz="0" w:space="0" w:color="auto"/>
        <w:left w:val="none" w:sz="0" w:space="0" w:color="auto"/>
        <w:bottom w:val="none" w:sz="0" w:space="0" w:color="auto"/>
        <w:right w:val="none" w:sz="0" w:space="0" w:color="auto"/>
      </w:divBdr>
    </w:div>
    <w:div w:id="1817145306">
      <w:bodyDiv w:val="1"/>
      <w:marLeft w:val="0"/>
      <w:marRight w:val="0"/>
      <w:marTop w:val="0"/>
      <w:marBottom w:val="0"/>
      <w:divBdr>
        <w:top w:val="none" w:sz="0" w:space="0" w:color="auto"/>
        <w:left w:val="none" w:sz="0" w:space="0" w:color="auto"/>
        <w:bottom w:val="none" w:sz="0" w:space="0" w:color="auto"/>
        <w:right w:val="none" w:sz="0" w:space="0" w:color="auto"/>
      </w:divBdr>
    </w:div>
    <w:div w:id="1817334245">
      <w:bodyDiv w:val="1"/>
      <w:marLeft w:val="0"/>
      <w:marRight w:val="0"/>
      <w:marTop w:val="0"/>
      <w:marBottom w:val="0"/>
      <w:divBdr>
        <w:top w:val="none" w:sz="0" w:space="0" w:color="auto"/>
        <w:left w:val="none" w:sz="0" w:space="0" w:color="auto"/>
        <w:bottom w:val="none" w:sz="0" w:space="0" w:color="auto"/>
        <w:right w:val="none" w:sz="0" w:space="0" w:color="auto"/>
      </w:divBdr>
    </w:div>
    <w:div w:id="1827935607">
      <w:bodyDiv w:val="1"/>
      <w:marLeft w:val="0"/>
      <w:marRight w:val="0"/>
      <w:marTop w:val="0"/>
      <w:marBottom w:val="0"/>
      <w:divBdr>
        <w:top w:val="none" w:sz="0" w:space="0" w:color="auto"/>
        <w:left w:val="none" w:sz="0" w:space="0" w:color="auto"/>
        <w:bottom w:val="none" w:sz="0" w:space="0" w:color="auto"/>
        <w:right w:val="none" w:sz="0" w:space="0" w:color="auto"/>
      </w:divBdr>
    </w:div>
    <w:div w:id="1828012219">
      <w:bodyDiv w:val="1"/>
      <w:marLeft w:val="0"/>
      <w:marRight w:val="0"/>
      <w:marTop w:val="0"/>
      <w:marBottom w:val="0"/>
      <w:divBdr>
        <w:top w:val="none" w:sz="0" w:space="0" w:color="auto"/>
        <w:left w:val="none" w:sz="0" w:space="0" w:color="auto"/>
        <w:bottom w:val="none" w:sz="0" w:space="0" w:color="auto"/>
        <w:right w:val="none" w:sz="0" w:space="0" w:color="auto"/>
      </w:divBdr>
    </w:div>
    <w:div w:id="1828206427">
      <w:bodyDiv w:val="1"/>
      <w:marLeft w:val="0"/>
      <w:marRight w:val="0"/>
      <w:marTop w:val="0"/>
      <w:marBottom w:val="0"/>
      <w:divBdr>
        <w:top w:val="none" w:sz="0" w:space="0" w:color="auto"/>
        <w:left w:val="none" w:sz="0" w:space="0" w:color="auto"/>
        <w:bottom w:val="none" w:sz="0" w:space="0" w:color="auto"/>
        <w:right w:val="none" w:sz="0" w:space="0" w:color="auto"/>
      </w:divBdr>
    </w:div>
    <w:div w:id="1830976736">
      <w:bodyDiv w:val="1"/>
      <w:marLeft w:val="0"/>
      <w:marRight w:val="0"/>
      <w:marTop w:val="0"/>
      <w:marBottom w:val="0"/>
      <w:divBdr>
        <w:top w:val="none" w:sz="0" w:space="0" w:color="auto"/>
        <w:left w:val="none" w:sz="0" w:space="0" w:color="auto"/>
        <w:bottom w:val="none" w:sz="0" w:space="0" w:color="auto"/>
        <w:right w:val="none" w:sz="0" w:space="0" w:color="auto"/>
      </w:divBdr>
    </w:div>
    <w:div w:id="1843931176">
      <w:bodyDiv w:val="1"/>
      <w:marLeft w:val="0"/>
      <w:marRight w:val="0"/>
      <w:marTop w:val="0"/>
      <w:marBottom w:val="0"/>
      <w:divBdr>
        <w:top w:val="none" w:sz="0" w:space="0" w:color="auto"/>
        <w:left w:val="none" w:sz="0" w:space="0" w:color="auto"/>
        <w:bottom w:val="none" w:sz="0" w:space="0" w:color="auto"/>
        <w:right w:val="none" w:sz="0" w:space="0" w:color="auto"/>
      </w:divBdr>
    </w:div>
    <w:div w:id="1844855997">
      <w:bodyDiv w:val="1"/>
      <w:marLeft w:val="0"/>
      <w:marRight w:val="0"/>
      <w:marTop w:val="0"/>
      <w:marBottom w:val="0"/>
      <w:divBdr>
        <w:top w:val="none" w:sz="0" w:space="0" w:color="auto"/>
        <w:left w:val="none" w:sz="0" w:space="0" w:color="auto"/>
        <w:bottom w:val="none" w:sz="0" w:space="0" w:color="auto"/>
        <w:right w:val="none" w:sz="0" w:space="0" w:color="auto"/>
      </w:divBdr>
    </w:div>
    <w:div w:id="1848791605">
      <w:bodyDiv w:val="1"/>
      <w:marLeft w:val="0"/>
      <w:marRight w:val="0"/>
      <w:marTop w:val="0"/>
      <w:marBottom w:val="0"/>
      <w:divBdr>
        <w:top w:val="none" w:sz="0" w:space="0" w:color="auto"/>
        <w:left w:val="none" w:sz="0" w:space="0" w:color="auto"/>
        <w:bottom w:val="none" w:sz="0" w:space="0" w:color="auto"/>
        <w:right w:val="none" w:sz="0" w:space="0" w:color="auto"/>
      </w:divBdr>
    </w:div>
    <w:div w:id="1860658016">
      <w:bodyDiv w:val="1"/>
      <w:marLeft w:val="0"/>
      <w:marRight w:val="0"/>
      <w:marTop w:val="0"/>
      <w:marBottom w:val="0"/>
      <w:divBdr>
        <w:top w:val="none" w:sz="0" w:space="0" w:color="auto"/>
        <w:left w:val="none" w:sz="0" w:space="0" w:color="auto"/>
        <w:bottom w:val="none" w:sz="0" w:space="0" w:color="auto"/>
        <w:right w:val="none" w:sz="0" w:space="0" w:color="auto"/>
      </w:divBdr>
    </w:div>
    <w:div w:id="1863085919">
      <w:bodyDiv w:val="1"/>
      <w:marLeft w:val="0"/>
      <w:marRight w:val="0"/>
      <w:marTop w:val="0"/>
      <w:marBottom w:val="0"/>
      <w:divBdr>
        <w:top w:val="none" w:sz="0" w:space="0" w:color="auto"/>
        <w:left w:val="none" w:sz="0" w:space="0" w:color="auto"/>
        <w:bottom w:val="none" w:sz="0" w:space="0" w:color="auto"/>
        <w:right w:val="none" w:sz="0" w:space="0" w:color="auto"/>
      </w:divBdr>
    </w:div>
    <w:div w:id="1864325833">
      <w:bodyDiv w:val="1"/>
      <w:marLeft w:val="0"/>
      <w:marRight w:val="0"/>
      <w:marTop w:val="0"/>
      <w:marBottom w:val="0"/>
      <w:divBdr>
        <w:top w:val="none" w:sz="0" w:space="0" w:color="auto"/>
        <w:left w:val="none" w:sz="0" w:space="0" w:color="auto"/>
        <w:bottom w:val="none" w:sz="0" w:space="0" w:color="auto"/>
        <w:right w:val="none" w:sz="0" w:space="0" w:color="auto"/>
      </w:divBdr>
    </w:div>
    <w:div w:id="1866677102">
      <w:bodyDiv w:val="1"/>
      <w:marLeft w:val="0"/>
      <w:marRight w:val="0"/>
      <w:marTop w:val="0"/>
      <w:marBottom w:val="0"/>
      <w:divBdr>
        <w:top w:val="none" w:sz="0" w:space="0" w:color="auto"/>
        <w:left w:val="none" w:sz="0" w:space="0" w:color="auto"/>
        <w:bottom w:val="none" w:sz="0" w:space="0" w:color="auto"/>
        <w:right w:val="none" w:sz="0" w:space="0" w:color="auto"/>
      </w:divBdr>
    </w:div>
    <w:div w:id="1867062184">
      <w:bodyDiv w:val="1"/>
      <w:marLeft w:val="0"/>
      <w:marRight w:val="0"/>
      <w:marTop w:val="0"/>
      <w:marBottom w:val="0"/>
      <w:divBdr>
        <w:top w:val="none" w:sz="0" w:space="0" w:color="auto"/>
        <w:left w:val="none" w:sz="0" w:space="0" w:color="auto"/>
        <w:bottom w:val="none" w:sz="0" w:space="0" w:color="auto"/>
        <w:right w:val="none" w:sz="0" w:space="0" w:color="auto"/>
      </w:divBdr>
    </w:div>
    <w:div w:id="1869250442">
      <w:bodyDiv w:val="1"/>
      <w:marLeft w:val="0"/>
      <w:marRight w:val="0"/>
      <w:marTop w:val="0"/>
      <w:marBottom w:val="0"/>
      <w:divBdr>
        <w:top w:val="none" w:sz="0" w:space="0" w:color="auto"/>
        <w:left w:val="none" w:sz="0" w:space="0" w:color="auto"/>
        <w:bottom w:val="none" w:sz="0" w:space="0" w:color="auto"/>
        <w:right w:val="none" w:sz="0" w:space="0" w:color="auto"/>
      </w:divBdr>
    </w:div>
    <w:div w:id="1879127776">
      <w:bodyDiv w:val="1"/>
      <w:marLeft w:val="0"/>
      <w:marRight w:val="0"/>
      <w:marTop w:val="0"/>
      <w:marBottom w:val="0"/>
      <w:divBdr>
        <w:top w:val="none" w:sz="0" w:space="0" w:color="auto"/>
        <w:left w:val="none" w:sz="0" w:space="0" w:color="auto"/>
        <w:bottom w:val="none" w:sz="0" w:space="0" w:color="auto"/>
        <w:right w:val="none" w:sz="0" w:space="0" w:color="auto"/>
      </w:divBdr>
    </w:div>
    <w:div w:id="1883134861">
      <w:bodyDiv w:val="1"/>
      <w:marLeft w:val="0"/>
      <w:marRight w:val="0"/>
      <w:marTop w:val="0"/>
      <w:marBottom w:val="0"/>
      <w:divBdr>
        <w:top w:val="none" w:sz="0" w:space="0" w:color="auto"/>
        <w:left w:val="none" w:sz="0" w:space="0" w:color="auto"/>
        <w:bottom w:val="none" w:sz="0" w:space="0" w:color="auto"/>
        <w:right w:val="none" w:sz="0" w:space="0" w:color="auto"/>
      </w:divBdr>
    </w:div>
    <w:div w:id="1885866101">
      <w:bodyDiv w:val="1"/>
      <w:marLeft w:val="0"/>
      <w:marRight w:val="0"/>
      <w:marTop w:val="0"/>
      <w:marBottom w:val="0"/>
      <w:divBdr>
        <w:top w:val="none" w:sz="0" w:space="0" w:color="auto"/>
        <w:left w:val="none" w:sz="0" w:space="0" w:color="auto"/>
        <w:bottom w:val="none" w:sz="0" w:space="0" w:color="auto"/>
        <w:right w:val="none" w:sz="0" w:space="0" w:color="auto"/>
      </w:divBdr>
    </w:div>
    <w:div w:id="1895189760">
      <w:bodyDiv w:val="1"/>
      <w:marLeft w:val="0"/>
      <w:marRight w:val="0"/>
      <w:marTop w:val="0"/>
      <w:marBottom w:val="0"/>
      <w:divBdr>
        <w:top w:val="none" w:sz="0" w:space="0" w:color="auto"/>
        <w:left w:val="none" w:sz="0" w:space="0" w:color="auto"/>
        <w:bottom w:val="none" w:sz="0" w:space="0" w:color="auto"/>
        <w:right w:val="none" w:sz="0" w:space="0" w:color="auto"/>
      </w:divBdr>
    </w:div>
    <w:div w:id="1902130445">
      <w:bodyDiv w:val="1"/>
      <w:marLeft w:val="0"/>
      <w:marRight w:val="0"/>
      <w:marTop w:val="0"/>
      <w:marBottom w:val="0"/>
      <w:divBdr>
        <w:top w:val="none" w:sz="0" w:space="0" w:color="auto"/>
        <w:left w:val="none" w:sz="0" w:space="0" w:color="auto"/>
        <w:bottom w:val="none" w:sz="0" w:space="0" w:color="auto"/>
        <w:right w:val="none" w:sz="0" w:space="0" w:color="auto"/>
      </w:divBdr>
    </w:div>
    <w:div w:id="1912537691">
      <w:bodyDiv w:val="1"/>
      <w:marLeft w:val="0"/>
      <w:marRight w:val="0"/>
      <w:marTop w:val="0"/>
      <w:marBottom w:val="0"/>
      <w:divBdr>
        <w:top w:val="none" w:sz="0" w:space="0" w:color="auto"/>
        <w:left w:val="none" w:sz="0" w:space="0" w:color="auto"/>
        <w:bottom w:val="none" w:sz="0" w:space="0" w:color="auto"/>
        <w:right w:val="none" w:sz="0" w:space="0" w:color="auto"/>
      </w:divBdr>
    </w:div>
    <w:div w:id="1917471978">
      <w:bodyDiv w:val="1"/>
      <w:marLeft w:val="0"/>
      <w:marRight w:val="0"/>
      <w:marTop w:val="0"/>
      <w:marBottom w:val="0"/>
      <w:divBdr>
        <w:top w:val="none" w:sz="0" w:space="0" w:color="auto"/>
        <w:left w:val="none" w:sz="0" w:space="0" w:color="auto"/>
        <w:bottom w:val="none" w:sz="0" w:space="0" w:color="auto"/>
        <w:right w:val="none" w:sz="0" w:space="0" w:color="auto"/>
      </w:divBdr>
      <w:divsChild>
        <w:div w:id="204026920">
          <w:marLeft w:val="274"/>
          <w:marRight w:val="0"/>
          <w:marTop w:val="0"/>
          <w:marBottom w:val="0"/>
          <w:divBdr>
            <w:top w:val="none" w:sz="0" w:space="0" w:color="auto"/>
            <w:left w:val="none" w:sz="0" w:space="0" w:color="auto"/>
            <w:bottom w:val="none" w:sz="0" w:space="0" w:color="auto"/>
            <w:right w:val="none" w:sz="0" w:space="0" w:color="auto"/>
          </w:divBdr>
        </w:div>
      </w:divsChild>
    </w:div>
    <w:div w:id="1921988533">
      <w:bodyDiv w:val="1"/>
      <w:marLeft w:val="0"/>
      <w:marRight w:val="0"/>
      <w:marTop w:val="0"/>
      <w:marBottom w:val="0"/>
      <w:divBdr>
        <w:top w:val="none" w:sz="0" w:space="0" w:color="auto"/>
        <w:left w:val="none" w:sz="0" w:space="0" w:color="auto"/>
        <w:bottom w:val="none" w:sz="0" w:space="0" w:color="auto"/>
        <w:right w:val="none" w:sz="0" w:space="0" w:color="auto"/>
      </w:divBdr>
    </w:div>
    <w:div w:id="1922790824">
      <w:bodyDiv w:val="1"/>
      <w:marLeft w:val="0"/>
      <w:marRight w:val="0"/>
      <w:marTop w:val="0"/>
      <w:marBottom w:val="0"/>
      <w:divBdr>
        <w:top w:val="none" w:sz="0" w:space="0" w:color="auto"/>
        <w:left w:val="none" w:sz="0" w:space="0" w:color="auto"/>
        <w:bottom w:val="none" w:sz="0" w:space="0" w:color="auto"/>
        <w:right w:val="none" w:sz="0" w:space="0" w:color="auto"/>
      </w:divBdr>
    </w:div>
    <w:div w:id="1931700126">
      <w:bodyDiv w:val="1"/>
      <w:marLeft w:val="0"/>
      <w:marRight w:val="0"/>
      <w:marTop w:val="0"/>
      <w:marBottom w:val="0"/>
      <w:divBdr>
        <w:top w:val="none" w:sz="0" w:space="0" w:color="auto"/>
        <w:left w:val="none" w:sz="0" w:space="0" w:color="auto"/>
        <w:bottom w:val="none" w:sz="0" w:space="0" w:color="auto"/>
        <w:right w:val="none" w:sz="0" w:space="0" w:color="auto"/>
      </w:divBdr>
    </w:div>
    <w:div w:id="1936475399">
      <w:bodyDiv w:val="1"/>
      <w:marLeft w:val="0"/>
      <w:marRight w:val="0"/>
      <w:marTop w:val="0"/>
      <w:marBottom w:val="0"/>
      <w:divBdr>
        <w:top w:val="none" w:sz="0" w:space="0" w:color="auto"/>
        <w:left w:val="none" w:sz="0" w:space="0" w:color="auto"/>
        <w:bottom w:val="none" w:sz="0" w:space="0" w:color="auto"/>
        <w:right w:val="none" w:sz="0" w:space="0" w:color="auto"/>
      </w:divBdr>
    </w:div>
    <w:div w:id="1940409898">
      <w:bodyDiv w:val="1"/>
      <w:marLeft w:val="0"/>
      <w:marRight w:val="0"/>
      <w:marTop w:val="0"/>
      <w:marBottom w:val="0"/>
      <w:divBdr>
        <w:top w:val="none" w:sz="0" w:space="0" w:color="auto"/>
        <w:left w:val="none" w:sz="0" w:space="0" w:color="auto"/>
        <w:bottom w:val="none" w:sz="0" w:space="0" w:color="auto"/>
        <w:right w:val="none" w:sz="0" w:space="0" w:color="auto"/>
      </w:divBdr>
    </w:div>
    <w:div w:id="1945723413">
      <w:bodyDiv w:val="1"/>
      <w:marLeft w:val="0"/>
      <w:marRight w:val="0"/>
      <w:marTop w:val="0"/>
      <w:marBottom w:val="0"/>
      <w:divBdr>
        <w:top w:val="none" w:sz="0" w:space="0" w:color="auto"/>
        <w:left w:val="none" w:sz="0" w:space="0" w:color="auto"/>
        <w:bottom w:val="none" w:sz="0" w:space="0" w:color="auto"/>
        <w:right w:val="none" w:sz="0" w:space="0" w:color="auto"/>
      </w:divBdr>
    </w:div>
    <w:div w:id="1947997211">
      <w:bodyDiv w:val="1"/>
      <w:marLeft w:val="0"/>
      <w:marRight w:val="0"/>
      <w:marTop w:val="0"/>
      <w:marBottom w:val="0"/>
      <w:divBdr>
        <w:top w:val="none" w:sz="0" w:space="0" w:color="auto"/>
        <w:left w:val="none" w:sz="0" w:space="0" w:color="auto"/>
        <w:bottom w:val="none" w:sz="0" w:space="0" w:color="auto"/>
        <w:right w:val="none" w:sz="0" w:space="0" w:color="auto"/>
      </w:divBdr>
    </w:div>
    <w:div w:id="1949384644">
      <w:bodyDiv w:val="1"/>
      <w:marLeft w:val="0"/>
      <w:marRight w:val="0"/>
      <w:marTop w:val="0"/>
      <w:marBottom w:val="0"/>
      <w:divBdr>
        <w:top w:val="none" w:sz="0" w:space="0" w:color="auto"/>
        <w:left w:val="none" w:sz="0" w:space="0" w:color="auto"/>
        <w:bottom w:val="none" w:sz="0" w:space="0" w:color="auto"/>
        <w:right w:val="none" w:sz="0" w:space="0" w:color="auto"/>
      </w:divBdr>
    </w:div>
    <w:div w:id="1953976507">
      <w:bodyDiv w:val="1"/>
      <w:marLeft w:val="0"/>
      <w:marRight w:val="0"/>
      <w:marTop w:val="0"/>
      <w:marBottom w:val="0"/>
      <w:divBdr>
        <w:top w:val="none" w:sz="0" w:space="0" w:color="auto"/>
        <w:left w:val="none" w:sz="0" w:space="0" w:color="auto"/>
        <w:bottom w:val="none" w:sz="0" w:space="0" w:color="auto"/>
        <w:right w:val="none" w:sz="0" w:space="0" w:color="auto"/>
      </w:divBdr>
    </w:div>
    <w:div w:id="1954483451">
      <w:bodyDiv w:val="1"/>
      <w:marLeft w:val="0"/>
      <w:marRight w:val="0"/>
      <w:marTop w:val="0"/>
      <w:marBottom w:val="0"/>
      <w:divBdr>
        <w:top w:val="none" w:sz="0" w:space="0" w:color="auto"/>
        <w:left w:val="none" w:sz="0" w:space="0" w:color="auto"/>
        <w:bottom w:val="none" w:sz="0" w:space="0" w:color="auto"/>
        <w:right w:val="none" w:sz="0" w:space="0" w:color="auto"/>
      </w:divBdr>
    </w:div>
    <w:div w:id="1955860882">
      <w:bodyDiv w:val="1"/>
      <w:marLeft w:val="0"/>
      <w:marRight w:val="0"/>
      <w:marTop w:val="0"/>
      <w:marBottom w:val="0"/>
      <w:divBdr>
        <w:top w:val="none" w:sz="0" w:space="0" w:color="auto"/>
        <w:left w:val="none" w:sz="0" w:space="0" w:color="auto"/>
        <w:bottom w:val="none" w:sz="0" w:space="0" w:color="auto"/>
        <w:right w:val="none" w:sz="0" w:space="0" w:color="auto"/>
      </w:divBdr>
    </w:div>
    <w:div w:id="1955938693">
      <w:bodyDiv w:val="1"/>
      <w:marLeft w:val="0"/>
      <w:marRight w:val="0"/>
      <w:marTop w:val="0"/>
      <w:marBottom w:val="0"/>
      <w:divBdr>
        <w:top w:val="none" w:sz="0" w:space="0" w:color="auto"/>
        <w:left w:val="none" w:sz="0" w:space="0" w:color="auto"/>
        <w:bottom w:val="none" w:sz="0" w:space="0" w:color="auto"/>
        <w:right w:val="none" w:sz="0" w:space="0" w:color="auto"/>
      </w:divBdr>
    </w:div>
    <w:div w:id="1956326542">
      <w:bodyDiv w:val="1"/>
      <w:marLeft w:val="0"/>
      <w:marRight w:val="0"/>
      <w:marTop w:val="0"/>
      <w:marBottom w:val="0"/>
      <w:divBdr>
        <w:top w:val="none" w:sz="0" w:space="0" w:color="auto"/>
        <w:left w:val="none" w:sz="0" w:space="0" w:color="auto"/>
        <w:bottom w:val="none" w:sz="0" w:space="0" w:color="auto"/>
        <w:right w:val="none" w:sz="0" w:space="0" w:color="auto"/>
      </w:divBdr>
    </w:div>
    <w:div w:id="1958948491">
      <w:bodyDiv w:val="1"/>
      <w:marLeft w:val="0"/>
      <w:marRight w:val="0"/>
      <w:marTop w:val="0"/>
      <w:marBottom w:val="0"/>
      <w:divBdr>
        <w:top w:val="none" w:sz="0" w:space="0" w:color="auto"/>
        <w:left w:val="none" w:sz="0" w:space="0" w:color="auto"/>
        <w:bottom w:val="none" w:sz="0" w:space="0" w:color="auto"/>
        <w:right w:val="none" w:sz="0" w:space="0" w:color="auto"/>
      </w:divBdr>
    </w:div>
    <w:div w:id="1959755096">
      <w:bodyDiv w:val="1"/>
      <w:marLeft w:val="0"/>
      <w:marRight w:val="0"/>
      <w:marTop w:val="0"/>
      <w:marBottom w:val="0"/>
      <w:divBdr>
        <w:top w:val="none" w:sz="0" w:space="0" w:color="auto"/>
        <w:left w:val="none" w:sz="0" w:space="0" w:color="auto"/>
        <w:bottom w:val="none" w:sz="0" w:space="0" w:color="auto"/>
        <w:right w:val="none" w:sz="0" w:space="0" w:color="auto"/>
      </w:divBdr>
    </w:div>
    <w:div w:id="1960992154">
      <w:bodyDiv w:val="1"/>
      <w:marLeft w:val="0"/>
      <w:marRight w:val="0"/>
      <w:marTop w:val="0"/>
      <w:marBottom w:val="0"/>
      <w:divBdr>
        <w:top w:val="none" w:sz="0" w:space="0" w:color="auto"/>
        <w:left w:val="none" w:sz="0" w:space="0" w:color="auto"/>
        <w:bottom w:val="none" w:sz="0" w:space="0" w:color="auto"/>
        <w:right w:val="none" w:sz="0" w:space="0" w:color="auto"/>
      </w:divBdr>
    </w:div>
    <w:div w:id="1965847631">
      <w:bodyDiv w:val="1"/>
      <w:marLeft w:val="0"/>
      <w:marRight w:val="0"/>
      <w:marTop w:val="0"/>
      <w:marBottom w:val="0"/>
      <w:divBdr>
        <w:top w:val="none" w:sz="0" w:space="0" w:color="auto"/>
        <w:left w:val="none" w:sz="0" w:space="0" w:color="auto"/>
        <w:bottom w:val="none" w:sz="0" w:space="0" w:color="auto"/>
        <w:right w:val="none" w:sz="0" w:space="0" w:color="auto"/>
      </w:divBdr>
    </w:div>
    <w:div w:id="1968047674">
      <w:bodyDiv w:val="1"/>
      <w:marLeft w:val="0"/>
      <w:marRight w:val="0"/>
      <w:marTop w:val="0"/>
      <w:marBottom w:val="0"/>
      <w:divBdr>
        <w:top w:val="none" w:sz="0" w:space="0" w:color="auto"/>
        <w:left w:val="none" w:sz="0" w:space="0" w:color="auto"/>
        <w:bottom w:val="none" w:sz="0" w:space="0" w:color="auto"/>
        <w:right w:val="none" w:sz="0" w:space="0" w:color="auto"/>
      </w:divBdr>
    </w:div>
    <w:div w:id="1970085024">
      <w:bodyDiv w:val="1"/>
      <w:marLeft w:val="0"/>
      <w:marRight w:val="0"/>
      <w:marTop w:val="0"/>
      <w:marBottom w:val="0"/>
      <w:divBdr>
        <w:top w:val="none" w:sz="0" w:space="0" w:color="auto"/>
        <w:left w:val="none" w:sz="0" w:space="0" w:color="auto"/>
        <w:bottom w:val="none" w:sz="0" w:space="0" w:color="auto"/>
        <w:right w:val="none" w:sz="0" w:space="0" w:color="auto"/>
      </w:divBdr>
    </w:div>
    <w:div w:id="1971669341">
      <w:bodyDiv w:val="1"/>
      <w:marLeft w:val="0"/>
      <w:marRight w:val="0"/>
      <w:marTop w:val="0"/>
      <w:marBottom w:val="0"/>
      <w:divBdr>
        <w:top w:val="none" w:sz="0" w:space="0" w:color="auto"/>
        <w:left w:val="none" w:sz="0" w:space="0" w:color="auto"/>
        <w:bottom w:val="none" w:sz="0" w:space="0" w:color="auto"/>
        <w:right w:val="none" w:sz="0" w:space="0" w:color="auto"/>
      </w:divBdr>
    </w:div>
    <w:div w:id="1973751415">
      <w:bodyDiv w:val="1"/>
      <w:marLeft w:val="0"/>
      <w:marRight w:val="0"/>
      <w:marTop w:val="0"/>
      <w:marBottom w:val="0"/>
      <w:divBdr>
        <w:top w:val="none" w:sz="0" w:space="0" w:color="auto"/>
        <w:left w:val="none" w:sz="0" w:space="0" w:color="auto"/>
        <w:bottom w:val="none" w:sz="0" w:space="0" w:color="auto"/>
        <w:right w:val="none" w:sz="0" w:space="0" w:color="auto"/>
      </w:divBdr>
    </w:div>
    <w:div w:id="1978752832">
      <w:bodyDiv w:val="1"/>
      <w:marLeft w:val="0"/>
      <w:marRight w:val="0"/>
      <w:marTop w:val="0"/>
      <w:marBottom w:val="0"/>
      <w:divBdr>
        <w:top w:val="none" w:sz="0" w:space="0" w:color="auto"/>
        <w:left w:val="none" w:sz="0" w:space="0" w:color="auto"/>
        <w:bottom w:val="none" w:sz="0" w:space="0" w:color="auto"/>
        <w:right w:val="none" w:sz="0" w:space="0" w:color="auto"/>
      </w:divBdr>
    </w:div>
    <w:div w:id="1980767534">
      <w:bodyDiv w:val="1"/>
      <w:marLeft w:val="0"/>
      <w:marRight w:val="0"/>
      <w:marTop w:val="0"/>
      <w:marBottom w:val="0"/>
      <w:divBdr>
        <w:top w:val="none" w:sz="0" w:space="0" w:color="auto"/>
        <w:left w:val="none" w:sz="0" w:space="0" w:color="auto"/>
        <w:bottom w:val="none" w:sz="0" w:space="0" w:color="auto"/>
        <w:right w:val="none" w:sz="0" w:space="0" w:color="auto"/>
      </w:divBdr>
    </w:div>
    <w:div w:id="1982922776">
      <w:bodyDiv w:val="1"/>
      <w:marLeft w:val="0"/>
      <w:marRight w:val="0"/>
      <w:marTop w:val="0"/>
      <w:marBottom w:val="0"/>
      <w:divBdr>
        <w:top w:val="none" w:sz="0" w:space="0" w:color="auto"/>
        <w:left w:val="none" w:sz="0" w:space="0" w:color="auto"/>
        <w:bottom w:val="none" w:sz="0" w:space="0" w:color="auto"/>
        <w:right w:val="none" w:sz="0" w:space="0" w:color="auto"/>
      </w:divBdr>
    </w:div>
    <w:div w:id="1990207694">
      <w:bodyDiv w:val="1"/>
      <w:marLeft w:val="0"/>
      <w:marRight w:val="0"/>
      <w:marTop w:val="0"/>
      <w:marBottom w:val="0"/>
      <w:divBdr>
        <w:top w:val="none" w:sz="0" w:space="0" w:color="auto"/>
        <w:left w:val="none" w:sz="0" w:space="0" w:color="auto"/>
        <w:bottom w:val="none" w:sz="0" w:space="0" w:color="auto"/>
        <w:right w:val="none" w:sz="0" w:space="0" w:color="auto"/>
      </w:divBdr>
    </w:div>
    <w:div w:id="1991054791">
      <w:bodyDiv w:val="1"/>
      <w:marLeft w:val="0"/>
      <w:marRight w:val="0"/>
      <w:marTop w:val="0"/>
      <w:marBottom w:val="0"/>
      <w:divBdr>
        <w:top w:val="none" w:sz="0" w:space="0" w:color="auto"/>
        <w:left w:val="none" w:sz="0" w:space="0" w:color="auto"/>
        <w:bottom w:val="none" w:sz="0" w:space="0" w:color="auto"/>
        <w:right w:val="none" w:sz="0" w:space="0" w:color="auto"/>
      </w:divBdr>
    </w:div>
    <w:div w:id="1994068533">
      <w:bodyDiv w:val="1"/>
      <w:marLeft w:val="0"/>
      <w:marRight w:val="0"/>
      <w:marTop w:val="0"/>
      <w:marBottom w:val="0"/>
      <w:divBdr>
        <w:top w:val="none" w:sz="0" w:space="0" w:color="auto"/>
        <w:left w:val="none" w:sz="0" w:space="0" w:color="auto"/>
        <w:bottom w:val="none" w:sz="0" w:space="0" w:color="auto"/>
        <w:right w:val="none" w:sz="0" w:space="0" w:color="auto"/>
      </w:divBdr>
    </w:div>
    <w:div w:id="1995378726">
      <w:bodyDiv w:val="1"/>
      <w:marLeft w:val="0"/>
      <w:marRight w:val="0"/>
      <w:marTop w:val="0"/>
      <w:marBottom w:val="0"/>
      <w:divBdr>
        <w:top w:val="none" w:sz="0" w:space="0" w:color="auto"/>
        <w:left w:val="none" w:sz="0" w:space="0" w:color="auto"/>
        <w:bottom w:val="none" w:sz="0" w:space="0" w:color="auto"/>
        <w:right w:val="none" w:sz="0" w:space="0" w:color="auto"/>
      </w:divBdr>
    </w:div>
    <w:div w:id="1997149453">
      <w:bodyDiv w:val="1"/>
      <w:marLeft w:val="0"/>
      <w:marRight w:val="0"/>
      <w:marTop w:val="0"/>
      <w:marBottom w:val="0"/>
      <w:divBdr>
        <w:top w:val="none" w:sz="0" w:space="0" w:color="auto"/>
        <w:left w:val="none" w:sz="0" w:space="0" w:color="auto"/>
        <w:bottom w:val="none" w:sz="0" w:space="0" w:color="auto"/>
        <w:right w:val="none" w:sz="0" w:space="0" w:color="auto"/>
      </w:divBdr>
    </w:div>
    <w:div w:id="1997494091">
      <w:bodyDiv w:val="1"/>
      <w:marLeft w:val="0"/>
      <w:marRight w:val="0"/>
      <w:marTop w:val="0"/>
      <w:marBottom w:val="0"/>
      <w:divBdr>
        <w:top w:val="none" w:sz="0" w:space="0" w:color="auto"/>
        <w:left w:val="none" w:sz="0" w:space="0" w:color="auto"/>
        <w:bottom w:val="none" w:sz="0" w:space="0" w:color="auto"/>
        <w:right w:val="none" w:sz="0" w:space="0" w:color="auto"/>
      </w:divBdr>
    </w:div>
    <w:div w:id="2004044945">
      <w:bodyDiv w:val="1"/>
      <w:marLeft w:val="0"/>
      <w:marRight w:val="0"/>
      <w:marTop w:val="0"/>
      <w:marBottom w:val="0"/>
      <w:divBdr>
        <w:top w:val="none" w:sz="0" w:space="0" w:color="auto"/>
        <w:left w:val="none" w:sz="0" w:space="0" w:color="auto"/>
        <w:bottom w:val="none" w:sz="0" w:space="0" w:color="auto"/>
        <w:right w:val="none" w:sz="0" w:space="0" w:color="auto"/>
      </w:divBdr>
    </w:div>
    <w:div w:id="2005821288">
      <w:bodyDiv w:val="1"/>
      <w:marLeft w:val="0"/>
      <w:marRight w:val="0"/>
      <w:marTop w:val="0"/>
      <w:marBottom w:val="0"/>
      <w:divBdr>
        <w:top w:val="none" w:sz="0" w:space="0" w:color="auto"/>
        <w:left w:val="none" w:sz="0" w:space="0" w:color="auto"/>
        <w:bottom w:val="none" w:sz="0" w:space="0" w:color="auto"/>
        <w:right w:val="none" w:sz="0" w:space="0" w:color="auto"/>
      </w:divBdr>
    </w:div>
    <w:div w:id="2015062792">
      <w:bodyDiv w:val="1"/>
      <w:marLeft w:val="0"/>
      <w:marRight w:val="0"/>
      <w:marTop w:val="0"/>
      <w:marBottom w:val="0"/>
      <w:divBdr>
        <w:top w:val="none" w:sz="0" w:space="0" w:color="auto"/>
        <w:left w:val="none" w:sz="0" w:space="0" w:color="auto"/>
        <w:bottom w:val="none" w:sz="0" w:space="0" w:color="auto"/>
        <w:right w:val="none" w:sz="0" w:space="0" w:color="auto"/>
      </w:divBdr>
    </w:div>
    <w:div w:id="2015301359">
      <w:bodyDiv w:val="1"/>
      <w:marLeft w:val="0"/>
      <w:marRight w:val="0"/>
      <w:marTop w:val="0"/>
      <w:marBottom w:val="0"/>
      <w:divBdr>
        <w:top w:val="none" w:sz="0" w:space="0" w:color="auto"/>
        <w:left w:val="none" w:sz="0" w:space="0" w:color="auto"/>
        <w:bottom w:val="none" w:sz="0" w:space="0" w:color="auto"/>
        <w:right w:val="none" w:sz="0" w:space="0" w:color="auto"/>
      </w:divBdr>
    </w:div>
    <w:div w:id="2019504479">
      <w:bodyDiv w:val="1"/>
      <w:marLeft w:val="0"/>
      <w:marRight w:val="0"/>
      <w:marTop w:val="0"/>
      <w:marBottom w:val="0"/>
      <w:divBdr>
        <w:top w:val="none" w:sz="0" w:space="0" w:color="auto"/>
        <w:left w:val="none" w:sz="0" w:space="0" w:color="auto"/>
        <w:bottom w:val="none" w:sz="0" w:space="0" w:color="auto"/>
        <w:right w:val="none" w:sz="0" w:space="0" w:color="auto"/>
      </w:divBdr>
    </w:div>
    <w:div w:id="2022079488">
      <w:bodyDiv w:val="1"/>
      <w:marLeft w:val="0"/>
      <w:marRight w:val="0"/>
      <w:marTop w:val="0"/>
      <w:marBottom w:val="0"/>
      <w:divBdr>
        <w:top w:val="none" w:sz="0" w:space="0" w:color="auto"/>
        <w:left w:val="none" w:sz="0" w:space="0" w:color="auto"/>
        <w:bottom w:val="none" w:sz="0" w:space="0" w:color="auto"/>
        <w:right w:val="none" w:sz="0" w:space="0" w:color="auto"/>
      </w:divBdr>
    </w:div>
    <w:div w:id="2022394631">
      <w:bodyDiv w:val="1"/>
      <w:marLeft w:val="0"/>
      <w:marRight w:val="0"/>
      <w:marTop w:val="0"/>
      <w:marBottom w:val="0"/>
      <w:divBdr>
        <w:top w:val="none" w:sz="0" w:space="0" w:color="auto"/>
        <w:left w:val="none" w:sz="0" w:space="0" w:color="auto"/>
        <w:bottom w:val="none" w:sz="0" w:space="0" w:color="auto"/>
        <w:right w:val="none" w:sz="0" w:space="0" w:color="auto"/>
      </w:divBdr>
    </w:div>
    <w:div w:id="2023778956">
      <w:bodyDiv w:val="1"/>
      <w:marLeft w:val="0"/>
      <w:marRight w:val="0"/>
      <w:marTop w:val="0"/>
      <w:marBottom w:val="0"/>
      <w:divBdr>
        <w:top w:val="none" w:sz="0" w:space="0" w:color="auto"/>
        <w:left w:val="none" w:sz="0" w:space="0" w:color="auto"/>
        <w:bottom w:val="none" w:sz="0" w:space="0" w:color="auto"/>
        <w:right w:val="none" w:sz="0" w:space="0" w:color="auto"/>
      </w:divBdr>
    </w:div>
    <w:div w:id="2033458380">
      <w:bodyDiv w:val="1"/>
      <w:marLeft w:val="0"/>
      <w:marRight w:val="0"/>
      <w:marTop w:val="0"/>
      <w:marBottom w:val="0"/>
      <w:divBdr>
        <w:top w:val="none" w:sz="0" w:space="0" w:color="auto"/>
        <w:left w:val="none" w:sz="0" w:space="0" w:color="auto"/>
        <w:bottom w:val="none" w:sz="0" w:space="0" w:color="auto"/>
        <w:right w:val="none" w:sz="0" w:space="0" w:color="auto"/>
      </w:divBdr>
    </w:div>
    <w:div w:id="2036495369">
      <w:bodyDiv w:val="1"/>
      <w:marLeft w:val="0"/>
      <w:marRight w:val="0"/>
      <w:marTop w:val="0"/>
      <w:marBottom w:val="0"/>
      <w:divBdr>
        <w:top w:val="none" w:sz="0" w:space="0" w:color="auto"/>
        <w:left w:val="none" w:sz="0" w:space="0" w:color="auto"/>
        <w:bottom w:val="none" w:sz="0" w:space="0" w:color="auto"/>
        <w:right w:val="none" w:sz="0" w:space="0" w:color="auto"/>
      </w:divBdr>
    </w:div>
    <w:div w:id="2042709662">
      <w:bodyDiv w:val="1"/>
      <w:marLeft w:val="0"/>
      <w:marRight w:val="0"/>
      <w:marTop w:val="0"/>
      <w:marBottom w:val="0"/>
      <w:divBdr>
        <w:top w:val="none" w:sz="0" w:space="0" w:color="auto"/>
        <w:left w:val="none" w:sz="0" w:space="0" w:color="auto"/>
        <w:bottom w:val="none" w:sz="0" w:space="0" w:color="auto"/>
        <w:right w:val="none" w:sz="0" w:space="0" w:color="auto"/>
      </w:divBdr>
      <w:divsChild>
        <w:div w:id="445004994">
          <w:marLeft w:val="274"/>
          <w:marRight w:val="0"/>
          <w:marTop w:val="0"/>
          <w:marBottom w:val="0"/>
          <w:divBdr>
            <w:top w:val="none" w:sz="0" w:space="0" w:color="auto"/>
            <w:left w:val="none" w:sz="0" w:space="0" w:color="auto"/>
            <w:bottom w:val="none" w:sz="0" w:space="0" w:color="auto"/>
            <w:right w:val="none" w:sz="0" w:space="0" w:color="auto"/>
          </w:divBdr>
        </w:div>
      </w:divsChild>
    </w:div>
    <w:div w:id="2046441459">
      <w:bodyDiv w:val="1"/>
      <w:marLeft w:val="0"/>
      <w:marRight w:val="0"/>
      <w:marTop w:val="0"/>
      <w:marBottom w:val="0"/>
      <w:divBdr>
        <w:top w:val="none" w:sz="0" w:space="0" w:color="auto"/>
        <w:left w:val="none" w:sz="0" w:space="0" w:color="auto"/>
        <w:bottom w:val="none" w:sz="0" w:space="0" w:color="auto"/>
        <w:right w:val="none" w:sz="0" w:space="0" w:color="auto"/>
      </w:divBdr>
    </w:div>
    <w:div w:id="2049644413">
      <w:bodyDiv w:val="1"/>
      <w:marLeft w:val="0"/>
      <w:marRight w:val="0"/>
      <w:marTop w:val="0"/>
      <w:marBottom w:val="0"/>
      <w:divBdr>
        <w:top w:val="none" w:sz="0" w:space="0" w:color="auto"/>
        <w:left w:val="none" w:sz="0" w:space="0" w:color="auto"/>
        <w:bottom w:val="none" w:sz="0" w:space="0" w:color="auto"/>
        <w:right w:val="none" w:sz="0" w:space="0" w:color="auto"/>
      </w:divBdr>
    </w:div>
    <w:div w:id="2049838645">
      <w:bodyDiv w:val="1"/>
      <w:marLeft w:val="0"/>
      <w:marRight w:val="0"/>
      <w:marTop w:val="0"/>
      <w:marBottom w:val="0"/>
      <w:divBdr>
        <w:top w:val="none" w:sz="0" w:space="0" w:color="auto"/>
        <w:left w:val="none" w:sz="0" w:space="0" w:color="auto"/>
        <w:bottom w:val="none" w:sz="0" w:space="0" w:color="auto"/>
        <w:right w:val="none" w:sz="0" w:space="0" w:color="auto"/>
      </w:divBdr>
      <w:divsChild>
        <w:div w:id="1562249356">
          <w:marLeft w:val="432"/>
          <w:marRight w:val="0"/>
          <w:marTop w:val="120"/>
          <w:marBottom w:val="0"/>
          <w:divBdr>
            <w:top w:val="none" w:sz="0" w:space="0" w:color="auto"/>
            <w:left w:val="none" w:sz="0" w:space="0" w:color="auto"/>
            <w:bottom w:val="none" w:sz="0" w:space="0" w:color="auto"/>
            <w:right w:val="none" w:sz="0" w:space="0" w:color="auto"/>
          </w:divBdr>
        </w:div>
      </w:divsChild>
    </w:div>
    <w:div w:id="2055423863">
      <w:bodyDiv w:val="1"/>
      <w:marLeft w:val="0"/>
      <w:marRight w:val="0"/>
      <w:marTop w:val="0"/>
      <w:marBottom w:val="0"/>
      <w:divBdr>
        <w:top w:val="none" w:sz="0" w:space="0" w:color="auto"/>
        <w:left w:val="none" w:sz="0" w:space="0" w:color="auto"/>
        <w:bottom w:val="none" w:sz="0" w:space="0" w:color="auto"/>
        <w:right w:val="none" w:sz="0" w:space="0" w:color="auto"/>
      </w:divBdr>
    </w:div>
    <w:div w:id="2057387314">
      <w:bodyDiv w:val="1"/>
      <w:marLeft w:val="0"/>
      <w:marRight w:val="0"/>
      <w:marTop w:val="0"/>
      <w:marBottom w:val="0"/>
      <w:divBdr>
        <w:top w:val="none" w:sz="0" w:space="0" w:color="auto"/>
        <w:left w:val="none" w:sz="0" w:space="0" w:color="auto"/>
        <w:bottom w:val="none" w:sz="0" w:space="0" w:color="auto"/>
        <w:right w:val="none" w:sz="0" w:space="0" w:color="auto"/>
      </w:divBdr>
    </w:div>
    <w:div w:id="2065062142">
      <w:bodyDiv w:val="1"/>
      <w:marLeft w:val="0"/>
      <w:marRight w:val="0"/>
      <w:marTop w:val="0"/>
      <w:marBottom w:val="0"/>
      <w:divBdr>
        <w:top w:val="none" w:sz="0" w:space="0" w:color="auto"/>
        <w:left w:val="none" w:sz="0" w:space="0" w:color="auto"/>
        <w:bottom w:val="none" w:sz="0" w:space="0" w:color="auto"/>
        <w:right w:val="none" w:sz="0" w:space="0" w:color="auto"/>
      </w:divBdr>
    </w:div>
    <w:div w:id="2068644749">
      <w:bodyDiv w:val="1"/>
      <w:marLeft w:val="0"/>
      <w:marRight w:val="0"/>
      <w:marTop w:val="0"/>
      <w:marBottom w:val="0"/>
      <w:divBdr>
        <w:top w:val="none" w:sz="0" w:space="0" w:color="auto"/>
        <w:left w:val="none" w:sz="0" w:space="0" w:color="auto"/>
        <w:bottom w:val="none" w:sz="0" w:space="0" w:color="auto"/>
        <w:right w:val="none" w:sz="0" w:space="0" w:color="auto"/>
      </w:divBdr>
    </w:div>
    <w:div w:id="2072146022">
      <w:bodyDiv w:val="1"/>
      <w:marLeft w:val="0"/>
      <w:marRight w:val="0"/>
      <w:marTop w:val="0"/>
      <w:marBottom w:val="0"/>
      <w:divBdr>
        <w:top w:val="none" w:sz="0" w:space="0" w:color="auto"/>
        <w:left w:val="none" w:sz="0" w:space="0" w:color="auto"/>
        <w:bottom w:val="none" w:sz="0" w:space="0" w:color="auto"/>
        <w:right w:val="none" w:sz="0" w:space="0" w:color="auto"/>
      </w:divBdr>
    </w:div>
    <w:div w:id="2072577232">
      <w:bodyDiv w:val="1"/>
      <w:marLeft w:val="0"/>
      <w:marRight w:val="0"/>
      <w:marTop w:val="0"/>
      <w:marBottom w:val="0"/>
      <w:divBdr>
        <w:top w:val="none" w:sz="0" w:space="0" w:color="auto"/>
        <w:left w:val="none" w:sz="0" w:space="0" w:color="auto"/>
        <w:bottom w:val="none" w:sz="0" w:space="0" w:color="auto"/>
        <w:right w:val="none" w:sz="0" w:space="0" w:color="auto"/>
      </w:divBdr>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
    <w:div w:id="2077051155">
      <w:bodyDiv w:val="1"/>
      <w:marLeft w:val="0"/>
      <w:marRight w:val="0"/>
      <w:marTop w:val="0"/>
      <w:marBottom w:val="0"/>
      <w:divBdr>
        <w:top w:val="none" w:sz="0" w:space="0" w:color="auto"/>
        <w:left w:val="none" w:sz="0" w:space="0" w:color="auto"/>
        <w:bottom w:val="none" w:sz="0" w:space="0" w:color="auto"/>
        <w:right w:val="none" w:sz="0" w:space="0" w:color="auto"/>
      </w:divBdr>
    </w:div>
    <w:div w:id="2077315739">
      <w:bodyDiv w:val="1"/>
      <w:marLeft w:val="0"/>
      <w:marRight w:val="0"/>
      <w:marTop w:val="0"/>
      <w:marBottom w:val="0"/>
      <w:divBdr>
        <w:top w:val="none" w:sz="0" w:space="0" w:color="auto"/>
        <w:left w:val="none" w:sz="0" w:space="0" w:color="auto"/>
        <w:bottom w:val="none" w:sz="0" w:space="0" w:color="auto"/>
        <w:right w:val="none" w:sz="0" w:space="0" w:color="auto"/>
      </w:divBdr>
    </w:div>
    <w:div w:id="2078747486">
      <w:bodyDiv w:val="1"/>
      <w:marLeft w:val="0"/>
      <w:marRight w:val="0"/>
      <w:marTop w:val="0"/>
      <w:marBottom w:val="0"/>
      <w:divBdr>
        <w:top w:val="none" w:sz="0" w:space="0" w:color="auto"/>
        <w:left w:val="none" w:sz="0" w:space="0" w:color="auto"/>
        <w:bottom w:val="none" w:sz="0" w:space="0" w:color="auto"/>
        <w:right w:val="none" w:sz="0" w:space="0" w:color="auto"/>
      </w:divBdr>
    </w:div>
    <w:div w:id="2079934932">
      <w:bodyDiv w:val="1"/>
      <w:marLeft w:val="0"/>
      <w:marRight w:val="0"/>
      <w:marTop w:val="0"/>
      <w:marBottom w:val="0"/>
      <w:divBdr>
        <w:top w:val="none" w:sz="0" w:space="0" w:color="auto"/>
        <w:left w:val="none" w:sz="0" w:space="0" w:color="auto"/>
        <w:bottom w:val="none" w:sz="0" w:space="0" w:color="auto"/>
        <w:right w:val="none" w:sz="0" w:space="0" w:color="auto"/>
      </w:divBdr>
    </w:div>
    <w:div w:id="2082946354">
      <w:bodyDiv w:val="1"/>
      <w:marLeft w:val="0"/>
      <w:marRight w:val="0"/>
      <w:marTop w:val="0"/>
      <w:marBottom w:val="0"/>
      <w:divBdr>
        <w:top w:val="none" w:sz="0" w:space="0" w:color="auto"/>
        <w:left w:val="none" w:sz="0" w:space="0" w:color="auto"/>
        <w:bottom w:val="none" w:sz="0" w:space="0" w:color="auto"/>
        <w:right w:val="none" w:sz="0" w:space="0" w:color="auto"/>
      </w:divBdr>
    </w:div>
    <w:div w:id="2083406837">
      <w:bodyDiv w:val="1"/>
      <w:marLeft w:val="0"/>
      <w:marRight w:val="0"/>
      <w:marTop w:val="0"/>
      <w:marBottom w:val="0"/>
      <w:divBdr>
        <w:top w:val="none" w:sz="0" w:space="0" w:color="auto"/>
        <w:left w:val="none" w:sz="0" w:space="0" w:color="auto"/>
        <w:bottom w:val="none" w:sz="0" w:space="0" w:color="auto"/>
        <w:right w:val="none" w:sz="0" w:space="0" w:color="auto"/>
      </w:divBdr>
    </w:div>
    <w:div w:id="2086028470">
      <w:bodyDiv w:val="1"/>
      <w:marLeft w:val="0"/>
      <w:marRight w:val="0"/>
      <w:marTop w:val="0"/>
      <w:marBottom w:val="0"/>
      <w:divBdr>
        <w:top w:val="none" w:sz="0" w:space="0" w:color="auto"/>
        <w:left w:val="none" w:sz="0" w:space="0" w:color="auto"/>
        <w:bottom w:val="none" w:sz="0" w:space="0" w:color="auto"/>
        <w:right w:val="none" w:sz="0" w:space="0" w:color="auto"/>
      </w:divBdr>
    </w:div>
    <w:div w:id="2087681462">
      <w:bodyDiv w:val="1"/>
      <w:marLeft w:val="0"/>
      <w:marRight w:val="0"/>
      <w:marTop w:val="0"/>
      <w:marBottom w:val="0"/>
      <w:divBdr>
        <w:top w:val="none" w:sz="0" w:space="0" w:color="auto"/>
        <w:left w:val="none" w:sz="0" w:space="0" w:color="auto"/>
        <w:bottom w:val="none" w:sz="0" w:space="0" w:color="auto"/>
        <w:right w:val="none" w:sz="0" w:space="0" w:color="auto"/>
      </w:divBdr>
    </w:div>
    <w:div w:id="2088846579">
      <w:bodyDiv w:val="1"/>
      <w:marLeft w:val="0"/>
      <w:marRight w:val="0"/>
      <w:marTop w:val="0"/>
      <w:marBottom w:val="0"/>
      <w:divBdr>
        <w:top w:val="none" w:sz="0" w:space="0" w:color="auto"/>
        <w:left w:val="none" w:sz="0" w:space="0" w:color="auto"/>
        <w:bottom w:val="none" w:sz="0" w:space="0" w:color="auto"/>
        <w:right w:val="none" w:sz="0" w:space="0" w:color="auto"/>
      </w:divBdr>
    </w:div>
    <w:div w:id="2090686412">
      <w:bodyDiv w:val="1"/>
      <w:marLeft w:val="0"/>
      <w:marRight w:val="0"/>
      <w:marTop w:val="0"/>
      <w:marBottom w:val="0"/>
      <w:divBdr>
        <w:top w:val="none" w:sz="0" w:space="0" w:color="auto"/>
        <w:left w:val="none" w:sz="0" w:space="0" w:color="auto"/>
        <w:bottom w:val="none" w:sz="0" w:space="0" w:color="auto"/>
        <w:right w:val="none" w:sz="0" w:space="0" w:color="auto"/>
      </w:divBdr>
    </w:div>
    <w:div w:id="2091149876">
      <w:bodyDiv w:val="1"/>
      <w:marLeft w:val="0"/>
      <w:marRight w:val="0"/>
      <w:marTop w:val="0"/>
      <w:marBottom w:val="0"/>
      <w:divBdr>
        <w:top w:val="none" w:sz="0" w:space="0" w:color="auto"/>
        <w:left w:val="none" w:sz="0" w:space="0" w:color="auto"/>
        <w:bottom w:val="none" w:sz="0" w:space="0" w:color="auto"/>
        <w:right w:val="none" w:sz="0" w:space="0" w:color="auto"/>
      </w:divBdr>
    </w:div>
    <w:div w:id="2091536638">
      <w:bodyDiv w:val="1"/>
      <w:marLeft w:val="0"/>
      <w:marRight w:val="0"/>
      <w:marTop w:val="0"/>
      <w:marBottom w:val="0"/>
      <w:divBdr>
        <w:top w:val="none" w:sz="0" w:space="0" w:color="auto"/>
        <w:left w:val="none" w:sz="0" w:space="0" w:color="auto"/>
        <w:bottom w:val="none" w:sz="0" w:space="0" w:color="auto"/>
        <w:right w:val="none" w:sz="0" w:space="0" w:color="auto"/>
      </w:divBdr>
    </w:div>
    <w:div w:id="2093042754">
      <w:bodyDiv w:val="1"/>
      <w:marLeft w:val="0"/>
      <w:marRight w:val="0"/>
      <w:marTop w:val="0"/>
      <w:marBottom w:val="0"/>
      <w:divBdr>
        <w:top w:val="none" w:sz="0" w:space="0" w:color="auto"/>
        <w:left w:val="none" w:sz="0" w:space="0" w:color="auto"/>
        <w:bottom w:val="none" w:sz="0" w:space="0" w:color="auto"/>
        <w:right w:val="none" w:sz="0" w:space="0" w:color="auto"/>
      </w:divBdr>
    </w:div>
    <w:div w:id="2104494481">
      <w:bodyDiv w:val="1"/>
      <w:marLeft w:val="0"/>
      <w:marRight w:val="0"/>
      <w:marTop w:val="0"/>
      <w:marBottom w:val="0"/>
      <w:divBdr>
        <w:top w:val="none" w:sz="0" w:space="0" w:color="auto"/>
        <w:left w:val="none" w:sz="0" w:space="0" w:color="auto"/>
        <w:bottom w:val="none" w:sz="0" w:space="0" w:color="auto"/>
        <w:right w:val="none" w:sz="0" w:space="0" w:color="auto"/>
      </w:divBdr>
    </w:div>
    <w:div w:id="2105759949">
      <w:bodyDiv w:val="1"/>
      <w:marLeft w:val="0"/>
      <w:marRight w:val="0"/>
      <w:marTop w:val="0"/>
      <w:marBottom w:val="0"/>
      <w:divBdr>
        <w:top w:val="none" w:sz="0" w:space="0" w:color="auto"/>
        <w:left w:val="none" w:sz="0" w:space="0" w:color="auto"/>
        <w:bottom w:val="none" w:sz="0" w:space="0" w:color="auto"/>
        <w:right w:val="none" w:sz="0" w:space="0" w:color="auto"/>
      </w:divBdr>
    </w:div>
    <w:div w:id="2106344811">
      <w:bodyDiv w:val="1"/>
      <w:marLeft w:val="0"/>
      <w:marRight w:val="0"/>
      <w:marTop w:val="0"/>
      <w:marBottom w:val="0"/>
      <w:divBdr>
        <w:top w:val="none" w:sz="0" w:space="0" w:color="auto"/>
        <w:left w:val="none" w:sz="0" w:space="0" w:color="auto"/>
        <w:bottom w:val="none" w:sz="0" w:space="0" w:color="auto"/>
        <w:right w:val="none" w:sz="0" w:space="0" w:color="auto"/>
      </w:divBdr>
    </w:div>
    <w:div w:id="2114933827">
      <w:bodyDiv w:val="1"/>
      <w:marLeft w:val="0"/>
      <w:marRight w:val="0"/>
      <w:marTop w:val="0"/>
      <w:marBottom w:val="0"/>
      <w:divBdr>
        <w:top w:val="none" w:sz="0" w:space="0" w:color="auto"/>
        <w:left w:val="none" w:sz="0" w:space="0" w:color="auto"/>
        <w:bottom w:val="none" w:sz="0" w:space="0" w:color="auto"/>
        <w:right w:val="none" w:sz="0" w:space="0" w:color="auto"/>
      </w:divBdr>
    </w:div>
    <w:div w:id="2117402841">
      <w:bodyDiv w:val="1"/>
      <w:marLeft w:val="0"/>
      <w:marRight w:val="0"/>
      <w:marTop w:val="0"/>
      <w:marBottom w:val="0"/>
      <w:divBdr>
        <w:top w:val="none" w:sz="0" w:space="0" w:color="auto"/>
        <w:left w:val="none" w:sz="0" w:space="0" w:color="auto"/>
        <w:bottom w:val="none" w:sz="0" w:space="0" w:color="auto"/>
        <w:right w:val="none" w:sz="0" w:space="0" w:color="auto"/>
      </w:divBdr>
    </w:div>
    <w:div w:id="2129661701">
      <w:bodyDiv w:val="1"/>
      <w:marLeft w:val="0"/>
      <w:marRight w:val="0"/>
      <w:marTop w:val="0"/>
      <w:marBottom w:val="0"/>
      <w:divBdr>
        <w:top w:val="none" w:sz="0" w:space="0" w:color="auto"/>
        <w:left w:val="none" w:sz="0" w:space="0" w:color="auto"/>
        <w:bottom w:val="none" w:sz="0" w:space="0" w:color="auto"/>
        <w:right w:val="none" w:sz="0" w:space="0" w:color="auto"/>
      </w:divBdr>
    </w:div>
    <w:div w:id="2133205263">
      <w:bodyDiv w:val="1"/>
      <w:marLeft w:val="0"/>
      <w:marRight w:val="0"/>
      <w:marTop w:val="0"/>
      <w:marBottom w:val="0"/>
      <w:divBdr>
        <w:top w:val="none" w:sz="0" w:space="0" w:color="auto"/>
        <w:left w:val="none" w:sz="0" w:space="0" w:color="auto"/>
        <w:bottom w:val="none" w:sz="0" w:space="0" w:color="auto"/>
        <w:right w:val="none" w:sz="0" w:space="0" w:color="auto"/>
      </w:divBdr>
    </w:div>
    <w:div w:id="2136017077">
      <w:bodyDiv w:val="1"/>
      <w:marLeft w:val="0"/>
      <w:marRight w:val="0"/>
      <w:marTop w:val="0"/>
      <w:marBottom w:val="0"/>
      <w:divBdr>
        <w:top w:val="none" w:sz="0" w:space="0" w:color="auto"/>
        <w:left w:val="none" w:sz="0" w:space="0" w:color="auto"/>
        <w:bottom w:val="none" w:sz="0" w:space="0" w:color="auto"/>
        <w:right w:val="none" w:sz="0" w:space="0" w:color="auto"/>
      </w:divBdr>
    </w:div>
    <w:div w:id="2142920141">
      <w:bodyDiv w:val="1"/>
      <w:marLeft w:val="0"/>
      <w:marRight w:val="0"/>
      <w:marTop w:val="0"/>
      <w:marBottom w:val="0"/>
      <w:divBdr>
        <w:top w:val="none" w:sz="0" w:space="0" w:color="auto"/>
        <w:left w:val="none" w:sz="0" w:space="0" w:color="auto"/>
        <w:bottom w:val="none" w:sz="0" w:space="0" w:color="auto"/>
        <w:right w:val="none" w:sz="0" w:space="0" w:color="auto"/>
      </w:divBdr>
    </w:div>
    <w:div w:id="214604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C96A82-D598-4605-A438-FE612FCA0B04}" type="doc">
      <dgm:prSet loTypeId="urn:microsoft.com/office/officeart/2005/8/layout/orgChart1" loCatId="hierarchy" qsTypeId="urn:microsoft.com/office/officeart/2005/8/quickstyle/simple1" qsCatId="simple" csTypeId="urn:microsoft.com/office/officeart/2005/8/colors/accent1_2" csCatId="accent1" phldr="1"/>
      <dgm:spPr/>
    </dgm:pt>
    <dgm:pt modelId="{ACD7C343-9CC3-4991-93DE-C5E9729BEE0E}">
      <dgm:prSet/>
      <dgm:spPr/>
      <dgm:t>
        <a:bodyPr/>
        <a:lstStyle/>
        <a:p>
          <a:r>
            <a:rPr lang="tr-TR"/>
            <a:t>Merkez Müdürü</a:t>
          </a:r>
        </a:p>
      </dgm:t>
    </dgm:pt>
    <dgm:pt modelId="{CB222117-67DE-46F9-B366-B0C524468FA4}" type="parTrans" cxnId="{8F29CDF2-72D7-4BFF-B18E-41AA7EA6C7AD}">
      <dgm:prSet/>
      <dgm:spPr/>
      <dgm:t>
        <a:bodyPr/>
        <a:lstStyle/>
        <a:p>
          <a:endParaRPr lang="en-GB"/>
        </a:p>
      </dgm:t>
    </dgm:pt>
    <dgm:pt modelId="{BA61E31C-71E5-4C5C-8D5F-C826F82A939A}" type="sibTrans" cxnId="{8F29CDF2-72D7-4BFF-B18E-41AA7EA6C7AD}">
      <dgm:prSet/>
      <dgm:spPr/>
      <dgm:t>
        <a:bodyPr/>
        <a:lstStyle/>
        <a:p>
          <a:endParaRPr lang="en-GB"/>
        </a:p>
      </dgm:t>
    </dgm:pt>
    <dgm:pt modelId="{A1655B29-CCD5-45F0-9A55-2794ABB951F8}">
      <dgm:prSet/>
      <dgm:spPr/>
      <dgm:t>
        <a:bodyPr/>
        <a:lstStyle/>
        <a:p>
          <a:r>
            <a:rPr lang="tr-TR"/>
            <a:t>Merkez Müdür Yardımcısı</a:t>
          </a:r>
        </a:p>
      </dgm:t>
    </dgm:pt>
    <dgm:pt modelId="{38493F41-4F6E-4155-8C65-DAF87279C693}" type="parTrans" cxnId="{0E551B48-53C1-4B0A-899F-A1B0076955A9}">
      <dgm:prSet/>
      <dgm:spPr/>
      <dgm:t>
        <a:bodyPr/>
        <a:lstStyle/>
        <a:p>
          <a:endParaRPr lang="en-GB"/>
        </a:p>
      </dgm:t>
    </dgm:pt>
    <dgm:pt modelId="{32E7624A-3F32-4D58-A7B8-ED708A02DE07}" type="sibTrans" cxnId="{0E551B48-53C1-4B0A-899F-A1B0076955A9}">
      <dgm:prSet/>
      <dgm:spPr/>
      <dgm:t>
        <a:bodyPr/>
        <a:lstStyle/>
        <a:p>
          <a:endParaRPr lang="en-GB"/>
        </a:p>
      </dgm:t>
    </dgm:pt>
    <dgm:pt modelId="{06C97B81-B3D1-497F-8B65-221F32375117}">
      <dgm:prSet/>
      <dgm:spPr/>
      <dgm:t>
        <a:bodyPr/>
        <a:lstStyle/>
        <a:p>
          <a:r>
            <a:rPr lang="tr-TR"/>
            <a:t>Yönetim Kurulu</a:t>
          </a:r>
        </a:p>
      </dgm:t>
    </dgm:pt>
    <dgm:pt modelId="{4D7E4753-90A9-4BB0-9517-03D9B6719918}" type="parTrans" cxnId="{3EA1AF8E-0687-4936-8476-9CB0793C0205}">
      <dgm:prSet/>
      <dgm:spPr/>
      <dgm:t>
        <a:bodyPr/>
        <a:lstStyle/>
        <a:p>
          <a:endParaRPr lang="en-GB"/>
        </a:p>
      </dgm:t>
    </dgm:pt>
    <dgm:pt modelId="{03572EE1-BCA9-4942-9ECF-69225307A87C}" type="sibTrans" cxnId="{3EA1AF8E-0687-4936-8476-9CB0793C0205}">
      <dgm:prSet/>
      <dgm:spPr/>
      <dgm:t>
        <a:bodyPr/>
        <a:lstStyle/>
        <a:p>
          <a:endParaRPr lang="en-GB"/>
        </a:p>
      </dgm:t>
    </dgm:pt>
    <dgm:pt modelId="{A7EA99F9-98F3-48EA-8A08-70CC4660F514}">
      <dgm:prSet/>
      <dgm:spPr/>
      <dgm:t>
        <a:bodyPr/>
        <a:lstStyle/>
        <a:p>
          <a:r>
            <a:rPr lang="tr-TR"/>
            <a:t>Danışma Kurulu</a:t>
          </a:r>
        </a:p>
      </dgm:t>
    </dgm:pt>
    <dgm:pt modelId="{2E230302-8CCA-451A-806D-791E6B5062B0}" type="parTrans" cxnId="{66F84DD7-A18E-4106-91F0-6EF77AAA0693}">
      <dgm:prSet/>
      <dgm:spPr/>
      <dgm:t>
        <a:bodyPr/>
        <a:lstStyle/>
        <a:p>
          <a:endParaRPr lang="en-GB"/>
        </a:p>
      </dgm:t>
    </dgm:pt>
    <dgm:pt modelId="{6E4BD958-D06A-43BB-ADDF-D3A82B80FC44}" type="sibTrans" cxnId="{66F84DD7-A18E-4106-91F0-6EF77AAA0693}">
      <dgm:prSet/>
      <dgm:spPr/>
      <dgm:t>
        <a:bodyPr/>
        <a:lstStyle/>
        <a:p>
          <a:endParaRPr lang="en-GB"/>
        </a:p>
      </dgm:t>
    </dgm:pt>
    <dgm:pt modelId="{26738DAA-74E8-47E7-B4D5-AC42A74D8661}">
      <dgm:prSet/>
      <dgm:spPr/>
      <dgm:t>
        <a:bodyPr/>
        <a:lstStyle/>
        <a:p>
          <a:r>
            <a:rPr lang="tr-TR"/>
            <a:t>Merkez Müdür Yardımcısı</a:t>
          </a:r>
        </a:p>
      </dgm:t>
    </dgm:pt>
    <dgm:pt modelId="{BEFDBC55-8C97-4093-9217-2DAFC57A42EE}" type="parTrans" cxnId="{3150158E-00A7-495F-8EE7-99AACACD1569}">
      <dgm:prSet/>
      <dgm:spPr/>
      <dgm:t>
        <a:bodyPr/>
        <a:lstStyle/>
        <a:p>
          <a:endParaRPr lang="en-GB"/>
        </a:p>
      </dgm:t>
    </dgm:pt>
    <dgm:pt modelId="{633D27E6-4E77-43BE-BCEE-875BC744477A}" type="sibTrans" cxnId="{3150158E-00A7-495F-8EE7-99AACACD1569}">
      <dgm:prSet/>
      <dgm:spPr/>
      <dgm:t>
        <a:bodyPr/>
        <a:lstStyle/>
        <a:p>
          <a:endParaRPr lang="en-GB"/>
        </a:p>
      </dgm:t>
    </dgm:pt>
    <dgm:pt modelId="{B499EDCC-CC1B-4875-AD23-AFF17F077956}" type="pres">
      <dgm:prSet presAssocID="{74C96A82-D598-4605-A438-FE612FCA0B04}" presName="hierChild1" presStyleCnt="0">
        <dgm:presLayoutVars>
          <dgm:orgChart val="1"/>
          <dgm:chPref val="1"/>
          <dgm:dir/>
          <dgm:animOne val="branch"/>
          <dgm:animLvl val="lvl"/>
          <dgm:resizeHandles/>
        </dgm:presLayoutVars>
      </dgm:prSet>
      <dgm:spPr/>
    </dgm:pt>
    <dgm:pt modelId="{4B32DD0A-0862-4494-8BB7-04F8DD97FC9B}" type="pres">
      <dgm:prSet presAssocID="{ACD7C343-9CC3-4991-93DE-C5E9729BEE0E}" presName="hierRoot1" presStyleCnt="0">
        <dgm:presLayoutVars>
          <dgm:hierBranch/>
        </dgm:presLayoutVars>
      </dgm:prSet>
      <dgm:spPr/>
    </dgm:pt>
    <dgm:pt modelId="{1270718E-BE81-4060-9E80-39229ECFDA00}" type="pres">
      <dgm:prSet presAssocID="{ACD7C343-9CC3-4991-93DE-C5E9729BEE0E}" presName="rootComposite1" presStyleCnt="0"/>
      <dgm:spPr/>
    </dgm:pt>
    <dgm:pt modelId="{FD33DE0E-94C0-4B60-A615-1F257B004390}" type="pres">
      <dgm:prSet presAssocID="{ACD7C343-9CC3-4991-93DE-C5E9729BEE0E}" presName="rootText1" presStyleLbl="node0" presStyleIdx="0" presStyleCnt="1">
        <dgm:presLayoutVars>
          <dgm:chPref val="3"/>
        </dgm:presLayoutVars>
      </dgm:prSet>
      <dgm:spPr/>
    </dgm:pt>
    <dgm:pt modelId="{5EB19FB6-A3CF-42E7-8677-A242EE459707}" type="pres">
      <dgm:prSet presAssocID="{ACD7C343-9CC3-4991-93DE-C5E9729BEE0E}" presName="rootConnector1" presStyleLbl="node1" presStyleIdx="0" presStyleCnt="0"/>
      <dgm:spPr/>
    </dgm:pt>
    <dgm:pt modelId="{73E76987-47B5-44E8-9C3C-F3EF730EC28A}" type="pres">
      <dgm:prSet presAssocID="{ACD7C343-9CC3-4991-93DE-C5E9729BEE0E}" presName="hierChild2" presStyleCnt="0"/>
      <dgm:spPr/>
    </dgm:pt>
    <dgm:pt modelId="{2C32AA99-5524-43FA-B632-3AE1D3D3262B}" type="pres">
      <dgm:prSet presAssocID="{38493F41-4F6E-4155-8C65-DAF87279C693}" presName="Name35" presStyleLbl="parChTrans1D2" presStyleIdx="0" presStyleCnt="4"/>
      <dgm:spPr/>
    </dgm:pt>
    <dgm:pt modelId="{5BF4C2FC-9DA1-491F-88D3-1664FC5C6212}" type="pres">
      <dgm:prSet presAssocID="{A1655B29-CCD5-45F0-9A55-2794ABB951F8}" presName="hierRoot2" presStyleCnt="0">
        <dgm:presLayoutVars>
          <dgm:hierBranch/>
        </dgm:presLayoutVars>
      </dgm:prSet>
      <dgm:spPr/>
    </dgm:pt>
    <dgm:pt modelId="{C93B9222-91A1-4AE0-8989-AF383C76BAF2}" type="pres">
      <dgm:prSet presAssocID="{A1655B29-CCD5-45F0-9A55-2794ABB951F8}" presName="rootComposite" presStyleCnt="0"/>
      <dgm:spPr/>
    </dgm:pt>
    <dgm:pt modelId="{18635142-99F1-4497-B7E3-77A3F819B652}" type="pres">
      <dgm:prSet presAssocID="{A1655B29-CCD5-45F0-9A55-2794ABB951F8}" presName="rootText" presStyleLbl="node2" presStyleIdx="0" presStyleCnt="4">
        <dgm:presLayoutVars>
          <dgm:chPref val="3"/>
        </dgm:presLayoutVars>
      </dgm:prSet>
      <dgm:spPr/>
    </dgm:pt>
    <dgm:pt modelId="{A100B022-BFE0-42B5-9C6A-D0BBFBCA192B}" type="pres">
      <dgm:prSet presAssocID="{A1655B29-CCD5-45F0-9A55-2794ABB951F8}" presName="rootConnector" presStyleLbl="node2" presStyleIdx="0" presStyleCnt="4"/>
      <dgm:spPr/>
    </dgm:pt>
    <dgm:pt modelId="{D86E2CC9-9B65-42F5-B106-E7B669D0469C}" type="pres">
      <dgm:prSet presAssocID="{A1655B29-CCD5-45F0-9A55-2794ABB951F8}" presName="hierChild4" presStyleCnt="0"/>
      <dgm:spPr/>
    </dgm:pt>
    <dgm:pt modelId="{CF8A6102-C451-45DE-AE9E-9C225501F431}" type="pres">
      <dgm:prSet presAssocID="{A1655B29-CCD5-45F0-9A55-2794ABB951F8}" presName="hierChild5" presStyleCnt="0"/>
      <dgm:spPr/>
    </dgm:pt>
    <dgm:pt modelId="{56737423-E177-40A3-8481-1CA950BB914B}" type="pres">
      <dgm:prSet presAssocID="{BEFDBC55-8C97-4093-9217-2DAFC57A42EE}" presName="Name35" presStyleLbl="parChTrans1D2" presStyleIdx="1" presStyleCnt="4"/>
      <dgm:spPr/>
    </dgm:pt>
    <dgm:pt modelId="{0492FF13-8901-4153-9A3C-A515F6FCB21D}" type="pres">
      <dgm:prSet presAssocID="{26738DAA-74E8-47E7-B4D5-AC42A74D8661}" presName="hierRoot2" presStyleCnt="0">
        <dgm:presLayoutVars>
          <dgm:hierBranch val="init"/>
        </dgm:presLayoutVars>
      </dgm:prSet>
      <dgm:spPr/>
    </dgm:pt>
    <dgm:pt modelId="{14C952D8-BF8B-4CC6-ABF0-698C1B8E8F9F}" type="pres">
      <dgm:prSet presAssocID="{26738DAA-74E8-47E7-B4D5-AC42A74D8661}" presName="rootComposite" presStyleCnt="0"/>
      <dgm:spPr/>
    </dgm:pt>
    <dgm:pt modelId="{8A5006A9-38C1-402F-BE7F-22B33BEB72F3}" type="pres">
      <dgm:prSet presAssocID="{26738DAA-74E8-47E7-B4D5-AC42A74D8661}" presName="rootText" presStyleLbl="node2" presStyleIdx="1" presStyleCnt="4">
        <dgm:presLayoutVars>
          <dgm:chPref val="3"/>
        </dgm:presLayoutVars>
      </dgm:prSet>
      <dgm:spPr/>
    </dgm:pt>
    <dgm:pt modelId="{79C4486C-7C33-4081-942E-F8AD139C0108}" type="pres">
      <dgm:prSet presAssocID="{26738DAA-74E8-47E7-B4D5-AC42A74D8661}" presName="rootConnector" presStyleLbl="node2" presStyleIdx="1" presStyleCnt="4"/>
      <dgm:spPr/>
    </dgm:pt>
    <dgm:pt modelId="{779EE1DD-21EF-4E08-857E-8D990901C5EC}" type="pres">
      <dgm:prSet presAssocID="{26738DAA-74E8-47E7-B4D5-AC42A74D8661}" presName="hierChild4" presStyleCnt="0"/>
      <dgm:spPr/>
    </dgm:pt>
    <dgm:pt modelId="{0E33B413-056D-4192-A80E-1F30DC655E5B}" type="pres">
      <dgm:prSet presAssocID="{26738DAA-74E8-47E7-B4D5-AC42A74D8661}" presName="hierChild5" presStyleCnt="0"/>
      <dgm:spPr/>
    </dgm:pt>
    <dgm:pt modelId="{304EA967-EA9B-4AB7-A9F1-FF0808E2E2D4}" type="pres">
      <dgm:prSet presAssocID="{4D7E4753-90A9-4BB0-9517-03D9B6719918}" presName="Name35" presStyleLbl="parChTrans1D2" presStyleIdx="2" presStyleCnt="4"/>
      <dgm:spPr/>
    </dgm:pt>
    <dgm:pt modelId="{F835D799-6FCE-4CD9-BD91-DECB74C302F2}" type="pres">
      <dgm:prSet presAssocID="{06C97B81-B3D1-497F-8B65-221F32375117}" presName="hierRoot2" presStyleCnt="0">
        <dgm:presLayoutVars>
          <dgm:hierBranch/>
        </dgm:presLayoutVars>
      </dgm:prSet>
      <dgm:spPr/>
    </dgm:pt>
    <dgm:pt modelId="{AC012FAB-18B4-4C8E-890A-1AD87ECED717}" type="pres">
      <dgm:prSet presAssocID="{06C97B81-B3D1-497F-8B65-221F32375117}" presName="rootComposite" presStyleCnt="0"/>
      <dgm:spPr/>
    </dgm:pt>
    <dgm:pt modelId="{C00BE076-4218-4851-BCBF-F8DD100C3E54}" type="pres">
      <dgm:prSet presAssocID="{06C97B81-B3D1-497F-8B65-221F32375117}" presName="rootText" presStyleLbl="node2" presStyleIdx="2" presStyleCnt="4">
        <dgm:presLayoutVars>
          <dgm:chPref val="3"/>
        </dgm:presLayoutVars>
      </dgm:prSet>
      <dgm:spPr/>
    </dgm:pt>
    <dgm:pt modelId="{9EF7B205-82FA-4482-9C08-D2EE9EDAC1C5}" type="pres">
      <dgm:prSet presAssocID="{06C97B81-B3D1-497F-8B65-221F32375117}" presName="rootConnector" presStyleLbl="node2" presStyleIdx="2" presStyleCnt="4"/>
      <dgm:spPr/>
    </dgm:pt>
    <dgm:pt modelId="{45CA95BB-0B86-41CA-8E06-A0EC2E4E2932}" type="pres">
      <dgm:prSet presAssocID="{06C97B81-B3D1-497F-8B65-221F32375117}" presName="hierChild4" presStyleCnt="0"/>
      <dgm:spPr/>
    </dgm:pt>
    <dgm:pt modelId="{B2E6696A-CC3D-44F8-8000-791CD6F27158}" type="pres">
      <dgm:prSet presAssocID="{06C97B81-B3D1-497F-8B65-221F32375117}" presName="hierChild5" presStyleCnt="0"/>
      <dgm:spPr/>
    </dgm:pt>
    <dgm:pt modelId="{DC037F77-E4DC-41FD-8117-E123BE0A21F4}" type="pres">
      <dgm:prSet presAssocID="{2E230302-8CCA-451A-806D-791E6B5062B0}" presName="Name35" presStyleLbl="parChTrans1D2" presStyleIdx="3" presStyleCnt="4"/>
      <dgm:spPr/>
    </dgm:pt>
    <dgm:pt modelId="{61301C09-2481-4A30-8A1A-974014A1679A}" type="pres">
      <dgm:prSet presAssocID="{A7EA99F9-98F3-48EA-8A08-70CC4660F514}" presName="hierRoot2" presStyleCnt="0">
        <dgm:presLayoutVars>
          <dgm:hierBranch/>
        </dgm:presLayoutVars>
      </dgm:prSet>
      <dgm:spPr/>
    </dgm:pt>
    <dgm:pt modelId="{913B9C4E-ED42-4310-B93F-D75C833EC2BD}" type="pres">
      <dgm:prSet presAssocID="{A7EA99F9-98F3-48EA-8A08-70CC4660F514}" presName="rootComposite" presStyleCnt="0"/>
      <dgm:spPr/>
    </dgm:pt>
    <dgm:pt modelId="{E1D7CF42-365F-4054-B3C1-5FDCC2E50176}" type="pres">
      <dgm:prSet presAssocID="{A7EA99F9-98F3-48EA-8A08-70CC4660F514}" presName="rootText" presStyleLbl="node2" presStyleIdx="3" presStyleCnt="4">
        <dgm:presLayoutVars>
          <dgm:chPref val="3"/>
        </dgm:presLayoutVars>
      </dgm:prSet>
      <dgm:spPr/>
    </dgm:pt>
    <dgm:pt modelId="{42012CFD-4A67-4241-B308-8BE80D28AB3C}" type="pres">
      <dgm:prSet presAssocID="{A7EA99F9-98F3-48EA-8A08-70CC4660F514}" presName="rootConnector" presStyleLbl="node2" presStyleIdx="3" presStyleCnt="4"/>
      <dgm:spPr/>
    </dgm:pt>
    <dgm:pt modelId="{AA95E0D3-D073-4D9D-B5A7-9AF074DDD295}" type="pres">
      <dgm:prSet presAssocID="{A7EA99F9-98F3-48EA-8A08-70CC4660F514}" presName="hierChild4" presStyleCnt="0"/>
      <dgm:spPr/>
    </dgm:pt>
    <dgm:pt modelId="{8DA9E241-7F50-4EC9-8824-CC2258296F56}" type="pres">
      <dgm:prSet presAssocID="{A7EA99F9-98F3-48EA-8A08-70CC4660F514}" presName="hierChild5" presStyleCnt="0"/>
      <dgm:spPr/>
    </dgm:pt>
    <dgm:pt modelId="{C98E8DAF-D137-4F1C-AABC-F4A303BE25DE}" type="pres">
      <dgm:prSet presAssocID="{ACD7C343-9CC3-4991-93DE-C5E9729BEE0E}" presName="hierChild3" presStyleCnt="0"/>
      <dgm:spPr/>
    </dgm:pt>
  </dgm:ptLst>
  <dgm:cxnLst>
    <dgm:cxn modelId="{3FD40F03-32B5-4D0E-88A3-5BC65AC1D51A}" type="presOf" srcId="{06C97B81-B3D1-497F-8B65-221F32375117}" destId="{C00BE076-4218-4851-BCBF-F8DD100C3E54}" srcOrd="0" destOrd="0" presId="urn:microsoft.com/office/officeart/2005/8/layout/orgChart1"/>
    <dgm:cxn modelId="{313DA41D-EC4A-43C1-86ED-F4F978B8DB1F}" type="presOf" srcId="{4D7E4753-90A9-4BB0-9517-03D9B6719918}" destId="{304EA967-EA9B-4AB7-A9F1-FF0808E2E2D4}" srcOrd="0" destOrd="0" presId="urn:microsoft.com/office/officeart/2005/8/layout/orgChart1"/>
    <dgm:cxn modelId="{B0199B28-E571-415D-86DA-9A2AA04AF3BD}" type="presOf" srcId="{ACD7C343-9CC3-4991-93DE-C5E9729BEE0E}" destId="{FD33DE0E-94C0-4B60-A615-1F257B004390}" srcOrd="0" destOrd="0" presId="urn:microsoft.com/office/officeart/2005/8/layout/orgChart1"/>
    <dgm:cxn modelId="{C092B534-079E-4237-8746-9E51E3935359}" type="presOf" srcId="{ACD7C343-9CC3-4991-93DE-C5E9729BEE0E}" destId="{5EB19FB6-A3CF-42E7-8677-A242EE459707}" srcOrd="1" destOrd="0" presId="urn:microsoft.com/office/officeart/2005/8/layout/orgChart1"/>
    <dgm:cxn modelId="{A140A140-4C4D-4B17-B6F1-C56653EB8BCF}" type="presOf" srcId="{A7EA99F9-98F3-48EA-8A08-70CC4660F514}" destId="{42012CFD-4A67-4241-B308-8BE80D28AB3C}" srcOrd="1" destOrd="0" presId="urn:microsoft.com/office/officeart/2005/8/layout/orgChart1"/>
    <dgm:cxn modelId="{06B49946-143C-42FF-B094-3E72031129A7}" type="presOf" srcId="{38493F41-4F6E-4155-8C65-DAF87279C693}" destId="{2C32AA99-5524-43FA-B632-3AE1D3D3262B}" srcOrd="0" destOrd="0" presId="urn:microsoft.com/office/officeart/2005/8/layout/orgChart1"/>
    <dgm:cxn modelId="{0E551B48-53C1-4B0A-899F-A1B0076955A9}" srcId="{ACD7C343-9CC3-4991-93DE-C5E9729BEE0E}" destId="{A1655B29-CCD5-45F0-9A55-2794ABB951F8}" srcOrd="0" destOrd="0" parTransId="{38493F41-4F6E-4155-8C65-DAF87279C693}" sibTransId="{32E7624A-3F32-4D58-A7B8-ED708A02DE07}"/>
    <dgm:cxn modelId="{E900FE69-73EF-4B59-A81E-0F8A48AF345E}" type="presOf" srcId="{26738DAA-74E8-47E7-B4D5-AC42A74D8661}" destId="{79C4486C-7C33-4081-942E-F8AD139C0108}" srcOrd="1" destOrd="0" presId="urn:microsoft.com/office/officeart/2005/8/layout/orgChart1"/>
    <dgm:cxn modelId="{4D77F951-7228-4502-B735-D009640B1DB3}" type="presOf" srcId="{A1655B29-CCD5-45F0-9A55-2794ABB951F8}" destId="{A100B022-BFE0-42B5-9C6A-D0BBFBCA192B}" srcOrd="1" destOrd="0" presId="urn:microsoft.com/office/officeart/2005/8/layout/orgChart1"/>
    <dgm:cxn modelId="{39EA2C75-0000-4ECC-A5F7-E6768342C1AA}" type="presOf" srcId="{26738DAA-74E8-47E7-B4D5-AC42A74D8661}" destId="{8A5006A9-38C1-402F-BE7F-22B33BEB72F3}" srcOrd="0" destOrd="0" presId="urn:microsoft.com/office/officeart/2005/8/layout/orgChart1"/>
    <dgm:cxn modelId="{4053B07A-043E-4785-B5E2-5E4A6C114470}" type="presOf" srcId="{BEFDBC55-8C97-4093-9217-2DAFC57A42EE}" destId="{56737423-E177-40A3-8481-1CA950BB914B}" srcOrd="0" destOrd="0" presId="urn:microsoft.com/office/officeart/2005/8/layout/orgChart1"/>
    <dgm:cxn modelId="{3150158E-00A7-495F-8EE7-99AACACD1569}" srcId="{ACD7C343-9CC3-4991-93DE-C5E9729BEE0E}" destId="{26738DAA-74E8-47E7-B4D5-AC42A74D8661}" srcOrd="1" destOrd="0" parTransId="{BEFDBC55-8C97-4093-9217-2DAFC57A42EE}" sibTransId="{633D27E6-4E77-43BE-BCEE-875BC744477A}"/>
    <dgm:cxn modelId="{3EA1AF8E-0687-4936-8476-9CB0793C0205}" srcId="{ACD7C343-9CC3-4991-93DE-C5E9729BEE0E}" destId="{06C97B81-B3D1-497F-8B65-221F32375117}" srcOrd="2" destOrd="0" parTransId="{4D7E4753-90A9-4BB0-9517-03D9B6719918}" sibTransId="{03572EE1-BCA9-4942-9ECF-69225307A87C}"/>
    <dgm:cxn modelId="{ACC963C3-7A54-454F-9703-BA1FD4FBE946}" type="presOf" srcId="{A7EA99F9-98F3-48EA-8A08-70CC4660F514}" destId="{E1D7CF42-365F-4054-B3C1-5FDCC2E50176}" srcOrd="0" destOrd="0" presId="urn:microsoft.com/office/officeart/2005/8/layout/orgChart1"/>
    <dgm:cxn modelId="{31FF51C4-AC6D-4B9D-84BF-F28C30600FCA}" type="presOf" srcId="{2E230302-8CCA-451A-806D-791E6B5062B0}" destId="{DC037F77-E4DC-41FD-8117-E123BE0A21F4}" srcOrd="0" destOrd="0" presId="urn:microsoft.com/office/officeart/2005/8/layout/orgChart1"/>
    <dgm:cxn modelId="{66F84DD7-A18E-4106-91F0-6EF77AAA0693}" srcId="{ACD7C343-9CC3-4991-93DE-C5E9729BEE0E}" destId="{A7EA99F9-98F3-48EA-8A08-70CC4660F514}" srcOrd="3" destOrd="0" parTransId="{2E230302-8CCA-451A-806D-791E6B5062B0}" sibTransId="{6E4BD958-D06A-43BB-ADDF-D3A82B80FC44}"/>
    <dgm:cxn modelId="{FC5387EB-956E-4EE8-B0A4-1E1D8BA51D7B}" type="presOf" srcId="{A1655B29-CCD5-45F0-9A55-2794ABB951F8}" destId="{18635142-99F1-4497-B7E3-77A3F819B652}" srcOrd="0" destOrd="0" presId="urn:microsoft.com/office/officeart/2005/8/layout/orgChart1"/>
    <dgm:cxn modelId="{8F29CDF2-72D7-4BFF-B18E-41AA7EA6C7AD}" srcId="{74C96A82-D598-4605-A438-FE612FCA0B04}" destId="{ACD7C343-9CC3-4991-93DE-C5E9729BEE0E}" srcOrd="0" destOrd="0" parTransId="{CB222117-67DE-46F9-B366-B0C524468FA4}" sibTransId="{BA61E31C-71E5-4C5C-8D5F-C826F82A939A}"/>
    <dgm:cxn modelId="{F5D931F6-56AD-4FAF-87E5-D5B922B8CDF8}" type="presOf" srcId="{06C97B81-B3D1-497F-8B65-221F32375117}" destId="{9EF7B205-82FA-4482-9C08-D2EE9EDAC1C5}" srcOrd="1" destOrd="0" presId="urn:microsoft.com/office/officeart/2005/8/layout/orgChart1"/>
    <dgm:cxn modelId="{B16935FB-D439-4586-A49A-6EE49B1D08DD}" type="presOf" srcId="{74C96A82-D598-4605-A438-FE612FCA0B04}" destId="{B499EDCC-CC1B-4875-AD23-AFF17F077956}" srcOrd="0" destOrd="0" presId="urn:microsoft.com/office/officeart/2005/8/layout/orgChart1"/>
    <dgm:cxn modelId="{23F3BD60-72A0-4AC8-8FFF-28B86128F250}" type="presParOf" srcId="{B499EDCC-CC1B-4875-AD23-AFF17F077956}" destId="{4B32DD0A-0862-4494-8BB7-04F8DD97FC9B}" srcOrd="0" destOrd="0" presId="urn:microsoft.com/office/officeart/2005/8/layout/orgChart1"/>
    <dgm:cxn modelId="{F6705BB3-6B3F-4B99-A487-35D7F1FE5B44}" type="presParOf" srcId="{4B32DD0A-0862-4494-8BB7-04F8DD97FC9B}" destId="{1270718E-BE81-4060-9E80-39229ECFDA00}" srcOrd="0" destOrd="0" presId="urn:microsoft.com/office/officeart/2005/8/layout/orgChart1"/>
    <dgm:cxn modelId="{6FE4A7DE-456A-4633-9142-369EF0924340}" type="presParOf" srcId="{1270718E-BE81-4060-9E80-39229ECFDA00}" destId="{FD33DE0E-94C0-4B60-A615-1F257B004390}" srcOrd="0" destOrd="0" presId="urn:microsoft.com/office/officeart/2005/8/layout/orgChart1"/>
    <dgm:cxn modelId="{205EE661-945C-45FD-9977-3E5D5002E12D}" type="presParOf" srcId="{1270718E-BE81-4060-9E80-39229ECFDA00}" destId="{5EB19FB6-A3CF-42E7-8677-A242EE459707}" srcOrd="1" destOrd="0" presId="urn:microsoft.com/office/officeart/2005/8/layout/orgChart1"/>
    <dgm:cxn modelId="{33CC0320-7E82-4F3C-AA80-B188A54DDCD7}" type="presParOf" srcId="{4B32DD0A-0862-4494-8BB7-04F8DD97FC9B}" destId="{73E76987-47B5-44E8-9C3C-F3EF730EC28A}" srcOrd="1" destOrd="0" presId="urn:microsoft.com/office/officeart/2005/8/layout/orgChart1"/>
    <dgm:cxn modelId="{9BF03AFF-1C5F-454F-81ED-4551C800FCE7}" type="presParOf" srcId="{73E76987-47B5-44E8-9C3C-F3EF730EC28A}" destId="{2C32AA99-5524-43FA-B632-3AE1D3D3262B}" srcOrd="0" destOrd="0" presId="urn:microsoft.com/office/officeart/2005/8/layout/orgChart1"/>
    <dgm:cxn modelId="{D42CFFAF-CF56-48F1-9DAB-34CFCEF73E62}" type="presParOf" srcId="{73E76987-47B5-44E8-9C3C-F3EF730EC28A}" destId="{5BF4C2FC-9DA1-491F-88D3-1664FC5C6212}" srcOrd="1" destOrd="0" presId="urn:microsoft.com/office/officeart/2005/8/layout/orgChart1"/>
    <dgm:cxn modelId="{8E3253D8-EA71-4F5D-9EBB-18B0E49C028E}" type="presParOf" srcId="{5BF4C2FC-9DA1-491F-88D3-1664FC5C6212}" destId="{C93B9222-91A1-4AE0-8989-AF383C76BAF2}" srcOrd="0" destOrd="0" presId="urn:microsoft.com/office/officeart/2005/8/layout/orgChart1"/>
    <dgm:cxn modelId="{8EBAF5A3-841A-44DB-972A-C7C77AE4D228}" type="presParOf" srcId="{C93B9222-91A1-4AE0-8989-AF383C76BAF2}" destId="{18635142-99F1-4497-B7E3-77A3F819B652}" srcOrd="0" destOrd="0" presId="urn:microsoft.com/office/officeart/2005/8/layout/orgChart1"/>
    <dgm:cxn modelId="{8A5B63FA-7900-4A74-9DB5-3258D61942CE}" type="presParOf" srcId="{C93B9222-91A1-4AE0-8989-AF383C76BAF2}" destId="{A100B022-BFE0-42B5-9C6A-D0BBFBCA192B}" srcOrd="1" destOrd="0" presId="urn:microsoft.com/office/officeart/2005/8/layout/orgChart1"/>
    <dgm:cxn modelId="{6A270BB4-E304-4F05-B557-A193EC4BD28E}" type="presParOf" srcId="{5BF4C2FC-9DA1-491F-88D3-1664FC5C6212}" destId="{D86E2CC9-9B65-42F5-B106-E7B669D0469C}" srcOrd="1" destOrd="0" presId="urn:microsoft.com/office/officeart/2005/8/layout/orgChart1"/>
    <dgm:cxn modelId="{DCE6C333-ECDB-4D7B-A196-880CC5197A08}" type="presParOf" srcId="{5BF4C2FC-9DA1-491F-88D3-1664FC5C6212}" destId="{CF8A6102-C451-45DE-AE9E-9C225501F431}" srcOrd="2" destOrd="0" presId="urn:microsoft.com/office/officeart/2005/8/layout/orgChart1"/>
    <dgm:cxn modelId="{583C7CBB-8B95-4666-B259-E50B9427525E}" type="presParOf" srcId="{73E76987-47B5-44E8-9C3C-F3EF730EC28A}" destId="{56737423-E177-40A3-8481-1CA950BB914B}" srcOrd="2" destOrd="0" presId="urn:microsoft.com/office/officeart/2005/8/layout/orgChart1"/>
    <dgm:cxn modelId="{E48949FE-5EEA-418A-B14E-51E6E0CD46E3}" type="presParOf" srcId="{73E76987-47B5-44E8-9C3C-F3EF730EC28A}" destId="{0492FF13-8901-4153-9A3C-A515F6FCB21D}" srcOrd="3" destOrd="0" presId="urn:microsoft.com/office/officeart/2005/8/layout/orgChart1"/>
    <dgm:cxn modelId="{190D56A8-18CC-4444-9F17-3EB712856334}" type="presParOf" srcId="{0492FF13-8901-4153-9A3C-A515F6FCB21D}" destId="{14C952D8-BF8B-4CC6-ABF0-698C1B8E8F9F}" srcOrd="0" destOrd="0" presId="urn:microsoft.com/office/officeart/2005/8/layout/orgChart1"/>
    <dgm:cxn modelId="{D91A52A2-A73F-45A7-ACFD-D0227DA2A42B}" type="presParOf" srcId="{14C952D8-BF8B-4CC6-ABF0-698C1B8E8F9F}" destId="{8A5006A9-38C1-402F-BE7F-22B33BEB72F3}" srcOrd="0" destOrd="0" presId="urn:microsoft.com/office/officeart/2005/8/layout/orgChart1"/>
    <dgm:cxn modelId="{F1B47E9E-E203-415A-BBF2-B2927B64035D}" type="presParOf" srcId="{14C952D8-BF8B-4CC6-ABF0-698C1B8E8F9F}" destId="{79C4486C-7C33-4081-942E-F8AD139C0108}" srcOrd="1" destOrd="0" presId="urn:microsoft.com/office/officeart/2005/8/layout/orgChart1"/>
    <dgm:cxn modelId="{1C371380-E673-4DE2-8D65-3D65873348BA}" type="presParOf" srcId="{0492FF13-8901-4153-9A3C-A515F6FCB21D}" destId="{779EE1DD-21EF-4E08-857E-8D990901C5EC}" srcOrd="1" destOrd="0" presId="urn:microsoft.com/office/officeart/2005/8/layout/orgChart1"/>
    <dgm:cxn modelId="{50EC0E0E-F5C5-4541-B69D-648E043BDB01}" type="presParOf" srcId="{0492FF13-8901-4153-9A3C-A515F6FCB21D}" destId="{0E33B413-056D-4192-A80E-1F30DC655E5B}" srcOrd="2" destOrd="0" presId="urn:microsoft.com/office/officeart/2005/8/layout/orgChart1"/>
    <dgm:cxn modelId="{238656CE-5431-4923-A024-7B19EBF62708}" type="presParOf" srcId="{73E76987-47B5-44E8-9C3C-F3EF730EC28A}" destId="{304EA967-EA9B-4AB7-A9F1-FF0808E2E2D4}" srcOrd="4" destOrd="0" presId="urn:microsoft.com/office/officeart/2005/8/layout/orgChart1"/>
    <dgm:cxn modelId="{E589D6C9-BDBC-43B7-8E1D-BF0F9A311BCB}" type="presParOf" srcId="{73E76987-47B5-44E8-9C3C-F3EF730EC28A}" destId="{F835D799-6FCE-4CD9-BD91-DECB74C302F2}" srcOrd="5" destOrd="0" presId="urn:microsoft.com/office/officeart/2005/8/layout/orgChart1"/>
    <dgm:cxn modelId="{E97BCD36-7177-4122-9410-26D07385D140}" type="presParOf" srcId="{F835D799-6FCE-4CD9-BD91-DECB74C302F2}" destId="{AC012FAB-18B4-4C8E-890A-1AD87ECED717}" srcOrd="0" destOrd="0" presId="urn:microsoft.com/office/officeart/2005/8/layout/orgChart1"/>
    <dgm:cxn modelId="{F962C7EE-BF0F-4CD5-99BB-0B440B6D8507}" type="presParOf" srcId="{AC012FAB-18B4-4C8E-890A-1AD87ECED717}" destId="{C00BE076-4218-4851-BCBF-F8DD100C3E54}" srcOrd="0" destOrd="0" presId="urn:microsoft.com/office/officeart/2005/8/layout/orgChart1"/>
    <dgm:cxn modelId="{3B405702-5977-4531-A7FA-355401A27837}" type="presParOf" srcId="{AC012FAB-18B4-4C8E-890A-1AD87ECED717}" destId="{9EF7B205-82FA-4482-9C08-D2EE9EDAC1C5}" srcOrd="1" destOrd="0" presId="urn:microsoft.com/office/officeart/2005/8/layout/orgChart1"/>
    <dgm:cxn modelId="{894CE3BE-5B8D-4A4C-96C9-10C0412D312E}" type="presParOf" srcId="{F835D799-6FCE-4CD9-BD91-DECB74C302F2}" destId="{45CA95BB-0B86-41CA-8E06-A0EC2E4E2932}" srcOrd="1" destOrd="0" presId="urn:microsoft.com/office/officeart/2005/8/layout/orgChart1"/>
    <dgm:cxn modelId="{3906A8E7-CD08-4BF1-9B5B-1549DF6C28E9}" type="presParOf" srcId="{F835D799-6FCE-4CD9-BD91-DECB74C302F2}" destId="{B2E6696A-CC3D-44F8-8000-791CD6F27158}" srcOrd="2" destOrd="0" presId="urn:microsoft.com/office/officeart/2005/8/layout/orgChart1"/>
    <dgm:cxn modelId="{2DC5DE5A-DDF8-4817-A8D1-BA9F7EBFB67D}" type="presParOf" srcId="{73E76987-47B5-44E8-9C3C-F3EF730EC28A}" destId="{DC037F77-E4DC-41FD-8117-E123BE0A21F4}" srcOrd="6" destOrd="0" presId="urn:microsoft.com/office/officeart/2005/8/layout/orgChart1"/>
    <dgm:cxn modelId="{E2513D58-0B8D-4C24-BF5E-DD224FD24674}" type="presParOf" srcId="{73E76987-47B5-44E8-9C3C-F3EF730EC28A}" destId="{61301C09-2481-4A30-8A1A-974014A1679A}" srcOrd="7" destOrd="0" presId="urn:microsoft.com/office/officeart/2005/8/layout/orgChart1"/>
    <dgm:cxn modelId="{4F983007-39A2-4E73-8869-06C8CDAE0C7F}" type="presParOf" srcId="{61301C09-2481-4A30-8A1A-974014A1679A}" destId="{913B9C4E-ED42-4310-B93F-D75C833EC2BD}" srcOrd="0" destOrd="0" presId="urn:microsoft.com/office/officeart/2005/8/layout/orgChart1"/>
    <dgm:cxn modelId="{068D5A0F-EFF9-4F8E-81D7-DF82A4374ADA}" type="presParOf" srcId="{913B9C4E-ED42-4310-B93F-D75C833EC2BD}" destId="{E1D7CF42-365F-4054-B3C1-5FDCC2E50176}" srcOrd="0" destOrd="0" presId="urn:microsoft.com/office/officeart/2005/8/layout/orgChart1"/>
    <dgm:cxn modelId="{C0A8F402-9150-480C-916D-49AF7BDF972E}" type="presParOf" srcId="{913B9C4E-ED42-4310-B93F-D75C833EC2BD}" destId="{42012CFD-4A67-4241-B308-8BE80D28AB3C}" srcOrd="1" destOrd="0" presId="urn:microsoft.com/office/officeart/2005/8/layout/orgChart1"/>
    <dgm:cxn modelId="{BFA794D6-4934-4833-B333-106E36A0C8E7}" type="presParOf" srcId="{61301C09-2481-4A30-8A1A-974014A1679A}" destId="{AA95E0D3-D073-4D9D-B5A7-9AF074DDD295}" srcOrd="1" destOrd="0" presId="urn:microsoft.com/office/officeart/2005/8/layout/orgChart1"/>
    <dgm:cxn modelId="{754DC75B-1529-422C-B9F0-8FD31794590C}" type="presParOf" srcId="{61301C09-2481-4A30-8A1A-974014A1679A}" destId="{8DA9E241-7F50-4EC9-8824-CC2258296F56}" srcOrd="2" destOrd="0" presId="urn:microsoft.com/office/officeart/2005/8/layout/orgChart1"/>
    <dgm:cxn modelId="{3D59E414-6993-4D56-A036-9F8216C08D80}" type="presParOf" srcId="{4B32DD0A-0862-4494-8BB7-04F8DD97FC9B}" destId="{C98E8DAF-D137-4F1C-AABC-F4A303BE25D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37F77-E4DC-41FD-8117-E123BE0A21F4}">
      <dsp:nvSpPr>
        <dsp:cNvPr id="0" name=""/>
        <dsp:cNvSpPr/>
      </dsp:nvSpPr>
      <dsp:spPr>
        <a:xfrm>
          <a:off x="3945572" y="1485245"/>
          <a:ext cx="3090196" cy="357543"/>
        </a:xfrm>
        <a:custGeom>
          <a:avLst/>
          <a:gdLst/>
          <a:ahLst/>
          <a:cxnLst/>
          <a:rect l="0" t="0" r="0" b="0"/>
          <a:pathLst>
            <a:path>
              <a:moveTo>
                <a:pt x="0" y="0"/>
              </a:moveTo>
              <a:lnTo>
                <a:pt x="0" y="178771"/>
              </a:lnTo>
              <a:lnTo>
                <a:pt x="3090196" y="178771"/>
              </a:lnTo>
              <a:lnTo>
                <a:pt x="3090196" y="3575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EA967-EA9B-4AB7-A9F1-FF0808E2E2D4}">
      <dsp:nvSpPr>
        <dsp:cNvPr id="0" name=""/>
        <dsp:cNvSpPr/>
      </dsp:nvSpPr>
      <dsp:spPr>
        <a:xfrm>
          <a:off x="3945572" y="1485245"/>
          <a:ext cx="1030065" cy="357543"/>
        </a:xfrm>
        <a:custGeom>
          <a:avLst/>
          <a:gdLst/>
          <a:ahLst/>
          <a:cxnLst/>
          <a:rect l="0" t="0" r="0" b="0"/>
          <a:pathLst>
            <a:path>
              <a:moveTo>
                <a:pt x="0" y="0"/>
              </a:moveTo>
              <a:lnTo>
                <a:pt x="0" y="178771"/>
              </a:lnTo>
              <a:lnTo>
                <a:pt x="1030065" y="178771"/>
              </a:lnTo>
              <a:lnTo>
                <a:pt x="1030065" y="3575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37423-E177-40A3-8481-1CA950BB914B}">
      <dsp:nvSpPr>
        <dsp:cNvPr id="0" name=""/>
        <dsp:cNvSpPr/>
      </dsp:nvSpPr>
      <dsp:spPr>
        <a:xfrm>
          <a:off x="2915506" y="1485245"/>
          <a:ext cx="1030065" cy="357543"/>
        </a:xfrm>
        <a:custGeom>
          <a:avLst/>
          <a:gdLst/>
          <a:ahLst/>
          <a:cxnLst/>
          <a:rect l="0" t="0" r="0" b="0"/>
          <a:pathLst>
            <a:path>
              <a:moveTo>
                <a:pt x="1030065" y="0"/>
              </a:moveTo>
              <a:lnTo>
                <a:pt x="1030065" y="178771"/>
              </a:lnTo>
              <a:lnTo>
                <a:pt x="0" y="178771"/>
              </a:lnTo>
              <a:lnTo>
                <a:pt x="0" y="3575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32AA99-5524-43FA-B632-3AE1D3D3262B}">
      <dsp:nvSpPr>
        <dsp:cNvPr id="0" name=""/>
        <dsp:cNvSpPr/>
      </dsp:nvSpPr>
      <dsp:spPr>
        <a:xfrm>
          <a:off x="855375" y="1485245"/>
          <a:ext cx="3090196" cy="357543"/>
        </a:xfrm>
        <a:custGeom>
          <a:avLst/>
          <a:gdLst/>
          <a:ahLst/>
          <a:cxnLst/>
          <a:rect l="0" t="0" r="0" b="0"/>
          <a:pathLst>
            <a:path>
              <a:moveTo>
                <a:pt x="3090196" y="0"/>
              </a:moveTo>
              <a:lnTo>
                <a:pt x="3090196" y="178771"/>
              </a:lnTo>
              <a:lnTo>
                <a:pt x="0" y="178771"/>
              </a:lnTo>
              <a:lnTo>
                <a:pt x="0" y="357543"/>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33DE0E-94C0-4B60-A615-1F257B004390}">
      <dsp:nvSpPr>
        <dsp:cNvPr id="0" name=""/>
        <dsp:cNvSpPr/>
      </dsp:nvSpPr>
      <dsp:spPr>
        <a:xfrm>
          <a:off x="3094278" y="633951"/>
          <a:ext cx="1702587" cy="851293"/>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tr-TR" sz="1900" kern="1200"/>
            <a:t>Merkez Müdürü</a:t>
          </a:r>
        </a:p>
      </dsp:txBody>
      <dsp:txXfrm>
        <a:off x="3094278" y="633951"/>
        <a:ext cx="1702587" cy="851293"/>
      </dsp:txXfrm>
    </dsp:sp>
    <dsp:sp modelId="{18635142-99F1-4497-B7E3-77A3F819B652}">
      <dsp:nvSpPr>
        <dsp:cNvPr id="0" name=""/>
        <dsp:cNvSpPr/>
      </dsp:nvSpPr>
      <dsp:spPr>
        <a:xfrm>
          <a:off x="4081" y="1842789"/>
          <a:ext cx="1702587" cy="851293"/>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tr-TR" sz="1900" kern="1200"/>
            <a:t>Merkez Müdür Yardımcısı</a:t>
          </a:r>
        </a:p>
      </dsp:txBody>
      <dsp:txXfrm>
        <a:off x="4081" y="1842789"/>
        <a:ext cx="1702587" cy="851293"/>
      </dsp:txXfrm>
    </dsp:sp>
    <dsp:sp modelId="{8A5006A9-38C1-402F-BE7F-22B33BEB72F3}">
      <dsp:nvSpPr>
        <dsp:cNvPr id="0" name=""/>
        <dsp:cNvSpPr/>
      </dsp:nvSpPr>
      <dsp:spPr>
        <a:xfrm>
          <a:off x="2064213" y="1842789"/>
          <a:ext cx="1702587" cy="851293"/>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tr-TR" sz="1900" kern="1200"/>
            <a:t>Merkez Müdür Yardımcısı</a:t>
          </a:r>
        </a:p>
      </dsp:txBody>
      <dsp:txXfrm>
        <a:off x="2064213" y="1842789"/>
        <a:ext cx="1702587" cy="851293"/>
      </dsp:txXfrm>
    </dsp:sp>
    <dsp:sp modelId="{C00BE076-4218-4851-BCBF-F8DD100C3E54}">
      <dsp:nvSpPr>
        <dsp:cNvPr id="0" name=""/>
        <dsp:cNvSpPr/>
      </dsp:nvSpPr>
      <dsp:spPr>
        <a:xfrm>
          <a:off x="4124344" y="1842789"/>
          <a:ext cx="1702587" cy="851293"/>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tr-TR" sz="1900" kern="1200"/>
            <a:t>Yönetim Kurulu</a:t>
          </a:r>
        </a:p>
      </dsp:txBody>
      <dsp:txXfrm>
        <a:off x="4124344" y="1842789"/>
        <a:ext cx="1702587" cy="851293"/>
      </dsp:txXfrm>
    </dsp:sp>
    <dsp:sp modelId="{E1D7CF42-365F-4054-B3C1-5FDCC2E50176}">
      <dsp:nvSpPr>
        <dsp:cNvPr id="0" name=""/>
        <dsp:cNvSpPr/>
      </dsp:nvSpPr>
      <dsp:spPr>
        <a:xfrm>
          <a:off x="6184475" y="1842789"/>
          <a:ext cx="1702587" cy="851293"/>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tr-TR" sz="1900" kern="1200"/>
            <a:t>Danışma Kurulu</a:t>
          </a:r>
        </a:p>
      </dsp:txBody>
      <dsp:txXfrm>
        <a:off x="6184475" y="1842789"/>
        <a:ext cx="1702587" cy="851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klif">
  <a:themeElements>
    <a:clrScheme name="Özel 2">
      <a:dk1>
        <a:srgbClr val="2C67B1"/>
      </a:dk1>
      <a:lt1>
        <a:sysClr val="window" lastClr="FFFFFF"/>
      </a:lt1>
      <a:dk2>
        <a:srgbClr val="0000B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klif">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klif">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23150-2722-4463-ABAB-4D62F32D4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78</Pages>
  <Words>20614</Words>
  <Characters>117504</Characters>
  <Application>Microsoft Office Word</Application>
  <DocSecurity>0</DocSecurity>
  <Lines>979</Lines>
  <Paragraphs>275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2024-2028 DÖNEMİ STRATEJİK PLANI</vt:lpstr>
      <vt:lpstr>2024-2028 DÖNEMİ STRATEJİK PLANI</vt:lpstr>
    </vt:vector>
  </TitlesOfParts>
  <Company/>
  <LinksUpToDate>false</LinksUpToDate>
  <CharactersWithSpaces>137843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DÖNEMİ STRATEJİK PLANI</dc:title>
  <dc:subject/>
  <dc:creator>2022 Yılı İdare Faaliyet Raporu</dc:creator>
  <cp:keywords/>
  <dc:description/>
  <cp:lastModifiedBy>aqresive qedi</cp:lastModifiedBy>
  <cp:revision>5</cp:revision>
  <cp:lastPrinted>2024-01-18T11:27:00Z</cp:lastPrinted>
  <dcterms:created xsi:type="dcterms:W3CDTF">2024-03-25T08:11:00Z</dcterms:created>
  <dcterms:modified xsi:type="dcterms:W3CDTF">2024-03-25T10:59:00Z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084d0fb869c2a7d4c9d04f477d40aa7dc0e2077621eb971921b8416e8db0356a</vt:lpwstr>
  </property>
</Properties>
</file>