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spacing w:after="170"/>
        <w:jc w:val="center"/>
      </w:pPr>
      <w:r>
        <w:t xml:space="preserve">İÇİNDEKİLER</w:t>
      </w:r>
    </w:p>
    <w:sdt>
      <w:sdtPr>
        <w:alias w:val="Summary"/>
      </w:sdtPr>
      <w:sdtContent>
        <w:p>
          <w:r>
            <w:fldChar w:fldCharType="begin" w:dirty="true"/>
            <w:instrText xml:space="preserve">TOC \h \o "1-5" \t "MySpectacularStyle,1"</w:instrText>
            <w:fldChar w:fldCharType="separate"/>
          </w:r>
        </w:p>
        <w:p>
          <w:r>
            <w:fldChar w:fldCharType="end"/>
          </w:r>
        </w:p>
      </w:sdtContent>
    </w:sdt>
    <w:p>
      <w:pPr>
        <w:pStyle w:val="Heading1"/>
        <w:spacing w:before="200" w:after="170"/>
        <w:jc w:val="center"/>
      </w:pPr>
      <w:r>
        <w:t xml:space="preserve">Nörobilim ve Nöroteknoloji Mükemmeliyet Ortak Uygulama ve Araştırma Merkezi </w:t>
      </w:r>
    </w:p>
    <w:p>
      <w:pPr>
        <w:pStyle w:val="Heading2"/>
        <w:spacing w:before="160" w:after="120"/>
        <w:jc w:val="center"/>
      </w:pPr>
      <w:r>
        <w:t xml:space="preserve">BİRİM HAKKINDA BİLGİLER</w:t>
      </w:r>
    </w:p>
    <w:p>
      <w:pPr>
        <w:jc w:val="both"/>
      </w:pPr>
      <w:r>
        <w:t xml:space="preserve">Bu bölümde, ilgili birimin tarihsel gelişimi, misyonu, vizyonu, değerleri, hedefleri, organizasyon yapısı, yürütülen süreçler ve iyileştirme alanları hakkında bilgi verilmelidir.</w:t>
      </w:r>
      <w:r>
        <w:br/>
      </w:r>
      <w:r>
        <w:t xml:space="preserve">GÜKK’nin rapor değerlendirme sürecinde iletişim kuracağı, birim kalite ekip başkanı ve ilgili birim yöneticisinin iletişim bilgileri (isim, adres, telefon, e-posta vb.) verilmelidir.</w:t>
      </w:r>
      <w:r>
        <w:br/>
      </w:r>
    </w:p>
    <w:p>
      <w:pPr>
        <w:pStyle w:val="Heading3"/>
        <w:spacing w:before="160" w:after="120"/>
        <w:jc w:val="left"/>
      </w:pPr>
      <w:r>
        <w:t xml:space="preserve">Birim Yöneticisi</w:t>
      </w:r>
    </w:p>
    <w:p>
      <w:r>
        <w:t xml:space="preserve">Prof. Dr. Hayrunnisa BOLAY BELEN</w:t>
      </w:r>
    </w:p>
    <w:p>
      <w:pPr>
        <w:pStyle w:val="Heading3"/>
        <w:spacing w:before="160" w:after="120"/>
        <w:jc w:val="left"/>
      </w:pPr>
      <w:r>
        <w:t xml:space="preserve">Birim Kalite Ekip Başkanı</w:t>
      </w:r>
    </w:p>
    <w:p>
      <w:r>
        <w:t xml:space="preserve">Prof. Dr. Meltem BAHÇELİOĞLU</w:t>
      </w:r>
    </w:p>
    <w:p>
      <w:pPr>
        <w:pStyle w:val="Heading3"/>
        <w:spacing w:before="160" w:after="120"/>
        <w:jc w:val="left"/>
      </w:pPr>
      <w:r>
        <w:t xml:space="preserve">Birim Adresi</w:t>
      </w:r>
    </w:p>
    <w:p>
      <w:r>
        <w:t xml:space="preserve">Emniyet Mahallesi Milas Sokak No:1 P.K. 06560 Yenimahalle / Ankara</w:t>
      </w:r>
    </w:p>
    <w:p>
      <w:pPr>
        <w:pStyle w:val="Heading2"/>
        <w:spacing w:before="160" w:after="120"/>
        <w:jc w:val="center"/>
      </w:pPr>
      <w:r>
        <w:t xml:space="preserve">A.1.1. Yönetişim Modeli ve İdari Yapı</w:t>
      </w:r>
    </w:p>
    <w:p>
      <w:pPr>
        <w:jc w:val="both"/>
      </w:pPr>
      <w:r>
        <w:rPr>
          <w:b/>
          <w:bCs/>
          <w:i w:val="false"/>
          <w:iCs w:val="false"/>
          <w:u w:val="single" w:color="000000"/>
        </w:rPr>
        <w:t xml:space="preserve">Gereklilikler</w:t>
      </w:r>
      <w:r>
        <w:br/>
      </w:r>
    </w:p>
    <w:p>
      <w:pPr>
        <w:pStyle w:val="ListParagraph"/>
        <w:numPr>
          <w:ilvl w:val="0"/>
          <w:numId w:val="1"/>
        </w:numPr>
        <w:jc w:val="both"/>
      </w:pPr>
      <w:r>
        <w:t xml:space="preserve">Birimdeki yönetişim modeli ve idari yapı (yasal düzenlemeler çerçevesinde kurumsal yaklaşım, gelenekler, tercihler); karar verme mekanizmaları, kontrol ve denge unsurları; kurulların çok sesliliği ve bağımsız hareket kabiliyeti, paydaşların temsil edilmesi; öngörülen yönetişim modeli ile gerçekleşmenin karşılaştırılması, modelin kurumsallığı ve sürekliliği yerleşmiş ve benimsenmiştir. Organizasyon şeması ve bağlı olma/rapor verme ilişkileri; görev tanımları, iş akış süreçleri vardır ve gerçeği yansıtmaktadır; ayrıca bunlar yayımlanmış ve işleyişin paydaşlarca bilinirliği sağlanmıştır.</w:t>
      </w:r>
    </w:p>
    <w:p>
      <w:pPr>
        <w:jc w:val="both"/>
      </w:pP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pStyle w:val="Heading2"/>
        <w:spacing w:before="160" w:after="120"/>
        <w:jc w:val="center"/>
      </w:pPr>
      <w:r>
        <w:t xml:space="preserve">A.1.2. Liderlik</w:t>
      </w:r>
    </w:p>
    <w:p>
      <w:pPr>
        <w:jc w:val="both"/>
      </w:pPr>
      <w:r>
        <w:rPr>
          <w:b/>
          <w:bCs/>
          <w:i w:val="false"/>
          <w:iCs w:val="false"/>
          <w:u w:val="single" w:color="000000"/>
        </w:rPr>
        <w:t xml:space="preserve">Gereklilikler</w:t>
      </w:r>
      <w:r>
        <w:br/>
      </w:r>
    </w:p>
    <w:p>
      <w:pPr>
        <w:pStyle w:val="ListParagraph"/>
        <w:numPr>
          <w:ilvl w:val="0"/>
          <w:numId w:val="1"/>
        </w:numPr>
        <w:jc w:val="both"/>
      </w:pPr>
      <w:r>
        <w:t xml:space="preserve">Birimde rektörün ve süreç liderlerinin yükseköğretim ekosistemindeki değişim, belirsizlik ve karmaşıklığı dikkate alan bir kalite güvencesi sistemi ve kültürü oluşturma konusunda sahipliği ve motivasyonu yüksektir. Bu süreçler çevik bir liderlik yaklaşımıyla yönetilmektedir.</w:t>
      </w:r>
    </w:p>
    <w:p>
      <w:pPr>
        <w:pStyle w:val="ListParagraph"/>
        <w:numPr>
          <w:ilvl w:val="0"/>
          <w:numId w:val="1"/>
        </w:numPr>
        <w:jc w:val="both"/>
      </w:pPr>
      <w:r>
        <w:t xml:space="preserve">Birimlerde liderlik anlayışı ve koordinasyon kültürü yerleşmiştir. Liderler birimin değerleri ve hedefleri doğrultusunda stratejilerinin yanı sıra; yetki paylaşımını, ilişkileri, zamanı, kurumsal motivasyon ve stresi de etkin ve dengeli biçimde yönetmektedir.</w:t>
      </w:r>
    </w:p>
    <w:p>
      <w:pPr>
        <w:pStyle w:val="ListParagraph"/>
        <w:numPr>
          <w:ilvl w:val="0"/>
          <w:numId w:val="1"/>
        </w:numPr>
        <w:jc w:val="both"/>
      </w:pPr>
      <w:r>
        <w:t xml:space="preserve">Akademik ve idari birimler ile yönetim arasında etkin bir iletişim ağı oluşturulmuştur.</w:t>
      </w:r>
    </w:p>
    <w:p>
      <w:pPr>
        <w:pStyle w:val="ListParagraph"/>
        <w:numPr>
          <w:ilvl w:val="0"/>
          <w:numId w:val="1"/>
        </w:numPr>
        <w:jc w:val="both"/>
      </w:pPr>
      <w:r>
        <w:t xml:space="preserve">Liderlik süreçleri ve kalite güvencesi kültürünün içselleştirilmesi sürekli değerlendirilmektedir.</w:t>
      </w:r>
    </w:p>
    <w:p>
      <w:pPr>
        <w:jc w:val="both"/>
      </w:pPr>
      <w:r>
        <w:br/>
      </w:r>
      <w:r>
        <w:rPr>
          <w:b/>
          <w:bCs/>
          <w:i w:val="false"/>
          <w:iCs w:val="false"/>
          <w:u w:val="single" w:color="000000"/>
        </w:rPr>
        <w:t xml:space="preserve">Faaliyetler</w:t>
      </w:r>
      <w:r>
        <w:br/>
      </w:r>
    </w:p>
    <w:p>
      <w:pPr>
        <w:pStyle w:val="ListParagraph"/>
        <w:numPr>
          <w:ilvl w:val="0"/>
          <w:numId w:val="1"/>
        </w:numPr>
        <w:jc w:val="both"/>
      </w:pPr>
      <w:r>
        <w:rPr>
          <w:b/>
          <w:bCs/>
          <w:i w:val="false"/>
          <w:iCs w:val="false"/>
        </w:rPr>
        <w:t xml:space="preserve">Her bir süreç için planlama, uygulama, kontrol etme ve önlem alma faaliyetleri özlüce açıklanmalıdır.</w:t>
      </w:r>
    </w:p>
    <w:p>
      <w:pPr>
        <w:pStyle w:val="ListParagraph"/>
        <w:numPr>
          <w:ilvl w:val="0"/>
          <w:numId w:val="1"/>
        </w:numPr>
        <w:jc w:val="both"/>
      </w:pPr>
      <w:r>
        <w:rPr>
          <w:b/>
          <w:bCs/>
          <w:i w:val="false"/>
          <w:iCs w:val="false"/>
        </w:rP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pStyle w:val="Heading2"/>
        <w:spacing w:before="160" w:after="120"/>
        <w:jc w:val="center"/>
      </w:pPr>
      <w:r>
        <w:t xml:space="preserve">A.1.3. Kurumsal Dönüşüm Kapasitesi</w:t>
      </w:r>
    </w:p>
    <w:p>
      <w:pPr>
        <w:jc w:val="both"/>
      </w:pPr>
      <w:r>
        <w:rPr>
          <w:b/>
          <w:bCs/>
          <w:i w:val="false"/>
          <w:iCs w:val="false"/>
          <w:u w:val="single" w:color="000000"/>
        </w:rPr>
        <w:t xml:space="preserve">Gereklilikler</w:t>
      </w:r>
      <w:r>
        <w:br/>
      </w:r>
    </w:p>
    <w:p>
      <w:pPr>
        <w:pStyle w:val="ListParagraph"/>
        <w:numPr>
          <w:ilvl w:val="0"/>
          <w:numId w:val="1"/>
        </w:numPr>
        <w:jc w:val="both"/>
      </w:pPr>
      <w:r>
        <w:t xml:space="preserve">Yükseköğretim ekosistemi içerisindeki değişimleri, küresel eğilimleri, ulusal hedefleri ve paydaş beklentilerini dikkate alarak birimin geleceğe hazır olmasını sağlayan çevik yönetim yetkinliği vardır.</w:t>
      </w:r>
    </w:p>
    <w:p>
      <w:pPr>
        <w:pStyle w:val="ListParagraph"/>
        <w:numPr>
          <w:ilvl w:val="0"/>
          <w:numId w:val="1"/>
        </w:numPr>
        <w:jc w:val="both"/>
      </w:pPr>
      <w:r>
        <w:t xml:space="preserve">Geleceğe uyum için amaç, misyon ve hedefler doğrultusunda birimi dönüştürmek üzere değişim yönetimi, kıyaslama, yenilik yönetimi gibi yaklaşımları kullanır ve kurumsal özgünlüğü güçlendirir.</w:t>
      </w:r>
    </w:p>
    <w:p>
      <w:pPr>
        <w:jc w:val="both"/>
      </w:pPr>
      <w:r>
        <w:br/>
      </w: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pStyle w:val="Heading3"/>
        <w:spacing w:before="160" w:after="120"/>
        <w:jc w:val="left"/>
      </w:pPr>
      <w:r>
        <w:t xml:space="preserve">Faaliyetler</w:t>
      </w:r>
    </w:p>
    <w:p>
      <w:pPr>
        <w:jc w:val="both"/>
      </w:pPr>
      <w:r>
        <w:t xml:space="preserve">Geleceğe uyum için amaç, misyon ve hedefler doğrultusunda birimi dönüştürmek üzere değişim yönetimi, kıyaslama, yenilik yönetimi gibi yaklaşımları kullanır ve kurumsal özgünlüğü güçlendirir.</w:t>
      </w:r>
      <w:r>
        <w:br/>
      </w:r>
      <w:r>
        <w:t xml:space="preserve">Merkezimizin öne çıkan araştırmaları ve araştırmacıları ile ilgili gelişmeler internet sayfamızda düzenli olarak güncellenmektedir. ((4) A.1.1.1) ((3) A.1.3.1)</w:t>
      </w:r>
      <w:r>
        <w:br/>
      </w:r>
      <w:r>
        <w:br/>
      </w:r>
    </w:p>
    <w:p>
      <w:pPr>
        <w:pStyle w:val="Heading3"/>
        <w:spacing w:before="160" w:after="120"/>
        <w:jc w:val="left"/>
      </w:pPr>
      <w:r>
        <w:t xml:space="preserve">Olgunluk Düzeyi (Rubrik Dereceli Derecelendirme Puanı)</w:t>
      </w:r>
    </w:p>
    <w:p>
      <w:r>
        <w:t xml:space="preserve">4</w:t>
      </w:r>
    </w:p>
    <w:p>
      <w:pPr>
        <w:pStyle w:val="Heading2"/>
        <w:spacing w:before="160" w:after="120"/>
        <w:jc w:val="center"/>
      </w:pPr>
      <w:r>
        <w:t xml:space="preserve">A.1.4. İç Kalite Güvencesi Mekanizmaları</w:t>
      </w:r>
    </w:p>
    <w:p>
      <w:pPr>
        <w:jc w:val="both"/>
      </w:pPr>
      <w:r>
        <w:rPr>
          <w:b/>
          <w:bCs/>
          <w:i w:val="false"/>
          <w:iCs w:val="false"/>
          <w:u w:val="single" w:color="000000"/>
        </w:rPr>
        <w:t xml:space="preserve">Gereklilikler</w:t>
      </w:r>
      <w:r>
        <w:br/>
      </w:r>
    </w:p>
    <w:p>
      <w:pPr>
        <w:pStyle w:val="ListParagraph"/>
        <w:numPr>
          <w:ilvl w:val="0"/>
          <w:numId w:val="1"/>
        </w:numPr>
        <w:jc w:val="both"/>
      </w:pPr>
      <w:r>
        <w:t xml:space="preserve">PUKÖ çevrimleri itibarı ile takvim yılı temelinde hangi işlem, süreç, mekanizmaların devreye gireceği planlanmış, akış şemaları belirlidir. Sorumluluklar ve yetkiler tanımlanmıştır. Gerçekleşen uygulamalar değerlendirilmektedir.</w:t>
      </w:r>
    </w:p>
    <w:p>
      <w:pPr>
        <w:pStyle w:val="ListParagraph"/>
        <w:numPr>
          <w:ilvl w:val="0"/>
          <w:numId w:val="1"/>
        </w:numPr>
        <w:jc w:val="both"/>
      </w:pPr>
      <w:r>
        <w:t xml:space="preserve">Takvim yılı temelinde tasarlanmayan diğer kalite döngülerinin ise tüm katmanları içerdiği kanıtları ile belirtilmiştir, gerçekleşen uygulamalar değerlendirilmektedir.</w:t>
      </w:r>
    </w:p>
    <w:p>
      <w:pPr>
        <w:pStyle w:val="ListParagraph"/>
        <w:numPr>
          <w:ilvl w:val="0"/>
          <w:numId w:val="1"/>
        </w:numPr>
        <w:jc w:val="both"/>
      </w:pPr>
      <w:r>
        <w:t xml:space="preserve">Birime ait kalite güvencesi rehberi gibi, politika ayrıntılarının yer aldığı erişilebilen ve güncellenen bir doküman bulunmaktadır.</w:t>
      </w:r>
    </w:p>
    <w:p>
      <w:pPr>
        <w:pStyle w:val="ListParagraph"/>
        <w:numPr>
          <w:ilvl w:val="0"/>
          <w:numId w:val="1"/>
        </w:numPr>
        <w:jc w:val="both"/>
      </w:pPr>
      <w:r>
        <w:t xml:space="preserve">Birim Kalite Ekiplerinin süreç ve uygulamaları tanımlıdır, kurum çalışanlarınca bilinir. Ekip, iç kalite güvencesi sisteminin oluşturulması ve geliştirilmesinde etkin rol alır, program akreditasyonu süreçlerine destek verir. Ekip gerçekleştirilen etkinliklerin sonuçlarını değerlendirir. Bu değerlendirmeler karar alma mekanizmalarını etkiler.</w:t>
      </w:r>
    </w:p>
    <w:p>
      <w:pPr>
        <w:jc w:val="both"/>
      </w:pPr>
      <w:r>
        <w:br/>
      </w: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pStyle w:val="Heading3"/>
        <w:spacing w:before="160" w:after="120"/>
        <w:jc w:val="left"/>
      </w:pPr>
      <w:r>
        <w:t xml:space="preserve">Faaliyetler</w:t>
      </w:r>
    </w:p>
    <w:p>
      <w:pPr>
        <w:jc w:val="both"/>
      </w:pPr>
      <w:r>
        <w:t xml:space="preserve">İç kalite güvencesi mekanzimaları kapsamında kalite ilişkili ve risk veri yönetimi ilişkili düzenli değerlendirmeler yapılmaktadır ((2) A.1.4.1, (3) A.1.4.2)</w:t>
      </w:r>
      <w:r>
        <w:br/>
      </w:r>
      <w:r>
        <w:t xml:space="preserve">İç Kontrol Standartlarına Uyum Eylem Planı için istenen veriler KVYS Birim veri işlemleri sekmesine girilmiştir. ((2) A.1.4.1)</w:t>
      </w:r>
      <w:r>
        <w:br/>
      </w:r>
      <w:r>
        <w:t xml:space="preserve">Gazi Üniversitesi Kalite İyileştire planı iyileştirme faaliyeti kapsamında Merkezin İş akış şemaları güncel tutularak NÖROM internet sayfasında yayınlanmaktadır. ((3) A.1.1.2)</w:t>
      </w:r>
      <w:r>
        <w:br/>
      </w:r>
      <w:r>
        <w:t xml:space="preserve">Merkezimiz Danışma Kurulu aktif hale getirilmiş ve Web sayfamızda paylaşılmıştır. ((3) A.1.2.1)</w:t>
      </w:r>
      <w:r>
        <w:br/>
      </w:r>
      <w:r>
        <w:t xml:space="preserve">Kurumda kalite kültürünün yaygınlaştırılması ve kurumsal akreditasyon hakkında farkındalık ve bilgilendirme faaliyetlerinin sürdürülmesi amacıyla NÖROM kalite birim ekibi toplantıları düzenlenmektedir. ((3) A.1.1.6)</w:t>
      </w:r>
      <w:r>
        <w:br/>
      </w:r>
      <w:r>
        <w:t xml:space="preserve">Dış paydaşların talep ve veri girişi yapabileceği etkileşimli sayfalar kullanılması ve geri bildirimlerin yönetişim süreçlerine aktarılması. ((2) A.1.4.1)</w:t>
      </w:r>
      <w:r>
        <w:br/>
      </w:r>
    </w:p>
    <w:p>
      <w:pPr>
        <w:pStyle w:val="Heading3"/>
        <w:spacing w:before="160" w:after="120"/>
        <w:jc w:val="left"/>
      </w:pPr>
      <w:r>
        <w:t xml:space="preserve">Olgunluk Düzeyi (Rubrik Dereceli Derecelendirme Puanı)</w:t>
      </w:r>
    </w:p>
    <w:p>
      <w:r>
        <w:t xml:space="preserve">4</w:t>
      </w:r>
    </w:p>
    <w:p>
      <w:pPr>
        <w:pStyle w:val="Heading2"/>
        <w:spacing w:before="160" w:after="120"/>
        <w:jc w:val="center"/>
      </w:pPr>
      <w:r>
        <w:t xml:space="preserve">A.1.5. Kamuoyunu Bilgilendirme ve Hesap Verebilirlik</w:t>
      </w:r>
    </w:p>
    <w:p>
      <w:pPr>
        <w:jc w:val="both"/>
      </w:pPr>
      <w:r>
        <w:rPr>
          <w:b/>
          <w:bCs/>
          <w:i w:val="false"/>
          <w:iCs w:val="false"/>
          <w:u w:val="single" w:color="000000"/>
        </w:rPr>
        <w:t xml:space="preserve">Gereklilikler</w:t>
      </w:r>
      <w:r>
        <w:br/>
      </w:r>
    </w:p>
    <w:p>
      <w:pPr>
        <w:pStyle w:val="ListParagraph"/>
        <w:numPr>
          <w:ilvl w:val="0"/>
          <w:numId w:val="1"/>
        </w:numPr>
        <w:jc w:val="both"/>
      </w:pPr>
      <w:r>
        <w:t xml:space="preserve">Kamuoyunu bilgilendirme ilkesel olarak benimsenmiştir, hangi kanalların nasıl kullanılacağı tasarlanmıştır, erişilebilir olarak ilan edilmiştir ve tüm bilgilendirme adımları sistematik olarak atılmaktadır. Birimin internet sayfası doğru, güncel, ilgili ve kolayca erişilebilir bilgiyi vermektedir; bunun sağlanması için gerekli mekanizma mevcuttur. Kurumsal özerklik ile hesap verebilirlik kavramlarının birbirini tamamladığına ilişkin bulgular mevcuttur.</w:t>
      </w:r>
    </w:p>
    <w:p>
      <w:pPr>
        <w:pStyle w:val="ListParagraph"/>
        <w:numPr>
          <w:ilvl w:val="0"/>
          <w:numId w:val="1"/>
        </w:numPr>
        <w:jc w:val="both"/>
      </w:pPr>
      <w:r>
        <w:t xml:space="preserve">İçe ve dışa hesap verme yöntemleri kurgulanmıştır ve uygulanmaktadır. Sistematiktir, ilan edilen takvim çerçevesinde gerçekleştirilir, sorumluları nettir. Alınan geri beslemeler ile etkinliği değerlendirilmektedir. Birimin bölgesindeki dış paydaşları, ilişkili olduğu yerel yönetimler, diğer üniversiteler, kamu kurumu kuruluşları, sivil toplum kuruluşları, sanayi ve yerel halk ile ilişkileri değerlendirilmektedir.</w:t>
      </w:r>
    </w:p>
    <w:p>
      <w:pPr>
        <w:jc w:val="both"/>
      </w:pPr>
      <w:r>
        <w:br/>
      </w: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pStyle w:val="Heading3"/>
        <w:spacing w:before="160" w:after="120"/>
        <w:jc w:val="left"/>
      </w:pPr>
      <w:r>
        <w:t xml:space="preserve">Faaliyetler</w:t>
      </w:r>
    </w:p>
    <w:p>
      <w:pPr>
        <w:jc w:val="both"/>
      </w:pPr>
      <w:r>
        <w:t xml:space="preserve">Vizyonumuzda da belirtilen hesap verebilirlik ilkesiyle kamuoyunu bilgilendirme amacıyla merkezimiz, etkinlik ve faaliyetlerini web sayfamızda yayımlayarak kamuoyuna duyurmaktadır. Her yıl hazırlanan merkezin stratejilerini, hedeflerini ve gösterge performanslarını içeren Faaliyet ve Birim İç Değerlendirme Raporları ise web sitemizde paylaşılmaktadır. ((4) A.1.1.1) Merkezimizin Uluslararası tanınırlığını artırmak için internet sayfalarıyla eş zamanlı olarak İngilizce sayfamızın çevirisi tamamlanmıştır. ((4) A.1.5.3) Merkezimiz internet sayfasında Misyon-Vizyon, Mevzuat, Kalite sekmesi, Görev tanım formları, İş akış şemaları, Birim raporları (BİDR, Faaliyet Raporu, Stratejik Plan) güncel tutulmaktadır. ((3) A.1.1.4, (3) A.2.1.1, (3) A.1.1.2) Toplumsal Katkı Komisyonu internet sayfasına toplumsal katkı ile ilgili sayfanın güncelliği korunmuştur.((2) A.1.5.2) Toplumsal katkı kapsamında yapılan etkinlik ve projeler, toplumsal katkı açısından değerlendirilerek sosyal medya platformları ve NÖROM web sitesi ile paylaşılmaktadır.((3) A.1.5.4)</w:t>
      </w:r>
      <w:r>
        <w:br/>
      </w:r>
    </w:p>
    <w:p>
      <w:pPr>
        <w:pStyle w:val="Heading3"/>
        <w:spacing w:before="160" w:after="120"/>
        <w:jc w:val="left"/>
      </w:pPr>
      <w:r>
        <w:t xml:space="preserve">Olgunluk Düzeyi (Rubrik Dereceli Derecelendirme Puanı)</w:t>
      </w:r>
    </w:p>
    <w:p>
      <w:r>
        <w:t xml:space="preserve">4</w:t>
      </w:r>
    </w:p>
    <w:p>
      <w:pPr>
        <w:pStyle w:val="Heading2"/>
        <w:spacing w:before="160" w:after="120"/>
        <w:jc w:val="center"/>
      </w:pPr>
      <w:r>
        <w:t xml:space="preserve">A.2.1. Misyon, Vizyon ve Politikalar</w:t>
      </w:r>
    </w:p>
    <w:p>
      <w:pPr>
        <w:jc w:val="both"/>
      </w:pPr>
      <w:r>
        <w:rPr>
          <w:b/>
          <w:bCs/>
          <w:i w:val="false"/>
          <w:iCs w:val="false"/>
          <w:u w:val="single" w:color="000000"/>
        </w:rPr>
        <w:t xml:space="preserve">Gereklilikler</w:t>
      </w:r>
      <w:r>
        <w:br/>
      </w:r>
    </w:p>
    <w:p>
      <w:pPr>
        <w:pStyle w:val="ListParagraph"/>
        <w:numPr>
          <w:ilvl w:val="0"/>
          <w:numId w:val="1"/>
        </w:numPr>
        <w:jc w:val="both"/>
      </w:pPr>
      <w:r>
        <w:t xml:space="preserve">Misyon ve vizyon ifadesi tanımlanmıştır, birim çalışanlarınca bilinir ve paylaşılır. Birime özeldir, sürdürülebilir bir gelecek yaratmak için yol göstericidir.</w:t>
      </w:r>
    </w:p>
    <w:p>
      <w:pPr>
        <w:pStyle w:val="ListParagraph"/>
        <w:numPr>
          <w:ilvl w:val="0"/>
          <w:numId w:val="1"/>
        </w:numPr>
        <w:jc w:val="both"/>
      </w:pPr>
      <w:r>
        <w:t xml:space="preserve">Kalite güvencesi politikası vardır, paydaşların görüşü alınarak hazırlanmıştır. Politika kurum çalışanlarınca bilinir ve paylaşılır. Politika belgesi yalın, somut, gerçekçidir. Sürdürülebilir kalite güvencesi sistemini ana hatlarıyla tarif etmektedir. Kalite güvencesinin yönetim şekli, yapılanması, temel mekanizmaları, merkezi kurgu ve birimlere erişimi açıklanmıştır.</w:t>
      </w:r>
    </w:p>
    <w:p>
      <w:pPr>
        <w:pStyle w:val="ListParagraph"/>
        <w:numPr>
          <w:ilvl w:val="0"/>
          <w:numId w:val="1"/>
        </w:numPr>
        <w:jc w:val="both"/>
      </w:pPr>
      <w:r>
        <w:t xml:space="preserve">Aynı şekilde eğitim ve öğretim (uzaktan eğitimi de kapsayacak şekilde), araştırma ve geliştirme, toplumsal katkı, yönetişim sistemi ve uluslararasılaşma politikaları vardır ve kalite güvencesi politikası için sayılan özellikleri taşır. Bu politika ifadelerinin somut sonuçları, uygulamalara yansıyan etkileri vardır; örnekleri sunulabilir.</w:t>
      </w:r>
    </w:p>
    <w:p>
      <w:pPr>
        <w:jc w:val="both"/>
      </w:pPr>
      <w:r>
        <w:br/>
      </w: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pStyle w:val="Heading2"/>
        <w:spacing w:before="160" w:after="120"/>
        <w:jc w:val="center"/>
      </w:pPr>
      <w:r>
        <w:t xml:space="preserve">A.2.2. Stratejik Amaç ve Hedefler</w:t>
      </w:r>
    </w:p>
    <w:p>
      <w:pPr>
        <w:jc w:val="both"/>
      </w:pPr>
      <w:r>
        <w:rPr>
          <w:b/>
          <w:bCs/>
          <w:i w:val="false"/>
          <w:iCs w:val="false"/>
          <w:u w:val="single" w:color="000000"/>
        </w:rPr>
        <w:t xml:space="preserve">Gereklilikler</w:t>
      </w:r>
      <w:r>
        <w:br/>
      </w:r>
    </w:p>
    <w:p>
      <w:pPr>
        <w:pStyle w:val="ListParagraph"/>
        <w:numPr>
          <w:ilvl w:val="0"/>
          <w:numId w:val="1"/>
        </w:numPr>
        <w:jc w:val="both"/>
      </w:pPr>
      <w:r>
        <w:t xml:space="preserve">Stratejik Plan kültürü ve geleneği vardır, mevcut dönemi kapsayan, kısa/orta uzun vadeli amaçlar, hedefler, alt hedefler, eylemler ve bunların zamanlaması, önceliklendirilmesi, sorumluları, mali kaynakları bulunmaktadır, tüm paydaşların görüşü alınarak (özellikle stratejik paydaşlar) hazırlanmıştır. Mevcut stratejik plan hazırlanırken bir öncekinin ayrıntılı değerlendirilmesi yapılmış ve kullanılmıştır; yıllık gerçekleşme takip edilerek ilgili kurullarda tartışılmakta ve gerekli önlemler alınmaktadır.</w:t>
      </w:r>
    </w:p>
    <w:p>
      <w:pPr>
        <w:jc w:val="both"/>
      </w:pPr>
      <w:r>
        <w:br/>
      </w: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jc w:val="both"/>
      </w:pPr>
      <w:r>
        <w:br/>
      </w:r>
    </w:p>
    <w:p>
      <w:pPr>
        <w:pStyle w:val="Heading3"/>
        <w:spacing w:before="160" w:after="120"/>
        <w:jc w:val="left"/>
      </w:pPr>
      <w:r>
        <w:t xml:space="preserve">Faaliyetler</w:t>
      </w:r>
    </w:p>
    <w:p>
      <w:pPr>
        <w:jc w:val="both"/>
      </w:pPr>
      <w:r>
        <w:t xml:space="preserve">Kalite güvencesi sistemi kurmaya yönelik çalışmaların rehberliğinde bugüne kadar yapılan çalışmalar irdelenerek, bu çalışmaların sonuçları, performans göstergeleri ve anket verilerinin analizi ile kapsamlı biçimde değerlendirilmektedir. Üniversitelerin stratejik planları dikkate alınarak yeni bir NÖROM stratejik planı oluşturulmuştur. (</w:t>
      </w:r>
      <w:r>
        <w:t xml:space="preserve">(3) A.3.4.2</w:t>
      </w:r>
      <w:r>
        <w:t xml:space="preserve">)</w:t>
      </w:r>
      <w:r>
        <w:br/>
      </w:r>
    </w:p>
    <w:p>
      <w:pPr>
        <w:pStyle w:val="Heading3"/>
        <w:spacing w:before="160" w:after="120"/>
        <w:jc w:val="left"/>
      </w:pPr>
      <w:r>
        <w:t xml:space="preserve">Olgunluk Düzeyi (Rubrik Dereceli Derecelendirme Puanı)</w:t>
      </w:r>
    </w:p>
    <w:p>
      <w:r>
        <w:t xml:space="preserve">4</w:t>
      </w:r>
    </w:p>
    <w:p>
      <w:pPr>
        <w:pStyle w:val="Heading2"/>
        <w:spacing w:before="160" w:after="120"/>
        <w:jc w:val="center"/>
      </w:pPr>
      <w:r>
        <w:t xml:space="preserve">A.2.3. Performans Yönetimi</w:t>
      </w:r>
    </w:p>
    <w:p>
      <w:pPr>
        <w:jc w:val="both"/>
      </w:pPr>
      <w:r>
        <w:rPr>
          <w:b/>
          <w:bCs/>
          <w:i w:val="false"/>
          <w:iCs w:val="false"/>
          <w:u w:val="single" w:color="000000"/>
        </w:rPr>
        <w:t xml:space="preserve">Gereklilikler</w:t>
      </w:r>
      <w:r>
        <w:br/>
      </w:r>
    </w:p>
    <w:p>
      <w:pPr>
        <w:pStyle w:val="ListParagraph"/>
        <w:numPr>
          <w:ilvl w:val="0"/>
          <w:numId w:val="1"/>
        </w:numPr>
        <w:jc w:val="both"/>
      </w:pPr>
      <w:r>
        <w:t xml:space="preserve">Birimde performans yönetim sistemleri bütünsel bir yaklaşımla ele alınmaktadır. Bu sistemler birimin stratejik amaçları doğrultusunda sürekli iyileşmesine ve geleceğe hazırlanmasına yardımcı olur. Bilişim sistemleriyle desteklenerek performans yönetiminin doğru ve güvenilir olması sağlanmaktadır. Birimin stratejik bakış açısını yansıtan performans yönetimi süreç odaklı ve paydaş katılımıyla sürdürülmektedir.</w:t>
      </w:r>
    </w:p>
    <w:p>
      <w:pPr>
        <w:pStyle w:val="ListParagraph"/>
        <w:numPr>
          <w:ilvl w:val="0"/>
          <w:numId w:val="1"/>
        </w:numPr>
        <w:jc w:val="both"/>
      </w:pPr>
      <w:r>
        <w:t xml:space="preserve">Tüm temel etkinlikleri kapsayan kurumsal (genel, anahtar, uzaktan eğitim vb.) performans göstergeleri tanımlanmış ve paylaşılmıştır.</w:t>
      </w:r>
    </w:p>
    <w:p>
      <w:pPr>
        <w:pStyle w:val="ListParagraph"/>
        <w:numPr>
          <w:ilvl w:val="0"/>
          <w:numId w:val="1"/>
        </w:numPr>
        <w:jc w:val="both"/>
      </w:pPr>
      <w:r>
        <w:t xml:space="preserve">Performans göstergelerinin iç kalite güvencesi sistemi ile nasıl ilişkilendirildiği tanımlanmış ve yazılıdır. Kararlara yansıma örnekleri mevcuttur.</w:t>
      </w:r>
    </w:p>
    <w:p>
      <w:pPr>
        <w:pStyle w:val="ListParagraph"/>
        <w:numPr>
          <w:ilvl w:val="0"/>
          <w:numId w:val="1"/>
        </w:numPr>
        <w:jc w:val="both"/>
      </w:pPr>
      <w:r>
        <w:t xml:space="preserve">Yıllar içinde nasıl değiştiği takip edilmektedir, bu izlemenin sonuçları yazılıdır ve gerektiği şekilde kullanıldığına dair kanıtlar mevcuttur.</w:t>
      </w:r>
    </w:p>
    <w:p>
      <w:pPr>
        <w:jc w:val="both"/>
      </w:pPr>
      <w:r>
        <w:br/>
      </w: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jc w:val="both"/>
      </w:pPr>
      <w:r>
        <w:br/>
      </w:r>
    </w:p>
    <w:p>
      <w:pPr>
        <w:pStyle w:val="Heading3"/>
        <w:spacing w:before="160" w:after="120"/>
        <w:jc w:val="left"/>
      </w:pPr>
      <w:r>
        <w:t xml:space="preserve">Faaliyetler</w:t>
      </w:r>
    </w:p>
    <w:p>
      <w:pPr>
        <w:jc w:val="both"/>
      </w:pPr>
      <w:r>
        <w:t xml:space="preserve">Merkez araştırmacıları tarafından yürütülen projelerin ve araştırmaların performansı verilere dayalı ve periyodik (her 6 ayda bir istenen ara raporlar halinde) olarak ölçülmekte ve değerlendirilmektedir. Sonuçları ulusal, uluslararası yayınlar, bildiriler ve patentler ile topluma ve bilimsel literatüre de katkıda bulunmakta ve merkezimizin web sitesinde yayımlanmaktadır.((3) A.2.3.5) Araştırma süreçleri merkezimiz tarafından hazırlanan faaliyet raporları, iç paydaşlarla yapılan Ar-Ge izlem toplantıları ile takip edilmekte ve geliştirilmektedir. ((3) A.2.3.8) Sonuçlar üst merciler ve kamuoyu ile paylaşılmaktadır. Merkezimiz Kurumsal Veri Yönetim Sistemine entegredir ve veri girişleri yapılmaktadır. Faaliyet raporları hazırlama sürecinde AVESİS sistemi ve diğer yazılımlar kullanılmaktadır.</w:t>
      </w:r>
      <w:r>
        <w:br/>
      </w:r>
      <w:r>
        <w:t xml:space="preserve">Merkezimizin faa</w:t>
      </w:r>
      <w:r>
        <w:t xml:space="preserve">liyet çıktıları internet sayfamızda duyurular, yayınlar ve projeler başlığı altında yayınlanmaktadır. ((3) A.2.3.4, (3) A.2.3.5, (3) A.2.3.6,</w:t>
      </w:r>
      <w:r>
        <w:t xml:space="preserve">(3) A.1.4.2, (3) A.2.3.1)</w:t>
      </w:r>
      <w:r>
        <w:br/>
      </w:r>
    </w:p>
    <w:p>
      <w:pPr>
        <w:pStyle w:val="Heading3"/>
        <w:spacing w:before="160" w:after="120"/>
        <w:jc w:val="left"/>
      </w:pPr>
      <w:r>
        <w:t xml:space="preserve">Olgunluk Düzeyi (Rubrik Dereceli Derecelendirme Puanı)</w:t>
      </w:r>
    </w:p>
    <w:p>
      <w:r>
        <w:t xml:space="preserve">4</w:t>
      </w:r>
    </w:p>
    <w:p>
      <w:pPr>
        <w:pStyle w:val="Heading2"/>
        <w:spacing w:before="160" w:after="120"/>
        <w:jc w:val="center"/>
      </w:pPr>
      <w:r>
        <w:t xml:space="preserve">A.3.1. Bilgi Yönetim Sistemi</w:t>
      </w:r>
    </w:p>
    <w:p>
      <w:pPr>
        <w:jc w:val="both"/>
      </w:pPr>
      <w:r>
        <w:rPr>
          <w:b/>
          <w:bCs/>
          <w:i w:val="false"/>
          <w:iCs w:val="false"/>
          <w:u w:val="single" w:color="000000"/>
        </w:rPr>
        <w:t xml:space="preserve">Gereklilikler</w:t>
      </w:r>
      <w:r>
        <w:br/>
      </w:r>
    </w:p>
    <w:p>
      <w:pPr>
        <w:pStyle w:val="ListParagraph"/>
        <w:numPr>
          <w:ilvl w:val="0"/>
          <w:numId w:val="1"/>
        </w:numPr>
        <w:jc w:val="both"/>
      </w:pPr>
      <w:r>
        <w:t xml:space="preserve">Birimin önemli etkinlikleri ve süreçlerine ilişkin veriler toplanmakta, analiz edilmekte, raporlanmakta ve stratejik yönetim için kullanılmaktadır. Akademik ve idari birimlerin kullandıkları Bilgi Yönetim Sistemi kalite yönetim süreçlerini beslemektedir. Bilgi Yönetim Sistemi güvenliği, gizliliği ve güvenilirliği sağlanmıştır.</w:t>
      </w:r>
    </w:p>
    <w:p>
      <w:pPr>
        <w:jc w:val="both"/>
      </w:pPr>
      <w:r>
        <w:br/>
      </w: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jc w:val="both"/>
      </w:pPr>
      <w:r>
        <w:br/>
      </w:r>
    </w:p>
    <w:p>
      <w:pPr>
        <w:pStyle w:val="Heading3"/>
        <w:spacing w:before="160" w:after="120"/>
        <w:jc w:val="left"/>
      </w:pPr>
      <w:r>
        <w:t xml:space="preserve">Faaliyetler</w:t>
      </w:r>
    </w:p>
    <w:p>
      <w:pPr>
        <w:jc w:val="both"/>
      </w:pPr>
      <w:r>
        <w:t xml:space="preserve">Öğretim elemanlarımıza AVESİS bilgi girişlerini güncellemeleri sağlanmaktadır. Bu sayede performans değerlendirmeleri bu entegre sistemler ile desteklenmektedir. ((3) A.2.3.1) Stratejik Plan İzleme ve Değerlendirme süreçlerinde KVYS sistemi kullanılmaktadır.</w:t>
      </w:r>
      <w:r>
        <w:br/>
      </w:r>
      <w:r>
        <w:t xml:space="preserve">Kurumsal Veri Yönetim Sistemi ile ilgili birimlere yönelik periyodik bilgilendirme toplantılarına katılım sağlanmaktadır. ((3) A.1.4.2)</w:t>
      </w:r>
      <w:r>
        <w:t xml:space="preserve">Faaliyet raporları hazırlama sürecinde AVESİS sistemi ve diğer yazılımlar kullanılmaktadır. ((3) A.2.3.1)</w:t>
      </w:r>
      <w:r>
        <w:br/>
      </w:r>
      <w:r>
        <w:t xml:space="preserve">ArGe izlem toplantıları ve iç paydaş toplantıları yapılarak NÖROMYS sisteminin dizaynı hakkında görüşler alındı. Proje Başvuruları, Araştırma Takibi, Salon Talepleri, Performans İzleme işlemlerinin kağıt üzerinden takibinin zor olmasından dolayı NÖROM Yönetim Sistemi (NÖROMYS), Gazi Üniversitesi Bilgi İşlem Daire Başkanlığı ile birlikte geliştirilmiştir. Bu sistem, NÖROM laboratuvarlarındaki cihazların dış paydaşlar tarafından kullanılmasını sağlayarak gelir elde etmeyi amaçlamaktadır. NÖROMYS ile Proje Başvuruları, Araştırma Takibi, Salon Talepleri, Performans İzleme işlemleri gerçekleştirilmektedir. Bu sistem, başvuruları ve talepleri daha hızlı yönetmeyi sağlar, verimliliği artırır ve NÖROM’un gelirlerini yükseltir. ((2) A.1.4.1)</w:t>
      </w:r>
      <w:r>
        <w:br/>
      </w:r>
      <w:r>
        <w:t xml:space="preserve">Öğretim elemanlarımıza AVESİS bilgi girişlerini güncellemeleri sağlanmaktadır. Bu sayede performans değerlendirmeleri bu entegre sistemler ile desteklenmektedir. ((3) A.2.3.1)</w:t>
      </w:r>
      <w:r>
        <w:br/>
      </w:r>
      <w:r>
        <w:t xml:space="preserve">Stratejik Plan İzleme ve Değerlendirme süreçlerinde KVYS sistemi kullanılmaktadır. ((3) A.1.4.2)</w:t>
      </w:r>
      <w:r>
        <w:br/>
      </w:r>
      <w:r>
        <w:t xml:space="preserve">Kurumsal Veri Yönetim Sistemi ile ilgili birimlere yönelik periyodik bilgilendirme toplantılarına katılım sağlanmaktadır. Faaliyet raporları hazırlama sürecinde AVESİS sistemi ve diğer yazılımlar kullanılmaktadır.</w:t>
      </w:r>
      <w:r>
        <w:br/>
      </w:r>
    </w:p>
    <w:p>
      <w:pPr>
        <w:pStyle w:val="Heading3"/>
        <w:spacing w:before="160" w:after="120"/>
        <w:jc w:val="left"/>
      </w:pPr>
      <w:r>
        <w:t xml:space="preserve">Olgunluk Düzeyi (Rubrik Dereceli Derecelendirme Puanı)</w:t>
      </w:r>
    </w:p>
    <w:p>
      <w:r>
        <w:t xml:space="preserve">3</w:t>
      </w:r>
    </w:p>
    <w:p>
      <w:pPr>
        <w:pStyle w:val="Heading2"/>
        <w:spacing w:before="160" w:after="120"/>
        <w:jc w:val="center"/>
      </w:pPr>
      <w:r>
        <w:t xml:space="preserve">A.3.2. İnsan Kaynakları Yönetimi</w:t>
      </w:r>
    </w:p>
    <w:p>
      <w:pPr>
        <w:jc w:val="both"/>
      </w:pPr>
      <w:r>
        <w:rPr>
          <w:b/>
          <w:bCs/>
          <w:i w:val="false"/>
          <w:iCs w:val="false"/>
          <w:u w:val="single" w:color="000000"/>
        </w:rPr>
        <w:t xml:space="preserve">Gereklilikler</w:t>
      </w:r>
      <w:r>
        <w:br/>
      </w:r>
    </w:p>
    <w:p>
      <w:pPr>
        <w:pStyle w:val="ListParagraph"/>
        <w:numPr>
          <w:ilvl w:val="0"/>
          <w:numId w:val="1"/>
        </w:numPr>
        <w:jc w:val="both"/>
      </w:pPr>
      <w:r>
        <w:t xml:space="preserve">İnsan kaynakları yönetimine ilişkin kurallar ve süreçler bulunmaktadır. Şeffaf şekilde yürütülen bu süreçler birimde herkes tarafından bilinmektedir. Eğitim ve liyakat öncelikli kriter olup yetkinliklerin arttırılması temel hedeftir.</w:t>
      </w:r>
    </w:p>
    <w:p>
      <w:pPr>
        <w:pStyle w:val="ListParagraph"/>
        <w:numPr>
          <w:ilvl w:val="0"/>
          <w:numId w:val="1"/>
        </w:numPr>
        <w:jc w:val="both"/>
      </w:pPr>
      <w:r>
        <w:t xml:space="preserve">Çalışan (akademik-idari) memnuniyet, şikayet ve önerilerini belirlemek ve izlemek amacıyla geliştirilmiş olan yöntem ve mekanizmalar uygulanmakta ve sonuçları değerlendirilerek iyileştirilmektedir.</w:t>
      </w:r>
    </w:p>
    <w:p>
      <w:pPr>
        <w:jc w:val="both"/>
      </w:pPr>
      <w:r>
        <w:br/>
      </w: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jc w:val="both"/>
      </w:pPr>
      <w:r>
        <w:br/>
      </w:r>
    </w:p>
    <w:p>
      <w:pPr>
        <w:pStyle w:val="Heading3"/>
        <w:spacing w:before="160" w:after="120"/>
        <w:jc w:val="left"/>
      </w:pPr>
      <w:r>
        <w:t xml:space="preserve">Faaliyetler</w:t>
      </w:r>
    </w:p>
    <w:p>
      <w:pPr>
        <w:jc w:val="both"/>
      </w:pPr>
      <w:r>
        <w:t xml:space="preserve">Merkezimizde Gazi Üniversitesi tarafından 1 Merkez Müdürü, 1 Merkez Müdür Vekili ve Gazi Üniversitesi, Ankara Üniversitesi ve Orta Doğu Teknik Üniversitesi tarafından toplam 43 Akademik Personel yarı zamanlı olarak, 1 İdari Teknik Koordinatör ve 1 Bilgisayar İşletmeni, 4B sözleşmeli personel olarak 38 tam zamanlı görevlendirilmiştir. ((3) A.3.2.1.) Ayrıca, YÖK tarafından Merkezimize DOSAP (Doktora Sonrası Araştırmacı) kapsamında görevlendirilmiş 1 araştırmacı da bulunmaktadır. ((3) A.3.2.2.)((3)A.3.2.3.).</w:t>
      </w:r>
      <w:r>
        <w:br/>
      </w:r>
    </w:p>
    <w:p>
      <w:pPr>
        <w:pStyle w:val="Heading3"/>
        <w:spacing w:before="160" w:after="120"/>
        <w:jc w:val="left"/>
      </w:pPr>
      <w:r>
        <w:t xml:space="preserve">Olgunluk Düzeyi (Rubrik Dereceli Derecelendirme Puanı)</w:t>
      </w:r>
    </w:p>
    <w:p>
      <w:r>
        <w:t xml:space="preserve">3</w:t>
      </w:r>
    </w:p>
    <w:p>
      <w:pPr>
        <w:pStyle w:val="Heading2"/>
        <w:spacing w:before="160" w:after="120"/>
        <w:jc w:val="center"/>
      </w:pPr>
      <w:r>
        <w:t xml:space="preserve">A.3.3. Finansal Yönetim</w:t>
      </w:r>
    </w:p>
    <w:p>
      <w:pPr>
        <w:jc w:val="both"/>
      </w:pPr>
      <w:r>
        <w:rPr>
          <w:b/>
          <w:bCs/>
          <w:i w:val="false"/>
          <w:iCs w:val="false"/>
          <w:u w:val="single" w:color="000000"/>
        </w:rPr>
        <w:t xml:space="preserve">Gereklilikler</w:t>
      </w:r>
      <w:r>
        <w:br/>
      </w:r>
    </w:p>
    <w:p>
      <w:pPr>
        <w:pStyle w:val="ListParagraph"/>
        <w:numPr>
          <w:ilvl w:val="0"/>
          <w:numId w:val="1"/>
        </w:numPr>
        <w:jc w:val="both"/>
      </w:pPr>
      <w:r>
        <w:t xml:space="preserve">Temel gelir ve gider kalemleri tanımlanmıştır ve yıllar içinde izlenmektedir.</w:t>
      </w:r>
    </w:p>
    <w:p>
      <w:pPr>
        <w:jc w:val="both"/>
      </w:pPr>
      <w:r>
        <w:br/>
      </w: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pStyle w:val="Heading3"/>
        <w:spacing w:before="160" w:after="120"/>
        <w:jc w:val="left"/>
      </w:pPr>
      <w:r>
        <w:t xml:space="preserve">Faaliyetler</w:t>
      </w:r>
    </w:p>
    <w:p>
      <w:pPr>
        <w:jc w:val="both"/>
      </w:pPr>
      <w:r>
        <w:t xml:space="preserve">Merkezin altyapı finansmanı T.C. Cumhurbaşkanlığı Strateji Bütçe Başkanlığı tarafından sağlanmaktadır. Merkezin ihtiyaçları Strateji ve Bütçe Başkanlığı tarafından desteklenen NÖROM projesi kapsamında karşılanmaktadır. NÖROM projesinin finansal yönetimi Gazi Üniversitesi Bilimsel Araştırma Projeleri birimi koordinatörlüğünde yürütülmektedir. 2022 yılında Gazi Üniversitesi, Ankara Üniversitesi ve Orta Doğu Teknik Üniversitesi Yönetim Kurullarınca onaylanarak NÖROM döner sermaye hesabı tanımlanmıştır. Ar-Ge proje giderleri TÜBA, TÜBİTAK ve BAP kaynaklarından sağlanmaktadır. ((3) A.3.3.1) Sabit bir gelirin sağlanabilmesi için NÖROMYS geliştirilmiştir ve mekân kullanımları ile ilgili sistem takibi bu sistem ile sağlanarak gelir yaratılmaya çalışılacaktır.</w:t>
      </w:r>
      <w:r>
        <w:br/>
      </w:r>
    </w:p>
    <w:p>
      <w:pPr>
        <w:pStyle w:val="Heading3"/>
        <w:spacing w:before="160" w:after="120"/>
        <w:jc w:val="left"/>
      </w:pPr>
      <w:r>
        <w:t xml:space="preserve">Olgunluk Düzeyi (Rubrik Dereceli Derecelendirme Puanı)</w:t>
      </w:r>
    </w:p>
    <w:p>
      <w:r>
        <w:t xml:space="preserve">4</w:t>
      </w:r>
    </w:p>
    <w:p>
      <w:pPr>
        <w:pStyle w:val="Heading2"/>
        <w:spacing w:before="160" w:after="120"/>
        <w:jc w:val="center"/>
      </w:pPr>
      <w:r>
        <w:t xml:space="preserve">A.3.4. Süreç Yönetimi</w:t>
      </w:r>
    </w:p>
    <w:p>
      <w:pPr>
        <w:jc w:val="both"/>
      </w:pPr>
      <w:r>
        <w:rPr>
          <w:b/>
          <w:bCs/>
          <w:i w:val="false"/>
          <w:iCs w:val="false"/>
          <w:u w:val="single" w:color="000000"/>
        </w:rPr>
        <w:t xml:space="preserve">Gereklilikler</w:t>
      </w:r>
      <w:r>
        <w:br/>
      </w:r>
    </w:p>
    <w:p>
      <w:pPr>
        <w:pStyle w:val="ListParagraph"/>
        <w:numPr>
          <w:ilvl w:val="0"/>
          <w:numId w:val="1"/>
        </w:numPr>
        <w:jc w:val="both"/>
      </w:pPr>
      <w:r>
        <w:t xml:space="preserve">Tüm etkinliklere ait süreçler ve alt süreçler (uzaktan eğitim dahil) tanımlıdır. Süreçlerdeki sorumlular, iş akışı, yönetim, sahiplenme yazılıdır ve birimce içselleştirilmiştir. Süreç yönetiminin başarılı olduğunun kanıtları vardır. Sürekli süreç iyileştirme döngüsü kurulmuştur.</w:t>
      </w:r>
    </w:p>
    <w:p>
      <w:pPr>
        <w:jc w:val="both"/>
      </w:pP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pStyle w:val="Heading3"/>
        <w:spacing w:before="160" w:after="120"/>
        <w:jc w:val="left"/>
      </w:pPr>
      <w:r>
        <w:t xml:space="preserve">Faaliyetler</w:t>
      </w:r>
    </w:p>
    <w:p>
      <w:pPr>
        <w:jc w:val="both"/>
      </w:pPr>
      <w:r>
        <w:t xml:space="preserve">Tüm etkinliklere ait süreçler ve alt süreçler tanımlı olup süreçlerdeki sorumlular, iş akışı, yönetim, sahiplenme yazılıdır ve birimce içselleştirilmiştir. Sürekli süreç iyileştirme döngüsü kurulmuştur ((3) A.3.4.1).</w:t>
      </w:r>
      <w:r>
        <w:br/>
      </w:r>
      <w:r>
        <w:t xml:space="preserve">İş akış şemalarının güncel tutularak merkezimiz internet sayfasında yayınlanmıştır ((3) A.1.1.2)</w:t>
      </w:r>
      <w:r>
        <w:br/>
      </w:r>
      <w:r>
        <w:t xml:space="preserve">Risk analizi çalışmaları verileri Risk Yönetimi Sistemine girilmiştir. (Stratejik ve İdari Riskler) ((3) A.3.4.1 (3) A.3.4.2)</w:t>
      </w:r>
      <w:r>
        <w:br/>
      </w:r>
      <w:r>
        <w:t xml:space="preserve">Dış paydaşların talep ve veri girişi yapabileceği etkileşimli sayfalar kullanılması ve geri bildirimlerin yönetişim süreçlerine aktarılması için NÖROM Yönetim Sistemi (NÖROMYS) geliştirilmektedir. ((2) A.1.4.1)</w:t>
      </w:r>
      <w:r>
        <w:br/>
      </w:r>
    </w:p>
    <w:p>
      <w:pPr>
        <w:pStyle w:val="Heading3"/>
        <w:spacing w:before="160" w:after="120"/>
        <w:jc w:val="left"/>
      </w:pPr>
      <w:r>
        <w:t xml:space="preserve">Olgunluk Düzeyi (Rubrik Dereceli Derecelendirme Puanı)</w:t>
      </w:r>
    </w:p>
    <w:p>
      <w:r>
        <w:t xml:space="preserve">4</w:t>
      </w:r>
    </w:p>
    <w:p>
      <w:pPr>
        <w:pStyle w:val="Heading2"/>
        <w:spacing w:before="160" w:after="120"/>
        <w:jc w:val="center"/>
      </w:pPr>
      <w:r>
        <w:t xml:space="preserve">A.4.1. İç ve Dış Paydaş Katılımı</w:t>
      </w:r>
    </w:p>
    <w:p>
      <w:pPr>
        <w:jc w:val="both"/>
      </w:pPr>
      <w:r>
        <w:rPr>
          <w:b/>
          <w:bCs/>
          <w:i w:val="false"/>
          <w:iCs w:val="false"/>
          <w:u w:val="single" w:color="000000"/>
        </w:rPr>
        <w:t xml:space="preserve">Gereklilikler</w:t>
      </w:r>
      <w:r>
        <w:br/>
      </w:r>
    </w:p>
    <w:p>
      <w:pPr>
        <w:pStyle w:val="ListParagraph"/>
        <w:numPr>
          <w:ilvl w:val="0"/>
          <w:numId w:val="1"/>
        </w:numPr>
        <w:jc w:val="both"/>
      </w:pPr>
      <w:r>
        <w:t xml:space="preserve">İç ve dış paydaşların karar alma, yönetişim ve iyileştirme süreçlerine katılım mekanizmaları tanımlanmıştır.</w:t>
      </w:r>
    </w:p>
    <w:p>
      <w:pPr>
        <w:pStyle w:val="ListParagraph"/>
        <w:numPr>
          <w:ilvl w:val="0"/>
          <w:numId w:val="1"/>
        </w:numPr>
        <w:jc w:val="both"/>
      </w:pPr>
      <w:r>
        <w:t xml:space="preserve">Gerçekleşen katılımın etkinliği, kurumsallığı ve sürekliliği irdelenmektedir. Uygulama örnekleri, iç kalite güvencesi sisteminde özellikle öğrenci ve dış paydaş katılımı ve etkinliği mevcuttur. Sonuçlar değerlendirilmekte ve bağlı iyileştirmeler gerçekleştirilmektedir.</w:t>
      </w:r>
    </w:p>
    <w:p>
      <w:pPr>
        <w:jc w:val="both"/>
      </w:pPr>
      <w:r>
        <w:br/>
      </w: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jc w:val="both"/>
      </w:pPr>
      <w:r>
        <w:br/>
      </w:r>
    </w:p>
    <w:p>
      <w:pPr>
        <w:pStyle w:val="Heading3"/>
        <w:spacing w:before="160" w:after="120"/>
        <w:jc w:val="left"/>
      </w:pPr>
      <w:r>
        <w:t xml:space="preserve">Faaliyetler</w:t>
      </w:r>
    </w:p>
    <w:p>
      <w:pPr>
        <w:jc w:val="both"/>
      </w:pPr>
      <w:r>
        <w:t xml:space="preserve">İç¸ ve dış¸ paydaşlarla karar alma, yönetişim ve iyileştirme süreçlerine katılım mekanizmaları üzerinde planlama faaliyetleri mevcuttur. Uluslararası Danışma Kurulu üyeleri ile odak görüşmeleri ve danışma kurulu toplantıları yapılarak, geri bildirimler ve öneriler alınmaktadır. İç paydaş katılımları düzenlenmekte ve toplantılar yapılmaktadır. ((3)A.1.2.1)</w:t>
      </w:r>
      <w:r>
        <w:br/>
      </w:r>
      <w:r>
        <w:t xml:space="preserve">Birim Danışma Kurullarının faaliyetlerinin Birim Kalite Ekipleri tarafından analiz edilerek kalite iyileştirme süreçlerine aktarılması amacıyla Birim Kalite toplantıları gerçekleştirilmiştir. ((3) A.1.1.6)</w:t>
      </w:r>
      <w:r>
        <w:br/>
      </w:r>
      <w:r>
        <w:t xml:space="preserve">NÖROM Yönetim Sistemi’ni geliştirmek, görüş, öneri ve kullanıcı geribildirimlerini almak amacıyla iç ve dış paydaş katılımının sağlandığı toplantılar gerçekleştirilmiştir. ((2) A.4.1.3)</w:t>
      </w:r>
      <w:r>
        <w:br/>
      </w:r>
      <w:r>
        <w:t xml:space="preserve">NÖROM’un 2020’deki ilk yönetmeliği, geçiş sürecini desteklemek amacıyla hazırlanmıştı ancak gerekli kalemlere harcama yapılamadığından yetersiz kaldı.((3) A.4.1.10, (3) A.4.1.11, (3) A.4.1.12) Bu nedenle, 2024 Ocak ayında yeni yönetmelik çalışmaları başlatıldı. Çalışmalar İç paydaşlarımız olarak Gazi Üniversitesi birimlerinden ((3) A.4.1.5 (3) A.4.1.6 (3) A.4.1.7 (3) A.4.1.8, (3) A.4.1.9), dış paydaş olarak ODTÜ ve Ankara Üniversitelerinden ve Cumhurbaşkanlığı Strateji ve Bütçe Başkanlığından geri bildirimler ve dönüşler alınarak ve hukuki süreçler sonucunda senato kararı ile yeni yönetmelik yürülüğe girdi. Ayrıca, Merkez'in faaliyetleri ve araştırmalar için gerekli teknik donanımların sağlanması amacıyla Yönerge oluşturma çalışmaları başlatıldı.((4) A.4.1.1, (3) A.4.1.4, (3) A.4.1.13, (3) A.4.1.14)</w:t>
      </w:r>
      <w:r>
        <w:br/>
      </w:r>
      <w:r>
        <w:t xml:space="preserve">Proje Başvuruları, Araştırma Takibi, Salon Talepleri, Performans İzleme işlemlerinin kağıt üzerinden takibinin zor olmasından dolayı NÖROM Yönetim Sistemi (NÖROMYS), Gazi Üniversitesi Bilgi İşlem Daire Başkanlığı ile ortak çalışmalar sonucunda birlikte geliştirilmiştir. Bu sistem, NÖROM laboratuvarlarındaki cihazların dış paydaşlar tarafından kullanılmasını sağlayarak gelir elde etmeyi amaçlamaktadır. NÖROMYS ile Proje Başvuruları, Araştırma Takibi, Salon Talepleri, Performans İzleme işlemleri gerçekleştirilmektedir. Bu sistem, başvuruları ve talepleri daha hızlı yönetmeyi sağlar, verimliliği artırır ve NÖROM’un gelirlerini yükseltir. (2) A.1.4.1</w:t>
      </w:r>
      <w:r>
        <w:br/>
      </w:r>
    </w:p>
    <w:p>
      <w:pPr>
        <w:pStyle w:val="Heading3"/>
        <w:spacing w:before="160" w:after="120"/>
        <w:jc w:val="left"/>
      </w:pPr>
      <w:r>
        <w:t xml:space="preserve">Olgunluk Düzeyi (Rubrik Dereceli Derecelendirme Puanı)</w:t>
      </w:r>
    </w:p>
    <w:p>
      <w:r>
        <w:t xml:space="preserve">4</w:t>
      </w:r>
    </w:p>
    <w:p>
      <w:pPr>
        <w:pStyle w:val="Heading2"/>
        <w:spacing w:before="160" w:after="120"/>
        <w:jc w:val="center"/>
      </w:pPr>
      <w:r>
        <w:t xml:space="preserve">A.4.2. Öğrenci Geri Bildirimleri</w:t>
      </w:r>
    </w:p>
    <w:p>
      <w:pPr>
        <w:jc w:val="both"/>
      </w:pPr>
      <w:r>
        <w:rPr>
          <w:b/>
          <w:bCs/>
          <w:i w:val="false"/>
          <w:iCs w:val="false"/>
          <w:u w:val="single" w:color="000000"/>
        </w:rPr>
        <w:t xml:space="preserve">Gereklilikler</w:t>
      </w:r>
      <w:r>
        <w:br/>
      </w:r>
    </w:p>
    <w:p>
      <w:pPr>
        <w:pStyle w:val="ListParagraph"/>
        <w:numPr>
          <w:ilvl w:val="0"/>
          <w:numId w:val="1"/>
        </w:numPr>
        <w:jc w:val="both"/>
      </w:pPr>
      <w:r>
        <w:t xml:space="preserve">Öğrenci görüşü (ders, dersin öğretim elemanı, diploma programı, hizmet ve genel memnuniyet seviyesi, vb) sistematik olarak ve çeşitli yollarla alınmakta, etkin kullanılmakta ve sonuçları paylaşılmaktadır. Kullanılan yöntemlerin geçerli ve güvenilir olması, verilerin tutarlı ve temsil eder olması sağlanmıştır. Öğrenci şikayetleri ve/veya önerileri için muhtelif kanallar vardır, öğrencilerce bilinir, bunların adil ve etkin çalıştığı denetlenmektedir.</w:t>
      </w:r>
    </w:p>
    <w:p>
      <w:pPr>
        <w:jc w:val="both"/>
      </w:pPr>
      <w:r>
        <w:br/>
      </w: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jc w:val="both"/>
      </w:pPr>
      <w:r>
        <w:br/>
      </w:r>
    </w:p>
    <w:p>
      <w:pPr>
        <w:pStyle w:val="Heading2"/>
        <w:spacing w:before="160" w:after="120"/>
        <w:jc w:val="center"/>
      </w:pPr>
      <w:r>
        <w:t xml:space="preserve">A.4.3. Mezun İlişkileri Yönetimi</w:t>
      </w:r>
    </w:p>
    <w:p>
      <w:pPr>
        <w:jc w:val="both"/>
      </w:pPr>
      <w:r>
        <w:rPr>
          <w:b/>
          <w:bCs/>
          <w:i w:val="false"/>
          <w:iCs w:val="false"/>
          <w:u w:val="single" w:color="000000"/>
        </w:rPr>
        <w:t xml:space="preserve">Gereklilikler</w:t>
      </w:r>
      <w:r>
        <w:br/>
      </w:r>
    </w:p>
    <w:p>
      <w:pPr>
        <w:pStyle w:val="ListParagraph"/>
        <w:numPr>
          <w:ilvl w:val="0"/>
          <w:numId w:val="1"/>
        </w:numPr>
        <w:jc w:val="both"/>
      </w:pPr>
      <w:r>
        <w:t xml:space="preserve">Mezunların işe yerleşme, eğitime devam, gelir düzeyi, işveren/ mezun memnuniyeti gibi istihdam bilgileri sistematik ve kapsamlı olarak toplanmakta, değerlendirilmekte, birim gelişme stratejilerinde kullanılmaktadır.</w:t>
      </w:r>
    </w:p>
    <w:p>
      <w:pPr>
        <w:jc w:val="both"/>
      </w:pPr>
      <w:r>
        <w:br/>
      </w: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pStyle w:val="Heading2"/>
        <w:spacing w:before="160" w:after="120"/>
        <w:jc w:val="center"/>
      </w:pPr>
      <w:r>
        <w:t xml:space="preserve">A.5.1. Uluslararasılaşma Süreçlerinin Yönetimi</w:t>
      </w:r>
    </w:p>
    <w:p>
      <w:pPr>
        <w:jc w:val="both"/>
      </w:pPr>
      <w:r>
        <w:rPr>
          <w:b/>
          <w:bCs/>
          <w:i w:val="false"/>
          <w:iCs w:val="false"/>
          <w:u w:val="single" w:color="000000"/>
        </w:rPr>
        <w:t xml:space="preserve">Gereklilikler</w:t>
      </w:r>
      <w:r>
        <w:br/>
      </w:r>
    </w:p>
    <w:p>
      <w:pPr>
        <w:pStyle w:val="ListParagraph"/>
        <w:numPr>
          <w:ilvl w:val="0"/>
          <w:numId w:val="1"/>
        </w:numPr>
        <w:jc w:val="both"/>
      </w:pPr>
      <w:r>
        <w:t xml:space="preserve">Uluslararasılaşma süreçlerinin yönetimi ve organizasyonel yapısı kurumsallaşmıştır. Birimin uluslararasılaşma politikası ile uyumludur. Yönetim ve organizasyonel yapının işleyişi ve etkinliği irdelenmektedir.</w:t>
      </w:r>
    </w:p>
    <w:p>
      <w:pPr>
        <w:jc w:val="both"/>
      </w:pPr>
      <w:r>
        <w:br/>
      </w: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jc w:val="both"/>
      </w:pPr>
      <w:r>
        <w:br/>
      </w:r>
    </w:p>
    <w:p>
      <w:pPr>
        <w:pStyle w:val="Heading2"/>
        <w:spacing w:before="160" w:after="120"/>
        <w:jc w:val="center"/>
      </w:pPr>
      <w:r>
        <w:t xml:space="preserve">A.5.2. Uluslararasılaşma Kaynakları</w:t>
      </w:r>
    </w:p>
    <w:p>
      <w:pPr>
        <w:jc w:val="both"/>
      </w:pPr>
      <w:r>
        <w:rPr>
          <w:b/>
          <w:bCs/>
          <w:i w:val="false"/>
          <w:iCs w:val="false"/>
          <w:u w:val="single" w:color="000000"/>
        </w:rPr>
        <w:t xml:space="preserve">Gereklilikler</w:t>
      </w:r>
      <w:r>
        <w:br/>
      </w:r>
    </w:p>
    <w:p>
      <w:pPr>
        <w:pStyle w:val="ListParagraph"/>
        <w:numPr>
          <w:ilvl w:val="0"/>
          <w:numId w:val="1"/>
        </w:numPr>
        <w:jc w:val="both"/>
      </w:pPr>
      <w:r>
        <w:t xml:space="preserve">Uluslararasılaşmaya ayrılan kaynaklar (mali, fiziksel, insan gücü) belirlenmiş, paylaşılmış, kurumsallaşmıştır. Bu kaynaklar nicelik ve nitelik bağlamında izlenmekte ve değerlendirilmektedir.</w:t>
      </w:r>
    </w:p>
    <w:p>
      <w:pPr>
        <w:jc w:val="both"/>
      </w:pPr>
      <w:r>
        <w:br/>
      </w: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pStyle w:val="Heading2"/>
        <w:spacing w:before="160" w:after="120"/>
        <w:jc w:val="center"/>
      </w:pPr>
      <w:r>
        <w:t xml:space="preserve">A.5.3. Uluslararasılaşma Performansı</w:t>
      </w:r>
    </w:p>
    <w:p>
      <w:pPr>
        <w:jc w:val="both"/>
      </w:pPr>
      <w:r>
        <w:rPr>
          <w:b/>
          <w:bCs/>
          <w:i w:val="false"/>
          <w:iCs w:val="false"/>
          <w:u w:val="single" w:color="000000"/>
        </w:rPr>
        <w:t xml:space="preserve">Gereklilikler</w:t>
      </w:r>
      <w:r>
        <w:br/>
      </w:r>
    </w:p>
    <w:p>
      <w:pPr>
        <w:pStyle w:val="ListParagraph"/>
        <w:numPr>
          <w:ilvl w:val="0"/>
          <w:numId w:val="1"/>
        </w:numPr>
        <w:jc w:val="both"/>
      </w:pPr>
      <w:r>
        <w:t xml:space="preserve">Uluslararasılaşma performansı izlenmektedir. İzlenme mekanizma ve süreçleri yerleşiktir, sürdürülebilirdir, iyileştirme adımlarının kanıtları vardır.</w:t>
      </w:r>
    </w:p>
    <w:p>
      <w:pPr>
        <w:jc w:val="both"/>
      </w:pP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jc w:val="both"/>
      </w:pPr>
      <w:r>
        <w:br/>
      </w:r>
    </w:p>
    <w:p>
      <w:pPr>
        <w:pStyle w:val="Heading2"/>
        <w:spacing w:before="160" w:after="120"/>
        <w:jc w:val="center"/>
      </w:pPr>
      <w:r>
        <w:t xml:space="preserve">B.1.1. Programların Tasarımı ve Onayı</w:t>
      </w:r>
    </w:p>
    <w:p>
      <w:pPr>
        <w:jc w:val="both"/>
      </w:pPr>
      <w:r>
        <w:rPr>
          <w:b/>
          <w:bCs/>
          <w:i w:val="false"/>
          <w:iCs w:val="false"/>
          <w:u w:val="single" w:color="000000"/>
        </w:rPr>
        <w:t xml:space="preserve">Gereklilikler</w:t>
      </w:r>
      <w:r>
        <w:br/>
      </w:r>
    </w:p>
    <w:p>
      <w:pPr>
        <w:pStyle w:val="ListParagraph"/>
        <w:numPr>
          <w:ilvl w:val="0"/>
          <w:numId w:val="1"/>
        </w:numPr>
        <w:jc w:val="both"/>
      </w:pPr>
      <w:r>
        <w:t xml:space="preserve">Programların amaçları ve öğrenme çıktıları (kazanımları) oluşturulmuş, TYYÇ ile uyumu belirtilmiş, kamuoyuna ilan edilmiştir. Program yeterlilikleri belirlenirken kurumun misyon-vizyonu göz önünde bulundurulmuştur. Ders bilgi paketleri varsa ulusal çekirdek programı, varsa ölçütler (örneğin akreditasyon ölçütleri vb.) dikkate alınarak hazırlanmıştır. Kazanımların ifade şekli öngörülen bilişsel, duyuşsal ve devinimsel seviyeyi açıkça belirtmektedir. Program çıktılarının gerçekleştiğinin nasıl izleneceğine dair planlama yapılmıştır, özellikle birimin ortak (generic) çıktıların irdelenme yöntem ve süreci ayrıntılı belirtilmektedir. Öğrenme çıktılarının ve gerekli öğretim süreçlerinin yapılandırılmasında bölüm bazında ilke ve kurallar bulunmaktadır. Program düzeyinde yeterliliklerin hangi eylemlerle kazandırılabileceği (yeterlilik-ders-öğretim yöntemi matrisleri) belirlenmiştir. Alan farklılıklarına göre yeterliliklerin hangi eğitim türlerinde (örgün, karma, uzaktan) kazandırılabileceği tanımlıdır. Programların tasarımında, fiziksel ve teknolojik olanaklar dikkate alınmaktadır (erişim, sosyal mesafe vb.)</w:t>
      </w:r>
    </w:p>
    <w:p>
      <w:pPr>
        <w:jc w:val="both"/>
      </w:pPr>
      <w:r>
        <w:br/>
      </w: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pStyle w:val="Heading2"/>
        <w:spacing w:before="160" w:after="120"/>
        <w:jc w:val="center"/>
      </w:pPr>
      <w:r>
        <w:t xml:space="preserve">B.1.2. Programın Ders Dağılım Dengesi</w:t>
      </w:r>
    </w:p>
    <w:p>
      <w:pPr>
        <w:jc w:val="both"/>
      </w:pPr>
      <w:r>
        <w:rPr>
          <w:b/>
          <w:bCs/>
          <w:i w:val="false"/>
          <w:iCs w:val="false"/>
          <w:u w:val="single" w:color="000000"/>
        </w:rPr>
        <w:t xml:space="preserve">Gereklilikler</w:t>
      </w:r>
      <w:r>
        <w:br/>
      </w:r>
    </w:p>
    <w:p>
      <w:pPr>
        <w:pStyle w:val="ListParagraph"/>
        <w:numPr>
          <w:ilvl w:val="0"/>
          <w:numId w:val="1"/>
        </w:numPr>
        <w:jc w:val="both"/>
      </w:pPr>
      <w:r>
        <w:t xml:space="preserve">Programın ders dağılımına ilişkin ilke, kural ve yöntemler tanımlıdır. Ders dağılımında öğretim elemanlarının uzmanlık alanları ve iş yükleri gözetilir ve ders dağılımı katılımcı bir şekilde belirlenir. Öğretim programı (müfredat) yapısı zorunlu-seçmeli ders, alan-alan dışı ders dengesini gözetmekte, kültürel derinlik ve farklı disiplinleri tanıma imkânı vermektedir. Ders sayısı ve haftalık ders saati öğrencinin akademik olmayan etkinliklere de zaman ayırabileceği şekilde düzenlenmiştir. Bu kapsamda geliştirilen ders bilgi paketlerinin amaca uygunluğu ve işlerliği izlenmekte ve bağlı iyileştirmeler yapılmaktadır.</w:t>
      </w:r>
    </w:p>
    <w:p>
      <w:pPr>
        <w:jc w:val="both"/>
      </w:pP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pStyle w:val="Heading2"/>
        <w:spacing w:before="160" w:after="120"/>
        <w:jc w:val="center"/>
      </w:pPr>
      <w:r>
        <w:t xml:space="preserve">B.1.3. Ders Kazanımlarının Program Çıktılarıyla Uyumu</w:t>
      </w:r>
    </w:p>
    <w:p>
      <w:pPr>
        <w:jc w:val="both"/>
      </w:pPr>
      <w:r>
        <w:rPr>
          <w:b/>
          <w:bCs/>
          <w:i w:val="false"/>
          <w:iCs w:val="false"/>
          <w:u w:val="single" w:color="000000"/>
        </w:rPr>
        <w:t xml:space="preserve">Gereklilikler</w:t>
      </w:r>
      <w:r>
        <w:br/>
      </w:r>
    </w:p>
    <w:p>
      <w:pPr>
        <w:pStyle w:val="ListParagraph"/>
        <w:numPr>
          <w:ilvl w:val="0"/>
          <w:numId w:val="1"/>
        </w:numPr>
        <w:jc w:val="both"/>
      </w:pPr>
      <w:r>
        <w:t xml:space="preserve">Derslerin öğrenme kazanımları (karma ve uzaktan eğitim de dahil) tanımlanmış ve program çıktıları ile ders kazanımları eşleştirmesi oluşturulmuş ve ilan edilmiştir. Kazanımların ifade şekli öngörülen bilişsel, duyuşsal ve devinimsel seviyeyi açıkça belirtmektedir.</w:t>
      </w:r>
    </w:p>
    <w:p>
      <w:pPr>
        <w:pStyle w:val="ListParagraph"/>
        <w:numPr>
          <w:ilvl w:val="0"/>
          <w:numId w:val="1"/>
        </w:numPr>
        <w:jc w:val="both"/>
      </w:pPr>
      <w:r>
        <w:t xml:space="preserve">Ders öğrenme kazanımlarının gerçekleştiğinin nasıl izleneceğine dair planlama yapılmıştır, özellikle alana özgü olmayan (genel) kazanımların irdelenme yöntem ve süreci ayrıntılı belirtilmektedir.</w:t>
      </w:r>
    </w:p>
    <w:p>
      <w:pPr>
        <w:jc w:val="both"/>
      </w:pPr>
      <w:r>
        <w:br/>
      </w: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pStyle w:val="Heading2"/>
        <w:spacing w:before="160" w:after="120"/>
        <w:jc w:val="center"/>
      </w:pPr>
      <w:r>
        <w:t xml:space="preserve">B.1.4. Öğrenci İş Yüküne Dayalı Ders Tasarımı</w:t>
      </w:r>
    </w:p>
    <w:p>
      <w:pPr>
        <w:jc w:val="both"/>
      </w:pPr>
      <w:r>
        <w:rPr>
          <w:b/>
          <w:bCs/>
          <w:i w:val="false"/>
          <w:iCs w:val="false"/>
          <w:u w:val="single" w:color="000000"/>
        </w:rPr>
        <w:t xml:space="preserve">Gereklilikler</w:t>
      </w:r>
      <w:r>
        <w:br/>
      </w:r>
    </w:p>
    <w:p>
      <w:pPr>
        <w:pStyle w:val="ListParagraph"/>
        <w:numPr>
          <w:ilvl w:val="0"/>
          <w:numId w:val="1"/>
        </w:numPr>
        <w:jc w:val="both"/>
      </w:pPr>
      <w:r>
        <w:t xml:space="preserve">Tüm derslerin AKTS değeri web sayfası üzerinden paylaşılmakta, öğrenci iş yükü takibi ile doğrulanmaktadır. Staj ve mesleğe ait uygulamalı öğrenme fırsatları mevcuttur ve yeterince öğrenci iş yükü ve kredi çerçevesinde değerlendirilmektedir. Gerçekleşen uygulamanın niteliği irdelenmektedir. Öğrenci iş yüküne dayalı tasarımda uzaktan eğitimle ortaya çıkan çeşitlilikler de göz önünde bulundurulmaktadır.</w:t>
      </w:r>
    </w:p>
    <w:p>
      <w:pPr>
        <w:jc w:val="both"/>
      </w:pP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pStyle w:val="Heading2"/>
        <w:spacing w:before="160" w:after="120"/>
        <w:jc w:val="center"/>
      </w:pPr>
      <w:r>
        <w:t xml:space="preserve">B.1.5. Programların İzlenmesi ve Güncellenmesi</w:t>
      </w:r>
    </w:p>
    <w:p>
      <w:pPr>
        <w:jc w:val="both"/>
      </w:pPr>
      <w:r>
        <w:rPr>
          <w:b/>
          <w:bCs/>
          <w:i w:val="false"/>
          <w:iCs w:val="false"/>
          <w:u w:val="single" w:color="000000"/>
        </w:rPr>
        <w:t xml:space="preserve">Gereklilikler</w:t>
      </w:r>
      <w:r>
        <w:br/>
      </w:r>
    </w:p>
    <w:p>
      <w:pPr>
        <w:pStyle w:val="ListParagraph"/>
        <w:numPr>
          <w:ilvl w:val="0"/>
          <w:numId w:val="1"/>
        </w:numPr>
        <w:jc w:val="both"/>
      </w:pPr>
      <w:r>
        <w:t xml:space="preserve">Her program ve ders için (örgün, uzaktan, karma, açıktan) program amaçlarının ve öğrenme çıktılarının izlenmesi planlandığı şekilde gerçekleşmektedir. Bu sürecin isleyişi ve sonuçları paydaşlarla birlikte değerlendirilmektedir. Eğitim ve öğretim ile ilgili istatistiki göstergeler (her yarıyıl açılan dersler, öğrenci sayıları, başarı durumları, geri besleme sonuçları, ders çeşitliliği, lab uygulama, lisans/lisansüstü dengeleri, ilişki kesme sayıları/nedenleri, vb) periyodik ve sistematik şekilde izlenmekte, tartışılmakta, değerlendirilmekte, karşılaştırılmakta ve kaliteli eğitim yönündeki gelişim sürdürülmektedir. Program akreditasyonu planlaması, teşviki ve uygulaması vardır; birimin akreditasyon stratejisi belirtilmiş ve sonuçları tartışılmıştır. Akreditasyonun getirileri, iç kalite güvence sistemine katkısı değerlendirilmektedir.</w:t>
      </w:r>
    </w:p>
    <w:p>
      <w:pPr>
        <w:jc w:val="both"/>
      </w:pPr>
      <w:r>
        <w:br/>
      </w: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pStyle w:val="Heading2"/>
        <w:spacing w:before="160" w:after="120"/>
        <w:jc w:val="center"/>
      </w:pPr>
      <w:r>
        <w:t xml:space="preserve">B.1.6. Eğitim ve Öğretim Süreçlerinin Yönetimi</w:t>
      </w:r>
    </w:p>
    <w:p>
      <w:pPr>
        <w:jc w:val="both"/>
      </w:pPr>
      <w:r>
        <w:rPr>
          <w:b/>
          <w:bCs/>
          <w:i w:val="false"/>
          <w:iCs w:val="false"/>
          <w:u w:val="single" w:color="000000"/>
        </w:rPr>
        <w:t xml:space="preserve">Gereklilikler</w:t>
      </w:r>
      <w:r>
        <w:br/>
      </w:r>
    </w:p>
    <w:p>
      <w:pPr>
        <w:pStyle w:val="ListParagraph"/>
        <w:numPr>
          <w:ilvl w:val="0"/>
          <w:numId w:val="1"/>
        </w:numPr>
        <w:jc w:val="both"/>
      </w:pPr>
      <w:r>
        <w:t xml:space="preserve">Birim, eğitim ve öğretim süreçlerini bütüncül olarak yönetmek üzere; organizasyonel yapılanma (üniversite eğitim ve öğretim komisyonu, öğrenme ve öğretme merkezi, vb.), bilgi yönetim sistemi ve uzman insan kaynağına sahiptir. Eğitim ve öğretim süreçleri üst yönetimin koordinasyonunda yürütülmekte olup; bu süreçlere ilişkin görev ve sorumluluklar tanımlanmıştır.</w:t>
      </w:r>
    </w:p>
    <w:p>
      <w:pPr>
        <w:pStyle w:val="ListParagraph"/>
        <w:numPr>
          <w:ilvl w:val="0"/>
          <w:numId w:val="1"/>
        </w:numPr>
        <w:jc w:val="both"/>
      </w:pPr>
      <w:r>
        <w:t xml:space="preserve">Eğitim ve öğretim programlarının tasarlanması, yürütülmesi, değerlendirilmesi ve güncellenmesi faaliyetlerine ilişkin kurum genelinde ilke, esaslar ile takvim belirlidir.</w:t>
      </w:r>
    </w:p>
    <w:p>
      <w:pPr>
        <w:pStyle w:val="ListParagraph"/>
        <w:numPr>
          <w:ilvl w:val="0"/>
          <w:numId w:val="1"/>
        </w:numPr>
        <w:jc w:val="both"/>
      </w:pPr>
      <w:r>
        <w:t xml:space="preserve">Programlarda öğrenme kazanımı, öğretim programı (müfredat), eğitim hizmetinin verilme biçimi (örgün, uzaktan, karma, açıktan), öğretim yöntemi ve ölçme-değerlendirme uyumu ve tüm bu süreçlerin koordinasyonu üst yönetim tarafından takip edilmektedir.</w:t>
      </w:r>
    </w:p>
    <w:p>
      <w:pPr>
        <w:jc w:val="both"/>
      </w:pPr>
      <w:r>
        <w:br/>
      </w: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jc w:val="both"/>
      </w:pPr>
      <w:r>
        <w:br/>
      </w:r>
    </w:p>
    <w:p>
      <w:pPr>
        <w:pStyle w:val="Heading2"/>
        <w:spacing w:before="160" w:after="120"/>
        <w:jc w:val="center"/>
      </w:pPr>
      <w:r>
        <w:t xml:space="preserve">B.2.1. Öğretim Yöntem ve Teknikleri</w:t>
      </w:r>
    </w:p>
    <w:p>
      <w:pPr>
        <w:jc w:val="both"/>
      </w:pPr>
      <w:r>
        <w:rPr>
          <w:b/>
          <w:bCs/>
          <w:i w:val="false"/>
          <w:iCs w:val="false"/>
          <w:u w:val="single" w:color="000000"/>
        </w:rPr>
        <w:t xml:space="preserve">Gereklilikler</w:t>
      </w:r>
      <w:r>
        <w:br/>
      </w:r>
    </w:p>
    <w:p>
      <w:pPr>
        <w:pStyle w:val="ListParagraph"/>
        <w:numPr>
          <w:ilvl w:val="0"/>
          <w:numId w:val="1"/>
        </w:numPr>
        <w:jc w:val="both"/>
      </w:pPr>
      <w:r>
        <w:t xml:space="preserve">Öğretim yöntemi öğrenciyi aktif hale getiren ve etkileşimli öğrenme odaklıdır. Tüm eğitim türleri içerisinde (örgün, uzaktan, karma) o eğitim türünün doğasına uygun; öğrenci merkezli, yetkinlik temelli, süreç ve performans odaklı disiplinlerarası, bütünleyici, vaka/uygulama temelinde öğrenmeyi önceleyen yaklaşımlara yer verilir. Bilgi aktarımından çok derin öğrenmeye, öğrenci ilgi, motivasyon ve bağlılığına odaklanılmıştır.</w:t>
      </w:r>
    </w:p>
    <w:p>
      <w:pPr>
        <w:pStyle w:val="ListParagraph"/>
        <w:numPr>
          <w:ilvl w:val="0"/>
          <w:numId w:val="1"/>
        </w:numPr>
        <w:jc w:val="both"/>
      </w:pPr>
      <w:r>
        <w:t xml:space="preserve">Örgün eğitim süreçleri ön lisans, lisans ve lisansüstü öğrencilerini kapsayan; teknolojinin sunduğu olanaklar ve ters yüz öğrenme, proje temelli öğrenme gibi yaklaşımlarla zenginleştirilmektedir. Öğrencilerinin araştırma süreçlerine katılımı müfredat, yöntem ve yaklaşımlarla desteklenmektedir. Tüm bu süreçlerin uygulanması, kontrol edilmesi ve gereken önlemlerin alınması sistematik olarak değerlendirilmektedir.</w:t>
      </w:r>
    </w:p>
    <w:p>
      <w:pPr>
        <w:jc w:val="both"/>
      </w:pPr>
      <w:r>
        <w:br/>
      </w: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jc w:val="both"/>
      </w:pPr>
      <w:r>
        <w:br/>
      </w:r>
    </w:p>
    <w:p>
      <w:pPr>
        <w:pStyle w:val="Heading2"/>
        <w:spacing w:before="160" w:after="120"/>
        <w:jc w:val="center"/>
      </w:pPr>
      <w:r>
        <w:t xml:space="preserve">B.2.2. Ölçme ve değerlendirme</w:t>
      </w:r>
    </w:p>
    <w:p>
      <w:pPr>
        <w:jc w:val="both"/>
      </w:pPr>
      <w:r>
        <w:rPr>
          <w:b/>
          <w:bCs/>
          <w:i w:val="false"/>
          <w:iCs w:val="false"/>
          <w:u w:val="single" w:color="000000"/>
        </w:rPr>
        <w:t xml:space="preserve">Gereklilikler</w:t>
      </w:r>
      <w:r>
        <w:br/>
      </w:r>
    </w:p>
    <w:p>
      <w:pPr>
        <w:pStyle w:val="ListParagraph"/>
        <w:numPr>
          <w:ilvl w:val="0"/>
          <w:numId w:val="1"/>
        </w:numPr>
        <w:jc w:val="both"/>
      </w:pPr>
      <w:r>
        <w:t xml:space="preserve">Öğrenci merkezli ölçme ve değerlendirme, yetkinlik ve performans temelinde yürütülmekte ve öğrencilerin kendini ifade etme olanakları mümkün olduğunca çeşitlendirilmektedir.</w:t>
      </w:r>
    </w:p>
    <w:p>
      <w:pPr>
        <w:pStyle w:val="ListParagraph"/>
        <w:numPr>
          <w:ilvl w:val="0"/>
          <w:numId w:val="1"/>
        </w:numPr>
        <w:jc w:val="both"/>
      </w:pPr>
      <w:r>
        <w:t xml:space="preserve">Ölçme ve değerlendirmenin sürekliliği çoklu sınav olanakları ve bazıları süreç odaklı (formatif) ödev, proje, portfolyo gibi yöntemlerle sağlanmaktadır. Ders kazanımlarına ve eğitim türlerine (örgün, uzaktan, karma) uygun sınav yöntemleri planlamakta ve uygulanmaktadır. Sınav uygulama ve güvenliği (örgün/çevrimiçi sınavlar, dezavantajlı gruplara yönelik sınavlar) mekanizmaları bulunmaktadır.</w:t>
      </w:r>
    </w:p>
    <w:p>
      <w:pPr>
        <w:pStyle w:val="ListParagraph"/>
        <w:numPr>
          <w:ilvl w:val="0"/>
          <w:numId w:val="1"/>
        </w:numPr>
        <w:jc w:val="both"/>
      </w:pPr>
      <w:r>
        <w:t xml:space="preserve">Ölçme ve değerlendirme uygulamalarının zaman ve kişiler arasında tutarlılığı ve güvenirliği sağlanmaktadır. Birim, ölçme değerlendirme yaklaşım ve olanaklarını öğrenci-öğretim elemanı geri bildirimine dayalı biçimde iyileştirmektedir Bu iyileştirmelerin duyurulması, uygulanması, kontrolü, hedeflerle uyumu ve alınan önlemler irdelenmektedir.</w:t>
      </w:r>
    </w:p>
    <w:p>
      <w:pPr>
        <w:jc w:val="both"/>
      </w:pPr>
      <w:r>
        <w:br/>
      </w: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jc w:val="both"/>
      </w:pPr>
      <w:r>
        <w:br/>
      </w:r>
    </w:p>
    <w:p>
      <w:pPr>
        <w:pStyle w:val="Heading2"/>
        <w:spacing w:before="160" w:after="120"/>
        <w:jc w:val="center"/>
      </w:pPr>
      <w:r>
        <w:t xml:space="preserve">B.2.3. Öğrenci Kabulü, Önceki Öğrenmenin Tanınması ve Kredilendirilmesi</w:t>
      </w:r>
    </w:p>
    <w:p>
      <w:pPr>
        <w:jc w:val="both"/>
      </w:pPr>
      <w:r>
        <w:rPr>
          <w:b/>
          <w:bCs/>
          <w:i w:val="false"/>
          <w:iCs w:val="false"/>
          <w:u w:val="single" w:color="000000"/>
        </w:rPr>
        <w:t xml:space="preserve">Gereklilikler</w:t>
      </w:r>
      <w:r>
        <w:br/>
      </w:r>
    </w:p>
    <w:p>
      <w:pPr>
        <w:pStyle w:val="ListParagraph"/>
        <w:numPr>
          <w:ilvl w:val="0"/>
          <w:numId w:val="1"/>
        </w:numPr>
        <w:jc w:val="both"/>
      </w:pPr>
      <w:r>
        <w:t xml:space="preserve">Öğrenci kabulüne (merkezi yerleştirmeyle gelen öğrenci grupları dışında kalan öğrenciler dahil) ilişkin ilke ve kuralları tanımlanmış ve ilan edilmiştir. Bu ilke ve kurallar birbiri ile tutarlı olup, uygulamalar şeffaftır. Diploma, sertifika gibi belge talepleri titizlikle takip edilmektedir.</w:t>
      </w:r>
    </w:p>
    <w:p>
      <w:pPr>
        <w:pStyle w:val="ListParagraph"/>
        <w:numPr>
          <w:ilvl w:val="0"/>
          <w:numId w:val="1"/>
        </w:numPr>
        <w:jc w:val="both"/>
      </w:pPr>
      <w:r>
        <w:t xml:space="preserve">Önceki öğrenmenin (örgün, yaygın, uzaktan/karma eğitim ve serbest öğrenme yoluyla edinilen bilgi ve becerilerin) tanınması ve kredilendirilmesi yapılmaktadır.</w:t>
      </w:r>
    </w:p>
    <w:p>
      <w:pPr>
        <w:pStyle w:val="ListParagraph"/>
        <w:numPr>
          <w:ilvl w:val="0"/>
          <w:numId w:val="1"/>
        </w:numPr>
        <w:jc w:val="both"/>
      </w:pPr>
      <w:r>
        <w:t xml:space="preserve">Uluslararasılaşma politikasına paralel hareketlilik destekleri, öğrenciyi teşvik, kolaylaştırıcı önlemler bulunmaktadır ve hareketlilikte kredi kaybı olmaması yönünde uygulamalar vardır.</w:t>
      </w:r>
    </w:p>
    <w:p>
      <w:pPr>
        <w:jc w:val="both"/>
      </w:pPr>
      <w:r>
        <w:br/>
      </w: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pStyle w:val="Heading2"/>
        <w:spacing w:before="160" w:after="120"/>
        <w:jc w:val="center"/>
      </w:pPr>
      <w:r>
        <w:t xml:space="preserve">B.2.4. Yeterliliklerin Sertifikalandırılması ve Diploma</w:t>
      </w:r>
    </w:p>
    <w:p>
      <w:pPr>
        <w:jc w:val="both"/>
      </w:pPr>
      <w:r>
        <w:rPr>
          <w:b/>
          <w:bCs/>
          <w:i w:val="false"/>
          <w:iCs w:val="false"/>
          <w:u w:val="single" w:color="000000"/>
        </w:rPr>
        <w:t xml:space="preserve">Gereklilikler</w:t>
      </w:r>
      <w:r>
        <w:br/>
      </w:r>
    </w:p>
    <w:p>
      <w:pPr>
        <w:pStyle w:val="ListParagraph"/>
        <w:numPr>
          <w:ilvl w:val="0"/>
          <w:numId w:val="1"/>
        </w:numPr>
        <w:jc w:val="both"/>
      </w:pPr>
      <w:r>
        <w:t xml:space="preserve">Yeterliliklerin onayı, mezuniyet koşulları, mezuniyet karar süreçleri açık, anlaşılır, kapsamlı ve tutarlı şekilde tanımlanmış ve kamuoyu ile paylaşılmıştır. Sertifikalandırma ve diploma işlemleri bu tanımlı sürece uygun olarak yürütülmekte, izlenmekte ve gerekli önlemler alınmaktadır.</w:t>
      </w:r>
    </w:p>
    <w:p>
      <w:pPr>
        <w:jc w:val="both"/>
      </w:pPr>
      <w:r>
        <w:br/>
      </w: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pStyle w:val="Heading2"/>
        <w:spacing w:before="160" w:after="120"/>
        <w:jc w:val="center"/>
      </w:pPr>
      <w:r>
        <w:t xml:space="preserve">B.3.1. Öğrenme Ortam ve Kaynakları</w:t>
      </w:r>
    </w:p>
    <w:p>
      <w:pPr>
        <w:jc w:val="both"/>
      </w:pPr>
      <w:r>
        <w:rPr>
          <w:b/>
          <w:bCs/>
          <w:i w:val="false"/>
          <w:iCs w:val="false"/>
          <w:u w:val="single" w:color="000000"/>
        </w:rPr>
        <w:t xml:space="preserve">Gereklilikler</w:t>
      </w:r>
      <w:r>
        <w:br/>
      </w:r>
    </w:p>
    <w:p>
      <w:pPr>
        <w:pStyle w:val="ListParagraph"/>
        <w:numPr>
          <w:ilvl w:val="0"/>
          <w:numId w:val="1"/>
        </w:numPr>
        <w:jc w:val="both"/>
      </w:pPr>
      <w:r>
        <w:t xml:space="preserve">Sınıf, laboratuvar, kütüphane, stüdyo; ders kitapları, çevrim içi (online) kitaplar/belgeler/videolar vb. kaynaklar uygun nitelik ve niceliktedir, erişilebilirdir ve öğrencilerin bilgisine/kullanımına sunulmuştur. Öğrenme ortamı ve kaynaklarının kullanımı izlenmekte ve iyileştirilmektedir. Birimde eğitim-öğretim ihtiyaçlarına tümüyle cevap verebilen, kullanıcı dostu, ergonomik, eş zamanlı ve eş zamansız öğrenme, zenginleştirilmiş içerik geliştirme ayrıca ölçme ve değerlendirme ve hizmet içi eğitim olanaklarına sahip bir öğrenme yönetim sistemi bulunmaktadır. Öğrenme ortamı ve kaynakları öğrenci-öğrenci, öğrenci-öğretim elemanı ve öğrenci-materyal etkileşimini geliştirmeye yönelmektedir.</w:t>
      </w:r>
    </w:p>
    <w:p>
      <w:pPr>
        <w:jc w:val="both"/>
      </w:pPr>
      <w:r>
        <w:br/>
      </w: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pStyle w:val="Heading2"/>
        <w:spacing w:before="160" w:after="120"/>
        <w:jc w:val="center"/>
      </w:pPr>
      <w:r>
        <w:t xml:space="preserve">B.3.2. Akademik Destek Hizmetleri</w:t>
      </w:r>
    </w:p>
    <w:p>
      <w:pPr>
        <w:jc w:val="both"/>
      </w:pPr>
      <w:r>
        <w:rPr>
          <w:b/>
          <w:bCs/>
          <w:i w:val="false"/>
          <w:iCs w:val="false"/>
          <w:u w:val="single" w:color="000000"/>
        </w:rPr>
        <w:t xml:space="preserve">Gereklilikler</w:t>
      </w:r>
      <w:r>
        <w:br/>
      </w:r>
    </w:p>
    <w:p>
      <w:pPr>
        <w:pStyle w:val="ListParagraph"/>
        <w:numPr>
          <w:ilvl w:val="0"/>
          <w:numId w:val="1"/>
        </w:numPr>
        <w:jc w:val="both"/>
      </w:pPr>
      <w:r>
        <w:t xml:space="preserve">Öğrencinin akademik gelişimini takip eden, yön gösteren, akademik sorunlarına ve kariyer planlamasına destek olan bir danışman öğretim üyesi bulunmaktadır. Danışmanlık sistemi öğrenci portfolyosu gibi yöntemlerle takip edilmekte ve iyileştirilmektedir. Öğrencilerin danışmanlarına erişimi kolaydır ve çeşitli erişimi olanakları (yüz yüze, çevrimiçi) bulunmaktadır. Psikolojik danışmanlık ve kariyer merkezi hizmetleri vardır, erişilebilirdir (yüz yüze ve çevrimiçi) ve öğrencilerin bilgisine sunulmuştur. Hizmetlerin yeterliliği takip edilmektedir.</w:t>
      </w:r>
    </w:p>
    <w:p>
      <w:pPr>
        <w:jc w:val="both"/>
      </w:pPr>
      <w:r>
        <w:br/>
      </w: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pStyle w:val="Heading2"/>
        <w:spacing w:before="160" w:after="120"/>
        <w:jc w:val="center"/>
      </w:pPr>
      <w:r>
        <w:t xml:space="preserve">B.3.3. Tesis ve Altyapılar</w:t>
      </w:r>
    </w:p>
    <w:p>
      <w:pPr>
        <w:jc w:val="both"/>
      </w:pPr>
      <w:r>
        <w:rPr>
          <w:b/>
          <w:bCs/>
          <w:i w:val="false"/>
          <w:iCs w:val="false"/>
          <w:u w:val="single" w:color="000000"/>
        </w:rPr>
        <w:t xml:space="preserve">Gereklilikler</w:t>
      </w:r>
      <w:r>
        <w:br/>
      </w:r>
    </w:p>
    <w:p>
      <w:pPr>
        <w:pStyle w:val="ListParagraph"/>
        <w:numPr>
          <w:ilvl w:val="0"/>
          <w:numId w:val="1"/>
        </w:numPr>
        <w:jc w:val="both"/>
      </w:pPr>
      <w:r>
        <w:t xml:space="preserve">Tesis ve altyapılar (yemekhane, yurt, teknoloji donanımlı çalışma alanları; sağlık, ulaşım, bilişim hizmetleri, uzaktan eğitim altyapısı) ihtiyaca uygun nitelik ve niceliktedir, erişilebilirdir ve öğrencilerin bilgisine/kullanımına sunulmuştur. Tesis ve altyapıların kullanımı irdelenmektedir.</w:t>
      </w:r>
    </w:p>
    <w:p>
      <w:pPr>
        <w:jc w:val="both"/>
      </w:pPr>
      <w:r>
        <w:br/>
      </w: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pStyle w:val="Heading2"/>
        <w:spacing w:before="160" w:after="120"/>
        <w:jc w:val="center"/>
      </w:pPr>
      <w:r>
        <w:t xml:space="preserve">B.3.4. Dezavantajlı Gruplar</w:t>
      </w:r>
    </w:p>
    <w:p>
      <w:pPr>
        <w:jc w:val="both"/>
      </w:pPr>
      <w:r>
        <w:rPr>
          <w:b/>
          <w:bCs/>
          <w:i w:val="false"/>
          <w:iCs w:val="false"/>
          <w:u w:val="single" w:color="000000"/>
        </w:rPr>
        <w:t xml:space="preserve">Gereklilikler</w:t>
      </w:r>
      <w:r>
        <w:br/>
      </w:r>
    </w:p>
    <w:p>
      <w:pPr>
        <w:pStyle w:val="ListParagraph"/>
        <w:numPr>
          <w:ilvl w:val="0"/>
          <w:numId w:val="1"/>
        </w:numPr>
        <w:jc w:val="both"/>
      </w:pPr>
      <w:r>
        <w:t xml:space="preserve">Dezavantajlı, kırılgan ve az temsil edilen grupların (engelli, yoksul, azınlık, göçmen vb.) eğitim olanaklarına erişimi eşitlik, hakkaniyet, çeşitlilik ve kapsayıcılık gözetilerek sağlanmaktadır. Uzaktan eğitim alt yapısı bu grupların ihtiyacı dikkate alınarak oluşturulmuştur. Üniversite yerleşkelerinde ihtiyaçlar doğrultusunda engelsiz üniversite uygulamaları bulunmaktadır. Bu grupların eğitim olanaklarına erişimi izlenmekte ve geri bildirimleri doğrultusunda iyileştirilmektedir.</w:t>
      </w:r>
    </w:p>
    <w:p>
      <w:pPr>
        <w:jc w:val="both"/>
      </w:pPr>
      <w:r>
        <w:br/>
      </w: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pStyle w:val="Heading2"/>
        <w:spacing w:before="160" w:after="120"/>
        <w:jc w:val="center"/>
      </w:pPr>
      <w:r>
        <w:t xml:space="preserve">B.3.5. Sosyal, Kültürel, Sportif Faaliyetler</w:t>
      </w:r>
    </w:p>
    <w:p>
      <w:pPr>
        <w:jc w:val="both"/>
      </w:pPr>
      <w:r>
        <w:rPr>
          <w:b/>
          <w:bCs/>
          <w:i w:val="false"/>
          <w:iCs w:val="false"/>
          <w:u w:val="single" w:color="000000"/>
        </w:rPr>
        <w:t xml:space="preserve">Gereklilikler</w:t>
      </w:r>
      <w:r>
        <w:br/>
      </w:r>
    </w:p>
    <w:p>
      <w:pPr>
        <w:pStyle w:val="ListParagraph"/>
        <w:numPr>
          <w:ilvl w:val="0"/>
          <w:numId w:val="1"/>
        </w:numPr>
        <w:jc w:val="both"/>
      </w:pPr>
      <w:r>
        <w:t xml:space="preserve">Öğrenci toplulukları ve bu toplulukların etkinlikleri, sosyal, kültürel ve sportif faaliyetlerine yönelik mekân, bütçe ve rehberlik desteği vardır. Ayrıca sosyal, kültürel, sportif faaliyetleri yürüten ve yöneten idari örgütlenme mevcuttur. Gerçekleştirilen faaliyetler izlenmekte, ihtiyaçlar doğrultusunda iyileştirilmektedir.</w:t>
      </w:r>
    </w:p>
    <w:p>
      <w:pPr>
        <w:jc w:val="both"/>
      </w:pPr>
      <w:r>
        <w:br/>
      </w: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pStyle w:val="Heading2"/>
        <w:spacing w:before="160" w:after="120"/>
        <w:jc w:val="center"/>
      </w:pPr>
      <w:r>
        <w:t xml:space="preserve">B.4.1. Atama, Yükseltme ve Görevlendirme Kriterleri</w:t>
      </w:r>
    </w:p>
    <w:p>
      <w:pPr>
        <w:jc w:val="both"/>
      </w:pPr>
      <w:r>
        <w:rPr>
          <w:b/>
          <w:bCs/>
          <w:i w:val="false"/>
          <w:iCs w:val="false"/>
          <w:u w:val="single" w:color="000000"/>
        </w:rPr>
        <w:t xml:space="preserve">Gereklilikler</w:t>
      </w:r>
      <w:r>
        <w:br/>
      </w:r>
    </w:p>
    <w:p>
      <w:pPr>
        <w:pStyle w:val="ListParagraph"/>
        <w:numPr>
          <w:ilvl w:val="0"/>
          <w:numId w:val="1"/>
        </w:numPr>
        <w:jc w:val="both"/>
      </w:pPr>
      <w:r>
        <w:t xml:space="preserve">Öğretim elemanı (uluslararası öğretim elemanları dahil) ders yükü ve dağılım dengesi şeffaf olarak paylaşılır. Birimin öğretim üyesinden beklentisi bireylerce bilinir. Kurum dışından ders vermek üzere görevlendirilenlerin seçiminde liyakate dikkat edilir ve yarıyıl sonunda performanslarının değerlendirilmesi şeffaf ve etkindir. Birimde eğitim-öğretim ilkelerine ve kültürüne uyum gözetilmektedir.</w:t>
      </w:r>
    </w:p>
    <w:p>
      <w:pPr>
        <w:jc w:val="both"/>
      </w:pPr>
      <w:r>
        <w:br/>
      </w: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pStyle w:val="Heading2"/>
        <w:spacing w:before="160" w:after="120"/>
        <w:jc w:val="center"/>
      </w:pPr>
      <w:r>
        <w:t xml:space="preserve">B.4.2. Öğretim Yetkinlikleri ve Gelişimi</w:t>
      </w:r>
    </w:p>
    <w:p>
      <w:pPr>
        <w:jc w:val="both"/>
      </w:pPr>
      <w:r>
        <w:rPr>
          <w:b/>
          <w:bCs/>
          <w:i w:val="false"/>
          <w:iCs w:val="false"/>
          <w:u w:val="single" w:color="000000"/>
        </w:rPr>
        <w:t xml:space="preserve">Gereklilikler</w:t>
      </w:r>
      <w:r>
        <w:br/>
      </w:r>
    </w:p>
    <w:p>
      <w:pPr>
        <w:pStyle w:val="ListParagraph"/>
        <w:numPr>
          <w:ilvl w:val="0"/>
          <w:numId w:val="1"/>
        </w:numPr>
        <w:jc w:val="both"/>
      </w:pPr>
      <w:r>
        <w:t xml:space="preserve">Öğretim yetkinliği geliştirme süreçleri ihtiyaç analizleri temelinde planlanır, yaygın biçimde yürütülür ve etkililiği düzenli olarak izlenir.</w:t>
      </w:r>
      <w:r>
        <w:t xml:space="preserve">Tüm öğretim elemanlarının etkileşimli-aktif ders verme yöntemlerini ve uzaktan eğitim süreçlerini öğrenmeleri ve kullanmaları için sistematik eğiticilerin eğitimi etkinlikleri (kurs, çalıştay, ders, seminer vb.) ve bunu üstlenecek/ gerçekleştirecek öğretme-öğrenme merkezi yapılanması vardır. Öğretim elemanlarının pedagojik ve teknolojik yeterlilikleri artırılmaktadır. Birimin öğretim yetkinliği geliştirme performansı değerlendirilmektedir.</w:t>
      </w:r>
    </w:p>
    <w:p>
      <w:pPr>
        <w:jc w:val="both"/>
      </w:pPr>
      <w:r>
        <w:br/>
      </w: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pStyle w:val="Heading2"/>
        <w:spacing w:before="160" w:after="120"/>
        <w:jc w:val="center"/>
      </w:pPr>
      <w:r>
        <w:t xml:space="preserve">B.4.3. Eğitim Faaliyetlerine Yönelik Teşvik ve Ödüllendirme</w:t>
      </w:r>
    </w:p>
    <w:p>
      <w:pPr>
        <w:jc w:val="both"/>
      </w:pPr>
      <w:r>
        <w:rPr>
          <w:b/>
          <w:bCs/>
          <w:i w:val="false"/>
          <w:iCs w:val="false"/>
          <w:u w:val="single" w:color="000000"/>
        </w:rPr>
        <w:t xml:space="preserve">Gereklilikler</w:t>
      </w:r>
      <w:r>
        <w:br/>
      </w:r>
    </w:p>
    <w:p>
      <w:pPr>
        <w:pStyle w:val="ListParagraph"/>
        <w:numPr>
          <w:ilvl w:val="0"/>
          <w:numId w:val="1"/>
        </w:numPr>
        <w:jc w:val="both"/>
      </w:pPr>
      <w:r>
        <w:t xml:space="preserve">Öğretim elemanları için yaratıcı/yenilikçi  eğitim uygulamalarını ve bu alanda rekabeti arttırmak üzere “iyi eğitim ödülü” gibi teşvik ve ödüllendirme süreçleri vardır. Eğitim ve öğretimi önceliklendirmek üzere atama ve yükseltme kriterlerinde yaratıcı eğitim faaliyetlerine yer verilir.</w:t>
      </w:r>
    </w:p>
    <w:p>
      <w:pPr>
        <w:jc w:val="both"/>
      </w:pPr>
      <w:r>
        <w:br/>
      </w: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pStyle w:val="Heading2"/>
        <w:spacing w:before="160" w:after="120"/>
        <w:jc w:val="center"/>
      </w:pPr>
      <w:r>
        <w:t xml:space="preserve">C.1.1. Araştırma Süreçlerinin Yönetimi</w:t>
      </w:r>
    </w:p>
    <w:p>
      <w:pPr>
        <w:jc w:val="both"/>
      </w:pPr>
      <w:r>
        <w:rPr>
          <w:b/>
          <w:bCs/>
          <w:i w:val="false"/>
          <w:iCs w:val="false"/>
          <w:u w:val="single" w:color="000000"/>
        </w:rPr>
        <w:t xml:space="preserve">Gereklilikler</w:t>
      </w:r>
      <w:r>
        <w:br/>
      </w:r>
    </w:p>
    <w:p>
      <w:pPr>
        <w:pStyle w:val="ListParagraph"/>
        <w:numPr>
          <w:ilvl w:val="0"/>
          <w:numId w:val="1"/>
        </w:numPr>
        <w:jc w:val="both"/>
      </w:pPr>
      <w:r>
        <w:t xml:space="preserve">Araştırma süreçlerin yönetimine ilişkin benimsenen yaklaşımlar, motivasyon ve yönlendirme işlevinin nasıl tasarlandığı, kısa ve uzun vadeli hedeflerin net ve kesin nasıl tanımlandığı, araştırma yönetimi ekibi ve görev tanımları belirlenmiştir; uygulamalar bu kurumsal tercihler yönünde gelişmektedir. Bilimsel araştırma ve sanatsal süreçlerin yönetiminin etkinliği ve başarısı izlenmekte ve iyileştirilmektedir.</w:t>
      </w:r>
    </w:p>
    <w:p>
      <w:pPr>
        <w:jc w:val="both"/>
      </w:pPr>
      <w:r>
        <w:br/>
      </w: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pStyle w:val="Heading3"/>
        <w:spacing w:before="160" w:after="120"/>
        <w:jc w:val="left"/>
      </w:pPr>
      <w:r>
        <w:t xml:space="preserve">Faaliyetler</w:t>
      </w:r>
    </w:p>
    <w:p>
      <w:pPr>
        <w:jc w:val="both"/>
      </w:pPr>
      <w:r>
        <w:t xml:space="preserve">Merkezimizde araştırma ve geliştirme süreçlerinin denetlenmesi NÖROMYS web sistemi kurulmuştur. Sistemi laboratuvar sorumluları tarafından araştırma laboratuvarlarına olan başvuruları kabul etme, takip, düzenleme yetkisi ilk etapta laboratuvar sorumlularında daha sonra merkez müdürünün onayına sunuluyor. Bu sayede araştırma ve geliştirme süreçlerinin denetlenmesi ve kontrolü daha pratik hale getirildi.</w:t>
      </w:r>
      <w:r>
        <w:br/>
      </w:r>
    </w:p>
    <w:p>
      <w:pPr>
        <w:pStyle w:val="Heading3"/>
        <w:spacing w:before="160" w:after="120"/>
        <w:jc w:val="left"/>
      </w:pPr>
      <w:r>
        <w:t xml:space="preserve">Olgunluk Düzeyi (Rubrik Dereceli Derecelendirme Puanı)</w:t>
      </w:r>
    </w:p>
    <w:p>
      <w:r>
        <w:t xml:space="preserve">4</w:t>
      </w:r>
    </w:p>
    <w:p>
      <w:pPr>
        <w:pStyle w:val="Heading2"/>
        <w:spacing w:before="160" w:after="120"/>
        <w:jc w:val="center"/>
      </w:pPr>
      <w:r>
        <w:t xml:space="preserve">C.1.2. İç ve Dış Kaynaklar</w:t>
      </w:r>
    </w:p>
    <w:p>
      <w:pPr>
        <w:jc w:val="both"/>
      </w:pPr>
      <w:r>
        <w:rPr>
          <w:b/>
          <w:bCs/>
          <w:i w:val="false"/>
          <w:iCs w:val="false"/>
          <w:u w:val="single" w:color="000000"/>
        </w:rPr>
        <w:t xml:space="preserve">Gereklilikler</w:t>
      </w:r>
      <w:r>
        <w:br/>
      </w:r>
    </w:p>
    <w:p>
      <w:pPr>
        <w:pStyle w:val="ListParagraph"/>
        <w:numPr>
          <w:ilvl w:val="0"/>
          <w:numId w:val="1"/>
        </w:numPr>
        <w:jc w:val="both"/>
      </w:pPr>
      <w:r>
        <w:t xml:space="preserve">Birimin fiziki, teknik ve mali araştırma kaynakları misyon, hedef ve stratejileriyle uyumlu ve yeterlidir. Kaynakların çeşitliliği ve yeterliliği izlenmekte ve iyileştirilmektedir.</w:t>
      </w:r>
    </w:p>
    <w:p>
      <w:pPr>
        <w:pStyle w:val="ListParagraph"/>
        <w:numPr>
          <w:ilvl w:val="0"/>
          <w:numId w:val="1"/>
        </w:numPr>
        <w:jc w:val="both"/>
      </w:pPr>
      <w:r>
        <w:t xml:space="preserve">Araştırmaya yeni başlayanlar için üniversite içi çekirdek fonlar vardır ve erişimi kolaydır. Araştırma potansiyelini geliştirmek üzere proje, konferans katılımı, seyahat, uzman daveti destekleri, kişisel fonlar, motivasyonu arttırmak üzere ödül ve rekabetçi yükseltme kriterleri vardır. Üniversite içi kaynakların yıllar içindeki değişimi; bu imkanların etkinliği, yeterliliği, gelişime açık yanları, beklentileri karşılama düzeyi değerlendirilmektedir.</w:t>
      </w:r>
    </w:p>
    <w:p>
      <w:pPr>
        <w:pStyle w:val="ListParagraph"/>
        <w:numPr>
          <w:ilvl w:val="0"/>
          <w:numId w:val="1"/>
        </w:numPr>
        <w:jc w:val="both"/>
      </w:pPr>
      <w:r>
        <w:t xml:space="preserve">Misyon ve hedeflerle uyumlu olarak üniversite dışı kaynaklara yönelme desteklenmektedir. Bu amaçla çalışan destek birimleri ve yöntemleri tanımlıdır ve araştırmacılarca iyi bilinir.</w:t>
      </w:r>
    </w:p>
    <w:p>
      <w:pPr>
        <w:jc w:val="both"/>
      </w:pPr>
      <w:r>
        <w:br/>
      </w: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pStyle w:val="Heading3"/>
        <w:spacing w:before="160" w:after="120"/>
        <w:jc w:val="left"/>
      </w:pPr>
      <w:r>
        <w:t xml:space="preserve">Faaliyetler</w:t>
      </w:r>
    </w:p>
    <w:p>
      <w:pPr>
        <w:jc w:val="both"/>
      </w:pPr>
      <w:r>
        <w:t xml:space="preserve">Merkezimizin çalışma alanına uygun laboratuvar, Ar-Ge laboratuvarlarıyla NÖROM’un araştırma odaklı misyon ve vizyonuna uygun olarak yapılandırılmış olup Üniversite Cumhurbaşkanlığı Strateji Bütçe Başkanlığı tarafından ilgili yıl için NÖROM’un tahsis edilen bütçe ile birlikte döner sermaye gelirleri ve döner sermaye gelirlerinden BAP’a aktarılan oranda iç kaynak, TÜBİTAK başta olmak üzere Resmi Kurumlar tarafından desteklenen projeler, Avrupa Birliği fonları gibi dış kaynaklardan elde ettiği kaynaklarla kaynak çeşitliliği sağlanmaktadır.</w:t>
      </w:r>
      <w:r>
        <w:br/>
      </w:r>
      <w:r>
        <w:t xml:space="preserve">Ayrıca 4 adet TU¨BI·TAK 1001, 6 adet TU¨SEB, 2 adet TÜBİTAK 1004, 1 adet TÜBİTAK 1071, 2 adet AÜBAP, 6 adet GAZİ BAP projesi kabul edilmis¸ ve devam etmektedirler. TU¨BI·TAK 1004 projesine iki proje ile APYK olarak katılınmıs¸tır. (3) A.2.3.6</w:t>
      </w:r>
      <w:r>
        <w:br/>
      </w:r>
      <w:r>
        <w:t xml:space="preserve">Kurum internet sayfasında araştırma menüsü altında “Araştırmacı Öğrenci” sekmesi açılarak bilgilendirme, duyuru, haber ve başarı haberleri gibi ilgili içeriği bir arada sunacak şekilde öğrenciye ulaştırılması sağlanmaktadır.</w:t>
      </w:r>
      <w:r>
        <w:br/>
      </w:r>
    </w:p>
    <w:p>
      <w:pPr>
        <w:pStyle w:val="Heading3"/>
        <w:spacing w:before="160" w:after="120"/>
        <w:jc w:val="left"/>
      </w:pPr>
      <w:r>
        <w:t xml:space="preserve">Olgunluk Düzeyi (Rubrik Dereceli Derecelendirme Puanı)</w:t>
      </w:r>
    </w:p>
    <w:p>
      <w:r>
        <w:t xml:space="preserve">4</w:t>
      </w:r>
    </w:p>
    <w:p>
      <w:pPr>
        <w:pStyle w:val="Heading2"/>
        <w:spacing w:before="160" w:after="120"/>
        <w:jc w:val="center"/>
      </w:pPr>
      <w:r>
        <w:t xml:space="preserve">C.1.3. Doktora Programları ve Doktora Sonrası İmkanlar</w:t>
      </w:r>
    </w:p>
    <w:p>
      <w:pPr>
        <w:jc w:val="both"/>
      </w:pPr>
      <w:r>
        <w:rPr>
          <w:b/>
          <w:bCs/>
          <w:i w:val="false"/>
          <w:iCs w:val="false"/>
          <w:u w:val="single" w:color="000000"/>
        </w:rPr>
        <w:t xml:space="preserve">Gereklilikler</w:t>
      </w:r>
      <w:r>
        <w:br/>
      </w:r>
    </w:p>
    <w:p>
      <w:pPr>
        <w:pStyle w:val="ListParagraph"/>
        <w:numPr>
          <w:ilvl w:val="0"/>
          <w:numId w:val="1"/>
        </w:numPr>
        <w:jc w:val="both"/>
      </w:pPr>
      <w:r>
        <w:t xml:space="preserve">Doktora programlarının başvuru süreçleri, kayıtlı öğrencileri ve mezun sayıları ile gelişme eğilimleri izlenmektedir. Birimde doktora sonrası (post-doc) imkanları bulunmaktadır ve birimin kendi mezunlarını işe alma (inbreeding) politikası açıktır.</w:t>
      </w:r>
    </w:p>
    <w:p>
      <w:pPr>
        <w:jc w:val="both"/>
      </w:pPr>
      <w:r>
        <w:br/>
      </w: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pStyle w:val="Heading3"/>
        <w:spacing w:before="160" w:after="120"/>
        <w:jc w:val="left"/>
      </w:pPr>
      <w:r>
        <w:t xml:space="preserve">Faaliyetler</w:t>
      </w:r>
    </w:p>
    <w:p>
      <w:pPr>
        <w:jc w:val="both"/>
      </w:pPr>
      <w:r>
        <w:t xml:space="preserve">Merkezimiz imkanlarından Gazi, ODTÜ ve Ankara Üniversitesi doktora öğrencileri ve doktora sonrası araştırmacılar faydalanabilmektedir. Ankara Üniversitesi Disiplinlerarası Sinir Bilimleri ve Gazi Üniversitesi Anatomi ve Nörobilim doktora programları Sağlık Bilimleri Enstitülerine bağlı olarak yürütülmektedir. ODTÜ’de elektrik-elektronik, bilgisayar mühendisliği ve Enformatik Enstitüsü’ne bağlı doktora programları yürütülmektedir. Merkezdeki araştırma imkanlarından faydalanabilen, üç üniversitenin. Öncelikli alanlardan olan “İnsan Beyni ve Nörobilim” alanında YÖK 100/2000 bursu ile Ankara Üniversitesi’nden ve Gazi Üniversitesi’nden öğrenciler eğitim almaktadır. Gazi Üniversitesi adına Nörobilim alanında iki öğrenci yurtdışında YLSY kapsamında doktora eğitimini sürdürmektedir.</w:t>
      </w:r>
      <w:r>
        <w:br/>
      </w:r>
      <w:r>
        <w:t xml:space="preserve">Kurumda araştırmada öne çıkan alan ve araştırmacıların yayımlanması, Araştırma performansımızın birimler bazında yayımlanması, izlenmesi ve değerlendirilmesi amacıyla veriler düzenli olarak AVESİS ve Web sayfamızda yayınlanmaktadır. Web sayfamızda merkez personeli başlığı altında birimdeki araştırmacılara ait çalışma alanları, akademik ve araştırma yetkinliklerine yönelik bilgiler paylaşılmaktadır. ((3) A.3.2.1) Ayrıca birimimiz araştırmacılarının yaptığı bütün araştırma faaliyetleri birimimiz tarafından izlenmekte ve konuya ilişkin bilgiler Birim İç Raporlarımız ile web sitemizde kalite sekmesi altında kamuoyu ile paylaşılmaktadır ((4) C.1.3.1) YÖK tarafından talep edilen ve birimimiz 2020-2023 yıllarını kapsayan faaliyetleri içeren ‘’Ortak UYGAR Kapasite Değerlendirme Bilgi Formu’’ Nisan 2024 tarihinde hazırlanarak YÖK’e sunulmuştur. ((3) C.1.3.2)</w:t>
      </w:r>
      <w:r>
        <w:br/>
      </w:r>
    </w:p>
    <w:p>
      <w:pPr>
        <w:pStyle w:val="Heading3"/>
        <w:spacing w:before="160" w:after="120"/>
        <w:jc w:val="left"/>
      </w:pPr>
      <w:r>
        <w:t xml:space="preserve">Olgunluk Düzeyi (Rubrik Dereceli Derecelendirme Puanı)</w:t>
      </w:r>
    </w:p>
    <w:p>
      <w:r>
        <w:t xml:space="preserve">4</w:t>
      </w:r>
    </w:p>
    <w:p>
      <w:pPr>
        <w:pStyle w:val="Heading2"/>
        <w:spacing w:before="160" w:after="120"/>
        <w:jc w:val="center"/>
      </w:pPr>
      <w:r>
        <w:t xml:space="preserve">C.2.1. Araştırma Yetkinlikleri ve Gelişimi</w:t>
      </w:r>
    </w:p>
    <w:p>
      <w:pPr>
        <w:jc w:val="both"/>
      </w:pPr>
      <w:r>
        <w:rPr>
          <w:b/>
          <w:bCs/>
          <w:i w:val="false"/>
          <w:iCs w:val="false"/>
          <w:u w:val="single" w:color="000000"/>
        </w:rPr>
        <w:t xml:space="preserve">Gereklilikler</w:t>
      </w:r>
      <w:r>
        <w:br/>
      </w:r>
    </w:p>
    <w:p>
      <w:pPr>
        <w:pStyle w:val="ListParagraph"/>
        <w:numPr>
          <w:ilvl w:val="0"/>
          <w:numId w:val="1"/>
        </w:numPr>
        <w:jc w:val="both"/>
      </w:pPr>
      <w:r>
        <w:t xml:space="preserve">Doktora derecesine sahip araştırmacı oranı, doktora derecesinin alındığı kurumların dağılımı; kümelenme/ uzmanlık birikimi, araştırma hedefleri ile örtüşme konularının analizi, hedeflerle uyumu irdelenmektedir. Akademik personelin araştırma ve geliştirme yetkinliğini geliştirmek üzere eğitim, çalıştay, proje pazarları vb. gibi sistematik faaliyetler gerçekleştirilmektedir.</w:t>
      </w:r>
    </w:p>
    <w:p>
      <w:pPr>
        <w:jc w:val="both"/>
      </w:pPr>
      <w:r>
        <w:br/>
      </w: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pStyle w:val="Heading3"/>
        <w:spacing w:before="160" w:after="120"/>
        <w:jc w:val="left"/>
      </w:pPr>
      <w:r>
        <w:t xml:space="preserve">Faaliyetler</w:t>
      </w:r>
    </w:p>
    <w:p>
      <w:pPr>
        <w:jc w:val="both"/>
      </w:pPr>
      <w:r>
        <w:t xml:space="preserve">Araştırma Yetkinlikleri ve Gelişimi kapsamında merkeze sürekli eğitime yönelik ulusal ve uluslararası çalıştaylar ve yaz okulları gerçekleştirilmektedir. İç ve dış paydaşların katılım sağlayabileceği yüz yüze ve çevrimiçi araştırma faaliyetlerine yönelik kurslar ve webinarlar düzenlenmektedir. ((3) A.2.3.4 (3) A.1.5.4)</w:t>
      </w:r>
      <w:r>
        <w:br/>
      </w:r>
    </w:p>
    <w:p>
      <w:pPr>
        <w:pStyle w:val="Heading3"/>
        <w:spacing w:before="160" w:after="120"/>
        <w:jc w:val="left"/>
      </w:pPr>
      <w:r>
        <w:t xml:space="preserve">Olgunluk Düzeyi (Rubrik Dereceli Derecelendirme Puanı)</w:t>
      </w:r>
    </w:p>
    <w:p>
      <w:r>
        <w:t xml:space="preserve">4</w:t>
      </w:r>
    </w:p>
    <w:p>
      <w:pPr>
        <w:pStyle w:val="Heading2"/>
        <w:spacing w:before="160" w:after="120"/>
        <w:jc w:val="center"/>
      </w:pPr>
      <w:r>
        <w:t xml:space="preserve">C.2.2. Ulusal ve Uluslararası Ortak Programlar ve Ortak Araştırma Birimleri</w:t>
      </w:r>
    </w:p>
    <w:p>
      <w:pPr>
        <w:jc w:val="both"/>
      </w:pPr>
      <w:r>
        <w:rPr>
          <w:b/>
          <w:bCs/>
          <w:i w:val="false"/>
          <w:iCs w:val="false"/>
          <w:u w:val="single" w:color="000000"/>
        </w:rPr>
        <w:t xml:space="preserve">Gereklilikler</w:t>
      </w:r>
      <w:r>
        <w:br/>
      </w:r>
    </w:p>
    <w:p>
      <w:pPr>
        <w:pStyle w:val="ListParagraph"/>
        <w:numPr>
          <w:ilvl w:val="0"/>
          <w:numId w:val="1"/>
        </w:numPr>
        <w:jc w:val="both"/>
      </w:pPr>
      <w:r>
        <w:t xml:space="preserve">Kurumlararası iş birliklerini, disiplinlerarası girişimleri, sinerji yaratacak ortak girişimleri özendirecek mekanizmalar mevcuttur ve etkindir. Ortak araştırma veya lisansüstü programları, araştırma ağlarına katılım, ortak araştırma birimleri varlığı, ulusal ve uluslararası iş birlikleri gibi çoklu araştırma faaliyetleri tanımlanmıştır, desteklenmektedir ve sistematik olarak izlenerek birimin hedefleriyle uyumlu iyileştirmeler gerçekleştirilmektedir.</w:t>
      </w:r>
    </w:p>
    <w:p>
      <w:pPr>
        <w:jc w:val="both"/>
      </w:pPr>
      <w:r>
        <w:br/>
      </w: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pStyle w:val="Heading3"/>
        <w:spacing w:before="160" w:after="120"/>
        <w:jc w:val="left"/>
      </w:pPr>
      <w:r>
        <w:t xml:space="preserve">Faaliyetler</w:t>
      </w:r>
    </w:p>
    <w:p>
      <w:pPr>
        <w:jc w:val="both"/>
      </w:pPr>
      <w:r>
        <w:t xml:space="preserve">Merkezimiz ulusal ve uluslararası iş birliklerine önem vermekte ve girişimciliğe özendirecek mekanizmalar kapsamında pek çok çalışma yürütmektedir. Ulusal ve Uluslararası araştırma birimleri ile tanıtım toplantıları ve proje geliştirme toplantıları düzenlenmekte, işbirlikleri oluşturularak ortak projelere başlanmaktadır.</w:t>
      </w:r>
      <w:r>
        <w:br/>
      </w:r>
      <w:r>
        <w:t xml:space="preserve">Merkezimizde uluslararasılaşma adına eğitim faaliyetleri kapsamında COST Training School Organisation ve Advance Neuromiscoscopic Imaging and Analysis Workshop in NÖROM düzenlenmiştir.</w:t>
      </w:r>
      <w:r>
        <w:br/>
      </w:r>
      <w:r>
        <w:t xml:space="preserve">Merkezimizin web sitesi ve sosyal medya platformları aktif olarak kullanılmaktadır. Güncel ve planlanan faaliyetlerin duyuruları NÖROM sosyal medya hesapları ve NÖROM web sitesi üzerinden yayınlanmaktadır. ((3) A.1.5.4)</w:t>
      </w:r>
      <w:r>
        <w:br/>
      </w:r>
    </w:p>
    <w:p>
      <w:pPr>
        <w:pStyle w:val="Heading3"/>
        <w:spacing w:before="160" w:after="120"/>
        <w:jc w:val="left"/>
      </w:pPr>
      <w:r>
        <w:t xml:space="preserve">Olgunluk Düzeyi (Rubrik Dereceli Derecelendirme Puanı)</w:t>
      </w:r>
    </w:p>
    <w:p>
      <w:r>
        <w:t xml:space="preserve">3</w:t>
      </w:r>
    </w:p>
    <w:p>
      <w:pPr>
        <w:pStyle w:val="Heading2"/>
        <w:spacing w:before="160" w:after="120"/>
        <w:jc w:val="center"/>
      </w:pPr>
      <w:r>
        <w:t xml:space="preserve">C.3.1. Araştırma Performansının İzlenmesi ve Değerlendirilmesi</w:t>
      </w:r>
    </w:p>
    <w:p>
      <w:pPr>
        <w:jc w:val="both"/>
      </w:pPr>
      <w:r>
        <w:rPr>
          <w:b/>
          <w:bCs/>
          <w:i w:val="false"/>
          <w:iCs w:val="false"/>
          <w:u w:val="single" w:color="000000"/>
        </w:rPr>
        <w:t xml:space="preserve">Gereklilikler</w:t>
      </w:r>
      <w:r>
        <w:br/>
      </w:r>
    </w:p>
    <w:p>
      <w:pPr>
        <w:pStyle w:val="ListParagraph"/>
        <w:numPr>
          <w:ilvl w:val="0"/>
          <w:numId w:val="1"/>
        </w:numPr>
        <w:jc w:val="both"/>
      </w:pPr>
      <w:r>
        <w:t xml:space="preserve">Birim araştırma faaliyetleri yıllık bazda izlenir, değerlendirilir, hedeflerle karşılaştırılır ve sapmaların nedenleri irdelenir. Birimin odak alanlarının üniversite içi bilinirliği, üniversite dışı bilinirliği; uluslararası görünürlük, uzmanlık iddiası konularının analizi, hedeflerle uyumu sistematik olarak analiz edilir. Performans temelinde teşvik ve takdir mekanizmaları kullanılır. Rakiplerle rekabet, seçilmiş kurumlarla kıyaslama (benchmarking) takip edilir. Performans değerlendirmelerinin sistematik ve kalıcı olması sağlanmaktadır.</w:t>
      </w:r>
    </w:p>
    <w:p>
      <w:pPr>
        <w:jc w:val="both"/>
      </w:pPr>
      <w:r>
        <w:br/>
      </w: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pStyle w:val="Heading3"/>
        <w:spacing w:before="160" w:after="120"/>
        <w:jc w:val="left"/>
      </w:pPr>
      <w:r>
        <w:t xml:space="preserve">Faaliyetler</w:t>
      </w:r>
    </w:p>
    <w:p>
      <w:pPr>
        <w:jc w:val="both"/>
      </w:pPr>
      <w:r>
        <w:t xml:space="preserve">Faaliyet raporları, Stratejik Plan gerçekleşmeleri, performans değerlendirme süreçlerinde AVESİS kullanılmaktadır. ((3) A.2.3.1)  Yürütülen çalışmaların bilimsel çıktılarının (bildiri, yayın, vb.) tespit ve takip edilerek 6 aylık süreçlerde gerçekleşme raporları hazırlanmakta ve faaliyet raporlarında sunulmaktadır. ((3) C.3.1.1)</w:t>
      </w:r>
      <w:r>
        <w:br/>
      </w:r>
    </w:p>
    <w:p>
      <w:pPr>
        <w:pStyle w:val="Heading3"/>
        <w:spacing w:before="160" w:after="120"/>
        <w:jc w:val="left"/>
      </w:pPr>
      <w:r>
        <w:t xml:space="preserve">Olgunluk Düzeyi (Rubrik Dereceli Derecelendirme Puanı)</w:t>
      </w:r>
    </w:p>
    <w:p>
      <w:r>
        <w:t xml:space="preserve">4</w:t>
      </w:r>
    </w:p>
    <w:p>
      <w:pPr>
        <w:pStyle w:val="Heading2"/>
        <w:spacing w:before="160" w:after="120"/>
        <w:jc w:val="center"/>
      </w:pPr>
      <w:r>
        <w:t xml:space="preserve">C.3.2. Öğretim Elemanı/Araştırmacı Performansının Değerlendirilmesi</w:t>
      </w:r>
    </w:p>
    <w:p>
      <w:pPr>
        <w:jc w:val="both"/>
      </w:pPr>
      <w:r>
        <w:rPr>
          <w:b/>
          <w:bCs/>
          <w:i w:val="false"/>
          <w:iCs w:val="false"/>
          <w:u w:val="single" w:color="000000"/>
        </w:rPr>
        <w:t xml:space="preserve">Gereklilikler</w:t>
      </w:r>
      <w:r>
        <w:br/>
      </w:r>
    </w:p>
    <w:p>
      <w:pPr>
        <w:pStyle w:val="ListParagraph"/>
        <w:numPr>
          <w:ilvl w:val="0"/>
          <w:numId w:val="1"/>
        </w:numPr>
        <w:jc w:val="both"/>
      </w:pPr>
      <w:r>
        <w:t xml:space="preserve">Öğretim elemanlarının araştırma performansını paylaşması beklenir; bunu düzenleyen tanımlı süreçler vardır ve bunlar ilgili paydaşlarca bilinir. Araştırma performansı yıl bazında izlenir, değerlendirilir ve kurumsal politikalar doğrultusunda kullanılır. Çıktılar, grubun ortalama değerleri ve saçılım şeffaf olarak paylaşılır. Performans değerlendirmelerinin sistematik ve kalıcı olması sağlanmıştır.</w:t>
      </w:r>
    </w:p>
    <w:p>
      <w:pPr>
        <w:jc w:val="both"/>
      </w:pPr>
      <w:r>
        <w:br/>
      </w: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pStyle w:val="Heading3"/>
        <w:spacing w:before="160" w:after="120"/>
        <w:jc w:val="left"/>
      </w:pPr>
      <w:r>
        <w:t xml:space="preserve">Faaliyetler</w:t>
      </w:r>
    </w:p>
    <w:p>
      <w:pPr>
        <w:jc w:val="both"/>
      </w:pPr>
      <w:r>
        <w:t xml:space="preserve">Merkezimiz araştırma performansını yıllık bazda izlemek ve değerlendirmek için araştırmacılarımızın bağlı bulunduğu üniversitelerin Akademik Veri Yönetim Sisteminden (AVESİS) yararlanılmaktadır. ((4)A.2.3.1, (4) C.3.2.2, (4) C.3.2.3) Ayrıca NÖROMYS kullanımı ile Performans izleme işlemleri daha işlevsel hale getirildi.( (2) A.1.4.1, (2) A.4.1.3) Bir yıllık olacak şekilde üniversiteleri tarafından kısmi görevlendirilen araştırmacıların yeniden görevlendirilebilmeleri için NÖROM adresli yayın, proje çıktıları takip edilmektedir.</w:t>
      </w:r>
      <w:r>
        <w:br/>
      </w:r>
      <w:r>
        <w:t xml:space="preserve">Merkezimizin öne çıkan araştırmaları ve araştırmacıları ile ilgili gelişmeler internet sayfamızda ve resmi sosyal medya hesaplarımızda düzenli olarak güncellenmektedir. ((4) A.1.1.1, (3) A.2.3.5, (5) C.3.2.1)</w:t>
      </w:r>
      <w:r>
        <w:br/>
      </w:r>
    </w:p>
    <w:p>
      <w:pPr>
        <w:pStyle w:val="Heading3"/>
        <w:spacing w:before="160" w:after="120"/>
        <w:jc w:val="left"/>
      </w:pPr>
      <w:r>
        <w:t xml:space="preserve">Olgunluk Düzeyi (Rubrik Dereceli Derecelendirme Puanı)</w:t>
      </w:r>
    </w:p>
    <w:p>
      <w:r>
        <w:t xml:space="preserve">4</w:t>
      </w:r>
    </w:p>
    <w:p>
      <w:pPr>
        <w:pStyle w:val="Heading2"/>
        <w:spacing w:before="160" w:after="120"/>
        <w:jc w:val="center"/>
      </w:pPr>
      <w:r>
        <w:t xml:space="preserve">D.1.1. Toplumsal Katkı Süreçlerinin Yönetimi</w:t>
      </w:r>
    </w:p>
    <w:p>
      <w:pPr>
        <w:jc w:val="both"/>
      </w:pPr>
      <w:r>
        <w:rPr>
          <w:b/>
          <w:bCs/>
          <w:i w:val="false"/>
          <w:iCs w:val="false"/>
          <w:u w:val="single" w:color="000000"/>
        </w:rPr>
        <w:t xml:space="preserve">Gereklilikler</w:t>
      </w:r>
      <w:r>
        <w:br/>
      </w:r>
    </w:p>
    <w:p>
      <w:pPr>
        <w:pStyle w:val="ListParagraph"/>
        <w:numPr>
          <w:ilvl w:val="0"/>
          <w:numId w:val="1"/>
        </w:numPr>
        <w:jc w:val="both"/>
      </w:pPr>
      <w:r>
        <w:t xml:space="preserve">Birimin toplumsal katkı politikası birimin toplumsal katkı süreçlerinin yönetimi ve organizasyonel yapısı kurumsallaşmıştır. Toplumsal katkı süreçlerinin yönetim ve organizasyonel yapısı kurumun toplumsal katkı politikası ile uyumludur, görev tanımları belirlenmiştir. Yapının işlerliği izlenmekte ve bağlı iyileştirmeler gerçekleştirilmektedir.</w:t>
      </w:r>
    </w:p>
    <w:p>
      <w:pPr>
        <w:jc w:val="both"/>
      </w:pPr>
      <w:r>
        <w:br/>
      </w: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pStyle w:val="Heading3"/>
        <w:spacing w:before="160" w:after="120"/>
        <w:jc w:val="left"/>
      </w:pPr>
      <w:r>
        <w:t xml:space="preserve">Faaliyetler</w:t>
      </w:r>
    </w:p>
    <w:p>
      <w:pPr>
        <w:jc w:val="both"/>
      </w:pPr>
      <w:r>
        <w:t xml:space="preserve">Merkezimizin Toplumsal katkı süreçlerinin yönetim ve organizasyonel yapısı kurumun toplumsal katkı politikası ile uyumludur. Merkezimizde toplumsal katkı ekibi oluşturulmuştur. NÖROM web sayfasında yayınlanmaktadır.(</w:t>
      </w:r>
      <w:r>
        <w:t xml:space="preserve">(2) A.1.5.2 (2) D.1.1.1)</w:t>
      </w:r>
      <w:r>
        <w:br/>
      </w:r>
    </w:p>
    <w:p>
      <w:pPr>
        <w:pStyle w:val="Heading3"/>
        <w:spacing w:before="160" w:after="120"/>
        <w:jc w:val="left"/>
      </w:pPr>
      <w:r>
        <w:t xml:space="preserve">Olgunluk Düzeyi (Rubrik Dereceli Derecelendirme Puanı)</w:t>
      </w:r>
    </w:p>
    <w:p>
      <w:r>
        <w:t xml:space="preserve">2</w:t>
      </w:r>
    </w:p>
    <w:p>
      <w:pPr>
        <w:pStyle w:val="Heading2"/>
        <w:spacing w:before="160" w:after="120"/>
        <w:jc w:val="center"/>
      </w:pPr>
      <w:r>
        <w:t xml:space="preserve">D.1.2. Kaynaklar</w:t>
      </w:r>
    </w:p>
    <w:p>
      <w:pPr>
        <w:jc w:val="both"/>
      </w:pPr>
      <w:r>
        <w:rPr>
          <w:b/>
          <w:bCs/>
          <w:i w:val="false"/>
          <w:iCs w:val="false"/>
          <w:u w:val="single" w:color="000000"/>
        </w:rPr>
        <w:t xml:space="preserve">Gereklilikler</w:t>
      </w:r>
      <w:r>
        <w:br/>
      </w:r>
    </w:p>
    <w:p>
      <w:pPr>
        <w:pStyle w:val="ListParagraph"/>
        <w:numPr>
          <w:ilvl w:val="0"/>
          <w:numId w:val="1"/>
        </w:numPr>
        <w:jc w:val="both"/>
      </w:pPr>
      <w:r>
        <w:t xml:space="preserve">Toplumsal katkı etkinliklerine ayrılan kaynaklar (mali, fiziksel, insan gücü) belirlenmiş, paylaşılmış ve kurumsallaşmış olup, bunlar izlenmekte ve değerlendirilmektedir.</w:t>
      </w:r>
    </w:p>
    <w:p>
      <w:pPr>
        <w:jc w:val="both"/>
      </w:pPr>
      <w:r>
        <w:br/>
      </w: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açıklanmalıdır.</w:t>
      </w:r>
    </w:p>
    <w:p>
      <w:pPr>
        <w:pStyle w:val="Heading3"/>
        <w:spacing w:before="160" w:after="120"/>
        <w:jc w:val="left"/>
      </w:pPr>
      <w:r>
        <w:t xml:space="preserve">Faaliyetler</w:t>
      </w:r>
    </w:p>
    <w:p>
      <w:pPr>
        <w:jc w:val="both"/>
      </w:pPr>
      <w:r>
        <w:t xml:space="preserve">Merkezimizin toplumsal katkı faaliyetlerini sürdürebilmek için uygun nitelik ve nicelikte fiziki, teknik kaynakların oluşturulmasına yönelik planları bulunmaktadır. (</w:t>
      </w:r>
      <w:r>
        <w:t xml:space="preserve">(2) A.1.5.2</w:t>
      </w:r>
      <w:r>
        <w:t xml:space="preserve">)</w:t>
      </w:r>
      <w:r>
        <w:br/>
      </w:r>
    </w:p>
    <w:p>
      <w:pPr>
        <w:pStyle w:val="Heading3"/>
        <w:spacing w:before="160" w:after="120"/>
        <w:jc w:val="left"/>
      </w:pPr>
      <w:r>
        <w:t xml:space="preserve">Olgunluk Düzeyi (Rubrik Dereceli Derecelendirme Puanı)</w:t>
      </w:r>
    </w:p>
    <w:p>
      <w:r>
        <w:t xml:space="preserve">2</w:t>
      </w:r>
    </w:p>
    <w:p>
      <w:pPr>
        <w:pStyle w:val="Heading2"/>
        <w:spacing w:before="160" w:after="120"/>
        <w:jc w:val="center"/>
      </w:pPr>
      <w:r>
        <w:t xml:space="preserve">D.2.1.Toplumsal Katkı Performansının İzlenmesi ve Değerlendirilmesi</w:t>
      </w:r>
    </w:p>
    <w:p>
      <w:pPr>
        <w:jc w:val="both"/>
      </w:pPr>
      <w:r>
        <w:rPr>
          <w:b/>
          <w:bCs/>
          <w:i w:val="false"/>
          <w:iCs w:val="false"/>
          <w:u w:val="single" w:color="000000"/>
        </w:rPr>
        <w:t xml:space="preserve">Gereklilikler</w:t>
      </w:r>
      <w:r>
        <w:br/>
      </w:r>
    </w:p>
    <w:p>
      <w:pPr>
        <w:pStyle w:val="ListParagraph"/>
        <w:numPr>
          <w:ilvl w:val="0"/>
          <w:numId w:val="1"/>
        </w:numPr>
        <w:jc w:val="both"/>
      </w:pPr>
      <w:r>
        <w:t xml:space="preserve">Birim, BM Sürdürülebilir Kalkınma Amaçları ile uyumlu, dezavantajlı gruplar dahil toplumun ve çevrenin ihtiyaçlarına cevap verebilen ve değer yaratan toplumsal katkı faaliyetlerinde bulunmaktadır. Ulusal ve uluslararası düzeyde kurumsal iş birlikleri, çeşitli kamu kurum ve kuruluşlarına yapılan görevlendirmeler ile kurumun bünyesinde yer alan birimler aracılığıyla yürütülen eğitim, hizmet, araştırma, danışmanlık vb. toplumsal katkı faaliyetleri izlenmektedir. İzleme mekanizma ve süreçleri yerleşik ve sürdürülebilirdir. İyileştirme adımlarının kanıtları vardır.</w:t>
      </w:r>
    </w:p>
    <w:p>
      <w:pPr>
        <w:jc w:val="both"/>
      </w:pPr>
      <w:r>
        <w:br/>
      </w:r>
      <w:r>
        <w:rPr>
          <w:b/>
          <w:bCs/>
          <w:i w:val="false"/>
          <w:iCs w:val="false"/>
          <w:u w:val="single" w:color="000000"/>
        </w:rPr>
        <w:t xml:space="preserve">Faaliyetler</w:t>
      </w:r>
      <w:r>
        <w:br/>
      </w:r>
    </w:p>
    <w:p>
      <w:pPr>
        <w:pStyle w:val="ListParagraph"/>
        <w:numPr>
          <w:ilvl w:val="0"/>
          <w:numId w:val="1"/>
        </w:numPr>
        <w:jc w:val="both"/>
      </w:pPr>
      <w:r>
        <w:t xml:space="preserve">Her bir süreç için planlama, uygulama, kontrol etme ve önlem alma faaliyetleri özlüce açıklanmalıdır.</w:t>
      </w:r>
    </w:p>
    <w:p>
      <w:pPr>
        <w:pStyle w:val="ListParagraph"/>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referans vererek açıklamalıdır.</w:t>
      </w:r>
    </w:p>
    <w:p>
      <w:pPr>
        <w:pStyle w:val="Heading3"/>
        <w:spacing w:before="160" w:after="120"/>
        <w:jc w:val="left"/>
      </w:pPr>
      <w:r>
        <w:t xml:space="preserve">Faaliyetler</w:t>
      </w:r>
    </w:p>
    <w:p>
      <w:pPr>
        <w:jc w:val="both"/>
      </w:pPr>
      <w:r>
        <w:t xml:space="preserve">Birimde toplumsal katkı performansının izlenmesine ve değerlendirmesine yönelik mekanizmalar oluşturulmuştur.</w:t>
      </w:r>
      <w:r>
        <w:br/>
      </w:r>
    </w:p>
    <w:p>
      <w:pPr>
        <w:pStyle w:val="Heading3"/>
        <w:spacing w:before="160" w:after="120"/>
        <w:jc w:val="left"/>
      </w:pPr>
      <w:r>
        <w:t xml:space="preserve">Olgunluk Düzeyi (Rubrik Dereceli Derecelendirme Puanı)</w:t>
      </w:r>
    </w:p>
    <w:p>
      <w:r>
        <w:t xml:space="preserve">2</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compat>
    <w:doNotExpandShiftReturn/>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MySpectacularStyle">
    <w:name w:val="My Spectacular Style"/>
    <w:basedOn w:val="Heading1"/>
    <w:next w:val="Heading1"/>
    <w:qFormat/>
    <w:rPr>
      <w:i/>
      <w:iCs/>
      <w:color w:val="99000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2025-06-20T07:35:09.190Z</dcterms:created>
  <dcterms:modified xsi:type="dcterms:W3CDTF">2025-06-20T07:35:09.191Z</dcterms:modified>
</cp:coreProperties>
</file>

<file path=docProps/custom.xml><?xml version="1.0" encoding="utf-8"?>
<Properties xmlns="http://schemas.openxmlformats.org/officeDocument/2006/custom-properties" xmlns:vt="http://schemas.openxmlformats.org/officeDocument/2006/docPropsVTypes"/>
</file>