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1B709A">
            <w:pPr>
              <w:rPr>
                <w:b/>
                <w:sz w:val="24"/>
                <w:szCs w:val="24"/>
              </w:rPr>
            </w:pPr>
            <w:r>
              <w:t>–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382BCA" w:rsidP="004F3B27">
            <w:pPr>
              <w:rPr>
                <w:sz w:val="24"/>
              </w:rPr>
            </w:pPr>
            <w:r w:rsidRPr="00382BCA">
              <w:rPr>
                <w:sz w:val="24"/>
              </w:rPr>
              <w:t>Taşınır - Taşınmaz Mal İşlemleri Birimi</w:t>
            </w:r>
          </w:p>
        </w:tc>
      </w:tr>
      <w:tr w:rsidR="00D165C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DF219A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DF219A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6A7BC6">
            <w:pPr>
              <w:rPr>
                <w:sz w:val="24"/>
              </w:rPr>
            </w:pPr>
            <w:r w:rsidRPr="006A7BC6">
              <w:rPr>
                <w:sz w:val="24"/>
              </w:rPr>
              <w:t>Muhasebe ve Kesin Hesap Müdürlüğü</w:t>
            </w:r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2BCA" w:rsidRPr="00382BCA" w:rsidRDefault="00382BCA" w:rsidP="00382BCA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CA">
              <w:rPr>
                <w:rFonts w:ascii="Times New Roman" w:hAnsi="Times New Roman" w:cs="Times New Roman"/>
                <w:sz w:val="24"/>
                <w:szCs w:val="24"/>
              </w:rPr>
              <w:t>Üniversitemizin Taşınır Konsolide Yetkililiği işlemlerini yürütmek.</w:t>
            </w:r>
          </w:p>
          <w:p w:rsidR="00382BCA" w:rsidRPr="00382BCA" w:rsidRDefault="00382BCA" w:rsidP="00382BCA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CA">
              <w:rPr>
                <w:rFonts w:ascii="Times New Roman" w:hAnsi="Times New Roman" w:cs="Times New Roman"/>
                <w:sz w:val="24"/>
                <w:szCs w:val="24"/>
              </w:rPr>
              <w:t>Taşınır ve taşınmaz mal muhasebesine ilişkin (15, 25, 26 ve 29’lu Hesap Grubuna ait işlemler, taşıtlar dahil) kayıt, konsolide ve raporlama işlemlerini yürütmek.</w:t>
            </w:r>
          </w:p>
          <w:p w:rsidR="00382BCA" w:rsidRPr="00382BCA" w:rsidRDefault="00382BCA" w:rsidP="00382BCA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CA">
              <w:rPr>
                <w:rFonts w:ascii="Times New Roman" w:hAnsi="Times New Roman" w:cs="Times New Roman"/>
                <w:sz w:val="24"/>
                <w:szCs w:val="24"/>
              </w:rPr>
              <w:t>Üniversitemiz birimlerinin yürütücülüğünde olan projeler kapsamında edinilen taşınır ve taşınmazların muhasebe kayıt, işlem ve koordinasyon hizmetlerini yürütmek.</w:t>
            </w:r>
          </w:p>
          <w:p w:rsidR="00382BCA" w:rsidRPr="00382BCA" w:rsidRDefault="00382BCA" w:rsidP="00382BCA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CA">
              <w:rPr>
                <w:rFonts w:ascii="Times New Roman" w:hAnsi="Times New Roman" w:cs="Times New Roman"/>
                <w:sz w:val="24"/>
                <w:szCs w:val="24"/>
              </w:rPr>
              <w:t>Üniversitemizin mülkiyetinde veya kullanımında bulunan taşınır ve taşınmazlara ilişkin icmal cetvellerini düzenlemek ve muhasebe kayıtlarını yapmak.</w:t>
            </w:r>
          </w:p>
          <w:p w:rsidR="00382BCA" w:rsidRPr="00382BCA" w:rsidRDefault="00382BCA" w:rsidP="00382BCA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CA">
              <w:rPr>
                <w:rFonts w:ascii="Times New Roman" w:hAnsi="Times New Roman" w:cs="Times New Roman"/>
                <w:sz w:val="24"/>
                <w:szCs w:val="24"/>
              </w:rPr>
              <w:t>Üniversitemiz taşınır ve taşınmazlarına yönelik raporları hazırlamak, ilgili sistemlere veri girişine ilişkin işlemleri yürütmek ve yayınlanmasını sağlamak.</w:t>
            </w:r>
          </w:p>
          <w:p w:rsidR="00382BCA" w:rsidRPr="00382BCA" w:rsidRDefault="00382BCA" w:rsidP="00382BCA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CA">
              <w:rPr>
                <w:rFonts w:ascii="Times New Roman" w:hAnsi="Times New Roman" w:cs="Times New Roman"/>
                <w:sz w:val="24"/>
                <w:szCs w:val="24"/>
              </w:rPr>
              <w:t>KBS, TKYS, Taşıt Bilgi Sistemi (TBS), vb. taşınır ve taşınmaz kayıtlarına yönelik muhasebe sistemlerine ilişkin koordinasyon hizmetlerini yürütmek.</w:t>
            </w:r>
          </w:p>
          <w:p w:rsidR="00382BCA" w:rsidRPr="00382BCA" w:rsidRDefault="00382BCA" w:rsidP="00382BCA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CA">
              <w:rPr>
                <w:rFonts w:ascii="Times New Roman" w:hAnsi="Times New Roman" w:cs="Times New Roman"/>
                <w:sz w:val="24"/>
                <w:szCs w:val="24"/>
              </w:rPr>
              <w:t>Mevzuatta taşınır ve taşınmazlara ilişkin yapılan değişiklikleri takip etmek ve muhasebe biriminde görev yapan personeli mevzuat yönünden bilgilendirmek ve eğitmek.</w:t>
            </w:r>
          </w:p>
          <w:p w:rsidR="00382BCA" w:rsidRPr="00382BCA" w:rsidRDefault="00382BCA" w:rsidP="00382BCA">
            <w:pPr>
              <w:numPr>
                <w:ilvl w:val="0"/>
                <w:numId w:val="8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CA">
              <w:rPr>
                <w:rFonts w:ascii="Times New Roman" w:hAnsi="Times New Roman" w:cs="Times New Roman"/>
                <w:sz w:val="24"/>
                <w:szCs w:val="24"/>
              </w:rPr>
              <w:t>Muhasebe Yetkilisi/Şube Müdürü tarafından verilecek diğer görevleri yapmak.</w:t>
            </w:r>
          </w:p>
          <w:p w:rsidR="00887788" w:rsidRDefault="0088778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BCA" w:rsidRPr="00581068" w:rsidRDefault="00382BCA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88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88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50" w:rsidRDefault="006F6D50" w:rsidP="00C7472B">
      <w:pPr>
        <w:spacing w:after="0" w:line="240" w:lineRule="auto"/>
      </w:pPr>
      <w:r>
        <w:separator/>
      </w:r>
    </w:p>
  </w:endnote>
  <w:endnote w:type="continuationSeparator" w:id="0">
    <w:p w:rsidR="006F6D50" w:rsidRDefault="006F6D50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451" w:rsidRDefault="007A54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451" w:rsidRDefault="007A54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50" w:rsidRDefault="006F6D50" w:rsidP="00C7472B">
      <w:pPr>
        <w:spacing w:after="0" w:line="240" w:lineRule="auto"/>
      </w:pPr>
      <w:r>
        <w:separator/>
      </w:r>
    </w:p>
  </w:footnote>
  <w:footnote w:type="continuationSeparator" w:id="0">
    <w:p w:rsidR="006F6D50" w:rsidRDefault="006F6D50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451" w:rsidRDefault="007A54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7A5451" w:rsidP="007A5451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SGDB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.GT.00</w:t>
          </w:r>
          <w:r w:rsidR="004E5CE1">
            <w:rPr>
              <w:rFonts w:ascii="Times New Roman" w:eastAsia="Times New Roman" w:hAnsi="Times New Roman" w:cs="Times New Roman"/>
              <w:sz w:val="20"/>
              <w:szCs w:val="20"/>
            </w:rPr>
            <w:t>19</w:t>
          </w:r>
          <w:bookmarkStart w:id="0" w:name="_GoBack"/>
          <w:bookmarkEnd w:id="0"/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451" w:rsidRDefault="007A54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D76"/>
    <w:multiLevelType w:val="multilevel"/>
    <w:tmpl w:val="2F88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F1E5E"/>
    <w:multiLevelType w:val="multilevel"/>
    <w:tmpl w:val="75E4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1E03"/>
    <w:multiLevelType w:val="multilevel"/>
    <w:tmpl w:val="FB72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4313B"/>
    <w:multiLevelType w:val="multilevel"/>
    <w:tmpl w:val="E550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B659C8"/>
    <w:multiLevelType w:val="multilevel"/>
    <w:tmpl w:val="394A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76A06"/>
    <w:rsid w:val="001B709A"/>
    <w:rsid w:val="002A7191"/>
    <w:rsid w:val="00382BCA"/>
    <w:rsid w:val="0040059F"/>
    <w:rsid w:val="00446AA5"/>
    <w:rsid w:val="004E4B2B"/>
    <w:rsid w:val="004E5CE1"/>
    <w:rsid w:val="004F3B27"/>
    <w:rsid w:val="00514200"/>
    <w:rsid w:val="00581068"/>
    <w:rsid w:val="005C0E49"/>
    <w:rsid w:val="006A7BC6"/>
    <w:rsid w:val="006F6D50"/>
    <w:rsid w:val="00700572"/>
    <w:rsid w:val="00743B61"/>
    <w:rsid w:val="00747E4E"/>
    <w:rsid w:val="007751ED"/>
    <w:rsid w:val="00781740"/>
    <w:rsid w:val="00791A6A"/>
    <w:rsid w:val="007A2829"/>
    <w:rsid w:val="007A5451"/>
    <w:rsid w:val="007D6F57"/>
    <w:rsid w:val="00801657"/>
    <w:rsid w:val="00887788"/>
    <w:rsid w:val="00897027"/>
    <w:rsid w:val="00A24555"/>
    <w:rsid w:val="00A337DC"/>
    <w:rsid w:val="00C7472B"/>
    <w:rsid w:val="00CB1362"/>
    <w:rsid w:val="00CF1C72"/>
    <w:rsid w:val="00D165C7"/>
    <w:rsid w:val="00D25EFA"/>
    <w:rsid w:val="00DF219A"/>
    <w:rsid w:val="00E23B4B"/>
    <w:rsid w:val="00E4238E"/>
    <w:rsid w:val="00EB7D11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C0FDCD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STR DELL 7050</cp:lastModifiedBy>
  <cp:revision>26</cp:revision>
  <dcterms:created xsi:type="dcterms:W3CDTF">2022-09-19T10:43:00Z</dcterms:created>
  <dcterms:modified xsi:type="dcterms:W3CDTF">2023-11-29T06:42:00Z</dcterms:modified>
</cp:coreProperties>
</file>