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61" w:rsidRDefault="001B709A">
      <w:pPr>
        <w:spacing w:after="0"/>
        <w:ind w:left="-1440" w:right="9221"/>
      </w:pPr>
      <w:r>
        <w:t>–</w:t>
      </w:r>
    </w:p>
    <w:tbl>
      <w:tblPr>
        <w:tblStyle w:val="TableGrid"/>
        <w:tblW w:w="11093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2837"/>
        <w:gridCol w:w="8256"/>
      </w:tblGrid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EB7D11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Birim/ Alt Birim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514200">
            <w:pPr>
              <w:rPr>
                <w:sz w:val="24"/>
              </w:rPr>
            </w:pPr>
            <w:r w:rsidRPr="00514200">
              <w:rPr>
                <w:sz w:val="24"/>
              </w:rPr>
              <w:t>Strateji Geliştirme Daire Başkanlığı</w:t>
            </w:r>
          </w:p>
        </w:tc>
      </w:tr>
      <w:tr w:rsidR="00D165C7" w:rsidTr="00700572">
        <w:trPr>
          <w:trHeight w:val="386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Kadro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514200">
            <w:pPr>
              <w:rPr>
                <w:sz w:val="24"/>
              </w:rPr>
            </w:pPr>
            <w:r w:rsidRPr="00514200">
              <w:rPr>
                <w:sz w:val="24"/>
              </w:rPr>
              <w:t>Daire Başkanı</w:t>
            </w:r>
          </w:p>
        </w:tc>
      </w:tr>
      <w:tr w:rsidR="00D165C7" w:rsidTr="00700572">
        <w:trPr>
          <w:trHeight w:val="40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Görev Unvanı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514200" w:rsidRDefault="00514200">
            <w:pPr>
              <w:rPr>
                <w:sz w:val="24"/>
              </w:rPr>
            </w:pPr>
            <w:r w:rsidRPr="00514200">
              <w:rPr>
                <w:sz w:val="24"/>
              </w:rPr>
              <w:t>Daire Başkanı</w:t>
            </w:r>
          </w:p>
        </w:tc>
      </w:tr>
      <w:tr w:rsidR="00D165C7" w:rsidTr="00F02AB9">
        <w:trPr>
          <w:trHeight w:val="463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B61" w:rsidRPr="0040059F" w:rsidRDefault="00FE2198" w:rsidP="00897027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97027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Bağlı 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Olduğu Birim Yöneticisi</w:t>
            </w:r>
            <w:r w:rsid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Amiri</w:t>
            </w: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3B61" w:rsidRPr="00514200" w:rsidRDefault="00514200" w:rsidP="00F02AB9">
            <w:pPr>
              <w:rPr>
                <w:sz w:val="24"/>
              </w:rPr>
            </w:pPr>
            <w:r w:rsidRPr="00514200">
              <w:rPr>
                <w:sz w:val="24"/>
              </w:rPr>
              <w:t>Genel Sekreter</w:t>
            </w:r>
          </w:p>
        </w:tc>
      </w:tr>
      <w:tr w:rsidR="00D165C7" w:rsidTr="00A24555">
        <w:trPr>
          <w:trHeight w:val="5670"/>
        </w:trPr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3B61" w:rsidRPr="0040059F" w:rsidRDefault="00FE2198" w:rsidP="00897027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B7D11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81740"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Görev, Yetki ve</w:t>
            </w:r>
          </w:p>
          <w:p w:rsidR="00743B61" w:rsidRPr="0040059F" w:rsidRDefault="00781740" w:rsidP="00897027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Sorumlulukları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3B61" w:rsidRPr="0040059F" w:rsidRDefault="007817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D11" w:rsidRPr="0040059F" w:rsidRDefault="00EB7D11">
            <w:pPr>
              <w:rPr>
                <w:b/>
                <w:sz w:val="24"/>
                <w:szCs w:val="24"/>
              </w:rPr>
            </w:pPr>
          </w:p>
        </w:tc>
        <w:tc>
          <w:tcPr>
            <w:tcW w:w="8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Ulusal kalkınma strateji ve politikaları, yıllık program ve hükümet programı çerçevesinde Üniversitenin orta ve uzun vadeli strateji ve politikalarını belirlemek, amaçlarını oluşturmak</w:t>
            </w:r>
            <w:bookmarkStart w:id="0" w:name="_GoBack"/>
            <w:bookmarkEnd w:id="0"/>
            <w:r w:rsidRPr="00514200">
              <w:rPr>
                <w:rFonts w:ascii="Times New Roman" w:hAnsi="Times New Roman" w:cs="Times New Roman"/>
                <w:sz w:val="24"/>
                <w:szCs w:val="24"/>
              </w:rPr>
              <w:t xml:space="preserve"> üzere gerekli çalışmaları yapmak.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görev alanına giren konularda performans ve kalite ölçütleri geliştirmek ve bu kapsamda verilecek diğer görevleri yerine getirmek.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yönetimi ile hizmetlerin geliştirilmesi ve performansla ilgili bilgi ve verileri toplamak, analiz etmek ve yorumlamak.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görev alanına giren konularda, hizmetleri etkileyecek dış faktörleri incelemek, kurum içi kapasite araştırması yapmak, hizmetlerin etkililiğini ve tatmin düzeyini analiz etmek ve genel araştırmalar yapmak.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Yönetim bilgi sistemlerine ilişkin hizmetleri yerine getirmek.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Üniversitemiz Strateji Geliştirme Kurulunun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 xml:space="preserve">Üniversitenin stratejik plan ve performans programının hazırlanmasını koordine etmek ve sonuçlarının </w:t>
            </w:r>
            <w:proofErr w:type="gramStart"/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Pr="00514200">
              <w:rPr>
                <w:rFonts w:ascii="Times New Roman" w:hAnsi="Times New Roman" w:cs="Times New Roman"/>
                <w:sz w:val="24"/>
                <w:szCs w:val="24"/>
              </w:rPr>
              <w:t xml:space="preserve"> edilmesi çalışmalarını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İzleyen iki yılın bütçe tahminlerini de içeren Üniversite bütçesini, stratejik plan ve yıllık performans programına uygun olarak hazırlamak ve Üniversite faaliyetlerinin bunlara uygunluğunu izlemek ve değerlendirmek.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Mevzuatı uyarınca belirlenecek bütçe ilke ve esasları çerçevesinde, ayrıntılı harcama programı hazırlamak ve hizmet gereksinimleri dikkate alınarak ödeneğin ilgili birimlere gönderilmesini sağlamak.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Bütçe kayıtlarını tutmak, bütçe uygulama sonuçlarına ilişkin verileri toplamak, değerlendirmek ve bütçe kesin hesabı ile malî istatistikleri hazırlamak.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İlgili mevzuatı çerçevesinde Üniversite gelirlerini tahakkuk ettirmek, gelir ve alacaklarının takip ve tahsil işlemlerini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muhasebe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Harcama birimleri tarafından hazırlanan birim faaliyet raporlarını da esas alarak Üniversitenin faaliyet raporunu hazırlamak.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mülkiyetinde veya kullanımında bulunan taşınır ve taşınmazlara ilişkin icmal cetvellerini düzenlemek.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 yatırım programının hazırlanmasını koordine etmek, uygulama sonuçlarını izlemek ve yıllık yatırım değerlendirme raporunu hazırlamak.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Üniversitemizin Kurumsal Mali Durum ve Beklentiler Raporunu hazırlamak.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Üniversitenin, diğer idareler nezdinde takibi gereken malî iş ve işlemlerini yürütmek ve sonuçlandırmak.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Malî kanunlarla ilgili diğer mevzuatın uygulanması konusunda Rektör’e ve Harcama Yetkililerine gerekli bilgileri sağlamak ve danışmanlık yapmak.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Ön malî kontrol faaliyetini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İç kontrol sisteminin kurulması, standartlarının uygulanması ve geliştirilmesi konularında çalışmalar yapmak; üst yönetimin iç denetime yönelik işlevinin etkililiğini ve verimliliğini artırmak için gerekli hazırlıkları yapmak.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İç Kontrol İzleme ve Yönlendirme Kurulunun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İç Kontrol Koordinasyon Grubunun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Üniversitemiz Kurumsal Değerlendirme Grubunun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Üniversitemiz Risk İzleme ve Yönlendirme Komisyonunun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Üniversitemiz Bankacılık Protokolleri Yürütme Komisyonunun sekretarya hizmetlerini yürütmek.</w:t>
            </w:r>
          </w:p>
          <w:p w:rsidR="00514200" w:rsidRPr="00514200" w:rsidRDefault="00514200" w:rsidP="00714280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200">
              <w:rPr>
                <w:rFonts w:ascii="Times New Roman" w:hAnsi="Times New Roman" w:cs="Times New Roman"/>
                <w:sz w:val="24"/>
                <w:szCs w:val="24"/>
              </w:rPr>
              <w:t>Rektör tarafından verilecek diğer görevleri yapmak.</w:t>
            </w:r>
          </w:p>
          <w:p w:rsidR="00FE2198" w:rsidRDefault="00FE2198" w:rsidP="00714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8" w:rsidRDefault="00FE2198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8" w:rsidRDefault="00FE2198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80" w:rsidRDefault="00714280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80" w:rsidRDefault="00714280" w:rsidP="00714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00" w:rsidRDefault="00514200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00" w:rsidRDefault="00514200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4" w:rsidRDefault="00B03514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514" w:rsidRDefault="00B03514" w:rsidP="00B0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00" w:rsidRDefault="00514200" w:rsidP="00714280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98" w:rsidRPr="00897027" w:rsidRDefault="00FE2198" w:rsidP="00277D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22EA1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89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Adı Soyadı / İmza -Tarih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D165C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98" w:rsidTr="00BE0D38">
        <w:trPr>
          <w:trHeight w:val="653"/>
        </w:trPr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2198" w:rsidRPr="0040059F" w:rsidRDefault="00FE2198" w:rsidP="00FE21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Yerine Görev Y</w:t>
            </w:r>
            <w:r w:rsidRPr="004005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apacak Personel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2198" w:rsidRPr="00897027" w:rsidRDefault="00FE2198" w:rsidP="00FE219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72B" w:rsidRPr="00446AA5" w:rsidRDefault="00C7472B" w:rsidP="00A24555">
      <w:pPr>
        <w:tabs>
          <w:tab w:val="left" w:pos="7905"/>
        </w:tabs>
      </w:pPr>
    </w:p>
    <w:sectPr w:rsidR="00C7472B" w:rsidRPr="00446AA5">
      <w:headerReference w:type="default" r:id="rId7"/>
      <w:footerReference w:type="default" r:id="rId8"/>
      <w:pgSz w:w="12240" w:h="15840"/>
      <w:pgMar w:top="27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B8" w:rsidRDefault="006D0FB8" w:rsidP="00C7472B">
      <w:pPr>
        <w:spacing w:after="0" w:line="240" w:lineRule="auto"/>
      </w:pPr>
      <w:r>
        <w:separator/>
      </w:r>
    </w:p>
  </w:endnote>
  <w:endnote w:type="continuationSeparator" w:id="0">
    <w:p w:rsidR="006D0FB8" w:rsidRDefault="006D0FB8" w:rsidP="00C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1093" w:type="dxa"/>
      <w:tblInd w:w="-87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46"/>
      <w:gridCol w:w="5547"/>
    </w:tblGrid>
    <w:tr w:rsidR="00C7472B" w:rsidRPr="00C7472B" w:rsidTr="00A24555">
      <w:trPr>
        <w:trHeight w:val="1542"/>
      </w:trPr>
      <w:tc>
        <w:tcPr>
          <w:tcW w:w="55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HAZIRLAYAN</w:t>
          </w:r>
        </w:p>
        <w:p w:rsidR="00C7472B" w:rsidRDefault="00C7472B" w:rsidP="00C7472B">
          <w:pPr>
            <w:spacing w:after="18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5C0E49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  <w:tc>
        <w:tcPr>
          <w:tcW w:w="55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C7472B" w:rsidRDefault="00C7472B" w:rsidP="00C7472B">
          <w:pPr>
            <w:spacing w:after="187"/>
            <w:ind w:left="2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ONAYLAYAN</w:t>
          </w:r>
        </w:p>
        <w:p w:rsidR="00C7472B" w:rsidRDefault="00C7472B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.......</w:t>
          </w:r>
          <w:proofErr w:type="gramEnd"/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/......./...........</w:t>
          </w:r>
        </w:p>
        <w:p w:rsidR="005C0E49" w:rsidRPr="00C7472B" w:rsidRDefault="005C0E49" w:rsidP="00C7472B">
          <w:pPr>
            <w:spacing w:after="167"/>
            <w:ind w:left="10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………….</w:t>
          </w:r>
          <w:proofErr w:type="gramEnd"/>
        </w:p>
        <w:p w:rsidR="00C7472B" w:rsidRPr="00C7472B" w:rsidRDefault="00C7472B" w:rsidP="00C7472B">
          <w:pPr>
            <w:spacing w:after="187"/>
            <w:ind w:left="5" w:hanging="1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C7472B">
            <w:rPr>
              <w:rFonts w:ascii="Times New Roman" w:eastAsia="Times New Roman" w:hAnsi="Times New Roman" w:cs="Times New Roman"/>
              <w:sz w:val="20"/>
              <w:szCs w:val="20"/>
            </w:rPr>
            <w:t>İMZA</w:t>
          </w:r>
        </w:p>
      </w:tc>
    </w:tr>
  </w:tbl>
  <w:p w:rsidR="00C7472B" w:rsidRDefault="00C747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B8" w:rsidRDefault="006D0FB8" w:rsidP="00C7472B">
      <w:pPr>
        <w:spacing w:after="0" w:line="240" w:lineRule="auto"/>
      </w:pPr>
      <w:r>
        <w:separator/>
      </w:r>
    </w:p>
  </w:footnote>
  <w:footnote w:type="continuationSeparator" w:id="0">
    <w:p w:rsidR="006D0FB8" w:rsidRDefault="006D0FB8" w:rsidP="00C7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93" w:type="dxa"/>
      <w:jc w:val="center"/>
      <w:tblInd w:w="0" w:type="dxa"/>
      <w:tblCellMar>
        <w:top w:w="22" w:type="dxa"/>
        <w:left w:w="22" w:type="dxa"/>
        <w:right w:w="18" w:type="dxa"/>
      </w:tblCellMar>
      <w:tblLook w:val="04A0" w:firstRow="1" w:lastRow="0" w:firstColumn="1" w:lastColumn="0" w:noHBand="0" w:noVBand="1"/>
    </w:tblPr>
    <w:tblGrid>
      <w:gridCol w:w="1540"/>
      <w:gridCol w:w="6305"/>
      <w:gridCol w:w="1609"/>
      <w:gridCol w:w="1639"/>
    </w:tblGrid>
    <w:tr w:rsidR="00C7472B" w:rsidRPr="0040059F" w:rsidTr="00FE2198">
      <w:trPr>
        <w:trHeight w:val="259"/>
        <w:jc w:val="center"/>
      </w:trPr>
      <w:tc>
        <w:tcPr>
          <w:tcW w:w="154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D165C7" w:rsidRDefault="00C7472B" w:rsidP="00FE2198">
          <w:pPr>
            <w:jc w:val="center"/>
          </w:pPr>
          <w:r w:rsidRPr="00D165C7">
            <w:rPr>
              <w:noProof/>
            </w:rPr>
            <w:drawing>
              <wp:inline distT="0" distB="0" distL="0" distR="0" wp14:anchorId="68E11B29" wp14:editId="1EDBE749">
                <wp:extent cx="720000" cy="720000"/>
                <wp:effectExtent l="0" t="0" r="4445" b="4445"/>
                <wp:docPr id="1" name="Resim 1" descr="C:\Users\Gazi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zi\Desktop\GAZI_UNIVERSITESI_LOGO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7472B" w:rsidRPr="0040059F" w:rsidRDefault="00C7472B" w:rsidP="00C7472B">
          <w:pPr>
            <w:ind w:left="27"/>
            <w:jc w:val="center"/>
            <w:rPr>
              <w:b/>
            </w:rPr>
          </w:pPr>
          <w:r w:rsidRPr="0040059F">
            <w:rPr>
              <w:rFonts w:ascii="Times New Roman" w:eastAsia="Times New Roman" w:hAnsi="Times New Roman" w:cs="Times New Roman"/>
              <w:b/>
              <w:sz w:val="24"/>
            </w:rPr>
            <w:t>Görev Tanım Formu</w:t>
          </w:r>
        </w:p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Doküman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1C6305" w:rsidP="003632D7">
          <w:pPr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0"/>
              <w:szCs w:val="20"/>
            </w:rPr>
            <w:t>SGDB</w:t>
          </w:r>
          <w:r w:rsidR="003632D7">
            <w:rPr>
              <w:rFonts w:ascii="Times New Roman" w:eastAsia="Times New Roman" w:hAnsi="Times New Roman" w:cs="Times New Roman"/>
              <w:sz w:val="20"/>
              <w:szCs w:val="20"/>
            </w:rPr>
            <w:t>.GT</w:t>
          </w:r>
          <w:proofErr w:type="gramEnd"/>
          <w:r w:rsidR="003632D7">
            <w:rPr>
              <w:rFonts w:ascii="Times New Roman" w:eastAsia="Times New Roman" w:hAnsi="Times New Roman" w:cs="Times New Roman"/>
              <w:sz w:val="20"/>
              <w:szCs w:val="20"/>
            </w:rPr>
            <w:t>.0001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Yayın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  <w:r w:rsidRPr="0040059F">
            <w:rPr>
              <w:rFonts w:ascii="Times New Roman" w:hAnsi="Times New Roman" w:cs="Times New Roman"/>
              <w:sz w:val="20"/>
              <w:szCs w:val="20"/>
            </w:rPr>
            <w:t>01.06.2022</w:t>
          </w: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Tarihi: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5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Revizyon No: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C7472B" w:rsidRPr="0040059F" w:rsidTr="00FE2198">
      <w:trPr>
        <w:trHeight w:val="269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Default="00C7472B" w:rsidP="00C7472B"/>
      </w:tc>
      <w:tc>
        <w:tcPr>
          <w:tcW w:w="160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7472B" w:rsidRPr="0040059F" w:rsidRDefault="00C7472B" w:rsidP="00C7472B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059F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Sayfa:</w:t>
          </w:r>
        </w:p>
      </w:tc>
      <w:tc>
        <w:tcPr>
          <w:tcW w:w="16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B1E1F" w:rsidRPr="0040059F" w:rsidRDefault="009B1E1F" w:rsidP="009B1E1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1/1</w:t>
          </w:r>
        </w:p>
      </w:tc>
    </w:tr>
  </w:tbl>
  <w:p w:rsidR="00C7472B" w:rsidRPr="00C7472B" w:rsidRDefault="00C7472B" w:rsidP="00C7472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837"/>
    <w:multiLevelType w:val="hybridMultilevel"/>
    <w:tmpl w:val="5FE425A6"/>
    <w:lvl w:ilvl="0" w:tplc="9544DC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1103C20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6FCE50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5DE36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0A4CC3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3485A6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2DE242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29869A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102CCB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77F9E"/>
    <w:multiLevelType w:val="hybridMultilevel"/>
    <w:tmpl w:val="526C69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916B1"/>
    <w:multiLevelType w:val="multilevel"/>
    <w:tmpl w:val="6ECE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61"/>
    <w:rsid w:val="001B709A"/>
    <w:rsid w:val="001C6305"/>
    <w:rsid w:val="00277D0F"/>
    <w:rsid w:val="002A7191"/>
    <w:rsid w:val="003632D7"/>
    <w:rsid w:val="0040059F"/>
    <w:rsid w:val="00446AA5"/>
    <w:rsid w:val="00514200"/>
    <w:rsid w:val="005C0E49"/>
    <w:rsid w:val="006D0FB8"/>
    <w:rsid w:val="00700572"/>
    <w:rsid w:val="00714280"/>
    <w:rsid w:val="00743B61"/>
    <w:rsid w:val="00781740"/>
    <w:rsid w:val="007A2829"/>
    <w:rsid w:val="00897027"/>
    <w:rsid w:val="009B1E1F"/>
    <w:rsid w:val="00A24555"/>
    <w:rsid w:val="00A337DC"/>
    <w:rsid w:val="00B03514"/>
    <w:rsid w:val="00C7472B"/>
    <w:rsid w:val="00CF1C72"/>
    <w:rsid w:val="00D165C7"/>
    <w:rsid w:val="00EB7D11"/>
    <w:rsid w:val="00F02AB9"/>
    <w:rsid w:val="00F237FF"/>
    <w:rsid w:val="00F25D66"/>
    <w:rsid w:val="00F46868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95E1"/>
  <w15:docId w15:val="{F5251E7F-1CD4-432E-8600-A2E84658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005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7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72B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C747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C7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15</cp:revision>
  <dcterms:created xsi:type="dcterms:W3CDTF">2022-09-19T10:43:00Z</dcterms:created>
  <dcterms:modified xsi:type="dcterms:W3CDTF">2023-11-30T08:51:00Z</dcterms:modified>
</cp:coreProperties>
</file>