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C8" w:rsidRPr="00D27DBD" w:rsidRDefault="00116707" w:rsidP="00D27DBD">
      <w:pPr>
        <w:spacing w:after="0" w:line="360" w:lineRule="auto"/>
        <w:ind w:firstLine="709"/>
        <w:jc w:val="both"/>
        <w:rPr>
          <w:rFonts w:ascii="Times New Roman" w:hAnsi="Times New Roman" w:cs="Times New Roman"/>
          <w:sz w:val="24"/>
          <w:szCs w:val="24"/>
        </w:rPr>
      </w:pPr>
      <w:r w:rsidRPr="00D27DBD">
        <w:rPr>
          <w:rFonts w:ascii="Times New Roman" w:hAnsi="Times New Roman" w:cs="Times New Roman"/>
          <w:sz w:val="24"/>
          <w:szCs w:val="24"/>
        </w:rPr>
        <w:t>Daire Başkanlığımızca</w:t>
      </w:r>
      <w:r w:rsidR="00E76B79" w:rsidRPr="00D27DBD">
        <w:rPr>
          <w:rFonts w:ascii="Times New Roman" w:hAnsi="Times New Roman" w:cs="Times New Roman"/>
          <w:sz w:val="24"/>
          <w:szCs w:val="24"/>
        </w:rPr>
        <w:t xml:space="preserve"> </w:t>
      </w:r>
      <w:r w:rsidR="00527DA5" w:rsidRPr="00D27DBD">
        <w:rPr>
          <w:rFonts w:ascii="Times New Roman" w:hAnsi="Times New Roman" w:cs="Times New Roman"/>
          <w:sz w:val="24"/>
          <w:szCs w:val="24"/>
        </w:rPr>
        <w:t>sunulan IT (Bilişim Teknolojileri) hizmetlerin</w:t>
      </w:r>
      <w:r w:rsidR="003E63C8" w:rsidRPr="00D27DBD">
        <w:rPr>
          <w:rFonts w:ascii="Times New Roman" w:hAnsi="Times New Roman" w:cs="Times New Roman"/>
          <w:sz w:val="24"/>
          <w:szCs w:val="24"/>
        </w:rPr>
        <w:t>in</w:t>
      </w:r>
      <w:r w:rsidR="00527DA5" w:rsidRPr="00D27DBD">
        <w:rPr>
          <w:rFonts w:ascii="Times New Roman" w:hAnsi="Times New Roman" w:cs="Times New Roman"/>
          <w:sz w:val="24"/>
          <w:szCs w:val="24"/>
        </w:rPr>
        <w:t xml:space="preserve"> geliştirilmesi</w:t>
      </w:r>
      <w:r w:rsidR="00964FC0" w:rsidRPr="00D27DBD">
        <w:rPr>
          <w:rFonts w:ascii="Times New Roman" w:hAnsi="Times New Roman" w:cs="Times New Roman"/>
          <w:sz w:val="24"/>
          <w:szCs w:val="24"/>
        </w:rPr>
        <w:t xml:space="preserve">, </w:t>
      </w:r>
      <w:r w:rsidR="00964FC0" w:rsidRPr="00D27DBD">
        <w:rPr>
          <w:rFonts w:ascii="Times New Roman" w:eastAsia="Times New Roman" w:hAnsi="Times New Roman" w:cs="Times New Roman"/>
          <w:sz w:val="24"/>
          <w:szCs w:val="24"/>
          <w:lang w:eastAsia="tr-TR"/>
        </w:rPr>
        <w:t>gerekli görülen alanlarda iyileştirme çalışmalarının yapılması, gerçekleştirilen</w:t>
      </w:r>
      <w:r w:rsidR="00687A8E" w:rsidRPr="00D27DBD">
        <w:rPr>
          <w:rFonts w:ascii="Times New Roman" w:eastAsia="Times New Roman" w:hAnsi="Times New Roman" w:cs="Times New Roman"/>
          <w:sz w:val="24"/>
          <w:szCs w:val="24"/>
          <w:lang w:eastAsia="tr-TR"/>
        </w:rPr>
        <w:t xml:space="preserve"> </w:t>
      </w:r>
      <w:r w:rsidR="00964FC0" w:rsidRPr="00D27DBD">
        <w:rPr>
          <w:rFonts w:ascii="Times New Roman" w:eastAsia="Times New Roman" w:hAnsi="Times New Roman" w:cs="Times New Roman"/>
          <w:sz w:val="24"/>
          <w:szCs w:val="24"/>
          <w:lang w:eastAsia="tr-TR"/>
        </w:rPr>
        <w:t>hizmetlerden duyulan memnuniyetin ölçülmesi</w:t>
      </w:r>
      <w:r w:rsidR="00687A8E" w:rsidRPr="00D27DBD">
        <w:rPr>
          <w:rFonts w:ascii="Times New Roman" w:eastAsia="Times New Roman" w:hAnsi="Times New Roman" w:cs="Times New Roman"/>
          <w:sz w:val="24"/>
          <w:szCs w:val="24"/>
          <w:lang w:eastAsia="tr-TR"/>
        </w:rPr>
        <w:t xml:space="preserve"> ve Üniversitemizde kalite güvence sisteminin oluşturulmasına katkıda bulun</w:t>
      </w:r>
      <w:r w:rsidR="00ED74DF" w:rsidRPr="00D27DBD">
        <w:rPr>
          <w:rFonts w:ascii="Times New Roman" w:eastAsia="Times New Roman" w:hAnsi="Times New Roman" w:cs="Times New Roman"/>
          <w:sz w:val="24"/>
          <w:szCs w:val="24"/>
          <w:lang w:eastAsia="tr-TR"/>
        </w:rPr>
        <w:t xml:space="preserve">ulması </w:t>
      </w:r>
      <w:r w:rsidR="003E63C8" w:rsidRPr="00D27DBD">
        <w:rPr>
          <w:rFonts w:ascii="Times New Roman" w:hAnsi="Times New Roman" w:cs="Times New Roman"/>
          <w:sz w:val="24"/>
          <w:szCs w:val="24"/>
        </w:rPr>
        <w:t xml:space="preserve">amacıyla iç paydaşlarımızın </w:t>
      </w:r>
      <w:r w:rsidRPr="00D27DBD">
        <w:rPr>
          <w:rFonts w:ascii="Times New Roman" w:hAnsi="Times New Roman" w:cs="Times New Roman"/>
          <w:sz w:val="24"/>
          <w:szCs w:val="24"/>
        </w:rPr>
        <w:t>stratejik kararlara ve süreçlere katılımını sağlamak üzere geri bildirimlerini almak</w:t>
      </w:r>
      <w:r w:rsidR="00687A8E" w:rsidRPr="00D27DBD">
        <w:rPr>
          <w:rFonts w:ascii="Times New Roman" w:hAnsi="Times New Roman" w:cs="Times New Roman"/>
          <w:sz w:val="24"/>
          <w:szCs w:val="24"/>
        </w:rPr>
        <w:t xml:space="preserve"> </w:t>
      </w:r>
      <w:r w:rsidR="00E76B79" w:rsidRPr="00D27DBD">
        <w:rPr>
          <w:rFonts w:ascii="Times New Roman" w:eastAsia="Times New Roman" w:hAnsi="Times New Roman" w:cs="Times New Roman"/>
          <w:sz w:val="24"/>
          <w:szCs w:val="24"/>
          <w:lang w:eastAsia="tr-TR"/>
        </w:rPr>
        <w:t xml:space="preserve">için </w:t>
      </w:r>
      <w:r w:rsidR="00527DA5" w:rsidRPr="00D27DBD">
        <w:rPr>
          <w:rFonts w:ascii="Times New Roman" w:hAnsi="Times New Roman" w:cs="Times New Roman"/>
          <w:sz w:val="24"/>
          <w:szCs w:val="24"/>
        </w:rPr>
        <w:t>Kullanıcı Memnuniyet Anketi</w:t>
      </w:r>
      <w:r w:rsidR="00760DC3" w:rsidRPr="00D27DBD">
        <w:rPr>
          <w:rFonts w:ascii="Times New Roman" w:hAnsi="Times New Roman" w:cs="Times New Roman"/>
          <w:sz w:val="24"/>
          <w:szCs w:val="24"/>
        </w:rPr>
        <w:t>-2021</w:t>
      </w:r>
      <w:r w:rsidR="00E76B79" w:rsidRPr="00D27DBD">
        <w:rPr>
          <w:rFonts w:ascii="Times New Roman" w:hAnsi="Times New Roman" w:cs="Times New Roman"/>
          <w:sz w:val="24"/>
          <w:szCs w:val="24"/>
        </w:rPr>
        <w:t xml:space="preserve"> (İç Paydaş Anketi) </w:t>
      </w:r>
      <w:r w:rsidR="00527DA5" w:rsidRPr="00D27DBD">
        <w:rPr>
          <w:rFonts w:ascii="Times New Roman" w:hAnsi="Times New Roman" w:cs="Times New Roman"/>
          <w:sz w:val="24"/>
          <w:szCs w:val="24"/>
        </w:rPr>
        <w:t>düzenlenmiştir.</w:t>
      </w:r>
      <w:r w:rsidR="003E63C8" w:rsidRPr="00D27DBD">
        <w:rPr>
          <w:rFonts w:ascii="Times New Roman" w:hAnsi="Times New Roman" w:cs="Times New Roman"/>
          <w:sz w:val="24"/>
          <w:szCs w:val="24"/>
        </w:rPr>
        <w:t xml:space="preserve"> </w:t>
      </w:r>
    </w:p>
    <w:p w:rsidR="00B42FC7" w:rsidRPr="00D27DBD" w:rsidRDefault="00B42FC7" w:rsidP="00D27DBD">
      <w:pPr>
        <w:spacing w:after="0" w:line="360" w:lineRule="auto"/>
        <w:ind w:firstLine="709"/>
        <w:jc w:val="both"/>
        <w:rPr>
          <w:rFonts w:ascii="Times New Roman" w:hAnsi="Times New Roman" w:cs="Times New Roman"/>
          <w:sz w:val="24"/>
          <w:szCs w:val="24"/>
        </w:rPr>
      </w:pPr>
      <w:r w:rsidRPr="00D27DBD">
        <w:rPr>
          <w:rFonts w:ascii="Times New Roman" w:hAnsi="Times New Roman" w:cs="Times New Roman"/>
          <w:sz w:val="24"/>
          <w:szCs w:val="24"/>
        </w:rPr>
        <w:t xml:space="preserve">Anket ile toplanan verilerin sağlamlığını dikkatli bir şekilde analiz ederek, alınan geri bildirimleri bilgiye dayalı kararlar almak amacıyla kullanmak hedeflenmiştir. </w:t>
      </w:r>
    </w:p>
    <w:p w:rsidR="003934C0" w:rsidRPr="00D27DBD" w:rsidRDefault="00760DC3" w:rsidP="00D27DBD">
      <w:pPr>
        <w:pStyle w:val="NormalWeb"/>
        <w:shd w:val="clear" w:color="auto" w:fill="FFFFFF"/>
        <w:spacing w:before="0" w:beforeAutospacing="0" w:after="0" w:afterAutospacing="0" w:line="360" w:lineRule="auto"/>
        <w:ind w:firstLine="709"/>
        <w:jc w:val="both"/>
      </w:pPr>
      <w:r w:rsidRPr="00D27DBD">
        <w:t xml:space="preserve">Ankete toplam 170 paydaş katılmıştır. </w:t>
      </w:r>
      <w:r w:rsidR="001D5F41">
        <w:t xml:space="preserve">(93 Akademik Personel %54.71, 46 İdari Personel %27.06 ve 31 öğrenci %18.24) </w:t>
      </w:r>
      <w:r w:rsidRPr="00D27DBD">
        <w:t>Başkanlığımızca sunulan IT hizmetlerinden faydalan</w:t>
      </w:r>
      <w:r w:rsidR="00BC111E">
        <w:t>an</w:t>
      </w:r>
      <w:r w:rsidRPr="00D27DBD">
        <w:t xml:space="preserve"> iç paydaş profilimiz akademik ve idari personel ile öğrencilerimizden oluşmaktadır. Ankete katılan paydaşların yarısından fazlasını akademik personel oluşturmaktadır. Akademik personel ile öğrenci arasındaki bütünleşik ilişki dikkate alındığında </w:t>
      </w:r>
      <w:r w:rsidR="003B4A94" w:rsidRPr="00D27DBD">
        <w:t>akademik personelden gelen geri bildirimlerin, sunulan hizmetlerin öğrenci üzerindeki etkilerini de yansıtan değerlendirmeler içerebileceği düşünülmektedir.</w:t>
      </w:r>
      <w:r w:rsidR="00AF333B" w:rsidRPr="00D27DBD">
        <w:t xml:space="preserve"> </w:t>
      </w:r>
      <w:r w:rsidR="003934C0" w:rsidRPr="00D27DBD">
        <w:t xml:space="preserve"> Üniversitemizin eğitim-öğretim politikasını içeren ve bu konuda diğer bütün politikaları da kapsayıcı özelliği olan politikalardan biri “Bilimsel gelişmelere katkı sağlayan, </w:t>
      </w:r>
      <w:proofErr w:type="spellStart"/>
      <w:r w:rsidR="003934C0" w:rsidRPr="00D27DBD">
        <w:t>disiplinlerarası</w:t>
      </w:r>
      <w:proofErr w:type="spellEnd"/>
      <w:r w:rsidR="003934C0" w:rsidRPr="00D27DBD">
        <w:t xml:space="preserve"> bir yaklaşımla beşeri ve ekonomik katma değere dönüştürebilen bireyler </w:t>
      </w:r>
      <w:proofErr w:type="spellStart"/>
      <w:r w:rsidR="003934C0" w:rsidRPr="00D27DBD">
        <w:t>yetiştirmek”tir</w:t>
      </w:r>
      <w:proofErr w:type="spellEnd"/>
      <w:r w:rsidR="003934C0" w:rsidRPr="00D27DBD">
        <w:t xml:space="preserve">. </w:t>
      </w:r>
      <w:r w:rsidR="003B4A94" w:rsidRPr="00D27DBD">
        <w:t>Bu durumda ankete katılan paydaşlarımızın</w:t>
      </w:r>
      <w:r w:rsidR="00FA0AC6" w:rsidRPr="00D27DBD">
        <w:t xml:space="preserve"> yaklaşık </w:t>
      </w:r>
      <w:r w:rsidR="003B4A94" w:rsidRPr="00D27DBD">
        <w:t>%7</w:t>
      </w:r>
      <w:r w:rsidR="00FA0AC6" w:rsidRPr="00D27DBD">
        <w:t>3</w:t>
      </w:r>
      <w:r w:rsidR="003B4A94" w:rsidRPr="00D27DBD">
        <w:t>’</w:t>
      </w:r>
      <w:r w:rsidR="00FA0AC6" w:rsidRPr="00D27DBD">
        <w:t xml:space="preserve">ünün </w:t>
      </w:r>
      <w:r w:rsidR="003934C0" w:rsidRPr="00D27DBD">
        <w:t xml:space="preserve">sunulan hizmetlerden faydalanan odak noktayı oluşturduğu görülmektedir. </w:t>
      </w:r>
    </w:p>
    <w:p w:rsidR="00685DD7" w:rsidRPr="00D27DBD" w:rsidRDefault="00BF3D2D" w:rsidP="00D27DBD">
      <w:pPr>
        <w:pStyle w:val="NormalWeb"/>
        <w:shd w:val="clear" w:color="auto" w:fill="FFFFFF"/>
        <w:spacing w:before="0" w:beforeAutospacing="0" w:after="0" w:afterAutospacing="0" w:line="360" w:lineRule="auto"/>
        <w:ind w:firstLine="709"/>
        <w:jc w:val="both"/>
      </w:pPr>
      <w:r w:rsidRPr="00D27DBD">
        <w:t xml:space="preserve">Katılımcıların %80’ninden fazlası sunulan hizmetlerden her zaman veya sıklıkla yararlanmakta olduğunu belirtmiştir. Bu sonuç katılımcıların, eğitim-öğretim süreci ile akademik ve idari tüm iş süreçlerine Başkanlığımızca sunulan hizmetleri </w:t>
      </w:r>
      <w:proofErr w:type="gramStart"/>
      <w:r w:rsidRPr="00D27DBD">
        <w:t>dahil</w:t>
      </w:r>
      <w:proofErr w:type="gramEnd"/>
      <w:r w:rsidRPr="00D27DBD">
        <w:t xml:space="preserve"> ettiğini göstermektedir.</w:t>
      </w:r>
      <w:r w:rsidR="00685DD7" w:rsidRPr="00D27DBD">
        <w:t xml:space="preserve"> </w:t>
      </w:r>
    </w:p>
    <w:p w:rsidR="00C61CA9" w:rsidRDefault="00D27DBD" w:rsidP="00D27DBD">
      <w:pPr>
        <w:pStyle w:val="NormalWeb"/>
        <w:shd w:val="clear" w:color="auto" w:fill="FFFFFF"/>
        <w:spacing w:before="0" w:beforeAutospacing="0" w:after="0" w:afterAutospacing="0" w:line="360" w:lineRule="auto"/>
        <w:ind w:firstLine="709"/>
        <w:jc w:val="both"/>
      </w:pPr>
      <w:r w:rsidRPr="00D27DBD">
        <w:t xml:space="preserve">Paydaşlarımızın </w:t>
      </w:r>
      <w:r>
        <w:t xml:space="preserve">%50’sinin Başkanlığımız ile </w:t>
      </w:r>
      <w:r w:rsidRPr="00D27DBD">
        <w:t xml:space="preserve">iletişimde en çok </w:t>
      </w:r>
      <w:r>
        <w:t>telefonu tercih ettiği görülmüştür. Sorunlarına yönelik çözümlere hızlıca ulaşmak ve karşılıklı iletişim ile kendini daha doğru ve zaman kaybına meydan vermeden ifade edebilmek amacıyla telefonla iletişim tercih ettikleri düşünülmektedir. Destek</w:t>
      </w:r>
      <w:r w:rsidR="009F20E5">
        <w:t xml:space="preserve"> </w:t>
      </w:r>
      <w:r>
        <w:t xml:space="preserve">merkezi ve e-posta üzerinden zamandan ve </w:t>
      </w:r>
      <w:proofErr w:type="gramStart"/>
      <w:r>
        <w:t>mekandan</w:t>
      </w:r>
      <w:proofErr w:type="gramEnd"/>
      <w:r>
        <w:t xml:space="preserve"> </w:t>
      </w:r>
      <w:proofErr w:type="gramStart"/>
      <w:r>
        <w:t>bağımsız</w:t>
      </w:r>
      <w:proofErr w:type="gramEnd"/>
      <w:r>
        <w:t xml:space="preserve"> olarak Başkanlığımızla iletişim</w:t>
      </w:r>
      <w:r w:rsidR="009F20E5">
        <w:t xml:space="preserve">e geçmek mümkünken </w:t>
      </w:r>
      <w:r>
        <w:t xml:space="preserve">sadece mesai saatleri ile sınırlı </w:t>
      </w:r>
      <w:r w:rsidR="009F20E5">
        <w:t xml:space="preserve">olarak iletişimde bulunabilecekleri telefon, </w:t>
      </w:r>
      <w:r w:rsidR="00F25520">
        <w:t xml:space="preserve">paydaşlar tarafından </w:t>
      </w:r>
      <w:r w:rsidR="009F20E5">
        <w:t xml:space="preserve">en çok tercih edilen iletişim kanalı olmuştur. </w:t>
      </w:r>
      <w:r w:rsidR="0005706E">
        <w:t xml:space="preserve"> Telefonla iletişimi daha iyi bir boyuta taşıma</w:t>
      </w:r>
      <w:r w:rsidR="00C61CA9">
        <w:t xml:space="preserve">k, </w:t>
      </w:r>
      <w:r w:rsidR="0005706E">
        <w:t>destek</w:t>
      </w:r>
      <w:r w:rsidR="009F20E5">
        <w:t xml:space="preserve"> </w:t>
      </w:r>
      <w:r w:rsidR="0005706E">
        <w:t xml:space="preserve">merkezi ve e-posta hizmetlerini paydaşlarımız açısından daha görünür </w:t>
      </w:r>
      <w:r w:rsidR="009F20E5">
        <w:t>ve erişilebilir kılma</w:t>
      </w:r>
      <w:r w:rsidR="00C61CA9">
        <w:t xml:space="preserve">k gerektiği düşünülmüştür. </w:t>
      </w:r>
    </w:p>
    <w:p w:rsidR="00510B5D" w:rsidRDefault="00C61CA9" w:rsidP="00D27DBD">
      <w:pPr>
        <w:pStyle w:val="NormalWeb"/>
        <w:shd w:val="clear" w:color="auto" w:fill="FFFFFF"/>
        <w:spacing w:before="0" w:beforeAutospacing="0" w:after="0" w:afterAutospacing="0" w:line="360" w:lineRule="auto"/>
        <w:ind w:firstLine="709"/>
        <w:jc w:val="both"/>
      </w:pPr>
      <w:r>
        <w:t xml:space="preserve">Paydaşlarımızın taleplerine geri dönüş süresinin %70’lerde olması iyi olarak değerlendirilmekte, hatta orta olarak değerlendiren paydaşlarda </w:t>
      </w:r>
      <w:proofErr w:type="gramStart"/>
      <w:r>
        <w:t>dahil</w:t>
      </w:r>
      <w:proofErr w:type="gramEnd"/>
      <w:r>
        <w:t xml:space="preserve"> edilince bu oranın </w:t>
      </w:r>
      <w:r>
        <w:lastRenderedPageBreak/>
        <w:t xml:space="preserve">%90’lara çıktığı görülmektedir. </w:t>
      </w:r>
      <w:r w:rsidR="007B66B6">
        <w:t>Sorunun boyutu ve çözümlenme süresi</w:t>
      </w:r>
      <w:r w:rsidR="00B00F83">
        <w:t xml:space="preserve">nin, </w:t>
      </w:r>
      <w:r w:rsidR="007B66B6">
        <w:t>sorunlar</w:t>
      </w:r>
      <w:r w:rsidR="00B00F83">
        <w:t xml:space="preserve">la ilgili çözümlerin paydaş tarafından bilinir kılınmasının önemli olduğu </w:t>
      </w:r>
      <w:r w:rsidR="007B66B6">
        <w:t>düşünülmekte</w:t>
      </w:r>
      <w:r w:rsidR="00B00F83">
        <w:t>dir. Ayrıca</w:t>
      </w:r>
      <w:r w:rsidR="00510B5D">
        <w:t xml:space="preserve"> hizmet sunan personelin </w:t>
      </w:r>
      <w:r w:rsidR="00B00F83">
        <w:t>yaklaşımı</w:t>
      </w:r>
      <w:r w:rsidR="00510B5D">
        <w:t xml:space="preserve"> da irdelenebilir. </w:t>
      </w:r>
    </w:p>
    <w:p w:rsidR="00465C38" w:rsidRDefault="00B4093B" w:rsidP="00D75C12">
      <w:pPr>
        <w:pStyle w:val="NormalWeb"/>
        <w:shd w:val="clear" w:color="auto" w:fill="FFFFFF"/>
        <w:spacing w:before="0" w:beforeAutospacing="0" w:after="0" w:afterAutospacing="0" w:line="360" w:lineRule="auto"/>
        <w:ind w:firstLine="709"/>
        <w:jc w:val="both"/>
      </w:pPr>
      <w:r>
        <w:t>Daire Başkanlığımızdan yapılan geri bildirimlerin talepleri karşılama düzeyi</w:t>
      </w:r>
      <w:r w:rsidR="00D75C12">
        <w:t xml:space="preserve">, %63 oranında iyi ve çok iyi olarak değerlendirilmektedir. Orta düzeyde değerlendirmede bulunan yaklaşık %27 oranındaki iç paydaşımızı da </w:t>
      </w:r>
      <w:proofErr w:type="gramStart"/>
      <w:r w:rsidR="00D75C12">
        <w:t>dahil</w:t>
      </w:r>
      <w:proofErr w:type="gramEnd"/>
      <w:r w:rsidR="00D75C12">
        <w:t xml:space="preserve"> ettiğimizde bu oran %90’lara çıkmaktadır. Taleplerin doğru bir kanal ile doğru kişilere iletilip iletilmediği, sorunun doğru olarak ifade edilip edilmediği, sorumlu personelin tutumu, beklentilerin ne olduğu, Başkanlığımızın yetki, görev ve sorumlulukları kapsamına giren iş ve işlemlerin iç paydaşlarımızca doğru algılanması vb. </w:t>
      </w:r>
      <w:proofErr w:type="gramStart"/>
      <w:r w:rsidR="00D75C12">
        <w:t>kriterler</w:t>
      </w:r>
      <w:proofErr w:type="gramEnd"/>
      <w:r w:rsidR="00D75C12">
        <w:t xml:space="preserve"> değerlendirilerek %100 </w:t>
      </w:r>
      <w:r w:rsidR="00465C38">
        <w:t>çözüm odaklı bir yaklaşım sunmak planlanacaktır.</w:t>
      </w:r>
    </w:p>
    <w:p w:rsidR="00465C38" w:rsidRDefault="00465C38" w:rsidP="00D75C12">
      <w:pPr>
        <w:pStyle w:val="NormalWeb"/>
        <w:shd w:val="clear" w:color="auto" w:fill="FFFFFF"/>
        <w:spacing w:before="0" w:beforeAutospacing="0" w:after="0" w:afterAutospacing="0" w:line="360" w:lineRule="auto"/>
        <w:ind w:firstLine="709"/>
        <w:jc w:val="both"/>
      </w:pPr>
      <w:r>
        <w:t>Başkanlığımız personelinin sorunlara yaklaşımı, ilgi ve alakası kısacası personel tutumu iç paydaşlarımızca yaklaşık %70 oranında çok iyi ve iyi olarak değerlendirilmiştir. Orta değerlendirmesinde bulunan iç paydaşlar</w:t>
      </w:r>
      <w:r w:rsidR="00421B3E">
        <w:t xml:space="preserve"> </w:t>
      </w:r>
      <w:r>
        <w:t xml:space="preserve">da </w:t>
      </w:r>
      <w:proofErr w:type="gramStart"/>
      <w:r>
        <w:t>dahil</w:t>
      </w:r>
      <w:proofErr w:type="gramEnd"/>
      <w:r>
        <w:t xml:space="preserve"> edilince bu oran %92’lere yaklaşmıştır. Daire Başkanlığımızca </w:t>
      </w:r>
      <w:r w:rsidR="006D52F1">
        <w:t xml:space="preserve">sıklıkla </w:t>
      </w:r>
      <w:r>
        <w:t xml:space="preserve">iletişim içerisinde bulunduğunu belirten iç paydaşlarımızın personel tutumunu %92’lere varan oranda iyi bulması memnuniyet doğurmuştur. </w:t>
      </w:r>
    </w:p>
    <w:p w:rsidR="00707CEA" w:rsidRDefault="00465C38" w:rsidP="00D75C12">
      <w:pPr>
        <w:pStyle w:val="NormalWeb"/>
        <w:shd w:val="clear" w:color="auto" w:fill="FFFFFF"/>
        <w:spacing w:before="0" w:beforeAutospacing="0" w:after="0" w:afterAutospacing="0" w:line="360" w:lineRule="auto"/>
        <w:ind w:firstLine="709"/>
        <w:jc w:val="both"/>
      </w:pPr>
      <w:r>
        <w:t>Başkanlığımız personelinin</w:t>
      </w:r>
      <w:r w:rsidR="00707CEA">
        <w:t xml:space="preserve"> mesleki bilgi ve tecrübesi yaklaşık olarak %70 oranında yeterli bulunmuştur. Orta düzeyde bulunan iç paydaşlarımızı da </w:t>
      </w:r>
      <w:proofErr w:type="gramStart"/>
      <w:r w:rsidR="00707CEA">
        <w:t>dahil</w:t>
      </w:r>
      <w:proofErr w:type="gramEnd"/>
      <w:r w:rsidR="00707CEA">
        <w:t xml:space="preserve"> ettiğimizde bu oran %92’lere yaklaşmıştır. Günümüzde özelliklede </w:t>
      </w:r>
      <w:proofErr w:type="spellStart"/>
      <w:r w:rsidR="00707CEA">
        <w:t>pandemi</w:t>
      </w:r>
      <w:proofErr w:type="spellEnd"/>
      <w:r w:rsidR="00707CEA">
        <w:t xml:space="preserve"> sürecinin kazandırdığı ivme ile de oldukça artan teknoloji kullanımı demek Daire Başkanlığımız yetki, görev ve sorumluluklarında da bir o kadar artış deme, bir o kadar zamandan ve </w:t>
      </w:r>
      <w:proofErr w:type="gramStart"/>
      <w:r w:rsidR="00707CEA">
        <w:t>mekandan</w:t>
      </w:r>
      <w:proofErr w:type="gramEnd"/>
      <w:r w:rsidR="00707CEA">
        <w:t xml:space="preserve"> bağımsız iş demektir. Beraberinde çok fazla iletişim, çok fazla temas demektir. IT hizmet sektöründeki nitelikli personel ve ara eleman eksikliği dikkate alındığında %92’lere varan memnuniyet düzeyi memnuniyet vericidir. </w:t>
      </w:r>
    </w:p>
    <w:p w:rsidR="00465C38" w:rsidRPr="006D52F1" w:rsidRDefault="006D52F1" w:rsidP="006D52F1">
      <w:pPr>
        <w:pStyle w:val="NormalWeb"/>
        <w:numPr>
          <w:ilvl w:val="0"/>
          <w:numId w:val="2"/>
        </w:numPr>
        <w:shd w:val="clear" w:color="auto" w:fill="FFFFFF"/>
        <w:spacing w:before="0" w:beforeAutospacing="0" w:after="0" w:afterAutospacing="0" w:line="360" w:lineRule="auto"/>
        <w:jc w:val="both"/>
      </w:pPr>
      <w:r w:rsidRPr="009757CC">
        <w:rPr>
          <w:color w:val="000000" w:themeColor="text1"/>
        </w:rPr>
        <w:t>Taleplerinize</w:t>
      </w:r>
      <w:r>
        <w:rPr>
          <w:color w:val="000000" w:themeColor="text1"/>
        </w:rPr>
        <w:t xml:space="preserve"> yönelik Daire Başkanlığımızdan </w:t>
      </w:r>
      <w:r w:rsidRPr="009757CC">
        <w:rPr>
          <w:color w:val="000000" w:themeColor="text1"/>
        </w:rPr>
        <w:t xml:space="preserve">geri dönüş </w:t>
      </w:r>
      <w:r>
        <w:rPr>
          <w:color w:val="000000" w:themeColor="text1"/>
        </w:rPr>
        <w:t xml:space="preserve">süresini </w:t>
      </w:r>
      <w:r w:rsidRPr="009757CC">
        <w:rPr>
          <w:color w:val="000000" w:themeColor="text1"/>
        </w:rPr>
        <w:t>nasıl</w:t>
      </w:r>
      <w:r>
        <w:rPr>
          <w:color w:val="000000" w:themeColor="text1"/>
        </w:rPr>
        <w:t xml:space="preserve"> </w:t>
      </w:r>
      <w:r w:rsidRPr="009757CC">
        <w:rPr>
          <w:color w:val="000000" w:themeColor="text1"/>
        </w:rPr>
        <w:t>değerlendiri</w:t>
      </w:r>
      <w:r>
        <w:rPr>
          <w:color w:val="000000" w:themeColor="text1"/>
        </w:rPr>
        <w:t>yorsunuz</w:t>
      </w:r>
      <w:r w:rsidRPr="009757CC">
        <w:rPr>
          <w:color w:val="000000" w:themeColor="text1"/>
        </w:rPr>
        <w:t>?</w:t>
      </w:r>
    </w:p>
    <w:p w:rsidR="006D52F1" w:rsidRPr="006D52F1" w:rsidRDefault="006D52F1" w:rsidP="006D52F1">
      <w:pPr>
        <w:pStyle w:val="NormalWeb"/>
        <w:numPr>
          <w:ilvl w:val="0"/>
          <w:numId w:val="2"/>
        </w:numPr>
        <w:shd w:val="clear" w:color="auto" w:fill="FFFFFF"/>
        <w:spacing w:before="0" w:beforeAutospacing="0" w:after="0" w:afterAutospacing="0" w:line="360" w:lineRule="auto"/>
        <w:jc w:val="both"/>
      </w:pPr>
      <w:r>
        <w:rPr>
          <w:color w:val="000000" w:themeColor="text1"/>
        </w:rPr>
        <w:t>D</w:t>
      </w:r>
      <w:r w:rsidRPr="00C64B71">
        <w:rPr>
          <w:color w:val="000000" w:themeColor="text1"/>
        </w:rPr>
        <w:t>aire Başkanlığı</w:t>
      </w:r>
      <w:r>
        <w:rPr>
          <w:color w:val="000000" w:themeColor="text1"/>
        </w:rPr>
        <w:t xml:space="preserve">mızdan yapılan </w:t>
      </w:r>
      <w:r w:rsidRPr="00C64B71">
        <w:rPr>
          <w:color w:val="000000" w:themeColor="text1"/>
        </w:rPr>
        <w:t>geri bildirimlerin taleplerinizi karşılama düzeyi</w:t>
      </w:r>
      <w:r>
        <w:rPr>
          <w:color w:val="000000" w:themeColor="text1"/>
        </w:rPr>
        <w:t xml:space="preserve">ni </w:t>
      </w:r>
      <w:r w:rsidRPr="00C64B71">
        <w:rPr>
          <w:color w:val="000000" w:themeColor="text1"/>
        </w:rPr>
        <w:t>nasıl</w:t>
      </w:r>
      <w:r>
        <w:rPr>
          <w:color w:val="000000" w:themeColor="text1"/>
        </w:rPr>
        <w:t xml:space="preserve"> buluyorsunuz?</w:t>
      </w:r>
    </w:p>
    <w:p w:rsidR="006D52F1" w:rsidRPr="006D52F1" w:rsidRDefault="006D52F1" w:rsidP="006D52F1">
      <w:pPr>
        <w:pStyle w:val="NormalWeb"/>
        <w:numPr>
          <w:ilvl w:val="0"/>
          <w:numId w:val="2"/>
        </w:numPr>
        <w:shd w:val="clear" w:color="auto" w:fill="FFFFFF"/>
        <w:spacing w:before="0" w:beforeAutospacing="0" w:after="0" w:afterAutospacing="0" w:line="360" w:lineRule="auto"/>
        <w:jc w:val="both"/>
      </w:pPr>
      <w:r w:rsidRPr="000E5CA8">
        <w:rPr>
          <w:color w:val="000000" w:themeColor="text1"/>
        </w:rPr>
        <w:t>Çalışanlarımızın sorunlara yaklaşımı</w:t>
      </w:r>
      <w:r>
        <w:rPr>
          <w:color w:val="000000" w:themeColor="text1"/>
        </w:rPr>
        <w:t xml:space="preserve">nı, ilgi ve alakasını </w:t>
      </w:r>
      <w:r w:rsidRPr="000E5CA8">
        <w:rPr>
          <w:color w:val="000000" w:themeColor="text1"/>
        </w:rPr>
        <w:t xml:space="preserve">nasıl </w:t>
      </w:r>
      <w:r>
        <w:rPr>
          <w:color w:val="000000" w:themeColor="text1"/>
        </w:rPr>
        <w:t>buluyorsunuz?</w:t>
      </w:r>
    </w:p>
    <w:p w:rsidR="006D52F1" w:rsidRDefault="006D52F1" w:rsidP="006D52F1">
      <w:pPr>
        <w:pStyle w:val="ListeParagraf"/>
        <w:numPr>
          <w:ilvl w:val="0"/>
          <w:numId w:val="2"/>
        </w:num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Çalışanlarımızın mesleki bilgi ve tecrübesini nasıl buluyorsunuz? </w:t>
      </w:r>
    </w:p>
    <w:p w:rsidR="006D52F1" w:rsidRDefault="00F06608" w:rsidP="006D52F1">
      <w:pPr>
        <w:pStyle w:val="NormalWeb"/>
        <w:shd w:val="clear" w:color="auto" w:fill="FFFFFF"/>
        <w:spacing w:before="0" w:beforeAutospacing="0" w:after="0" w:afterAutospacing="0" w:line="360" w:lineRule="auto"/>
        <w:jc w:val="both"/>
      </w:pPr>
      <w:r>
        <w:t xml:space="preserve">Bu sorulara ilişkin paydaşların yaklaşımlarının %90’larda bir düzeyde olumlu olması Başkanlığımızca sunulan hizmetlerin değerlendirilmesinde personelin tutum ve yeterliliğinin iyi olduğunun bir göstergesi olarak yorumlanmıştır. Ayrıca bu dört soruya ilişkin değerlendirme düzeylerinin hemen hemen aynı oranda olması değerlendirmemizi de anlamlı kılmıştır. Önümüzdeki süreçte personel tutumu ve personelin geliştirilmesine yönelik elbette ki </w:t>
      </w:r>
      <w:r>
        <w:lastRenderedPageBreak/>
        <w:t xml:space="preserve">planlamalar yapılacaktır. </w:t>
      </w:r>
      <w:r w:rsidR="007F5B69">
        <w:t xml:space="preserve">İç paydaşlarımızın çalışma ve özel hayatının büyük bir kısmını içine alan teknoloji kullanımı sonucu, </w:t>
      </w:r>
      <w:r>
        <w:t xml:space="preserve">iç paydaşlarımıza sorunlarını daha iyi tanımlamaları adına bilgilendirici eğitimler verilmesi, yol gösterici kılavuzların web sayfamızda yayınlanması vb. </w:t>
      </w:r>
      <w:r w:rsidR="007F5B69">
        <w:t xml:space="preserve">yaklaşımları </w:t>
      </w:r>
      <w:r w:rsidR="0049129E">
        <w:t xml:space="preserve">öncelikli </w:t>
      </w:r>
      <w:r w:rsidR="007F5B69">
        <w:t>planlamamız gerektiği görülmüştür.</w:t>
      </w:r>
      <w:r w:rsidR="0049129E">
        <w:t xml:space="preserve"> Bu memnuniyet düzeyinin sürdürülebilirliğini de sağlamak yönünde planlamalar yapılacaktır.   </w:t>
      </w:r>
      <w:r w:rsidR="007F5B69">
        <w:t xml:space="preserve"> </w:t>
      </w:r>
    </w:p>
    <w:p w:rsidR="0049129E" w:rsidRDefault="007F5B69" w:rsidP="009C3ED3">
      <w:pPr>
        <w:pStyle w:val="NormalWeb"/>
        <w:shd w:val="clear" w:color="auto" w:fill="FFFFFF"/>
        <w:spacing w:before="0" w:beforeAutospacing="0" w:after="0" w:afterAutospacing="0" w:line="360" w:lineRule="auto"/>
        <w:jc w:val="both"/>
      </w:pPr>
      <w:r>
        <w:tab/>
        <w:t xml:space="preserve">Başkanlığımız teşkilat yapısında da görüldüğü üzere yetki, görev ve sorumluluklarımız birimler bazında dağıtılmıştır. </w:t>
      </w:r>
      <w:r w:rsidR="009C3ED3">
        <w:t xml:space="preserve">Paydaşlarımıza birim </w:t>
      </w:r>
      <w:proofErr w:type="gramStart"/>
      <w:r w:rsidR="009C3ED3">
        <w:t>bazlı</w:t>
      </w:r>
      <w:proofErr w:type="gramEnd"/>
      <w:r w:rsidR="009C3ED3">
        <w:t xml:space="preserve"> değerlendirme yapmalarına yönelik sorular sorulmuştur. Böylelikle i</w:t>
      </w:r>
      <w:r>
        <w:t>ç paydaş geri bildirimlerindeki olumsuzlukların birim bazında ölçülmesi</w:t>
      </w:r>
      <w:r w:rsidR="009C3ED3">
        <w:t xml:space="preserve">nin sağlanması </w:t>
      </w:r>
      <w:r>
        <w:t>ve</w:t>
      </w:r>
      <w:r w:rsidR="009C3ED3">
        <w:t xml:space="preserve"> doğru personel planlaması yapılabilmesi</w:t>
      </w:r>
      <w:r>
        <w:t>,</w:t>
      </w:r>
      <w:r w:rsidR="009C3ED3">
        <w:t xml:space="preserve"> tahsis edilen </w:t>
      </w:r>
      <w:r>
        <w:t>kaynakların yerinde ve doğru kullanılması</w:t>
      </w:r>
      <w:r w:rsidR="009C3ED3">
        <w:t xml:space="preserve">nın sağlanmasına yönelik </w:t>
      </w:r>
      <w:r>
        <w:t>planlamalar</w:t>
      </w:r>
      <w:r w:rsidR="009C3ED3">
        <w:t>ımıza girdi oluşturması amaçlanmıştır. Teknik hizmetler, web hizmetleri, e-posta hizmetleri, kablolu ağ hizmetleri, kablosuz ağ hizmetleri, sistem yönetimi ve bilgi güvenliği hizmetleri, yazılım birimi hizmetleri</w:t>
      </w:r>
      <w:r w:rsidR="0049129E">
        <w:t xml:space="preserve">ne yönelik iç paydaşlarımızın memnuniyeti sorulmuş, geri bildirimler aşağıdaki tabloda sunulmuştur. </w:t>
      </w:r>
    </w:p>
    <w:p w:rsidR="0049129E" w:rsidRDefault="0049129E" w:rsidP="009C3ED3">
      <w:pPr>
        <w:pStyle w:val="NormalWeb"/>
        <w:shd w:val="clear" w:color="auto" w:fill="FFFFFF"/>
        <w:spacing w:before="0" w:beforeAutospacing="0" w:after="0" w:afterAutospacing="0" w:line="360" w:lineRule="auto"/>
        <w:jc w:val="both"/>
      </w:pPr>
    </w:p>
    <w:tbl>
      <w:tblPr>
        <w:tblStyle w:val="TabloKlavuzu"/>
        <w:tblW w:w="9067" w:type="dxa"/>
        <w:tblLook w:val="04A0" w:firstRow="1" w:lastRow="0" w:firstColumn="1" w:lastColumn="0" w:noHBand="0" w:noVBand="1"/>
      </w:tblPr>
      <w:tblGrid>
        <w:gridCol w:w="4390"/>
        <w:gridCol w:w="2268"/>
        <w:gridCol w:w="2409"/>
      </w:tblGrid>
      <w:tr w:rsidR="0049129E" w:rsidTr="00421B3E">
        <w:tc>
          <w:tcPr>
            <w:tcW w:w="4390" w:type="dxa"/>
          </w:tcPr>
          <w:p w:rsidR="0049129E" w:rsidRPr="004211EA" w:rsidRDefault="004211EA" w:rsidP="004211EA">
            <w:pPr>
              <w:pStyle w:val="NormalWeb"/>
              <w:spacing w:before="60" w:beforeAutospacing="0" w:after="0" w:afterAutospacing="0" w:line="360" w:lineRule="auto"/>
              <w:jc w:val="center"/>
              <w:rPr>
                <w:b/>
              </w:rPr>
            </w:pPr>
            <w:r w:rsidRPr="004211EA">
              <w:rPr>
                <w:b/>
              </w:rPr>
              <w:t>Birimler</w:t>
            </w:r>
          </w:p>
        </w:tc>
        <w:tc>
          <w:tcPr>
            <w:tcW w:w="2268" w:type="dxa"/>
          </w:tcPr>
          <w:p w:rsidR="0049129E" w:rsidRPr="004211EA" w:rsidRDefault="004211EA" w:rsidP="004211EA">
            <w:pPr>
              <w:pStyle w:val="NormalWeb"/>
              <w:spacing w:before="60" w:beforeAutospacing="0" w:after="0" w:afterAutospacing="0" w:line="360" w:lineRule="auto"/>
              <w:jc w:val="center"/>
              <w:rPr>
                <w:b/>
              </w:rPr>
            </w:pPr>
            <w:r w:rsidRPr="004211EA">
              <w:rPr>
                <w:b/>
              </w:rPr>
              <w:t>Çok İyi</w:t>
            </w:r>
            <w:r>
              <w:rPr>
                <w:b/>
              </w:rPr>
              <w:t xml:space="preserve"> </w:t>
            </w:r>
            <w:r w:rsidRPr="004211EA">
              <w:rPr>
                <w:b/>
              </w:rPr>
              <w:t>/</w:t>
            </w:r>
            <w:r>
              <w:rPr>
                <w:b/>
              </w:rPr>
              <w:t xml:space="preserve"> </w:t>
            </w:r>
            <w:r w:rsidRPr="004211EA">
              <w:rPr>
                <w:b/>
              </w:rPr>
              <w:t>İyi</w:t>
            </w:r>
            <w:r>
              <w:rPr>
                <w:b/>
              </w:rPr>
              <w:t xml:space="preserve"> (Yüzde) </w:t>
            </w:r>
          </w:p>
        </w:tc>
        <w:tc>
          <w:tcPr>
            <w:tcW w:w="2409" w:type="dxa"/>
          </w:tcPr>
          <w:p w:rsidR="0049129E" w:rsidRPr="004211EA" w:rsidRDefault="004211EA" w:rsidP="004211EA">
            <w:pPr>
              <w:pStyle w:val="NormalWeb"/>
              <w:spacing w:before="60" w:beforeAutospacing="0" w:after="0" w:afterAutospacing="0" w:line="360" w:lineRule="auto"/>
              <w:jc w:val="center"/>
              <w:rPr>
                <w:b/>
              </w:rPr>
            </w:pPr>
            <w:r w:rsidRPr="004211EA">
              <w:rPr>
                <w:b/>
              </w:rPr>
              <w:t>Çok İyi</w:t>
            </w:r>
            <w:r>
              <w:rPr>
                <w:b/>
              </w:rPr>
              <w:t xml:space="preserve"> </w:t>
            </w:r>
            <w:r w:rsidRPr="004211EA">
              <w:rPr>
                <w:b/>
              </w:rPr>
              <w:t>/</w:t>
            </w:r>
            <w:r>
              <w:rPr>
                <w:b/>
              </w:rPr>
              <w:t xml:space="preserve"> </w:t>
            </w:r>
            <w:r w:rsidRPr="004211EA">
              <w:rPr>
                <w:b/>
              </w:rPr>
              <w:t>İyi</w:t>
            </w:r>
            <w:r>
              <w:rPr>
                <w:b/>
              </w:rPr>
              <w:t xml:space="preserve"> </w:t>
            </w:r>
            <w:r w:rsidRPr="004211EA">
              <w:rPr>
                <w:b/>
              </w:rPr>
              <w:t>/</w:t>
            </w:r>
            <w:r>
              <w:rPr>
                <w:b/>
              </w:rPr>
              <w:t xml:space="preserve"> </w:t>
            </w:r>
            <w:r w:rsidRPr="004211EA">
              <w:rPr>
                <w:b/>
              </w:rPr>
              <w:t>Orta</w:t>
            </w:r>
            <w:r>
              <w:rPr>
                <w:b/>
              </w:rPr>
              <w:t xml:space="preserve"> (Yüzde)</w:t>
            </w:r>
          </w:p>
        </w:tc>
      </w:tr>
      <w:tr w:rsidR="0049129E" w:rsidTr="00421B3E">
        <w:tc>
          <w:tcPr>
            <w:tcW w:w="4390" w:type="dxa"/>
          </w:tcPr>
          <w:p w:rsidR="0049129E" w:rsidRDefault="0049129E" w:rsidP="0049129E">
            <w:pPr>
              <w:pStyle w:val="NormalWeb"/>
              <w:spacing w:before="60" w:beforeAutospacing="0" w:after="0" w:afterAutospacing="0" w:line="360" w:lineRule="auto"/>
              <w:jc w:val="both"/>
            </w:pPr>
            <w:r>
              <w:t>Teknik Hizmetler</w:t>
            </w:r>
          </w:p>
        </w:tc>
        <w:tc>
          <w:tcPr>
            <w:tcW w:w="2268" w:type="dxa"/>
          </w:tcPr>
          <w:p w:rsidR="0049129E" w:rsidRPr="004211EA" w:rsidRDefault="004211EA" w:rsidP="004211EA">
            <w:pPr>
              <w:pStyle w:val="NormalWeb"/>
              <w:spacing w:before="60" w:beforeAutospacing="0" w:after="0" w:afterAutospacing="0" w:line="360" w:lineRule="auto"/>
              <w:jc w:val="center"/>
              <w:rPr>
                <w:b/>
              </w:rPr>
            </w:pPr>
            <w:r w:rsidRPr="004211EA">
              <w:rPr>
                <w:b/>
              </w:rPr>
              <w:t>58,82</w:t>
            </w:r>
          </w:p>
        </w:tc>
        <w:tc>
          <w:tcPr>
            <w:tcW w:w="2409" w:type="dxa"/>
          </w:tcPr>
          <w:p w:rsidR="0049129E" w:rsidRPr="004211EA" w:rsidRDefault="004211EA" w:rsidP="004211EA">
            <w:pPr>
              <w:pStyle w:val="NormalWeb"/>
              <w:spacing w:before="60" w:beforeAutospacing="0" w:after="0" w:afterAutospacing="0" w:line="360" w:lineRule="auto"/>
              <w:jc w:val="center"/>
              <w:rPr>
                <w:b/>
              </w:rPr>
            </w:pPr>
            <w:r>
              <w:rPr>
                <w:b/>
              </w:rPr>
              <w:t>84,11</w:t>
            </w:r>
          </w:p>
        </w:tc>
      </w:tr>
      <w:tr w:rsidR="0049129E" w:rsidTr="00421B3E">
        <w:tc>
          <w:tcPr>
            <w:tcW w:w="4390" w:type="dxa"/>
          </w:tcPr>
          <w:p w:rsidR="0049129E" w:rsidRDefault="0049129E" w:rsidP="0049129E">
            <w:pPr>
              <w:pStyle w:val="NormalWeb"/>
              <w:spacing w:before="60" w:beforeAutospacing="0" w:after="0" w:afterAutospacing="0" w:line="360" w:lineRule="auto"/>
              <w:jc w:val="both"/>
            </w:pPr>
            <w:r>
              <w:t>Web Hizmetleri</w:t>
            </w:r>
          </w:p>
        </w:tc>
        <w:tc>
          <w:tcPr>
            <w:tcW w:w="2268" w:type="dxa"/>
          </w:tcPr>
          <w:p w:rsidR="0049129E" w:rsidRPr="004211EA" w:rsidRDefault="004211EA" w:rsidP="004211EA">
            <w:pPr>
              <w:pStyle w:val="NormalWeb"/>
              <w:spacing w:before="60" w:beforeAutospacing="0" w:after="0" w:afterAutospacing="0" w:line="360" w:lineRule="auto"/>
              <w:jc w:val="center"/>
              <w:rPr>
                <w:b/>
              </w:rPr>
            </w:pPr>
            <w:r>
              <w:rPr>
                <w:b/>
              </w:rPr>
              <w:t>62,35</w:t>
            </w:r>
          </w:p>
        </w:tc>
        <w:tc>
          <w:tcPr>
            <w:tcW w:w="2409" w:type="dxa"/>
          </w:tcPr>
          <w:p w:rsidR="0049129E" w:rsidRPr="004211EA" w:rsidRDefault="004211EA" w:rsidP="004211EA">
            <w:pPr>
              <w:pStyle w:val="NormalWeb"/>
              <w:spacing w:before="60" w:beforeAutospacing="0" w:after="0" w:afterAutospacing="0" w:line="360" w:lineRule="auto"/>
              <w:jc w:val="center"/>
              <w:rPr>
                <w:b/>
              </w:rPr>
            </w:pPr>
            <w:r>
              <w:rPr>
                <w:b/>
              </w:rPr>
              <w:t>88,23</w:t>
            </w:r>
          </w:p>
        </w:tc>
      </w:tr>
      <w:tr w:rsidR="0049129E" w:rsidTr="00421B3E">
        <w:tc>
          <w:tcPr>
            <w:tcW w:w="4390" w:type="dxa"/>
          </w:tcPr>
          <w:p w:rsidR="0049129E" w:rsidRDefault="004211EA" w:rsidP="0049129E">
            <w:pPr>
              <w:pStyle w:val="NormalWeb"/>
              <w:spacing w:before="60" w:beforeAutospacing="0" w:after="0" w:afterAutospacing="0" w:line="360" w:lineRule="auto"/>
              <w:jc w:val="both"/>
            </w:pPr>
            <w:r>
              <w:t xml:space="preserve">E-posta </w:t>
            </w:r>
            <w:bookmarkStart w:id="0" w:name="_GoBack"/>
            <w:bookmarkEnd w:id="0"/>
            <w:r>
              <w:t>Hizmetleri</w:t>
            </w:r>
          </w:p>
        </w:tc>
        <w:tc>
          <w:tcPr>
            <w:tcW w:w="2268" w:type="dxa"/>
          </w:tcPr>
          <w:p w:rsidR="0049129E" w:rsidRPr="004211EA" w:rsidRDefault="004211EA" w:rsidP="004211EA">
            <w:pPr>
              <w:pStyle w:val="NormalWeb"/>
              <w:spacing w:before="60" w:beforeAutospacing="0" w:after="0" w:afterAutospacing="0" w:line="360" w:lineRule="auto"/>
              <w:jc w:val="center"/>
              <w:rPr>
                <w:b/>
              </w:rPr>
            </w:pPr>
            <w:r>
              <w:rPr>
                <w:b/>
              </w:rPr>
              <w:t>77,06</w:t>
            </w:r>
          </w:p>
        </w:tc>
        <w:tc>
          <w:tcPr>
            <w:tcW w:w="2409" w:type="dxa"/>
          </w:tcPr>
          <w:p w:rsidR="0049129E" w:rsidRPr="004211EA" w:rsidRDefault="004211EA" w:rsidP="004211EA">
            <w:pPr>
              <w:pStyle w:val="NormalWeb"/>
              <w:spacing w:before="60" w:beforeAutospacing="0" w:after="0" w:afterAutospacing="0" w:line="360" w:lineRule="auto"/>
              <w:jc w:val="center"/>
              <w:rPr>
                <w:b/>
              </w:rPr>
            </w:pPr>
            <w:r>
              <w:rPr>
                <w:b/>
              </w:rPr>
              <w:t>88,62</w:t>
            </w:r>
          </w:p>
        </w:tc>
      </w:tr>
      <w:tr w:rsidR="0049129E" w:rsidTr="00421B3E">
        <w:tc>
          <w:tcPr>
            <w:tcW w:w="4390" w:type="dxa"/>
          </w:tcPr>
          <w:p w:rsidR="0049129E" w:rsidRPr="000144C9" w:rsidRDefault="004211EA" w:rsidP="004211EA">
            <w:pPr>
              <w:pStyle w:val="NormalWeb"/>
              <w:spacing w:before="60" w:beforeAutospacing="0" w:after="0" w:afterAutospacing="0" w:line="360" w:lineRule="auto"/>
              <w:jc w:val="both"/>
            </w:pPr>
            <w:r w:rsidRPr="000144C9">
              <w:t>Kablolu Ağ Hizmetleri</w:t>
            </w:r>
          </w:p>
        </w:tc>
        <w:tc>
          <w:tcPr>
            <w:tcW w:w="2268" w:type="dxa"/>
          </w:tcPr>
          <w:p w:rsidR="0049129E" w:rsidRPr="000144C9" w:rsidRDefault="004211EA" w:rsidP="004211EA">
            <w:pPr>
              <w:pStyle w:val="NormalWeb"/>
              <w:spacing w:before="60" w:beforeAutospacing="0" w:after="0" w:afterAutospacing="0" w:line="360" w:lineRule="auto"/>
              <w:jc w:val="center"/>
              <w:rPr>
                <w:b/>
              </w:rPr>
            </w:pPr>
            <w:r w:rsidRPr="000144C9">
              <w:rPr>
                <w:b/>
              </w:rPr>
              <w:t>61,77</w:t>
            </w:r>
          </w:p>
        </w:tc>
        <w:tc>
          <w:tcPr>
            <w:tcW w:w="2409" w:type="dxa"/>
          </w:tcPr>
          <w:p w:rsidR="0049129E" w:rsidRPr="000144C9" w:rsidRDefault="004211EA" w:rsidP="004211EA">
            <w:pPr>
              <w:pStyle w:val="NormalWeb"/>
              <w:spacing w:before="60" w:beforeAutospacing="0" w:after="0" w:afterAutospacing="0" w:line="360" w:lineRule="auto"/>
              <w:jc w:val="center"/>
              <w:rPr>
                <w:b/>
              </w:rPr>
            </w:pPr>
            <w:r w:rsidRPr="000144C9">
              <w:rPr>
                <w:b/>
              </w:rPr>
              <w:t>85,89</w:t>
            </w:r>
          </w:p>
        </w:tc>
      </w:tr>
      <w:tr w:rsidR="004211EA" w:rsidTr="00421B3E">
        <w:tc>
          <w:tcPr>
            <w:tcW w:w="4390" w:type="dxa"/>
          </w:tcPr>
          <w:p w:rsidR="004211EA" w:rsidRPr="000144C9" w:rsidRDefault="004211EA" w:rsidP="004211EA">
            <w:pPr>
              <w:pStyle w:val="NormalWeb"/>
              <w:spacing w:before="60" w:beforeAutospacing="0" w:after="0" w:afterAutospacing="0" w:line="360" w:lineRule="auto"/>
              <w:jc w:val="both"/>
            </w:pPr>
            <w:r w:rsidRPr="000144C9">
              <w:t>Kablosuz Ağ Hizmetleri</w:t>
            </w:r>
          </w:p>
        </w:tc>
        <w:tc>
          <w:tcPr>
            <w:tcW w:w="2268" w:type="dxa"/>
          </w:tcPr>
          <w:p w:rsidR="004211EA" w:rsidRPr="000144C9" w:rsidRDefault="004211EA" w:rsidP="004211EA">
            <w:pPr>
              <w:pStyle w:val="NormalWeb"/>
              <w:spacing w:before="60" w:beforeAutospacing="0" w:after="0" w:afterAutospacing="0" w:line="360" w:lineRule="auto"/>
              <w:jc w:val="center"/>
              <w:rPr>
                <w:b/>
              </w:rPr>
            </w:pPr>
            <w:r w:rsidRPr="000144C9">
              <w:rPr>
                <w:b/>
              </w:rPr>
              <w:t>37,06</w:t>
            </w:r>
          </w:p>
        </w:tc>
        <w:tc>
          <w:tcPr>
            <w:tcW w:w="2409" w:type="dxa"/>
          </w:tcPr>
          <w:p w:rsidR="004211EA" w:rsidRPr="000144C9" w:rsidRDefault="004211EA" w:rsidP="004211EA">
            <w:pPr>
              <w:pStyle w:val="NormalWeb"/>
              <w:spacing w:before="60" w:beforeAutospacing="0" w:after="0" w:afterAutospacing="0" w:line="360" w:lineRule="auto"/>
              <w:jc w:val="center"/>
              <w:rPr>
                <w:b/>
              </w:rPr>
            </w:pPr>
            <w:r w:rsidRPr="000144C9">
              <w:rPr>
                <w:b/>
              </w:rPr>
              <w:t>61,77</w:t>
            </w:r>
          </w:p>
        </w:tc>
      </w:tr>
      <w:tr w:rsidR="004211EA" w:rsidTr="00421B3E">
        <w:tc>
          <w:tcPr>
            <w:tcW w:w="4390" w:type="dxa"/>
          </w:tcPr>
          <w:p w:rsidR="004211EA" w:rsidRDefault="004211EA" w:rsidP="004211EA">
            <w:pPr>
              <w:pStyle w:val="NormalWeb"/>
              <w:spacing w:before="60" w:beforeAutospacing="0" w:after="0" w:afterAutospacing="0" w:line="360" w:lineRule="auto"/>
              <w:jc w:val="both"/>
            </w:pPr>
            <w:r>
              <w:t xml:space="preserve">Sistem Yönetimi ve Bilgi Güvenliği </w:t>
            </w:r>
            <w:proofErr w:type="spellStart"/>
            <w:r>
              <w:t>Hiz</w:t>
            </w:r>
            <w:proofErr w:type="spellEnd"/>
            <w:r>
              <w:t>.</w:t>
            </w:r>
          </w:p>
        </w:tc>
        <w:tc>
          <w:tcPr>
            <w:tcW w:w="2268" w:type="dxa"/>
          </w:tcPr>
          <w:p w:rsidR="004211EA" w:rsidRPr="004211EA" w:rsidRDefault="004211EA" w:rsidP="004211EA">
            <w:pPr>
              <w:pStyle w:val="NormalWeb"/>
              <w:spacing w:before="60" w:beforeAutospacing="0" w:after="0" w:afterAutospacing="0" w:line="360" w:lineRule="auto"/>
              <w:jc w:val="center"/>
              <w:rPr>
                <w:b/>
              </w:rPr>
            </w:pPr>
            <w:r>
              <w:rPr>
                <w:b/>
              </w:rPr>
              <w:t>62,35</w:t>
            </w:r>
          </w:p>
        </w:tc>
        <w:tc>
          <w:tcPr>
            <w:tcW w:w="2409" w:type="dxa"/>
          </w:tcPr>
          <w:p w:rsidR="004211EA" w:rsidRPr="004211EA" w:rsidRDefault="004211EA" w:rsidP="004211EA">
            <w:pPr>
              <w:pStyle w:val="NormalWeb"/>
              <w:spacing w:before="60" w:beforeAutospacing="0" w:after="0" w:afterAutospacing="0" w:line="360" w:lineRule="auto"/>
              <w:jc w:val="center"/>
              <w:rPr>
                <w:b/>
              </w:rPr>
            </w:pPr>
            <w:r>
              <w:rPr>
                <w:b/>
              </w:rPr>
              <w:t>88,82</w:t>
            </w:r>
          </w:p>
        </w:tc>
      </w:tr>
      <w:tr w:rsidR="004211EA" w:rsidTr="00421B3E">
        <w:tc>
          <w:tcPr>
            <w:tcW w:w="4390" w:type="dxa"/>
          </w:tcPr>
          <w:p w:rsidR="004211EA" w:rsidRDefault="004211EA" w:rsidP="004211EA">
            <w:pPr>
              <w:pStyle w:val="NormalWeb"/>
              <w:spacing w:before="60" w:beforeAutospacing="0" w:after="0" w:afterAutospacing="0" w:line="360" w:lineRule="auto"/>
              <w:jc w:val="both"/>
            </w:pPr>
            <w:r>
              <w:t>Yazılım Birimi Hizmetleri</w:t>
            </w:r>
          </w:p>
        </w:tc>
        <w:tc>
          <w:tcPr>
            <w:tcW w:w="2268" w:type="dxa"/>
          </w:tcPr>
          <w:p w:rsidR="004211EA" w:rsidRPr="004211EA" w:rsidRDefault="004211EA" w:rsidP="004211EA">
            <w:pPr>
              <w:pStyle w:val="NormalWeb"/>
              <w:spacing w:before="60" w:beforeAutospacing="0" w:after="0" w:afterAutospacing="0" w:line="360" w:lineRule="auto"/>
              <w:jc w:val="center"/>
              <w:rPr>
                <w:b/>
              </w:rPr>
            </w:pPr>
            <w:r>
              <w:rPr>
                <w:b/>
              </w:rPr>
              <w:t>61,17</w:t>
            </w:r>
          </w:p>
        </w:tc>
        <w:tc>
          <w:tcPr>
            <w:tcW w:w="2409" w:type="dxa"/>
          </w:tcPr>
          <w:p w:rsidR="004211EA" w:rsidRPr="004211EA" w:rsidRDefault="004211EA" w:rsidP="004211EA">
            <w:pPr>
              <w:pStyle w:val="NormalWeb"/>
              <w:spacing w:before="60" w:beforeAutospacing="0" w:after="0" w:afterAutospacing="0" w:line="360" w:lineRule="auto"/>
              <w:jc w:val="center"/>
              <w:rPr>
                <w:b/>
              </w:rPr>
            </w:pPr>
            <w:r>
              <w:rPr>
                <w:b/>
              </w:rPr>
              <w:t>89,99</w:t>
            </w:r>
          </w:p>
        </w:tc>
      </w:tr>
    </w:tbl>
    <w:p w:rsidR="004211EA" w:rsidRDefault="0049129E" w:rsidP="006D52F1">
      <w:pPr>
        <w:pStyle w:val="NormalWeb"/>
        <w:shd w:val="clear" w:color="auto" w:fill="FFFFFF"/>
        <w:spacing w:before="0" w:beforeAutospacing="0" w:after="0" w:afterAutospacing="0" w:line="360" w:lineRule="auto"/>
        <w:jc w:val="both"/>
      </w:pPr>
      <w:r>
        <w:t xml:space="preserve"> </w:t>
      </w:r>
      <w:r w:rsidR="009C3ED3">
        <w:t xml:space="preserve">  </w:t>
      </w:r>
      <w:r w:rsidR="004211EA">
        <w:tab/>
      </w:r>
    </w:p>
    <w:p w:rsidR="00707CEA" w:rsidRDefault="004211EA" w:rsidP="004211EA">
      <w:pPr>
        <w:pStyle w:val="NormalWeb"/>
        <w:shd w:val="clear" w:color="auto" w:fill="FFFFFF"/>
        <w:spacing w:before="0" w:beforeAutospacing="0" w:after="0" w:afterAutospacing="0" w:line="360" w:lineRule="auto"/>
        <w:ind w:firstLine="708"/>
        <w:jc w:val="both"/>
      </w:pPr>
      <w:r>
        <w:t xml:space="preserve">Planlamalarımızın kablosuz ağ hizmetlerine yönelik bir ağırlıkla belirlenmesi gerektiği görülmüş, diğer birimlerimizde ise hem mevcut memnuniyetin sürdürülebilirliğinin sağlanması hem de hizmet kalitesinin daha üst düzeylere çıkmasının sağlanması gerektiği görülmüştür. </w:t>
      </w:r>
    </w:p>
    <w:p w:rsidR="006442DF" w:rsidRPr="000144C9" w:rsidRDefault="006442DF" w:rsidP="004211EA">
      <w:pPr>
        <w:pStyle w:val="NormalWeb"/>
        <w:shd w:val="clear" w:color="auto" w:fill="FFFFFF"/>
        <w:spacing w:before="0" w:beforeAutospacing="0" w:after="0" w:afterAutospacing="0" w:line="360" w:lineRule="auto"/>
        <w:ind w:firstLine="708"/>
        <w:jc w:val="both"/>
      </w:pPr>
      <w:r w:rsidRPr="000144C9">
        <w:t xml:space="preserve">Üniversitemiz tarafından kullanıma sunulan lisanslı yazılımların iç paydaşlarımızın ihtiyaçlarını karşılama düzeyi sorgulanarak kısıtlı olan ödeneklerin yapılan satın almaların doğru olarak planlamasına girdi oluşturulması hedeflenmiştir. %60’a yakın oranda çok iyi/iyi düzeyde bir geri bildirim olmuştur. Orta düzey oranı da eklenince bu oranın %83’lere çıktığı </w:t>
      </w:r>
      <w:r w:rsidRPr="000144C9">
        <w:lastRenderedPageBreak/>
        <w:t xml:space="preserve">görülmüştür. Satın alma talepleri doğrultusunda ihtiyaç analizi yapılarak belirlenen satın alması yapılan lisanslı yazılımların ihtiyacı karşılama düzeyinin %100’lere yaklaşmasına yönelik bir beklenti varken bu oranın %83’lerde kalması düşündürücü bulunmuştur. </w:t>
      </w:r>
      <w:proofErr w:type="gramStart"/>
      <w:r w:rsidRPr="000144C9">
        <w:t>Başkanlık olarak alı</w:t>
      </w:r>
      <w:r w:rsidR="002A3D36" w:rsidRPr="000144C9">
        <w:t>m</w:t>
      </w:r>
      <w:r w:rsidRPr="000144C9">
        <w:t>ı yapılan yazılımları iç paydaşlarımızın tanımasına yönelik eğitimleri artırmamız</w:t>
      </w:r>
      <w:r w:rsidR="002A3D36" w:rsidRPr="000144C9">
        <w:t xml:space="preserve">, </w:t>
      </w:r>
      <w:r w:rsidRPr="000144C9">
        <w:t>mevcut</w:t>
      </w:r>
      <w:r w:rsidR="002A3D36" w:rsidRPr="000144C9">
        <w:t xml:space="preserve">ta kullanılan yazılımların </w:t>
      </w:r>
      <w:r w:rsidRPr="000144C9">
        <w:t>farkına varılmasının sağlanması</w:t>
      </w:r>
      <w:r w:rsidR="002A3D36" w:rsidRPr="000144C9">
        <w:t xml:space="preserve"> amacıyla tanıtıcı bir takım faaliyetler planlanması, ilgili firmalardan bu konuda gerekirse daha fazla destek alınması, eğitimlere ilişkin doküman veya videoların web sayfamızda bulundurulması, yazılımların kurulumuna ve kullanımına yönelik daha fazla güncel dokümanların web sayfamızda erişilebilir hale getirilmesi gerektiği görülmüştür. </w:t>
      </w:r>
      <w:proofErr w:type="gramEnd"/>
    </w:p>
    <w:p w:rsidR="00892165" w:rsidRPr="000144C9" w:rsidRDefault="002A3D36" w:rsidP="002A3D36">
      <w:pPr>
        <w:pStyle w:val="NormalWeb"/>
        <w:shd w:val="clear" w:color="auto" w:fill="FFFFFF"/>
        <w:spacing w:before="0" w:beforeAutospacing="0" w:after="0" w:afterAutospacing="0" w:line="360" w:lineRule="auto"/>
        <w:ind w:firstLine="708"/>
        <w:jc w:val="both"/>
      </w:pPr>
      <w:r w:rsidRPr="000144C9">
        <w:t>Üniversitemiz bünyesinde geliştirilen yazılımların</w:t>
      </w:r>
      <w:r w:rsidR="00892165" w:rsidRPr="000144C9">
        <w:t xml:space="preserve"> ihtiyaçları karşılama düzeyi sorulmuştur. Y</w:t>
      </w:r>
      <w:r w:rsidRPr="000144C9">
        <w:t xml:space="preserve">azılım birimimizin faaliyet planlamasına girdi oluşturmak, bütünleşik bir bilgi sistemi oluşturmak ve mevcut durumu analiz etmek amacıyla </w:t>
      </w:r>
      <w:r w:rsidR="00892165" w:rsidRPr="000144C9">
        <w:t xml:space="preserve">yapılan sorgulama sonucu %60’lara varan bir oranda memnuniyet görülmüş, orta düzeyde diyenlerde bu oranda </w:t>
      </w:r>
      <w:proofErr w:type="gramStart"/>
      <w:r w:rsidR="00892165" w:rsidRPr="000144C9">
        <w:t>dahil</w:t>
      </w:r>
      <w:proofErr w:type="gramEnd"/>
      <w:r w:rsidR="00892165" w:rsidRPr="000144C9">
        <w:t xml:space="preserve"> </w:t>
      </w:r>
      <w:r w:rsidR="00421B3E" w:rsidRPr="000144C9">
        <w:t>e</w:t>
      </w:r>
      <w:r w:rsidR="00892165" w:rsidRPr="000144C9">
        <w:t xml:space="preserve">dilince bu oranın %85’lere çıktığı görülmüştür. Tamamıyla talep doğrultusunda yazılımı gerçekleştirilen bilgi sistemleri ayrıca süreç içerisinde de sürekli olarak gelen talepler doğrultusunda güncellemeye tabi tutuluyorken %100’e varan bir memnuniyet görülmemiştir. Birimlerimizden gelen taleplerin analizinin daha doğru olarak yapılması ve bütünleşik bir bilgi sistem alt yapısı kurulması planlanmaktadır. </w:t>
      </w:r>
    </w:p>
    <w:p w:rsidR="008E1210" w:rsidRPr="000144C9" w:rsidRDefault="00892165" w:rsidP="002A3D36">
      <w:pPr>
        <w:pStyle w:val="NormalWeb"/>
        <w:shd w:val="clear" w:color="auto" w:fill="FFFFFF"/>
        <w:spacing w:before="0" w:beforeAutospacing="0" w:after="0" w:afterAutospacing="0" w:line="360" w:lineRule="auto"/>
        <w:ind w:firstLine="708"/>
        <w:jc w:val="both"/>
      </w:pPr>
      <w:r w:rsidRPr="000144C9">
        <w:t>Üniversitemiz web sayfasının erişilebilirliğini iç paydaşlarımız %75’lere varan bir oranda çok iyi/iyi olarak değerlendirmiş, orta düzeydeki değerlendirme</w:t>
      </w:r>
      <w:r w:rsidR="00DA22EC" w:rsidRPr="000144C9">
        <w:t>ler</w:t>
      </w:r>
      <w:r w:rsidR="00D4370B" w:rsidRPr="000144C9">
        <w:t xml:space="preserve"> </w:t>
      </w:r>
      <w:r w:rsidRPr="000144C9">
        <w:t xml:space="preserve">de eklenince bu oran %92’lere çıkmıştır. </w:t>
      </w:r>
    </w:p>
    <w:p w:rsidR="00892165" w:rsidRPr="000144C9" w:rsidRDefault="008E1210" w:rsidP="002A3D36">
      <w:pPr>
        <w:pStyle w:val="NormalWeb"/>
        <w:shd w:val="clear" w:color="auto" w:fill="FFFFFF"/>
        <w:spacing w:before="0" w:beforeAutospacing="0" w:after="0" w:afterAutospacing="0" w:line="360" w:lineRule="auto"/>
        <w:ind w:firstLine="708"/>
        <w:jc w:val="both"/>
      </w:pPr>
      <w:r w:rsidRPr="000144C9">
        <w:t>Üniversitemiz akademik ve idari birim web sayfalarının erişilebilirliği sorulmuş, iç paydaşlarımız %71 oranında çok iyi/iyi olarak değerlen</w:t>
      </w:r>
      <w:r w:rsidR="001A2653" w:rsidRPr="000144C9">
        <w:t>diril</w:t>
      </w:r>
      <w:r w:rsidRPr="000144C9">
        <w:t xml:space="preserve">miştir. Orta düzeydeki memnuniyet düzeyi de eklenince bu oran %92’lere çıkmıştır.  </w:t>
      </w:r>
    </w:p>
    <w:p w:rsidR="008E1210" w:rsidRPr="000144C9" w:rsidRDefault="008E1210" w:rsidP="008E1210">
      <w:pPr>
        <w:pStyle w:val="NormalWeb"/>
        <w:shd w:val="clear" w:color="auto" w:fill="FFFFFF"/>
        <w:spacing w:before="0" w:beforeAutospacing="0" w:after="0" w:afterAutospacing="0" w:line="360" w:lineRule="auto"/>
        <w:ind w:firstLine="708"/>
        <w:jc w:val="both"/>
      </w:pPr>
      <w:r w:rsidRPr="000144C9">
        <w:t xml:space="preserve">Web sayfalarımız üzerindeki güncellemeler hali hazırda da devam etmektedir. Yeni içerik yönetim sistemine geçiş süreci tamamıyla paydaşlarımızla koordineli bir çalışma ile geçirilmiştir. Birim İYS sorumlularına eğitimler düzenlenmiş, yol gösterici kılavuzlar yayınlanmış, bire bir ve yüz yüze destek verilerek dönüşümün hızlı bir şekilde gerçekleştirilmesi sağlanmıştır. </w:t>
      </w:r>
    </w:p>
    <w:p w:rsidR="00766D93" w:rsidRPr="000144C9" w:rsidRDefault="00766D93" w:rsidP="008E1210">
      <w:pPr>
        <w:pStyle w:val="NormalWeb"/>
        <w:shd w:val="clear" w:color="auto" w:fill="FFFFFF"/>
        <w:spacing w:before="0" w:beforeAutospacing="0" w:after="0" w:afterAutospacing="0" w:line="360" w:lineRule="auto"/>
        <w:ind w:firstLine="708"/>
        <w:jc w:val="both"/>
      </w:pPr>
      <w:r w:rsidRPr="000144C9">
        <w:t xml:space="preserve">İç paydaşlarımız </w:t>
      </w:r>
      <w:r w:rsidR="008E1210" w:rsidRPr="000144C9">
        <w:t>Daire Başkanlığımız sayfasında yer alan kullanıcı kılavuzlarının, sorunlara çözüm noktasında gerekliliği ve yeterlilik düzeyi</w:t>
      </w:r>
      <w:r w:rsidRPr="000144C9">
        <w:t xml:space="preserve">ne %60’a yakın oranda çok iyi/iyi değerlendirmesi yapmış, orta düzeydeki değerlendirmede eklenince bu oran %92’lere çıkmıştır. Söz konusu kılavuzlar ilgili birim personeli tarafından sürekli olarak güncel tutulmaya çalışılmaktadır. Web sayfamızda İç paydaşlarımızın erişimine sunulmuştur. </w:t>
      </w:r>
    </w:p>
    <w:p w:rsidR="003F4E7F" w:rsidRPr="000144C9" w:rsidRDefault="00766D93" w:rsidP="008E1210">
      <w:pPr>
        <w:pStyle w:val="NormalWeb"/>
        <w:shd w:val="clear" w:color="auto" w:fill="FFFFFF"/>
        <w:spacing w:before="0" w:beforeAutospacing="0" w:after="0" w:afterAutospacing="0" w:line="360" w:lineRule="auto"/>
        <w:ind w:firstLine="708"/>
        <w:jc w:val="both"/>
      </w:pPr>
      <w:r w:rsidRPr="000144C9">
        <w:lastRenderedPageBreak/>
        <w:t xml:space="preserve">Başkanlığımızca düzenlenen eğitimleri ve kapsamlarını yeterli bulma noktasında %60 oranında çok iyi/iyi bulmuşlardır. Orta düzeydeki değerlendirme de eklenince %90’lara varan bir oran ortaya çıkmıştır. </w:t>
      </w:r>
    </w:p>
    <w:p w:rsidR="003F4E7F" w:rsidRPr="000144C9" w:rsidRDefault="00766D93" w:rsidP="008E1210">
      <w:pPr>
        <w:pStyle w:val="NormalWeb"/>
        <w:shd w:val="clear" w:color="auto" w:fill="FFFFFF"/>
        <w:spacing w:before="0" w:beforeAutospacing="0" w:after="0" w:afterAutospacing="0" w:line="360" w:lineRule="auto"/>
        <w:ind w:firstLine="708"/>
        <w:jc w:val="both"/>
      </w:pPr>
      <w:r w:rsidRPr="000144C9">
        <w:t>Başkanlığımız tarafından yapılan eğitim programlarına katılma sıklığına iç paydaşlarımız %21’e yakın bir oranda her zaman/sıklıkla diye bir değerlendirmede bulunmuşlardır. Ara</w:t>
      </w:r>
      <w:r w:rsidR="003F4E7F" w:rsidRPr="000144C9">
        <w:t xml:space="preserve"> </w:t>
      </w:r>
      <w:r w:rsidRPr="000144C9">
        <w:t>sıra katılanlarla bu or</w:t>
      </w:r>
      <w:r w:rsidR="003F4E7F" w:rsidRPr="000144C9">
        <w:t>a</w:t>
      </w:r>
      <w:r w:rsidRPr="000144C9">
        <w:t>n</w:t>
      </w:r>
      <w:r w:rsidR="003F4E7F" w:rsidRPr="000144C9">
        <w:t xml:space="preserve"> %61.77’ye çıkmıştır.</w:t>
      </w:r>
    </w:p>
    <w:p w:rsidR="00A85AD1" w:rsidRPr="000144C9" w:rsidRDefault="00A85AD1" w:rsidP="008E1210">
      <w:pPr>
        <w:pStyle w:val="NormalWeb"/>
        <w:shd w:val="clear" w:color="auto" w:fill="FFFFFF"/>
        <w:spacing w:before="0" w:beforeAutospacing="0" w:after="0" w:afterAutospacing="0" w:line="360" w:lineRule="auto"/>
        <w:ind w:firstLine="708"/>
        <w:jc w:val="both"/>
      </w:pPr>
      <w:r w:rsidRPr="000144C9">
        <w:t xml:space="preserve">İç paydaşlarımıza eğitime katılamıyorlarsa sebebi sorulmuş, %55’e yakın oranda eğitim saatlerinin uygunsuzluğu katılımcılar tarafından dile getirilmiştir.    </w:t>
      </w:r>
    </w:p>
    <w:p w:rsidR="00A85AD1" w:rsidRPr="000144C9" w:rsidRDefault="003F4E7F" w:rsidP="003F4E7F">
      <w:pPr>
        <w:pStyle w:val="NormalWeb"/>
        <w:shd w:val="clear" w:color="auto" w:fill="FFFFFF"/>
        <w:spacing w:before="0" w:beforeAutospacing="0" w:after="0" w:afterAutospacing="0" w:line="360" w:lineRule="auto"/>
        <w:ind w:firstLine="708"/>
        <w:jc w:val="both"/>
      </w:pPr>
      <w:r w:rsidRPr="000144C9">
        <w:t xml:space="preserve">Eğitim programlarının takvimi ve içeriği hedef kitleye göre programlanmakta ve belirlenmektedir. Eğitim programları katılımcıların en yüksek düzeyde katılım sağlanabileceği saatlerde yapılmaya çalışılmaktadır. Eğitimler iletişim kanallarından gelen talepler doğrultusunda belirlenmektedir. Eğitimlerimiz artarak daha sistematik bir yapıda devam edecektir. Eğitimlere katılım düzeyinin düşük olması </w:t>
      </w:r>
      <w:r w:rsidR="00A85AD1" w:rsidRPr="000144C9">
        <w:t xml:space="preserve">ve %55 oranında eğitim saatlerinin uygunsuzluğunun dile getirilmesi </w:t>
      </w:r>
      <w:r w:rsidRPr="000144C9">
        <w:t>Başkanlığımızı</w:t>
      </w:r>
      <w:r w:rsidR="00A85AD1" w:rsidRPr="000144C9">
        <w:t>n eğitim saatlerini daha uygun saatlere programlama konusunda bir geri bildirim olmuştur.</w:t>
      </w:r>
    </w:p>
    <w:p w:rsidR="002A3D36" w:rsidRPr="000144C9" w:rsidRDefault="00766D93" w:rsidP="008E1210">
      <w:pPr>
        <w:pStyle w:val="NormalWeb"/>
        <w:shd w:val="clear" w:color="auto" w:fill="FFFFFF"/>
        <w:spacing w:before="0" w:beforeAutospacing="0" w:after="0" w:afterAutospacing="0" w:line="360" w:lineRule="auto"/>
        <w:ind w:firstLine="708"/>
        <w:jc w:val="both"/>
      </w:pPr>
      <w:r w:rsidRPr="000144C9">
        <w:t xml:space="preserve"> </w:t>
      </w:r>
      <w:r w:rsidR="008E1210" w:rsidRPr="000144C9">
        <w:t xml:space="preserve"> </w:t>
      </w:r>
    </w:p>
    <w:sectPr w:rsidR="002A3D36" w:rsidRPr="0001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C9B"/>
    <w:multiLevelType w:val="hybridMultilevel"/>
    <w:tmpl w:val="99889AA4"/>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46CD6CCB"/>
    <w:multiLevelType w:val="multilevel"/>
    <w:tmpl w:val="FE025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DAC526A"/>
    <w:multiLevelType w:val="hybridMultilevel"/>
    <w:tmpl w:val="53787F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1F"/>
    <w:rsid w:val="000144C9"/>
    <w:rsid w:val="0005706E"/>
    <w:rsid w:val="00116707"/>
    <w:rsid w:val="00180EB2"/>
    <w:rsid w:val="001A2653"/>
    <w:rsid w:val="001D5F41"/>
    <w:rsid w:val="002365E0"/>
    <w:rsid w:val="002A3D36"/>
    <w:rsid w:val="003607E7"/>
    <w:rsid w:val="003934C0"/>
    <w:rsid w:val="003B4A94"/>
    <w:rsid w:val="003E63C8"/>
    <w:rsid w:val="003F4E7F"/>
    <w:rsid w:val="004211EA"/>
    <w:rsid w:val="00421B3E"/>
    <w:rsid w:val="00465C38"/>
    <w:rsid w:val="0049129E"/>
    <w:rsid w:val="00510B5D"/>
    <w:rsid w:val="00527DA5"/>
    <w:rsid w:val="006071F7"/>
    <w:rsid w:val="006442DF"/>
    <w:rsid w:val="00685DD7"/>
    <w:rsid w:val="00687A8E"/>
    <w:rsid w:val="006B361F"/>
    <w:rsid w:val="006D52F1"/>
    <w:rsid w:val="00707CEA"/>
    <w:rsid w:val="0073012D"/>
    <w:rsid w:val="00760DC3"/>
    <w:rsid w:val="00766D93"/>
    <w:rsid w:val="007B66B6"/>
    <w:rsid w:val="007F5B69"/>
    <w:rsid w:val="00892165"/>
    <w:rsid w:val="008E1210"/>
    <w:rsid w:val="00926870"/>
    <w:rsid w:val="009561FC"/>
    <w:rsid w:val="00964FC0"/>
    <w:rsid w:val="009C3ED3"/>
    <w:rsid w:val="009F20E5"/>
    <w:rsid w:val="00A84BDD"/>
    <w:rsid w:val="00A85AD1"/>
    <w:rsid w:val="00AF333B"/>
    <w:rsid w:val="00B00F83"/>
    <w:rsid w:val="00B4093B"/>
    <w:rsid w:val="00B42FC7"/>
    <w:rsid w:val="00BC111E"/>
    <w:rsid w:val="00BF3D2D"/>
    <w:rsid w:val="00C61CA9"/>
    <w:rsid w:val="00D022AF"/>
    <w:rsid w:val="00D27DBD"/>
    <w:rsid w:val="00D4370B"/>
    <w:rsid w:val="00D53139"/>
    <w:rsid w:val="00D75C12"/>
    <w:rsid w:val="00DA22EC"/>
    <w:rsid w:val="00E76B79"/>
    <w:rsid w:val="00EC0C0B"/>
    <w:rsid w:val="00ED74DF"/>
    <w:rsid w:val="00EE0EA2"/>
    <w:rsid w:val="00EE7670"/>
    <w:rsid w:val="00F06608"/>
    <w:rsid w:val="00F25520"/>
    <w:rsid w:val="00FA0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C3873-5892-45D3-9834-C7D1CC23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3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D52F1"/>
    <w:pPr>
      <w:ind w:left="720"/>
      <w:contextualSpacing/>
    </w:pPr>
  </w:style>
  <w:style w:type="table" w:styleId="TabloKlavuzu">
    <w:name w:val="Table Grid"/>
    <w:basedOn w:val="NormalTablo"/>
    <w:uiPriority w:val="39"/>
    <w:rsid w:val="0049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1727</Words>
  <Characters>9850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 Bim</dc:creator>
  <cp:keywords/>
  <dc:description/>
  <cp:lastModifiedBy>Gazi Bim</cp:lastModifiedBy>
  <cp:revision>7</cp:revision>
  <dcterms:created xsi:type="dcterms:W3CDTF">2022-02-13T18:20:00Z</dcterms:created>
  <dcterms:modified xsi:type="dcterms:W3CDTF">2022-02-14T20:29:00Z</dcterms:modified>
</cp:coreProperties>
</file>