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7660" w14:textId="77777777" w:rsidR="00104965" w:rsidRPr="00A167A1" w:rsidRDefault="00104965" w:rsidP="00104965">
      <w:pPr>
        <w:jc w:val="center"/>
        <w:rPr>
          <w:rFonts w:cs="Times New Roman"/>
          <w:b/>
          <w:bCs/>
          <w:sz w:val="20"/>
          <w:szCs w:val="20"/>
        </w:rPr>
      </w:pPr>
      <w:bookmarkStart w:id="0" w:name="_Toc132711799"/>
      <w:r w:rsidRPr="00A167A1">
        <w:rPr>
          <w:rFonts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BD283F2" wp14:editId="361CC05E">
            <wp:extent cx="1580445" cy="1580445"/>
            <wp:effectExtent l="0" t="0" r="1270" b="1270"/>
            <wp:docPr id="42492753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61" cy="159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0B93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>T.C.</w:t>
      </w:r>
    </w:p>
    <w:p w14:paraId="00A50A48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>GAZİ ÜNİVERSİTESİ</w:t>
      </w:r>
    </w:p>
    <w:p w14:paraId="568813A4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>TEKNOLOJİ FAKÜLTESİ</w:t>
      </w:r>
    </w:p>
    <w:p w14:paraId="3D667038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>ELEKTRİK – ELEKTRONİK MÜHENDİSLİĞİ BÖLÜMÜ</w:t>
      </w:r>
    </w:p>
    <w:p w14:paraId="1DEBDA08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</w:p>
    <w:p w14:paraId="7C181588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</w:p>
    <w:p w14:paraId="42FEFE30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</w:p>
    <w:p w14:paraId="4B6A53F9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</w:p>
    <w:p w14:paraId="49245DCF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>EE – 303</w:t>
      </w:r>
    </w:p>
    <w:p w14:paraId="132FACB0" w14:textId="77777777" w:rsidR="00104965" w:rsidRPr="00A167A1" w:rsidRDefault="00104965" w:rsidP="00104965">
      <w:pPr>
        <w:jc w:val="center"/>
        <w:rPr>
          <w:rFonts w:cs="Times New Roman"/>
          <w:b/>
          <w:bCs/>
          <w:szCs w:val="24"/>
        </w:rPr>
      </w:pPr>
      <w:r w:rsidRPr="00A167A1">
        <w:rPr>
          <w:rFonts w:cs="Times New Roman"/>
          <w:b/>
          <w:bCs/>
          <w:szCs w:val="24"/>
        </w:rPr>
        <w:t xml:space="preserve">SAYISAL TASARIM LABORATUVARI </w:t>
      </w:r>
    </w:p>
    <w:p w14:paraId="254222BA" w14:textId="77777777" w:rsidR="00104965" w:rsidRDefault="00104965" w:rsidP="00104965">
      <w:pPr>
        <w:jc w:val="center"/>
        <w:rPr>
          <w:b/>
          <w:bCs/>
        </w:rPr>
      </w:pPr>
      <w:r w:rsidRPr="00104965">
        <w:rPr>
          <w:b/>
          <w:bCs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80CADBE" wp14:editId="69721276">
            <wp:simplePos x="0" y="0"/>
            <wp:positionH relativeFrom="margin">
              <wp:posOffset>32698</wp:posOffset>
            </wp:positionH>
            <wp:positionV relativeFrom="margin">
              <wp:posOffset>8653780</wp:posOffset>
            </wp:positionV>
            <wp:extent cx="5721985" cy="792480"/>
            <wp:effectExtent l="0" t="0" r="0" b="7620"/>
            <wp:wrapNone/>
            <wp:docPr id="563227150" name="Resim 563227150" descr="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7150" name="Resim 563227150" descr="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2485" b="12057"/>
                    <a:stretch/>
                  </pic:blipFill>
                  <pic:spPr bwMode="auto">
                    <a:xfrm>
                      <a:off x="0" y="0"/>
                      <a:ext cx="57219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04965">
        <w:rPr>
          <w:b/>
          <w:bCs/>
        </w:rPr>
        <w:t>DENEY FÖYÜ</w:t>
      </w:r>
    </w:p>
    <w:p w14:paraId="72AA1FC0" w14:textId="5C166868" w:rsidR="00104965" w:rsidRDefault="00104965" w:rsidP="00104965">
      <w:pPr>
        <w:jc w:val="center"/>
        <w:rPr>
          <w:b/>
          <w:bCs/>
        </w:rPr>
      </w:pPr>
    </w:p>
    <w:p w14:paraId="62B03F90" w14:textId="1E8352BA" w:rsidR="00104965" w:rsidRDefault="00104965" w:rsidP="00104965">
      <w:pPr>
        <w:jc w:val="center"/>
        <w:rPr>
          <w:b/>
          <w:bCs/>
        </w:rPr>
      </w:pPr>
    </w:p>
    <w:p w14:paraId="2F097420" w14:textId="77777777" w:rsidR="00104965" w:rsidRDefault="00104965" w:rsidP="00104965">
      <w:pPr>
        <w:jc w:val="center"/>
        <w:rPr>
          <w:b/>
          <w:bCs/>
        </w:rPr>
      </w:pPr>
    </w:p>
    <w:p w14:paraId="55CD2294" w14:textId="77777777" w:rsidR="00104965" w:rsidRPr="00104965" w:rsidRDefault="00104965" w:rsidP="00104965">
      <w:pPr>
        <w:spacing w:after="0"/>
        <w:jc w:val="center"/>
        <w:rPr>
          <w:u w:val="single"/>
        </w:rPr>
      </w:pPr>
      <w:r w:rsidRPr="00104965">
        <w:rPr>
          <w:u w:val="single"/>
        </w:rPr>
        <w:t>HAZIRLAYANLAR</w:t>
      </w:r>
    </w:p>
    <w:p w14:paraId="2DD6F86C" w14:textId="77777777" w:rsidR="00104965" w:rsidRPr="00104965" w:rsidRDefault="00104965" w:rsidP="00104965">
      <w:pPr>
        <w:spacing w:after="0"/>
        <w:jc w:val="center"/>
      </w:pPr>
      <w:r w:rsidRPr="00104965">
        <w:t>Arş. Gör. Aynur KOÇAK</w:t>
      </w:r>
    </w:p>
    <w:p w14:paraId="4297C621" w14:textId="33465FD3" w:rsidR="00104965" w:rsidRPr="00104965" w:rsidRDefault="00104965" w:rsidP="00104965">
      <w:pPr>
        <w:spacing w:after="0"/>
        <w:jc w:val="center"/>
        <w:sectPr w:rsidR="00104965" w:rsidRPr="00104965" w:rsidSect="00362343">
          <w:footerReference w:type="default" r:id="rId10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  <w:r w:rsidRPr="00104965">
        <w:t>Arş. Gör. Kezban KOÇ</w:t>
      </w:r>
    </w:p>
    <w:p w14:paraId="4207AFCF" w14:textId="77777777" w:rsidR="0045646B" w:rsidRDefault="0045646B" w:rsidP="0045646B">
      <w:pPr>
        <w:pStyle w:val="Balk1"/>
        <w:spacing w:before="0" w:after="0"/>
        <w:rPr>
          <w:sz w:val="20"/>
          <w:szCs w:val="20"/>
        </w:rPr>
      </w:pPr>
      <w:bookmarkStart w:id="1" w:name="_Hlk147491472"/>
      <w:bookmarkEnd w:id="0"/>
      <w:r>
        <w:rPr>
          <w:sz w:val="20"/>
          <w:szCs w:val="20"/>
        </w:rPr>
        <w:lastRenderedPageBreak/>
        <w:t>DENEY 8. KARŞILAŞTIRICILAR VE TOPLAYICILAR</w:t>
      </w:r>
    </w:p>
    <w:p w14:paraId="3BF06CB8" w14:textId="77777777" w:rsidR="0045646B" w:rsidRDefault="0045646B" w:rsidP="0045646B">
      <w:pPr>
        <w:spacing w:after="0"/>
        <w:rPr>
          <w:b/>
          <w:sz w:val="20"/>
        </w:rPr>
      </w:pPr>
      <w:r>
        <w:rPr>
          <w:b/>
          <w:sz w:val="20"/>
        </w:rPr>
        <w:t>Teorik Bilgi:</w:t>
      </w:r>
    </w:p>
    <w:p w14:paraId="1187A47D" w14:textId="77777777" w:rsidR="0045646B" w:rsidRPr="001F0895" w:rsidRDefault="0045646B" w:rsidP="0045646B">
      <w:pPr>
        <w:spacing w:after="0"/>
        <w:rPr>
          <w:b/>
          <w:i/>
          <w:iCs/>
          <w:sz w:val="20"/>
          <w:u w:val="single"/>
        </w:rPr>
      </w:pPr>
      <w:r w:rsidRPr="001F0895">
        <w:rPr>
          <w:b/>
          <w:i/>
          <w:iCs/>
          <w:sz w:val="20"/>
          <w:u w:val="single"/>
        </w:rPr>
        <w:t>Karşılaştırıcılar</w:t>
      </w:r>
    </w:p>
    <w:p w14:paraId="1BBE1A7E" w14:textId="77777777" w:rsidR="0045646B" w:rsidRDefault="0045646B" w:rsidP="0045646B">
      <w:p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Karşılaştırıcı devreleri; farklı kaynaklardan gelen bilgileri karşılaştırmak amacıyla düzenlenmiştir. </w:t>
      </w:r>
      <w:r w:rsidRPr="004565C1">
        <w:rPr>
          <w:bCs/>
          <w:sz w:val="20"/>
        </w:rPr>
        <w:t>İki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sayının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büyüklüğünü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karşılaştıran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bileşik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devrelere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‘büyüklük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karşılaştırıcı’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denir.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Karşılaştırma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sonucu;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A&gt;B,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A=B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veya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A&lt;B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durumları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belirlenir.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En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yaygın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kullanım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yerleri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Aritmetik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Lojik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devrelerdir.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Karşılaştırıcı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devreleri,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girişleri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aynı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veya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farklı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iken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çıkış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veren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kontrol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devrelerinde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ve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ikili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karşılaştırmanın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kullanıldığı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adres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bulma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devrelerinde</w:t>
      </w:r>
      <w:r>
        <w:rPr>
          <w:bCs/>
          <w:sz w:val="20"/>
        </w:rPr>
        <w:t xml:space="preserve"> </w:t>
      </w:r>
      <w:r w:rsidRPr="004565C1">
        <w:rPr>
          <w:bCs/>
          <w:sz w:val="20"/>
        </w:rPr>
        <w:t>kullanılır.</w:t>
      </w:r>
    </w:p>
    <w:p w14:paraId="670B0766" w14:textId="0A0F25CC" w:rsidR="0045646B" w:rsidRDefault="0045646B" w:rsidP="0045646B">
      <w:pPr>
        <w:spacing w:after="0"/>
        <w:jc w:val="both"/>
        <w:rPr>
          <w:bCs/>
          <w:sz w:val="20"/>
        </w:rPr>
      </w:pPr>
      <w:r>
        <w:rPr>
          <w:bCs/>
          <w:sz w:val="20"/>
        </w:rPr>
        <w:t>7485 entegresi dört bitlik bir karşılaştır</w:t>
      </w:r>
      <w:r w:rsidR="00B10DA3">
        <w:rPr>
          <w:bCs/>
          <w:sz w:val="20"/>
        </w:rPr>
        <w:t>ıcısıdır. Dört bitlik iki sayı</w:t>
      </w:r>
      <w:r>
        <w:rPr>
          <w:bCs/>
          <w:sz w:val="20"/>
        </w:rPr>
        <w:t xml:space="preserve"> karşılaştırarak üç çıkış (A&gt;B, A=B, A&lt;B) üretir. Tablo 1’de bu </w:t>
      </w:r>
      <w:proofErr w:type="gramStart"/>
      <w:r w:rsidR="00B10DA3">
        <w:rPr>
          <w:bCs/>
          <w:sz w:val="20"/>
        </w:rPr>
        <w:t>entegrenin</w:t>
      </w:r>
      <w:proofErr w:type="gramEnd"/>
      <w:r w:rsidR="00B10DA3">
        <w:rPr>
          <w:bCs/>
          <w:sz w:val="20"/>
        </w:rPr>
        <w:t xml:space="preserve"> doğruluk tablosu, Ş</w:t>
      </w:r>
      <w:r>
        <w:rPr>
          <w:bCs/>
          <w:sz w:val="20"/>
        </w:rPr>
        <w:t xml:space="preserve">ekil 1’de de karşılaştırıcı devresinin Proteus çizimi verilmiştir. Şekil 2, </w:t>
      </w:r>
      <w:r w:rsidR="00B10DA3">
        <w:rPr>
          <w:bCs/>
          <w:sz w:val="20"/>
        </w:rPr>
        <w:t>Şekil 3 ve Ş</w:t>
      </w:r>
      <w:r>
        <w:rPr>
          <w:bCs/>
          <w:sz w:val="20"/>
        </w:rPr>
        <w:t>ekil 4’de ise sırasıyla A=B, A &gt;B ve A&lt;B durumlarının çizimleri verilmiştir.</w:t>
      </w:r>
    </w:p>
    <w:p w14:paraId="2D27B3AA" w14:textId="77777777" w:rsidR="0045646B" w:rsidRPr="00F7545A" w:rsidRDefault="0045646B" w:rsidP="0045646B">
      <w:pPr>
        <w:spacing w:after="0" w:line="240" w:lineRule="auto"/>
        <w:jc w:val="both"/>
        <w:rPr>
          <w:bCs/>
          <w:sz w:val="20"/>
        </w:rPr>
      </w:pPr>
    </w:p>
    <w:p w14:paraId="672451E7" w14:textId="77777777" w:rsidR="0045646B" w:rsidRPr="00F7545A" w:rsidRDefault="0045646B" w:rsidP="0045646B">
      <w:pPr>
        <w:pStyle w:val="ResimYazs"/>
        <w:keepNext/>
        <w:spacing w:after="60"/>
        <w:rPr>
          <w:i w:val="0"/>
          <w:iCs w:val="0"/>
          <w:color w:val="auto"/>
        </w:rPr>
      </w:pPr>
      <w:r w:rsidRPr="00F7545A">
        <w:rPr>
          <w:b/>
          <w:bCs/>
          <w:i w:val="0"/>
          <w:iCs w:val="0"/>
          <w:color w:val="auto"/>
        </w:rPr>
        <w:t xml:space="preserve">Tablo </w:t>
      </w:r>
      <w:r w:rsidRPr="00F7545A">
        <w:rPr>
          <w:b/>
          <w:bCs/>
          <w:i w:val="0"/>
          <w:iCs w:val="0"/>
          <w:color w:val="auto"/>
        </w:rPr>
        <w:fldChar w:fldCharType="begin"/>
      </w:r>
      <w:r w:rsidRPr="00F7545A">
        <w:rPr>
          <w:b/>
          <w:bCs/>
          <w:i w:val="0"/>
          <w:iCs w:val="0"/>
          <w:color w:val="auto"/>
        </w:rPr>
        <w:instrText xml:space="preserve"> SEQ Tablo \* ARABIC </w:instrText>
      </w:r>
      <w:r w:rsidRPr="00F7545A">
        <w:rPr>
          <w:b/>
          <w:bCs/>
          <w:i w:val="0"/>
          <w:iCs w:val="0"/>
          <w:color w:val="auto"/>
        </w:rPr>
        <w:fldChar w:fldCharType="separate"/>
      </w:r>
      <w:r>
        <w:rPr>
          <w:b/>
          <w:bCs/>
          <w:i w:val="0"/>
          <w:iCs w:val="0"/>
          <w:noProof/>
          <w:color w:val="auto"/>
        </w:rPr>
        <w:t>1</w:t>
      </w:r>
      <w:r w:rsidRPr="00F7545A">
        <w:rPr>
          <w:b/>
          <w:bCs/>
          <w:i w:val="0"/>
          <w:iCs w:val="0"/>
          <w:color w:val="auto"/>
        </w:rPr>
        <w:fldChar w:fldCharType="end"/>
      </w:r>
      <w:r w:rsidRPr="00F7545A">
        <w:rPr>
          <w:b/>
          <w:bCs/>
          <w:i w:val="0"/>
          <w:iCs w:val="0"/>
          <w:color w:val="auto"/>
        </w:rPr>
        <w:t>.</w:t>
      </w:r>
      <w:r w:rsidRPr="00F7545A">
        <w:rPr>
          <w:i w:val="0"/>
          <w:iCs w:val="0"/>
          <w:color w:val="auto"/>
        </w:rPr>
        <w:t xml:space="preserve"> 7485 entegresinin doğruluk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45646B" w:rsidRPr="00F7545A" w14:paraId="6C371DAC" w14:textId="77777777" w:rsidTr="007E77D4">
        <w:trPr>
          <w:jc w:val="center"/>
        </w:trPr>
        <w:tc>
          <w:tcPr>
            <w:tcW w:w="3624" w:type="dxa"/>
            <w:gridSpan w:val="4"/>
            <w:vAlign w:val="center"/>
          </w:tcPr>
          <w:p w14:paraId="7767004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7545A">
              <w:rPr>
                <w:b/>
                <w:sz w:val="18"/>
                <w:szCs w:val="18"/>
              </w:rPr>
              <w:t>Karşılaştırılacak Girişler</w:t>
            </w:r>
          </w:p>
        </w:tc>
        <w:tc>
          <w:tcPr>
            <w:tcW w:w="2718" w:type="dxa"/>
            <w:gridSpan w:val="3"/>
            <w:vAlign w:val="center"/>
          </w:tcPr>
          <w:p w14:paraId="4581A8B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7545A">
              <w:rPr>
                <w:b/>
                <w:sz w:val="18"/>
                <w:szCs w:val="18"/>
              </w:rPr>
              <w:t>Kaskat Girişler</w:t>
            </w:r>
          </w:p>
        </w:tc>
        <w:tc>
          <w:tcPr>
            <w:tcW w:w="2718" w:type="dxa"/>
            <w:gridSpan w:val="3"/>
            <w:vAlign w:val="center"/>
          </w:tcPr>
          <w:p w14:paraId="1A31312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F7545A">
              <w:rPr>
                <w:b/>
                <w:sz w:val="18"/>
                <w:szCs w:val="18"/>
              </w:rPr>
              <w:t>Çıkışlar</w:t>
            </w:r>
          </w:p>
        </w:tc>
      </w:tr>
      <w:tr w:rsidR="0045646B" w:rsidRPr="00F7545A" w14:paraId="50F4A20F" w14:textId="77777777" w:rsidTr="007E77D4">
        <w:trPr>
          <w:jc w:val="center"/>
        </w:trPr>
        <w:tc>
          <w:tcPr>
            <w:tcW w:w="906" w:type="dxa"/>
            <w:vAlign w:val="center"/>
          </w:tcPr>
          <w:p w14:paraId="197A4965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35E6F8D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58EA2F1D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2B1E62E6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7C4D29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&gt;B</m:t>
                </m:r>
              </m:oMath>
            </m:oMathPara>
          </w:p>
        </w:tc>
        <w:tc>
          <w:tcPr>
            <w:tcW w:w="906" w:type="dxa"/>
            <w:vAlign w:val="center"/>
          </w:tcPr>
          <w:p w14:paraId="64CFDE2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&lt;B</m:t>
                </m:r>
              </m:oMath>
            </m:oMathPara>
          </w:p>
        </w:tc>
        <w:tc>
          <w:tcPr>
            <w:tcW w:w="906" w:type="dxa"/>
            <w:vAlign w:val="center"/>
          </w:tcPr>
          <w:p w14:paraId="158B065E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=B</m:t>
                </m:r>
              </m:oMath>
            </m:oMathPara>
          </w:p>
        </w:tc>
        <w:tc>
          <w:tcPr>
            <w:tcW w:w="906" w:type="dxa"/>
            <w:vAlign w:val="center"/>
          </w:tcPr>
          <w:p w14:paraId="11800976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&gt;B</m:t>
                </m:r>
              </m:oMath>
            </m:oMathPara>
          </w:p>
        </w:tc>
        <w:tc>
          <w:tcPr>
            <w:tcW w:w="906" w:type="dxa"/>
            <w:vAlign w:val="center"/>
          </w:tcPr>
          <w:p w14:paraId="77F7A804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&lt;B</m:t>
                </m:r>
              </m:oMath>
            </m:oMathPara>
          </w:p>
        </w:tc>
        <w:tc>
          <w:tcPr>
            <w:tcW w:w="906" w:type="dxa"/>
            <w:vAlign w:val="center"/>
          </w:tcPr>
          <w:p w14:paraId="72F58B79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=B</m:t>
                </m:r>
              </m:oMath>
            </m:oMathPara>
          </w:p>
        </w:tc>
      </w:tr>
      <w:tr w:rsidR="0045646B" w:rsidRPr="00F7545A" w14:paraId="76D1C216" w14:textId="77777777" w:rsidTr="007E77D4">
        <w:trPr>
          <w:jc w:val="center"/>
        </w:trPr>
        <w:tc>
          <w:tcPr>
            <w:tcW w:w="906" w:type="dxa"/>
            <w:vAlign w:val="center"/>
          </w:tcPr>
          <w:p w14:paraId="53F9F217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36C931A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F8195B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0959C8C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4793E3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4A545A0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210DE80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2D8A29B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286ED93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3F8F483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7A530053" w14:textId="77777777" w:rsidTr="007E77D4">
        <w:trPr>
          <w:jc w:val="center"/>
        </w:trPr>
        <w:tc>
          <w:tcPr>
            <w:tcW w:w="906" w:type="dxa"/>
            <w:vAlign w:val="center"/>
          </w:tcPr>
          <w:p w14:paraId="680FC5F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02A9E3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3E04D67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AA439F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6950B56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84C609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0521C2A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7B35D6B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5B7BE87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3B9265A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00E0FC3C" w14:textId="77777777" w:rsidTr="007E77D4">
        <w:trPr>
          <w:jc w:val="center"/>
        </w:trPr>
        <w:tc>
          <w:tcPr>
            <w:tcW w:w="906" w:type="dxa"/>
            <w:vAlign w:val="center"/>
          </w:tcPr>
          <w:p w14:paraId="5D405AA0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8E18A50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F83DEE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110B147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711CFD2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0029D9C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6093875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16BB363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271B097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5347B46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08200E59" w14:textId="77777777" w:rsidTr="007E77D4">
        <w:trPr>
          <w:jc w:val="center"/>
        </w:trPr>
        <w:tc>
          <w:tcPr>
            <w:tcW w:w="906" w:type="dxa"/>
            <w:vAlign w:val="center"/>
          </w:tcPr>
          <w:p w14:paraId="52394657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A4C487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5B846F1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02A5D2C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2E9473A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10250F6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78CCD56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6524D63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513A121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3BD57CC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20C98D56" w14:textId="77777777" w:rsidTr="007E77D4">
        <w:trPr>
          <w:jc w:val="center"/>
        </w:trPr>
        <w:tc>
          <w:tcPr>
            <w:tcW w:w="906" w:type="dxa"/>
            <w:vAlign w:val="center"/>
          </w:tcPr>
          <w:p w14:paraId="50D3271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F8EED5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393378CC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6ADF65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ACF2A7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89DC59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37B1227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21832FE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40D27FF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66853EDD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43FDD8F4" w14:textId="77777777" w:rsidTr="007E77D4">
        <w:trPr>
          <w:jc w:val="center"/>
        </w:trPr>
        <w:tc>
          <w:tcPr>
            <w:tcW w:w="906" w:type="dxa"/>
            <w:vAlign w:val="center"/>
          </w:tcPr>
          <w:p w14:paraId="6F3FE90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1DC2BC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6894B62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C1DEEB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735C5DB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398410E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1A88EBB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11C8CDF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5F922C7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05C0796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0A10E99E" w14:textId="77777777" w:rsidTr="007E77D4">
        <w:trPr>
          <w:jc w:val="center"/>
        </w:trPr>
        <w:tc>
          <w:tcPr>
            <w:tcW w:w="906" w:type="dxa"/>
            <w:vAlign w:val="center"/>
          </w:tcPr>
          <w:p w14:paraId="7C78EA7E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5C8EC84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82670D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5C3259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2A85207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503C3C1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31D93E2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7632402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00D4C84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7E15169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3E3C574C" w14:textId="77777777" w:rsidTr="007E77D4">
        <w:trPr>
          <w:jc w:val="center"/>
        </w:trPr>
        <w:tc>
          <w:tcPr>
            <w:tcW w:w="906" w:type="dxa"/>
            <w:vAlign w:val="center"/>
          </w:tcPr>
          <w:p w14:paraId="45DEFEF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16E8BFF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A187BCE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1852865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30F7D4A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2EA4D9FD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054B8CE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906" w:type="dxa"/>
            <w:vAlign w:val="center"/>
          </w:tcPr>
          <w:p w14:paraId="3E69A3D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75BFE0E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5D23B75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75A79A9F" w14:textId="77777777" w:rsidTr="007E77D4">
        <w:trPr>
          <w:jc w:val="center"/>
        </w:trPr>
        <w:tc>
          <w:tcPr>
            <w:tcW w:w="906" w:type="dxa"/>
            <w:vAlign w:val="center"/>
          </w:tcPr>
          <w:p w14:paraId="2BEDD34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5DCF2E5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032DBB5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6A23AFDA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61E3D3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011EA2CD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0F583ADD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46D6E01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3C5FB35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3E704F8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4C379BC1" w14:textId="77777777" w:rsidTr="007E77D4">
        <w:trPr>
          <w:jc w:val="center"/>
        </w:trPr>
        <w:tc>
          <w:tcPr>
            <w:tcW w:w="906" w:type="dxa"/>
            <w:vAlign w:val="center"/>
          </w:tcPr>
          <w:p w14:paraId="39E3C8E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29E8181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5DB3849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060B1D44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736E7DE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70E0528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68CB79A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61080AA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0C8DD84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38AFD2D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</w:tr>
      <w:tr w:rsidR="0045646B" w:rsidRPr="00F7545A" w14:paraId="0892E938" w14:textId="77777777" w:rsidTr="007E77D4">
        <w:trPr>
          <w:jc w:val="center"/>
        </w:trPr>
        <w:tc>
          <w:tcPr>
            <w:tcW w:w="906" w:type="dxa"/>
            <w:vAlign w:val="center"/>
          </w:tcPr>
          <w:p w14:paraId="0C5F104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36016E55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6FF27F3A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507D7C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58EE6D2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4DDF167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026C9E4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14:paraId="1C00F09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6B1AD92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0009872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</w:tr>
      <w:tr w:rsidR="0045646B" w:rsidRPr="00F7545A" w14:paraId="27667A51" w14:textId="77777777" w:rsidTr="007E77D4">
        <w:trPr>
          <w:jc w:val="center"/>
        </w:trPr>
        <w:tc>
          <w:tcPr>
            <w:tcW w:w="906" w:type="dxa"/>
            <w:vAlign w:val="center"/>
          </w:tcPr>
          <w:p w14:paraId="0709BB1A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1B5B869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214734B4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43BDA99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14:paraId="5E1FFBA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0C05B11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5167E2D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197685B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72F459A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6" w:type="dxa"/>
            <w:vAlign w:val="center"/>
          </w:tcPr>
          <w:p w14:paraId="232040E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F7545A">
              <w:rPr>
                <w:bCs/>
                <w:sz w:val="18"/>
                <w:szCs w:val="18"/>
              </w:rPr>
              <w:t>1</w:t>
            </w:r>
          </w:p>
        </w:tc>
      </w:tr>
    </w:tbl>
    <w:p w14:paraId="216F4933" w14:textId="77777777" w:rsidR="0045646B" w:rsidRDefault="0045646B" w:rsidP="0045646B">
      <w:pPr>
        <w:spacing w:after="0" w:line="240" w:lineRule="auto"/>
        <w:rPr>
          <w:noProof/>
          <w14:ligatures w14:val="none"/>
        </w:rPr>
      </w:pPr>
    </w:p>
    <w:p w14:paraId="4557DFDA" w14:textId="77777777" w:rsidR="0045646B" w:rsidRDefault="0045646B" w:rsidP="0045646B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Sayıları karşılaştırma işleminde, önce A3 ve B3 bitlerini karşılaştırır. Eğer A3 &gt; B3 ise, diğer bitlerin karşılaştırmasına gerek yoktur.</w:t>
      </w:r>
    </w:p>
    <w:p w14:paraId="57337C1F" w14:textId="77777777" w:rsidR="0045646B" w:rsidRDefault="0045646B" w:rsidP="0045646B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Eğer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A3=B3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ise,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daha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düşük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basamak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değerine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sahip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iki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bitin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karşılaştırılmasına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geçilir.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Karşılaştırma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işlemine,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eşit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olmayan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bir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basamak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çiftine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ulaşıncaya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kadar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devam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edilir.</w:t>
      </w:r>
    </w:p>
    <w:p w14:paraId="6D2D8780" w14:textId="77777777" w:rsidR="0045646B" w:rsidRDefault="0045646B" w:rsidP="0045646B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A’nın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ilgili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hanesi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‘1’ve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B’ninki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‘0’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ise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A&gt;B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sonucuna,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A’nın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ilgili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hanesi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‘0’ve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B’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ninki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‘1’ise,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A&lt;B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sonucuna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varılır.</w:t>
      </w:r>
    </w:p>
    <w:p w14:paraId="06B43C54" w14:textId="77777777" w:rsidR="0045646B" w:rsidRDefault="0045646B" w:rsidP="0045646B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Eğer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bütün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basamaklardaki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değerler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birbirine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eşitse,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A=B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sonucuna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ulaşılır.</w:t>
      </w:r>
    </w:p>
    <w:p w14:paraId="4B7B1BAF" w14:textId="77777777" w:rsidR="0045646B" w:rsidRDefault="0045646B" w:rsidP="0045646B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A=B ise önceki 74LS85 4 bitlik karşılaştırıcıdan gelen sonuca bakılır.</w:t>
      </w:r>
    </w:p>
    <w:p w14:paraId="3A31A9EA" w14:textId="10CC1BCE" w:rsidR="0045646B" w:rsidRDefault="0045646B" w:rsidP="004238D5">
      <w:pPr>
        <w:pStyle w:val="ListeParagraf"/>
        <w:numPr>
          <w:ilvl w:val="0"/>
          <w:numId w:val="16"/>
        </w:numPr>
        <w:spacing w:after="0"/>
        <w:jc w:val="both"/>
        <w:rPr>
          <w:noProof/>
          <w:sz w:val="20"/>
          <w:szCs w:val="18"/>
          <w14:ligatures w14:val="none"/>
        </w:rPr>
      </w:pPr>
      <w:r w:rsidRPr="001A25EA">
        <w:rPr>
          <w:noProof/>
          <w:sz w:val="20"/>
          <w:szCs w:val="18"/>
          <w14:ligatures w14:val="none"/>
        </w:rPr>
        <w:t>Karşılaştırma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sonucunda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varılan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karara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göre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ilgili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çıkış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‘1’</w:t>
      </w:r>
      <w:r>
        <w:rPr>
          <w:noProof/>
          <w:sz w:val="20"/>
          <w:szCs w:val="18"/>
          <w14:ligatures w14:val="none"/>
        </w:rPr>
        <w:t xml:space="preserve"> </w:t>
      </w:r>
      <w:r w:rsidRPr="001A25EA">
        <w:rPr>
          <w:noProof/>
          <w:sz w:val="20"/>
          <w:szCs w:val="18"/>
          <w14:ligatures w14:val="none"/>
        </w:rPr>
        <w:t>yapılır</w:t>
      </w:r>
      <w:r>
        <w:rPr>
          <w:noProof/>
          <w:sz w:val="20"/>
          <w:szCs w:val="18"/>
          <w14:ligatures w14:val="none"/>
        </w:rPr>
        <w:t>.</w:t>
      </w:r>
    </w:p>
    <w:p w14:paraId="4516C649" w14:textId="15C1C2A0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45544160" w14:textId="4C5CE421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22A8A12E" w14:textId="3A3C175C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2E59005C" w14:textId="276F9E64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56205096" w14:textId="77777777" w:rsidR="0045646B" w:rsidRDefault="0045646B" w:rsidP="0045646B">
      <w:pPr>
        <w:spacing w:after="0" w:line="240" w:lineRule="auto"/>
      </w:pPr>
      <w:r>
        <w:rPr>
          <w:noProof/>
          <w:lang w:val="en-US"/>
          <w14:ligatures w14:val="none"/>
        </w:rPr>
        <w:lastRenderedPageBreak/>
        <w:drawing>
          <wp:inline distT="0" distB="0" distL="0" distR="0" wp14:anchorId="64BA0AC1" wp14:editId="503B7DD5">
            <wp:extent cx="5101200" cy="3902400"/>
            <wp:effectExtent l="0" t="0" r="4445" b="317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200" cy="39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66BB" w14:textId="77777777" w:rsidR="0045646B" w:rsidRDefault="0045646B" w:rsidP="0045646B">
      <w:pPr>
        <w:pStyle w:val="ResimYazs"/>
        <w:spacing w:after="0"/>
        <w:jc w:val="both"/>
        <w:rPr>
          <w:i w:val="0"/>
          <w:iCs w:val="0"/>
          <w:color w:val="auto"/>
        </w:rPr>
      </w:pPr>
      <w:r w:rsidRPr="00F7545A">
        <w:rPr>
          <w:b/>
          <w:bCs/>
          <w:i w:val="0"/>
          <w:iCs w:val="0"/>
          <w:color w:val="auto"/>
        </w:rPr>
        <w:t xml:space="preserve">Şekil </w:t>
      </w:r>
      <w:r w:rsidRPr="00F7545A">
        <w:rPr>
          <w:b/>
          <w:bCs/>
          <w:i w:val="0"/>
          <w:iCs w:val="0"/>
          <w:color w:val="auto"/>
        </w:rPr>
        <w:fldChar w:fldCharType="begin"/>
      </w:r>
      <w:r w:rsidRPr="00F7545A">
        <w:rPr>
          <w:b/>
          <w:bCs/>
          <w:i w:val="0"/>
          <w:iCs w:val="0"/>
          <w:color w:val="auto"/>
        </w:rPr>
        <w:instrText xml:space="preserve"> SEQ Şekil \* ARABIC </w:instrText>
      </w:r>
      <w:r w:rsidRPr="00F7545A">
        <w:rPr>
          <w:b/>
          <w:bCs/>
          <w:i w:val="0"/>
          <w:iCs w:val="0"/>
          <w:color w:val="auto"/>
        </w:rPr>
        <w:fldChar w:fldCharType="separate"/>
      </w:r>
      <w:r>
        <w:rPr>
          <w:b/>
          <w:bCs/>
          <w:i w:val="0"/>
          <w:iCs w:val="0"/>
          <w:noProof/>
          <w:color w:val="auto"/>
        </w:rPr>
        <w:t>1</w:t>
      </w:r>
      <w:r w:rsidRPr="00F7545A">
        <w:rPr>
          <w:b/>
          <w:bCs/>
          <w:i w:val="0"/>
          <w:iCs w:val="0"/>
          <w:color w:val="auto"/>
        </w:rPr>
        <w:fldChar w:fldCharType="end"/>
      </w:r>
      <w:r w:rsidRPr="00F7545A">
        <w:rPr>
          <w:i w:val="0"/>
          <w:iCs w:val="0"/>
          <w:color w:val="auto"/>
        </w:rPr>
        <w:t>. Karşılaştırıcı devresinin Proteus çizimi</w:t>
      </w:r>
    </w:p>
    <w:p w14:paraId="6031ECCC" w14:textId="77777777" w:rsidR="0045646B" w:rsidRDefault="0045646B" w:rsidP="0045646B">
      <w:pPr>
        <w:keepNext/>
        <w:spacing w:after="0"/>
      </w:pPr>
      <w:r>
        <w:rPr>
          <w:noProof/>
          <w:lang w:val="en-US"/>
          <w14:ligatures w14:val="none"/>
        </w:rPr>
        <w:drawing>
          <wp:inline distT="0" distB="0" distL="0" distR="0" wp14:anchorId="1557278D" wp14:editId="4B951786">
            <wp:extent cx="5389200" cy="3970800"/>
            <wp:effectExtent l="0" t="0" r="254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3848" w14:textId="77777777" w:rsidR="0045646B" w:rsidRPr="001A25EA" w:rsidRDefault="0045646B" w:rsidP="0045646B">
      <w:pPr>
        <w:pStyle w:val="ResimYazs"/>
        <w:rPr>
          <w:i w:val="0"/>
          <w:iCs w:val="0"/>
          <w:color w:val="auto"/>
          <w:sz w:val="20"/>
          <w:szCs w:val="20"/>
        </w:rPr>
      </w:pPr>
      <w:r w:rsidRPr="001A25EA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A25EA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A25EA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1A25EA">
        <w:rPr>
          <w:i w:val="0"/>
          <w:iCs w:val="0"/>
          <w:color w:val="auto"/>
          <w:sz w:val="20"/>
          <w:szCs w:val="20"/>
        </w:rPr>
        <w:t xml:space="preserve"> A=B durumu</w:t>
      </w:r>
    </w:p>
    <w:p w14:paraId="001C3B6C" w14:textId="0BABEC3C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5D927C42" w14:textId="57B5CE3C" w:rsid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7BB8B684" w14:textId="77777777" w:rsidR="0045646B" w:rsidRDefault="0045646B" w:rsidP="0045646B">
      <w:pPr>
        <w:keepNext/>
      </w:pPr>
      <w:r>
        <w:rPr>
          <w:noProof/>
          <w:lang w:val="en-US"/>
          <w14:ligatures w14:val="none"/>
        </w:rPr>
        <w:lastRenderedPageBreak/>
        <w:drawing>
          <wp:inline distT="0" distB="0" distL="0" distR="0" wp14:anchorId="22342088" wp14:editId="44D0CF42">
            <wp:extent cx="5389200" cy="3970800"/>
            <wp:effectExtent l="0" t="0" r="254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3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F0A4" w14:textId="77777777" w:rsidR="0045646B" w:rsidRPr="001A25EA" w:rsidRDefault="0045646B" w:rsidP="0045646B">
      <w:pPr>
        <w:pStyle w:val="ResimYazs"/>
        <w:rPr>
          <w:i w:val="0"/>
          <w:iCs w:val="0"/>
          <w:color w:val="auto"/>
          <w:sz w:val="20"/>
          <w:szCs w:val="20"/>
        </w:rPr>
      </w:pPr>
      <w:r w:rsidRPr="001A25EA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A25EA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3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A25EA">
        <w:rPr>
          <w:i w:val="0"/>
          <w:iCs w:val="0"/>
          <w:color w:val="auto"/>
          <w:sz w:val="20"/>
          <w:szCs w:val="20"/>
        </w:rPr>
        <w:t>. A&gt; B durumu</w:t>
      </w:r>
    </w:p>
    <w:p w14:paraId="21A2CC2D" w14:textId="77777777" w:rsidR="0045646B" w:rsidRDefault="0045646B" w:rsidP="0045646B">
      <w:pPr>
        <w:keepNext/>
        <w:spacing w:line="259" w:lineRule="auto"/>
      </w:pPr>
      <w:r>
        <w:rPr>
          <w:noProof/>
          <w:lang w:val="en-US"/>
          <w14:ligatures w14:val="none"/>
        </w:rPr>
        <w:drawing>
          <wp:inline distT="0" distB="0" distL="0" distR="0" wp14:anchorId="19ABE641" wp14:editId="72AD05D4">
            <wp:extent cx="5389200" cy="3970800"/>
            <wp:effectExtent l="0" t="0" r="254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Resim 3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00" cy="39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92EA" w14:textId="77777777" w:rsidR="0045646B" w:rsidRDefault="0045646B" w:rsidP="0045646B">
      <w:pPr>
        <w:pStyle w:val="ResimYazs"/>
        <w:rPr>
          <w:i w:val="0"/>
          <w:iCs w:val="0"/>
          <w:color w:val="auto"/>
          <w:sz w:val="20"/>
          <w:szCs w:val="20"/>
        </w:rPr>
      </w:pPr>
      <w:r w:rsidRPr="001A25EA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1A25EA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4</w:t>
      </w:r>
      <w:r w:rsidRPr="001A25EA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1A25EA">
        <w:rPr>
          <w:i w:val="0"/>
          <w:iCs w:val="0"/>
          <w:color w:val="auto"/>
          <w:sz w:val="20"/>
          <w:szCs w:val="20"/>
        </w:rPr>
        <w:t>.  A &lt;B durumu</w:t>
      </w:r>
    </w:p>
    <w:p w14:paraId="5D41D5A0" w14:textId="77777777" w:rsidR="0045646B" w:rsidRDefault="0045646B" w:rsidP="0045646B">
      <w:pPr>
        <w:spacing w:after="0"/>
        <w:jc w:val="both"/>
        <w:rPr>
          <w:b/>
          <w:bCs/>
          <w:i/>
          <w:iCs/>
          <w:sz w:val="20"/>
          <w:szCs w:val="18"/>
          <w:u w:val="single"/>
        </w:rPr>
      </w:pPr>
      <w:r w:rsidRPr="001F0895">
        <w:rPr>
          <w:b/>
          <w:bCs/>
          <w:i/>
          <w:iCs/>
          <w:sz w:val="20"/>
          <w:szCs w:val="18"/>
          <w:u w:val="single"/>
        </w:rPr>
        <w:lastRenderedPageBreak/>
        <w:t>Toplayıcılar</w:t>
      </w:r>
    </w:p>
    <w:p w14:paraId="41AD46B9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 w:rsidRPr="001F0895">
        <w:rPr>
          <w:sz w:val="20"/>
          <w:szCs w:val="18"/>
        </w:rPr>
        <w:t>Bilgisayarlar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ve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hesap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makinaları,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her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biri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çok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sayıda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bite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sahip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iki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adet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ikili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sayıyı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toplama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işlemini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gerçekleştirirler.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En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basit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toplama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işlemi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dört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olası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temel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işlemi</w:t>
      </w:r>
      <w:r>
        <w:rPr>
          <w:sz w:val="20"/>
          <w:szCs w:val="18"/>
        </w:rPr>
        <w:t xml:space="preserve"> </w:t>
      </w:r>
      <w:r w:rsidRPr="001F0895">
        <w:rPr>
          <w:sz w:val="20"/>
          <w:szCs w:val="18"/>
        </w:rPr>
        <w:t>içerir.</w:t>
      </w:r>
      <w:r>
        <w:rPr>
          <w:sz w:val="20"/>
          <w:szCs w:val="18"/>
        </w:rPr>
        <w:t xml:space="preserve"> Bunlar;</w:t>
      </w:r>
    </w:p>
    <w:p w14:paraId="2F7EFAC1" w14:textId="77777777" w:rsidR="0045646B" w:rsidRDefault="0045646B" w:rsidP="0045646B">
      <w:pPr>
        <w:pStyle w:val="ListeParagraf"/>
        <w:numPr>
          <w:ilvl w:val="0"/>
          <w:numId w:val="17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0+0=0</w:t>
      </w:r>
    </w:p>
    <w:p w14:paraId="356685E5" w14:textId="77777777" w:rsidR="0045646B" w:rsidRDefault="0045646B" w:rsidP="0045646B">
      <w:pPr>
        <w:pStyle w:val="ListeParagraf"/>
        <w:numPr>
          <w:ilvl w:val="0"/>
          <w:numId w:val="17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0+1=1</w:t>
      </w:r>
    </w:p>
    <w:p w14:paraId="392B7C7B" w14:textId="77777777" w:rsidR="0045646B" w:rsidRDefault="0045646B" w:rsidP="0045646B">
      <w:pPr>
        <w:pStyle w:val="ListeParagraf"/>
        <w:numPr>
          <w:ilvl w:val="0"/>
          <w:numId w:val="17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1+0=1</w:t>
      </w:r>
    </w:p>
    <w:p w14:paraId="54534FCD" w14:textId="77777777" w:rsidR="0045646B" w:rsidRDefault="0045646B" w:rsidP="0045646B">
      <w:pPr>
        <w:pStyle w:val="ListeParagraf"/>
        <w:numPr>
          <w:ilvl w:val="0"/>
          <w:numId w:val="17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1+1=10 (Elde 1, toplam =0)</w:t>
      </w:r>
    </w:p>
    <w:p w14:paraId="1B295280" w14:textId="77777777" w:rsidR="0045646B" w:rsidRDefault="0045646B" w:rsidP="0045646B">
      <w:pPr>
        <w:pStyle w:val="ListeParagraf"/>
        <w:numPr>
          <w:ilvl w:val="0"/>
          <w:numId w:val="18"/>
        </w:numPr>
        <w:spacing w:after="0"/>
        <w:ind w:left="357" w:hanging="357"/>
        <w:jc w:val="both"/>
        <w:rPr>
          <w:sz w:val="20"/>
          <w:szCs w:val="18"/>
        </w:rPr>
      </w:pPr>
      <w:r w:rsidRPr="008E1711">
        <w:rPr>
          <w:sz w:val="20"/>
          <w:szCs w:val="18"/>
        </w:rPr>
        <w:t>İlk üç işlemde tek basamaklı bir sayı elde edilirken, son işlemde ikinci basamak ortaya çıkar ve ikinci basamak ‘elde biti’ (</w:t>
      </w:r>
      <w:r w:rsidRPr="008E1711">
        <w:rPr>
          <w:sz w:val="20"/>
          <w:szCs w:val="18"/>
          <w:lang w:val="en-US"/>
        </w:rPr>
        <w:t>carry</w:t>
      </w:r>
      <w:r w:rsidRPr="008E1711">
        <w:rPr>
          <w:sz w:val="20"/>
          <w:szCs w:val="18"/>
        </w:rPr>
        <w:t xml:space="preserve"> bit) olarak isimlendirilir.</w:t>
      </w:r>
    </w:p>
    <w:p w14:paraId="1B4EC8FA" w14:textId="77777777" w:rsidR="0045646B" w:rsidRDefault="0045646B" w:rsidP="0045646B">
      <w:pPr>
        <w:pStyle w:val="ListeParagraf"/>
        <w:numPr>
          <w:ilvl w:val="0"/>
          <w:numId w:val="18"/>
        </w:numPr>
        <w:spacing w:after="0"/>
        <w:ind w:left="357" w:hanging="357"/>
        <w:jc w:val="both"/>
        <w:rPr>
          <w:sz w:val="20"/>
          <w:szCs w:val="18"/>
        </w:rPr>
      </w:pPr>
      <w:r w:rsidRPr="008E1711">
        <w:rPr>
          <w:sz w:val="20"/>
          <w:szCs w:val="18"/>
        </w:rPr>
        <w:t>İki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biti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toplayan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devreler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‘</w:t>
      </w:r>
      <w:r w:rsidRPr="008E1711">
        <w:rPr>
          <w:b/>
          <w:bCs/>
          <w:sz w:val="20"/>
          <w:szCs w:val="18"/>
        </w:rPr>
        <w:t>yarım toplayıcı’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olarak,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elde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değerini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temsil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eden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biti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üçüncü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bit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olarak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değerlendirilen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ve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üç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bitin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toplamını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yapan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devreler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ise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‘</w:t>
      </w:r>
      <w:r w:rsidRPr="008E1711">
        <w:rPr>
          <w:b/>
          <w:bCs/>
          <w:sz w:val="20"/>
          <w:szCs w:val="18"/>
        </w:rPr>
        <w:t>tam toplayıcı’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olarak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isimlendirilir</w:t>
      </w:r>
      <w:r>
        <w:rPr>
          <w:sz w:val="20"/>
          <w:szCs w:val="18"/>
        </w:rPr>
        <w:t>.</w:t>
      </w:r>
    </w:p>
    <w:p w14:paraId="3880D572" w14:textId="77777777" w:rsidR="0045646B" w:rsidRPr="00F152ED" w:rsidRDefault="0045646B" w:rsidP="0045646B">
      <w:pPr>
        <w:spacing w:after="0"/>
        <w:jc w:val="both"/>
        <w:rPr>
          <w:b/>
          <w:bCs/>
          <w:i/>
          <w:iCs/>
          <w:sz w:val="20"/>
          <w:szCs w:val="18"/>
          <w:u w:val="single"/>
        </w:rPr>
      </w:pPr>
      <w:r w:rsidRPr="00F152ED">
        <w:rPr>
          <w:b/>
          <w:bCs/>
          <w:i/>
          <w:iCs/>
          <w:sz w:val="20"/>
          <w:szCs w:val="18"/>
          <w:u w:val="single"/>
        </w:rPr>
        <w:t>Yarım Toplayıcı</w:t>
      </w:r>
    </w:p>
    <w:p w14:paraId="418939DA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 w:rsidRPr="008E1711">
        <w:rPr>
          <w:sz w:val="20"/>
          <w:szCs w:val="18"/>
        </w:rPr>
        <w:t>Girişine uygulanan iki biti toplayıp, sonucu toplam (</w:t>
      </w:r>
      <w:proofErr w:type="spellStart"/>
      <w:r w:rsidRPr="008E1711">
        <w:rPr>
          <w:sz w:val="20"/>
          <w:szCs w:val="18"/>
        </w:rPr>
        <w:t>sum</w:t>
      </w:r>
      <w:proofErr w:type="spellEnd"/>
      <w:r w:rsidRPr="008E1711">
        <w:rPr>
          <w:sz w:val="20"/>
          <w:szCs w:val="18"/>
        </w:rPr>
        <w:t>) ve elde (</w:t>
      </w:r>
      <w:proofErr w:type="spellStart"/>
      <w:r w:rsidRPr="008E1711">
        <w:rPr>
          <w:sz w:val="20"/>
          <w:szCs w:val="18"/>
        </w:rPr>
        <w:t>carry</w:t>
      </w:r>
      <w:proofErr w:type="spellEnd"/>
      <w:r w:rsidRPr="008E1711">
        <w:rPr>
          <w:sz w:val="20"/>
          <w:szCs w:val="18"/>
        </w:rPr>
        <w:t>) şeklinde veren toplayıcı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devresi, ‘yarım toplayıcı’ olarak isimlendirilir. Yarım toplayıcı devresi, doğruluk tablosundan elde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edilen fonksiyonların lojik devresinin çizilmesi ile oluşturulur. Oluşan devrede, ‘Toplam’ ve ‘Elde’</w:t>
      </w:r>
      <w:r>
        <w:rPr>
          <w:sz w:val="20"/>
          <w:szCs w:val="18"/>
        </w:rPr>
        <w:t xml:space="preserve"> </w:t>
      </w:r>
      <w:r w:rsidRPr="008E1711">
        <w:rPr>
          <w:sz w:val="20"/>
          <w:szCs w:val="18"/>
        </w:rPr>
        <w:t>değerlerini temsil eden iki çıkış bulunur.</w:t>
      </w:r>
      <w:r>
        <w:rPr>
          <w:sz w:val="20"/>
          <w:szCs w:val="18"/>
        </w:rPr>
        <w:t xml:space="preserve"> Yarım toplayıcının doğruluk tablosu Tablo 2’de verilmiştir. Şekil 5.1’de yarım toplayıcının blok şeması, şekil 5.2 ve şekil 3’de ise yarım toplayıcının lojik kapılar ile gösterimi verilmiştir.</w:t>
      </w:r>
    </w:p>
    <w:p w14:paraId="487D25F4" w14:textId="77777777" w:rsidR="0045646B" w:rsidRPr="008E1711" w:rsidRDefault="0045646B" w:rsidP="0045646B">
      <w:pPr>
        <w:spacing w:after="0"/>
        <w:jc w:val="both"/>
        <w:rPr>
          <w:sz w:val="20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66"/>
        <w:gridCol w:w="4464"/>
      </w:tblGrid>
      <w:tr w:rsidR="0045646B" w14:paraId="637D6F6F" w14:textId="77777777" w:rsidTr="007E77D4">
        <w:tc>
          <w:tcPr>
            <w:tcW w:w="4596" w:type="dxa"/>
            <w:gridSpan w:val="2"/>
          </w:tcPr>
          <w:p w14:paraId="0425DF9B" w14:textId="77777777" w:rsidR="0045646B" w:rsidRDefault="0045646B" w:rsidP="007E77D4">
            <w:pPr>
              <w:pStyle w:val="ResimYazs"/>
              <w:spacing w:after="0"/>
              <w:jc w:val="both"/>
              <w:rPr>
                <w:bCs/>
                <w:i w:val="0"/>
                <w:iCs w:val="0"/>
                <w:color w:val="auto"/>
                <w:sz w:val="22"/>
                <w:szCs w:val="20"/>
              </w:rPr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30D993DF" wp14:editId="260AAAE1">
                  <wp:extent cx="2779429" cy="1045795"/>
                  <wp:effectExtent l="0" t="0" r="1905" b="254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312" cy="105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14:paraId="3BFFE83E" w14:textId="77777777" w:rsidR="0045646B" w:rsidRDefault="0045646B" w:rsidP="007E77D4">
            <w:pPr>
              <w:pStyle w:val="ResimYazs"/>
              <w:spacing w:after="0"/>
              <w:jc w:val="both"/>
              <w:rPr>
                <w:bCs/>
                <w:i w:val="0"/>
                <w:iCs w:val="0"/>
                <w:color w:val="auto"/>
                <w:sz w:val="22"/>
                <w:szCs w:val="20"/>
              </w:rPr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024A3D8D" wp14:editId="75280C75">
                  <wp:extent cx="2522241" cy="1465125"/>
                  <wp:effectExtent l="0" t="0" r="0" b="190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373" cy="148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6B" w14:paraId="7828D9BA" w14:textId="77777777" w:rsidTr="007E77D4">
        <w:tc>
          <w:tcPr>
            <w:tcW w:w="4596" w:type="dxa"/>
            <w:gridSpan w:val="2"/>
          </w:tcPr>
          <w:p w14:paraId="5E28D827" w14:textId="77777777" w:rsidR="0045646B" w:rsidRDefault="0045646B" w:rsidP="007E77D4">
            <w:pPr>
              <w:pStyle w:val="ResimYazs"/>
              <w:spacing w:after="0"/>
              <w:jc w:val="both"/>
              <w:rPr>
                <w:noProof/>
                <w14:ligatures w14:val="none"/>
              </w:rPr>
            </w:pPr>
          </w:p>
        </w:tc>
        <w:tc>
          <w:tcPr>
            <w:tcW w:w="4464" w:type="dxa"/>
          </w:tcPr>
          <w:p w14:paraId="5FF94069" w14:textId="77777777" w:rsidR="0045646B" w:rsidRDefault="0045646B" w:rsidP="007E77D4">
            <w:pPr>
              <w:pStyle w:val="ResimYazs"/>
              <w:spacing w:after="0"/>
              <w:jc w:val="both"/>
              <w:rPr>
                <w:noProof/>
                <w14:ligatures w14:val="none"/>
              </w:rPr>
            </w:pPr>
          </w:p>
        </w:tc>
      </w:tr>
      <w:tr w:rsidR="0045646B" w14:paraId="69C1F3A8" w14:textId="77777777" w:rsidTr="007E77D4">
        <w:tc>
          <w:tcPr>
            <w:tcW w:w="4596" w:type="dxa"/>
            <w:gridSpan w:val="2"/>
          </w:tcPr>
          <w:p w14:paraId="5235AFC0" w14:textId="77777777" w:rsidR="0045646B" w:rsidRPr="00251A57" w:rsidRDefault="0045646B" w:rsidP="007E77D4">
            <w:pPr>
              <w:pStyle w:val="ResimYazs"/>
              <w:spacing w:after="0"/>
              <w:jc w:val="both"/>
              <w:rPr>
                <w:b/>
                <w:noProof/>
                <w:sz w:val="20"/>
                <w14:ligatures w14:val="none"/>
              </w:rPr>
            </w:pPr>
            <w:r w:rsidRPr="00251A57">
              <w:rPr>
                <w:b/>
                <w:i w:val="0"/>
                <w:iCs w:val="0"/>
                <w:color w:val="auto"/>
                <w:sz w:val="20"/>
              </w:rPr>
              <w:t>Şekil 5.1</w:t>
            </w:r>
            <w:r>
              <w:rPr>
                <w:b/>
                <w:i w:val="0"/>
                <w:iCs w:val="0"/>
                <w:color w:val="auto"/>
                <w:sz w:val="20"/>
              </w:rPr>
              <w:t xml:space="preserve">. </w:t>
            </w:r>
            <w:r w:rsidRPr="00CA161F">
              <w:rPr>
                <w:bCs/>
                <w:i w:val="0"/>
                <w:iCs w:val="0"/>
                <w:color w:val="auto"/>
                <w:sz w:val="20"/>
              </w:rPr>
              <w:t>Y</w:t>
            </w:r>
            <w:r w:rsidRPr="00CA161F">
              <w:rPr>
                <w:i w:val="0"/>
                <w:iCs w:val="0"/>
                <w:color w:val="auto"/>
                <w:sz w:val="20"/>
              </w:rPr>
              <w:t>arım toplayıcının blok şeması</w:t>
            </w:r>
          </w:p>
        </w:tc>
        <w:tc>
          <w:tcPr>
            <w:tcW w:w="4464" w:type="dxa"/>
          </w:tcPr>
          <w:p w14:paraId="70A44A44" w14:textId="77777777" w:rsidR="0045646B" w:rsidRPr="00CA161F" w:rsidRDefault="0045646B" w:rsidP="007E77D4">
            <w:pPr>
              <w:pStyle w:val="ResimYazs"/>
              <w:spacing w:after="0"/>
              <w:jc w:val="both"/>
              <w:rPr>
                <w:bCs/>
                <w:noProof/>
                <w:sz w:val="20"/>
                <w14:ligatures w14:val="none"/>
              </w:rPr>
            </w:pPr>
            <w:r w:rsidRPr="00251A57">
              <w:rPr>
                <w:b/>
                <w:i w:val="0"/>
                <w:iCs w:val="0"/>
                <w:color w:val="auto"/>
                <w:sz w:val="20"/>
              </w:rPr>
              <w:t>Şekil 5.2</w:t>
            </w:r>
            <w:r>
              <w:rPr>
                <w:b/>
                <w:i w:val="0"/>
                <w:iCs w:val="0"/>
                <w:color w:val="auto"/>
                <w:sz w:val="20"/>
              </w:rPr>
              <w:t xml:space="preserve">. </w:t>
            </w:r>
            <w:r w:rsidRPr="00CA161F">
              <w:rPr>
                <w:bCs/>
                <w:i w:val="0"/>
                <w:iCs w:val="0"/>
                <w:color w:val="auto"/>
                <w:sz w:val="20"/>
              </w:rPr>
              <w:t>Y</w:t>
            </w:r>
            <w:r w:rsidRPr="00CA161F">
              <w:rPr>
                <w:i w:val="0"/>
                <w:iCs w:val="0"/>
                <w:color w:val="auto"/>
                <w:sz w:val="20"/>
              </w:rPr>
              <w:t>arım toplayıcının lojik kapılar ile gösterimi</w:t>
            </w:r>
          </w:p>
        </w:tc>
      </w:tr>
      <w:tr w:rsidR="0045646B" w14:paraId="7833095B" w14:textId="77777777" w:rsidTr="007E77D4">
        <w:tc>
          <w:tcPr>
            <w:tcW w:w="4596" w:type="dxa"/>
            <w:gridSpan w:val="2"/>
          </w:tcPr>
          <w:p w14:paraId="50AD7608" w14:textId="77777777" w:rsidR="0045646B" w:rsidRPr="00251A57" w:rsidRDefault="0045646B" w:rsidP="007E77D4">
            <w:pPr>
              <w:pStyle w:val="ResimYazs"/>
              <w:spacing w:after="0"/>
              <w:jc w:val="both"/>
              <w:rPr>
                <w:b/>
                <w:i w:val="0"/>
                <w:iCs w:val="0"/>
                <w:color w:val="auto"/>
                <w:sz w:val="22"/>
                <w:szCs w:val="20"/>
              </w:rPr>
            </w:pPr>
          </w:p>
        </w:tc>
        <w:tc>
          <w:tcPr>
            <w:tcW w:w="4464" w:type="dxa"/>
          </w:tcPr>
          <w:p w14:paraId="2995F05E" w14:textId="77777777" w:rsidR="0045646B" w:rsidRPr="00F152ED" w:rsidRDefault="0045646B" w:rsidP="007E77D4">
            <w:pPr>
              <w:pStyle w:val="ResimYazs"/>
              <w:spacing w:after="0"/>
              <w:jc w:val="both"/>
              <w:rPr>
                <w:b/>
                <w:i w:val="0"/>
                <w:iCs w:val="0"/>
                <w:color w:val="auto"/>
                <w:sz w:val="20"/>
                <w:szCs w:val="20"/>
              </w:rPr>
            </w:pPr>
            <w:r w:rsidRPr="00F152ED">
              <w:rPr>
                <w:b/>
                <w:i w:val="0"/>
                <w:iCs w:val="0"/>
                <w:color w:val="auto"/>
                <w:sz w:val="20"/>
                <w:szCs w:val="20"/>
              </w:rPr>
              <w:t xml:space="preserve">Tablo 2. </w:t>
            </w:r>
            <w:r w:rsidRPr="00F152ED">
              <w:rPr>
                <w:i w:val="0"/>
                <w:iCs w:val="0"/>
                <w:color w:val="auto"/>
                <w:sz w:val="20"/>
                <w:szCs w:val="20"/>
              </w:rPr>
              <w:t>Yarım toplayıcının doğruluk tablosu</w:t>
            </w:r>
          </w:p>
        </w:tc>
      </w:tr>
      <w:tr w:rsidR="0045646B" w14:paraId="385225D0" w14:textId="77777777" w:rsidTr="007E77D4">
        <w:tc>
          <w:tcPr>
            <w:tcW w:w="4530" w:type="dxa"/>
          </w:tcPr>
          <w:p w14:paraId="58FAE5A3" w14:textId="77777777" w:rsidR="0045646B" w:rsidRDefault="0045646B" w:rsidP="007E77D4">
            <w:pPr>
              <w:pStyle w:val="ResimYazs"/>
              <w:spacing w:after="0"/>
              <w:jc w:val="both"/>
              <w:rPr>
                <w:bCs/>
                <w:i w:val="0"/>
                <w:iCs w:val="0"/>
                <w:color w:val="auto"/>
                <w:sz w:val="22"/>
                <w:szCs w:val="20"/>
              </w:rPr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1C72D43A" wp14:editId="7C4478E1">
                  <wp:extent cx="2114092" cy="1649588"/>
                  <wp:effectExtent l="0" t="0" r="635" b="825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277" cy="166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gridSpan w:val="2"/>
          </w:tcPr>
          <w:p w14:paraId="2C48888A" w14:textId="77777777" w:rsidR="0045646B" w:rsidRDefault="0045646B" w:rsidP="007E77D4">
            <w:pPr>
              <w:pStyle w:val="ResimYazs"/>
              <w:keepNext/>
              <w:spacing w:after="0"/>
              <w:jc w:val="center"/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69DE3856" wp14:editId="0D242AF7">
                  <wp:extent cx="2028825" cy="1990725"/>
                  <wp:effectExtent l="0" t="0" r="9525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AE64E" w14:textId="77777777" w:rsidR="0045646B" w:rsidRDefault="0045646B" w:rsidP="007E77D4">
            <w:pPr>
              <w:pStyle w:val="ResimYazs"/>
              <w:jc w:val="center"/>
              <w:rPr>
                <w:bCs/>
                <w:i w:val="0"/>
                <w:iCs w:val="0"/>
                <w:color w:val="auto"/>
                <w:sz w:val="22"/>
                <w:szCs w:val="20"/>
              </w:rPr>
            </w:pPr>
            <w:r w:rsidRPr="00F152ED">
              <w:rPr>
                <w:color w:val="FFFFFF" w:themeColor="background1"/>
              </w:rPr>
              <w:t xml:space="preserve">Şekil </w:t>
            </w:r>
            <w:r w:rsidRPr="00F152ED">
              <w:rPr>
                <w:color w:val="FFFFFF" w:themeColor="background1"/>
              </w:rPr>
              <w:fldChar w:fldCharType="begin"/>
            </w:r>
            <w:r w:rsidRPr="00F152ED">
              <w:rPr>
                <w:color w:val="FFFFFF" w:themeColor="background1"/>
              </w:rPr>
              <w:instrText xml:space="preserve"> SEQ Şekil \* ARABIC </w:instrText>
            </w:r>
            <w:r w:rsidRPr="00F152ED">
              <w:rPr>
                <w:color w:val="FFFFFF" w:themeColor="background1"/>
              </w:rPr>
              <w:fldChar w:fldCharType="separate"/>
            </w:r>
            <w:r>
              <w:rPr>
                <w:noProof/>
                <w:color w:val="FFFFFF" w:themeColor="background1"/>
              </w:rPr>
              <w:t>5</w:t>
            </w:r>
            <w:r w:rsidRPr="00F152ED">
              <w:rPr>
                <w:color w:val="FFFFFF" w:themeColor="background1"/>
              </w:rPr>
              <w:fldChar w:fldCharType="end"/>
            </w:r>
          </w:p>
        </w:tc>
      </w:tr>
      <w:tr w:rsidR="0045646B" w14:paraId="7AC7E92D" w14:textId="77777777" w:rsidTr="007E77D4">
        <w:tc>
          <w:tcPr>
            <w:tcW w:w="9060" w:type="dxa"/>
            <w:gridSpan w:val="3"/>
          </w:tcPr>
          <w:p w14:paraId="4281708F" w14:textId="77777777" w:rsidR="0045646B" w:rsidRPr="00251A57" w:rsidRDefault="0045646B" w:rsidP="007E77D4">
            <w:pPr>
              <w:pStyle w:val="ResimYazs"/>
              <w:spacing w:after="0"/>
              <w:jc w:val="both"/>
              <w:rPr>
                <w:b/>
                <w:noProof/>
                <w14:ligatures w14:val="none"/>
              </w:rPr>
            </w:pPr>
            <w:r w:rsidRPr="00251A57">
              <w:rPr>
                <w:b/>
                <w:i w:val="0"/>
                <w:iCs w:val="0"/>
                <w:color w:val="auto"/>
                <w:sz w:val="20"/>
              </w:rPr>
              <w:t>Şekil 5.3.</w:t>
            </w:r>
            <w:r>
              <w:rPr>
                <w:b/>
                <w:i w:val="0"/>
                <w:iCs w:val="0"/>
                <w:color w:val="auto"/>
                <w:sz w:val="20"/>
              </w:rPr>
              <w:t xml:space="preserve"> </w:t>
            </w:r>
            <w:r w:rsidRPr="00CA161F">
              <w:rPr>
                <w:bCs/>
                <w:i w:val="0"/>
                <w:iCs w:val="0"/>
                <w:color w:val="auto"/>
                <w:sz w:val="20"/>
              </w:rPr>
              <w:t>Y</w:t>
            </w:r>
            <w:r w:rsidRPr="00CA161F">
              <w:rPr>
                <w:i w:val="0"/>
                <w:iCs w:val="0"/>
                <w:color w:val="auto"/>
                <w:sz w:val="20"/>
              </w:rPr>
              <w:t>arım toplayıcının lojik kapılar ile gösterimi</w:t>
            </w:r>
          </w:p>
        </w:tc>
      </w:tr>
    </w:tbl>
    <w:p w14:paraId="62494B45" w14:textId="77777777" w:rsidR="0045646B" w:rsidRDefault="0045646B" w:rsidP="0045646B">
      <w:pPr>
        <w:pStyle w:val="ResimYazs"/>
        <w:jc w:val="both"/>
        <w:rPr>
          <w:bCs/>
          <w:i w:val="0"/>
          <w:iCs w:val="0"/>
          <w:color w:val="auto"/>
          <w:sz w:val="22"/>
          <w:szCs w:val="20"/>
        </w:rPr>
      </w:pPr>
    </w:p>
    <w:p w14:paraId="74B5C0F7" w14:textId="77777777" w:rsidR="0045646B" w:rsidRPr="0045646B" w:rsidRDefault="0045646B" w:rsidP="0045646B">
      <w:pPr>
        <w:spacing w:after="0"/>
        <w:jc w:val="both"/>
        <w:rPr>
          <w:noProof/>
          <w:sz w:val="20"/>
          <w:szCs w:val="18"/>
          <w14:ligatures w14:val="none"/>
        </w:rPr>
      </w:pPr>
    </w:p>
    <w:p w14:paraId="0A4431E1" w14:textId="77777777" w:rsidR="0045646B" w:rsidRDefault="0045646B" w:rsidP="0045646B">
      <w:pPr>
        <w:pStyle w:val="ResimYazs"/>
        <w:spacing w:after="0" w:line="360" w:lineRule="auto"/>
        <w:jc w:val="both"/>
        <w:rPr>
          <w:b/>
          <w:color w:val="auto"/>
          <w:sz w:val="20"/>
          <w:u w:val="single"/>
        </w:rPr>
      </w:pPr>
      <w:r w:rsidRPr="00F152ED">
        <w:rPr>
          <w:b/>
          <w:color w:val="auto"/>
          <w:sz w:val="20"/>
          <w:u w:val="single"/>
        </w:rPr>
        <w:lastRenderedPageBreak/>
        <w:t>Tam Toplayıcılar</w:t>
      </w:r>
    </w:p>
    <w:p w14:paraId="753A3A75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 w:rsidRPr="00F152ED">
        <w:rPr>
          <w:sz w:val="20"/>
          <w:szCs w:val="18"/>
        </w:rPr>
        <w:t>Bir bitlik üç adet sayının toplamını gerçekleştiren ve sonucu S ve C olarak isimlendirilen iki çıkış</w:t>
      </w:r>
      <w:r>
        <w:rPr>
          <w:sz w:val="20"/>
          <w:szCs w:val="18"/>
        </w:rPr>
        <w:t xml:space="preserve"> </w:t>
      </w:r>
      <w:r w:rsidRPr="00F152ED">
        <w:rPr>
          <w:sz w:val="20"/>
          <w:szCs w:val="18"/>
        </w:rPr>
        <w:t>hattında gösteren düzenek, ‘Tam Toplayıcı’ olarak isimlendirilir.</w:t>
      </w:r>
      <w:r>
        <w:rPr>
          <w:sz w:val="20"/>
          <w:szCs w:val="18"/>
        </w:rPr>
        <w:t xml:space="preserve"> </w:t>
      </w:r>
      <w:r w:rsidRPr="00F152ED">
        <w:rPr>
          <w:sz w:val="20"/>
          <w:szCs w:val="18"/>
        </w:rPr>
        <w:t xml:space="preserve">Girişlerden ikisi toplanacak bitleri gösterirken, üçüncü giriş bir önceki düşük </w:t>
      </w:r>
      <w:proofErr w:type="spellStart"/>
      <w:r w:rsidRPr="00F152ED">
        <w:rPr>
          <w:sz w:val="20"/>
          <w:szCs w:val="18"/>
        </w:rPr>
        <w:t>değerlikli</w:t>
      </w:r>
      <w:proofErr w:type="spellEnd"/>
      <w:r w:rsidRPr="00F152ED">
        <w:rPr>
          <w:sz w:val="20"/>
          <w:szCs w:val="18"/>
        </w:rPr>
        <w:t xml:space="preserve"> basamaktan</w:t>
      </w:r>
      <w:r>
        <w:rPr>
          <w:sz w:val="20"/>
          <w:szCs w:val="18"/>
        </w:rPr>
        <w:t xml:space="preserve"> </w:t>
      </w:r>
      <w:r w:rsidRPr="00F152ED">
        <w:rPr>
          <w:sz w:val="20"/>
          <w:szCs w:val="18"/>
        </w:rPr>
        <w:t xml:space="preserve">gelen </w:t>
      </w:r>
      <w:proofErr w:type="spellStart"/>
      <w:r w:rsidRPr="00F152ED">
        <w:rPr>
          <w:sz w:val="20"/>
          <w:szCs w:val="18"/>
        </w:rPr>
        <w:t>eldeyi</w:t>
      </w:r>
      <w:proofErr w:type="spellEnd"/>
      <w:r w:rsidRPr="00F152ED">
        <w:rPr>
          <w:sz w:val="20"/>
          <w:szCs w:val="18"/>
        </w:rPr>
        <w:t xml:space="preserve"> (</w:t>
      </w:r>
      <w:proofErr w:type="spellStart"/>
      <w:r w:rsidRPr="00F152ED">
        <w:rPr>
          <w:sz w:val="20"/>
          <w:szCs w:val="18"/>
        </w:rPr>
        <w:t>carry</w:t>
      </w:r>
      <w:proofErr w:type="spellEnd"/>
      <w:r w:rsidRPr="00F152ED">
        <w:rPr>
          <w:sz w:val="20"/>
          <w:szCs w:val="18"/>
        </w:rPr>
        <w:t>) ifade etmek için kullanılır.</w:t>
      </w:r>
      <w:r>
        <w:rPr>
          <w:sz w:val="20"/>
          <w:szCs w:val="18"/>
        </w:rPr>
        <w:t xml:space="preserve"> Şekil 6’da tam toplayıcının blok şeması, tablo 3’de ise doğruluk tablosu verilmiştir.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370"/>
      </w:tblGrid>
      <w:tr w:rsidR="0045646B" w14:paraId="6881B2C1" w14:textId="77777777" w:rsidTr="007E77D4">
        <w:trPr>
          <w:trHeight w:val="1872"/>
        </w:trPr>
        <w:tc>
          <w:tcPr>
            <w:tcW w:w="4700" w:type="dxa"/>
          </w:tcPr>
          <w:p w14:paraId="55E1A3C6" w14:textId="77777777" w:rsidR="0045646B" w:rsidRDefault="0045646B" w:rsidP="007E77D4">
            <w:pPr>
              <w:jc w:val="both"/>
              <w:rPr>
                <w:sz w:val="20"/>
                <w:szCs w:val="18"/>
              </w:rPr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01C29FD3" wp14:editId="227A14FB">
                  <wp:extent cx="2858441" cy="2078203"/>
                  <wp:effectExtent l="0" t="0" r="0" b="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59" cy="208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Merge w:val="restart"/>
          </w:tcPr>
          <w:p w14:paraId="4C54B3C7" w14:textId="77777777" w:rsidR="0045646B" w:rsidRDefault="0045646B" w:rsidP="007E77D4">
            <w:pPr>
              <w:jc w:val="both"/>
              <w:rPr>
                <w:sz w:val="20"/>
                <w:szCs w:val="18"/>
              </w:rPr>
            </w:pPr>
            <w:r>
              <w:rPr>
                <w:noProof/>
                <w:lang w:val="en-US"/>
                <w14:ligatures w14:val="none"/>
              </w:rPr>
              <w:drawing>
                <wp:inline distT="0" distB="0" distL="0" distR="0" wp14:anchorId="4083A4EC" wp14:editId="155AC402">
                  <wp:extent cx="2641397" cy="3011837"/>
                  <wp:effectExtent l="0" t="0" r="6985" b="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085" cy="302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46B" w14:paraId="6130BA40" w14:textId="77777777" w:rsidTr="007E77D4">
        <w:trPr>
          <w:trHeight w:val="1219"/>
        </w:trPr>
        <w:tc>
          <w:tcPr>
            <w:tcW w:w="4700" w:type="dxa"/>
          </w:tcPr>
          <w:p w14:paraId="52B391AB" w14:textId="77777777" w:rsidR="0045646B" w:rsidRDefault="0045646B" w:rsidP="007E77D4">
            <w:pPr>
              <w:jc w:val="both"/>
              <w:rPr>
                <w:noProof/>
                <w14:ligatures w14:val="none"/>
              </w:rPr>
            </w:pPr>
            <w:r w:rsidRPr="00F152ED">
              <w:rPr>
                <w:b/>
                <w:bCs/>
                <w:i/>
                <w:iCs/>
                <w:sz w:val="20"/>
                <w:szCs w:val="20"/>
              </w:rPr>
              <w:t xml:space="preserve">Şekil </w:t>
            </w:r>
            <w:r w:rsidRPr="00F152ED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F152ED">
              <w:rPr>
                <w:b/>
                <w:bCs/>
                <w:i/>
                <w:iCs/>
                <w:sz w:val="20"/>
                <w:szCs w:val="20"/>
              </w:rPr>
              <w:instrText xml:space="preserve"> SEQ Şekil \* ARABIC </w:instrText>
            </w:r>
            <w:r w:rsidRPr="00F152E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6</w:t>
            </w:r>
            <w:r w:rsidRPr="00F152ED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F152ED">
              <w:rPr>
                <w:i/>
                <w:iCs/>
                <w:sz w:val="20"/>
                <w:szCs w:val="20"/>
              </w:rPr>
              <w:t xml:space="preserve">. </w:t>
            </w:r>
            <w:r w:rsidRPr="00F152ED">
              <w:rPr>
                <w:bCs/>
                <w:sz w:val="20"/>
                <w:szCs w:val="20"/>
              </w:rPr>
              <w:t>Y</w:t>
            </w:r>
            <w:r w:rsidRPr="00F152ED">
              <w:rPr>
                <w:sz w:val="20"/>
                <w:szCs w:val="20"/>
              </w:rPr>
              <w:t>arım toplayıcının blok şeması</w:t>
            </w:r>
          </w:p>
        </w:tc>
        <w:tc>
          <w:tcPr>
            <w:tcW w:w="4370" w:type="dxa"/>
            <w:vMerge/>
          </w:tcPr>
          <w:p w14:paraId="4DE83B1E" w14:textId="77777777" w:rsidR="0045646B" w:rsidRDefault="0045646B" w:rsidP="007E77D4">
            <w:pPr>
              <w:jc w:val="both"/>
              <w:rPr>
                <w:noProof/>
                <w14:ligatures w14:val="none"/>
              </w:rPr>
            </w:pPr>
          </w:p>
        </w:tc>
      </w:tr>
    </w:tbl>
    <w:p w14:paraId="2566069D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 w:rsidRPr="009521DC">
        <w:rPr>
          <w:sz w:val="20"/>
          <w:szCs w:val="18"/>
        </w:rPr>
        <w:t>Doğruluk tablosundaki değerlerin Karnaugh haritalarına taşınması ve haritalardan elde edilen S ve</w:t>
      </w:r>
      <w:r>
        <w:rPr>
          <w:sz w:val="20"/>
          <w:szCs w:val="18"/>
        </w:rPr>
        <w:t xml:space="preserve"> </w:t>
      </w:r>
      <w:r w:rsidRPr="009521DC">
        <w:rPr>
          <w:sz w:val="20"/>
          <w:szCs w:val="18"/>
        </w:rPr>
        <w:t xml:space="preserve">Co eşitliklerine ait devrelerin çizilmesi ile </w:t>
      </w:r>
      <w:r>
        <w:rPr>
          <w:sz w:val="20"/>
          <w:szCs w:val="18"/>
        </w:rPr>
        <w:t>aşağıdaki lojik devreler oluşur.</w:t>
      </w:r>
    </w:p>
    <w:p w14:paraId="561874F3" w14:textId="77777777" w:rsidR="0045646B" w:rsidRDefault="0045646B" w:rsidP="0045646B">
      <w:pPr>
        <w:keepNext/>
        <w:spacing w:after="0"/>
        <w:jc w:val="both"/>
      </w:pPr>
      <w:r>
        <w:rPr>
          <w:noProof/>
          <w:lang w:val="en-US"/>
          <w14:ligatures w14:val="none"/>
        </w:rPr>
        <w:drawing>
          <wp:inline distT="0" distB="0" distL="0" distR="0" wp14:anchorId="561E4523" wp14:editId="624F2355">
            <wp:extent cx="5759450" cy="1914525"/>
            <wp:effectExtent l="0" t="0" r="0" b="9525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B65CC" w14:textId="77777777" w:rsidR="0045646B" w:rsidRDefault="0045646B" w:rsidP="0045646B">
      <w:pPr>
        <w:pStyle w:val="ResimYazs"/>
        <w:jc w:val="both"/>
        <w:rPr>
          <w:i w:val="0"/>
          <w:iCs w:val="0"/>
          <w:color w:val="auto"/>
          <w:sz w:val="20"/>
          <w:szCs w:val="20"/>
        </w:rPr>
      </w:pPr>
      <w:r w:rsidRPr="009521DC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21DC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7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21DC">
        <w:rPr>
          <w:i w:val="0"/>
          <w:iCs w:val="0"/>
          <w:color w:val="auto"/>
          <w:sz w:val="20"/>
          <w:szCs w:val="20"/>
        </w:rPr>
        <w:t>. Tam toplayıcının lojik kapılar ile gösterimi</w:t>
      </w:r>
    </w:p>
    <w:p w14:paraId="7E8CFC93" w14:textId="22B93063" w:rsidR="0045646B" w:rsidRDefault="0045646B" w:rsidP="0045646B">
      <w:pPr>
        <w:spacing w:after="0"/>
        <w:jc w:val="both"/>
        <w:rPr>
          <w:sz w:val="20"/>
          <w:szCs w:val="18"/>
        </w:rPr>
      </w:pPr>
      <w:r w:rsidRPr="009521DC">
        <w:rPr>
          <w:sz w:val="20"/>
          <w:szCs w:val="18"/>
        </w:rPr>
        <w:t>Tasarım sonucunda çizilen lojik devrelerle yapılabilecek tam toplama işlemi, iki adet yarım</w:t>
      </w:r>
      <w:r>
        <w:rPr>
          <w:sz w:val="20"/>
          <w:szCs w:val="18"/>
        </w:rPr>
        <w:t xml:space="preserve"> </w:t>
      </w:r>
      <w:r w:rsidRPr="009521DC">
        <w:rPr>
          <w:sz w:val="20"/>
          <w:szCs w:val="18"/>
        </w:rPr>
        <w:t>toplayıcı ve bir ‘VEYA’ kapısı kullanılarak gerçekleştirilebilir. Bu şekilde gerçekleştirilen devrede;</w:t>
      </w:r>
      <w:r>
        <w:rPr>
          <w:sz w:val="20"/>
          <w:szCs w:val="18"/>
        </w:rPr>
        <w:t xml:space="preserve"> </w:t>
      </w:r>
      <w:r w:rsidRPr="009521DC">
        <w:rPr>
          <w:sz w:val="20"/>
          <w:szCs w:val="18"/>
        </w:rPr>
        <w:t>ikinci yarım toplayıcının S çıkışı, ilk yarım toplayıcının S çıkışı ile C’nin Özel-</w:t>
      </w:r>
      <w:proofErr w:type="spellStart"/>
      <w:r w:rsidRPr="009521DC">
        <w:rPr>
          <w:sz w:val="20"/>
          <w:szCs w:val="18"/>
        </w:rPr>
        <w:t>VEYA’ya</w:t>
      </w:r>
      <w:proofErr w:type="spellEnd"/>
      <w:r w:rsidRPr="009521DC">
        <w:rPr>
          <w:sz w:val="20"/>
          <w:szCs w:val="18"/>
        </w:rPr>
        <w:t xml:space="preserve"> uygulanmasının</w:t>
      </w:r>
      <w:r>
        <w:rPr>
          <w:sz w:val="20"/>
          <w:szCs w:val="18"/>
        </w:rPr>
        <w:t xml:space="preserve"> </w:t>
      </w:r>
      <w:r w:rsidRPr="009521DC">
        <w:rPr>
          <w:sz w:val="20"/>
          <w:szCs w:val="18"/>
        </w:rPr>
        <w:t>sonucudur.</w:t>
      </w:r>
    </w:p>
    <w:p w14:paraId="35821850" w14:textId="5AEB8070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17AB3E8D" w14:textId="1F8B7659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444806FA" w14:textId="1A408C13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394A73EB" w14:textId="784DCEFE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5C0AD132" w14:textId="26084CCC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2776FB96" w14:textId="1A9E7C4A" w:rsidR="0045646B" w:rsidRDefault="0045646B" w:rsidP="0045646B">
      <w:pPr>
        <w:spacing w:after="0"/>
        <w:jc w:val="both"/>
        <w:rPr>
          <w:sz w:val="20"/>
          <w:szCs w:val="18"/>
        </w:rPr>
      </w:pPr>
    </w:p>
    <w:p w14:paraId="6ACF89E3" w14:textId="77777777" w:rsidR="0045646B" w:rsidRDefault="0045646B" w:rsidP="0045646B">
      <w:pPr>
        <w:keepNext/>
      </w:pPr>
      <w:r>
        <w:rPr>
          <w:noProof/>
          <w:lang w:val="en-US"/>
          <w14:ligatures w14:val="none"/>
        </w:rPr>
        <w:lastRenderedPageBreak/>
        <w:drawing>
          <wp:inline distT="0" distB="0" distL="0" distR="0" wp14:anchorId="31CF5003" wp14:editId="793D629F">
            <wp:extent cx="5759450" cy="1708785"/>
            <wp:effectExtent l="0" t="0" r="0" b="571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C133" w14:textId="77777777" w:rsidR="0045646B" w:rsidRPr="009521DC" w:rsidRDefault="0045646B" w:rsidP="0045646B">
      <w:pPr>
        <w:pStyle w:val="ResimYazs"/>
        <w:rPr>
          <w:i w:val="0"/>
          <w:iCs w:val="0"/>
          <w:color w:val="auto"/>
          <w:sz w:val="20"/>
          <w:szCs w:val="20"/>
        </w:rPr>
      </w:pPr>
      <w:r w:rsidRPr="009521DC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21DC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8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21DC">
        <w:rPr>
          <w:i w:val="0"/>
          <w:iCs w:val="0"/>
          <w:color w:val="auto"/>
          <w:sz w:val="20"/>
          <w:szCs w:val="20"/>
        </w:rPr>
        <w:t>. Tam toplayıcının özel kapılar ile gösterimi</w:t>
      </w:r>
    </w:p>
    <w:p w14:paraId="40A5A58F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74283 entegresi dört bitlik iki </w:t>
      </w:r>
      <w:proofErr w:type="spellStart"/>
      <w:r>
        <w:rPr>
          <w:sz w:val="20"/>
          <w:szCs w:val="18"/>
        </w:rPr>
        <w:t>binary</w:t>
      </w:r>
      <w:proofErr w:type="spellEnd"/>
      <w:r>
        <w:rPr>
          <w:sz w:val="20"/>
          <w:szCs w:val="18"/>
        </w:rPr>
        <w:t xml:space="preserve"> sayıyı toplama özelliğine sahiptir. Bu entegrenin Proteus çizimi şekil 9’da verilmiştir.</w:t>
      </w:r>
    </w:p>
    <w:p w14:paraId="2DCD253C" w14:textId="77777777" w:rsidR="0045646B" w:rsidRDefault="0045646B" w:rsidP="0045646B">
      <w:pPr>
        <w:keepNext/>
        <w:spacing w:after="0"/>
        <w:jc w:val="both"/>
      </w:pPr>
      <w:r>
        <w:rPr>
          <w:noProof/>
          <w:sz w:val="20"/>
          <w:szCs w:val="18"/>
          <w:lang w:val="en-US"/>
          <w14:ligatures w14:val="none"/>
        </w:rPr>
        <w:drawing>
          <wp:inline distT="0" distB="0" distL="0" distR="0" wp14:anchorId="42FD5E4E" wp14:editId="0D17A996">
            <wp:extent cx="4908499" cy="3988494"/>
            <wp:effectExtent l="0" t="0" r="6985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esim 5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458" cy="399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A30CF" w14:textId="77777777" w:rsidR="0045646B" w:rsidRPr="009521DC" w:rsidRDefault="0045646B" w:rsidP="0045646B">
      <w:pPr>
        <w:pStyle w:val="ResimYazs"/>
        <w:jc w:val="both"/>
        <w:rPr>
          <w:i w:val="0"/>
          <w:iCs w:val="0"/>
          <w:color w:val="auto"/>
          <w:sz w:val="20"/>
          <w:szCs w:val="20"/>
        </w:rPr>
      </w:pPr>
      <w:r w:rsidRPr="009521DC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521DC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9</w:t>
      </w:r>
      <w:r w:rsidRPr="009521D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9521DC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9521DC">
        <w:rPr>
          <w:i w:val="0"/>
          <w:iCs w:val="0"/>
          <w:color w:val="auto"/>
          <w:sz w:val="20"/>
          <w:szCs w:val="20"/>
        </w:rPr>
        <w:t xml:space="preserve"> 74283 entegresinin Proteus çizimi</w:t>
      </w:r>
    </w:p>
    <w:p w14:paraId="4D12F1B5" w14:textId="77777777" w:rsidR="0045646B" w:rsidRPr="009521DC" w:rsidRDefault="0045646B" w:rsidP="0045646B">
      <w:pPr>
        <w:spacing w:after="0"/>
        <w:jc w:val="both"/>
        <w:rPr>
          <w:sz w:val="20"/>
          <w:szCs w:val="18"/>
        </w:rPr>
      </w:pPr>
    </w:p>
    <w:p w14:paraId="11537F27" w14:textId="77777777" w:rsidR="0045646B" w:rsidRDefault="0045646B">
      <w:pPr>
        <w:spacing w:line="259" w:lineRule="auto"/>
        <w:rPr>
          <w:sz w:val="20"/>
          <w:szCs w:val="20"/>
        </w:rPr>
      </w:pPr>
    </w:p>
    <w:p w14:paraId="350BDCA1" w14:textId="77777777" w:rsidR="0045646B" w:rsidRDefault="0045646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31BCA28" w14:textId="77777777" w:rsidR="0045646B" w:rsidRPr="00C12F9C" w:rsidRDefault="0045646B" w:rsidP="0045646B">
      <w:pPr>
        <w:spacing w:after="0"/>
        <w:jc w:val="both"/>
        <w:rPr>
          <w:b/>
          <w:bCs/>
          <w:sz w:val="20"/>
          <w:szCs w:val="18"/>
        </w:rPr>
      </w:pPr>
      <w:r w:rsidRPr="00C12F9C">
        <w:rPr>
          <w:b/>
          <w:bCs/>
          <w:sz w:val="20"/>
          <w:szCs w:val="18"/>
        </w:rPr>
        <w:lastRenderedPageBreak/>
        <w:t>LABORATUVAR ÇALIŞMASI</w:t>
      </w:r>
    </w:p>
    <w:p w14:paraId="7C2726D0" w14:textId="77777777" w:rsidR="0045646B" w:rsidRDefault="0045646B" w:rsidP="0045646B">
      <w:pPr>
        <w:spacing w:after="0"/>
        <w:jc w:val="both"/>
        <w:rPr>
          <w:b/>
          <w:bCs/>
          <w:sz w:val="20"/>
          <w:szCs w:val="18"/>
        </w:rPr>
      </w:pPr>
      <w:r w:rsidRPr="00C12F9C">
        <w:rPr>
          <w:b/>
          <w:bCs/>
          <w:sz w:val="20"/>
          <w:szCs w:val="18"/>
        </w:rPr>
        <w:t>Deney 8.1. Dört Bitlik Karşılaştırıcı</w:t>
      </w:r>
    </w:p>
    <w:p w14:paraId="0508E1F1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Deneyin Yapılışı:</w:t>
      </w:r>
    </w:p>
    <w:p w14:paraId="40D08F13" w14:textId="77777777" w:rsidR="0045646B" w:rsidRDefault="0045646B" w:rsidP="0045646B">
      <w:pPr>
        <w:pStyle w:val="ListeParagraf"/>
        <w:numPr>
          <w:ilvl w:val="0"/>
          <w:numId w:val="19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BL-3004 modülünü ana üniteye yerleştirin ve C bloğunu bulun.</w:t>
      </w:r>
    </w:p>
    <w:p w14:paraId="1C0DB268" w14:textId="1892EED8" w:rsidR="0045646B" w:rsidRDefault="0045646B" w:rsidP="0045646B">
      <w:pPr>
        <w:pStyle w:val="ListeParagraf"/>
        <w:numPr>
          <w:ilvl w:val="0"/>
          <w:numId w:val="19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Ana ünitedeki ana</w:t>
      </w:r>
      <w:r w:rsidR="00B10DA3">
        <w:rPr>
          <w:sz w:val="20"/>
          <w:szCs w:val="18"/>
        </w:rPr>
        <w:t>htar ve LED’leri de kullanarak Ş</w:t>
      </w:r>
      <w:r>
        <w:rPr>
          <w:sz w:val="20"/>
          <w:szCs w:val="18"/>
        </w:rPr>
        <w:t>ekil 10’daki devreyi kurun.</w:t>
      </w:r>
    </w:p>
    <w:p w14:paraId="548205D7" w14:textId="77777777" w:rsidR="0045646B" w:rsidRDefault="0045646B" w:rsidP="0045646B">
      <w:pPr>
        <w:pStyle w:val="ListeParagraf"/>
        <w:numPr>
          <w:ilvl w:val="0"/>
          <w:numId w:val="19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Anahtarları kullanarak A ve B sayılarına farklı değerler verip, çıkışları gözlemleyiniz.</w:t>
      </w:r>
    </w:p>
    <w:p w14:paraId="1B26DC94" w14:textId="77777777" w:rsidR="0045646B" w:rsidRDefault="0045646B" w:rsidP="0045646B">
      <w:pPr>
        <w:pStyle w:val="ListeParagraf"/>
        <w:numPr>
          <w:ilvl w:val="0"/>
          <w:numId w:val="19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Gözlemleriniz doğrultusunda aşağıda verilen tabloyu doldurunuz.</w:t>
      </w:r>
    </w:p>
    <w:p w14:paraId="3CE8DA94" w14:textId="77777777" w:rsidR="0045646B" w:rsidRDefault="0045646B" w:rsidP="0045646B">
      <w:pPr>
        <w:keepNext/>
        <w:spacing w:after="0"/>
        <w:jc w:val="both"/>
      </w:pPr>
      <w:r>
        <w:rPr>
          <w:noProof/>
          <w:lang w:val="en-US"/>
          <w14:ligatures w14:val="none"/>
        </w:rPr>
        <w:drawing>
          <wp:inline distT="0" distB="0" distL="0" distR="0" wp14:anchorId="49544A0A" wp14:editId="41A9491C">
            <wp:extent cx="4725619" cy="22669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28839" cy="22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3E2D" w14:textId="77777777" w:rsidR="0045646B" w:rsidRPr="00A90A0C" w:rsidRDefault="0045646B" w:rsidP="0045646B">
      <w:pPr>
        <w:pStyle w:val="ResimYazs"/>
        <w:jc w:val="both"/>
        <w:rPr>
          <w:i w:val="0"/>
          <w:iCs w:val="0"/>
          <w:color w:val="auto"/>
          <w:sz w:val="22"/>
          <w:szCs w:val="20"/>
        </w:rPr>
      </w:pPr>
      <w:r w:rsidRPr="00A90A0C">
        <w:rPr>
          <w:b/>
          <w:bCs/>
          <w:i w:val="0"/>
          <w:iCs w:val="0"/>
          <w:color w:val="auto"/>
          <w:sz w:val="20"/>
          <w:szCs w:val="20"/>
        </w:rPr>
        <w:t xml:space="preserve">Şekil </w:t>
      </w:r>
      <w:r w:rsidRPr="00A90A0C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90A0C">
        <w:rPr>
          <w:b/>
          <w:bCs/>
          <w:i w:val="0"/>
          <w:iCs w:val="0"/>
          <w:color w:val="auto"/>
          <w:sz w:val="20"/>
          <w:szCs w:val="20"/>
        </w:rPr>
        <w:instrText xml:space="preserve"> SEQ Şekil \* ARABIC </w:instrText>
      </w:r>
      <w:r w:rsidRPr="00A90A0C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/>
          <w:bCs/>
          <w:i w:val="0"/>
          <w:iCs w:val="0"/>
          <w:noProof/>
          <w:color w:val="auto"/>
          <w:sz w:val="20"/>
          <w:szCs w:val="20"/>
        </w:rPr>
        <w:t>10</w:t>
      </w:r>
      <w:r w:rsidRPr="00A90A0C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A90A0C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A90A0C">
        <w:rPr>
          <w:i w:val="0"/>
          <w:iCs w:val="0"/>
          <w:color w:val="auto"/>
          <w:sz w:val="20"/>
          <w:szCs w:val="20"/>
        </w:rPr>
        <w:t xml:space="preserve"> Dört bit karşılaştırıcı devresi</w:t>
      </w:r>
    </w:p>
    <w:p w14:paraId="0C5C1918" w14:textId="77777777" w:rsidR="0045646B" w:rsidRPr="00A90A0C" w:rsidRDefault="0045646B" w:rsidP="0045646B">
      <w:pPr>
        <w:pStyle w:val="ResimYazs"/>
        <w:keepNext/>
        <w:rPr>
          <w:i w:val="0"/>
          <w:iCs w:val="0"/>
          <w:color w:val="auto"/>
          <w:sz w:val="20"/>
          <w:szCs w:val="20"/>
        </w:rPr>
      </w:pPr>
      <w:r w:rsidRPr="00A90A0C">
        <w:rPr>
          <w:b/>
          <w:bCs/>
          <w:i w:val="0"/>
          <w:iCs w:val="0"/>
          <w:color w:val="auto"/>
          <w:sz w:val="20"/>
          <w:szCs w:val="20"/>
        </w:rPr>
        <w:t xml:space="preserve">Tablo </w:t>
      </w:r>
      <w:r>
        <w:rPr>
          <w:b/>
          <w:bCs/>
          <w:i w:val="0"/>
          <w:iCs w:val="0"/>
          <w:color w:val="auto"/>
          <w:sz w:val="20"/>
          <w:szCs w:val="20"/>
        </w:rPr>
        <w:t>4</w:t>
      </w:r>
      <w:r w:rsidRPr="00A90A0C">
        <w:rPr>
          <w:b/>
          <w:bCs/>
          <w:i w:val="0"/>
          <w:iCs w:val="0"/>
          <w:color w:val="auto"/>
          <w:sz w:val="20"/>
          <w:szCs w:val="20"/>
        </w:rPr>
        <w:t>.</w:t>
      </w:r>
      <w:r w:rsidRPr="00A90A0C">
        <w:rPr>
          <w:i w:val="0"/>
          <w:iCs w:val="0"/>
          <w:color w:val="auto"/>
          <w:sz w:val="20"/>
          <w:szCs w:val="20"/>
        </w:rPr>
        <w:t xml:space="preserve"> Dört bit karşılaştırıcı işlem tablosu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841"/>
        <w:gridCol w:w="832"/>
        <w:gridCol w:w="421"/>
        <w:gridCol w:w="841"/>
        <w:gridCol w:w="841"/>
        <w:gridCol w:w="832"/>
        <w:gridCol w:w="432"/>
        <w:gridCol w:w="701"/>
        <w:gridCol w:w="700"/>
        <w:gridCol w:w="701"/>
      </w:tblGrid>
      <w:tr w:rsidR="0045646B" w:rsidRPr="00F7545A" w14:paraId="43030579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43B71E7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378D8FF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4CDA04C0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62F50EC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E4561CD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76C5F06D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2A588A6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4378164E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0FC8B8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A&gt;B</m:t>
                </m:r>
              </m:oMath>
            </m:oMathPara>
          </w:p>
        </w:tc>
        <w:tc>
          <w:tcPr>
            <w:tcW w:w="0" w:type="auto"/>
            <w:vAlign w:val="center"/>
          </w:tcPr>
          <w:p w14:paraId="2382523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A=B</m:t>
                </m:r>
              </m:oMath>
            </m:oMathPara>
          </w:p>
        </w:tc>
        <w:tc>
          <w:tcPr>
            <w:tcW w:w="0" w:type="auto"/>
          </w:tcPr>
          <w:p w14:paraId="59984E5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A&lt;B</m:t>
                </m:r>
              </m:oMath>
            </m:oMathPara>
          </w:p>
        </w:tc>
      </w:tr>
      <w:tr w:rsidR="0045646B" w:rsidRPr="00F7545A" w14:paraId="18AD1B55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5F5DBE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40325A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C882F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254E48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DD085C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3A928F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B95675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DAB609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375BA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2A6040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F58C1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80AFD8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77AE6A4F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3FE45F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CE4C5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6153E0B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9E0223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68DAD7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1444700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208A35B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13BE61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1F762D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98960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AC0209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10741AFE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93160C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65A3A0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7E7053D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64D355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B0473D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4DDF20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14:paraId="5199C87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AD18C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29BB0E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DE735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5FCDB4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137CF4B2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513C3599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0DE118A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F7CACD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CFFA7F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6DAC1B6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014631F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7CF6C7A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2577C5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148D21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B1A68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74F97BD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06CD8D95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3BC40BA2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6AFF1DD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5827BE3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7B8C4A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65D2CDC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4F8EC6D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3700F6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D0C0409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103C5C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C659F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C759B2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15CF3071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16BD52AA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8190CC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740D653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F117A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C24E9F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2F31489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10BB370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93BD844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7E4B42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DFCAA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36D5E8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1157572D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48820DA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052BF1F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417AE0F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215B30F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58310EE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002D4312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6372BD6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3D8737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 w:rsidRPr="00247DA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D308DA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0784D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380DAD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34F94A1A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5EB80541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54AE7963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4739E96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2297AF3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02AB3B1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13C62CB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4A6E940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24F1E7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051338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3333B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552CFC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1CC4F561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5A9C8E40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30A200A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67C03F5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EB0D687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122AAB9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19FC3F18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D0D44EC" w14:textId="77777777" w:rsidR="0045646B" w:rsidRPr="00F7545A" w:rsidRDefault="007071A9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119FD5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D18796C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F7126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788F8FE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5646B" w:rsidRPr="00F7545A" w14:paraId="30AB35E4" w14:textId="77777777" w:rsidTr="007E77D4"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</w:tcPr>
          <w:p w14:paraId="4B063A3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48F34D3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8E6ABB2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0455AEA6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619C7C1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61132D3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CD777D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14:paraId="511DF708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059ACC05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9194B0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201F89B" w14:textId="77777777" w:rsidR="0045646B" w:rsidRPr="00F7545A" w:rsidRDefault="0045646B" w:rsidP="007E77D4">
            <w:pPr>
              <w:spacing w:before="60" w:after="6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333F2EAA" w14:textId="77777777" w:rsidR="0045646B" w:rsidRDefault="0045646B" w:rsidP="0045646B">
      <w:pPr>
        <w:spacing w:after="0"/>
        <w:jc w:val="both"/>
        <w:rPr>
          <w:b/>
          <w:bCs/>
          <w:sz w:val="20"/>
          <w:szCs w:val="18"/>
        </w:rPr>
      </w:pPr>
    </w:p>
    <w:p w14:paraId="19EE0A80" w14:textId="77777777" w:rsidR="0045646B" w:rsidRPr="00C12F9C" w:rsidRDefault="0045646B" w:rsidP="0045646B">
      <w:pPr>
        <w:spacing w:after="0"/>
        <w:jc w:val="both"/>
        <w:rPr>
          <w:sz w:val="20"/>
          <w:szCs w:val="18"/>
        </w:rPr>
      </w:pPr>
      <w:r w:rsidRPr="00C12F9C">
        <w:rPr>
          <w:b/>
          <w:bCs/>
          <w:sz w:val="20"/>
          <w:szCs w:val="18"/>
        </w:rPr>
        <w:t>Deney 8.</w:t>
      </w:r>
      <w:r>
        <w:rPr>
          <w:b/>
          <w:bCs/>
          <w:sz w:val="20"/>
          <w:szCs w:val="18"/>
        </w:rPr>
        <w:t>2</w:t>
      </w:r>
      <w:r w:rsidRPr="00C12F9C">
        <w:rPr>
          <w:b/>
          <w:bCs/>
          <w:sz w:val="20"/>
          <w:szCs w:val="18"/>
        </w:rPr>
        <w:t>. Dört Bit</w:t>
      </w:r>
      <w:r>
        <w:rPr>
          <w:b/>
          <w:bCs/>
          <w:sz w:val="20"/>
          <w:szCs w:val="18"/>
        </w:rPr>
        <w:t xml:space="preserve"> Binary Tam Toplayıcı</w:t>
      </w:r>
    </w:p>
    <w:p w14:paraId="5C1582B3" w14:textId="77777777" w:rsidR="0045646B" w:rsidRDefault="0045646B" w:rsidP="0045646B">
      <w:p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Deneyin Yapılışı:</w:t>
      </w:r>
    </w:p>
    <w:p w14:paraId="404401B1" w14:textId="77777777" w:rsidR="0045646B" w:rsidRDefault="0045646B" w:rsidP="0045646B">
      <w:pPr>
        <w:pStyle w:val="ListeParagraf"/>
        <w:numPr>
          <w:ilvl w:val="0"/>
          <w:numId w:val="20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BL-3004 modülünü ana üniteye yerleştirin ve G bloğunu bulun.</w:t>
      </w:r>
    </w:p>
    <w:p w14:paraId="0C01B606" w14:textId="366FF2E9" w:rsidR="0045646B" w:rsidRDefault="0045646B" w:rsidP="0045646B">
      <w:pPr>
        <w:pStyle w:val="ListeParagraf"/>
        <w:numPr>
          <w:ilvl w:val="0"/>
          <w:numId w:val="20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Ana ünitedeki ana</w:t>
      </w:r>
      <w:r w:rsidR="00B10DA3">
        <w:rPr>
          <w:sz w:val="20"/>
          <w:szCs w:val="18"/>
        </w:rPr>
        <w:t>htar ve LED’leri de kullanarak Ş</w:t>
      </w:r>
      <w:bookmarkStart w:id="2" w:name="_GoBack"/>
      <w:bookmarkEnd w:id="2"/>
      <w:r>
        <w:rPr>
          <w:sz w:val="20"/>
          <w:szCs w:val="18"/>
        </w:rPr>
        <w:t>ekil 9’daki devreyi kurun.</w:t>
      </w:r>
    </w:p>
    <w:p w14:paraId="38B0CC09" w14:textId="77777777" w:rsidR="0045646B" w:rsidRDefault="0045646B" w:rsidP="0045646B">
      <w:pPr>
        <w:pStyle w:val="ListeParagraf"/>
        <w:numPr>
          <w:ilvl w:val="0"/>
          <w:numId w:val="20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Anahtarları kullanarak A ve B sayılarına farklı değerler verip, çıkışları gözlemleyiniz.</w:t>
      </w:r>
    </w:p>
    <w:p w14:paraId="71905686" w14:textId="77777777" w:rsidR="0045646B" w:rsidRDefault="0045646B" w:rsidP="0045646B">
      <w:pPr>
        <w:pStyle w:val="ListeParagraf"/>
        <w:numPr>
          <w:ilvl w:val="0"/>
          <w:numId w:val="20"/>
        </w:numPr>
        <w:spacing w:after="0"/>
        <w:jc w:val="both"/>
        <w:rPr>
          <w:sz w:val="20"/>
          <w:szCs w:val="18"/>
        </w:rPr>
      </w:pPr>
      <w:r>
        <w:rPr>
          <w:sz w:val="20"/>
          <w:szCs w:val="18"/>
        </w:rPr>
        <w:t>Gözlemleriniz doğrultusunda aşağıda verilen tabloyu doldurunuz.</w:t>
      </w:r>
    </w:p>
    <w:p w14:paraId="78054905" w14:textId="77777777" w:rsidR="0045646B" w:rsidRDefault="0045646B">
      <w:pPr>
        <w:spacing w:line="259" w:lineRule="auto"/>
        <w:rPr>
          <w:sz w:val="20"/>
          <w:szCs w:val="20"/>
        </w:rPr>
      </w:pPr>
    </w:p>
    <w:p w14:paraId="150A71CF" w14:textId="77777777" w:rsidR="0045646B" w:rsidRDefault="0045646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CBCCAC5" w14:textId="77777777" w:rsidR="0045646B" w:rsidRDefault="0045646B" w:rsidP="0045646B">
      <w:pPr>
        <w:keepNext/>
        <w:spacing w:after="0"/>
        <w:jc w:val="both"/>
      </w:pPr>
      <w:r>
        <w:rPr>
          <w:noProof/>
          <w:lang w:val="en-US"/>
          <w14:ligatures w14:val="none"/>
        </w:rPr>
        <w:lastRenderedPageBreak/>
        <w:drawing>
          <wp:inline distT="0" distB="0" distL="0" distR="0" wp14:anchorId="00329218" wp14:editId="2F1B50A7">
            <wp:extent cx="3724275" cy="2638425"/>
            <wp:effectExtent l="0" t="0" r="9525" b="9525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BC6BB" w14:textId="77777777" w:rsidR="0045646B" w:rsidRDefault="0045646B" w:rsidP="0045646B">
      <w:pPr>
        <w:pStyle w:val="ResimYazs"/>
        <w:jc w:val="both"/>
        <w:rPr>
          <w:i w:val="0"/>
          <w:iCs w:val="0"/>
          <w:color w:val="auto"/>
        </w:rPr>
      </w:pPr>
      <w:r w:rsidRPr="00A90A0C">
        <w:rPr>
          <w:b/>
          <w:bCs/>
          <w:i w:val="0"/>
          <w:iCs w:val="0"/>
          <w:color w:val="auto"/>
        </w:rPr>
        <w:t xml:space="preserve">Şekil </w:t>
      </w:r>
      <w:r w:rsidRPr="00A90A0C">
        <w:rPr>
          <w:b/>
          <w:bCs/>
          <w:i w:val="0"/>
          <w:iCs w:val="0"/>
          <w:color w:val="auto"/>
        </w:rPr>
        <w:fldChar w:fldCharType="begin"/>
      </w:r>
      <w:r w:rsidRPr="00A90A0C">
        <w:rPr>
          <w:b/>
          <w:bCs/>
          <w:i w:val="0"/>
          <w:iCs w:val="0"/>
          <w:color w:val="auto"/>
        </w:rPr>
        <w:instrText xml:space="preserve"> SEQ Şekil \* ARABIC </w:instrText>
      </w:r>
      <w:r w:rsidRPr="00A90A0C">
        <w:rPr>
          <w:b/>
          <w:bCs/>
          <w:i w:val="0"/>
          <w:iCs w:val="0"/>
          <w:color w:val="auto"/>
        </w:rPr>
        <w:fldChar w:fldCharType="separate"/>
      </w:r>
      <w:r w:rsidRPr="00A90A0C">
        <w:rPr>
          <w:b/>
          <w:bCs/>
          <w:i w:val="0"/>
          <w:iCs w:val="0"/>
          <w:noProof/>
          <w:color w:val="auto"/>
        </w:rPr>
        <w:t>11</w:t>
      </w:r>
      <w:r w:rsidRPr="00A90A0C">
        <w:rPr>
          <w:b/>
          <w:bCs/>
          <w:i w:val="0"/>
          <w:iCs w:val="0"/>
          <w:color w:val="auto"/>
        </w:rPr>
        <w:fldChar w:fldCharType="end"/>
      </w:r>
      <w:r w:rsidRPr="00A90A0C">
        <w:rPr>
          <w:b/>
          <w:bCs/>
          <w:i w:val="0"/>
          <w:iCs w:val="0"/>
          <w:color w:val="auto"/>
        </w:rPr>
        <w:t>.</w:t>
      </w:r>
      <w:r w:rsidRPr="00A90A0C">
        <w:rPr>
          <w:i w:val="0"/>
          <w:iCs w:val="0"/>
          <w:color w:val="auto"/>
        </w:rPr>
        <w:t xml:space="preserve"> Dört bit </w:t>
      </w:r>
      <w:proofErr w:type="spellStart"/>
      <w:r w:rsidRPr="00A90A0C">
        <w:rPr>
          <w:i w:val="0"/>
          <w:iCs w:val="0"/>
          <w:color w:val="auto"/>
        </w:rPr>
        <w:t>Binary</w:t>
      </w:r>
      <w:proofErr w:type="spellEnd"/>
      <w:r w:rsidRPr="00A90A0C">
        <w:rPr>
          <w:i w:val="0"/>
          <w:iCs w:val="0"/>
          <w:color w:val="auto"/>
        </w:rPr>
        <w:t xml:space="preserve"> tam </w:t>
      </w:r>
      <w:proofErr w:type="spellStart"/>
      <w:r w:rsidRPr="00A90A0C">
        <w:rPr>
          <w:i w:val="0"/>
          <w:iCs w:val="0"/>
          <w:color w:val="auto"/>
        </w:rPr>
        <w:t>tolayıcı</w:t>
      </w:r>
      <w:proofErr w:type="spellEnd"/>
      <w:r w:rsidRPr="00A90A0C">
        <w:rPr>
          <w:i w:val="0"/>
          <w:iCs w:val="0"/>
          <w:color w:val="auto"/>
        </w:rPr>
        <w:t xml:space="preserve"> devresi</w:t>
      </w:r>
    </w:p>
    <w:p w14:paraId="1BC39B46" w14:textId="77777777" w:rsidR="0045646B" w:rsidRPr="00A90A0C" w:rsidRDefault="0045646B" w:rsidP="0045646B">
      <w:pPr>
        <w:pStyle w:val="ResimYazs"/>
        <w:keepNext/>
        <w:rPr>
          <w:i w:val="0"/>
          <w:iCs w:val="0"/>
          <w:color w:val="auto"/>
          <w:sz w:val="20"/>
          <w:szCs w:val="20"/>
        </w:rPr>
      </w:pPr>
      <w:r w:rsidRPr="00A90A0C">
        <w:rPr>
          <w:b/>
          <w:bCs/>
          <w:i w:val="0"/>
          <w:iCs w:val="0"/>
          <w:color w:val="auto"/>
          <w:sz w:val="20"/>
          <w:szCs w:val="20"/>
        </w:rPr>
        <w:t>Tablo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5</w:t>
      </w:r>
      <w:r>
        <w:rPr>
          <w:i w:val="0"/>
          <w:iCs w:val="0"/>
          <w:color w:val="auto"/>
          <w:sz w:val="20"/>
          <w:szCs w:val="20"/>
        </w:rPr>
        <w:t>.</w:t>
      </w:r>
      <w:r w:rsidRPr="00A90A0C">
        <w:rPr>
          <w:i w:val="0"/>
          <w:iCs w:val="0"/>
          <w:color w:val="auto"/>
          <w:sz w:val="20"/>
          <w:szCs w:val="20"/>
        </w:rPr>
        <w:t xml:space="preserve"> Dört bit tam toplayıcı işlem tablosu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65"/>
        <w:gridCol w:w="565"/>
        <w:gridCol w:w="565"/>
        <w:gridCol w:w="565"/>
        <w:gridCol w:w="557"/>
        <w:gridCol w:w="557"/>
        <w:gridCol w:w="840"/>
        <w:gridCol w:w="840"/>
        <w:gridCol w:w="840"/>
        <w:gridCol w:w="840"/>
      </w:tblGrid>
      <w:tr w:rsidR="0045646B" w14:paraId="72EDA3F4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3A288DC5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20" w:type="pct"/>
            <w:vAlign w:val="center"/>
          </w:tcPr>
          <w:p w14:paraId="40D39808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20" w:type="pct"/>
            <w:vAlign w:val="center"/>
          </w:tcPr>
          <w:p w14:paraId="107C401A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09B3ED15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569AE49E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312" w:type="pct"/>
            <w:vAlign w:val="center"/>
          </w:tcPr>
          <w:p w14:paraId="0F415EC3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312" w:type="pct"/>
            <w:vAlign w:val="center"/>
          </w:tcPr>
          <w:p w14:paraId="59DD1EC1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12F1A9A2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056552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560CE0D7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464" w:type="pct"/>
            <w:vAlign w:val="center"/>
          </w:tcPr>
          <w:p w14:paraId="471A8114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4</m:t>
                    </m:r>
                  </m:e>
                </m:nary>
              </m:oMath>
            </m:oMathPara>
          </w:p>
        </w:tc>
        <w:tc>
          <w:tcPr>
            <w:tcW w:w="464" w:type="pct"/>
            <w:vAlign w:val="center"/>
          </w:tcPr>
          <w:p w14:paraId="5ED6C876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3</m:t>
                    </m:r>
                  </m:e>
                </m:nary>
              </m:oMath>
            </m:oMathPara>
          </w:p>
        </w:tc>
        <w:tc>
          <w:tcPr>
            <w:tcW w:w="464" w:type="pct"/>
            <w:vAlign w:val="center"/>
          </w:tcPr>
          <w:p w14:paraId="70D53BCB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2</m:t>
                    </m:r>
                  </m:e>
                </m:nary>
              </m:oMath>
            </m:oMathPara>
          </w:p>
        </w:tc>
        <w:tc>
          <w:tcPr>
            <w:tcW w:w="464" w:type="pct"/>
            <w:vAlign w:val="center"/>
          </w:tcPr>
          <w:p w14:paraId="3F63CE49" w14:textId="77777777" w:rsidR="0045646B" w:rsidRDefault="007071A9" w:rsidP="007E77D4">
            <w:pPr>
              <w:rPr>
                <w:sz w:val="20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1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0"/>
                        <w:szCs w:val="18"/>
                      </w:rPr>
                      <m:t>1</m:t>
                    </m:r>
                  </m:e>
                </m:nary>
              </m:oMath>
            </m:oMathPara>
          </w:p>
        </w:tc>
      </w:tr>
      <w:tr w:rsidR="0045646B" w14:paraId="25AF62C4" w14:textId="77777777" w:rsidTr="007E77D4">
        <w:tc>
          <w:tcPr>
            <w:tcW w:w="320" w:type="pct"/>
            <w:tcBorders>
              <w:left w:val="single" w:sz="12" w:space="0" w:color="auto"/>
            </w:tcBorders>
          </w:tcPr>
          <w:p w14:paraId="21B7B4E3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</w:tcPr>
          <w:p w14:paraId="1FA33C03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</w:tcPr>
          <w:p w14:paraId="544206DF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tcBorders>
              <w:right w:val="single" w:sz="12" w:space="0" w:color="auto"/>
            </w:tcBorders>
          </w:tcPr>
          <w:p w14:paraId="040E734E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left w:val="single" w:sz="12" w:space="0" w:color="auto"/>
            </w:tcBorders>
          </w:tcPr>
          <w:p w14:paraId="396A2618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</w:tcPr>
          <w:p w14:paraId="38442762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</w:tcPr>
          <w:p w14:paraId="29A7AB14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</w:tcPr>
          <w:p w14:paraId="205AD4E4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</w:tcPr>
          <w:p w14:paraId="57A5F243" w14:textId="77777777" w:rsidR="0045646B" w:rsidRDefault="0045646B" w:rsidP="007E77D4">
            <w:pPr>
              <w:rPr>
                <w:sz w:val="20"/>
                <w:szCs w:val="18"/>
              </w:rPr>
            </w:pPr>
            <w:r w:rsidRPr="00093534"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144BE077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DEEECD4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12005251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162A3FA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0396A4A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081C81C2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546CB06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68B91A6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2037460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03863524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4EB15B34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0504AB6B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1F30CCF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2E33CFD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90FC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1A9DE569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676AA83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0178345E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B7DA647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1E60F179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0C44207F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48AA97F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5393AF53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63B9D48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6B1AFC8F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0557D8A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161F95A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54BCDB5E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6C388BB9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52B99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6E765BEE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4DB1A103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27ACB21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BCF7F11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524A6CFE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1B7FEB5F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2C9F61E8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797BDCD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1FD422F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284DFEC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5333CFB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05B56F63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1C7EE7C2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4B8DB932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6841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7006206C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616C6AC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2D07CA4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34A7659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4AAAF4D8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051C6832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15755A61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5218FDEC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23D239E7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53040D5C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5D81765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4AA59B02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4E38666E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64BE6778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45ACE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116C867A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0B6FB0B1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56DA3CE2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0D5E87FD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E93BF3C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651FB77C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2DD60255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06244B41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39679DF5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57239353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0AD7B065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0F96D2FC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2828BB2E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3DA19EF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5B451C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547740E7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E01AFF6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1C86C9A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0FB09B8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59B08D0B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5AABEBF2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0CCEFDBF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7BE938D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20" w:type="pct"/>
            <w:vAlign w:val="center"/>
          </w:tcPr>
          <w:p w14:paraId="3D376421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11092AEB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27C0468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165F462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vAlign w:val="center"/>
          </w:tcPr>
          <w:p w14:paraId="6012D8C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4E121963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4CA6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60B67ACF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53922E6A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A0B82D5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16A6F58E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1E2709B3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3607E6F1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10878D8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3B4DACD1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2DEBA4EB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4422A0C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7F7F41E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5010BAB9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2CD829D8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7BCA06C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71F84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7F4F61E2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236B18FC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5EAA3504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42C0C081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7A5FDD6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  <w:tr w:rsidR="0045646B" w14:paraId="5C2485EC" w14:textId="77777777" w:rsidTr="007E77D4">
        <w:tc>
          <w:tcPr>
            <w:tcW w:w="320" w:type="pct"/>
            <w:tcBorders>
              <w:left w:val="single" w:sz="12" w:space="0" w:color="auto"/>
            </w:tcBorders>
            <w:vAlign w:val="center"/>
          </w:tcPr>
          <w:p w14:paraId="68336A1D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177ACE14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vAlign w:val="center"/>
          </w:tcPr>
          <w:p w14:paraId="5D408C3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20" w:type="pct"/>
            <w:tcBorders>
              <w:right w:val="single" w:sz="12" w:space="0" w:color="auto"/>
            </w:tcBorders>
            <w:vAlign w:val="center"/>
          </w:tcPr>
          <w:p w14:paraId="104EECC0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left w:val="single" w:sz="12" w:space="0" w:color="auto"/>
            </w:tcBorders>
            <w:vAlign w:val="center"/>
          </w:tcPr>
          <w:p w14:paraId="3EDD3706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4794C0A3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vAlign w:val="center"/>
          </w:tcPr>
          <w:p w14:paraId="30AF16CA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12" w:type="pct"/>
            <w:tcBorders>
              <w:right w:val="single" w:sz="12" w:space="0" w:color="auto"/>
            </w:tcBorders>
            <w:vAlign w:val="center"/>
          </w:tcPr>
          <w:p w14:paraId="480A1A99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B49E8" w14:textId="77777777" w:rsidR="0045646B" w:rsidRDefault="0045646B" w:rsidP="007E77D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308" w:type="pct"/>
            <w:tcBorders>
              <w:left w:val="single" w:sz="12" w:space="0" w:color="auto"/>
            </w:tcBorders>
            <w:vAlign w:val="center"/>
          </w:tcPr>
          <w:p w14:paraId="343F1975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73C05E9D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5FAA752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6BF1B90C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  <w:tc>
          <w:tcPr>
            <w:tcW w:w="464" w:type="pct"/>
            <w:vAlign w:val="center"/>
          </w:tcPr>
          <w:p w14:paraId="3354ED68" w14:textId="77777777" w:rsidR="0045646B" w:rsidRDefault="0045646B" w:rsidP="007E77D4">
            <w:pPr>
              <w:rPr>
                <w:sz w:val="20"/>
                <w:szCs w:val="18"/>
              </w:rPr>
            </w:pPr>
          </w:p>
        </w:tc>
      </w:tr>
    </w:tbl>
    <w:p w14:paraId="07F7A1D2" w14:textId="7DCF4EAE" w:rsidR="0045646B" w:rsidRDefault="0045646B">
      <w:pPr>
        <w:spacing w:line="259" w:lineRule="auto"/>
        <w:rPr>
          <w:rFonts w:eastAsiaTheme="majorEastAsia" w:cstheme="majorBidi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08A6BF45" w14:textId="77777777" w:rsidR="00745EB5" w:rsidRDefault="00745EB5" w:rsidP="00745EB5">
      <w:pPr>
        <w:pStyle w:val="ListeParagraf"/>
        <w:spacing w:after="0" w:line="259" w:lineRule="auto"/>
        <w:jc w:val="both"/>
        <w:rPr>
          <w:szCs w:val="24"/>
        </w:rPr>
        <w:sectPr w:rsidR="00745EB5" w:rsidSect="005B78A9">
          <w:headerReference w:type="default" r:id="rId26"/>
          <w:footerReference w:type="default" r:id="rId27"/>
          <w:pgSz w:w="11906" w:h="16838" w:code="9"/>
          <w:pgMar w:top="1418" w:right="1418" w:bottom="1418" w:left="1418" w:header="709" w:footer="454" w:gutter="0"/>
          <w:pgNumType w:start="1"/>
          <w:cols w:space="708"/>
          <w:docGrid w:linePitch="360"/>
        </w:sectPr>
      </w:pPr>
      <w:bookmarkStart w:id="3" w:name="_Hlk147491798"/>
      <w:bookmarkEnd w:id="1"/>
    </w:p>
    <w:p w14:paraId="1A3685B8" w14:textId="6A9C559B" w:rsidR="00745EB5" w:rsidRPr="0045646B" w:rsidRDefault="0045646B" w:rsidP="00745EB5">
      <w:pPr>
        <w:tabs>
          <w:tab w:val="left" w:pos="1701"/>
        </w:tabs>
        <w:spacing w:after="0"/>
        <w:rPr>
          <w:rFonts w:eastAsia="Calibri" w:cs="Times New Roman"/>
          <w:b/>
          <w:bCs/>
          <w:kern w:val="0"/>
          <w:sz w:val="20"/>
          <w:szCs w:val="20"/>
          <w14:ligatures w14:val="none"/>
        </w:rPr>
      </w:pPr>
      <w:bookmarkStart w:id="4" w:name="_Hlk147492040"/>
      <w:r w:rsidRPr="0045646B">
        <w:rPr>
          <w:rFonts w:eastAsia="Calibri" w:cs="Times New Roman"/>
          <w:b/>
          <w:bCs/>
          <w:kern w:val="0"/>
          <w:sz w:val="20"/>
          <w:szCs w:val="20"/>
          <w14:ligatures w14:val="none"/>
        </w:rPr>
        <w:lastRenderedPageBreak/>
        <w:t>ÖDEV</w:t>
      </w:r>
    </w:p>
    <w:p w14:paraId="0A8D05EF" w14:textId="4B0CA45E" w:rsidR="0045646B" w:rsidRPr="0045646B" w:rsidRDefault="0045646B" w:rsidP="0045646B">
      <w:pPr>
        <w:pStyle w:val="ListeParagraf"/>
        <w:numPr>
          <w:ilvl w:val="0"/>
          <w:numId w:val="21"/>
        </w:numPr>
        <w:tabs>
          <w:tab w:val="left" w:pos="1701"/>
        </w:tabs>
        <w:spacing w:after="0"/>
        <w:jc w:val="both"/>
        <w:rPr>
          <w:rFonts w:eastAsia="Calibri" w:cs="Times New Roman"/>
          <w:kern w:val="0"/>
          <w:szCs w:val="24"/>
          <w14:ligatures w14:val="none"/>
        </w:rPr>
      </w:pPr>
      <w:r w:rsidRPr="0045646B">
        <w:rPr>
          <w:rFonts w:eastAsia="Calibri" w:cs="Times New Roman"/>
          <w:kern w:val="0"/>
          <w:szCs w:val="24"/>
          <w14:ligatures w14:val="none"/>
        </w:rPr>
        <w:t>8 bitlik karşılaştırıcı devresi tasarlayınız. Tasarladığınız devreyi Proteus programı ile çiziniz ve ekran görüntüsünü raporunuza ekleyiniz.</w:t>
      </w:r>
    </w:p>
    <w:p w14:paraId="390170E8" w14:textId="77777777" w:rsidR="0045646B" w:rsidRPr="0045646B" w:rsidRDefault="0045646B" w:rsidP="0045646B">
      <w:pPr>
        <w:pStyle w:val="ListeParagraf"/>
        <w:numPr>
          <w:ilvl w:val="0"/>
          <w:numId w:val="21"/>
        </w:numPr>
        <w:tabs>
          <w:tab w:val="left" w:pos="1701"/>
        </w:tabs>
        <w:spacing w:after="0"/>
        <w:jc w:val="both"/>
        <w:rPr>
          <w:rFonts w:eastAsia="Calibri" w:cs="Times New Roman"/>
          <w:kern w:val="0"/>
          <w:szCs w:val="24"/>
          <w14:ligatures w14:val="none"/>
        </w:rPr>
      </w:pPr>
      <w:r w:rsidRPr="0045646B">
        <w:rPr>
          <w:rFonts w:eastAsia="Calibri" w:cs="Times New Roman"/>
          <w:kern w:val="0"/>
          <w:szCs w:val="24"/>
          <w14:ligatures w14:val="none"/>
        </w:rPr>
        <w:t>8 bitlik karşılaştırıcı devrenizin doğruluk tablosunu oluşturunuz.</w:t>
      </w:r>
    </w:p>
    <w:p w14:paraId="2FD58AE2" w14:textId="29A638F4" w:rsidR="0045646B" w:rsidRPr="0045646B" w:rsidRDefault="0045646B" w:rsidP="0045646B">
      <w:pPr>
        <w:pStyle w:val="ListeParagraf"/>
        <w:numPr>
          <w:ilvl w:val="0"/>
          <w:numId w:val="21"/>
        </w:numPr>
        <w:tabs>
          <w:tab w:val="left" w:pos="1701"/>
        </w:tabs>
        <w:spacing w:after="0"/>
        <w:jc w:val="both"/>
        <w:rPr>
          <w:rFonts w:eastAsia="Calibri" w:cs="Times New Roman"/>
          <w:kern w:val="0"/>
          <w:szCs w:val="24"/>
          <w14:ligatures w14:val="none"/>
        </w:rPr>
      </w:pPr>
      <w:r w:rsidRPr="0045646B">
        <w:rPr>
          <w:rFonts w:eastAsia="Calibri" w:cs="Times New Roman"/>
          <w:kern w:val="0"/>
          <w:szCs w:val="24"/>
          <w14:ligatures w14:val="none"/>
        </w:rPr>
        <w:t xml:space="preserve"> 8 bitlik toplayıcı devresi tasarlayınız. Tasarladığınız devreyi Proteus programı ile çiziniz ve ekran görüntüsünü raporunuza ekleyiniz.</w:t>
      </w:r>
    </w:p>
    <w:p w14:paraId="2E3DDDD7" w14:textId="054698C9" w:rsidR="0045646B" w:rsidRPr="0045646B" w:rsidRDefault="0045646B" w:rsidP="0045646B">
      <w:pPr>
        <w:pStyle w:val="ListeParagraf"/>
        <w:numPr>
          <w:ilvl w:val="0"/>
          <w:numId w:val="21"/>
        </w:numPr>
        <w:tabs>
          <w:tab w:val="left" w:pos="1701"/>
        </w:tabs>
        <w:spacing w:after="0"/>
        <w:jc w:val="both"/>
        <w:rPr>
          <w:rFonts w:eastAsia="Calibri" w:cs="Times New Roman"/>
          <w:kern w:val="0"/>
          <w:szCs w:val="24"/>
          <w14:ligatures w14:val="none"/>
        </w:rPr>
      </w:pPr>
      <w:r w:rsidRPr="0045646B">
        <w:rPr>
          <w:rFonts w:eastAsia="Calibri" w:cs="Times New Roman"/>
          <w:kern w:val="0"/>
          <w:szCs w:val="24"/>
          <w14:ligatures w14:val="none"/>
        </w:rPr>
        <w:t>8 bitlik toplayıcı devrenizin doğruluk tablosunu oluşturunuz.</w:t>
      </w:r>
    </w:p>
    <w:p w14:paraId="3F0A88EF" w14:textId="16743D80" w:rsidR="0045646B" w:rsidRPr="0045646B" w:rsidRDefault="0045646B" w:rsidP="0045646B">
      <w:pPr>
        <w:pStyle w:val="ListeParagraf"/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38B4B00C" w14:textId="77777777" w:rsidR="00745EB5" w:rsidRDefault="00745EB5" w:rsidP="00745EB5">
      <w:pPr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06D28BCA" w14:textId="77777777" w:rsidR="00745EB5" w:rsidRDefault="00745EB5" w:rsidP="00745EB5">
      <w:pPr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5649662D" w14:textId="77777777" w:rsidR="00745EB5" w:rsidRDefault="00745EB5" w:rsidP="00745EB5">
      <w:pPr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58E1A31D" w14:textId="77777777" w:rsidR="00745EB5" w:rsidRDefault="00745EB5" w:rsidP="00745EB5">
      <w:pPr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p w14:paraId="633B7669" w14:textId="77777777" w:rsidR="00745EB5" w:rsidRDefault="00745EB5" w:rsidP="00745EB5">
      <w:pPr>
        <w:tabs>
          <w:tab w:val="left" w:pos="1701"/>
        </w:tabs>
        <w:spacing w:after="0"/>
        <w:rPr>
          <w:rFonts w:eastAsia="Calibri" w:cs="Times New Roman"/>
          <w:kern w:val="0"/>
          <w:sz w:val="20"/>
          <w:szCs w:val="20"/>
          <w14:ligatures w14:val="none"/>
        </w:rPr>
      </w:pPr>
    </w:p>
    <w:bookmarkEnd w:id="3"/>
    <w:bookmarkEnd w:id="4"/>
    <w:p w14:paraId="3EC78190" w14:textId="77777777" w:rsidR="00745EB5" w:rsidRPr="00457A1A" w:rsidRDefault="00745EB5" w:rsidP="00457A1A">
      <w:pPr>
        <w:spacing w:after="0"/>
        <w:jc w:val="both"/>
        <w:rPr>
          <w:szCs w:val="24"/>
        </w:rPr>
      </w:pPr>
    </w:p>
    <w:sectPr w:rsidR="00745EB5" w:rsidRPr="00457A1A" w:rsidSect="00362343">
      <w:headerReference w:type="default" r:id="rId28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449F" w14:textId="77777777" w:rsidR="007071A9" w:rsidRDefault="007071A9" w:rsidP="000B55D2">
      <w:pPr>
        <w:spacing w:after="0" w:line="240" w:lineRule="auto"/>
      </w:pPr>
      <w:r>
        <w:separator/>
      </w:r>
    </w:p>
  </w:endnote>
  <w:endnote w:type="continuationSeparator" w:id="0">
    <w:p w14:paraId="0DD3EDBE" w14:textId="77777777" w:rsidR="007071A9" w:rsidRDefault="007071A9" w:rsidP="000B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22575"/>
      <w:docPartObj>
        <w:docPartGallery w:val="Page Numbers (Bottom of Page)"/>
        <w:docPartUnique/>
      </w:docPartObj>
    </w:sdtPr>
    <w:sdtEndPr/>
    <w:sdtContent>
      <w:p w14:paraId="7C310EFE" w14:textId="306C19B4" w:rsidR="00104965" w:rsidRDefault="001049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A3">
          <w:rPr>
            <w:noProof/>
          </w:rPr>
          <w:t>1</w:t>
        </w:r>
        <w:r>
          <w:fldChar w:fldCharType="end"/>
        </w:r>
      </w:p>
    </w:sdtContent>
  </w:sdt>
  <w:p w14:paraId="594C30B5" w14:textId="77777777" w:rsidR="00104965" w:rsidRDefault="001049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741746"/>
      <w:docPartObj>
        <w:docPartGallery w:val="Page Numbers (Bottom of Page)"/>
        <w:docPartUnique/>
      </w:docPartObj>
    </w:sdtPr>
    <w:sdtEndPr/>
    <w:sdtContent>
      <w:p w14:paraId="0854282E" w14:textId="46EB2207" w:rsidR="00104965" w:rsidRDefault="001049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DA3">
          <w:rPr>
            <w:noProof/>
          </w:rPr>
          <w:t>9</w:t>
        </w:r>
        <w:r>
          <w:fldChar w:fldCharType="end"/>
        </w:r>
      </w:p>
    </w:sdtContent>
  </w:sdt>
  <w:p w14:paraId="5C9C6B40" w14:textId="77777777" w:rsidR="00104965" w:rsidRDefault="001049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4E25F" w14:textId="77777777" w:rsidR="007071A9" w:rsidRDefault="007071A9" w:rsidP="000B55D2">
      <w:pPr>
        <w:spacing w:after="0" w:line="240" w:lineRule="auto"/>
      </w:pPr>
      <w:r>
        <w:separator/>
      </w:r>
    </w:p>
  </w:footnote>
  <w:footnote w:type="continuationSeparator" w:id="0">
    <w:p w14:paraId="50F60E25" w14:textId="77777777" w:rsidR="007071A9" w:rsidRDefault="007071A9" w:rsidP="000B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81" w:type="pct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7"/>
      <w:gridCol w:w="1980"/>
    </w:tblGrid>
    <w:tr w:rsidR="00104965" w14:paraId="5A87F95A" w14:textId="77777777" w:rsidTr="00420536">
      <w:tc>
        <w:tcPr>
          <w:tcW w:w="3926" w:type="pct"/>
        </w:tcPr>
        <w:p w14:paraId="5F6A9EB2" w14:textId="77777777" w:rsidR="00104965" w:rsidRDefault="00104965" w:rsidP="00420536">
          <w:pPr>
            <w:pStyle w:val="stBilgi"/>
            <w:rPr>
              <w:color w:val="2F5496" w:themeColor="accent1" w:themeShade="BF"/>
            </w:rPr>
          </w:pPr>
          <w:r w:rsidRPr="000B55D2">
            <w:rPr>
              <w:color w:val="2F5496" w:themeColor="accent1" w:themeShade="BF"/>
            </w:rPr>
            <w:t>E-303 Sayısal Tasarım Laboratuvarı</w:t>
          </w:r>
        </w:p>
      </w:tc>
      <w:tc>
        <w:tcPr>
          <w:tcW w:w="1074" w:type="pct"/>
        </w:tcPr>
        <w:p w14:paraId="1856F1D3" w14:textId="13C3E8EE" w:rsidR="00104965" w:rsidRDefault="004238D5" w:rsidP="00420536">
          <w:pPr>
            <w:pStyle w:val="stBilgi"/>
            <w:jc w:val="right"/>
            <w:rPr>
              <w:color w:val="2F5496" w:themeColor="accent1" w:themeShade="BF"/>
            </w:rPr>
          </w:pPr>
          <w:r>
            <w:rPr>
              <w:color w:val="2F5496" w:themeColor="accent1" w:themeShade="BF"/>
            </w:rPr>
            <w:t xml:space="preserve">Deney </w:t>
          </w:r>
          <w:r w:rsidR="0045646B">
            <w:rPr>
              <w:color w:val="2F5496" w:themeColor="accent1" w:themeShade="BF"/>
            </w:rPr>
            <w:t>8</w:t>
          </w:r>
        </w:p>
      </w:tc>
    </w:tr>
  </w:tbl>
  <w:p w14:paraId="2D75D966" w14:textId="77777777" w:rsidR="00104965" w:rsidRDefault="00104965" w:rsidP="00420536">
    <w:pPr>
      <w:pStyle w:val="stBilgi"/>
    </w:pPr>
    <w:r w:rsidRPr="000B55D2">
      <w:rPr>
        <w:noProof/>
        <w:color w:val="2F5496" w:themeColor="accent1" w:themeShade="BF"/>
        <w:lang w:val="en-US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1E085" wp14:editId="37AF0637">
              <wp:simplePos x="0" y="0"/>
              <wp:positionH relativeFrom="column">
                <wp:posOffset>-695325</wp:posOffset>
              </wp:positionH>
              <wp:positionV relativeFrom="paragraph">
                <wp:posOffset>100965</wp:posOffset>
              </wp:positionV>
              <wp:extent cx="6600825" cy="19050"/>
              <wp:effectExtent l="0" t="0" r="28575" b="1905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190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70C2D5" id="Düz Bağlayıcı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7.95pt" to="4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" strokecolor="#393737 [814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BF1A" w14:textId="1525472D" w:rsidR="00745EB5" w:rsidRDefault="00745EB5" w:rsidP="004205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096"/>
    <w:multiLevelType w:val="hybridMultilevel"/>
    <w:tmpl w:val="A068552E"/>
    <w:lvl w:ilvl="0" w:tplc="545CB5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507"/>
    <w:multiLevelType w:val="hybridMultilevel"/>
    <w:tmpl w:val="0E08C0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46E"/>
    <w:multiLevelType w:val="hybridMultilevel"/>
    <w:tmpl w:val="36526B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F42"/>
    <w:multiLevelType w:val="hybridMultilevel"/>
    <w:tmpl w:val="696CE8A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D5C14AA"/>
    <w:multiLevelType w:val="hybridMultilevel"/>
    <w:tmpl w:val="696CE8A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07D1354"/>
    <w:multiLevelType w:val="hybridMultilevel"/>
    <w:tmpl w:val="F1D8B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57903"/>
    <w:multiLevelType w:val="hybridMultilevel"/>
    <w:tmpl w:val="9B68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7E0"/>
    <w:multiLevelType w:val="hybridMultilevel"/>
    <w:tmpl w:val="A2263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2360"/>
    <w:multiLevelType w:val="hybridMultilevel"/>
    <w:tmpl w:val="696CE8AC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E761BB5"/>
    <w:multiLevelType w:val="hybridMultilevel"/>
    <w:tmpl w:val="269E04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14FA9"/>
    <w:multiLevelType w:val="hybridMultilevel"/>
    <w:tmpl w:val="B922F02A"/>
    <w:lvl w:ilvl="0" w:tplc="2A707D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F1FBD"/>
    <w:multiLevelType w:val="hybridMultilevel"/>
    <w:tmpl w:val="8472B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3B4F"/>
    <w:multiLevelType w:val="hybridMultilevel"/>
    <w:tmpl w:val="177E7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02C29"/>
    <w:multiLevelType w:val="hybridMultilevel"/>
    <w:tmpl w:val="A432B522"/>
    <w:lvl w:ilvl="0" w:tplc="545CB5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07822"/>
    <w:multiLevelType w:val="hybridMultilevel"/>
    <w:tmpl w:val="E1D64A8C"/>
    <w:lvl w:ilvl="0" w:tplc="5D609B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20D"/>
    <w:multiLevelType w:val="hybridMultilevel"/>
    <w:tmpl w:val="71262576"/>
    <w:lvl w:ilvl="0" w:tplc="A3A6B17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9A529E"/>
    <w:multiLevelType w:val="hybridMultilevel"/>
    <w:tmpl w:val="3F588652"/>
    <w:lvl w:ilvl="0" w:tplc="465CC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323C9"/>
    <w:multiLevelType w:val="hybridMultilevel"/>
    <w:tmpl w:val="11A2F762"/>
    <w:lvl w:ilvl="0" w:tplc="FEC2E75E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01C21FD"/>
    <w:multiLevelType w:val="hybridMultilevel"/>
    <w:tmpl w:val="3BE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60CD"/>
    <w:multiLevelType w:val="hybridMultilevel"/>
    <w:tmpl w:val="5AA61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D329C"/>
    <w:multiLevelType w:val="hybridMultilevel"/>
    <w:tmpl w:val="1862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20"/>
  </w:num>
  <w:num w:numId="10">
    <w:abstractNumId w:val="14"/>
  </w:num>
  <w:num w:numId="11">
    <w:abstractNumId w:val="19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4"/>
    <w:rsid w:val="000B55D2"/>
    <w:rsid w:val="00104965"/>
    <w:rsid w:val="001959C3"/>
    <w:rsid w:val="00362343"/>
    <w:rsid w:val="003D0FB4"/>
    <w:rsid w:val="00410F09"/>
    <w:rsid w:val="00420536"/>
    <w:rsid w:val="004238D5"/>
    <w:rsid w:val="0043409B"/>
    <w:rsid w:val="0045646B"/>
    <w:rsid w:val="00457A1A"/>
    <w:rsid w:val="004650EE"/>
    <w:rsid w:val="005A29AA"/>
    <w:rsid w:val="005B78A9"/>
    <w:rsid w:val="00625AEA"/>
    <w:rsid w:val="00647BC7"/>
    <w:rsid w:val="007071A9"/>
    <w:rsid w:val="007371EF"/>
    <w:rsid w:val="00745EB5"/>
    <w:rsid w:val="0081318A"/>
    <w:rsid w:val="009D2C03"/>
    <w:rsid w:val="00A172BC"/>
    <w:rsid w:val="00AB4F61"/>
    <w:rsid w:val="00B10DA3"/>
    <w:rsid w:val="00C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33BD"/>
  <w15:chartTrackingRefBased/>
  <w15:docId w15:val="{A21C1A63-033F-4F7C-B184-68E104F9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D2"/>
    <w:pPr>
      <w:spacing w:line="360" w:lineRule="auto"/>
    </w:pPr>
    <w:rPr>
      <w:rFonts w:ascii="Times New Roman" w:hAnsi="Times New Roman"/>
      <w:kern w:val="2"/>
      <w:sz w:val="24"/>
      <w14:ligatures w14:val="standardContextual"/>
    </w:rPr>
  </w:style>
  <w:style w:type="paragraph" w:styleId="Balk1">
    <w:name w:val="heading 1"/>
    <w:basedOn w:val="Normal"/>
    <w:next w:val="Normal"/>
    <w:link w:val="Balk1Char"/>
    <w:uiPriority w:val="9"/>
    <w:qFormat/>
    <w:rsid w:val="00745EB5"/>
    <w:pPr>
      <w:keepNext/>
      <w:keepLines/>
      <w:spacing w:before="360" w:after="120"/>
      <w:outlineLvl w:val="0"/>
    </w:pPr>
    <w:rPr>
      <w:rFonts w:eastAsiaTheme="majorEastAsia" w:cstheme="majorBidi"/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B55D2"/>
    <w:rPr>
      <w:rFonts w:ascii="Times New Roman" w:hAnsi="Times New Roman"/>
      <w:kern w:val="2"/>
      <w:sz w:val="24"/>
      <w14:ligatures w14:val="standardContextual"/>
    </w:rPr>
  </w:style>
  <w:style w:type="paragraph" w:styleId="AltBilgi">
    <w:name w:val="footer"/>
    <w:basedOn w:val="Normal"/>
    <w:link w:val="AltBilgiChar"/>
    <w:uiPriority w:val="99"/>
    <w:unhideWhenUsed/>
    <w:rsid w:val="000B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B55D2"/>
    <w:rPr>
      <w:rFonts w:ascii="Times New Roman" w:hAnsi="Times New Roman"/>
      <w:kern w:val="2"/>
      <w:sz w:val="24"/>
      <w14:ligatures w14:val="standardContextual"/>
    </w:rPr>
  </w:style>
  <w:style w:type="table" w:styleId="TabloKlavuzu">
    <w:name w:val="Table Grid"/>
    <w:basedOn w:val="NormalTablo"/>
    <w:uiPriority w:val="39"/>
    <w:rsid w:val="000B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45EB5"/>
    <w:rPr>
      <w:rFonts w:ascii="Times New Roman" w:eastAsiaTheme="majorEastAsia" w:hAnsi="Times New Roman" w:cstheme="majorBidi"/>
      <w:b/>
      <w:kern w:val="2"/>
      <w:sz w:val="24"/>
      <w:szCs w:val="32"/>
      <w14:ligatures w14:val="standardContextual"/>
    </w:rPr>
  </w:style>
  <w:style w:type="character" w:styleId="Kpr">
    <w:name w:val="Hyperlink"/>
    <w:basedOn w:val="VarsaylanParagrafYazTipi"/>
    <w:uiPriority w:val="99"/>
    <w:unhideWhenUsed/>
    <w:rsid w:val="00745EB5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4564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7538-B561-4AAC-A348-BB0665B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Aynur</cp:lastModifiedBy>
  <cp:revision>4</cp:revision>
  <dcterms:created xsi:type="dcterms:W3CDTF">2023-11-26T12:06:00Z</dcterms:created>
  <dcterms:modified xsi:type="dcterms:W3CDTF">2023-11-26T19:41:00Z</dcterms:modified>
</cp:coreProperties>
</file>