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A6B1A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B93B96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eviricinin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B93B96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 fazlı eviricilerde kullanılacak devre topolojileri ve kontrol yöntemlerinin açıklanması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5FFC" w:rsidRPr="0022356F" w:rsidRDefault="005A5FFC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B93B96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B93B96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Yarım köprü ve tam köpr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ü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bir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eviricilerin çalışma özelliklerini, anahtarlama sinyallerini ve çıkışta üretilen AA gerilim ifadesini açıklayınız.</w:t>
      </w:r>
    </w:p>
    <w:p w:rsidR="007321D9" w:rsidRDefault="00BC3FA4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 eviriciler ile kare dalga ve kısmi kare dalga eviricileri harmonik spektrumlarını vererek çıkış gerilimi kalitesi açısından karşılaştırınız</w:t>
      </w:r>
      <w:r w:rsidR="00B93B96">
        <w:rPr>
          <w:rFonts w:asciiTheme="minorHAnsi" w:hAnsiTheme="minorHAnsi" w:cstheme="minorHAnsi"/>
          <w:sz w:val="22"/>
          <w:szCs w:val="22"/>
        </w:rPr>
        <w:t>.</w:t>
      </w:r>
    </w:p>
    <w:p w:rsidR="00BC3FA4" w:rsidRPr="0022356F" w:rsidRDefault="00BC3FA4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 fazlı unipolar ve bipolar PWM üretimini açıklayınız. Bu iki yöntemi çıkış gerilimi kalitesi açısından karşılaştırınız. </w:t>
      </w:r>
    </w:p>
    <w:p w:rsidR="00BC3FA4" w:rsidRPr="00BC3FA4" w:rsidRDefault="0022356F" w:rsidP="00F3534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FA4">
        <w:rPr>
          <w:rFonts w:asciiTheme="minorHAnsi" w:hAnsiTheme="minorHAnsi" w:cstheme="minorHAnsi"/>
          <w:sz w:val="22"/>
          <w:szCs w:val="22"/>
        </w:rPr>
        <w:t>Anahtarlama frekasının devre üzerine etkilerini açıklayınız.</w:t>
      </w:r>
    </w:p>
    <w:p w:rsidR="0022356F" w:rsidRPr="0022356F" w:rsidRDefault="0022356F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1A6B1A" w:rsidRPr="0022356F" w:rsidRDefault="001A6B1A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C3FA4" w:rsidRDefault="00BC3FA4" w:rsidP="00BC3FA4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MATLAB/Simulink ve/veya Pspice kullanarak b</w:t>
      </w:r>
      <w:r>
        <w:rPr>
          <w:rFonts w:asciiTheme="minorHAnsi" w:hAnsiTheme="minorHAnsi" w:cstheme="minorHAnsi"/>
          <w:sz w:val="22"/>
          <w:szCs w:val="22"/>
        </w:rPr>
        <w:t xml:space="preserve">ir fazlı unipolar ve bipolar PWM üretiniz ve dalga şekillerini 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gösteriniz.</w:t>
      </w:r>
    </w:p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Pr="00C35FA9" w:rsidRDefault="00BC3FA4" w:rsidP="00BC3FA4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Pr="00B42758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7321D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verilen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bir fazlı yarım köprü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çalıştırınız.</w:t>
      </w:r>
    </w:p>
    <w:p w:rsidR="00B85FBA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a)</w:t>
      </w:r>
      <w:r w:rsidR="007321D9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çalışması için gerekli anahtarlama sinyallerini ve bu durumda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R yük için 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 xml:space="preserve">çıkış gerilimi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gösteriniz.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="007321D9"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noProof/>
          <w:kern w:val="32"/>
          <w:sz w:val="22"/>
          <w:szCs w:val="22"/>
          <w:lang w:val="en-US" w:eastAsia="en-US"/>
        </w:rPr>
        <w:lastRenderedPageBreak/>
        <w:drawing>
          <wp:inline distT="0" distB="0" distL="0" distR="0">
            <wp:extent cx="3566160" cy="21418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yarım köprü kare dalge evirici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Pr="00B42758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BC3FA4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b) Sistemin çalışması için gerekli anahtarlama sinyallerini ve bu durumda RL (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(R=10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sym w:font="Symbol" w:char="F057"/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, L=20mH)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) yük için çıkış gerilimi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BC3FA4" w:rsidRDefault="00BC3FA4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Pr="00C35FA9" w:rsidRDefault="00BC3FA4" w:rsidP="00BC3FA4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Pr="00B42758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c)</w:t>
      </w:r>
      <w:r w:rsidRPr="00BC3FA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Yüke paralel bağlı bir filtre kondansatörü bağlanması durumunda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 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>akımı ve geril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 xml:space="preserve">mi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9E36FF" w:rsidRDefault="009E36FF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E36FF" w:rsidRPr="00C35FA9" w:rsidRDefault="009E36FF" w:rsidP="009E36FF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9E36FF" w:rsidTr="0056082B">
        <w:tc>
          <w:tcPr>
            <w:tcW w:w="9288" w:type="dxa"/>
            <w:vAlign w:val="center"/>
          </w:tcPr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9E36FF" w:rsidTr="0056082B">
        <w:tc>
          <w:tcPr>
            <w:tcW w:w="9288" w:type="dxa"/>
            <w:vAlign w:val="center"/>
          </w:tcPr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Pr="00B42758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9E36FF" w:rsidRDefault="009E36FF" w:rsidP="009E36FF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363AB" w:rsidRDefault="001363AB" w:rsidP="001363AB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Şekil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’de verilen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tam köprü PWM evirici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çalıştırınız.</w:t>
      </w:r>
    </w:p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a)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çalışması için gerekli anahtarlama sinyallerini ve bu durumda R yük için çıkış gerilimi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B93B96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3291840" cy="4036314"/>
            <wp:effectExtent l="0" t="0" r="3810" b="2540"/>
            <wp:docPr id="1" name="Picture 1" descr="E-Learning Power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Learning Power Electron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0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1A" w:rsidRPr="00D77A1A" w:rsidRDefault="00D77A1A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12"/>
          <w:szCs w:val="12"/>
        </w:rPr>
      </w:pP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Şekil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Bir fazlı tam köprü kare dalge evirici </w:t>
      </w:r>
      <w:r w:rsidR="00C20FED"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devresi </w:t>
      </w:r>
    </w:p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363AB" w:rsidRPr="00C35FA9" w:rsidRDefault="001363AB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D77A1A" w:rsidRDefault="00D77A1A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b) Sistemin çalışması için gerekli anahtarlama sinyallerini ve bu durumda RL (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(R=10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sym w:font="Symbol" w:char="F057"/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, L=20mH)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) yük için çıkış gerilimi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da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363AB" w:rsidRPr="00C35FA9" w:rsidRDefault="001363AB" w:rsidP="001363AB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363AB" w:rsidTr="0056082B">
        <w:tc>
          <w:tcPr>
            <w:tcW w:w="9288" w:type="dxa"/>
            <w:vAlign w:val="center"/>
          </w:tcPr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1363AB" w:rsidTr="0056082B">
        <w:tc>
          <w:tcPr>
            <w:tcW w:w="9288" w:type="dxa"/>
            <w:vAlign w:val="center"/>
          </w:tcPr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Pr="00B42758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c)</w:t>
      </w:r>
      <w:r w:rsidRPr="00BC3FA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Yüke paralel bağlı bir filtre kondansatörü bağlanması durumunda yük akımı ve gerilimi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1363AB" w:rsidRDefault="001363AB" w:rsidP="001363AB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363AB" w:rsidRPr="00C35FA9" w:rsidRDefault="001363AB" w:rsidP="001363AB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363AB" w:rsidTr="0056082B">
        <w:tc>
          <w:tcPr>
            <w:tcW w:w="9288" w:type="dxa"/>
            <w:vAlign w:val="center"/>
          </w:tcPr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1363AB" w:rsidTr="0056082B">
        <w:tc>
          <w:tcPr>
            <w:tcW w:w="9288" w:type="dxa"/>
            <w:vAlign w:val="center"/>
          </w:tcPr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1363AB" w:rsidRPr="00B42758" w:rsidRDefault="001363AB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20FED" w:rsidRDefault="00C35FA9" w:rsidP="00C20FE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>Şekil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’de verilen 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bir fazlı tam köprü evirici devresini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unipolar ve bipolar PWM sinyalleri ile çalıştırarak her iki durum için çıkış gerilimi harmonik spectrumunu elde ediniz ve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C20FED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</w:p>
    <w:p w:rsidR="001A6B1A" w:rsidRDefault="001A6B1A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20FED" w:rsidRPr="00C20FED" w:rsidRDefault="00C20FED" w:rsidP="003E2D53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2. ve 3. </w:t>
      </w:r>
      <w:r w:rsidR="00C35FA9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Maddede çalıştırılan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eviricileri endüktif yük için (R=10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sym w:font="Symbol" w:char="F057"/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, L=20mH)</w:t>
      </w:r>
      <w:r w:rsidR="00C35FA9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için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çalıştırarak akım dalga şekli ve aklım harmoniklerini inceleyiniz.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Elde ettiğiniz akım gerilim dalga şekillerini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’d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gösteriniz. Deneysel sonuçları da ekleyiniz.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1363AB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2. ve 3.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Maddede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çalıştırılan devre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ler için anahtarlama frekansı 2 kat arttırıldığında çıkış geriliminde ne gibi değişiklikler olmaktadır?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Dalga şekillerini 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10’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vere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rek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açıklayınız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Sorular:</w:t>
      </w:r>
    </w:p>
    <w:p w:rsidR="009B43FD" w:rsidRPr="001363AB" w:rsidRDefault="001363AB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Çıkış gerilimi kalitesi açısından unipolar ve bipolar PWM töntemlerini karşılaştırınız.</w:t>
      </w:r>
    </w:p>
    <w:p w:rsidR="001363AB" w:rsidRDefault="001363AB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Modülasyon inde</w:t>
      </w:r>
      <w:r w:rsidR="006962BD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>si, modülasyon frekansı ne demektir? Açıklayınız.</w:t>
      </w:r>
    </w:p>
    <w:p w:rsidR="00DC7A7F" w:rsidRPr="00C20FED" w:rsidRDefault="00C20FED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tam köprü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PWM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nin çıkış geriliminin genliği ve frekansı nasıl ayarlanır? Açıklayınız.</w:t>
      </w:r>
    </w:p>
    <w:p w:rsidR="00C20FED" w:rsidRDefault="00C20FED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Bir fazlı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PWM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eviricinin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anahtarlama frekansı nasıl ayalanabilir? Açıklayınız.</w:t>
      </w:r>
    </w:p>
    <w:p w:rsidR="00C20FED" w:rsidRDefault="003D0826" w:rsidP="003D082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Bir fazlı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 xml:space="preserve"> tam köprü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kare dalga evirici, bir fazlı tam köprü kısmi kare dalga evirici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 xml:space="preserve"> ve bir fazlı tam köprü PWM eviriciyi çıkış gerilim kalitesi açısından karşılaştırınız. Bu topolojiler için filtre tasarımı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 xml:space="preserve">nın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zorlu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>kları ve kolaylıklarını belirtiniz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43FD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1A6B1A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fazlı 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 xml:space="preserve"> tasarımı aşamalarını açıklayınız.</w:t>
      </w:r>
    </w:p>
    <w:p w:rsidR="009B43FD" w:rsidRPr="009B43FD" w:rsidRDefault="009B43FD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A6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F" w:rsidRDefault="002F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F" w:rsidRDefault="002F5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F" w:rsidRDefault="002F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F" w:rsidRDefault="002F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ED1A9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2F538F">
      <w:rPr>
        <w:rFonts w:asciiTheme="minorHAnsi" w:hAnsiTheme="minorHAnsi" w:cstheme="minorHAnsi"/>
        <w:sz w:val="22"/>
        <w:szCs w:val="22"/>
      </w:rPr>
      <w:t>10</w:t>
    </w:r>
    <w:bookmarkStart w:id="0" w:name="_GoBack"/>
    <w:bookmarkEnd w:id="0"/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B93B96">
      <w:rPr>
        <w:rFonts w:asciiTheme="minorHAnsi" w:hAnsiTheme="minorHAnsi" w:cstheme="minorHAnsi"/>
        <w:sz w:val="22"/>
        <w:szCs w:val="22"/>
      </w:rPr>
      <w:t xml:space="preserve">Bir Fazlı </w:t>
    </w:r>
    <w:r w:rsidR="00BC3FA4">
      <w:rPr>
        <w:rFonts w:asciiTheme="minorHAnsi" w:hAnsiTheme="minorHAnsi" w:cstheme="minorHAnsi"/>
        <w:sz w:val="22"/>
        <w:szCs w:val="22"/>
      </w:rPr>
      <w:t>PWM</w:t>
    </w:r>
    <w:r w:rsidR="00B93B96">
      <w:rPr>
        <w:rFonts w:asciiTheme="minorHAnsi" w:hAnsiTheme="minorHAnsi" w:cstheme="minorHAnsi"/>
        <w:sz w:val="22"/>
        <w:szCs w:val="22"/>
      </w:rPr>
      <w:t xml:space="preserve"> Evirici </w:t>
    </w:r>
    <w:r w:rsidR="005A5FFC">
      <w:rPr>
        <w:color w:val="000000"/>
        <w:sz w:val="20"/>
        <w:szCs w:val="20"/>
      </w:rPr>
      <w:t>Deneyi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F" w:rsidRDefault="002F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0A24E0"/>
    <w:rsid w:val="001363AB"/>
    <w:rsid w:val="0014467E"/>
    <w:rsid w:val="00157158"/>
    <w:rsid w:val="0017038B"/>
    <w:rsid w:val="0017077D"/>
    <w:rsid w:val="0017153D"/>
    <w:rsid w:val="001A6B1A"/>
    <w:rsid w:val="001E5831"/>
    <w:rsid w:val="001F4343"/>
    <w:rsid w:val="002058B9"/>
    <w:rsid w:val="0022356F"/>
    <w:rsid w:val="00247F89"/>
    <w:rsid w:val="002562C4"/>
    <w:rsid w:val="002D4CEB"/>
    <w:rsid w:val="002D76A3"/>
    <w:rsid w:val="002F481C"/>
    <w:rsid w:val="002F538F"/>
    <w:rsid w:val="00312E7E"/>
    <w:rsid w:val="00397740"/>
    <w:rsid w:val="00397862"/>
    <w:rsid w:val="003B0D57"/>
    <w:rsid w:val="003D0826"/>
    <w:rsid w:val="004371C8"/>
    <w:rsid w:val="00455D23"/>
    <w:rsid w:val="0047369A"/>
    <w:rsid w:val="00484124"/>
    <w:rsid w:val="004A062D"/>
    <w:rsid w:val="004C5DCB"/>
    <w:rsid w:val="004C7063"/>
    <w:rsid w:val="004F5D51"/>
    <w:rsid w:val="00526471"/>
    <w:rsid w:val="005354D3"/>
    <w:rsid w:val="005A5FFC"/>
    <w:rsid w:val="005F7798"/>
    <w:rsid w:val="00622B20"/>
    <w:rsid w:val="00625A80"/>
    <w:rsid w:val="00634283"/>
    <w:rsid w:val="006962BD"/>
    <w:rsid w:val="006A38B1"/>
    <w:rsid w:val="006A6FC7"/>
    <w:rsid w:val="007321D9"/>
    <w:rsid w:val="00827E7C"/>
    <w:rsid w:val="008659DB"/>
    <w:rsid w:val="008D328B"/>
    <w:rsid w:val="008E33B1"/>
    <w:rsid w:val="009137C3"/>
    <w:rsid w:val="00972A27"/>
    <w:rsid w:val="009735C9"/>
    <w:rsid w:val="009857BC"/>
    <w:rsid w:val="009B43FD"/>
    <w:rsid w:val="009C4F1A"/>
    <w:rsid w:val="009E2A7E"/>
    <w:rsid w:val="009E36FF"/>
    <w:rsid w:val="00A12FD7"/>
    <w:rsid w:val="00A415F1"/>
    <w:rsid w:val="00A53929"/>
    <w:rsid w:val="00A87C30"/>
    <w:rsid w:val="00B14CDC"/>
    <w:rsid w:val="00B42758"/>
    <w:rsid w:val="00B85FBA"/>
    <w:rsid w:val="00B93B96"/>
    <w:rsid w:val="00BC3FA4"/>
    <w:rsid w:val="00BD5A63"/>
    <w:rsid w:val="00BE7EBB"/>
    <w:rsid w:val="00BF2C91"/>
    <w:rsid w:val="00C20FED"/>
    <w:rsid w:val="00C35FA9"/>
    <w:rsid w:val="00C8641A"/>
    <w:rsid w:val="00CB794B"/>
    <w:rsid w:val="00CD46F2"/>
    <w:rsid w:val="00D31C94"/>
    <w:rsid w:val="00D65847"/>
    <w:rsid w:val="00D77A1A"/>
    <w:rsid w:val="00DC0196"/>
    <w:rsid w:val="00DC7A7F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A72E5B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6</cp:revision>
  <dcterms:created xsi:type="dcterms:W3CDTF">2021-05-02T10:45:00Z</dcterms:created>
  <dcterms:modified xsi:type="dcterms:W3CDTF">2021-05-02T16:24:00Z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