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83D8" w14:textId="77777777" w:rsidR="003144A0" w:rsidRDefault="003144A0"/>
    <w:tbl>
      <w:tblPr>
        <w:tblpPr w:leftFromText="141" w:rightFromText="141" w:vertAnchor="page" w:horzAnchor="margin" w:tblpY="2905"/>
        <w:tblW w:w="15443" w:type="dxa"/>
        <w:tblCellMar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609"/>
        <w:gridCol w:w="5223"/>
        <w:gridCol w:w="2927"/>
        <w:gridCol w:w="975"/>
        <w:gridCol w:w="5709"/>
      </w:tblGrid>
      <w:tr w:rsidR="005D70BF" w:rsidRPr="005D70BF" w14:paraId="288B9147" w14:textId="77777777" w:rsidTr="003269AC">
        <w:trPr>
          <w:trHeight w:val="1119"/>
        </w:trPr>
        <w:tc>
          <w:tcPr>
            <w:tcW w:w="15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E3D8A" w14:textId="0759C29F" w:rsidR="005D70BF" w:rsidRPr="005D70BF" w:rsidRDefault="005D70BF" w:rsidP="003269AC">
            <w:pPr>
              <w:rPr>
                <w:b/>
              </w:rPr>
            </w:pPr>
            <w:r w:rsidRPr="005D70BF">
              <w:rPr>
                <w:b/>
              </w:rPr>
              <w:t xml:space="preserve">Birim Adı: </w:t>
            </w:r>
            <w:r w:rsidRPr="005D70BF">
              <w:rPr>
                <w:bCs/>
              </w:rPr>
              <w:t>Bilimsel Araştırma Projeleri Koordinasyon Birimi</w:t>
            </w:r>
            <w:r w:rsidRPr="005D70BF">
              <w:rPr>
                <w:b/>
              </w:rPr>
              <w:br/>
              <w:t xml:space="preserve">Alt Birim Adı*: </w:t>
            </w:r>
            <w:r w:rsidRPr="001D2013">
              <w:rPr>
                <w:b/>
                <w:color w:val="4472C4" w:themeColor="accent1"/>
              </w:rPr>
              <w:t>BAP ve Diğer Ulusal Projeler Servisi</w:t>
            </w:r>
          </w:p>
        </w:tc>
      </w:tr>
      <w:tr w:rsidR="005D70BF" w:rsidRPr="005D70BF" w14:paraId="3DE94BE9" w14:textId="77777777" w:rsidTr="00452DBD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128D6" w14:textId="77777777" w:rsidR="005D70BF" w:rsidRPr="005D70BF" w:rsidRDefault="005D70BF" w:rsidP="003269AC">
            <w:pPr>
              <w:rPr>
                <w:b/>
              </w:rPr>
            </w:pPr>
            <w:r w:rsidRPr="005D70BF">
              <w:rPr>
                <w:b/>
              </w:rPr>
              <w:t>Sıra</w:t>
            </w:r>
          </w:p>
          <w:p w14:paraId="7D985DA0" w14:textId="77777777" w:rsidR="005D70BF" w:rsidRPr="005D70BF" w:rsidRDefault="005D70BF" w:rsidP="003269AC">
            <w:pPr>
              <w:rPr>
                <w:b/>
              </w:rPr>
            </w:pPr>
            <w:r w:rsidRPr="005D70BF">
              <w:rPr>
                <w:b/>
              </w:rPr>
              <w:t>No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CB2B1" w14:textId="28E75164" w:rsidR="005D70BF" w:rsidRPr="005D70BF" w:rsidRDefault="005D70BF" w:rsidP="003269AC">
            <w:pPr>
              <w:rPr>
                <w:b/>
              </w:rPr>
            </w:pPr>
            <w:r w:rsidRPr="005D70BF">
              <w:rPr>
                <w:b/>
              </w:rPr>
              <w:t>Hassas Görevler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01BF8" w14:textId="77777777" w:rsidR="005D70BF" w:rsidRPr="005D70BF" w:rsidRDefault="005D70BF" w:rsidP="003269AC">
            <w:pPr>
              <w:rPr>
                <w:b/>
              </w:rPr>
            </w:pPr>
            <w:r w:rsidRPr="005D70BF">
              <w:rPr>
                <w:b/>
              </w:rPr>
              <w:t>Riskler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DF9F8" w14:textId="77777777" w:rsidR="005D70BF" w:rsidRPr="005D70BF" w:rsidRDefault="005D70BF" w:rsidP="003269AC">
            <w:pPr>
              <w:rPr>
                <w:b/>
              </w:rPr>
            </w:pPr>
            <w:r w:rsidRPr="005D70BF">
              <w:rPr>
                <w:b/>
              </w:rPr>
              <w:t>Risk Düzeyi</w:t>
            </w:r>
          </w:p>
          <w:p w14:paraId="0D9B891F" w14:textId="77777777" w:rsidR="005D70BF" w:rsidRPr="005D70BF" w:rsidRDefault="005D70BF" w:rsidP="003269AC">
            <w:pPr>
              <w:rPr>
                <w:b/>
              </w:rPr>
            </w:pPr>
            <w:r w:rsidRPr="005D70BF">
              <w:rPr>
                <w:b/>
              </w:rPr>
              <w:t>(Yüksek-Orta-Düşük)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81E90" w14:textId="41B39CB9" w:rsidR="005D70BF" w:rsidRPr="005D70BF" w:rsidRDefault="005D70BF" w:rsidP="003269AC">
            <w:pPr>
              <w:rPr>
                <w:b/>
              </w:rPr>
            </w:pPr>
            <w:r w:rsidRPr="005D70BF">
              <w:rPr>
                <w:b/>
              </w:rPr>
              <w:t>Gerekli Kontroller/Tedbirler</w:t>
            </w:r>
          </w:p>
        </w:tc>
      </w:tr>
      <w:tr w:rsidR="002E59CB" w:rsidRPr="005D70BF" w14:paraId="2D8B4721" w14:textId="77777777" w:rsidTr="00B661DB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3BF74" w14:textId="77777777" w:rsidR="002E59CB" w:rsidRPr="005D70BF" w:rsidRDefault="002E59CB" w:rsidP="002E59CB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DC520" w14:textId="5015648F" w:rsidR="002E59CB" w:rsidRPr="002E59CB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2E59CB">
              <w:rPr>
                <w:rFonts w:cstheme="minorHAnsi"/>
                <w:sz w:val="16"/>
                <w:szCs w:val="16"/>
              </w:rPr>
              <w:t>Dosyalama İşlemleri (Evrakların fotokopi, tasnif işlemleri)</w:t>
            </w:r>
          </w:p>
          <w:p w14:paraId="7DB49755" w14:textId="0F4A6DE0" w:rsidR="002E59CB" w:rsidRPr="002E59CB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A20D" w14:textId="3FB051AA" w:rsidR="002E59CB" w:rsidRPr="002E59CB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2E59CB">
              <w:rPr>
                <w:rFonts w:cstheme="minorHAnsi"/>
                <w:sz w:val="16"/>
                <w:szCs w:val="16"/>
              </w:rPr>
              <w:t>İşlerin Aksaması, Birimin İtibar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B7E19" w14:textId="6A39B5F4" w:rsidR="002E59CB" w:rsidRPr="002E59CB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2E59CB">
              <w:rPr>
                <w:rFonts w:cstheme="minorHAnsi"/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179D2" w14:textId="7988CF17" w:rsidR="002E59CB" w:rsidRPr="002E59CB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2E59CB">
              <w:rPr>
                <w:rFonts w:cstheme="minorHAnsi"/>
                <w:sz w:val="16"/>
                <w:szCs w:val="16"/>
              </w:rPr>
              <w:t>Dikkatli ve Özenli Çalışılmalı, Zamanında Yapılmalı</w:t>
            </w:r>
            <w:r w:rsidR="00B217E8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2E59CB" w:rsidRPr="005D70BF" w14:paraId="410D428E" w14:textId="77777777" w:rsidTr="00742ECC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4D7FA" w14:textId="77777777" w:rsidR="002E59CB" w:rsidRPr="005D70BF" w:rsidRDefault="002E59CB" w:rsidP="002E59CB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FD87" w14:textId="77777777" w:rsidR="002E59CB" w:rsidRPr="000345AF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0345AF">
              <w:rPr>
                <w:rFonts w:cstheme="minorHAnsi"/>
                <w:sz w:val="16"/>
                <w:szCs w:val="16"/>
              </w:rPr>
              <w:t xml:space="preserve">Arşivleme (Resmi Evrak ve Bilimsel Yayın Arşivleme) İşlemleri </w:t>
            </w:r>
          </w:p>
          <w:p w14:paraId="30EE78FF" w14:textId="1127BCBA" w:rsidR="002E59CB" w:rsidRPr="00B44698" w:rsidRDefault="002E59CB" w:rsidP="002E59C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AD1F" w14:textId="1D8C09CC" w:rsidR="002E59CB" w:rsidRPr="00B44698" w:rsidRDefault="002E59CB" w:rsidP="002E59CB">
            <w:pPr>
              <w:pStyle w:val="AralkYok"/>
              <w:rPr>
                <w:sz w:val="16"/>
                <w:szCs w:val="16"/>
              </w:rPr>
            </w:pPr>
            <w:r w:rsidRPr="000345AF">
              <w:rPr>
                <w:rFonts w:cstheme="minorHAnsi"/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A436" w14:textId="77777777" w:rsidR="002E59CB" w:rsidRPr="000345AF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</w:p>
          <w:p w14:paraId="139259FA" w14:textId="368881EF" w:rsidR="002E59CB" w:rsidRPr="00B44698" w:rsidRDefault="002E59CB" w:rsidP="002E59CB">
            <w:pPr>
              <w:pStyle w:val="AralkYok"/>
              <w:rPr>
                <w:sz w:val="16"/>
                <w:szCs w:val="16"/>
              </w:rPr>
            </w:pPr>
            <w:r w:rsidRPr="000345AF">
              <w:rPr>
                <w:rFonts w:cstheme="minorHAnsi"/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9141" w14:textId="77777777" w:rsidR="002E59CB" w:rsidRPr="000345AF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</w:p>
          <w:p w14:paraId="70928BE2" w14:textId="06A16ABF" w:rsidR="002E59CB" w:rsidRPr="00B44698" w:rsidRDefault="002E59CB" w:rsidP="002E59CB">
            <w:pPr>
              <w:pStyle w:val="AralkYok"/>
              <w:rPr>
                <w:sz w:val="16"/>
                <w:szCs w:val="16"/>
              </w:rPr>
            </w:pPr>
            <w:r w:rsidRPr="000345AF">
              <w:rPr>
                <w:rFonts w:cstheme="minorHAnsi"/>
                <w:sz w:val="16"/>
                <w:szCs w:val="16"/>
              </w:rPr>
              <w:t>Dikkatli ve Özenli Çalışılmalı, Zamanında Yapılmalı</w:t>
            </w:r>
            <w:r w:rsidR="00B217E8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2E59CB" w:rsidRPr="005D70BF" w14:paraId="537495A6" w14:textId="77777777" w:rsidTr="004C2EB8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31388" w14:textId="77777777" w:rsidR="002E59CB" w:rsidRPr="005D70BF" w:rsidRDefault="002E59CB" w:rsidP="002E59CB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14191" w14:textId="19586A4A" w:rsidR="002E59CB" w:rsidRPr="002E59CB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2E59CB">
              <w:rPr>
                <w:rFonts w:cstheme="minorHAnsi"/>
                <w:sz w:val="16"/>
                <w:szCs w:val="16"/>
              </w:rPr>
              <w:t xml:space="preserve">Tebligat ve Zimmet İşlemleri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D2694" w14:textId="0C8ED56A" w:rsidR="002E59CB" w:rsidRPr="002E59CB" w:rsidRDefault="00A54B53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A54B53">
              <w:rPr>
                <w:rFonts w:cstheme="minorHAnsi"/>
                <w:sz w:val="16"/>
                <w:szCs w:val="16"/>
              </w:rPr>
              <w:t>Tekit, Uyarı, 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B981" w14:textId="1E278FE8" w:rsidR="002E59CB" w:rsidRPr="002E59CB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2E59CB">
              <w:rPr>
                <w:rFonts w:cstheme="minorHAnsi"/>
                <w:sz w:val="16"/>
                <w:szCs w:val="16"/>
              </w:rPr>
              <w:t>Yüksek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7D7A" w14:textId="5FBFB09E" w:rsidR="002E59CB" w:rsidRPr="002E59CB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2E59CB">
              <w:rPr>
                <w:rFonts w:cstheme="minorHAnsi"/>
                <w:sz w:val="16"/>
                <w:szCs w:val="16"/>
              </w:rPr>
              <w:t>Karşılıklı olarak personelin yaptığı iş ve işlemler dikkatli bir şekilde kontrol edilmektedir. Tebligat işlemlerinin pazarlık usulü ihale sürecinde takibinin doğru yapılmasına dikkat edilme</w:t>
            </w:r>
            <w:r w:rsidR="00B217E8">
              <w:rPr>
                <w:rFonts w:cstheme="minorHAnsi"/>
                <w:sz w:val="16"/>
                <w:szCs w:val="16"/>
              </w:rPr>
              <w:t>l</w:t>
            </w:r>
            <w:r w:rsidRPr="002E59CB">
              <w:rPr>
                <w:rFonts w:cstheme="minorHAnsi"/>
                <w:sz w:val="16"/>
                <w:szCs w:val="16"/>
              </w:rPr>
              <w:t>i</w:t>
            </w:r>
            <w:r w:rsidR="009D50A9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2E59CB" w:rsidRPr="005D70BF" w14:paraId="30A59F17" w14:textId="77777777" w:rsidTr="0078536C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ACAD5" w14:textId="77777777" w:rsidR="002E59CB" w:rsidRPr="005D70BF" w:rsidRDefault="002E59CB" w:rsidP="002E59CB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43322" w14:textId="12AFF2E7" w:rsidR="002E59CB" w:rsidRPr="000345AF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 xml:space="preserve">Proje seçim sürecinde kriterlere uyum işlemleri “BAPSİS üzerinde BAP projelerinin önerileri, ara/kesin raporları ve diğer taleplerinin ön değerlendirme işlemleri”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A6C73" w14:textId="03063720" w:rsidR="002E59CB" w:rsidRPr="000345AF" w:rsidRDefault="002E59CB" w:rsidP="002E59C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Tekit, 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7475" w14:textId="207D8ABD" w:rsidR="002E59CB" w:rsidRPr="000345AF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8FF0" w14:textId="5B8B35F2" w:rsidR="002E59CB" w:rsidRPr="000345AF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İlgili Bilgiler Eksiksiz Doğru ve Zamanında Girilmeli</w:t>
            </w:r>
            <w:r w:rsidR="00B217E8">
              <w:rPr>
                <w:sz w:val="16"/>
                <w:szCs w:val="16"/>
              </w:rPr>
              <w:t>.</w:t>
            </w:r>
          </w:p>
        </w:tc>
      </w:tr>
      <w:tr w:rsidR="002E59CB" w:rsidRPr="005D70BF" w14:paraId="1B5E3718" w14:textId="77777777" w:rsidTr="00C614E6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C3AD2" w14:textId="77777777" w:rsidR="002E59CB" w:rsidRPr="005D70BF" w:rsidRDefault="002E59CB" w:rsidP="002E59CB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977D6" w14:textId="74939ADD" w:rsidR="002E59CB" w:rsidRPr="000345AF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 xml:space="preserve">Proje İhtiyaçlarının Satın Alma İşlemleri “Pazarlık Usulü Yaklaşık Maliyet İlanı, Doğrudan Temin Yaklaşık Maliyet İlanı”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15CC" w14:textId="5DA8FB95" w:rsidR="002E59CB" w:rsidRPr="000345AF" w:rsidRDefault="002E59CB" w:rsidP="002E59C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C10C6" w14:textId="36C8612A" w:rsidR="002E59CB" w:rsidRPr="000345AF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6086" w14:textId="77777777" w:rsidR="002E59CB" w:rsidRPr="00B44698" w:rsidRDefault="002E59CB" w:rsidP="002E59CB">
            <w:pPr>
              <w:pStyle w:val="AralkYok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Satın alma süreci ile ilgili mevzuat gözden geçirilerek uygulanmalı.</w:t>
            </w:r>
          </w:p>
          <w:p w14:paraId="75DC315A" w14:textId="1A37CD79" w:rsidR="002E59CB" w:rsidRPr="000345AF" w:rsidRDefault="002E59CB" w:rsidP="002E59CB">
            <w:pPr>
              <w:pStyle w:val="AralkYok"/>
              <w:jc w:val="both"/>
              <w:rPr>
                <w:rFonts w:cstheme="minorHAnsi"/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İlgili Bilgiler Eksiksiz Doğru ve Zamanında Girilmeli.</w:t>
            </w:r>
          </w:p>
        </w:tc>
      </w:tr>
      <w:tr w:rsidR="002E59CB" w:rsidRPr="005D70BF" w14:paraId="4DCC2609" w14:textId="77777777" w:rsidTr="003D4153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202B3" w14:textId="77777777" w:rsidR="002E59CB" w:rsidRPr="005D70BF" w:rsidRDefault="002E59CB" w:rsidP="002E59CB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E65AB" w14:textId="506A023A" w:rsidR="002E59CB" w:rsidRPr="002E59CB" w:rsidRDefault="002E59CB" w:rsidP="002E59CB">
            <w:pPr>
              <w:pStyle w:val="AralkYok"/>
              <w:jc w:val="both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Proje İhtiyaçlarının Satın Alma İşlemleri “BAP Onayı (MYS) Belgelerinin Düzenlenmesi İşlemleri”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2663" w14:textId="0DE453C0" w:rsidR="002E59CB" w:rsidRPr="002E59CB" w:rsidRDefault="002E59CB" w:rsidP="002E59CB">
            <w:pPr>
              <w:pStyle w:val="AralkYok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98ED" w14:textId="0B6D96B7" w:rsidR="002E59CB" w:rsidRPr="002E59CB" w:rsidRDefault="002E59CB" w:rsidP="002E59CB">
            <w:pPr>
              <w:pStyle w:val="AralkYok"/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B932C" w14:textId="77777777" w:rsidR="002E59CB" w:rsidRPr="002E59CB" w:rsidRDefault="002E59CB" w:rsidP="002E59CB">
            <w:pPr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Satın alma süreci ile ilgili mevzuat gözden geçirilerek uygulanmalı.</w:t>
            </w:r>
          </w:p>
          <w:p w14:paraId="3527AAB1" w14:textId="3689A44D" w:rsidR="002E59CB" w:rsidRPr="002E59CB" w:rsidRDefault="002E59CB" w:rsidP="002E59CB">
            <w:pPr>
              <w:pStyle w:val="AralkYok"/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İlgili Bilgiler Eksiksiz Doğru ve Zamanında Girilmeli.</w:t>
            </w:r>
          </w:p>
        </w:tc>
      </w:tr>
      <w:tr w:rsidR="002E59CB" w:rsidRPr="005D70BF" w14:paraId="0D6AA5CC" w14:textId="77777777" w:rsidTr="003D4153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C0A07" w14:textId="77777777" w:rsidR="002E59CB" w:rsidRPr="005D70BF" w:rsidRDefault="002E59CB" w:rsidP="002E59CB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97174" w14:textId="5970E2FB" w:rsidR="002E59CB" w:rsidRPr="002E59CB" w:rsidRDefault="002E59CB" w:rsidP="002E59CB">
            <w:pPr>
              <w:pStyle w:val="AralkYok"/>
              <w:jc w:val="both"/>
              <w:rPr>
                <w:sz w:val="16"/>
                <w:szCs w:val="16"/>
              </w:rPr>
            </w:pPr>
            <w:r w:rsidRPr="00452DBD">
              <w:rPr>
                <w:sz w:val="16"/>
                <w:szCs w:val="16"/>
              </w:rPr>
              <w:t>Proje İhtiyaçlarının Satın Alma İşlemleri “Piyasa Fiyat Araştırması, Sipariş Verilmesi”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250D9" w14:textId="5AC09C30" w:rsidR="002E59CB" w:rsidRPr="002E59CB" w:rsidRDefault="002E59CB" w:rsidP="002E59CB">
            <w:pPr>
              <w:pStyle w:val="AralkYok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6946" w14:textId="2A34B195" w:rsidR="002E59CB" w:rsidRPr="002E59CB" w:rsidRDefault="002E59CB" w:rsidP="002E59CB">
            <w:pPr>
              <w:pStyle w:val="AralkYok"/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7A4B" w14:textId="77777777" w:rsidR="002E59CB" w:rsidRPr="002E59CB" w:rsidRDefault="002E59CB" w:rsidP="002E59CB">
            <w:pPr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Satın alma süreci ile ilgili mevzuat gözden geçirilerek uygulanmalı.</w:t>
            </w:r>
          </w:p>
          <w:p w14:paraId="59A79777" w14:textId="48996EEE" w:rsidR="002E59CB" w:rsidRPr="002E59CB" w:rsidRDefault="002E59CB" w:rsidP="002E59CB">
            <w:pPr>
              <w:pStyle w:val="AralkYok"/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İlgili Bilgiler Eksiksiz Doğru ve Zamanında Girilmeli.</w:t>
            </w:r>
          </w:p>
        </w:tc>
      </w:tr>
      <w:tr w:rsidR="002E59CB" w:rsidRPr="005D70BF" w14:paraId="3FA9E803" w14:textId="77777777" w:rsidTr="00452DBD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CCA79" w14:textId="77777777" w:rsidR="002E59CB" w:rsidRPr="005D70BF" w:rsidRDefault="002E59CB" w:rsidP="002E59CB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0321C" w14:textId="41417894" w:rsidR="002E59CB" w:rsidRPr="00B44698" w:rsidRDefault="002E59CB" w:rsidP="002E59CB">
            <w:pPr>
              <w:pStyle w:val="AralkYok"/>
              <w:jc w:val="both"/>
              <w:rPr>
                <w:sz w:val="16"/>
                <w:szCs w:val="16"/>
              </w:rPr>
            </w:pPr>
            <w:r w:rsidRPr="00452DBD">
              <w:rPr>
                <w:sz w:val="16"/>
                <w:szCs w:val="16"/>
              </w:rPr>
              <w:t>Proje İhtiyaçlarının Satın Alma İşlemleri “Doğrudan temin piyasa araştırma ve sipariş verilmesi”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582D" w14:textId="07BB909F" w:rsidR="002E59CB" w:rsidRPr="00B44698" w:rsidRDefault="002E59CB" w:rsidP="002E59CB">
            <w:pPr>
              <w:pStyle w:val="AralkYok"/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6A7DD" w14:textId="41A7E8D9" w:rsidR="002E59CB" w:rsidRPr="00B44698" w:rsidRDefault="002E59CB" w:rsidP="002E59CB">
            <w:pPr>
              <w:pStyle w:val="AralkYok"/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9270" w14:textId="77777777" w:rsidR="002E59CB" w:rsidRPr="002E59CB" w:rsidRDefault="002E59CB" w:rsidP="002E59CB">
            <w:pPr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Satın alma süreci ile ilgili mevzuat gözden geçirilerek uygulanmalı.</w:t>
            </w:r>
          </w:p>
          <w:p w14:paraId="11E2AA3F" w14:textId="4EAAC913" w:rsidR="002E59CB" w:rsidRPr="00B44698" w:rsidRDefault="002E59CB" w:rsidP="002E59CB">
            <w:pPr>
              <w:pStyle w:val="AralkYok"/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İlgili Bilgiler Eksiksiz Doğru ve Zamanında Girilmeli.</w:t>
            </w:r>
          </w:p>
        </w:tc>
      </w:tr>
      <w:tr w:rsidR="00272E72" w:rsidRPr="005D70BF" w14:paraId="5B1A2889" w14:textId="77777777" w:rsidTr="00452DBD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D4D01" w14:textId="77777777" w:rsidR="00272E72" w:rsidRPr="005D70BF" w:rsidRDefault="00272E72" w:rsidP="00272E72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0026B" w14:textId="067E60AA" w:rsidR="00272E72" w:rsidRPr="00452DBD" w:rsidRDefault="00272E72" w:rsidP="00272E72">
            <w:pPr>
              <w:pStyle w:val="AralkYok"/>
              <w:jc w:val="both"/>
              <w:rPr>
                <w:sz w:val="16"/>
                <w:szCs w:val="16"/>
              </w:rPr>
            </w:pPr>
            <w:r w:rsidRPr="00084FD4">
              <w:rPr>
                <w:sz w:val="16"/>
                <w:szCs w:val="16"/>
              </w:rPr>
              <w:t>Proje İhtiyaçlarının Satın Alma İşlemleri “Pazarlık ve Ön Yeterlilik MYS Onay İşlemleri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9A1A7" w14:textId="657EABE3" w:rsidR="00272E72" w:rsidRPr="002E59CB" w:rsidRDefault="00272E72" w:rsidP="00272E72">
            <w:pPr>
              <w:pStyle w:val="AralkYok"/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7B42" w14:textId="479521F2" w:rsidR="00272E72" w:rsidRPr="002E59CB" w:rsidRDefault="00272E72" w:rsidP="00272E72">
            <w:pPr>
              <w:pStyle w:val="AralkYok"/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0BC5" w14:textId="77777777" w:rsidR="00272E72" w:rsidRPr="002E59CB" w:rsidRDefault="00272E72" w:rsidP="00272E72">
            <w:pPr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Satın alma süreci ile ilgili mevzuat gözden geçirilerek uygulanmalı.</w:t>
            </w:r>
          </w:p>
          <w:p w14:paraId="0524428F" w14:textId="308449A7" w:rsidR="00272E72" w:rsidRPr="002E59CB" w:rsidRDefault="00272E72" w:rsidP="00272E72">
            <w:pPr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>İlgili Bilgiler Eksiksiz Doğru ve Zamanında Girilmeli.</w:t>
            </w:r>
          </w:p>
        </w:tc>
      </w:tr>
      <w:tr w:rsidR="00A8581F" w:rsidRPr="005D70BF" w14:paraId="56E6F2A8" w14:textId="77777777" w:rsidTr="00452DBD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7809C" w14:textId="77777777" w:rsidR="00A8581F" w:rsidRPr="005D70BF" w:rsidRDefault="00A8581F" w:rsidP="00A8581F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DADED" w14:textId="16AC537D" w:rsidR="00A8581F" w:rsidRPr="00084FD4" w:rsidRDefault="00A8581F" w:rsidP="00A8581F">
            <w:pPr>
              <w:pStyle w:val="AralkYok"/>
              <w:jc w:val="both"/>
              <w:rPr>
                <w:sz w:val="16"/>
                <w:szCs w:val="16"/>
              </w:rPr>
            </w:pPr>
            <w:r w:rsidRPr="002E59CB">
              <w:rPr>
                <w:sz w:val="16"/>
                <w:szCs w:val="16"/>
              </w:rPr>
              <w:t xml:space="preserve">Projelerin Ödeme İşlemleri </w:t>
            </w:r>
            <w:r w:rsidR="008245A2">
              <w:rPr>
                <w:sz w:val="16"/>
                <w:szCs w:val="16"/>
              </w:rPr>
              <w:t>(Fatura Ödemeleri, TÜBİTAK Hariç Avans Açılış Kapanış İşlemleri)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1AFD" w14:textId="31C34372" w:rsidR="00A8581F" w:rsidRPr="002E59CB" w:rsidRDefault="00272E72" w:rsidP="00A8581F">
            <w:pPr>
              <w:pStyle w:val="AralkYok"/>
              <w:jc w:val="both"/>
              <w:rPr>
                <w:sz w:val="16"/>
                <w:szCs w:val="16"/>
              </w:rPr>
            </w:pPr>
            <w:r w:rsidRPr="00272E72">
              <w:rPr>
                <w:sz w:val="16"/>
                <w:szCs w:val="16"/>
              </w:rPr>
              <w:t>İşlerin Aksaması, Zaman Kaybı ve Diğer Personelin İş Yükünün Artması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3719" w14:textId="1FE9E89B" w:rsidR="00A8581F" w:rsidRPr="002E59CB" w:rsidRDefault="00A8581F" w:rsidP="00A8581F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47059" w14:textId="77777777" w:rsidR="00272E72" w:rsidRPr="00272E72" w:rsidRDefault="00272E72" w:rsidP="00A8581F">
            <w:pPr>
              <w:jc w:val="both"/>
              <w:rPr>
                <w:sz w:val="16"/>
                <w:szCs w:val="16"/>
              </w:rPr>
            </w:pPr>
            <w:r w:rsidRPr="00272E72">
              <w:rPr>
                <w:sz w:val="16"/>
                <w:szCs w:val="16"/>
              </w:rPr>
              <w:t>İlgili Bilgiler Eksiksiz Doğru ve Zamanında Girilmeli.</w:t>
            </w:r>
          </w:p>
          <w:p w14:paraId="2D0C9618" w14:textId="1746B95C" w:rsidR="00A8581F" w:rsidRPr="002E59CB" w:rsidRDefault="00272E72" w:rsidP="00A8581F">
            <w:pPr>
              <w:jc w:val="both"/>
              <w:rPr>
                <w:sz w:val="16"/>
                <w:szCs w:val="16"/>
              </w:rPr>
            </w:pPr>
            <w:r w:rsidRPr="00272E72">
              <w:rPr>
                <w:sz w:val="16"/>
                <w:szCs w:val="16"/>
              </w:rPr>
              <w:t>Proje önerisinde olması gerek evrakların kontrol edilmeli, bilimsel yayınlar eklenmeden proje başvurusunun BAPSİS tarafından otomatik olarak engellenmesi sağlanmalı, proje kabul sürecinin yönetmeliğe uygun olarak yürütülmeli.</w:t>
            </w:r>
          </w:p>
        </w:tc>
      </w:tr>
      <w:tr w:rsidR="00A8581F" w:rsidRPr="005D70BF" w14:paraId="0A1A529C" w14:textId="77777777" w:rsidTr="00E74FF3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10AD0" w14:textId="77777777" w:rsidR="00A8581F" w:rsidRPr="005D70BF" w:rsidRDefault="00A8581F" w:rsidP="00A8581F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8AB39" w14:textId="760A2558" w:rsidR="00A8581F" w:rsidRPr="00084FD4" w:rsidRDefault="00A8581F" w:rsidP="00A8581F">
            <w:pPr>
              <w:pStyle w:val="AralkYok"/>
              <w:jc w:val="both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Proje Bitirme Sürelerinin Takip İşlemleri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D857F" w14:textId="7E47964E" w:rsidR="00A8581F" w:rsidRPr="002E59CB" w:rsidRDefault="00A8581F" w:rsidP="00A8581F">
            <w:pPr>
              <w:pStyle w:val="AralkYok"/>
              <w:jc w:val="both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İşlerin Aksaması, Zaman Kaybı ve Diğer Personelin İş Yükünün Artması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1990" w14:textId="77777777" w:rsidR="00A8581F" w:rsidRPr="00B44698" w:rsidRDefault="00A8581F" w:rsidP="00A8581F">
            <w:pPr>
              <w:pStyle w:val="AralkYok"/>
              <w:rPr>
                <w:sz w:val="16"/>
                <w:szCs w:val="16"/>
              </w:rPr>
            </w:pPr>
          </w:p>
          <w:p w14:paraId="3E87202B" w14:textId="04075A18" w:rsidR="00A8581F" w:rsidRPr="002E59CB" w:rsidRDefault="00A8581F" w:rsidP="00A8581F">
            <w:pPr>
              <w:pStyle w:val="AralkYok"/>
              <w:jc w:val="both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07B6" w14:textId="77777777" w:rsidR="00A8581F" w:rsidRPr="00B44698" w:rsidRDefault="00A8581F" w:rsidP="00A8581F">
            <w:pPr>
              <w:pStyle w:val="AralkYok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İlgili Bilgiler Eksiksiz Doğru ve Zamanında Girilmeli.</w:t>
            </w:r>
          </w:p>
          <w:p w14:paraId="60E9F2F4" w14:textId="19ECA56A" w:rsidR="00A8581F" w:rsidRPr="002E59CB" w:rsidRDefault="00A8581F" w:rsidP="00A8581F">
            <w:pPr>
              <w:jc w:val="both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Proje önerisinde olması gerek evrakların kontrol edilmeli, bilimsel yayınlar eklenmeden proje başvurusunun BAPSİS tarafından otomatik olarak engellenmesi sağlanmalı, proje kabul sürecinin yönetmeliğe uygun olarak yürütülmeli.</w:t>
            </w:r>
          </w:p>
        </w:tc>
      </w:tr>
      <w:tr w:rsidR="00A8581F" w:rsidRPr="005D70BF" w14:paraId="44D74A32" w14:textId="77777777" w:rsidTr="00D95FF2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DB463" w14:textId="77777777" w:rsidR="00A8581F" w:rsidRPr="005D70BF" w:rsidRDefault="00A8581F" w:rsidP="00A8581F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A2BF2" w14:textId="77777777" w:rsidR="00A8581F" w:rsidRPr="00A54B53" w:rsidRDefault="00A8581F" w:rsidP="00A54B53">
            <w:pPr>
              <w:pStyle w:val="AralkYok"/>
              <w:jc w:val="both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Web Sayfası İşlemleri (BAPSİS Yönetim İşlemleri)</w:t>
            </w:r>
          </w:p>
          <w:p w14:paraId="1FADF875" w14:textId="77777777" w:rsidR="00A8581F" w:rsidRPr="00B44698" w:rsidRDefault="00A8581F" w:rsidP="00A54B53">
            <w:pPr>
              <w:pStyle w:val="AralkYok"/>
              <w:jc w:val="both"/>
              <w:rPr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D720" w14:textId="77777777" w:rsidR="00A8581F" w:rsidRPr="00A54B53" w:rsidRDefault="00A8581F" w:rsidP="00A54B53">
            <w:pPr>
              <w:pStyle w:val="AralkYok"/>
              <w:jc w:val="both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Tekit, Zaman Kaybı</w:t>
            </w:r>
          </w:p>
          <w:p w14:paraId="702166B6" w14:textId="77777777" w:rsidR="00A8581F" w:rsidRPr="00B44698" w:rsidRDefault="00A8581F" w:rsidP="00A54B53">
            <w:pPr>
              <w:pStyle w:val="AralkYok"/>
              <w:jc w:val="both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3586" w14:textId="66DDDC56" w:rsidR="00A8581F" w:rsidRPr="00B44698" w:rsidRDefault="00A8581F" w:rsidP="00A54B53">
            <w:pPr>
              <w:pStyle w:val="AralkYok"/>
              <w:jc w:val="both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349D" w14:textId="685AB6DE" w:rsidR="00A8581F" w:rsidRPr="00B44698" w:rsidRDefault="00A8581F" w:rsidP="00A54B53">
            <w:pPr>
              <w:pStyle w:val="AralkYok"/>
              <w:jc w:val="both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İlgili Bilgiler Eksiksiz Doğru ve Zamanında Girilmeli</w:t>
            </w:r>
          </w:p>
        </w:tc>
      </w:tr>
      <w:tr w:rsidR="00A8581F" w:rsidRPr="005D70BF" w14:paraId="6FE97465" w14:textId="77777777" w:rsidTr="00452DBD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FE797" w14:textId="77777777" w:rsidR="00A8581F" w:rsidRPr="005D70BF" w:rsidRDefault="00A8581F" w:rsidP="00A8581F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691BA" w14:textId="630DC053" w:rsidR="004A5553" w:rsidRPr="004A5553" w:rsidRDefault="00A8581F" w:rsidP="004A5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Ödeme İşlemleri “BAP ve TÜBİTAK Hariç Dış Kaynaklı Projeler”</w:t>
            </w:r>
            <w:r w:rsidR="004A5553" w:rsidRPr="004A5553">
              <w:rPr>
                <w:sz w:val="16"/>
                <w:szCs w:val="16"/>
              </w:rPr>
              <w:t xml:space="preserve"> Akreditif işlemleri neye girer</w:t>
            </w:r>
          </w:p>
          <w:p w14:paraId="5EC4592E" w14:textId="68717120" w:rsidR="00A8581F" w:rsidRPr="00084FD4" w:rsidRDefault="00A8581F" w:rsidP="00A8581F">
            <w:pPr>
              <w:pStyle w:val="AralkYok"/>
              <w:jc w:val="both"/>
              <w:rPr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24EF" w14:textId="7469D551" w:rsidR="00A8581F" w:rsidRPr="002E59CB" w:rsidRDefault="00272E72" w:rsidP="00A8581F">
            <w:pPr>
              <w:pStyle w:val="AralkYok"/>
              <w:jc w:val="both"/>
              <w:rPr>
                <w:sz w:val="16"/>
                <w:szCs w:val="16"/>
              </w:rPr>
            </w:pPr>
            <w:r w:rsidRPr="00272E72">
              <w:rPr>
                <w:sz w:val="16"/>
                <w:szCs w:val="16"/>
              </w:rPr>
              <w:t>İşlerin Aksaması, Zaman Kaybı ve Diğer Personelin İş Yükünün Artması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BBE5" w14:textId="2001C963" w:rsidR="00A8581F" w:rsidRPr="002E59CB" w:rsidRDefault="00A8581F" w:rsidP="00A8581F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3F638" w14:textId="2D2CCF58" w:rsidR="00A8581F" w:rsidRPr="002E59CB" w:rsidRDefault="00A8581F" w:rsidP="00A8581F">
            <w:pPr>
              <w:jc w:val="both"/>
              <w:rPr>
                <w:sz w:val="16"/>
                <w:szCs w:val="16"/>
              </w:rPr>
            </w:pPr>
            <w:r w:rsidRPr="00272E72">
              <w:rPr>
                <w:sz w:val="16"/>
                <w:szCs w:val="16"/>
              </w:rPr>
              <w:t>Titizlikle evraklar kontrol edilmeli, sorumlu personel eğitilmeli, kurumlar arası iletişim kurulma</w:t>
            </w:r>
            <w:r w:rsidR="00A54B53">
              <w:rPr>
                <w:sz w:val="16"/>
                <w:szCs w:val="16"/>
              </w:rPr>
              <w:t>lı.</w:t>
            </w:r>
          </w:p>
        </w:tc>
      </w:tr>
      <w:tr w:rsidR="004A5553" w:rsidRPr="005D70BF" w14:paraId="68BC71B8" w14:textId="77777777" w:rsidTr="00452DBD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C0283" w14:textId="77777777" w:rsidR="004A5553" w:rsidRPr="005D70BF" w:rsidRDefault="004A5553" w:rsidP="004A5553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0A932" w14:textId="34ECA2E1" w:rsidR="004A5553" w:rsidRPr="004A5553" w:rsidRDefault="004A5553" w:rsidP="004A5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Ödeme İşlemleri “</w:t>
            </w:r>
            <w:r w:rsidRPr="004A5553">
              <w:rPr>
                <w:sz w:val="16"/>
                <w:szCs w:val="16"/>
              </w:rPr>
              <w:t>Akreditif işlemleri</w:t>
            </w:r>
            <w:r>
              <w:rPr>
                <w:sz w:val="16"/>
                <w:szCs w:val="16"/>
              </w:rPr>
              <w:t>”</w:t>
            </w:r>
            <w:r w:rsidRPr="004A5553">
              <w:rPr>
                <w:sz w:val="16"/>
                <w:szCs w:val="16"/>
              </w:rPr>
              <w:t xml:space="preserve"> </w:t>
            </w:r>
          </w:p>
          <w:p w14:paraId="3CF960E3" w14:textId="77777777" w:rsidR="004A5553" w:rsidRDefault="004A5553" w:rsidP="004A5553">
            <w:pPr>
              <w:rPr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C3B3" w14:textId="4EB7C997" w:rsidR="004A5553" w:rsidRPr="00272E72" w:rsidRDefault="00272E72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272E72">
              <w:rPr>
                <w:sz w:val="16"/>
                <w:szCs w:val="16"/>
              </w:rPr>
              <w:t>İşlerin Aksaması, Zaman Kaybı ve Diğer Personelin İş Yükünün Artması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7EB3" w14:textId="7BBD8B4E" w:rsidR="004A5553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F563E" w14:textId="31962D4B" w:rsidR="004A5553" w:rsidRPr="00272E72" w:rsidRDefault="004A5553" w:rsidP="004A5553">
            <w:pPr>
              <w:jc w:val="both"/>
              <w:rPr>
                <w:sz w:val="16"/>
                <w:szCs w:val="16"/>
              </w:rPr>
            </w:pPr>
            <w:r w:rsidRPr="00272E72">
              <w:rPr>
                <w:sz w:val="16"/>
                <w:szCs w:val="16"/>
              </w:rPr>
              <w:t>Titizlikle evraklar kontrol edilmeli, sorumlu personel eğitilmeli, kurumlar arası iletişim kurulma</w:t>
            </w:r>
            <w:r>
              <w:rPr>
                <w:sz w:val="16"/>
                <w:szCs w:val="16"/>
              </w:rPr>
              <w:t>lı.</w:t>
            </w:r>
          </w:p>
        </w:tc>
      </w:tr>
      <w:tr w:rsidR="004A5553" w:rsidRPr="005D70BF" w14:paraId="66FA5292" w14:textId="77777777" w:rsidTr="00452DBD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0FDA8" w14:textId="77777777" w:rsidR="004A5553" w:rsidRPr="005D70BF" w:rsidRDefault="004A5553" w:rsidP="004A5553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BDFEC" w14:textId="77777777" w:rsidR="004A5553" w:rsidRPr="00A54B53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İzin İşlemleri</w:t>
            </w:r>
          </w:p>
          <w:p w14:paraId="6E5FF7F6" w14:textId="77777777" w:rsidR="004A5553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81CA" w14:textId="357FF6FF" w:rsidR="004A5553" w:rsidRPr="00272E72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121A" w14:textId="3762CFA1" w:rsidR="004A5553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42B0" w14:textId="5499468E" w:rsidR="004A5553" w:rsidRPr="00272E72" w:rsidRDefault="004A5553" w:rsidP="004A5553">
            <w:pPr>
              <w:jc w:val="both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Birim amiri tarafından manuel kontrollerin yapılma</w:t>
            </w:r>
            <w:r>
              <w:rPr>
                <w:sz w:val="16"/>
                <w:szCs w:val="16"/>
              </w:rPr>
              <w:t>lı.</w:t>
            </w:r>
          </w:p>
        </w:tc>
      </w:tr>
      <w:tr w:rsidR="004A5553" w:rsidRPr="005D70BF" w14:paraId="27FCDA8E" w14:textId="77777777" w:rsidTr="0046607D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4FE37" w14:textId="77777777" w:rsidR="004A5553" w:rsidRPr="005D70BF" w:rsidRDefault="004A5553" w:rsidP="004A5553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95595" w14:textId="6DE90787" w:rsidR="004A5553" w:rsidRPr="00B44698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AF35AD">
              <w:rPr>
                <w:sz w:val="16"/>
                <w:szCs w:val="16"/>
              </w:rPr>
              <w:t xml:space="preserve">Görevden Ayrılma (Emeklilik, İstifa, Nakil, Ölüm) İşlemleri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E130" w14:textId="06E10FEA" w:rsidR="004A5553" w:rsidRPr="00B44698" w:rsidRDefault="00272E72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272E72">
              <w:rPr>
                <w:sz w:val="16"/>
                <w:szCs w:val="16"/>
              </w:rPr>
              <w:t>İşlerin Aksaması, Zaman Kaybı ve Diğer Personelin İş Yükünün Artması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C0C9" w14:textId="476098D4" w:rsidR="004A5553" w:rsidRPr="00B44698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AF35AD"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AA65" w14:textId="1C1B833C" w:rsidR="004A5553" w:rsidRPr="00B44698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AF35AD">
              <w:rPr>
                <w:sz w:val="16"/>
                <w:szCs w:val="16"/>
              </w:rPr>
              <w:t>Personelin görevden ayrılma durumunda gerekli olan devir işlemlerinin yapılma</w:t>
            </w:r>
            <w:r>
              <w:rPr>
                <w:sz w:val="16"/>
                <w:szCs w:val="16"/>
              </w:rPr>
              <w:t>lı.</w:t>
            </w:r>
          </w:p>
        </w:tc>
      </w:tr>
      <w:tr w:rsidR="004A5553" w:rsidRPr="005D70BF" w14:paraId="419057AA" w14:textId="77777777" w:rsidTr="001C24E9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6F21B" w14:textId="77777777" w:rsidR="004A5553" w:rsidRPr="005D70BF" w:rsidRDefault="004A5553" w:rsidP="004A5553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2EDFF" w14:textId="3B617B2D" w:rsidR="004A5553" w:rsidRPr="00AF35AD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Mal Beyanı İşlemleri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1099" w14:textId="48EF4B3C" w:rsidR="004A5553" w:rsidRPr="00272E72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A9EE" w14:textId="1F2629D2" w:rsidR="004A5553" w:rsidRPr="00AF35AD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DBF7" w14:textId="567F7DB2" w:rsidR="004A5553" w:rsidRPr="00AF35AD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Mal beyanı konusunda personelin dikkat etmesi ve yasal işlemlerini takip etmesi sağlanmalı</w:t>
            </w:r>
            <w:r>
              <w:rPr>
                <w:sz w:val="16"/>
                <w:szCs w:val="16"/>
              </w:rPr>
              <w:t>.</w:t>
            </w:r>
          </w:p>
        </w:tc>
      </w:tr>
      <w:tr w:rsidR="004A5553" w:rsidRPr="005D70BF" w14:paraId="1EAADB16" w14:textId="77777777" w:rsidTr="001C24E9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0D76A" w14:textId="77777777" w:rsidR="004A5553" w:rsidRPr="005D70BF" w:rsidRDefault="004A5553" w:rsidP="004A5553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465D" w14:textId="77777777" w:rsidR="004A5553" w:rsidRPr="00A54B53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Şifre İşlemleri/Yetkilendirmesi</w:t>
            </w:r>
          </w:p>
          <w:p w14:paraId="2934ADD7" w14:textId="77777777" w:rsidR="004A5553" w:rsidRPr="00AF35AD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CAA6" w14:textId="161F1BC8" w:rsidR="004A5553" w:rsidRPr="00272E72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2F53" w14:textId="42798DDD" w:rsidR="004A5553" w:rsidRPr="00AF35AD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6801" w14:textId="00D3C028" w:rsidR="004A5553" w:rsidRPr="00AF35AD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Yetkili kişilerin şifrelerinin kullanımının birim koordinatörlüğü amiri tarafından kontrol edilme</w:t>
            </w:r>
            <w:r>
              <w:rPr>
                <w:sz w:val="16"/>
                <w:szCs w:val="16"/>
              </w:rPr>
              <w:t>li.</w:t>
            </w:r>
          </w:p>
        </w:tc>
      </w:tr>
      <w:tr w:rsidR="004A5553" w:rsidRPr="005D70BF" w14:paraId="7CA964B9" w14:textId="77777777" w:rsidTr="0046607D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0AF53" w14:textId="77777777" w:rsidR="004A5553" w:rsidRPr="005D70BF" w:rsidRDefault="004A5553" w:rsidP="004A5553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C52B" w14:textId="40AF0F52" w:rsidR="004A5553" w:rsidRPr="00AF35AD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7E35C9">
              <w:rPr>
                <w:sz w:val="16"/>
                <w:szCs w:val="16"/>
              </w:rPr>
              <w:t>Pazarlık Usulü İhale İşlemleri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796B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</w:p>
          <w:p w14:paraId="12F3CE7F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</w:p>
          <w:p w14:paraId="1EF2B713" w14:textId="2E45A2B3" w:rsidR="004A5553" w:rsidRPr="00272E72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1936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</w:p>
          <w:p w14:paraId="67AA29E5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</w:p>
          <w:p w14:paraId="60660D12" w14:textId="06162B02" w:rsidR="004A5553" w:rsidRPr="00AF35AD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5C15" w14:textId="162CD435" w:rsidR="004A5553" w:rsidRPr="00AF35AD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7E35C9">
              <w:rPr>
                <w:sz w:val="16"/>
                <w:szCs w:val="16"/>
              </w:rPr>
              <w:t>Birim tarafından yüklenici firmanın ürün teslimatının ve sözleşme gerekliliklerinin takip edilmesi</w:t>
            </w:r>
          </w:p>
        </w:tc>
      </w:tr>
      <w:tr w:rsidR="004A5553" w:rsidRPr="005D70BF" w14:paraId="520B1708" w14:textId="77777777" w:rsidTr="005B20D2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C7911" w14:textId="77777777" w:rsidR="004A5553" w:rsidRPr="005D70BF" w:rsidRDefault="004A5553" w:rsidP="004A5553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A0386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Doğrudan Temin İşlemleri “Doğrudan Temin İlanı”</w:t>
            </w:r>
          </w:p>
          <w:p w14:paraId="6C7D3B2B" w14:textId="77777777" w:rsidR="004A5553" w:rsidRPr="00AF35AD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187A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</w:p>
          <w:p w14:paraId="2B85D045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</w:p>
          <w:p w14:paraId="4793B9A3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</w:p>
          <w:p w14:paraId="1B53D117" w14:textId="09458280" w:rsidR="004A5553" w:rsidRPr="00272E72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2BA3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</w:p>
          <w:p w14:paraId="4A12DC76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</w:p>
          <w:p w14:paraId="50A08950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</w:p>
          <w:p w14:paraId="79892B8E" w14:textId="39C091DD" w:rsidR="004A5553" w:rsidRPr="00AF35AD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8FEC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Doğrudan Temin alımlarında BAPSİS Üzerinden İlana Çıkılarak Yeterli Rekabet Sağlanmalı.</w:t>
            </w:r>
          </w:p>
          <w:p w14:paraId="7CA612E5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 xml:space="preserve">Teknik Şartname Hükümleri Hazırlanırken Belirli Bir Marka ve Modeli İşaret Eden Özelliklerden Kaçınılmalı. </w:t>
            </w:r>
          </w:p>
          <w:p w14:paraId="0A2FC3F2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 xml:space="preserve">Teknik Şartname Konunun Uzmanı Tarafından Hazırlanmalı, </w:t>
            </w:r>
          </w:p>
          <w:p w14:paraId="657CCBFD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lastRenderedPageBreak/>
              <w:t>İdare Tarafından Hazırlanan Şartnameler ve Sözleşmede Malzemenin Geç veya Eksik Teslim Edilmesi ile İlgili İdareyi Koruyucu Maddeler Eklenmeli.</w:t>
            </w:r>
          </w:p>
          <w:p w14:paraId="7FAAA823" w14:textId="7777777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Alıma Konu Olan Mal ve Hizmetin Garanti, Bakım-Onarım ve Güncellemelerinin Zamanında Yapılmaması veya Eksik Yerine Getirilmesi Durumunu Asgari Seviyeye Çekmek İçin, Hazırlanan Şartnameler ve Sözleşmelere İdareyi Koruyucu, Firmayı Caydırıcı Cezai Maddeler Eklenmeli.</w:t>
            </w:r>
          </w:p>
          <w:p w14:paraId="1E58DC60" w14:textId="510130E3" w:rsidR="004A5553" w:rsidRPr="00AF35AD" w:rsidRDefault="004A5553" w:rsidP="004A5553">
            <w:pPr>
              <w:pStyle w:val="AralkYok"/>
              <w:jc w:val="both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Kamu İhale Kanunundaki Doğrudan Temin Mevzuatında Belirtilen Maddelere Göre Alım Gerçekleştirilmeli.</w:t>
            </w:r>
          </w:p>
        </w:tc>
      </w:tr>
      <w:tr w:rsidR="004A5553" w:rsidRPr="005D70BF" w14:paraId="138041AB" w14:textId="77777777" w:rsidTr="00A54B53">
        <w:trPr>
          <w:trHeight w:val="415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8DD4C" w14:textId="77777777" w:rsidR="004A5553" w:rsidRPr="005D70BF" w:rsidRDefault="004A5553" w:rsidP="004A5553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E67CD" w14:textId="2CD8E4F4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 xml:space="preserve">Muayene ve Kabul işlemleri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1058" w14:textId="439ECFAB" w:rsidR="004A5553" w:rsidRPr="00B44698" w:rsidRDefault="00E45FD9" w:rsidP="004A5553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D6E4" w14:textId="4E1E6B01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90EA" w14:textId="7FFBF587" w:rsidR="004A5553" w:rsidRPr="00B44698" w:rsidRDefault="004A5553" w:rsidP="004A5553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Teslim alınan malzemenin teknik şartnameye uygunluğunun sağlanması</w:t>
            </w:r>
          </w:p>
        </w:tc>
      </w:tr>
      <w:tr w:rsidR="004A5553" w:rsidRPr="005D70BF" w14:paraId="7B3CAAB5" w14:textId="77777777" w:rsidTr="00A822DC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4F6AC" w14:textId="77777777" w:rsidR="004A5553" w:rsidRPr="00B44698" w:rsidRDefault="004A5553" w:rsidP="004A5553">
            <w:pPr>
              <w:rPr>
                <w:b/>
                <w:color w:val="002060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7FCC1" w14:textId="7C8B6A2C" w:rsidR="004A5553" w:rsidRPr="00E45FD9" w:rsidRDefault="004A5553" w:rsidP="004A5553">
            <w:pPr>
              <w:pStyle w:val="AralkYok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 xml:space="preserve">Yaklaşık Maliyet İşlemleri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2A8B" w14:textId="5C6FCC97" w:rsidR="004A5553" w:rsidRPr="00E45FD9" w:rsidRDefault="004A5553" w:rsidP="004A5553">
            <w:pPr>
              <w:pStyle w:val="AralkYok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Tekit, Uyarı, 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D356" w14:textId="1977D525" w:rsidR="004A5553" w:rsidRPr="00E45FD9" w:rsidRDefault="004A5553" w:rsidP="004A5553">
            <w:pPr>
              <w:pStyle w:val="AralkYok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Yüksek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76F6" w14:textId="2538B4E6" w:rsidR="004A5553" w:rsidRPr="00E45FD9" w:rsidRDefault="004A5553" w:rsidP="004A5553">
            <w:pPr>
              <w:pStyle w:val="AralkYok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Yaklaşık Maliyetin doğru olarak aritmetik ortalaması alınarak tespit edilmesi</w:t>
            </w:r>
          </w:p>
        </w:tc>
      </w:tr>
      <w:tr w:rsidR="004909A2" w:rsidRPr="005D70BF" w14:paraId="38FF6180" w14:textId="77777777" w:rsidTr="00A822DC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1810D" w14:textId="77777777" w:rsidR="004909A2" w:rsidRPr="00B44698" w:rsidRDefault="004909A2" w:rsidP="004909A2">
            <w:pPr>
              <w:rPr>
                <w:b/>
                <w:color w:val="002060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0BDF2" w14:textId="11A474C7" w:rsidR="004909A2" w:rsidRPr="00A54B53" w:rsidRDefault="004909A2" w:rsidP="004909A2">
            <w:pPr>
              <w:pStyle w:val="AralkYok"/>
              <w:rPr>
                <w:sz w:val="16"/>
                <w:szCs w:val="16"/>
              </w:rPr>
            </w:pPr>
            <w:r w:rsidRPr="004909A2">
              <w:rPr>
                <w:sz w:val="16"/>
                <w:szCs w:val="16"/>
              </w:rPr>
              <w:t>Yaklaşık Maliyet İşlemleri</w:t>
            </w:r>
            <w:r>
              <w:rPr>
                <w:sz w:val="16"/>
                <w:szCs w:val="16"/>
              </w:rPr>
              <w:t xml:space="preserve"> “Yaklaşık Maliyet Cetvelinin Hazırlanması”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A7CE" w14:textId="783ECF3C" w:rsidR="004909A2" w:rsidRPr="00A54B53" w:rsidRDefault="004909A2" w:rsidP="004909A2">
            <w:pPr>
              <w:pStyle w:val="AralkYok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Tekit, Uyarı, 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8133" w14:textId="1CA12EE7" w:rsidR="004909A2" w:rsidRPr="00A54B53" w:rsidRDefault="004909A2" w:rsidP="004909A2">
            <w:pPr>
              <w:pStyle w:val="AralkYok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Yüksek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42A3" w14:textId="6E91225E" w:rsidR="004909A2" w:rsidRPr="00A54B53" w:rsidRDefault="004909A2" w:rsidP="004909A2">
            <w:pPr>
              <w:pStyle w:val="AralkYok"/>
              <w:rPr>
                <w:sz w:val="16"/>
                <w:szCs w:val="16"/>
              </w:rPr>
            </w:pPr>
            <w:r w:rsidRPr="00A54B53">
              <w:rPr>
                <w:sz w:val="16"/>
                <w:szCs w:val="16"/>
              </w:rPr>
              <w:t>Yaklaşık Maliyetin doğru olarak aritmetik ortalaması alınarak tespit edilmesi</w:t>
            </w:r>
          </w:p>
        </w:tc>
      </w:tr>
      <w:tr w:rsidR="004909A2" w:rsidRPr="005D70BF" w14:paraId="76E77984" w14:textId="77777777" w:rsidTr="00A822DC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2C171" w14:textId="77777777" w:rsidR="004909A2" w:rsidRPr="00B44698" w:rsidRDefault="004909A2" w:rsidP="004909A2">
            <w:pPr>
              <w:rPr>
                <w:b/>
                <w:color w:val="002060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F1A4B" w14:textId="75E20A8B" w:rsidR="004909A2" w:rsidRDefault="004909A2" w:rsidP="004909A2">
            <w:pPr>
              <w:pStyle w:val="AralkYok"/>
              <w:rPr>
                <w:sz w:val="16"/>
                <w:szCs w:val="16"/>
              </w:rPr>
            </w:pPr>
            <w:r w:rsidRPr="004A5553">
              <w:rPr>
                <w:sz w:val="16"/>
                <w:szCs w:val="16"/>
              </w:rPr>
              <w:t xml:space="preserve">Gider İşlemleri (Yolluk ödeme Evraklarının Kontrolü ve Hesaplanması) </w:t>
            </w:r>
          </w:p>
          <w:p w14:paraId="1293F33B" w14:textId="3C3850EA" w:rsidR="004909A2" w:rsidRPr="007522B3" w:rsidRDefault="004909A2" w:rsidP="004909A2">
            <w:pPr>
              <w:rPr>
                <w:color w:val="FF0000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D67B" w14:textId="4BA3FCA5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Tekit, Uyarı, 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F016D" w14:textId="6D202EEA" w:rsidR="004909A2" w:rsidRPr="007522B3" w:rsidRDefault="004909A2" w:rsidP="004909A2">
            <w:pPr>
              <w:pStyle w:val="AralkYok"/>
              <w:rPr>
                <w:color w:val="FF0000"/>
              </w:rPr>
            </w:pPr>
            <w:r w:rsidRPr="00E45FD9">
              <w:rPr>
                <w:sz w:val="16"/>
                <w:szCs w:val="16"/>
              </w:rPr>
              <w:t>Yüksek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B335" w14:textId="77777777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İlgili Birimden Yolluk Ödemesi Geldiğinde Gerekli Kontrolleri Titizlikle Yapılmalı. Hata Tespit Edilmişse Hata Tespit Tutanağı ile İlgili Harcama Birimine İade Edilerek Gerekli Düzeltmenin Yaptırılarak Ödemenin Doğru Bir Şekilde Gerçekleştirilmesi Sağlanmalı.</w:t>
            </w:r>
          </w:p>
          <w:p w14:paraId="34A69D26" w14:textId="5D4BB6D1" w:rsidR="004909A2" w:rsidRPr="007522B3" w:rsidRDefault="004909A2" w:rsidP="004909A2">
            <w:pPr>
              <w:pStyle w:val="AralkYok"/>
              <w:rPr>
                <w:color w:val="FF0000"/>
                <w:sz w:val="20"/>
                <w:szCs w:val="20"/>
              </w:rPr>
            </w:pPr>
            <w:r w:rsidRPr="00E45FD9">
              <w:rPr>
                <w:sz w:val="16"/>
                <w:szCs w:val="16"/>
              </w:rPr>
              <w:t>MYSV2 ve BAPSİS üzerinden sürekli kontroller yapılmalı.</w:t>
            </w:r>
          </w:p>
        </w:tc>
      </w:tr>
      <w:tr w:rsidR="004909A2" w:rsidRPr="005D70BF" w14:paraId="2A4D4649" w14:textId="77777777" w:rsidTr="00A822DC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7B450" w14:textId="77777777" w:rsidR="004909A2" w:rsidRPr="00B44698" w:rsidRDefault="004909A2" w:rsidP="004909A2">
            <w:pPr>
              <w:rPr>
                <w:b/>
                <w:color w:val="002060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D3B1F" w14:textId="3914356D" w:rsidR="004909A2" w:rsidRPr="00E45FD9" w:rsidRDefault="004909A2" w:rsidP="004909A2">
            <w:pPr>
              <w:pStyle w:val="AralkYok"/>
              <w:rPr>
                <w:sz w:val="16"/>
                <w:szCs w:val="16"/>
                <w:highlight w:val="yellow"/>
              </w:rPr>
            </w:pPr>
            <w:r w:rsidRPr="008245A2">
              <w:rPr>
                <w:sz w:val="16"/>
                <w:szCs w:val="16"/>
              </w:rPr>
              <w:t>Gider İşlemleri (Yolluk ödemeleri)</w:t>
            </w:r>
            <w:r w:rsidRPr="00E45FD9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2133" w14:textId="40A1134B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Tekit, Uyarı, 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94FE" w14:textId="7E6DFB16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Yüksek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7FD7" w14:textId="77777777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İlgili Birimden Yolluk Ödemesi Geldiğinde Gerekli Kontrolleri Titizlikle Yapılmalı. Hata Tespit Edilmişse Hata Tespit Tutanağı ile İlgili Harcama Birimine İade Edilerek Gerekli Düzeltmenin Yaptırılarak Ödemenin Doğru Bir Şekilde Gerçekleştirilmesi Sağlanmalı.</w:t>
            </w:r>
          </w:p>
          <w:p w14:paraId="1170AA98" w14:textId="17A336E5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MYSV2 ve BAPSİS üzerinden sürekli kontroller yapılmalı.</w:t>
            </w:r>
          </w:p>
        </w:tc>
      </w:tr>
      <w:tr w:rsidR="004909A2" w:rsidRPr="005D70BF" w14:paraId="5DDC1D98" w14:textId="77777777" w:rsidTr="0072751A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75EE9" w14:textId="77777777" w:rsidR="004909A2" w:rsidRPr="00B44698" w:rsidRDefault="004909A2" w:rsidP="004909A2">
            <w:pPr>
              <w:rPr>
                <w:b/>
                <w:color w:val="002060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BE5A" w14:textId="24E7F002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 xml:space="preserve">Ambar giriş çıkış işlemleri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54E5" w14:textId="70EF52D1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C92A3" w14:textId="284910D1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22898" w14:textId="1616E331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Ödeme işlemi yapılırken Fatura, TİF ve Muayene Komisyon Raporunun uyumluluğunun kontrol edilmesi</w:t>
            </w:r>
          </w:p>
        </w:tc>
      </w:tr>
      <w:tr w:rsidR="004909A2" w:rsidRPr="005D70BF" w14:paraId="12DC4E82" w14:textId="77777777" w:rsidTr="002B44D8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64E04" w14:textId="77777777" w:rsidR="004909A2" w:rsidRPr="00B44698" w:rsidRDefault="004909A2" w:rsidP="004909A2">
            <w:pPr>
              <w:rPr>
                <w:b/>
                <w:color w:val="002060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A52E" w14:textId="603B0671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 xml:space="preserve">Taşınır Talep ve Zimmet İşlemleri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C9241" w14:textId="537312C3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AF77" w14:textId="00A3AA65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F38A1" w14:textId="21CC9938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aşınır Kayıt Yetkilisi tarafından düzenlenen TİF ile MYSV2'den yapılan ödemenin ilişkilendirilmesi.</w:t>
            </w:r>
          </w:p>
        </w:tc>
      </w:tr>
      <w:tr w:rsidR="004909A2" w:rsidRPr="005D70BF" w14:paraId="16B3E33E" w14:textId="77777777" w:rsidTr="002B44D8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481B7" w14:textId="77777777" w:rsidR="004909A2" w:rsidRPr="00B44698" w:rsidRDefault="004909A2" w:rsidP="004909A2">
            <w:pPr>
              <w:rPr>
                <w:b/>
                <w:color w:val="002060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5692" w14:textId="02E2DDF5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 xml:space="preserve">Kayıtlardan düşüm işlemleri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FA14" w14:textId="5469AE89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9F57" w14:textId="75598FE4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B0C8" w14:textId="07F211AC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Gerekli kontrollerin Taşınır Kayıt Yetkilisi tarafından düzenli aralıklarla yapılması</w:t>
            </w:r>
          </w:p>
        </w:tc>
      </w:tr>
      <w:tr w:rsidR="004909A2" w:rsidRPr="005D70BF" w14:paraId="00FF92E0" w14:textId="77777777" w:rsidTr="00EE3DF2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031A7" w14:textId="77777777" w:rsidR="004909A2" w:rsidRPr="005D70BF" w:rsidRDefault="004909A2" w:rsidP="004909A2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D82E0" w14:textId="6D6EC1C6" w:rsidR="004909A2" w:rsidRPr="00E45FD9" w:rsidRDefault="004909A2" w:rsidP="004909A2">
            <w:pPr>
              <w:pStyle w:val="AralkYok"/>
              <w:rPr>
                <w:sz w:val="16"/>
                <w:szCs w:val="16"/>
                <w:highlight w:val="yellow"/>
              </w:rPr>
            </w:pPr>
            <w:r w:rsidRPr="00E45FD9">
              <w:rPr>
                <w:sz w:val="16"/>
                <w:szCs w:val="16"/>
              </w:rPr>
              <w:t>Hurdaya Ayırma İşlemleri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8F7C" w14:textId="4D0CCD54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76629" w14:textId="7F2DE7DA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EBC4" w14:textId="1F249C52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Taşınır Kayıt Yetkilisi tarafından koordinatörlük ambarında bulunan malzemelerin ihtiyaç halinde hurdaya ayrılması</w:t>
            </w:r>
          </w:p>
        </w:tc>
      </w:tr>
      <w:tr w:rsidR="004909A2" w:rsidRPr="005D70BF" w14:paraId="1D6A6568" w14:textId="77777777" w:rsidTr="00EE3DF2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C7A78" w14:textId="77777777" w:rsidR="004909A2" w:rsidRPr="005D70BF" w:rsidRDefault="004909A2" w:rsidP="004909A2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C316CD" w14:textId="29696B26" w:rsidR="004909A2" w:rsidRPr="00E45FD9" w:rsidRDefault="004909A2" w:rsidP="004909A2">
            <w:pPr>
              <w:jc w:val="both"/>
              <w:rPr>
                <w:rFonts w:cstheme="minorHAnsi"/>
                <w:color w:val="002060"/>
                <w:sz w:val="20"/>
                <w:szCs w:val="20"/>
                <w:highlight w:val="yellow"/>
              </w:rPr>
            </w:pPr>
            <w:r w:rsidRPr="00E45FD9">
              <w:rPr>
                <w:sz w:val="16"/>
                <w:szCs w:val="16"/>
              </w:rPr>
              <w:t>Taşınır Yıl Sonu İşlemleri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E7BB5" w14:textId="4C405CB5" w:rsidR="004909A2" w:rsidRPr="00452DBD" w:rsidRDefault="004909A2" w:rsidP="004909A2">
            <w:pPr>
              <w:rPr>
                <w:color w:val="002060"/>
              </w:rPr>
            </w:pPr>
            <w:r w:rsidRPr="00E45FD9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A24D" w14:textId="5C3165AB" w:rsidR="004909A2" w:rsidRPr="00452DBD" w:rsidRDefault="004909A2" w:rsidP="004909A2">
            <w:pPr>
              <w:rPr>
                <w:color w:val="002060"/>
              </w:rPr>
            </w:pPr>
            <w:r w:rsidRPr="00E45FD9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B2BC1" w14:textId="6E1629C2" w:rsidR="004909A2" w:rsidRPr="00452DBD" w:rsidRDefault="004909A2" w:rsidP="004909A2">
            <w:pPr>
              <w:jc w:val="both"/>
              <w:rPr>
                <w:color w:val="002060"/>
                <w:sz w:val="20"/>
                <w:szCs w:val="20"/>
              </w:rPr>
            </w:pPr>
            <w:r w:rsidRPr="00E45FD9">
              <w:rPr>
                <w:sz w:val="16"/>
                <w:szCs w:val="16"/>
              </w:rPr>
              <w:t>Yıl sonunda TKYS'den gerekli raporların alınması ve SGDB'ye gönderilmesi.</w:t>
            </w:r>
          </w:p>
        </w:tc>
      </w:tr>
      <w:tr w:rsidR="004909A2" w:rsidRPr="005D70BF" w14:paraId="273449BB" w14:textId="77777777" w:rsidTr="009E1300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0EBEC" w14:textId="77777777" w:rsidR="004909A2" w:rsidRPr="005D70BF" w:rsidRDefault="004909A2" w:rsidP="004909A2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799A4" w14:textId="634CF31B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Taşınırların Muhafazası ve Takibi İşlemleri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31C6" w14:textId="1A1747ED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Zaman Kaybı, İşlerin Gecikmesi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42E3" w14:textId="0A2EFEE8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BCA8" w14:textId="47F5B969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E45FD9">
              <w:rPr>
                <w:sz w:val="16"/>
                <w:szCs w:val="16"/>
              </w:rPr>
              <w:t>Taşınır Kayıt Yetkilisi tarafından koordinatörlüğümüz ambarında muhafaza edilen taşınırların takip edilmesi.</w:t>
            </w:r>
          </w:p>
        </w:tc>
      </w:tr>
      <w:tr w:rsidR="004909A2" w:rsidRPr="005D70BF" w14:paraId="583404A9" w14:textId="77777777" w:rsidTr="009E1300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E7D7E" w14:textId="77777777" w:rsidR="004909A2" w:rsidRPr="005D70BF" w:rsidRDefault="004909A2" w:rsidP="004909A2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1383F" w14:textId="3564D16F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Yasal Yükümlülükler Ödeme İşlemleri “BAP Projelerinin (MYS/BAPSİS) Fatura ödeme işlemleri”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8AD4" w14:textId="77C34D70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Birimin İtibar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9480" w14:textId="1A7EB1C8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BB4B" w14:textId="0977154F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İlgili Bilgiler Eksiksiz Doğru ve Zamanında Girilmeli</w:t>
            </w:r>
          </w:p>
        </w:tc>
      </w:tr>
      <w:tr w:rsidR="004909A2" w:rsidRPr="005D70BF" w14:paraId="1CBD4913" w14:textId="77777777" w:rsidTr="00E57BE6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3AE1F" w14:textId="77777777" w:rsidR="004909A2" w:rsidRPr="005D70BF" w:rsidRDefault="004909A2" w:rsidP="004909A2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BB639" w14:textId="71AE11D9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B44698">
              <w:rPr>
                <w:sz w:val="16"/>
                <w:szCs w:val="16"/>
              </w:rPr>
              <w:t>Bütçenin Hazırlanması İşlemleri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962E" w14:textId="3DEFAB24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Birimin İtibar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24A5" w14:textId="2E8560EA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C827" w14:textId="4DE3CCDF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Yatırım Programına uygun olarak bütçenin hazırlanıp SGDB'ye gönderilmesi.</w:t>
            </w:r>
          </w:p>
        </w:tc>
      </w:tr>
      <w:tr w:rsidR="004909A2" w:rsidRPr="005D70BF" w14:paraId="71517F72" w14:textId="77777777" w:rsidTr="00240EF8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D2E05" w14:textId="77777777" w:rsidR="004909A2" w:rsidRPr="005D70BF" w:rsidRDefault="004909A2" w:rsidP="004909A2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90005" w14:textId="7777777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</w:p>
          <w:p w14:paraId="5BA2AD23" w14:textId="7777777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</w:p>
          <w:p w14:paraId="372B2F4A" w14:textId="25FAF957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 xml:space="preserve">Teminat Mektupları İşlemleri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EA539" w14:textId="7777777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</w:p>
          <w:p w14:paraId="75A55A7D" w14:textId="7777777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</w:p>
          <w:p w14:paraId="0EC1E993" w14:textId="638D64FE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Zaman Kaybı, Tekit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6094" w14:textId="7777777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</w:p>
          <w:p w14:paraId="394DF4B8" w14:textId="7777777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</w:p>
          <w:p w14:paraId="402A6F04" w14:textId="7EB20058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Orta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3771" w14:textId="7777777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Teminat Mektubu Teslim Tutanağı ile Teslim Alınan Teminat Mektuplarının Kasada Saklanması. Süresi Dolan Teminat Mektuplarının İade İşlemleri Takip Edilmeli.</w:t>
            </w:r>
          </w:p>
          <w:p w14:paraId="36F1B24A" w14:textId="3B8FAD1D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Teslim Ederken ve Teslim Alırken Mevzuat Gereği Evrakların Asılları Bulundurulmalı. (SGK, Vergi Borcu Yoktur, Birim Üst yazı Vs..)</w:t>
            </w:r>
          </w:p>
        </w:tc>
      </w:tr>
      <w:tr w:rsidR="004909A2" w:rsidRPr="005D70BF" w14:paraId="63062BEC" w14:textId="77777777" w:rsidTr="007A4960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EEAD3" w14:textId="77777777" w:rsidR="004909A2" w:rsidRPr="005D70BF" w:rsidRDefault="004909A2" w:rsidP="004909A2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47646" w14:textId="7777777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</w:p>
          <w:p w14:paraId="28639B76" w14:textId="09BD71E1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 xml:space="preserve">Şartname ve Basılı Evrak Gelirleri İşlemleri (İhale dokümanlarının satılması / dosyaların alım işlemleri)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4138" w14:textId="7777777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</w:p>
          <w:p w14:paraId="104FCC8C" w14:textId="1057DDF5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Tekit, Uyarı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C6F7" w14:textId="7777777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</w:p>
          <w:p w14:paraId="6066BFB2" w14:textId="6ADFA5BA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Yüksek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D306" w14:textId="7777777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</w:p>
          <w:p w14:paraId="2BDD49CC" w14:textId="7777777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Dikkatli ve Özenli Çalışılmalı.</w:t>
            </w:r>
          </w:p>
          <w:p w14:paraId="6364EEEC" w14:textId="7BBB719A" w:rsidR="004909A2" w:rsidRDefault="004909A2" w:rsidP="004909A2">
            <w:pPr>
              <w:pStyle w:val="AralkYok"/>
              <w:rPr>
                <w:sz w:val="16"/>
                <w:szCs w:val="16"/>
              </w:rPr>
            </w:pPr>
          </w:p>
          <w:p w14:paraId="61020B91" w14:textId="2682A5CD" w:rsidR="004909A2" w:rsidRDefault="004909A2" w:rsidP="004909A2">
            <w:pPr>
              <w:pStyle w:val="AralkYok"/>
              <w:rPr>
                <w:sz w:val="16"/>
                <w:szCs w:val="16"/>
              </w:rPr>
            </w:pPr>
          </w:p>
          <w:p w14:paraId="7D1F6111" w14:textId="7777777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</w:p>
          <w:p w14:paraId="60D4E947" w14:textId="77777777" w:rsidR="004909A2" w:rsidRPr="00E45FD9" w:rsidRDefault="004909A2" w:rsidP="004909A2">
            <w:pPr>
              <w:pStyle w:val="AralkYok"/>
              <w:rPr>
                <w:sz w:val="16"/>
                <w:szCs w:val="16"/>
              </w:rPr>
            </w:pPr>
          </w:p>
        </w:tc>
      </w:tr>
      <w:tr w:rsidR="004909A2" w:rsidRPr="005D70BF" w14:paraId="7D020C05" w14:textId="77777777" w:rsidTr="007A4960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0830F" w14:textId="77777777" w:rsidR="004909A2" w:rsidRPr="005D70BF" w:rsidRDefault="004909A2" w:rsidP="004909A2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0BF33" w14:textId="02BEA787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 xml:space="preserve">Diğer Gelirler İşlemleri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DEF8" w14:textId="4DF016BD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  <w:r w:rsidRPr="00272E72">
              <w:rPr>
                <w:sz w:val="16"/>
                <w:szCs w:val="16"/>
              </w:rPr>
              <w:t>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A8F5" w14:textId="6B4C2605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  <w:r w:rsidRPr="007F21D3"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A92D" w14:textId="70E942F5" w:rsidR="004909A2" w:rsidRPr="007F21D3" w:rsidRDefault="004909A2" w:rsidP="004909A2">
            <w:pPr>
              <w:pStyle w:val="AralkYok"/>
              <w:rPr>
                <w:sz w:val="16"/>
                <w:szCs w:val="16"/>
              </w:rPr>
            </w:pPr>
            <w:r w:rsidRPr="00DD7E95">
              <w:rPr>
                <w:sz w:val="16"/>
                <w:szCs w:val="16"/>
              </w:rPr>
              <w:t>Birimimizin gelirleri proje süresiyle sınırlı olmak üzere sadece projeler kapsamında Ar-Ge çalışmalarında kullandırıldığından; birimin genel (Fotokopi Kağıdı, Zımba, Toner, Masa, Bilgisayar vb.)  ihtiyaç giderleri İdari Mali İşler Daire Başkanlığından talep edilmekte olduğundan b</w:t>
            </w:r>
            <w:r w:rsidRPr="007F21D3">
              <w:rPr>
                <w:sz w:val="16"/>
                <w:szCs w:val="16"/>
              </w:rPr>
              <w:t>irimin genel ihtiyaç giderlerinin yazışmalarının zamanında yapılması.</w:t>
            </w:r>
          </w:p>
        </w:tc>
      </w:tr>
      <w:tr w:rsidR="004909A2" w:rsidRPr="005D70BF" w14:paraId="43082A79" w14:textId="77777777" w:rsidTr="00452DBD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FD58D" w14:textId="77777777" w:rsidR="004909A2" w:rsidRPr="001B7D24" w:rsidRDefault="004909A2" w:rsidP="004909A2">
            <w:pPr>
              <w:rPr>
                <w:b/>
                <w:highlight w:val="yellow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5951F" w14:textId="77777777" w:rsidR="004909A2" w:rsidRPr="00A8581F" w:rsidRDefault="004909A2" w:rsidP="004909A2">
            <w:pPr>
              <w:pStyle w:val="AralkYok"/>
              <w:rPr>
                <w:sz w:val="16"/>
                <w:szCs w:val="16"/>
              </w:rPr>
            </w:pPr>
            <w:r w:rsidRPr="00A8581F">
              <w:rPr>
                <w:sz w:val="16"/>
                <w:szCs w:val="16"/>
              </w:rPr>
              <w:t>Risk Değerlendirme, Risk Kriterlerinin Belirlenmesi ve Geliştirilmesi İşlemleri</w:t>
            </w:r>
          </w:p>
          <w:p w14:paraId="408090F6" w14:textId="0E062597" w:rsidR="004909A2" w:rsidRPr="001B7D24" w:rsidRDefault="004909A2" w:rsidP="004909A2">
            <w:pPr>
              <w:jc w:val="both"/>
              <w:rPr>
                <w:rFonts w:cstheme="minorHAnsi"/>
                <w:color w:val="002060"/>
                <w:sz w:val="20"/>
                <w:szCs w:val="20"/>
                <w:highlight w:val="yellow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0842" w14:textId="5367700A" w:rsidR="004909A2" w:rsidRPr="00452DBD" w:rsidRDefault="004909A2" w:rsidP="004909A2">
            <w:pPr>
              <w:rPr>
                <w:b/>
                <w:color w:val="002060"/>
              </w:rPr>
            </w:pPr>
            <w:r w:rsidRPr="00272E72">
              <w:rPr>
                <w:sz w:val="16"/>
                <w:szCs w:val="16"/>
              </w:rPr>
              <w:t>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8C1D" w14:textId="42421C94" w:rsidR="004909A2" w:rsidRPr="00452DBD" w:rsidRDefault="004909A2" w:rsidP="004909A2">
            <w:pPr>
              <w:rPr>
                <w:color w:val="002060"/>
              </w:rPr>
            </w:pPr>
            <w:r w:rsidRPr="007F21D3"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20F6" w14:textId="333B981D" w:rsidR="004909A2" w:rsidRPr="00452DBD" w:rsidRDefault="004909A2" w:rsidP="004909A2">
            <w:pPr>
              <w:rPr>
                <w:color w:val="002060"/>
                <w:sz w:val="20"/>
                <w:szCs w:val="20"/>
              </w:rPr>
            </w:pPr>
            <w:r w:rsidRPr="00A8581F">
              <w:rPr>
                <w:sz w:val="16"/>
                <w:szCs w:val="16"/>
              </w:rPr>
              <w:t>Birim risk ekibinin koordinatörlüğümüzün risklerini belirleyerek mevcut kontrol önlemlerini alma</w:t>
            </w:r>
            <w:r>
              <w:rPr>
                <w:sz w:val="16"/>
                <w:szCs w:val="16"/>
              </w:rPr>
              <w:t>lı.</w:t>
            </w:r>
          </w:p>
        </w:tc>
      </w:tr>
      <w:tr w:rsidR="004909A2" w:rsidRPr="005D70BF" w14:paraId="3596F164" w14:textId="77777777" w:rsidTr="00B27B73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D6536" w14:textId="77777777" w:rsidR="004909A2" w:rsidRPr="005D70BF" w:rsidRDefault="004909A2" w:rsidP="004909A2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AD2B" w14:textId="3285BDBB" w:rsidR="004909A2" w:rsidRPr="00A8581F" w:rsidRDefault="004909A2" w:rsidP="004909A2">
            <w:pPr>
              <w:jc w:val="both"/>
              <w:rPr>
                <w:sz w:val="16"/>
                <w:szCs w:val="16"/>
              </w:rPr>
            </w:pPr>
            <w:r w:rsidRPr="00A8581F">
              <w:rPr>
                <w:sz w:val="16"/>
                <w:szCs w:val="16"/>
              </w:rPr>
              <w:t xml:space="preserve">Temizlik Hizmet İşlemleri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41D6" w14:textId="5A26DA02" w:rsidR="004909A2" w:rsidRPr="00A8581F" w:rsidRDefault="004909A2" w:rsidP="004909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61D7" w14:textId="4FCC78BD" w:rsidR="004909A2" w:rsidRPr="00A8581F" w:rsidRDefault="004909A2" w:rsidP="004909A2">
            <w:pPr>
              <w:rPr>
                <w:sz w:val="16"/>
                <w:szCs w:val="16"/>
              </w:rPr>
            </w:pPr>
            <w:r w:rsidRPr="00A8581F"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870AA" w14:textId="7240C146" w:rsidR="004909A2" w:rsidRPr="00A8581F" w:rsidRDefault="004909A2" w:rsidP="004909A2">
            <w:pPr>
              <w:rPr>
                <w:sz w:val="16"/>
                <w:szCs w:val="16"/>
              </w:rPr>
            </w:pPr>
            <w:r w:rsidRPr="00A8581F">
              <w:rPr>
                <w:sz w:val="16"/>
                <w:szCs w:val="16"/>
              </w:rPr>
              <w:t>Büroların temizliğinin düzenli olarak yapılmasının kontrolünün sağlanması.</w:t>
            </w:r>
          </w:p>
        </w:tc>
      </w:tr>
      <w:tr w:rsidR="004909A2" w:rsidRPr="005D70BF" w14:paraId="58BE3761" w14:textId="77777777" w:rsidTr="00ED0A8B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B355F" w14:textId="77777777" w:rsidR="004909A2" w:rsidRPr="005D70BF" w:rsidRDefault="004909A2" w:rsidP="004909A2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B6464" w14:textId="65AC094F" w:rsidR="004909A2" w:rsidRPr="00A8581F" w:rsidRDefault="004909A2" w:rsidP="004909A2">
            <w:pPr>
              <w:jc w:val="both"/>
              <w:rPr>
                <w:sz w:val="16"/>
                <w:szCs w:val="16"/>
              </w:rPr>
            </w:pPr>
            <w:r w:rsidRPr="00A8581F">
              <w:rPr>
                <w:sz w:val="16"/>
                <w:szCs w:val="16"/>
              </w:rPr>
              <w:t xml:space="preserve">Geri Dönüşümü Mümkün Atıkların Yönetimi İşlemleri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12DD" w14:textId="34A21C58" w:rsidR="004909A2" w:rsidRDefault="004909A2" w:rsidP="004909A2">
            <w:pPr>
              <w:rPr>
                <w:sz w:val="16"/>
                <w:szCs w:val="16"/>
              </w:rPr>
            </w:pPr>
            <w:r w:rsidRPr="00CA2972">
              <w:rPr>
                <w:sz w:val="16"/>
                <w:szCs w:val="16"/>
              </w:rPr>
              <w:t>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8D84" w14:textId="13EE01E8" w:rsidR="004909A2" w:rsidRPr="00A8581F" w:rsidRDefault="004909A2" w:rsidP="004909A2">
            <w:pPr>
              <w:rPr>
                <w:sz w:val="16"/>
                <w:szCs w:val="16"/>
              </w:rPr>
            </w:pPr>
            <w:r w:rsidRPr="00A8581F"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C3A3" w14:textId="2CCBCB78" w:rsidR="004909A2" w:rsidRPr="00A8581F" w:rsidRDefault="004909A2" w:rsidP="004909A2">
            <w:pPr>
              <w:rPr>
                <w:sz w:val="16"/>
                <w:szCs w:val="16"/>
              </w:rPr>
            </w:pPr>
            <w:r w:rsidRPr="00A8581F">
              <w:rPr>
                <w:sz w:val="16"/>
                <w:szCs w:val="16"/>
              </w:rPr>
              <w:t>Üniversitemiz atık toplama kutularına atıkların özenli bir şekilde atılmasının sağlanması.</w:t>
            </w:r>
          </w:p>
        </w:tc>
      </w:tr>
      <w:tr w:rsidR="004909A2" w:rsidRPr="005D70BF" w14:paraId="262BCF5E" w14:textId="77777777" w:rsidTr="00B27B73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D4818" w14:textId="77777777" w:rsidR="004909A2" w:rsidRPr="005D70BF" w:rsidRDefault="004909A2" w:rsidP="004909A2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B5FB" w14:textId="0EF45F01" w:rsidR="004909A2" w:rsidRPr="00A8581F" w:rsidRDefault="004909A2" w:rsidP="004909A2">
            <w:pPr>
              <w:jc w:val="both"/>
              <w:rPr>
                <w:sz w:val="16"/>
                <w:szCs w:val="16"/>
              </w:rPr>
            </w:pPr>
            <w:r w:rsidRPr="00A8581F">
              <w:rPr>
                <w:sz w:val="16"/>
                <w:szCs w:val="16"/>
              </w:rPr>
              <w:t xml:space="preserve">İlaçlama Hizmetleri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94249" w14:textId="4FED56EB" w:rsidR="004909A2" w:rsidRDefault="004909A2" w:rsidP="004909A2">
            <w:pPr>
              <w:rPr>
                <w:sz w:val="16"/>
                <w:szCs w:val="16"/>
              </w:rPr>
            </w:pPr>
            <w:r w:rsidRPr="00CA2972">
              <w:rPr>
                <w:sz w:val="16"/>
                <w:szCs w:val="16"/>
              </w:rPr>
              <w:t>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DE22" w14:textId="5F2C5FFE" w:rsidR="004909A2" w:rsidRPr="00A8581F" w:rsidRDefault="004909A2" w:rsidP="004909A2">
            <w:pPr>
              <w:rPr>
                <w:sz w:val="16"/>
                <w:szCs w:val="16"/>
              </w:rPr>
            </w:pPr>
            <w:r w:rsidRPr="00A8581F"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6A2AE" w14:textId="446B7F52" w:rsidR="004909A2" w:rsidRPr="00A8581F" w:rsidRDefault="004909A2" w:rsidP="004909A2">
            <w:pPr>
              <w:rPr>
                <w:sz w:val="16"/>
                <w:szCs w:val="16"/>
              </w:rPr>
            </w:pPr>
            <w:r w:rsidRPr="00A8581F">
              <w:rPr>
                <w:sz w:val="16"/>
                <w:szCs w:val="16"/>
              </w:rPr>
              <w:t>Üniversitemiz temizlik hizmetleri biriminin rutin olarak ilaçlama hizmetlerini yerine getirmesinin sağlanması.</w:t>
            </w:r>
          </w:p>
        </w:tc>
      </w:tr>
      <w:tr w:rsidR="004909A2" w:rsidRPr="005D70BF" w14:paraId="1C00760D" w14:textId="77777777" w:rsidTr="00B27B73">
        <w:trPr>
          <w:trHeight w:val="58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55C0A" w14:textId="77777777" w:rsidR="004909A2" w:rsidRPr="005D70BF" w:rsidRDefault="004909A2" w:rsidP="004909A2">
            <w:pPr>
              <w:rPr>
                <w:b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BCDC" w14:textId="40BC3ED1" w:rsidR="004909A2" w:rsidRPr="00A8581F" w:rsidRDefault="004909A2" w:rsidP="004909A2">
            <w:pPr>
              <w:jc w:val="both"/>
              <w:rPr>
                <w:sz w:val="16"/>
                <w:szCs w:val="16"/>
              </w:rPr>
            </w:pPr>
            <w:r w:rsidRPr="00A8581F">
              <w:rPr>
                <w:sz w:val="16"/>
                <w:szCs w:val="16"/>
              </w:rPr>
              <w:t>Öğrenci, Personel ve Hasta Memnuniyeti İşlemleri Tüm Personel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F380" w14:textId="346CF495" w:rsidR="004909A2" w:rsidRDefault="004909A2" w:rsidP="004909A2">
            <w:pPr>
              <w:rPr>
                <w:sz w:val="16"/>
                <w:szCs w:val="16"/>
              </w:rPr>
            </w:pPr>
            <w:r w:rsidRPr="00CA2972">
              <w:rPr>
                <w:sz w:val="16"/>
                <w:szCs w:val="16"/>
              </w:rPr>
              <w:t>Zaman Kaybı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5C74" w14:textId="10C2AD1F" w:rsidR="004909A2" w:rsidRPr="00A8581F" w:rsidRDefault="004909A2" w:rsidP="004909A2">
            <w:pPr>
              <w:rPr>
                <w:sz w:val="16"/>
                <w:szCs w:val="16"/>
              </w:rPr>
            </w:pPr>
            <w:r w:rsidRPr="00A8581F">
              <w:rPr>
                <w:sz w:val="16"/>
                <w:szCs w:val="16"/>
              </w:rPr>
              <w:t>Düşük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97A5" w14:textId="177845E5" w:rsidR="004909A2" w:rsidRPr="00A8581F" w:rsidRDefault="004909A2" w:rsidP="004909A2">
            <w:pPr>
              <w:rPr>
                <w:sz w:val="16"/>
                <w:szCs w:val="16"/>
              </w:rPr>
            </w:pPr>
            <w:r w:rsidRPr="00A8581F">
              <w:rPr>
                <w:sz w:val="16"/>
                <w:szCs w:val="16"/>
              </w:rPr>
              <w:t>Birime iletilen dilek, istek, öneri vb. durumların EBYS, e posta, Rimer ve BAPSİS gibi sistemlerden düzenli olarak takip edilmesi.</w:t>
            </w:r>
          </w:p>
        </w:tc>
      </w:tr>
      <w:tr w:rsidR="004909A2" w:rsidRPr="005D70BF" w14:paraId="51474D1F" w14:textId="77777777" w:rsidTr="003269AC">
        <w:tc>
          <w:tcPr>
            <w:tcW w:w="15443" w:type="dxa"/>
            <w:gridSpan w:val="5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826E" w14:textId="77777777" w:rsidR="004909A2" w:rsidRPr="0081621D" w:rsidRDefault="004909A2" w:rsidP="004909A2">
            <w:pPr>
              <w:pStyle w:val="AralkYok"/>
              <w:jc w:val="both"/>
              <w:rPr>
                <w:sz w:val="18"/>
                <w:szCs w:val="18"/>
              </w:rPr>
            </w:pPr>
            <w:r w:rsidRPr="0081621D">
              <w:rPr>
                <w:sz w:val="18"/>
                <w:szCs w:val="18"/>
              </w:rPr>
              <w:t xml:space="preserve">Birim İç Kontrol Ekibi Kararı: </w:t>
            </w:r>
          </w:p>
          <w:p w14:paraId="0515329E" w14:textId="2AB7C863" w:rsidR="004909A2" w:rsidRPr="0081621D" w:rsidRDefault="004909A2" w:rsidP="004909A2">
            <w:pPr>
              <w:pStyle w:val="AralkYok"/>
              <w:jc w:val="both"/>
              <w:rPr>
                <w:sz w:val="18"/>
                <w:szCs w:val="18"/>
              </w:rPr>
            </w:pPr>
            <w:r w:rsidRPr="0081621D">
              <w:rPr>
                <w:sz w:val="18"/>
                <w:szCs w:val="18"/>
              </w:rPr>
              <w:t xml:space="preserve">Kurumumuzun mali kaynaklarını etkin şekilde kullanarak bilimsel araştırma projeleri sürecinin yürütülmesinde rol oynayan Birimimiz, gelecek yıllarda daha iyi performans göstermek amacıyla çalışmalarını sürdürmeyi hedeflemektedir. Bu hedef doğrultusunda alınması gereken tedbirler; </w:t>
            </w:r>
          </w:p>
          <w:p w14:paraId="194398BD" w14:textId="63A30DD5" w:rsidR="004909A2" w:rsidRPr="005D70BF" w:rsidRDefault="004909A2" w:rsidP="004909A2">
            <w:pPr>
              <w:pStyle w:val="AralkYok"/>
              <w:jc w:val="both"/>
            </w:pPr>
            <w:r w:rsidRPr="0081621D">
              <w:rPr>
                <w:sz w:val="18"/>
                <w:szCs w:val="18"/>
              </w:rPr>
              <w:t>İhtiyaç duyulan insan gücü ve fiziki koşulların gerçekleştirilmesi, o kullanılmakta olan otomasyon sistemlerindeki eksikliklerin tamamlanması, personelimize ilgili mevzuatlardaki güncellemeler konusunda eğitim imkânı sağlanması olarak belirtilebilir.</w:t>
            </w:r>
          </w:p>
        </w:tc>
      </w:tr>
    </w:tbl>
    <w:p w14:paraId="32D0BE28" w14:textId="142067E3" w:rsidR="00040255" w:rsidRDefault="00040255" w:rsidP="003269AC">
      <w:pPr>
        <w:pStyle w:val="AralkYok"/>
      </w:pPr>
    </w:p>
    <w:p w14:paraId="2727FCD7" w14:textId="77777777" w:rsidR="00040255" w:rsidRPr="00040255" w:rsidRDefault="00040255" w:rsidP="00040255"/>
    <w:p w14:paraId="3A3E2F74" w14:textId="441B842B" w:rsidR="00040255" w:rsidRDefault="00040255" w:rsidP="00040255"/>
    <w:tbl>
      <w:tblPr>
        <w:tblStyle w:val="TableGrid"/>
        <w:tblW w:w="14993" w:type="dxa"/>
        <w:jc w:val="center"/>
        <w:tblInd w:w="0" w:type="dxa"/>
        <w:tblCellMar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7552"/>
        <w:gridCol w:w="7441"/>
      </w:tblGrid>
      <w:tr w:rsidR="00040255" w:rsidRPr="00AC3852" w14:paraId="57DC0C52" w14:textId="77777777" w:rsidTr="00040255">
        <w:trPr>
          <w:trHeight w:val="178"/>
          <w:jc w:val="center"/>
        </w:trPr>
        <w:tc>
          <w:tcPr>
            <w:tcW w:w="7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EEF7F" w14:textId="77777777" w:rsidR="00040255" w:rsidRPr="00AC3852" w:rsidRDefault="00040255" w:rsidP="0075396A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AC3852">
              <w:rPr>
                <w:rFonts w:ascii="Times New Roman" w:eastAsia="Times New Roman"/>
                <w:b/>
                <w:color w:val="000000"/>
                <w:sz w:val="20"/>
              </w:rPr>
              <w:lastRenderedPageBreak/>
              <w:t>HAZIRLAYAN</w:t>
            </w:r>
          </w:p>
          <w:p w14:paraId="56069BA6" w14:textId="77777777" w:rsidR="00040255" w:rsidRPr="00AC3852" w:rsidRDefault="00040255" w:rsidP="0075396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C3852">
              <w:rPr>
                <w:rFonts w:ascii="Times New Roman" w:eastAsia="Times New Roman"/>
                <w:color w:val="000000"/>
                <w:sz w:val="20"/>
              </w:rPr>
              <w:t>......./......./...........</w:t>
            </w:r>
          </w:p>
          <w:p w14:paraId="568E1834" w14:textId="77777777" w:rsidR="00040255" w:rsidRPr="00AC3852" w:rsidRDefault="00040255" w:rsidP="0075396A">
            <w:pPr>
              <w:rPr>
                <w:rFonts w:ascii="Calibri" w:eastAsia="Calibri" w:hAnsi="Calibri" w:cs="Calibri"/>
                <w:color w:val="000000"/>
              </w:rPr>
            </w:pPr>
          </w:p>
          <w:p w14:paraId="2443681F" w14:textId="67683812" w:rsidR="00040255" w:rsidRDefault="00040255" w:rsidP="0075396A">
            <w:pPr>
              <w:jc w:val="center"/>
              <w:rPr>
                <w:rFonts w:ascii="Times New Roman" w:eastAsia="Times New Roman"/>
                <w:color w:val="000000"/>
                <w:sz w:val="20"/>
              </w:rPr>
            </w:pPr>
            <w:r w:rsidRPr="00AC3852">
              <w:rPr>
                <w:rFonts w:ascii="Times New Roman" w:eastAsia="Times New Roman"/>
                <w:color w:val="000000"/>
                <w:sz w:val="20"/>
              </w:rPr>
              <w:t>Birim Kalite Ekibi</w:t>
            </w:r>
          </w:p>
          <w:p w14:paraId="48FE2FF3" w14:textId="77777777" w:rsidR="00040255" w:rsidRPr="00AC3852" w:rsidRDefault="00040255" w:rsidP="0075396A">
            <w:pPr>
              <w:ind w:left="5"/>
              <w:jc w:val="center"/>
              <w:rPr>
                <w:rFonts w:ascii="Times New Roman" w:eastAsia="Times New Roman"/>
                <w:color w:val="000000"/>
                <w:sz w:val="20"/>
              </w:rPr>
            </w:pPr>
            <w:r w:rsidRPr="00AC3852">
              <w:rPr>
                <w:rFonts w:ascii="Times New Roman" w:eastAsia="Times New Roman"/>
                <w:color w:val="000000"/>
                <w:sz w:val="20"/>
              </w:rPr>
              <w:t>İ</w:t>
            </w:r>
            <w:r w:rsidRPr="00AC3852">
              <w:rPr>
                <w:rFonts w:ascii="Times New Roman" w:eastAsia="Times New Roman"/>
                <w:color w:val="000000"/>
                <w:sz w:val="20"/>
              </w:rPr>
              <w:t>MZA</w:t>
            </w:r>
          </w:p>
          <w:p w14:paraId="5A824A14" w14:textId="77777777" w:rsidR="00040255" w:rsidRPr="00AC3852" w:rsidRDefault="00040255" w:rsidP="0075396A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0C212" w14:textId="77777777" w:rsidR="00040255" w:rsidRPr="00AC3852" w:rsidRDefault="00040255" w:rsidP="0075396A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AC3852">
              <w:rPr>
                <w:rFonts w:ascii="Times New Roman" w:eastAsia="Times New Roman"/>
                <w:b/>
                <w:color w:val="000000"/>
                <w:sz w:val="20"/>
              </w:rPr>
              <w:t>ONAYLAYAN</w:t>
            </w:r>
          </w:p>
          <w:p w14:paraId="42022074" w14:textId="77777777" w:rsidR="00040255" w:rsidRPr="00AC3852" w:rsidRDefault="00040255" w:rsidP="0075396A">
            <w:pPr>
              <w:jc w:val="center"/>
              <w:rPr>
                <w:rFonts w:ascii="Times New Roman" w:eastAsia="Times New Roman"/>
                <w:color w:val="000000"/>
                <w:sz w:val="20"/>
              </w:rPr>
            </w:pPr>
            <w:r w:rsidRPr="00AC3852">
              <w:rPr>
                <w:rFonts w:ascii="Times New Roman" w:eastAsia="Times New Roman"/>
                <w:color w:val="000000"/>
                <w:sz w:val="20"/>
              </w:rPr>
              <w:t>......./......./...........</w:t>
            </w:r>
          </w:p>
          <w:p w14:paraId="66A3DBE7" w14:textId="77777777" w:rsidR="00040255" w:rsidRPr="00AC3852" w:rsidRDefault="00040255" w:rsidP="0075396A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7381DFC" w14:textId="1BB53E0E" w:rsidR="00040255" w:rsidRDefault="00040255" w:rsidP="0075396A">
            <w:pPr>
              <w:jc w:val="center"/>
              <w:rPr>
                <w:rFonts w:ascii="Times New Roman" w:eastAsia="Times New Roman"/>
                <w:color w:val="000000"/>
                <w:sz w:val="20"/>
              </w:rPr>
            </w:pPr>
            <w:r>
              <w:rPr>
                <w:rFonts w:ascii="Times New Roman" w:eastAsia="Times New Roman"/>
                <w:color w:val="000000"/>
                <w:sz w:val="20"/>
              </w:rPr>
              <w:t>Birim Kalite Sorumlusu</w:t>
            </w:r>
          </w:p>
          <w:p w14:paraId="7EE32A0E" w14:textId="77777777" w:rsidR="00040255" w:rsidRPr="00AC3852" w:rsidRDefault="00040255" w:rsidP="0075396A">
            <w:pPr>
              <w:ind w:left="5"/>
              <w:jc w:val="center"/>
              <w:rPr>
                <w:rFonts w:ascii="Times New Roman" w:eastAsia="Times New Roman"/>
                <w:color w:val="000000"/>
                <w:sz w:val="20"/>
              </w:rPr>
            </w:pPr>
            <w:r w:rsidRPr="00AC3852">
              <w:rPr>
                <w:rFonts w:ascii="Times New Roman" w:eastAsia="Times New Roman"/>
                <w:color w:val="000000"/>
                <w:sz w:val="20"/>
              </w:rPr>
              <w:t>İ</w:t>
            </w:r>
            <w:r w:rsidRPr="00AC3852">
              <w:rPr>
                <w:rFonts w:ascii="Times New Roman" w:eastAsia="Times New Roman"/>
                <w:color w:val="000000"/>
                <w:sz w:val="20"/>
              </w:rPr>
              <w:t>MZA</w:t>
            </w:r>
          </w:p>
          <w:p w14:paraId="6BD14F4C" w14:textId="77777777" w:rsidR="00040255" w:rsidRPr="00AC3852" w:rsidRDefault="00040255" w:rsidP="0075396A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EAA4B12" w14:textId="77777777" w:rsidR="00832040" w:rsidRPr="00040255" w:rsidRDefault="00832040" w:rsidP="00040255"/>
    <w:sectPr w:rsidR="00832040" w:rsidRPr="00040255" w:rsidSect="005D70BF">
      <w:headerReference w:type="default" r:id="rId7"/>
      <w:pgSz w:w="16838" w:h="11906" w:orient="landscape"/>
      <w:pgMar w:top="61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C87C" w14:textId="77777777" w:rsidR="003B7976" w:rsidRDefault="003B7976" w:rsidP="005D70BF">
      <w:pPr>
        <w:spacing w:after="0" w:line="240" w:lineRule="auto"/>
      </w:pPr>
      <w:r>
        <w:separator/>
      </w:r>
    </w:p>
  </w:endnote>
  <w:endnote w:type="continuationSeparator" w:id="0">
    <w:p w14:paraId="2845A681" w14:textId="77777777" w:rsidR="003B7976" w:rsidRDefault="003B7976" w:rsidP="005D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94DF" w14:textId="77777777" w:rsidR="003B7976" w:rsidRDefault="003B7976" w:rsidP="005D70BF">
      <w:pPr>
        <w:spacing w:after="0" w:line="240" w:lineRule="auto"/>
      </w:pPr>
      <w:r>
        <w:separator/>
      </w:r>
    </w:p>
  </w:footnote>
  <w:footnote w:type="continuationSeparator" w:id="0">
    <w:p w14:paraId="2D7D2BBD" w14:textId="77777777" w:rsidR="003B7976" w:rsidRDefault="003B7976" w:rsidP="005D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41" w:rightFromText="141" w:vertAnchor="text" w:horzAnchor="margin" w:tblpY="-327"/>
      <w:tblW w:w="15411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421"/>
      <w:gridCol w:w="9346"/>
      <w:gridCol w:w="1659"/>
      <w:gridCol w:w="1985"/>
    </w:tblGrid>
    <w:tr w:rsidR="003144A0" w:rsidRPr="00E278F3" w14:paraId="350C4A45" w14:textId="77777777" w:rsidTr="0041380C">
      <w:trPr>
        <w:trHeight w:val="207"/>
      </w:trPr>
      <w:tc>
        <w:tcPr>
          <w:tcW w:w="2421" w:type="dxa"/>
          <w:vMerge w:val="restart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0175EEA9" w14:textId="77777777" w:rsidR="003144A0" w:rsidRPr="00E278F3" w:rsidRDefault="003144A0" w:rsidP="003144A0">
          <w:pPr>
            <w:pStyle w:val="stBilgi"/>
            <w:tabs>
              <w:tab w:val="clear" w:pos="4536"/>
              <w:tab w:val="clear" w:pos="9072"/>
              <w:tab w:val="left" w:pos="1774"/>
            </w:tabs>
            <w:jc w:val="center"/>
          </w:pPr>
          <w:bookmarkStart w:id="0" w:name="_Hlk135232587"/>
          <w:r w:rsidRPr="00E278F3">
            <w:rPr>
              <w:noProof/>
            </w:rPr>
            <w:drawing>
              <wp:inline distT="0" distB="0" distL="0" distR="0" wp14:anchorId="19861B7E" wp14:editId="48D9836B">
                <wp:extent cx="902335" cy="90233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902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6" w:type="dxa"/>
          <w:vMerge w:val="restart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</w:tcPr>
        <w:p w14:paraId="24517528" w14:textId="77777777" w:rsidR="003144A0" w:rsidRPr="00040255" w:rsidRDefault="003144A0" w:rsidP="003144A0">
          <w:pPr>
            <w:pStyle w:val="stBilgi"/>
            <w:tabs>
              <w:tab w:val="left" w:pos="1774"/>
            </w:tabs>
            <w:jc w:val="center"/>
            <w:rPr>
              <w:b/>
              <w:bCs/>
              <w:sz w:val="28"/>
              <w:szCs w:val="28"/>
            </w:rPr>
          </w:pPr>
        </w:p>
        <w:p w14:paraId="64083601" w14:textId="77777777" w:rsidR="003144A0" w:rsidRPr="00040255" w:rsidRDefault="003144A0" w:rsidP="003144A0">
          <w:pPr>
            <w:pStyle w:val="stBilgi"/>
            <w:tabs>
              <w:tab w:val="left" w:pos="1774"/>
            </w:tabs>
            <w:jc w:val="center"/>
            <w:rPr>
              <w:b/>
              <w:bCs/>
              <w:sz w:val="28"/>
              <w:szCs w:val="28"/>
            </w:rPr>
          </w:pPr>
          <w:r w:rsidRPr="00040255">
            <w:rPr>
              <w:b/>
              <w:bCs/>
              <w:sz w:val="28"/>
              <w:szCs w:val="28"/>
            </w:rPr>
            <w:t>GAZİ ÜNİVERSİTESİ BİLİMSEL ARAŞTIRMA PROJELERİ KOORDİNASYON BİRİMİ</w:t>
          </w:r>
        </w:p>
        <w:p w14:paraId="2A0CABBB" w14:textId="77777777" w:rsidR="003144A0" w:rsidRPr="00040255" w:rsidRDefault="003144A0" w:rsidP="003144A0">
          <w:pPr>
            <w:pStyle w:val="stBilgi"/>
            <w:tabs>
              <w:tab w:val="left" w:pos="1774"/>
            </w:tabs>
            <w:jc w:val="center"/>
            <w:rPr>
              <w:sz w:val="28"/>
              <w:szCs w:val="28"/>
            </w:rPr>
          </w:pPr>
          <w:r w:rsidRPr="00040255">
            <w:rPr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1659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4324DB2F" w14:textId="77777777" w:rsidR="003144A0" w:rsidRPr="00040255" w:rsidRDefault="003144A0" w:rsidP="003144A0">
          <w:pPr>
            <w:pStyle w:val="stBilgi"/>
            <w:tabs>
              <w:tab w:val="left" w:pos="1774"/>
            </w:tabs>
            <w:rPr>
              <w:b/>
              <w:bCs/>
              <w:sz w:val="20"/>
              <w:szCs w:val="20"/>
            </w:rPr>
          </w:pPr>
          <w:r w:rsidRPr="00040255">
            <w:rPr>
              <w:b/>
              <w:bCs/>
              <w:sz w:val="20"/>
              <w:szCs w:val="20"/>
            </w:rPr>
            <w:t>Doküman No:</w:t>
          </w: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77F96107" w14:textId="77777777" w:rsidR="003144A0" w:rsidRPr="00040255" w:rsidRDefault="003144A0" w:rsidP="003144A0">
          <w:pPr>
            <w:pStyle w:val="stBilgi"/>
            <w:tabs>
              <w:tab w:val="clear" w:pos="4536"/>
              <w:tab w:val="clear" w:pos="9072"/>
              <w:tab w:val="left" w:pos="1774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GAZİ.FR.011</w:t>
          </w:r>
          <w:r w:rsidRPr="00040255">
            <w:rPr>
              <w:sz w:val="20"/>
              <w:szCs w:val="20"/>
            </w:rPr>
            <w:t>4</w:t>
          </w:r>
        </w:p>
      </w:tc>
    </w:tr>
    <w:tr w:rsidR="003144A0" w:rsidRPr="00E278F3" w14:paraId="26C401EA" w14:textId="77777777" w:rsidTr="0041380C">
      <w:trPr>
        <w:trHeight w:val="139"/>
      </w:trPr>
      <w:tc>
        <w:tcPr>
          <w:tcW w:w="2421" w:type="dxa"/>
          <w:vMerge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338A154E" w14:textId="77777777" w:rsidR="003144A0" w:rsidRPr="00E278F3" w:rsidRDefault="003144A0" w:rsidP="003144A0">
          <w:pPr>
            <w:pStyle w:val="stBilgi"/>
            <w:tabs>
              <w:tab w:val="clear" w:pos="4536"/>
              <w:tab w:val="clear" w:pos="9072"/>
              <w:tab w:val="left" w:pos="1774"/>
            </w:tabs>
          </w:pPr>
        </w:p>
      </w:tc>
      <w:tc>
        <w:tcPr>
          <w:tcW w:w="9346" w:type="dxa"/>
          <w:vMerge/>
          <w:tcBorders>
            <w:left w:val="single" w:sz="6" w:space="0" w:color="000000"/>
            <w:right w:val="single" w:sz="6" w:space="0" w:color="000000"/>
          </w:tcBorders>
        </w:tcPr>
        <w:p w14:paraId="53601BD0" w14:textId="77777777" w:rsidR="003144A0" w:rsidRPr="00E278F3" w:rsidRDefault="003144A0" w:rsidP="003144A0">
          <w:pPr>
            <w:pStyle w:val="stBilgi"/>
            <w:tabs>
              <w:tab w:val="left" w:pos="1774"/>
            </w:tabs>
          </w:pPr>
        </w:p>
      </w:tc>
      <w:tc>
        <w:tcPr>
          <w:tcW w:w="1659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2917E988" w14:textId="77777777" w:rsidR="003144A0" w:rsidRPr="00040255" w:rsidRDefault="003144A0" w:rsidP="003144A0">
          <w:pPr>
            <w:pStyle w:val="stBilgi"/>
            <w:tabs>
              <w:tab w:val="left" w:pos="1774"/>
            </w:tabs>
            <w:rPr>
              <w:b/>
              <w:bCs/>
              <w:sz w:val="20"/>
              <w:szCs w:val="20"/>
            </w:rPr>
          </w:pPr>
          <w:r w:rsidRPr="00040255">
            <w:rPr>
              <w:b/>
              <w:bCs/>
              <w:sz w:val="20"/>
              <w:szCs w:val="20"/>
            </w:rPr>
            <w:t>Yayın Tarihi:</w:t>
          </w:r>
        </w:p>
      </w:tc>
      <w:tc>
        <w:tcPr>
          <w:tcW w:w="1985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1566E09F" w14:textId="77777777" w:rsidR="003144A0" w:rsidRPr="00040255" w:rsidRDefault="003144A0" w:rsidP="003144A0">
          <w:pPr>
            <w:pStyle w:val="stBilgi"/>
            <w:tabs>
              <w:tab w:val="clear" w:pos="4536"/>
              <w:tab w:val="clear" w:pos="9072"/>
              <w:tab w:val="left" w:pos="1774"/>
            </w:tabs>
            <w:rPr>
              <w:sz w:val="20"/>
              <w:szCs w:val="20"/>
            </w:rPr>
          </w:pPr>
          <w:r w:rsidRPr="00040255">
            <w:rPr>
              <w:sz w:val="20"/>
              <w:szCs w:val="20"/>
            </w:rPr>
            <w:t>31.03.2023</w:t>
          </w:r>
        </w:p>
      </w:tc>
    </w:tr>
    <w:tr w:rsidR="003144A0" w:rsidRPr="00E278F3" w14:paraId="7534DF2B" w14:textId="77777777" w:rsidTr="0041380C">
      <w:trPr>
        <w:trHeight w:val="98"/>
      </w:trPr>
      <w:tc>
        <w:tcPr>
          <w:tcW w:w="2421" w:type="dxa"/>
          <w:vMerge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488A32CB" w14:textId="77777777" w:rsidR="003144A0" w:rsidRPr="00E278F3" w:rsidRDefault="003144A0" w:rsidP="003144A0">
          <w:pPr>
            <w:pStyle w:val="stBilgi"/>
            <w:tabs>
              <w:tab w:val="clear" w:pos="4536"/>
              <w:tab w:val="clear" w:pos="9072"/>
              <w:tab w:val="left" w:pos="1774"/>
            </w:tabs>
          </w:pPr>
        </w:p>
      </w:tc>
      <w:tc>
        <w:tcPr>
          <w:tcW w:w="9346" w:type="dxa"/>
          <w:vMerge/>
          <w:tcBorders>
            <w:left w:val="single" w:sz="6" w:space="0" w:color="000000"/>
            <w:right w:val="single" w:sz="6" w:space="0" w:color="000000"/>
          </w:tcBorders>
        </w:tcPr>
        <w:p w14:paraId="78CB65D7" w14:textId="77777777" w:rsidR="003144A0" w:rsidRPr="00E278F3" w:rsidRDefault="003144A0" w:rsidP="003144A0">
          <w:pPr>
            <w:pStyle w:val="stBilgi"/>
            <w:tabs>
              <w:tab w:val="left" w:pos="1774"/>
            </w:tabs>
          </w:pPr>
        </w:p>
      </w:tc>
      <w:tc>
        <w:tcPr>
          <w:tcW w:w="1659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2E0EEFFA" w14:textId="77777777" w:rsidR="003144A0" w:rsidRPr="00040255" w:rsidRDefault="003144A0" w:rsidP="003144A0">
          <w:pPr>
            <w:pStyle w:val="stBilgi"/>
            <w:tabs>
              <w:tab w:val="left" w:pos="1774"/>
            </w:tabs>
            <w:rPr>
              <w:b/>
              <w:bCs/>
              <w:sz w:val="20"/>
              <w:szCs w:val="20"/>
            </w:rPr>
          </w:pPr>
          <w:r w:rsidRPr="00040255">
            <w:rPr>
              <w:b/>
              <w:bCs/>
              <w:sz w:val="20"/>
              <w:szCs w:val="20"/>
            </w:rPr>
            <w:t>Revizyon Tarihi:</w:t>
          </w:r>
        </w:p>
      </w:tc>
      <w:tc>
        <w:tcPr>
          <w:tcW w:w="1985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0E1921DD" w14:textId="77777777" w:rsidR="003144A0" w:rsidRPr="00040255" w:rsidRDefault="003144A0" w:rsidP="003144A0">
          <w:pPr>
            <w:pStyle w:val="stBilgi"/>
            <w:tabs>
              <w:tab w:val="clear" w:pos="4536"/>
              <w:tab w:val="clear" w:pos="9072"/>
              <w:tab w:val="left" w:pos="1774"/>
            </w:tabs>
            <w:rPr>
              <w:sz w:val="20"/>
              <w:szCs w:val="20"/>
            </w:rPr>
          </w:pPr>
        </w:p>
      </w:tc>
    </w:tr>
    <w:tr w:rsidR="003144A0" w:rsidRPr="00E278F3" w14:paraId="2568203F" w14:textId="77777777" w:rsidTr="0041380C">
      <w:trPr>
        <w:trHeight w:val="220"/>
      </w:trPr>
      <w:tc>
        <w:tcPr>
          <w:tcW w:w="2421" w:type="dxa"/>
          <w:vMerge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08626431" w14:textId="77777777" w:rsidR="003144A0" w:rsidRPr="00E278F3" w:rsidRDefault="003144A0" w:rsidP="003144A0">
          <w:pPr>
            <w:pStyle w:val="stBilgi"/>
            <w:tabs>
              <w:tab w:val="clear" w:pos="4536"/>
              <w:tab w:val="clear" w:pos="9072"/>
              <w:tab w:val="left" w:pos="1774"/>
            </w:tabs>
          </w:pPr>
        </w:p>
      </w:tc>
      <w:tc>
        <w:tcPr>
          <w:tcW w:w="9346" w:type="dxa"/>
          <w:vMerge/>
          <w:tcBorders>
            <w:left w:val="single" w:sz="6" w:space="0" w:color="000000"/>
            <w:right w:val="single" w:sz="6" w:space="0" w:color="000000"/>
          </w:tcBorders>
        </w:tcPr>
        <w:p w14:paraId="41AA711C" w14:textId="77777777" w:rsidR="003144A0" w:rsidRPr="00E278F3" w:rsidRDefault="003144A0" w:rsidP="003144A0">
          <w:pPr>
            <w:pStyle w:val="stBilgi"/>
            <w:tabs>
              <w:tab w:val="left" w:pos="1774"/>
            </w:tabs>
          </w:pPr>
        </w:p>
      </w:tc>
      <w:tc>
        <w:tcPr>
          <w:tcW w:w="1659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42C219AF" w14:textId="77777777" w:rsidR="003144A0" w:rsidRPr="00040255" w:rsidRDefault="003144A0" w:rsidP="003144A0">
          <w:pPr>
            <w:pStyle w:val="stBilgi"/>
            <w:tabs>
              <w:tab w:val="left" w:pos="1774"/>
            </w:tabs>
            <w:rPr>
              <w:b/>
              <w:bCs/>
              <w:sz w:val="20"/>
              <w:szCs w:val="20"/>
            </w:rPr>
          </w:pPr>
          <w:r w:rsidRPr="00040255">
            <w:rPr>
              <w:b/>
              <w:bCs/>
              <w:sz w:val="20"/>
              <w:szCs w:val="20"/>
            </w:rPr>
            <w:t>Revizyon No:</w:t>
          </w:r>
        </w:p>
      </w:tc>
      <w:tc>
        <w:tcPr>
          <w:tcW w:w="1985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2B603899" w14:textId="77777777" w:rsidR="003144A0" w:rsidRPr="00040255" w:rsidRDefault="003144A0" w:rsidP="003144A0">
          <w:pPr>
            <w:pStyle w:val="stBilgi"/>
            <w:tabs>
              <w:tab w:val="clear" w:pos="4536"/>
              <w:tab w:val="clear" w:pos="9072"/>
              <w:tab w:val="left" w:pos="1774"/>
            </w:tabs>
            <w:rPr>
              <w:sz w:val="20"/>
              <w:szCs w:val="20"/>
            </w:rPr>
          </w:pPr>
        </w:p>
      </w:tc>
    </w:tr>
    <w:tr w:rsidR="003144A0" w:rsidRPr="00E278F3" w14:paraId="59A13BF5" w14:textId="77777777" w:rsidTr="0041380C">
      <w:trPr>
        <w:trHeight w:val="149"/>
      </w:trPr>
      <w:tc>
        <w:tcPr>
          <w:tcW w:w="2421" w:type="dxa"/>
          <w:vMerge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6A9E27C" w14:textId="77777777" w:rsidR="003144A0" w:rsidRPr="00E278F3" w:rsidRDefault="003144A0" w:rsidP="003144A0">
          <w:pPr>
            <w:pStyle w:val="stBilgi"/>
            <w:tabs>
              <w:tab w:val="clear" w:pos="4536"/>
              <w:tab w:val="clear" w:pos="9072"/>
              <w:tab w:val="left" w:pos="1774"/>
            </w:tabs>
          </w:pPr>
        </w:p>
      </w:tc>
      <w:tc>
        <w:tcPr>
          <w:tcW w:w="9346" w:type="dxa"/>
          <w:vMerge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E628177" w14:textId="77777777" w:rsidR="003144A0" w:rsidRPr="00E278F3" w:rsidRDefault="003144A0" w:rsidP="003144A0">
          <w:pPr>
            <w:pStyle w:val="stBilgi"/>
            <w:tabs>
              <w:tab w:val="left" w:pos="1774"/>
            </w:tabs>
          </w:pPr>
        </w:p>
      </w:tc>
      <w:tc>
        <w:tcPr>
          <w:tcW w:w="1659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40DAAF2" w14:textId="77777777" w:rsidR="003144A0" w:rsidRPr="00040255" w:rsidRDefault="003144A0" w:rsidP="003144A0">
          <w:pPr>
            <w:pStyle w:val="stBilgi"/>
            <w:tabs>
              <w:tab w:val="left" w:pos="1774"/>
            </w:tabs>
            <w:rPr>
              <w:b/>
              <w:bCs/>
              <w:sz w:val="20"/>
              <w:szCs w:val="20"/>
            </w:rPr>
          </w:pPr>
          <w:r w:rsidRPr="00040255">
            <w:rPr>
              <w:b/>
              <w:bCs/>
              <w:sz w:val="20"/>
              <w:szCs w:val="20"/>
            </w:rPr>
            <w:t>Sayfa:</w:t>
          </w:r>
        </w:p>
      </w:tc>
      <w:tc>
        <w:tcPr>
          <w:tcW w:w="1985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B63AAEE" w14:textId="3FE95D90" w:rsidR="003144A0" w:rsidRPr="00040255" w:rsidRDefault="003144A0" w:rsidP="003144A0">
          <w:pPr>
            <w:pStyle w:val="stBilgi"/>
            <w:tabs>
              <w:tab w:val="clear" w:pos="4536"/>
              <w:tab w:val="clear" w:pos="9072"/>
              <w:tab w:val="left" w:pos="1774"/>
            </w:tabs>
            <w:rPr>
              <w:sz w:val="20"/>
              <w:szCs w:val="20"/>
            </w:rPr>
          </w:pPr>
          <w:r w:rsidRPr="003144A0">
            <w:rPr>
              <w:sz w:val="20"/>
              <w:szCs w:val="20"/>
            </w:rPr>
            <w:t xml:space="preserve"> </w:t>
          </w:r>
          <w:r w:rsidRPr="003144A0">
            <w:rPr>
              <w:b/>
              <w:bCs/>
              <w:sz w:val="20"/>
              <w:szCs w:val="20"/>
            </w:rPr>
            <w:fldChar w:fldCharType="begin"/>
          </w:r>
          <w:r w:rsidRPr="003144A0">
            <w:rPr>
              <w:b/>
              <w:bCs/>
              <w:sz w:val="20"/>
              <w:szCs w:val="20"/>
            </w:rPr>
            <w:instrText>PAGE  \* Arabic  \* MERGEFORMAT</w:instrText>
          </w:r>
          <w:r w:rsidRPr="003144A0">
            <w:rPr>
              <w:b/>
              <w:bCs/>
              <w:sz w:val="20"/>
              <w:szCs w:val="20"/>
            </w:rPr>
            <w:fldChar w:fldCharType="separate"/>
          </w:r>
          <w:r w:rsidRPr="003144A0">
            <w:rPr>
              <w:b/>
              <w:bCs/>
              <w:sz w:val="20"/>
              <w:szCs w:val="20"/>
            </w:rPr>
            <w:t>1</w:t>
          </w:r>
          <w:r w:rsidRPr="003144A0">
            <w:rPr>
              <w:b/>
              <w:bCs/>
              <w:sz w:val="20"/>
              <w:szCs w:val="20"/>
            </w:rPr>
            <w:fldChar w:fldCharType="end"/>
          </w:r>
          <w:r w:rsidRPr="003144A0">
            <w:rPr>
              <w:sz w:val="20"/>
              <w:szCs w:val="20"/>
            </w:rPr>
            <w:t xml:space="preserve"> / </w:t>
          </w:r>
          <w:r w:rsidRPr="003144A0">
            <w:rPr>
              <w:b/>
              <w:bCs/>
              <w:sz w:val="20"/>
              <w:szCs w:val="20"/>
            </w:rPr>
            <w:fldChar w:fldCharType="begin"/>
          </w:r>
          <w:r w:rsidRPr="003144A0">
            <w:rPr>
              <w:b/>
              <w:bCs/>
              <w:sz w:val="20"/>
              <w:szCs w:val="20"/>
            </w:rPr>
            <w:instrText>NUMPAGES  \* Arabic  \* MERGEFORMAT</w:instrText>
          </w:r>
          <w:r w:rsidRPr="003144A0">
            <w:rPr>
              <w:b/>
              <w:bCs/>
              <w:sz w:val="20"/>
              <w:szCs w:val="20"/>
            </w:rPr>
            <w:fldChar w:fldCharType="separate"/>
          </w:r>
          <w:r w:rsidRPr="003144A0">
            <w:rPr>
              <w:b/>
              <w:bCs/>
              <w:sz w:val="20"/>
              <w:szCs w:val="20"/>
            </w:rPr>
            <w:t>2</w:t>
          </w:r>
          <w:r w:rsidRPr="003144A0">
            <w:rPr>
              <w:b/>
              <w:bCs/>
              <w:sz w:val="20"/>
              <w:szCs w:val="20"/>
            </w:rPr>
            <w:fldChar w:fldCharType="end"/>
          </w:r>
        </w:p>
      </w:tc>
    </w:tr>
    <w:bookmarkEnd w:id="0"/>
  </w:tbl>
  <w:p w14:paraId="7EE39F86" w14:textId="77777777" w:rsidR="003144A0" w:rsidRPr="003144A0" w:rsidRDefault="003144A0" w:rsidP="003144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063E"/>
    <w:multiLevelType w:val="hybridMultilevel"/>
    <w:tmpl w:val="C6AEBA88"/>
    <w:lvl w:ilvl="0" w:tplc="84F4E9C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D345C"/>
    <w:multiLevelType w:val="hybridMultilevel"/>
    <w:tmpl w:val="CADA90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581A"/>
    <w:multiLevelType w:val="hybridMultilevel"/>
    <w:tmpl w:val="62B088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A6F35"/>
    <w:multiLevelType w:val="hybridMultilevel"/>
    <w:tmpl w:val="431E562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57BA"/>
    <w:multiLevelType w:val="hybridMultilevel"/>
    <w:tmpl w:val="A39292A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438BE"/>
    <w:multiLevelType w:val="hybridMultilevel"/>
    <w:tmpl w:val="33E65E0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4C2D"/>
    <w:multiLevelType w:val="hybridMultilevel"/>
    <w:tmpl w:val="BD6C5B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84BC1"/>
    <w:multiLevelType w:val="hybridMultilevel"/>
    <w:tmpl w:val="D65643A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59"/>
    <w:rsid w:val="00040255"/>
    <w:rsid w:val="00063B50"/>
    <w:rsid w:val="00084FD4"/>
    <w:rsid w:val="000865B0"/>
    <w:rsid w:val="000E46BF"/>
    <w:rsid w:val="00153C30"/>
    <w:rsid w:val="00155F7C"/>
    <w:rsid w:val="001A64EB"/>
    <w:rsid w:val="001A69E1"/>
    <w:rsid w:val="001A6B59"/>
    <w:rsid w:val="001B0259"/>
    <w:rsid w:val="001B6A77"/>
    <w:rsid w:val="001B7D24"/>
    <w:rsid w:val="001D2013"/>
    <w:rsid w:val="00272E72"/>
    <w:rsid w:val="00294749"/>
    <w:rsid w:val="002E59CB"/>
    <w:rsid w:val="002F3752"/>
    <w:rsid w:val="003144A0"/>
    <w:rsid w:val="00317160"/>
    <w:rsid w:val="003269AC"/>
    <w:rsid w:val="003B7976"/>
    <w:rsid w:val="003D3B1E"/>
    <w:rsid w:val="0040712E"/>
    <w:rsid w:val="00452DBD"/>
    <w:rsid w:val="004909A2"/>
    <w:rsid w:val="004A5553"/>
    <w:rsid w:val="00575517"/>
    <w:rsid w:val="005935E8"/>
    <w:rsid w:val="005B5831"/>
    <w:rsid w:val="005D70BF"/>
    <w:rsid w:val="006138F1"/>
    <w:rsid w:val="006656CA"/>
    <w:rsid w:val="006A552B"/>
    <w:rsid w:val="006C239C"/>
    <w:rsid w:val="006F3313"/>
    <w:rsid w:val="00712502"/>
    <w:rsid w:val="007522B3"/>
    <w:rsid w:val="007954FC"/>
    <w:rsid w:val="007A02F3"/>
    <w:rsid w:val="007B1CB9"/>
    <w:rsid w:val="007C5ABE"/>
    <w:rsid w:val="007D1B8E"/>
    <w:rsid w:val="007E35C9"/>
    <w:rsid w:val="007F21D3"/>
    <w:rsid w:val="008035A0"/>
    <w:rsid w:val="0081621D"/>
    <w:rsid w:val="008245A2"/>
    <w:rsid w:val="00832040"/>
    <w:rsid w:val="008F6316"/>
    <w:rsid w:val="008F6656"/>
    <w:rsid w:val="00990E63"/>
    <w:rsid w:val="009D50A9"/>
    <w:rsid w:val="00A41CCF"/>
    <w:rsid w:val="00A43563"/>
    <w:rsid w:val="00A54B53"/>
    <w:rsid w:val="00A8581F"/>
    <w:rsid w:val="00A95BD9"/>
    <w:rsid w:val="00AA6A07"/>
    <w:rsid w:val="00AC0D78"/>
    <w:rsid w:val="00AC643C"/>
    <w:rsid w:val="00AE7B1A"/>
    <w:rsid w:val="00AF35AD"/>
    <w:rsid w:val="00B217E8"/>
    <w:rsid w:val="00B44698"/>
    <w:rsid w:val="00C16A61"/>
    <w:rsid w:val="00CA0F71"/>
    <w:rsid w:val="00CB0214"/>
    <w:rsid w:val="00CE5545"/>
    <w:rsid w:val="00D226F4"/>
    <w:rsid w:val="00D50E65"/>
    <w:rsid w:val="00D54C5F"/>
    <w:rsid w:val="00D74BD2"/>
    <w:rsid w:val="00DD7E95"/>
    <w:rsid w:val="00DE355E"/>
    <w:rsid w:val="00E26CF1"/>
    <w:rsid w:val="00E45FD9"/>
    <w:rsid w:val="00ED3C89"/>
    <w:rsid w:val="00F06107"/>
    <w:rsid w:val="00F14918"/>
    <w:rsid w:val="00F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EAD02"/>
  <w15:chartTrackingRefBased/>
  <w15:docId w15:val="{80BD5B3D-116F-4218-8711-431CCB6C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70BF"/>
  </w:style>
  <w:style w:type="paragraph" w:styleId="AltBilgi">
    <w:name w:val="footer"/>
    <w:basedOn w:val="Normal"/>
    <w:link w:val="AltBilgiChar"/>
    <w:uiPriority w:val="99"/>
    <w:unhideWhenUsed/>
    <w:rsid w:val="005D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70BF"/>
  </w:style>
  <w:style w:type="paragraph" w:styleId="AralkYok">
    <w:name w:val="No Spacing"/>
    <w:link w:val="AralkYokChar"/>
    <w:uiPriority w:val="1"/>
    <w:qFormat/>
    <w:rsid w:val="003269A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E5545"/>
  </w:style>
  <w:style w:type="table" w:customStyle="1" w:styleId="TableGrid">
    <w:name w:val="TableGrid"/>
    <w:rsid w:val="001D201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D2013"/>
    <w:pPr>
      <w:ind w:left="720"/>
      <w:contextualSpacing/>
    </w:pPr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kalkan</dc:creator>
  <cp:keywords/>
  <dc:description/>
  <cp:lastModifiedBy>tarkan korkmaz</cp:lastModifiedBy>
  <cp:revision>25</cp:revision>
  <cp:lastPrinted>2023-12-01T10:50:00Z</cp:lastPrinted>
  <dcterms:created xsi:type="dcterms:W3CDTF">2023-03-31T07:51:00Z</dcterms:created>
  <dcterms:modified xsi:type="dcterms:W3CDTF">2024-11-18T08:14:00Z</dcterms:modified>
</cp:coreProperties>
</file>