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5CE3" w14:textId="77777777" w:rsidR="00757976" w:rsidRDefault="00757976" w:rsidP="00757976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4811564B" w14:textId="77777777" w:rsidR="00757976" w:rsidRDefault="00757976" w:rsidP="00757976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5AA6FD0" wp14:editId="66904D63">
            <wp:extent cx="2476500" cy="3177540"/>
            <wp:effectExtent l="0" t="0" r="0" b="0"/>
            <wp:docPr id="1073741827" name="officeArt object" descr="kişi, duvar, iç mekan içeren bir resim&#10;&#10;Açıklama otomatik olarak oluşturul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şi, duvar, iç mekan içeren bir resimAçıklama otomatik olarak oluşturuldu" descr="kişi, duvar, iç mekan içeren bir resimAçıklama otomatik olarak oluşturuld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77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C284F50" w14:textId="77777777" w:rsidR="00757976" w:rsidRDefault="00757976" w:rsidP="00757976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1177A8A0" w14:textId="77777777" w:rsidR="00757976" w:rsidRDefault="00757976" w:rsidP="00757976">
      <w:pPr>
        <w:pStyle w:val="Gv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color="333333"/>
        </w:rPr>
      </w:pP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Linda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L. </w:t>
      </w:r>
      <w:proofErr w:type="spellStart"/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>Forbringer</w:t>
      </w:r>
      <w:proofErr w:type="spellEnd"/>
      <w:r>
        <w:rPr>
          <w:rFonts w:ascii="Times New Roman" w:hAnsi="Times New Roman"/>
          <w:b/>
          <w:bCs/>
          <w:color w:val="333333"/>
          <w:sz w:val="24"/>
          <w:szCs w:val="24"/>
          <w:u w:color="333333"/>
        </w:rPr>
        <w:t xml:space="preserve"> Doktora</w:t>
      </w:r>
    </w:p>
    <w:p w14:paraId="368CBF91" w14:textId="77777777" w:rsidR="00757976" w:rsidRPr="005510A4" w:rsidRDefault="00757976" w:rsidP="00757976">
      <w:pPr>
        <w:pStyle w:val="Gvde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spellStart"/>
      <w:r w:rsidRPr="005510A4">
        <w:rPr>
          <w:rFonts w:ascii="Times New Roman" w:hAnsi="Times New Roman"/>
          <w:b/>
          <w:bCs/>
          <w:sz w:val="24"/>
          <w:szCs w:val="24"/>
          <w:lang w:val="en-US"/>
        </w:rPr>
        <w:t>Profesör</w:t>
      </w:r>
      <w:proofErr w:type="spellEnd"/>
      <w:r w:rsidRPr="005510A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14:paraId="509DF56B" w14:textId="77777777" w:rsidR="00757976" w:rsidRDefault="00757976" w:rsidP="00757976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Southern Illinois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Edwardsville</w:t>
      </w:r>
      <w:proofErr w:type="spellEnd"/>
      <w:r>
        <w:rPr>
          <w:rFonts w:ascii="Times New Roman" w:hAnsi="Times New Roman"/>
          <w:sz w:val="24"/>
          <w:szCs w:val="24"/>
        </w:rPr>
        <w:t xml:space="preserve"> Eğitim, Sağlık ve İnsan Davranışı Fakültesi, Öğretim ve </w:t>
      </w:r>
      <w:proofErr w:type="spellStart"/>
      <w:r>
        <w:rPr>
          <w:rFonts w:ascii="Times New Roman" w:hAnsi="Times New Roman"/>
          <w:sz w:val="24"/>
          <w:szCs w:val="24"/>
          <w:highlight w:val="yellow"/>
        </w:rPr>
        <w:t>Öğren</w:t>
      </w:r>
      <w:r w:rsidRPr="0087711B">
        <w:rPr>
          <w:rFonts w:ascii="Times New Roman" w:hAnsi="Times New Roman"/>
          <w:sz w:val="24"/>
          <w:szCs w:val="24"/>
          <w:highlight w:val="yellow"/>
        </w:rPr>
        <w:t>m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lümü</w:t>
      </w:r>
      <w:proofErr w:type="spellEnd"/>
    </w:p>
    <w:p w14:paraId="56DCD83F" w14:textId="77777777" w:rsidR="00757976" w:rsidRPr="00DA04F9" w:rsidRDefault="00757976" w:rsidP="00757976">
      <w:pPr>
        <w:spacing w:line="360" w:lineRule="auto"/>
        <w:jc w:val="both"/>
        <w:rPr>
          <w:bCs/>
          <w:color w:val="000000"/>
          <w:shd w:val="clear" w:color="auto" w:fill="FFFFFF"/>
        </w:rPr>
      </w:pPr>
      <w:proofErr w:type="spellStart"/>
      <w:r>
        <w:rPr>
          <w:b/>
          <w:color w:val="000000" w:themeColor="text1"/>
          <w:shd w:val="clear" w:color="auto" w:fill="FFFFFF"/>
        </w:rPr>
        <w:t>Sunum</w:t>
      </w:r>
      <w:proofErr w:type="spellEnd"/>
      <w:r>
        <w:rPr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b/>
          <w:color w:val="000000" w:themeColor="text1"/>
          <w:shd w:val="clear" w:color="auto" w:fill="FFFFFF"/>
        </w:rPr>
        <w:t>Başlığı</w:t>
      </w:r>
      <w:proofErr w:type="spellEnd"/>
      <w:r>
        <w:rPr>
          <w:b/>
          <w:color w:val="000000" w:themeColor="text1"/>
          <w:shd w:val="clear" w:color="auto" w:fill="FFFFFF"/>
        </w:rPr>
        <w:t xml:space="preserve">: </w:t>
      </w:r>
      <w:proofErr w:type="spellStart"/>
      <w:r w:rsidRPr="00DA04F9">
        <w:rPr>
          <w:bCs/>
          <w:color w:val="000000" w:themeColor="text1"/>
          <w:shd w:val="clear" w:color="auto" w:fill="FFFFFF"/>
        </w:rPr>
        <w:t>Müdahleye</w:t>
      </w:r>
      <w:proofErr w:type="spellEnd"/>
      <w:r w:rsidRPr="00DA04F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4F9">
        <w:rPr>
          <w:bCs/>
          <w:color w:val="000000" w:themeColor="text1"/>
          <w:shd w:val="clear" w:color="auto" w:fill="FFFFFF"/>
        </w:rPr>
        <w:t>Tepki</w:t>
      </w:r>
      <w:proofErr w:type="spellEnd"/>
      <w:r w:rsidRPr="00DA04F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4F9">
        <w:rPr>
          <w:bCs/>
          <w:color w:val="000000" w:themeColor="text1"/>
          <w:shd w:val="clear" w:color="auto" w:fill="FFFFFF"/>
        </w:rPr>
        <w:t>ve</w:t>
      </w:r>
      <w:proofErr w:type="spellEnd"/>
      <w:r w:rsidRPr="00DA04F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4F9">
        <w:rPr>
          <w:bCs/>
          <w:color w:val="000000" w:themeColor="text1"/>
          <w:shd w:val="clear" w:color="auto" w:fill="FFFFFF"/>
        </w:rPr>
        <w:t>Matematik</w:t>
      </w:r>
      <w:proofErr w:type="spellEnd"/>
      <w:r w:rsidRPr="00DA04F9">
        <w:rPr>
          <w:bCs/>
          <w:color w:val="000000" w:themeColor="text1"/>
          <w:shd w:val="clear" w:color="auto" w:fill="FFFFFF"/>
        </w:rPr>
        <w:t xml:space="preserve"> </w:t>
      </w:r>
      <w:proofErr w:type="spellStart"/>
      <w:r w:rsidRPr="00DA04F9">
        <w:rPr>
          <w:bCs/>
          <w:color w:val="000000" w:themeColor="text1"/>
          <w:shd w:val="clear" w:color="auto" w:fill="FFFFFF"/>
        </w:rPr>
        <w:t>Güçlükleri</w:t>
      </w:r>
      <w:proofErr w:type="spellEnd"/>
      <w:r w:rsidRPr="00DA04F9">
        <w:rPr>
          <w:bCs/>
          <w:color w:val="000000" w:themeColor="text1"/>
          <w:shd w:val="clear" w:color="auto" w:fill="FFFFFF"/>
        </w:rPr>
        <w:t xml:space="preserve"> </w:t>
      </w:r>
    </w:p>
    <w:p w14:paraId="7160C293" w14:textId="77777777" w:rsidR="00757976" w:rsidRPr="00DA04F9" w:rsidRDefault="00757976" w:rsidP="00757976">
      <w:pPr>
        <w:pStyle w:val="Gvde"/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156B81" w14:textId="77777777" w:rsidR="00757976" w:rsidRDefault="00757976" w:rsidP="00757976">
      <w:pPr>
        <w:pStyle w:val="Gvd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Biyografi</w:t>
      </w:r>
    </w:p>
    <w:p w14:paraId="58C9EF21" w14:textId="77777777" w:rsidR="00757976" w:rsidRDefault="00757976" w:rsidP="00757976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55E7B8D4" w14:textId="77777777" w:rsidR="00757976" w:rsidRDefault="00757976" w:rsidP="00757976">
      <w:pPr>
        <w:pStyle w:val="Gvde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Linda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Forbringer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Özel Eğitim </w:t>
      </w:r>
      <w:proofErr w:type="spellStart"/>
      <w:r>
        <w:rPr>
          <w:rFonts w:ascii="Times New Roman" w:hAnsi="Times New Roman"/>
          <w:sz w:val="24"/>
          <w:szCs w:val="24"/>
        </w:rPr>
        <w:t>Profes</w:t>
      </w:r>
      <w:proofErr w:type="spellEnd"/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rüdür</w:t>
      </w:r>
      <w:proofErr w:type="spellEnd"/>
      <w:r>
        <w:rPr>
          <w:rFonts w:ascii="Times New Roman" w:hAnsi="Times New Roman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/>
          <w:sz w:val="24"/>
          <w:szCs w:val="24"/>
        </w:rPr>
        <w:t>Forbringer</w:t>
      </w:r>
      <w:proofErr w:type="spellEnd"/>
      <w:r>
        <w:rPr>
          <w:rFonts w:ascii="Times New Roman" w:hAnsi="Times New Roman"/>
          <w:sz w:val="24"/>
          <w:szCs w:val="24"/>
        </w:rPr>
        <w:t xml:space="preserve">, Saint Louis </w:t>
      </w:r>
      <w:r>
        <w:rPr>
          <w:rFonts w:ascii="Times New Roman" w:hAnsi="Times New Roman"/>
          <w:sz w:val="24"/>
          <w:szCs w:val="24"/>
          <w:lang w:val="de-DE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niversitesi'nden</w:t>
      </w:r>
      <w:proofErr w:type="spellEnd"/>
      <w:r>
        <w:rPr>
          <w:rFonts w:ascii="Times New Roman" w:hAnsi="Times New Roman"/>
          <w:sz w:val="24"/>
          <w:szCs w:val="24"/>
        </w:rPr>
        <w:t xml:space="preserve"> Eğitim Çalışmaları alanında doktorasını aldıktan sonra 2003 yılında</w:t>
      </w:r>
      <w:r w:rsidRPr="009B4D3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Southern</w:t>
      </w:r>
      <w:proofErr w:type="spellEnd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Illinois </w:t>
      </w:r>
      <w:proofErr w:type="spellStart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Universit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esi’ne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geçmiştir.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Sını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f y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netimi ve davranış desteğinin öğretimi, engelli öğrencilere matematik öğretim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ntemleri</w:t>
      </w:r>
      <w:proofErr w:type="spellEnd"/>
      <w:r>
        <w:rPr>
          <w:rFonts w:ascii="Times New Roman" w:hAnsi="Times New Roman"/>
          <w:sz w:val="24"/>
          <w:szCs w:val="24"/>
        </w:rPr>
        <w:t>, engelli bireyler için öğretim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ntemleri</w:t>
      </w:r>
      <w:proofErr w:type="spellEnd"/>
      <w:r>
        <w:rPr>
          <w:rFonts w:ascii="Times New Roman" w:hAnsi="Times New Roman"/>
          <w:sz w:val="24"/>
          <w:szCs w:val="24"/>
        </w:rPr>
        <w:t xml:space="preserve"> ve özel eğitime giriş dahil olmak üzere özel eğitim dersleri vermektedir. </w:t>
      </w:r>
      <w:proofErr w:type="spellStart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Southern</w:t>
      </w:r>
      <w:proofErr w:type="spellEnd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Illinois </w:t>
      </w:r>
      <w:proofErr w:type="spellStart"/>
      <w:r w:rsidRPr="0004574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Universit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esi’nde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çalışmaya başlamadan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nce</w:t>
      </w:r>
      <w:proofErr w:type="spellEnd"/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Forbringer</w:t>
      </w:r>
      <w:proofErr w:type="spellEnd"/>
      <w:r>
        <w:rPr>
          <w:rFonts w:ascii="Times New Roman" w:hAnsi="Times New Roman"/>
          <w:sz w:val="24"/>
          <w:szCs w:val="24"/>
        </w:rPr>
        <w:t>, Cleveland, Ohio'da Pozitif Eğitim Programı tarafından yürütülen ağır duygusal ve davranışsal engelli bireylere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nelik</w:t>
      </w:r>
      <w:proofErr w:type="spellEnd"/>
      <w:r>
        <w:rPr>
          <w:rFonts w:ascii="Times New Roman" w:hAnsi="Times New Roman"/>
          <w:sz w:val="24"/>
          <w:szCs w:val="24"/>
        </w:rPr>
        <w:t xml:space="preserve"> günlük bir tedavi merkezinde öğretmen/danışman, vaka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neticisi</w:t>
      </w:r>
      <w:proofErr w:type="spellEnd"/>
      <w:r>
        <w:rPr>
          <w:rFonts w:ascii="Times New Roman" w:hAnsi="Times New Roman"/>
          <w:sz w:val="24"/>
          <w:szCs w:val="24"/>
        </w:rPr>
        <w:t>, lisanslı profesyonel danışman ve y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netici</w:t>
      </w:r>
      <w:proofErr w:type="spellEnd"/>
      <w:r>
        <w:rPr>
          <w:rFonts w:ascii="Times New Roman" w:hAnsi="Times New Roman"/>
          <w:sz w:val="24"/>
          <w:szCs w:val="24"/>
        </w:rPr>
        <w:t xml:space="preserve"> olarak çalışmıştır. Okul b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lgelerine</w:t>
      </w:r>
      <w:proofErr w:type="spellEnd"/>
      <w:r>
        <w:rPr>
          <w:rFonts w:ascii="Times New Roman" w:hAnsi="Times New Roman"/>
          <w:sz w:val="24"/>
          <w:szCs w:val="24"/>
        </w:rPr>
        <w:t xml:space="preserve"> danışmanlık ve davranış sorunları, kademeli müdahaleler sırasında matematik stratejileri, farklılaşan öğretim ve öğretmen hazırlığı hakkında sunumlar yapmaktadır. Dr. </w:t>
      </w:r>
      <w:proofErr w:type="spellStart"/>
      <w:r>
        <w:rPr>
          <w:rFonts w:ascii="Times New Roman" w:hAnsi="Times New Roman"/>
          <w:sz w:val="24"/>
          <w:szCs w:val="24"/>
        </w:rPr>
        <w:t>Forbringer'ın</w:t>
      </w:r>
      <w:proofErr w:type="spellEnd"/>
      <w:r>
        <w:rPr>
          <w:rFonts w:ascii="Times New Roman" w:hAnsi="Times New Roman"/>
          <w:sz w:val="24"/>
          <w:szCs w:val="24"/>
        </w:rPr>
        <w:t xml:space="preserve"> son </w:t>
      </w:r>
      <w:proofErr w:type="spellStart"/>
      <w:r>
        <w:rPr>
          <w:rFonts w:ascii="Times New Roman" w:hAnsi="Times New Roman"/>
          <w:sz w:val="24"/>
          <w:szCs w:val="24"/>
        </w:rPr>
        <w:t>araştı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>rmaları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v-SE"/>
        </w:rPr>
        <w:t>ö</w:t>
      </w:r>
      <w:proofErr w:type="spellStart"/>
      <w:r>
        <w:rPr>
          <w:rFonts w:ascii="Times New Roman" w:hAnsi="Times New Roman"/>
          <w:sz w:val="24"/>
          <w:szCs w:val="24"/>
        </w:rPr>
        <w:t>zellikle</w:t>
      </w:r>
      <w:proofErr w:type="spellEnd"/>
      <w:r>
        <w:rPr>
          <w:rFonts w:ascii="Times New Roman" w:hAnsi="Times New Roman"/>
          <w:sz w:val="24"/>
          <w:szCs w:val="24"/>
        </w:rPr>
        <w:t xml:space="preserve"> matematiksel işlemler ve matematik problemlerini çözme alanlarında matematikle problemi olan öğrenciler için etkili müdahalelere odaklanmaktadır. Ek araştırma ilgi alanları arasında öğretimi farklılaştırmanın yanı sıra hizmet </w:t>
      </w:r>
      <w:r>
        <w:rPr>
          <w:rFonts w:ascii="Times New Roman" w:hAnsi="Times New Roman"/>
          <w:sz w:val="24"/>
          <w:szCs w:val="24"/>
          <w:lang w:val="sv-SE"/>
        </w:rPr>
        <w:lastRenderedPageBreak/>
        <w:t>ö</w:t>
      </w:r>
      <w:proofErr w:type="spellStart"/>
      <w:r>
        <w:rPr>
          <w:rFonts w:ascii="Times New Roman" w:hAnsi="Times New Roman"/>
          <w:sz w:val="24"/>
          <w:szCs w:val="24"/>
        </w:rPr>
        <w:t>ncesi</w:t>
      </w:r>
      <w:proofErr w:type="spellEnd"/>
      <w:r>
        <w:rPr>
          <w:rFonts w:ascii="Times New Roman" w:hAnsi="Times New Roman"/>
          <w:sz w:val="24"/>
          <w:szCs w:val="24"/>
        </w:rPr>
        <w:t xml:space="preserve"> ve hizmet içi öğretmenlere </w:t>
      </w:r>
      <w:r>
        <w:rPr>
          <w:rFonts w:ascii="Times New Roman" w:hAnsi="Times New Roman"/>
          <w:sz w:val="24"/>
          <w:szCs w:val="24"/>
          <w:lang w:val="sv-SE"/>
        </w:rPr>
        <w:t>ö</w:t>
      </w:r>
      <w:r>
        <w:rPr>
          <w:rFonts w:ascii="Times New Roman" w:hAnsi="Times New Roman"/>
          <w:sz w:val="24"/>
          <w:szCs w:val="24"/>
        </w:rPr>
        <w:t>z yansıtmayı artırma ve etkili müdahale stratejilerinin kullanımında uzmanlık geliştirme konusunda yardımcı olmak yer alır.</w:t>
      </w:r>
    </w:p>
    <w:p w14:paraId="7A90F157" w14:textId="77777777" w:rsidR="00456BFA" w:rsidRDefault="00456BFA"/>
    <w:sectPr w:rsidR="00456BFA" w:rsidSect="0052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76"/>
    <w:rsid w:val="00456BFA"/>
    <w:rsid w:val="0052356D"/>
    <w:rsid w:val="0075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3F38"/>
  <w15:chartTrackingRefBased/>
  <w15:docId w15:val="{E42DBA66-CB6E-4FD3-80EF-C54E0DB5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7579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irem akçayır</dc:creator>
  <cp:keywords/>
  <dc:description/>
  <cp:lastModifiedBy>irem akçayır</cp:lastModifiedBy>
  <cp:revision>1</cp:revision>
  <dcterms:created xsi:type="dcterms:W3CDTF">2021-11-09T08:16:00Z</dcterms:created>
  <dcterms:modified xsi:type="dcterms:W3CDTF">2021-11-09T08:16:00Z</dcterms:modified>
</cp:coreProperties>
</file>