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47" w:rsidRDefault="00D53647">
      <w:pPr>
        <w:pStyle w:val="GvdeMetni"/>
        <w:rPr>
          <w:sz w:val="20"/>
        </w:rPr>
      </w:pPr>
      <w:bookmarkStart w:id="0" w:name="_GoBack"/>
      <w:bookmarkEnd w:id="0"/>
    </w:p>
    <w:p w:rsidR="00D53647" w:rsidRDefault="00D53647">
      <w:pPr>
        <w:pStyle w:val="GvdeMetni"/>
        <w:spacing w:before="4"/>
        <w:rPr>
          <w:sz w:val="16"/>
        </w:rPr>
      </w:pPr>
    </w:p>
    <w:p w:rsidR="00D53647" w:rsidRDefault="00AA1F18">
      <w:pPr>
        <w:pStyle w:val="Balk1"/>
        <w:numPr>
          <w:ilvl w:val="0"/>
          <w:numId w:val="2"/>
        </w:numPr>
        <w:tabs>
          <w:tab w:val="left" w:pos="460"/>
        </w:tabs>
        <w:spacing w:before="90"/>
      </w:pPr>
      <w:r>
        <w:t>AMAÇ</w:t>
      </w:r>
    </w:p>
    <w:p w:rsidR="00D53647" w:rsidRDefault="00AA1F18">
      <w:pPr>
        <w:pStyle w:val="GvdeMetni"/>
        <w:spacing w:before="16" w:line="259" w:lineRule="auto"/>
        <w:ind w:left="229" w:right="157" w:hanging="10"/>
        <w:jc w:val="both"/>
      </w:pPr>
      <w:r>
        <w:t>Bu</w:t>
      </w:r>
      <w:r>
        <w:rPr>
          <w:spacing w:val="-18"/>
        </w:rPr>
        <w:t xml:space="preserve"> </w:t>
      </w:r>
      <w:proofErr w:type="gramStart"/>
      <w:r>
        <w:t>prosedürün</w:t>
      </w:r>
      <w:proofErr w:type="gramEnd"/>
      <w:r>
        <w:rPr>
          <w:spacing w:val="-18"/>
        </w:rPr>
        <w:t xml:space="preserve"> </w:t>
      </w:r>
      <w:r>
        <w:t>amacı,</w:t>
      </w:r>
      <w:r>
        <w:rPr>
          <w:spacing w:val="-17"/>
        </w:rPr>
        <w:t xml:space="preserve"> </w:t>
      </w:r>
      <w:r>
        <w:t>Gazi</w:t>
      </w:r>
      <w:r>
        <w:rPr>
          <w:spacing w:val="-15"/>
        </w:rPr>
        <w:t xml:space="preserve"> </w:t>
      </w:r>
      <w:r>
        <w:t>Üniversitesinin</w:t>
      </w:r>
      <w:r>
        <w:rPr>
          <w:spacing w:val="-15"/>
        </w:rPr>
        <w:t xml:space="preserve"> </w:t>
      </w:r>
      <w:r>
        <w:t>yürüttüğü</w:t>
      </w:r>
      <w:r>
        <w:rPr>
          <w:spacing w:val="-17"/>
        </w:rPr>
        <w:t xml:space="preserve"> </w:t>
      </w:r>
      <w:r>
        <w:t>faaliyetlerle</w:t>
      </w:r>
      <w:r>
        <w:rPr>
          <w:spacing w:val="-18"/>
        </w:rPr>
        <w:t xml:space="preserve"> </w:t>
      </w:r>
      <w:r>
        <w:t>ilgili</w:t>
      </w:r>
      <w:r>
        <w:rPr>
          <w:spacing w:val="-17"/>
        </w:rPr>
        <w:t xml:space="preserve"> </w:t>
      </w:r>
      <w:r>
        <w:t>hassas</w:t>
      </w:r>
      <w:r>
        <w:rPr>
          <w:spacing w:val="-17"/>
        </w:rPr>
        <w:t xml:space="preserve"> </w:t>
      </w:r>
      <w:r>
        <w:t>görevlerin</w:t>
      </w:r>
      <w:r>
        <w:rPr>
          <w:spacing w:val="-17"/>
        </w:rPr>
        <w:t xml:space="preserve"> </w:t>
      </w:r>
      <w:r>
        <w:t>belirlenmesi,</w:t>
      </w:r>
      <w:r>
        <w:rPr>
          <w:spacing w:val="-16"/>
        </w:rPr>
        <w:t xml:space="preserve"> </w:t>
      </w:r>
      <w:r>
        <w:t>kayıt</w:t>
      </w:r>
      <w:r>
        <w:rPr>
          <w:spacing w:val="-17"/>
        </w:rPr>
        <w:t xml:space="preserve"> </w:t>
      </w:r>
      <w:r>
        <w:t>altına alınması, izlenmesi ve personele duyurulmasına yönelik iş ve işlemlerin</w:t>
      </w:r>
      <w:r>
        <w:rPr>
          <w:spacing w:val="-2"/>
        </w:rPr>
        <w:t xml:space="preserve"> </w:t>
      </w:r>
      <w:r>
        <w:t>belirlenmesidir.</w:t>
      </w:r>
    </w:p>
    <w:p w:rsidR="00D53647" w:rsidRDefault="00D53647">
      <w:pPr>
        <w:pStyle w:val="GvdeMetni"/>
        <w:spacing w:before="11"/>
        <w:rPr>
          <w:sz w:val="27"/>
        </w:rPr>
      </w:pPr>
    </w:p>
    <w:p w:rsidR="00D53647" w:rsidRDefault="00AA1F18">
      <w:pPr>
        <w:pStyle w:val="Balk1"/>
        <w:numPr>
          <w:ilvl w:val="0"/>
          <w:numId w:val="2"/>
        </w:numPr>
        <w:tabs>
          <w:tab w:val="left" w:pos="460"/>
        </w:tabs>
      </w:pPr>
      <w:r>
        <w:t>KAPSAM</w:t>
      </w:r>
    </w:p>
    <w:p w:rsidR="00D53647" w:rsidRDefault="00AA1F18">
      <w:pPr>
        <w:pStyle w:val="GvdeMetni"/>
        <w:spacing w:before="17"/>
        <w:ind w:left="220"/>
        <w:jc w:val="both"/>
      </w:pPr>
      <w:r>
        <w:t xml:space="preserve">Bu </w:t>
      </w:r>
      <w:proofErr w:type="gramStart"/>
      <w:r>
        <w:t>prosedür</w:t>
      </w:r>
      <w:proofErr w:type="gramEnd"/>
      <w:r>
        <w:t xml:space="preserve"> Gazi Üniversitesine bağlı tüm birimleri kapsar.</w:t>
      </w:r>
    </w:p>
    <w:p w:rsidR="00D53647" w:rsidRDefault="00D53647">
      <w:pPr>
        <w:pStyle w:val="GvdeMetni"/>
        <w:spacing w:before="1"/>
        <w:rPr>
          <w:sz w:val="22"/>
        </w:rPr>
      </w:pPr>
    </w:p>
    <w:p w:rsidR="00D53647" w:rsidRDefault="00AA1F18">
      <w:pPr>
        <w:pStyle w:val="Balk1"/>
        <w:numPr>
          <w:ilvl w:val="0"/>
          <w:numId w:val="2"/>
        </w:numPr>
        <w:tabs>
          <w:tab w:val="left" w:pos="460"/>
        </w:tabs>
      </w:pPr>
      <w:r>
        <w:t>TANIMLAR</w:t>
      </w:r>
    </w:p>
    <w:p w:rsidR="00D53647" w:rsidRDefault="00AA1F18">
      <w:pPr>
        <w:pStyle w:val="GvdeMetni"/>
        <w:spacing w:before="17" w:line="259" w:lineRule="auto"/>
        <w:ind w:left="229" w:right="489" w:hanging="10"/>
        <w:jc w:val="both"/>
      </w:pPr>
      <w:r>
        <w:rPr>
          <w:b/>
        </w:rPr>
        <w:t xml:space="preserve">Hassas Görev: </w:t>
      </w:r>
      <w:r>
        <w:t xml:space="preserve">Kurumun/Birimin temel işlevini etkin biçimde yerine getirmesini </w:t>
      </w:r>
      <w:r w:rsidR="00DA1BF4">
        <w:t xml:space="preserve">etkileyebilecek riskler </w:t>
      </w:r>
      <w:r>
        <w:t xml:space="preserve">içeren, zamanında ve/veya doğru bir şekilde yerine getirilmesi halinde karar alma süreçlerini güçlendiren ve kaynakların etkili, ekonomik ve verimli bir şekilde elde </w:t>
      </w:r>
      <w:r w:rsidR="00C74A9F" w:rsidRPr="00EB4287">
        <w:t>edilmesini</w:t>
      </w:r>
      <w:r w:rsidR="00C74A9F">
        <w:t xml:space="preserve"> </w:t>
      </w:r>
      <w:r>
        <w:t>ve kullanımını sağlayan kritik öneme sahip sınırlı sayıdaki görevlerdir.</w:t>
      </w:r>
    </w:p>
    <w:p w:rsidR="00D53647" w:rsidRDefault="00D53647">
      <w:pPr>
        <w:pStyle w:val="GvdeMetni"/>
        <w:spacing w:before="3"/>
        <w:rPr>
          <w:sz w:val="28"/>
        </w:rPr>
      </w:pPr>
    </w:p>
    <w:p w:rsidR="00D53647" w:rsidRDefault="00AA1F18">
      <w:pPr>
        <w:pStyle w:val="Balk1"/>
        <w:numPr>
          <w:ilvl w:val="0"/>
          <w:numId w:val="2"/>
        </w:numPr>
        <w:tabs>
          <w:tab w:val="left" w:pos="460"/>
        </w:tabs>
      </w:pPr>
      <w:r>
        <w:t>SORUMLULAR</w:t>
      </w:r>
    </w:p>
    <w:p w:rsidR="00D53647" w:rsidRDefault="00AA1F18">
      <w:pPr>
        <w:pStyle w:val="GvdeMetni"/>
        <w:spacing w:before="17"/>
        <w:ind w:left="220"/>
        <w:jc w:val="both"/>
      </w:pPr>
      <w:r>
        <w:t xml:space="preserve">Bu </w:t>
      </w:r>
      <w:proofErr w:type="gramStart"/>
      <w:r>
        <w:t>prosedürün</w:t>
      </w:r>
      <w:proofErr w:type="gramEnd"/>
      <w:r>
        <w:t xml:space="preserve"> uygulanmasından tüm çalışanlar sorumludur.</w:t>
      </w:r>
    </w:p>
    <w:p w:rsidR="00D53647" w:rsidRDefault="00D53647">
      <w:pPr>
        <w:pStyle w:val="GvdeMetni"/>
        <w:spacing w:before="6"/>
        <w:rPr>
          <w:sz w:val="31"/>
        </w:rPr>
      </w:pPr>
    </w:p>
    <w:p w:rsidR="00D53647" w:rsidRDefault="00AA1F18">
      <w:pPr>
        <w:pStyle w:val="Balk1"/>
        <w:numPr>
          <w:ilvl w:val="0"/>
          <w:numId w:val="2"/>
        </w:numPr>
        <w:tabs>
          <w:tab w:val="left" w:pos="460"/>
        </w:tabs>
      </w:pPr>
      <w:r>
        <w:t>UYGULAMA</w:t>
      </w:r>
    </w:p>
    <w:p w:rsidR="00D53647" w:rsidRDefault="00AA1F18">
      <w:pPr>
        <w:pStyle w:val="ListeParagraf"/>
        <w:numPr>
          <w:ilvl w:val="1"/>
          <w:numId w:val="2"/>
        </w:numPr>
        <w:tabs>
          <w:tab w:val="left" w:pos="580"/>
        </w:tabs>
        <w:spacing w:before="21" w:line="274" w:lineRule="exact"/>
        <w:jc w:val="both"/>
        <w:rPr>
          <w:b/>
          <w:sz w:val="24"/>
        </w:rPr>
      </w:pPr>
      <w:r>
        <w:rPr>
          <w:b/>
          <w:sz w:val="24"/>
        </w:rPr>
        <w:t>Hassas Görevlerin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Tespiti</w:t>
      </w:r>
    </w:p>
    <w:p w:rsidR="00C74A9F" w:rsidRDefault="00C74A9F" w:rsidP="00C74A9F">
      <w:pPr>
        <w:tabs>
          <w:tab w:val="left" w:pos="580"/>
        </w:tabs>
        <w:spacing w:before="21" w:line="274" w:lineRule="exact"/>
        <w:ind w:left="220"/>
        <w:jc w:val="both"/>
        <w:rPr>
          <w:sz w:val="24"/>
        </w:rPr>
      </w:pPr>
      <w:r w:rsidRPr="00C74A9F">
        <w:rPr>
          <w:b/>
          <w:sz w:val="24"/>
        </w:rPr>
        <w:t>5.1.</w:t>
      </w:r>
      <w:r w:rsidRPr="00C74A9F">
        <w:rPr>
          <w:sz w:val="24"/>
        </w:rPr>
        <w:t xml:space="preserve"> </w:t>
      </w:r>
      <w:r w:rsidRPr="00EB4287">
        <w:rPr>
          <w:sz w:val="24"/>
          <w:szCs w:val="24"/>
        </w:rPr>
        <w:t>Tüm birimler</w:t>
      </w:r>
      <w:r>
        <w:rPr>
          <w:sz w:val="24"/>
        </w:rPr>
        <w:t xml:space="preserve"> </w:t>
      </w:r>
      <w:r w:rsidRPr="00C74A9F">
        <w:rPr>
          <w:sz w:val="24"/>
        </w:rPr>
        <w:t>hassas görevlerini belirlerken öncelikle kritik faaliyetlerini tespit etmeli</w:t>
      </w:r>
      <w:r w:rsidR="00BE7B30">
        <w:rPr>
          <w:sz w:val="24"/>
        </w:rPr>
        <w:t>,</w:t>
      </w:r>
      <w:r w:rsidRPr="00C74A9F">
        <w:rPr>
          <w:sz w:val="24"/>
        </w:rPr>
        <w:t xml:space="preserve"> diğer tüm fonksiyonel faaliyetlerini gözden geçirmeli ve bu faaliyetler için gerekli kontrol önlemlerinin neler olduğunu </w:t>
      </w:r>
      <w:r w:rsidRPr="00EB4287">
        <w:rPr>
          <w:sz w:val="24"/>
          <w:szCs w:val="24"/>
        </w:rPr>
        <w:t>tespit etmelidir</w:t>
      </w:r>
      <w:r w:rsidR="00A84CB9">
        <w:rPr>
          <w:sz w:val="24"/>
        </w:rPr>
        <w:t>. Bu kapsamda Stratejik Plan, Performans P</w:t>
      </w:r>
      <w:r w:rsidRPr="00C74A9F">
        <w:rPr>
          <w:sz w:val="24"/>
        </w:rPr>
        <w:t xml:space="preserve">rogramı ve </w:t>
      </w:r>
      <w:proofErr w:type="gramStart"/>
      <w:r w:rsidRPr="00C74A9F">
        <w:rPr>
          <w:sz w:val="24"/>
        </w:rPr>
        <w:t>proses</w:t>
      </w:r>
      <w:proofErr w:type="gramEnd"/>
      <w:r w:rsidRPr="00C74A9F">
        <w:rPr>
          <w:sz w:val="24"/>
        </w:rPr>
        <w:t xml:space="preserve"> kartlarıyla birime tanımlanan hedefler, kurumsal ve </w:t>
      </w:r>
      <w:proofErr w:type="spellStart"/>
      <w:r w:rsidRPr="00C74A9F">
        <w:rPr>
          <w:sz w:val="24"/>
        </w:rPr>
        <w:t>operasyonel</w:t>
      </w:r>
      <w:proofErr w:type="spellEnd"/>
      <w:r w:rsidRPr="00C74A9F">
        <w:rPr>
          <w:sz w:val="24"/>
        </w:rPr>
        <w:t xml:space="preserve"> riskler ve görev tanımlarından</w:t>
      </w:r>
      <w:r w:rsidRPr="00C74A9F">
        <w:rPr>
          <w:spacing w:val="-2"/>
          <w:sz w:val="24"/>
        </w:rPr>
        <w:t xml:space="preserve"> </w:t>
      </w:r>
      <w:r w:rsidRPr="00C74A9F">
        <w:rPr>
          <w:sz w:val="24"/>
        </w:rPr>
        <w:t>yararlanılmalıdır.</w:t>
      </w:r>
    </w:p>
    <w:p w:rsidR="00D53647" w:rsidRDefault="00D53647">
      <w:pPr>
        <w:pStyle w:val="GvdeMetni"/>
        <w:spacing w:before="7"/>
        <w:rPr>
          <w:sz w:val="27"/>
        </w:rPr>
      </w:pPr>
    </w:p>
    <w:p w:rsidR="00D53647" w:rsidRDefault="00C74A9F" w:rsidP="00C74A9F">
      <w:pPr>
        <w:pStyle w:val="Balk1"/>
        <w:tabs>
          <w:tab w:val="left" w:pos="760"/>
        </w:tabs>
        <w:jc w:val="both"/>
        <w:rPr>
          <w:b w:val="0"/>
        </w:rPr>
      </w:pPr>
      <w:r>
        <w:t xml:space="preserve">5.1.2 </w:t>
      </w:r>
      <w:r w:rsidR="00AA1F18">
        <w:t>Hassas</w:t>
      </w:r>
      <w:r w:rsidR="00AA1F18">
        <w:rPr>
          <w:spacing w:val="-2"/>
        </w:rPr>
        <w:t xml:space="preserve"> </w:t>
      </w:r>
      <w:r w:rsidR="00AA1F18">
        <w:t>görevler</w:t>
      </w:r>
      <w:r w:rsidR="00AA1F18">
        <w:rPr>
          <w:b w:val="0"/>
        </w:rPr>
        <w:t>;</w:t>
      </w:r>
    </w:p>
    <w:p w:rsidR="00D53647" w:rsidRDefault="00AA1F18">
      <w:pPr>
        <w:pStyle w:val="GvdeMetni"/>
        <w:spacing w:before="26" w:line="259" w:lineRule="auto"/>
        <w:ind w:left="229" w:right="159" w:hanging="10"/>
        <w:jc w:val="both"/>
      </w:pPr>
      <w:r>
        <w:t>Kurumun/birimin hedeflerini etkileyebilecek önemli kararları alma kapasitesi, kurumun/birimin bu kararlarını etkileyebilecek idare dışı üçüncü kişi ve kuruluşlarla olan ilişkisi, gizli bilgilere erişim, mali değeri yüksek olan iş ve işlemlerle ilgili görevler, görevin yüksek seviyed</w:t>
      </w:r>
      <w:r w:rsidR="00EB4287">
        <w:t xml:space="preserve">e özel uzmanlaşma gerektirmesi </w:t>
      </w:r>
      <w:r w:rsidR="00E94FA0" w:rsidRPr="00EB4287">
        <w:t>idarelerce ilave edilebilecek diğer</w:t>
      </w:r>
      <w:r w:rsidR="00E94FA0">
        <w:t xml:space="preserve"> </w:t>
      </w:r>
      <w:r>
        <w:t>görevlerdir.</w:t>
      </w:r>
    </w:p>
    <w:p w:rsidR="00D53647" w:rsidRDefault="00D53647">
      <w:pPr>
        <w:pStyle w:val="GvdeMetni"/>
        <w:spacing w:before="3"/>
        <w:rPr>
          <w:sz w:val="28"/>
        </w:rPr>
      </w:pPr>
    </w:p>
    <w:p w:rsidR="00D53647" w:rsidRDefault="00AA1F18" w:rsidP="00E94FA0">
      <w:pPr>
        <w:pStyle w:val="Balk1"/>
        <w:numPr>
          <w:ilvl w:val="2"/>
          <w:numId w:val="3"/>
        </w:numPr>
        <w:tabs>
          <w:tab w:val="left" w:pos="760"/>
        </w:tabs>
        <w:jc w:val="both"/>
      </w:pPr>
      <w:r>
        <w:t>Hassas görev tespitine ilişkin olarak dikkate alınması gereken başlıca hususlar</w:t>
      </w:r>
      <w:r>
        <w:rPr>
          <w:spacing w:val="-12"/>
        </w:rPr>
        <w:t xml:space="preserve"> </w:t>
      </w:r>
      <w:r>
        <w:t>şunlardır;</w:t>
      </w:r>
    </w:p>
    <w:p w:rsidR="00E94FA0" w:rsidRPr="00E94FA0" w:rsidRDefault="00E94FA0" w:rsidP="00E94FA0">
      <w:pPr>
        <w:pStyle w:val="Balk1"/>
        <w:tabs>
          <w:tab w:val="left" w:pos="760"/>
        </w:tabs>
        <w:ind w:left="142" w:firstLine="0"/>
        <w:jc w:val="both"/>
      </w:pP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 xml:space="preserve">Hangi </w:t>
      </w:r>
      <w:r w:rsidR="00E94FA0">
        <w:rPr>
          <w:sz w:val="24"/>
        </w:rPr>
        <w:t>görevler gizlilik statüsündedir?</w:t>
      </w:r>
    </w:p>
    <w:p w:rsidR="00E94FA0" w:rsidRDefault="00E94FA0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>Hangi alanlardaki faaliyetlerde hata veya usulsüzlük yapılması ihtimali daha fazladır?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1"/>
        <w:ind w:hanging="424"/>
        <w:rPr>
          <w:sz w:val="24"/>
        </w:rPr>
      </w:pPr>
      <w:r>
        <w:rPr>
          <w:sz w:val="24"/>
        </w:rPr>
        <w:t>Hangi görevlerin belli bir zaman süreci içinde yerine getirilmesi</w:t>
      </w:r>
      <w:r>
        <w:rPr>
          <w:spacing w:val="-1"/>
          <w:sz w:val="24"/>
        </w:rPr>
        <w:t xml:space="preserve"> </w:t>
      </w:r>
      <w:r>
        <w:rPr>
          <w:sz w:val="24"/>
        </w:rPr>
        <w:t>önemlidir?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2"/>
        <w:ind w:hanging="424"/>
        <w:rPr>
          <w:sz w:val="24"/>
        </w:rPr>
      </w:pPr>
      <w:r>
        <w:rPr>
          <w:sz w:val="24"/>
        </w:rPr>
        <w:t>Hangi alanlarda bilgi ve eğitim ihtiyacı çok</w:t>
      </w:r>
      <w:r>
        <w:rPr>
          <w:spacing w:val="2"/>
          <w:sz w:val="24"/>
        </w:rPr>
        <w:t xml:space="preserve"> </w:t>
      </w:r>
      <w:r>
        <w:rPr>
          <w:sz w:val="24"/>
        </w:rPr>
        <w:t>yüksektir?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1"/>
        <w:ind w:hanging="424"/>
        <w:rPr>
          <w:sz w:val="24"/>
        </w:rPr>
      </w:pPr>
      <w:r>
        <w:rPr>
          <w:sz w:val="24"/>
        </w:rPr>
        <w:t>Hangi görevler iç ve dış etkenlere yüksek derecede maruz</w:t>
      </w:r>
      <w:r>
        <w:rPr>
          <w:spacing w:val="-1"/>
          <w:sz w:val="24"/>
        </w:rPr>
        <w:t xml:space="preserve"> </w:t>
      </w:r>
      <w:r>
        <w:rPr>
          <w:sz w:val="24"/>
        </w:rPr>
        <w:t>kalır?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>Hangi görevler yerine getirilemezse mali kayba neden</w:t>
      </w:r>
      <w:r>
        <w:rPr>
          <w:spacing w:val="-1"/>
          <w:sz w:val="24"/>
        </w:rPr>
        <w:t xml:space="preserve"> </w:t>
      </w:r>
      <w:r>
        <w:rPr>
          <w:sz w:val="24"/>
        </w:rPr>
        <w:t>olur?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1"/>
        <w:ind w:hanging="424"/>
        <w:rPr>
          <w:sz w:val="24"/>
        </w:rPr>
      </w:pPr>
      <w:r>
        <w:rPr>
          <w:sz w:val="24"/>
        </w:rPr>
        <w:t>Hangi görevler yerine getirilemezse kaynak israfına neden</w:t>
      </w:r>
      <w:r>
        <w:rPr>
          <w:spacing w:val="-1"/>
          <w:sz w:val="24"/>
        </w:rPr>
        <w:t xml:space="preserve"> </w:t>
      </w:r>
      <w:r>
        <w:rPr>
          <w:sz w:val="24"/>
        </w:rPr>
        <w:t>olur?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>Hangi işler yüksek</w:t>
      </w:r>
      <w:r>
        <w:rPr>
          <w:spacing w:val="2"/>
          <w:sz w:val="24"/>
        </w:rPr>
        <w:t xml:space="preserve"> </w:t>
      </w:r>
      <w:r>
        <w:rPr>
          <w:sz w:val="24"/>
        </w:rPr>
        <w:t>maliyetlidir?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5"/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 xml:space="preserve">Hangi işlerin </w:t>
      </w:r>
      <w:r>
        <w:rPr>
          <w:spacing w:val="-3"/>
          <w:sz w:val="24"/>
        </w:rPr>
        <w:t xml:space="preserve">ya </w:t>
      </w:r>
      <w:r>
        <w:rPr>
          <w:sz w:val="24"/>
        </w:rPr>
        <w:t>da süreçlerin aksaması durumunda kurum/birim itibar kaybına</w:t>
      </w:r>
      <w:r>
        <w:rPr>
          <w:spacing w:val="-2"/>
          <w:sz w:val="24"/>
        </w:rPr>
        <w:t xml:space="preserve"> </w:t>
      </w:r>
      <w:r>
        <w:rPr>
          <w:sz w:val="24"/>
        </w:rPr>
        <w:t>uğrar?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>Hangi işlerde hesap verme yükümlülüğü</w:t>
      </w:r>
      <w:r>
        <w:rPr>
          <w:spacing w:val="-1"/>
          <w:sz w:val="24"/>
        </w:rPr>
        <w:t xml:space="preserve"> </w:t>
      </w:r>
      <w:r>
        <w:rPr>
          <w:sz w:val="24"/>
        </w:rPr>
        <w:t>fazladır?</w:t>
      </w:r>
    </w:p>
    <w:p w:rsidR="00D53647" w:rsidRDefault="00AA1F18" w:rsidP="00E94FA0">
      <w:pPr>
        <w:pStyle w:val="ListeParagraf"/>
        <w:numPr>
          <w:ilvl w:val="3"/>
          <w:numId w:val="3"/>
        </w:numPr>
        <w:tabs>
          <w:tab w:val="left" w:pos="936"/>
        </w:tabs>
        <w:spacing w:before="20"/>
        <w:ind w:hanging="424"/>
        <w:rPr>
          <w:sz w:val="24"/>
        </w:rPr>
      </w:pPr>
      <w:r>
        <w:rPr>
          <w:sz w:val="24"/>
        </w:rPr>
        <w:t>Hangi alanlarda çıkacak sorunlar, birimin fonksiyonunu yerine getirmesine engel</w:t>
      </w:r>
      <w:r>
        <w:rPr>
          <w:spacing w:val="-1"/>
          <w:sz w:val="24"/>
        </w:rPr>
        <w:t xml:space="preserve"> </w:t>
      </w:r>
      <w:r>
        <w:rPr>
          <w:sz w:val="24"/>
        </w:rPr>
        <w:t>olur?</w:t>
      </w:r>
    </w:p>
    <w:p w:rsidR="00D53647" w:rsidRDefault="00D53647">
      <w:pPr>
        <w:rPr>
          <w:sz w:val="24"/>
        </w:rPr>
        <w:sectPr w:rsidR="00D53647">
          <w:headerReference w:type="default" r:id="rId7"/>
          <w:type w:val="continuous"/>
          <w:pgSz w:w="11910" w:h="16840"/>
          <w:pgMar w:top="460" w:right="360" w:bottom="280" w:left="320" w:header="273" w:footer="708" w:gutter="0"/>
          <w:cols w:space="708"/>
        </w:sectPr>
      </w:pPr>
    </w:p>
    <w:p w:rsidR="00D53647" w:rsidRDefault="00D53647">
      <w:pPr>
        <w:pStyle w:val="GvdeMetni"/>
        <w:spacing w:before="4"/>
        <w:rPr>
          <w:sz w:val="13"/>
        </w:rPr>
      </w:pPr>
    </w:p>
    <w:p w:rsidR="00D53647" w:rsidRDefault="00AA1F18" w:rsidP="00E94FA0">
      <w:pPr>
        <w:pStyle w:val="ListeParagraf"/>
        <w:numPr>
          <w:ilvl w:val="2"/>
          <w:numId w:val="3"/>
        </w:numPr>
        <w:tabs>
          <w:tab w:val="left" w:pos="775"/>
        </w:tabs>
        <w:spacing w:before="108" w:line="220" w:lineRule="auto"/>
        <w:ind w:left="229" w:right="101" w:hanging="10"/>
        <w:jc w:val="both"/>
        <w:rPr>
          <w:sz w:val="24"/>
        </w:rPr>
      </w:pPr>
      <w:r>
        <w:rPr>
          <w:sz w:val="24"/>
        </w:rPr>
        <w:t>Üniversiteye bağlı tüm birimler tarafından</w:t>
      </w:r>
      <w:r w:rsidR="005D4D85">
        <w:rPr>
          <w:sz w:val="24"/>
        </w:rPr>
        <w:t xml:space="preserve"> </w:t>
      </w:r>
      <w:r w:rsidR="005D4D85" w:rsidRPr="00EB4287">
        <w:rPr>
          <w:sz w:val="24"/>
          <w:szCs w:val="24"/>
        </w:rPr>
        <w:t>5.1.3’te</w:t>
      </w:r>
      <w:r w:rsidRPr="005D4D85">
        <w:rPr>
          <w:color w:val="FF0000"/>
          <w:sz w:val="24"/>
        </w:rPr>
        <w:t xml:space="preserve"> </w:t>
      </w:r>
      <w:r>
        <w:rPr>
          <w:sz w:val="24"/>
        </w:rPr>
        <w:t>belirtilen kıstaslar göz önüne alınarak hassas görevler tespit</w:t>
      </w:r>
      <w:r>
        <w:rPr>
          <w:spacing w:val="-11"/>
          <w:sz w:val="24"/>
        </w:rPr>
        <w:t xml:space="preserve"> </w:t>
      </w:r>
      <w:r>
        <w:rPr>
          <w:sz w:val="24"/>
        </w:rPr>
        <w:t>edilir</w:t>
      </w:r>
      <w:r>
        <w:rPr>
          <w:spacing w:val="-12"/>
          <w:sz w:val="24"/>
        </w:rPr>
        <w:t xml:space="preserve"> </w:t>
      </w:r>
      <w:r w:rsidRPr="00EB4287">
        <w:rPr>
          <w:sz w:val="24"/>
          <w:szCs w:val="24"/>
        </w:rPr>
        <w:t xml:space="preserve">ve </w:t>
      </w:r>
      <w:r w:rsidR="00A52395" w:rsidRPr="00EB4287">
        <w:rPr>
          <w:sz w:val="24"/>
          <w:szCs w:val="24"/>
        </w:rPr>
        <w:t>Birim İç Kontrol Ekiplerinin</w:t>
      </w:r>
      <w:r w:rsidR="00A52395">
        <w:rPr>
          <w:spacing w:val="-12"/>
          <w:sz w:val="24"/>
        </w:rPr>
        <w:t xml:space="preserve"> </w:t>
      </w:r>
      <w:r>
        <w:rPr>
          <w:sz w:val="24"/>
        </w:rPr>
        <w:t>nihai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değerlendirmesinden</w:t>
      </w:r>
      <w:r>
        <w:rPr>
          <w:spacing w:val="-12"/>
          <w:sz w:val="24"/>
        </w:rPr>
        <w:t xml:space="preserve"> </w:t>
      </w:r>
      <w:r>
        <w:rPr>
          <w:sz w:val="24"/>
        </w:rPr>
        <w:t>sonra</w:t>
      </w:r>
      <w:r>
        <w:rPr>
          <w:spacing w:val="-13"/>
          <w:sz w:val="24"/>
        </w:rPr>
        <w:t xml:space="preserve"> </w:t>
      </w:r>
      <w:r>
        <w:rPr>
          <w:sz w:val="24"/>
        </w:rPr>
        <w:t>Hassas</w:t>
      </w:r>
      <w:r>
        <w:rPr>
          <w:spacing w:val="-12"/>
          <w:sz w:val="24"/>
        </w:rPr>
        <w:t xml:space="preserve"> </w:t>
      </w:r>
      <w:r>
        <w:rPr>
          <w:sz w:val="24"/>
        </w:rPr>
        <w:t>Görevler</w:t>
      </w:r>
      <w:r>
        <w:rPr>
          <w:spacing w:val="-12"/>
          <w:sz w:val="24"/>
        </w:rPr>
        <w:t xml:space="preserve"> </w:t>
      </w:r>
      <w:r>
        <w:rPr>
          <w:sz w:val="24"/>
        </w:rPr>
        <w:t>Tespit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Formu</w:t>
      </w:r>
      <w:r w:rsidR="00BE7B30" w:rsidRPr="00EB4287">
        <w:rPr>
          <w:sz w:val="24"/>
          <w:szCs w:val="24"/>
        </w:rPr>
        <w:t>’na</w:t>
      </w:r>
      <w:proofErr w:type="spellEnd"/>
      <w:r w:rsidRPr="00EB4287">
        <w:rPr>
          <w:sz w:val="24"/>
          <w:szCs w:val="24"/>
        </w:rPr>
        <w:t xml:space="preserve"> </w:t>
      </w:r>
      <w:r w:rsidR="00BE7B30">
        <w:rPr>
          <w:sz w:val="24"/>
        </w:rPr>
        <w:t>(Ek- 1)</w:t>
      </w:r>
      <w:r>
        <w:rPr>
          <w:sz w:val="24"/>
        </w:rPr>
        <w:t xml:space="preserve"> kaydedilir. Bu form birim yöneticisi tarafından onaylanarak bu görevleri yürüten personellere tebliğ edilir. Hassas görevlerin belirlenmesinden sonra “</w:t>
      </w:r>
      <w:proofErr w:type="gramStart"/>
      <w:r>
        <w:rPr>
          <w:sz w:val="24"/>
        </w:rPr>
        <w:t>GAZİ.FR</w:t>
      </w:r>
      <w:proofErr w:type="gramEnd"/>
      <w:r>
        <w:rPr>
          <w:sz w:val="24"/>
        </w:rPr>
        <w:t xml:space="preserve">.0000 Hassas Görevler Envanter Formu” oluşturulur. Bu formlar da birim yöneticisi tarafından onaylanarak birimin internet sayfasındaki İç Kontrol Dokümanları </w:t>
      </w:r>
      <w:proofErr w:type="gramStart"/>
      <w:r>
        <w:rPr>
          <w:sz w:val="24"/>
        </w:rPr>
        <w:t>modülü</w:t>
      </w:r>
      <w:proofErr w:type="gramEnd"/>
      <w:r>
        <w:rPr>
          <w:sz w:val="24"/>
        </w:rPr>
        <w:t xml:space="preserve"> altında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paylaşılır.</w:t>
      </w:r>
    </w:p>
    <w:p w:rsidR="00D53647" w:rsidRDefault="00D53647">
      <w:pPr>
        <w:pStyle w:val="GvdeMetni"/>
        <w:spacing w:before="10"/>
        <w:rPr>
          <w:sz w:val="28"/>
        </w:rPr>
      </w:pPr>
    </w:p>
    <w:p w:rsidR="00D53647" w:rsidRPr="00FA5CE8" w:rsidRDefault="00FA5CE8" w:rsidP="00FA5CE8">
      <w:pPr>
        <w:pStyle w:val="ListeParagraf"/>
        <w:numPr>
          <w:ilvl w:val="2"/>
          <w:numId w:val="3"/>
        </w:numPr>
        <w:tabs>
          <w:tab w:val="left" w:pos="768"/>
        </w:tabs>
        <w:spacing w:line="220" w:lineRule="auto"/>
        <w:ind w:left="229" w:right="102" w:hanging="10"/>
        <w:jc w:val="both"/>
        <w:rPr>
          <w:color w:val="000000" w:themeColor="text1"/>
          <w:sz w:val="24"/>
        </w:rPr>
      </w:pPr>
      <w:r w:rsidRPr="00EB4287">
        <w:rPr>
          <w:sz w:val="24"/>
          <w:szCs w:val="24"/>
        </w:rPr>
        <w:t xml:space="preserve">Birim </w:t>
      </w:r>
      <w:r w:rsidR="00A52395" w:rsidRPr="00EB4287">
        <w:rPr>
          <w:sz w:val="24"/>
          <w:szCs w:val="24"/>
        </w:rPr>
        <w:t xml:space="preserve">İç Kontrol Ekipleri </w:t>
      </w:r>
      <w:r w:rsidRPr="00EB4287">
        <w:rPr>
          <w:sz w:val="24"/>
          <w:szCs w:val="24"/>
        </w:rPr>
        <w:t>yılda bir kez hassas görevleri belirlemek üzere aralık ayında toplanır. Hassas görevlerde bir değişiklik olma</w:t>
      </w:r>
      <w:r w:rsidR="00EB4287" w:rsidRPr="00EB4287">
        <w:rPr>
          <w:sz w:val="24"/>
          <w:szCs w:val="24"/>
        </w:rPr>
        <w:t>sı durumunda ise hemen toplanır</w:t>
      </w:r>
      <w:r w:rsidR="00AA1F18" w:rsidRPr="00FA5CE8">
        <w:rPr>
          <w:sz w:val="24"/>
        </w:rPr>
        <w:t>.</w:t>
      </w:r>
      <w:r w:rsidR="00AA1F18" w:rsidRPr="00FA5CE8">
        <w:rPr>
          <w:spacing w:val="-10"/>
          <w:sz w:val="24"/>
        </w:rPr>
        <w:t xml:space="preserve"> </w:t>
      </w:r>
      <w:r w:rsidR="00AA1F18" w:rsidRPr="00FA5CE8">
        <w:rPr>
          <w:sz w:val="24"/>
        </w:rPr>
        <w:t>Bu</w:t>
      </w:r>
      <w:r w:rsidR="00AA1F18" w:rsidRPr="00FA5CE8">
        <w:rPr>
          <w:spacing w:val="-13"/>
          <w:sz w:val="24"/>
        </w:rPr>
        <w:t xml:space="preserve"> </w:t>
      </w:r>
      <w:r w:rsidR="00AA1F18" w:rsidRPr="00FA5CE8">
        <w:rPr>
          <w:sz w:val="24"/>
        </w:rPr>
        <w:t>değerlendirme</w:t>
      </w:r>
      <w:r w:rsidR="00AA1F18" w:rsidRPr="00FA5CE8">
        <w:rPr>
          <w:spacing w:val="-14"/>
          <w:sz w:val="24"/>
        </w:rPr>
        <w:t xml:space="preserve"> </w:t>
      </w:r>
      <w:r w:rsidR="00AA1F18" w:rsidRPr="00FA5CE8">
        <w:rPr>
          <w:sz w:val="24"/>
        </w:rPr>
        <w:t>sonucunda hassas görevlerde bir değişiklik yapılması halinde “</w:t>
      </w:r>
      <w:proofErr w:type="gramStart"/>
      <w:r w:rsidR="00AA1F18" w:rsidRPr="00FA5CE8">
        <w:rPr>
          <w:sz w:val="24"/>
        </w:rPr>
        <w:t>GAZİ.FR</w:t>
      </w:r>
      <w:proofErr w:type="gramEnd"/>
      <w:r w:rsidR="00AA1F18" w:rsidRPr="00FA5CE8">
        <w:rPr>
          <w:sz w:val="24"/>
        </w:rPr>
        <w:t>.0000 Hassas Görevler Tespit Formu” ve “GAZİ.FR.0000</w:t>
      </w:r>
      <w:r w:rsidR="00AA1F18" w:rsidRPr="00FA5CE8">
        <w:rPr>
          <w:spacing w:val="-12"/>
          <w:sz w:val="24"/>
        </w:rPr>
        <w:t xml:space="preserve"> </w:t>
      </w:r>
      <w:r w:rsidR="00AA1F18" w:rsidRPr="00FA5CE8">
        <w:rPr>
          <w:sz w:val="24"/>
        </w:rPr>
        <w:t>Hassas</w:t>
      </w:r>
      <w:r w:rsidR="00AA1F18" w:rsidRPr="00FA5CE8">
        <w:rPr>
          <w:spacing w:val="-9"/>
          <w:sz w:val="24"/>
        </w:rPr>
        <w:t xml:space="preserve"> </w:t>
      </w:r>
      <w:r w:rsidR="00AA1F18" w:rsidRPr="00FA5CE8">
        <w:rPr>
          <w:sz w:val="24"/>
        </w:rPr>
        <w:t>Görevler</w:t>
      </w:r>
      <w:r w:rsidR="00AA1F18" w:rsidRPr="00FA5CE8">
        <w:rPr>
          <w:spacing w:val="-10"/>
          <w:sz w:val="24"/>
        </w:rPr>
        <w:t xml:space="preserve"> </w:t>
      </w:r>
      <w:r w:rsidR="00AA1F18" w:rsidRPr="00FA5CE8">
        <w:rPr>
          <w:sz w:val="24"/>
        </w:rPr>
        <w:t>Envanter</w:t>
      </w:r>
      <w:r w:rsidR="00AA1F18" w:rsidRPr="00FA5CE8">
        <w:rPr>
          <w:spacing w:val="-10"/>
          <w:sz w:val="24"/>
        </w:rPr>
        <w:t xml:space="preserve"> </w:t>
      </w:r>
      <w:r w:rsidR="00AA1F18" w:rsidRPr="00FA5CE8">
        <w:rPr>
          <w:sz w:val="24"/>
        </w:rPr>
        <w:t>Formu”</w:t>
      </w:r>
      <w:r w:rsidR="00AA1F18" w:rsidRPr="00FA5CE8">
        <w:rPr>
          <w:spacing w:val="-12"/>
          <w:sz w:val="24"/>
        </w:rPr>
        <w:t xml:space="preserve"> </w:t>
      </w:r>
      <w:r w:rsidR="00AA1F18" w:rsidRPr="00FA5CE8">
        <w:rPr>
          <w:sz w:val="24"/>
        </w:rPr>
        <w:t>revize</w:t>
      </w:r>
      <w:r w:rsidR="00AA1F18" w:rsidRPr="00FA5CE8">
        <w:rPr>
          <w:spacing w:val="-12"/>
          <w:sz w:val="24"/>
        </w:rPr>
        <w:t xml:space="preserve"> </w:t>
      </w:r>
      <w:r w:rsidR="00AA1F18" w:rsidRPr="00FA5CE8">
        <w:rPr>
          <w:sz w:val="24"/>
        </w:rPr>
        <w:t>edilerek</w:t>
      </w:r>
      <w:r w:rsidR="00AA1F18" w:rsidRPr="00FA5CE8">
        <w:rPr>
          <w:spacing w:val="-11"/>
          <w:sz w:val="24"/>
        </w:rPr>
        <w:t xml:space="preserve"> </w:t>
      </w:r>
      <w:r w:rsidR="00AA1F18" w:rsidRPr="00FA5CE8">
        <w:rPr>
          <w:sz w:val="24"/>
        </w:rPr>
        <w:t>ilgili</w:t>
      </w:r>
      <w:r w:rsidR="00AA1F18" w:rsidRPr="00FA5CE8">
        <w:rPr>
          <w:spacing w:val="-11"/>
          <w:sz w:val="24"/>
        </w:rPr>
        <w:t xml:space="preserve"> </w:t>
      </w:r>
      <w:r w:rsidR="00AA1F18" w:rsidRPr="00FA5CE8">
        <w:rPr>
          <w:sz w:val="24"/>
        </w:rPr>
        <w:t>personellere</w:t>
      </w:r>
      <w:r w:rsidR="00AA1F18" w:rsidRPr="00FA5CE8">
        <w:rPr>
          <w:spacing w:val="-13"/>
          <w:sz w:val="24"/>
        </w:rPr>
        <w:t xml:space="preserve"> </w:t>
      </w:r>
      <w:r w:rsidR="00AA1F18" w:rsidRPr="00FA5CE8">
        <w:rPr>
          <w:sz w:val="24"/>
        </w:rPr>
        <w:t>tebliğ</w:t>
      </w:r>
      <w:r w:rsidR="00AA1F18" w:rsidRPr="00FA5CE8">
        <w:rPr>
          <w:spacing w:val="-11"/>
          <w:sz w:val="24"/>
        </w:rPr>
        <w:t xml:space="preserve"> </w:t>
      </w:r>
      <w:r w:rsidR="00AA1F18" w:rsidRPr="00FA5CE8">
        <w:rPr>
          <w:sz w:val="24"/>
        </w:rPr>
        <w:t>edilir</w:t>
      </w:r>
      <w:r w:rsidR="00AA1F18" w:rsidRPr="00FA5CE8">
        <w:rPr>
          <w:spacing w:val="-11"/>
          <w:sz w:val="24"/>
        </w:rPr>
        <w:t xml:space="preserve"> </w:t>
      </w:r>
      <w:r w:rsidR="00AA1F18" w:rsidRPr="00FA5CE8">
        <w:rPr>
          <w:sz w:val="24"/>
        </w:rPr>
        <w:t>ve</w:t>
      </w:r>
      <w:r w:rsidR="00AA1F18" w:rsidRPr="00FA5CE8">
        <w:rPr>
          <w:spacing w:val="-12"/>
          <w:sz w:val="24"/>
        </w:rPr>
        <w:t xml:space="preserve"> </w:t>
      </w:r>
      <w:r w:rsidR="00AA1F18" w:rsidRPr="00FA5CE8">
        <w:rPr>
          <w:sz w:val="24"/>
        </w:rPr>
        <w:t>birim</w:t>
      </w:r>
      <w:r w:rsidR="00AA1F18" w:rsidRPr="00FA5CE8">
        <w:rPr>
          <w:spacing w:val="-11"/>
          <w:sz w:val="24"/>
        </w:rPr>
        <w:t xml:space="preserve"> </w:t>
      </w:r>
      <w:r w:rsidR="00AA1F18" w:rsidRPr="00FA5CE8">
        <w:rPr>
          <w:sz w:val="24"/>
        </w:rPr>
        <w:t>internet sayfasında</w:t>
      </w:r>
      <w:r w:rsidR="005D4D85" w:rsidRPr="00FA5CE8">
        <w:rPr>
          <w:sz w:val="24"/>
        </w:rPr>
        <w:t xml:space="preserve"> </w:t>
      </w:r>
      <w:r w:rsidR="005D4D85" w:rsidRPr="00EB4287">
        <w:rPr>
          <w:sz w:val="24"/>
          <w:szCs w:val="24"/>
        </w:rPr>
        <w:t>kısmen</w:t>
      </w:r>
      <w:r w:rsidR="00AA1F18" w:rsidRPr="00EB4287">
        <w:rPr>
          <w:sz w:val="24"/>
          <w:szCs w:val="24"/>
        </w:rPr>
        <w:t xml:space="preserve"> </w:t>
      </w:r>
      <w:r w:rsidR="00AA1F18" w:rsidRPr="00FA5CE8">
        <w:rPr>
          <w:sz w:val="24"/>
        </w:rPr>
        <w:t>yayınlanır.</w:t>
      </w:r>
    </w:p>
    <w:p w:rsidR="00D53647" w:rsidRDefault="00D53647">
      <w:pPr>
        <w:pStyle w:val="GvdeMetni"/>
        <w:spacing w:before="3"/>
        <w:rPr>
          <w:sz w:val="29"/>
        </w:rPr>
      </w:pPr>
    </w:p>
    <w:p w:rsidR="00D53647" w:rsidRDefault="00AA1F18" w:rsidP="00E94FA0">
      <w:pPr>
        <w:pStyle w:val="ListeParagraf"/>
        <w:numPr>
          <w:ilvl w:val="2"/>
          <w:numId w:val="3"/>
        </w:numPr>
        <w:tabs>
          <w:tab w:val="left" w:pos="780"/>
        </w:tabs>
        <w:spacing w:line="220" w:lineRule="auto"/>
        <w:ind w:left="229" w:right="104" w:hanging="10"/>
        <w:jc w:val="both"/>
        <w:rPr>
          <w:sz w:val="24"/>
        </w:rPr>
      </w:pPr>
      <w:r>
        <w:rPr>
          <w:sz w:val="24"/>
        </w:rPr>
        <w:t>Görevden ayrılan personeller yürüttükleri görevleri ile ilgili bilgi, belge, dosya ve diğer tüm dokümanları “</w:t>
      </w:r>
      <w:proofErr w:type="gramStart"/>
      <w:r>
        <w:rPr>
          <w:sz w:val="24"/>
        </w:rPr>
        <w:t>GAZİ.FR</w:t>
      </w:r>
      <w:proofErr w:type="gramEnd"/>
      <w:r>
        <w:rPr>
          <w:sz w:val="24"/>
        </w:rPr>
        <w:t>.0000 Görev Devir Formu” ile yerine bakacak personele devretmeden görevinden</w:t>
      </w:r>
      <w:r w:rsidR="00FA5CE8">
        <w:rPr>
          <w:sz w:val="24"/>
        </w:rPr>
        <w:t xml:space="preserve"> </w:t>
      </w:r>
      <w:r w:rsidRPr="00EB4287">
        <w:rPr>
          <w:sz w:val="24"/>
          <w:szCs w:val="24"/>
        </w:rPr>
        <w:t>ayrıl</w:t>
      </w:r>
      <w:r w:rsidR="00A233F1" w:rsidRPr="00EB4287">
        <w:rPr>
          <w:sz w:val="24"/>
          <w:szCs w:val="24"/>
        </w:rPr>
        <w:t>a</w:t>
      </w:r>
      <w:r w:rsidRPr="00EB4287">
        <w:rPr>
          <w:sz w:val="24"/>
          <w:szCs w:val="24"/>
        </w:rPr>
        <w:t>ma</w:t>
      </w:r>
      <w:r w:rsidR="00A233F1" w:rsidRPr="00EB4287">
        <w:rPr>
          <w:sz w:val="24"/>
          <w:szCs w:val="24"/>
        </w:rPr>
        <w:t>z</w:t>
      </w:r>
      <w:r>
        <w:rPr>
          <w:sz w:val="24"/>
        </w:rPr>
        <w:t>. Uygulamanın takibi birim yöneticilerinin sorumluluğunda olup</w:t>
      </w:r>
      <w:r w:rsidR="00A233F1">
        <w:rPr>
          <w:sz w:val="24"/>
        </w:rPr>
        <w:t>,</w:t>
      </w:r>
      <w:r>
        <w:rPr>
          <w:sz w:val="24"/>
        </w:rPr>
        <w:t xml:space="preserve"> düzenlenen form görevi devreden ve devralan personelin özlük dosyalarında muhafaza</w:t>
      </w:r>
      <w:r>
        <w:rPr>
          <w:spacing w:val="-2"/>
          <w:sz w:val="24"/>
        </w:rPr>
        <w:t xml:space="preserve"> </w:t>
      </w:r>
      <w:r w:rsidR="00FA5CE8" w:rsidRPr="00EB4287">
        <w:rPr>
          <w:sz w:val="24"/>
          <w:szCs w:val="24"/>
        </w:rPr>
        <w:t>edilir.</w:t>
      </w:r>
    </w:p>
    <w:p w:rsidR="00FA5CE8" w:rsidRDefault="00FA5CE8" w:rsidP="00FA5CE8">
      <w:pPr>
        <w:pStyle w:val="Balk1"/>
        <w:tabs>
          <w:tab w:val="left" w:pos="580"/>
        </w:tabs>
        <w:ind w:left="0" w:firstLine="0"/>
        <w:rPr>
          <w:b w:val="0"/>
          <w:bCs w:val="0"/>
          <w:sz w:val="29"/>
        </w:rPr>
      </w:pPr>
    </w:p>
    <w:p w:rsidR="00D53647" w:rsidRPr="00FA5CE8" w:rsidRDefault="00AA1F18" w:rsidP="00FA5CE8">
      <w:pPr>
        <w:pStyle w:val="ListeParagraf"/>
        <w:numPr>
          <w:ilvl w:val="1"/>
          <w:numId w:val="2"/>
        </w:numPr>
        <w:tabs>
          <w:tab w:val="left" w:pos="580"/>
        </w:tabs>
        <w:spacing w:before="21" w:line="274" w:lineRule="exact"/>
        <w:jc w:val="both"/>
        <w:rPr>
          <w:b/>
          <w:sz w:val="24"/>
        </w:rPr>
      </w:pPr>
      <w:r w:rsidRPr="00FA5CE8">
        <w:rPr>
          <w:b/>
          <w:sz w:val="24"/>
        </w:rPr>
        <w:t>Risk Sınıfının Belirlenmesi</w:t>
      </w:r>
    </w:p>
    <w:p w:rsidR="00D53647" w:rsidRDefault="00AA1F18" w:rsidP="00FA5CE8">
      <w:pPr>
        <w:pStyle w:val="GvdeMetni"/>
        <w:spacing w:before="17" w:line="259" w:lineRule="auto"/>
        <w:ind w:left="229" w:hanging="10"/>
        <w:jc w:val="both"/>
      </w:pPr>
      <w:r>
        <w:t>“</w:t>
      </w:r>
      <w:proofErr w:type="gramStart"/>
      <w:r>
        <w:t>GAZİ.FR</w:t>
      </w:r>
      <w:proofErr w:type="gramEnd"/>
      <w:r>
        <w:t>.0000 Hassas Görev Tespit Formu” ile kayıt altına alınan hassas görevlerin yerine getirilememesi durumunda karşılaşılacak olan risk seviyesi aşağıdaki ifadelere göre belirlenir ve belirlenen risk seviyesi</w:t>
      </w:r>
      <w:r w:rsidR="00FA5CE8">
        <w:t xml:space="preserve"> </w:t>
      </w:r>
      <w:r>
        <w:t>“GAZİ.FR</w:t>
      </w:r>
      <w:r w:rsidR="00FA5CE8">
        <w:t>.0000 Hassas Görev Tespit Formu’’</w:t>
      </w:r>
      <w:proofErr w:type="spellStart"/>
      <w:r>
        <w:t>na</w:t>
      </w:r>
      <w:proofErr w:type="spellEnd"/>
      <w:r>
        <w:t xml:space="preserve"> kaydedilir.</w:t>
      </w:r>
    </w:p>
    <w:p w:rsidR="00D53647" w:rsidRDefault="00AA1F18" w:rsidP="00FA5CE8">
      <w:pPr>
        <w:pStyle w:val="GvdeMetni"/>
        <w:spacing w:before="26"/>
        <w:ind w:left="220"/>
        <w:jc w:val="both"/>
      </w:pPr>
      <w:r w:rsidRPr="00FA5CE8">
        <w:rPr>
          <w:b/>
        </w:rPr>
        <w:t>Yüksek:</w:t>
      </w:r>
      <w:r>
        <w:t xml:space="preserve"> Kurumsal itibar kaybı, kamu zararı, cezai işlem, soruşturma, idari para cezası, mali kayıp.</w:t>
      </w:r>
    </w:p>
    <w:p w:rsidR="00D53647" w:rsidRDefault="00AA1F18" w:rsidP="00FA5CE8">
      <w:pPr>
        <w:pStyle w:val="GvdeMetni"/>
        <w:spacing w:before="24" w:line="259" w:lineRule="auto"/>
        <w:ind w:left="229" w:hanging="10"/>
        <w:jc w:val="both"/>
      </w:pPr>
      <w:r w:rsidRPr="00FA5CE8">
        <w:rPr>
          <w:b/>
        </w:rPr>
        <w:t>Orta:</w:t>
      </w:r>
      <w:r>
        <w:t xml:space="preserve"> İdare ve Personelin güveninin kaybolması, görevin aksaması, birimin itibar kaybı, mali kayıp veya itibar kaybı olmaksızın telafisi güç sonuçlara yol açması.</w:t>
      </w:r>
    </w:p>
    <w:p w:rsidR="00DA1BF4" w:rsidRDefault="00AA1F18" w:rsidP="00DA1BF4">
      <w:pPr>
        <w:pStyle w:val="GvdeMetni"/>
        <w:spacing w:before="2" w:line="259" w:lineRule="auto"/>
        <w:ind w:left="229" w:hanging="10"/>
        <w:jc w:val="both"/>
      </w:pPr>
      <w:r w:rsidRPr="00FA5CE8">
        <w:rPr>
          <w:b/>
        </w:rPr>
        <w:t>Düşük:</w:t>
      </w:r>
      <w:r>
        <w:rPr>
          <w:spacing w:val="-12"/>
        </w:rPr>
        <w:t xml:space="preserve"> </w:t>
      </w:r>
      <w:r>
        <w:t>Tekit,</w:t>
      </w:r>
      <w:r>
        <w:rPr>
          <w:spacing w:val="-12"/>
        </w:rPr>
        <w:t xml:space="preserve"> </w:t>
      </w:r>
      <w:r>
        <w:t>zaman</w:t>
      </w:r>
      <w:r>
        <w:rPr>
          <w:spacing w:val="-11"/>
        </w:rPr>
        <w:t xml:space="preserve"> </w:t>
      </w:r>
      <w:r>
        <w:t>kaybı,</w:t>
      </w:r>
      <w:r>
        <w:rPr>
          <w:spacing w:val="-12"/>
        </w:rPr>
        <w:t xml:space="preserve"> </w:t>
      </w:r>
      <w:r>
        <w:t>idari</w:t>
      </w:r>
      <w:r>
        <w:rPr>
          <w:spacing w:val="-11"/>
        </w:rPr>
        <w:t xml:space="preserve"> </w:t>
      </w:r>
      <w:r>
        <w:t>personele</w:t>
      </w:r>
      <w:r>
        <w:rPr>
          <w:spacing w:val="-13"/>
        </w:rPr>
        <w:t xml:space="preserve"> </w:t>
      </w:r>
      <w:r>
        <w:t>olan</w:t>
      </w:r>
      <w:r>
        <w:rPr>
          <w:spacing w:val="-9"/>
        </w:rPr>
        <w:t xml:space="preserve"> </w:t>
      </w:r>
      <w:r>
        <w:t>güvenin</w:t>
      </w:r>
      <w:r>
        <w:rPr>
          <w:spacing w:val="-12"/>
        </w:rPr>
        <w:t xml:space="preserve"> </w:t>
      </w:r>
      <w:r>
        <w:t>azalması,</w:t>
      </w:r>
      <w:r>
        <w:rPr>
          <w:spacing w:val="-10"/>
        </w:rPr>
        <w:t xml:space="preserve"> </w:t>
      </w:r>
      <w:r>
        <w:t>görevin</w:t>
      </w:r>
      <w:r>
        <w:rPr>
          <w:spacing w:val="-9"/>
        </w:rPr>
        <w:t xml:space="preserve"> </w:t>
      </w:r>
      <w:r>
        <w:t>sonucunu</w:t>
      </w:r>
      <w:r>
        <w:rPr>
          <w:spacing w:val="-11"/>
        </w:rPr>
        <w:t xml:space="preserve"> </w:t>
      </w:r>
      <w:r>
        <w:t>etkilemeyen</w:t>
      </w:r>
      <w:r>
        <w:rPr>
          <w:spacing w:val="-10"/>
        </w:rPr>
        <w:t xml:space="preserve"> </w:t>
      </w:r>
      <w:r>
        <w:t>ancak</w:t>
      </w:r>
      <w:r>
        <w:rPr>
          <w:spacing w:val="-12"/>
        </w:rPr>
        <w:t xml:space="preserve"> </w:t>
      </w:r>
      <w:r>
        <w:t>kalitesini düşüren</w:t>
      </w:r>
      <w:r>
        <w:rPr>
          <w:spacing w:val="-1"/>
        </w:rPr>
        <w:t xml:space="preserve"> </w:t>
      </w:r>
      <w:r>
        <w:t>aksaklıklar.</w:t>
      </w:r>
    </w:p>
    <w:p w:rsidR="00DA1BF4" w:rsidRDefault="00DA1BF4" w:rsidP="00DA1BF4">
      <w:pPr>
        <w:pStyle w:val="GvdeMetni"/>
        <w:spacing w:before="2" w:line="259" w:lineRule="auto"/>
        <w:ind w:left="229" w:hanging="10"/>
        <w:jc w:val="both"/>
        <w:rPr>
          <w:b/>
        </w:rPr>
      </w:pPr>
    </w:p>
    <w:p w:rsidR="00D53647" w:rsidRPr="00DA1BF4" w:rsidRDefault="00AA1F18" w:rsidP="00DA1BF4">
      <w:pPr>
        <w:pStyle w:val="GvdeMetni"/>
        <w:spacing w:before="2" w:line="259" w:lineRule="auto"/>
        <w:ind w:left="229" w:hanging="10"/>
        <w:jc w:val="both"/>
      </w:pPr>
      <w:r w:rsidRPr="00DA1BF4">
        <w:rPr>
          <w:b/>
        </w:rPr>
        <w:t>5.3. HASSAS GÖREVLERİN İZLENMESİ</w:t>
      </w:r>
    </w:p>
    <w:p w:rsidR="00D53647" w:rsidRPr="00E94FA0" w:rsidRDefault="00FA5CE8" w:rsidP="00DA1BF4">
      <w:pPr>
        <w:pStyle w:val="GvdeMetni"/>
        <w:spacing w:before="16" w:line="259" w:lineRule="auto"/>
        <w:ind w:left="229" w:right="750" w:hanging="10"/>
        <w:jc w:val="both"/>
      </w:pPr>
      <w:r w:rsidRPr="00EB4287">
        <w:t xml:space="preserve">Birim </w:t>
      </w:r>
      <w:r w:rsidR="00083F94" w:rsidRPr="00EB4287">
        <w:t>İç Kontrol Ekipleri</w:t>
      </w:r>
      <w:r w:rsidR="00083F94">
        <w:t xml:space="preserve"> </w:t>
      </w:r>
      <w:r w:rsidR="00AA1F18" w:rsidRPr="00E94FA0">
        <w:t>“</w:t>
      </w:r>
      <w:proofErr w:type="gramStart"/>
      <w:r w:rsidR="00AA1F18" w:rsidRPr="00E94FA0">
        <w:t>GAZİ.FR</w:t>
      </w:r>
      <w:proofErr w:type="gramEnd"/>
      <w:r w:rsidR="00AA1F18" w:rsidRPr="00E94FA0">
        <w:t xml:space="preserve">.0000 Hassas Görevler Envanter </w:t>
      </w:r>
      <w:proofErr w:type="spellStart"/>
      <w:r w:rsidR="00AA1F18" w:rsidRPr="00E94FA0">
        <w:t>F</w:t>
      </w:r>
      <w:r w:rsidR="00DA1BF4">
        <w:t>ormu”nda</w:t>
      </w:r>
      <w:proofErr w:type="spellEnd"/>
      <w:r w:rsidR="00DA1BF4">
        <w:t xml:space="preserve"> yer verilen görevleri; </w:t>
      </w:r>
      <w:r w:rsidR="00AA1F18" w:rsidRPr="00E94FA0">
        <w:t>periyodik</w:t>
      </w:r>
      <w:r w:rsidR="00AA1F18" w:rsidRPr="00E94FA0">
        <w:rPr>
          <w:spacing w:val="-34"/>
        </w:rPr>
        <w:t xml:space="preserve"> </w:t>
      </w:r>
      <w:r w:rsidR="00AA1F18" w:rsidRPr="00E94FA0">
        <w:t>aralıklarla gözden</w:t>
      </w:r>
      <w:r w:rsidR="00AA1F18" w:rsidRPr="00EB4287">
        <w:t xml:space="preserve"> </w:t>
      </w:r>
      <w:r w:rsidR="00083F94" w:rsidRPr="00EB4287">
        <w:t>geçirir</w:t>
      </w:r>
      <w:r w:rsidR="00AA1F18" w:rsidRPr="00E94FA0">
        <w:t>,</w:t>
      </w:r>
      <w:r w:rsidR="00AA1F18" w:rsidRPr="00EB4287">
        <w:t xml:space="preserve"> </w:t>
      </w:r>
      <w:r w:rsidR="00AA1F18" w:rsidRPr="00E94FA0">
        <w:t>hangi</w:t>
      </w:r>
      <w:r w:rsidR="00AA1F18" w:rsidRPr="00EB4287">
        <w:t xml:space="preserve"> </w:t>
      </w:r>
      <w:r w:rsidR="00AA1F18" w:rsidRPr="00E94FA0">
        <w:t>aşamalarda</w:t>
      </w:r>
      <w:r w:rsidR="00AA1F18" w:rsidRPr="00EB4287">
        <w:t xml:space="preserve"> </w:t>
      </w:r>
      <w:r w:rsidR="00AA1F18" w:rsidRPr="00E94FA0">
        <w:t>aksaklıkların</w:t>
      </w:r>
      <w:r w:rsidR="00AA1F18" w:rsidRPr="00EB4287">
        <w:t xml:space="preserve"> </w:t>
      </w:r>
      <w:r w:rsidR="00AA1F18" w:rsidRPr="00E94FA0">
        <w:t>olabileceğini</w:t>
      </w:r>
      <w:r w:rsidR="00AA1F18" w:rsidRPr="00EB4287">
        <w:t xml:space="preserve"> </w:t>
      </w:r>
      <w:r w:rsidR="00AA1F18" w:rsidRPr="00E94FA0">
        <w:t>tespit</w:t>
      </w:r>
      <w:r w:rsidR="00AA1F18" w:rsidRPr="00EB4287">
        <w:t xml:space="preserve"> </w:t>
      </w:r>
      <w:r w:rsidR="00083F94" w:rsidRPr="00EB4287">
        <w:t>eder</w:t>
      </w:r>
      <w:r w:rsidR="00AA1F18" w:rsidRPr="00E94FA0">
        <w:t>,</w:t>
      </w:r>
      <w:r w:rsidR="00AA1F18" w:rsidRPr="00EB4287">
        <w:t xml:space="preserve"> </w:t>
      </w:r>
      <w:r w:rsidR="00AA1F18" w:rsidRPr="00E94FA0">
        <w:t>bu</w:t>
      </w:r>
      <w:r w:rsidR="00DA1BF4" w:rsidRPr="00EB4287">
        <w:t xml:space="preserve"> </w:t>
      </w:r>
      <w:r w:rsidR="00AA1F18" w:rsidRPr="00E94FA0">
        <w:t>aksaklıkların</w:t>
      </w:r>
      <w:r w:rsidR="00AA1F18" w:rsidRPr="00EB4287">
        <w:t xml:space="preserve"> </w:t>
      </w:r>
      <w:r w:rsidR="00AA1F18" w:rsidRPr="00E94FA0">
        <w:t xml:space="preserve">önlenebilmesi veya en aza indirilebilmesi için </w:t>
      </w:r>
      <w:r w:rsidR="00AA1F18" w:rsidRPr="00EB4287">
        <w:t xml:space="preserve">ne gibi önlemler alınabileceğine </w:t>
      </w:r>
      <w:r w:rsidRPr="00EB4287">
        <w:t xml:space="preserve">ilişkin önerilerde </w:t>
      </w:r>
      <w:r w:rsidR="00083F94" w:rsidRPr="00EB4287">
        <w:t>bulunur</w:t>
      </w:r>
      <w:r w:rsidR="00083F94">
        <w:t>,</w:t>
      </w:r>
      <w:r w:rsidR="00AA1F18" w:rsidRPr="00E94FA0">
        <w:t xml:space="preserve"> görevlerdeki etkinliğin sağlanması için alınan önlemleri sürekli olarak</w:t>
      </w:r>
      <w:r w:rsidR="00AA1F18" w:rsidRPr="00EB4287">
        <w:t xml:space="preserve"> </w:t>
      </w:r>
      <w:r w:rsidRPr="00EB4287">
        <w:t>izler</w:t>
      </w:r>
      <w:r w:rsidR="00757A0A" w:rsidRPr="00EB4287">
        <w:t xml:space="preserve"> ve</w:t>
      </w:r>
      <w:r w:rsidR="00954524" w:rsidRPr="00EB4287">
        <w:t xml:space="preserve"> Yönetimin Gözden Geçirilmesi toplantılarında</w:t>
      </w:r>
      <w:r w:rsidR="00757A0A" w:rsidRPr="00EB4287">
        <w:t xml:space="preserve"> yönetime bilgi verir.</w:t>
      </w:r>
    </w:p>
    <w:p w:rsidR="00D53647" w:rsidRDefault="00D53647">
      <w:pPr>
        <w:spacing w:line="259" w:lineRule="auto"/>
        <w:jc w:val="both"/>
        <w:sectPr w:rsidR="00D53647">
          <w:pgSz w:w="11910" w:h="16840"/>
          <w:pgMar w:top="500" w:right="360" w:bottom="280" w:left="320" w:header="273" w:footer="0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5864"/>
        <w:gridCol w:w="1820"/>
        <w:gridCol w:w="1593"/>
      </w:tblGrid>
      <w:tr w:rsidR="00D53647">
        <w:trPr>
          <w:trHeight w:val="265"/>
        </w:trPr>
        <w:tc>
          <w:tcPr>
            <w:tcW w:w="1500" w:type="dxa"/>
            <w:vMerge w:val="restart"/>
          </w:tcPr>
          <w:p w:rsidR="00D53647" w:rsidRDefault="00D53647">
            <w:pPr>
              <w:pStyle w:val="TableParagraph"/>
              <w:spacing w:before="7"/>
              <w:rPr>
                <w:sz w:val="2"/>
              </w:rPr>
            </w:pPr>
          </w:p>
          <w:p w:rsidR="00D53647" w:rsidRDefault="00AA1F18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02587" cy="901065"/>
                  <wp:effectExtent l="0" t="0" r="0" b="0"/>
                  <wp:docPr id="1" name="image1.png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87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vMerge w:val="restart"/>
          </w:tcPr>
          <w:p w:rsidR="00D53647" w:rsidRDefault="00D53647">
            <w:pPr>
              <w:pStyle w:val="TableParagraph"/>
              <w:spacing w:before="0"/>
              <w:rPr>
                <w:sz w:val="26"/>
              </w:rPr>
            </w:pPr>
          </w:p>
          <w:p w:rsidR="00D53647" w:rsidRDefault="00AA1F18">
            <w:pPr>
              <w:pStyle w:val="TableParagraph"/>
              <w:spacing w:before="156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Görevler Prosedürü</w:t>
            </w:r>
          </w:p>
        </w:tc>
        <w:tc>
          <w:tcPr>
            <w:tcW w:w="1820" w:type="dxa"/>
          </w:tcPr>
          <w:p w:rsidR="00D53647" w:rsidRDefault="00AA1F18">
            <w:pPr>
              <w:pStyle w:val="TableParagraph"/>
              <w:spacing w:line="21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Doküman No:</w:t>
            </w:r>
          </w:p>
        </w:tc>
        <w:tc>
          <w:tcPr>
            <w:tcW w:w="1593" w:type="dxa"/>
          </w:tcPr>
          <w:p w:rsidR="00D53647" w:rsidRDefault="00AA1F18">
            <w:pPr>
              <w:pStyle w:val="TableParagraph"/>
              <w:spacing w:line="217" w:lineRule="exact"/>
              <w:ind w:lef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GAZİ.PR</w:t>
            </w:r>
            <w:proofErr w:type="gramEnd"/>
            <w:r>
              <w:rPr>
                <w:b/>
                <w:sz w:val="20"/>
              </w:rPr>
              <w:t>.0011</w:t>
            </w:r>
          </w:p>
        </w:tc>
      </w:tr>
      <w:tr w:rsidR="00D53647">
        <w:trPr>
          <w:trHeight w:val="268"/>
        </w:trPr>
        <w:tc>
          <w:tcPr>
            <w:tcW w:w="1500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D53647" w:rsidRDefault="00AA1F18">
            <w:pPr>
              <w:pStyle w:val="TableParagraph"/>
              <w:spacing w:line="219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Yayın Tarihi:</w:t>
            </w:r>
          </w:p>
        </w:tc>
        <w:tc>
          <w:tcPr>
            <w:tcW w:w="1593" w:type="dxa"/>
          </w:tcPr>
          <w:p w:rsidR="00D53647" w:rsidRDefault="00AA1F18">
            <w:pPr>
              <w:pStyle w:val="TableParagraph"/>
              <w:spacing w:line="219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29.06.2022</w:t>
            </w:r>
          </w:p>
        </w:tc>
      </w:tr>
      <w:tr w:rsidR="00D53647">
        <w:trPr>
          <w:trHeight w:val="268"/>
        </w:trPr>
        <w:tc>
          <w:tcPr>
            <w:tcW w:w="1500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D53647" w:rsidRDefault="00AA1F18">
            <w:pPr>
              <w:pStyle w:val="TableParagraph"/>
              <w:spacing w:line="219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Revizyon Tarihi:</w:t>
            </w:r>
          </w:p>
        </w:tc>
        <w:tc>
          <w:tcPr>
            <w:tcW w:w="1593" w:type="dxa"/>
          </w:tcPr>
          <w:p w:rsidR="00D53647" w:rsidRDefault="00D5364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53647">
        <w:trPr>
          <w:trHeight w:val="268"/>
        </w:trPr>
        <w:tc>
          <w:tcPr>
            <w:tcW w:w="1500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D53647" w:rsidRDefault="00AA1F18">
            <w:pPr>
              <w:pStyle w:val="TableParagraph"/>
              <w:spacing w:line="219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Revizyon No:</w:t>
            </w:r>
          </w:p>
        </w:tc>
        <w:tc>
          <w:tcPr>
            <w:tcW w:w="1593" w:type="dxa"/>
          </w:tcPr>
          <w:p w:rsidR="00D53647" w:rsidRDefault="00D5364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D53647">
        <w:trPr>
          <w:trHeight w:val="327"/>
        </w:trPr>
        <w:tc>
          <w:tcPr>
            <w:tcW w:w="1500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D53647" w:rsidRDefault="00D5364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D53647" w:rsidRDefault="00AA1F18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Sayfa:</w:t>
            </w:r>
          </w:p>
        </w:tc>
        <w:tc>
          <w:tcPr>
            <w:tcW w:w="1593" w:type="dxa"/>
          </w:tcPr>
          <w:p w:rsidR="00D53647" w:rsidRDefault="00AA1F18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3/3</w:t>
            </w:r>
          </w:p>
        </w:tc>
      </w:tr>
    </w:tbl>
    <w:p w:rsidR="00D53647" w:rsidRDefault="00D53647">
      <w:pPr>
        <w:pStyle w:val="GvdeMetni"/>
        <w:spacing w:before="4"/>
        <w:rPr>
          <w:sz w:val="17"/>
        </w:rPr>
      </w:pPr>
    </w:p>
    <w:p w:rsidR="00D53647" w:rsidRDefault="00AA1F18" w:rsidP="00E94FA0">
      <w:pPr>
        <w:pStyle w:val="Balk1"/>
        <w:numPr>
          <w:ilvl w:val="0"/>
          <w:numId w:val="3"/>
        </w:numPr>
        <w:tabs>
          <w:tab w:val="left" w:pos="460"/>
        </w:tabs>
        <w:spacing w:before="90"/>
      </w:pPr>
      <w:r>
        <w:t>İLGİLİ</w:t>
      </w:r>
      <w:r>
        <w:rPr>
          <w:spacing w:val="-2"/>
        </w:rPr>
        <w:t xml:space="preserve"> </w:t>
      </w:r>
      <w:r>
        <w:t>DÖKÜMANLAR</w:t>
      </w:r>
    </w:p>
    <w:p w:rsidR="00D53647" w:rsidRDefault="00D53647">
      <w:pPr>
        <w:pStyle w:val="GvdeMetni"/>
        <w:spacing w:before="9"/>
        <w:rPr>
          <w:b/>
          <w:sz w:val="29"/>
        </w:rPr>
      </w:pP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proofErr w:type="gramStart"/>
      <w:r>
        <w:rPr>
          <w:sz w:val="24"/>
        </w:rPr>
        <w:t>GAZİ.FR</w:t>
      </w:r>
      <w:proofErr w:type="gramEnd"/>
      <w:r>
        <w:rPr>
          <w:sz w:val="24"/>
        </w:rPr>
        <w:t>.0113 Görev Devir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0"/>
        <w:rPr>
          <w:sz w:val="24"/>
        </w:rPr>
      </w:pPr>
      <w:proofErr w:type="gramStart"/>
      <w:r>
        <w:rPr>
          <w:sz w:val="24"/>
        </w:rPr>
        <w:t>GAZİ.FR</w:t>
      </w:r>
      <w:proofErr w:type="gramEnd"/>
      <w:r>
        <w:rPr>
          <w:sz w:val="24"/>
        </w:rPr>
        <w:t>.0114 Hassas Görev Tespit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3"/>
        <w:rPr>
          <w:sz w:val="24"/>
        </w:rPr>
      </w:pPr>
      <w:proofErr w:type="gramStart"/>
      <w:r>
        <w:rPr>
          <w:sz w:val="24"/>
        </w:rPr>
        <w:t>GAZİ.FR</w:t>
      </w:r>
      <w:proofErr w:type="gramEnd"/>
      <w:r>
        <w:rPr>
          <w:sz w:val="24"/>
        </w:rPr>
        <w:t>.0115 Hassas Görev Envanter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p w:rsidR="005D042B" w:rsidRDefault="005D042B" w:rsidP="005D042B">
      <w:pPr>
        <w:pStyle w:val="ListeParagraf"/>
        <w:tabs>
          <w:tab w:val="left" w:pos="940"/>
          <w:tab w:val="left" w:pos="941"/>
        </w:tabs>
        <w:spacing w:before="23"/>
        <w:ind w:left="940" w:firstLine="0"/>
        <w:rPr>
          <w:sz w:val="24"/>
        </w:rPr>
      </w:pPr>
    </w:p>
    <w:p w:rsidR="00D53647" w:rsidRPr="005D042B" w:rsidRDefault="00AA1F18" w:rsidP="005D042B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1"/>
        <w:rPr>
          <w:sz w:val="24"/>
        </w:rPr>
      </w:pPr>
      <w:r>
        <w:rPr>
          <w:sz w:val="24"/>
        </w:rPr>
        <w:t>5018 Sayılı Kamu Mali Yönetim ve Kontrol Kanunu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Kamu İç Kontrol Standartları Tebliği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0"/>
        <w:rPr>
          <w:sz w:val="24"/>
        </w:rPr>
      </w:pPr>
      <w:r>
        <w:rPr>
          <w:sz w:val="24"/>
        </w:rPr>
        <w:t>Kamu İç Mali Kontrol Standartlarına Uyum</w:t>
      </w:r>
      <w:r>
        <w:rPr>
          <w:spacing w:val="-2"/>
          <w:sz w:val="24"/>
        </w:rPr>
        <w:t xml:space="preserve"> </w:t>
      </w:r>
      <w:r>
        <w:rPr>
          <w:sz w:val="24"/>
        </w:rPr>
        <w:t>Genelgesi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1"/>
        <w:rPr>
          <w:sz w:val="24"/>
        </w:rPr>
      </w:pPr>
      <w:r>
        <w:rPr>
          <w:sz w:val="24"/>
        </w:rPr>
        <w:t>Kamu İç Kontrol Standartlarına Uyum Eylem Planı</w:t>
      </w:r>
      <w:r>
        <w:rPr>
          <w:spacing w:val="-3"/>
          <w:sz w:val="24"/>
        </w:rPr>
        <w:t xml:space="preserve"> </w:t>
      </w:r>
      <w:r>
        <w:rPr>
          <w:sz w:val="24"/>
        </w:rPr>
        <w:t>Rehberi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0"/>
        <w:rPr>
          <w:sz w:val="24"/>
        </w:rPr>
      </w:pPr>
      <w:r>
        <w:rPr>
          <w:sz w:val="24"/>
        </w:rPr>
        <w:t>Kamu İç Kontrol Standartlarına Uyum Eylem Planı Revize-2</w:t>
      </w:r>
      <w:r>
        <w:rPr>
          <w:spacing w:val="-4"/>
          <w:sz w:val="24"/>
        </w:rPr>
        <w:t xml:space="preserve"> </w:t>
      </w:r>
      <w:r>
        <w:rPr>
          <w:sz w:val="24"/>
        </w:rPr>
        <w:t>(Kasım-2015)</w:t>
      </w:r>
    </w:p>
    <w:p w:rsidR="00D53647" w:rsidRDefault="00AA1F18">
      <w:pPr>
        <w:pStyle w:val="ListeParagraf"/>
        <w:numPr>
          <w:ilvl w:val="0"/>
          <w:numId w:val="1"/>
        </w:numPr>
        <w:tabs>
          <w:tab w:val="left" w:pos="940"/>
          <w:tab w:val="left" w:pos="941"/>
        </w:tabs>
        <w:spacing w:before="23"/>
        <w:rPr>
          <w:sz w:val="24"/>
        </w:rPr>
      </w:pPr>
      <w:r>
        <w:rPr>
          <w:sz w:val="24"/>
        </w:rPr>
        <w:t>ISO 9001:2015 Kalite Yönetim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rPr>
          <w:sz w:val="20"/>
        </w:rPr>
      </w:pPr>
    </w:p>
    <w:p w:rsidR="00D53647" w:rsidRDefault="00D53647">
      <w:pPr>
        <w:pStyle w:val="GvdeMetni"/>
        <w:spacing w:before="4"/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5397"/>
      </w:tblGrid>
      <w:tr w:rsidR="00D53647">
        <w:trPr>
          <w:trHeight w:val="1105"/>
        </w:trPr>
        <w:tc>
          <w:tcPr>
            <w:tcW w:w="5399" w:type="dxa"/>
            <w:tcBorders>
              <w:bottom w:val="nil"/>
            </w:tcBorders>
          </w:tcPr>
          <w:p w:rsidR="00D53647" w:rsidRDefault="00AA1F18">
            <w:pPr>
              <w:pStyle w:val="TableParagraph"/>
              <w:spacing w:before="80"/>
              <w:ind w:left="1384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  <w:p w:rsidR="00D53647" w:rsidRDefault="00AA1F18">
            <w:pPr>
              <w:pStyle w:val="TableParagraph"/>
              <w:spacing w:before="0"/>
              <w:ind w:left="1387" w:right="13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.......</w:t>
            </w:r>
            <w:proofErr w:type="gramEnd"/>
            <w:r>
              <w:rPr>
                <w:b/>
                <w:sz w:val="20"/>
              </w:rPr>
              <w:t>/......./...........</w:t>
            </w:r>
          </w:p>
          <w:p w:rsidR="00D53647" w:rsidRDefault="00AA1F18">
            <w:pPr>
              <w:pStyle w:val="TableParagraph"/>
              <w:spacing w:before="1" w:line="229" w:lineRule="exact"/>
              <w:ind w:left="1392" w:right="13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....................................................</w:t>
            </w:r>
            <w:proofErr w:type="gramEnd"/>
          </w:p>
          <w:p w:rsidR="00D53647" w:rsidRDefault="00AA1F18">
            <w:pPr>
              <w:pStyle w:val="TableParagraph"/>
              <w:spacing w:before="0" w:line="229" w:lineRule="exact"/>
              <w:ind w:left="1374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KYS Çalışma Grubu</w:t>
            </w:r>
          </w:p>
        </w:tc>
        <w:tc>
          <w:tcPr>
            <w:tcW w:w="5397" w:type="dxa"/>
            <w:tcBorders>
              <w:bottom w:val="nil"/>
            </w:tcBorders>
          </w:tcPr>
          <w:p w:rsidR="00D53647" w:rsidRDefault="00AA1F18">
            <w:pPr>
              <w:pStyle w:val="TableParagraph"/>
              <w:spacing w:before="72"/>
              <w:ind w:left="1892" w:right="1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  <w:p w:rsidR="00D53647" w:rsidRDefault="00AA1F18">
            <w:pPr>
              <w:pStyle w:val="TableParagraph"/>
              <w:spacing w:before="1"/>
              <w:ind w:left="1890" w:right="185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.......</w:t>
            </w:r>
            <w:proofErr w:type="gramEnd"/>
            <w:r>
              <w:rPr>
                <w:b/>
                <w:sz w:val="20"/>
              </w:rPr>
              <w:t>/......./...........</w:t>
            </w:r>
          </w:p>
          <w:p w:rsidR="00D53647" w:rsidRDefault="00D53647">
            <w:pPr>
              <w:pStyle w:val="TableParagraph"/>
              <w:spacing w:before="3"/>
              <w:rPr>
                <w:sz w:val="21"/>
              </w:rPr>
            </w:pPr>
          </w:p>
          <w:p w:rsidR="00D53647" w:rsidRDefault="00EB4287">
            <w:pPr>
              <w:pStyle w:val="TableParagraph"/>
              <w:spacing w:before="1"/>
              <w:ind w:left="1892" w:right="1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Rektör </w:t>
            </w:r>
          </w:p>
        </w:tc>
      </w:tr>
      <w:tr w:rsidR="00D53647">
        <w:trPr>
          <w:trHeight w:val="429"/>
        </w:trPr>
        <w:tc>
          <w:tcPr>
            <w:tcW w:w="5399" w:type="dxa"/>
            <w:tcBorders>
              <w:top w:val="nil"/>
            </w:tcBorders>
          </w:tcPr>
          <w:p w:rsidR="00D53647" w:rsidRDefault="00AA1F18">
            <w:pPr>
              <w:pStyle w:val="TableParagraph"/>
              <w:spacing w:before="88"/>
              <w:ind w:left="1382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5397" w:type="dxa"/>
            <w:tcBorders>
              <w:top w:val="nil"/>
            </w:tcBorders>
          </w:tcPr>
          <w:p w:rsidR="00D53647" w:rsidRDefault="00AA1F18">
            <w:pPr>
              <w:pStyle w:val="TableParagraph"/>
              <w:spacing w:before="88"/>
              <w:ind w:left="1890" w:right="1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</w:tbl>
    <w:p w:rsidR="00AA1F18" w:rsidRDefault="00AA1F18"/>
    <w:sectPr w:rsidR="00AA1F18">
      <w:headerReference w:type="default" r:id="rId9"/>
      <w:pgSz w:w="11910" w:h="16840"/>
      <w:pgMar w:top="320" w:right="360" w:bottom="28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4E" w:rsidRDefault="002F344E">
      <w:r>
        <w:separator/>
      </w:r>
    </w:p>
  </w:endnote>
  <w:endnote w:type="continuationSeparator" w:id="0">
    <w:p w:rsidR="002F344E" w:rsidRDefault="002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4E" w:rsidRDefault="002F344E">
      <w:r>
        <w:separator/>
      </w:r>
    </w:p>
  </w:footnote>
  <w:footnote w:type="continuationSeparator" w:id="0">
    <w:p w:rsidR="002F344E" w:rsidRDefault="002F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500"/>
      <w:gridCol w:w="5864"/>
      <w:gridCol w:w="1827"/>
      <w:gridCol w:w="1604"/>
    </w:tblGrid>
    <w:tr w:rsidR="00E94FA0" w:rsidTr="00EE7AF6">
      <w:trPr>
        <w:trHeight w:val="289"/>
        <w:jc w:val="center"/>
      </w:trPr>
      <w:tc>
        <w:tcPr>
          <w:tcW w:w="1500" w:type="dxa"/>
          <w:vMerge w:val="restart"/>
          <w:vAlign w:val="center"/>
        </w:tcPr>
        <w:p w:rsidR="00E94FA0" w:rsidRDefault="00E94FA0" w:rsidP="00E94FA0">
          <w:pPr>
            <w:pStyle w:val="TableParagraph"/>
            <w:spacing w:before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B08F26D" wp14:editId="01491A57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4" w:type="dxa"/>
          <w:vMerge w:val="restart"/>
        </w:tcPr>
        <w:p w:rsidR="00E94FA0" w:rsidRDefault="00E94FA0" w:rsidP="00E94FA0">
          <w:pPr>
            <w:pStyle w:val="TableParagraph"/>
            <w:spacing w:before="0"/>
            <w:rPr>
              <w:sz w:val="26"/>
            </w:rPr>
          </w:pPr>
        </w:p>
        <w:p w:rsidR="00E94FA0" w:rsidRDefault="00E94FA0" w:rsidP="00E94FA0">
          <w:pPr>
            <w:pStyle w:val="TableParagraph"/>
            <w:spacing w:before="156"/>
            <w:ind w:left="1526"/>
            <w:rPr>
              <w:b/>
              <w:sz w:val="24"/>
            </w:rPr>
          </w:pPr>
          <w:r>
            <w:rPr>
              <w:b/>
              <w:sz w:val="24"/>
            </w:rPr>
            <w:t>Hassas Görevler Prosedürü</w:t>
          </w:r>
        </w:p>
      </w:tc>
      <w:tc>
        <w:tcPr>
          <w:tcW w:w="1827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Doküman No:</w:t>
          </w:r>
        </w:p>
      </w:tc>
      <w:tc>
        <w:tcPr>
          <w:tcW w:w="1604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proofErr w:type="gramStart"/>
          <w:r>
            <w:rPr>
              <w:b/>
              <w:sz w:val="20"/>
            </w:rPr>
            <w:t>GAZİ.PR</w:t>
          </w:r>
          <w:proofErr w:type="gramEnd"/>
          <w:r>
            <w:rPr>
              <w:b/>
              <w:sz w:val="20"/>
            </w:rPr>
            <w:t>.0011</w:t>
          </w:r>
        </w:p>
      </w:tc>
    </w:tr>
    <w:tr w:rsidR="00E94FA0" w:rsidTr="00EE7AF6">
      <w:trPr>
        <w:trHeight w:val="289"/>
        <w:jc w:val="center"/>
      </w:trPr>
      <w:tc>
        <w:tcPr>
          <w:tcW w:w="1500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5864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1827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Yayın Tarihi:</w:t>
          </w:r>
        </w:p>
      </w:tc>
      <w:tc>
        <w:tcPr>
          <w:tcW w:w="1604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29.06.2022</w:t>
          </w:r>
        </w:p>
      </w:tc>
    </w:tr>
    <w:tr w:rsidR="00E94FA0" w:rsidTr="00EE7AF6">
      <w:trPr>
        <w:trHeight w:val="289"/>
        <w:jc w:val="center"/>
      </w:trPr>
      <w:tc>
        <w:tcPr>
          <w:tcW w:w="1500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5864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1827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Revizyon Tarihi:</w:t>
          </w:r>
        </w:p>
      </w:tc>
      <w:tc>
        <w:tcPr>
          <w:tcW w:w="1604" w:type="dxa"/>
        </w:tcPr>
        <w:p w:rsidR="00E94FA0" w:rsidRDefault="00E94FA0" w:rsidP="00E94FA0">
          <w:pPr>
            <w:pStyle w:val="TableParagraph"/>
            <w:spacing w:before="0"/>
            <w:rPr>
              <w:sz w:val="20"/>
            </w:rPr>
          </w:pPr>
        </w:p>
      </w:tc>
    </w:tr>
    <w:tr w:rsidR="00E94FA0" w:rsidTr="00EE7AF6">
      <w:trPr>
        <w:trHeight w:val="289"/>
        <w:jc w:val="center"/>
      </w:trPr>
      <w:tc>
        <w:tcPr>
          <w:tcW w:w="1500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5864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1827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Revizyon No:</w:t>
          </w:r>
        </w:p>
      </w:tc>
      <w:tc>
        <w:tcPr>
          <w:tcW w:w="1604" w:type="dxa"/>
        </w:tcPr>
        <w:p w:rsidR="00E94FA0" w:rsidRDefault="00E94FA0" w:rsidP="00E94FA0">
          <w:pPr>
            <w:pStyle w:val="TableParagraph"/>
            <w:spacing w:before="0"/>
            <w:rPr>
              <w:sz w:val="20"/>
            </w:rPr>
          </w:pPr>
        </w:p>
      </w:tc>
    </w:tr>
    <w:tr w:rsidR="00E94FA0" w:rsidTr="00EE7AF6">
      <w:trPr>
        <w:trHeight w:val="298"/>
        <w:jc w:val="center"/>
      </w:trPr>
      <w:tc>
        <w:tcPr>
          <w:tcW w:w="1500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5864" w:type="dxa"/>
          <w:vMerge/>
          <w:tcBorders>
            <w:top w:val="nil"/>
          </w:tcBorders>
        </w:tcPr>
        <w:p w:rsidR="00E94FA0" w:rsidRDefault="00E94FA0" w:rsidP="00E94FA0">
          <w:pPr>
            <w:rPr>
              <w:sz w:val="2"/>
              <w:szCs w:val="2"/>
            </w:rPr>
          </w:pPr>
        </w:p>
      </w:tc>
      <w:tc>
        <w:tcPr>
          <w:tcW w:w="1827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Sayfa:</w:t>
          </w:r>
        </w:p>
      </w:tc>
      <w:tc>
        <w:tcPr>
          <w:tcW w:w="1604" w:type="dxa"/>
        </w:tcPr>
        <w:p w:rsidR="00E94FA0" w:rsidRDefault="00E94FA0" w:rsidP="00E94FA0">
          <w:pPr>
            <w:pStyle w:val="TableParagraph"/>
            <w:ind w:left="89"/>
            <w:rPr>
              <w:b/>
              <w:sz w:val="20"/>
            </w:rPr>
          </w:pPr>
          <w:r>
            <w:rPr>
              <w:b/>
              <w:sz w:val="20"/>
            </w:rPr>
            <w:t>1/3</w:t>
          </w:r>
        </w:p>
      </w:tc>
    </w:tr>
  </w:tbl>
  <w:p w:rsidR="00D53647" w:rsidRDefault="00D53647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47" w:rsidRDefault="00D53647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B7"/>
    <w:multiLevelType w:val="hybridMultilevel"/>
    <w:tmpl w:val="923CAC28"/>
    <w:lvl w:ilvl="0" w:tplc="FAE273C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E147B80">
      <w:numFmt w:val="bullet"/>
      <w:lvlText w:val="•"/>
      <w:lvlJc w:val="left"/>
      <w:pPr>
        <w:ind w:left="1968" w:hanging="361"/>
      </w:pPr>
      <w:rPr>
        <w:rFonts w:hint="default"/>
        <w:lang w:val="tr-TR" w:eastAsia="en-US" w:bidi="ar-SA"/>
      </w:rPr>
    </w:lvl>
    <w:lvl w:ilvl="2" w:tplc="73FAC362">
      <w:numFmt w:val="bullet"/>
      <w:lvlText w:val="•"/>
      <w:lvlJc w:val="left"/>
      <w:pPr>
        <w:ind w:left="2997" w:hanging="361"/>
      </w:pPr>
      <w:rPr>
        <w:rFonts w:hint="default"/>
        <w:lang w:val="tr-TR" w:eastAsia="en-US" w:bidi="ar-SA"/>
      </w:rPr>
    </w:lvl>
    <w:lvl w:ilvl="3" w:tplc="188AB50E">
      <w:numFmt w:val="bullet"/>
      <w:lvlText w:val="•"/>
      <w:lvlJc w:val="left"/>
      <w:pPr>
        <w:ind w:left="4025" w:hanging="361"/>
      </w:pPr>
      <w:rPr>
        <w:rFonts w:hint="default"/>
        <w:lang w:val="tr-TR" w:eastAsia="en-US" w:bidi="ar-SA"/>
      </w:rPr>
    </w:lvl>
    <w:lvl w:ilvl="4" w:tplc="5B542CF6">
      <w:numFmt w:val="bullet"/>
      <w:lvlText w:val="•"/>
      <w:lvlJc w:val="left"/>
      <w:pPr>
        <w:ind w:left="5054" w:hanging="361"/>
      </w:pPr>
      <w:rPr>
        <w:rFonts w:hint="default"/>
        <w:lang w:val="tr-TR" w:eastAsia="en-US" w:bidi="ar-SA"/>
      </w:rPr>
    </w:lvl>
    <w:lvl w:ilvl="5" w:tplc="5548FC6C">
      <w:numFmt w:val="bullet"/>
      <w:lvlText w:val="•"/>
      <w:lvlJc w:val="left"/>
      <w:pPr>
        <w:ind w:left="6083" w:hanging="361"/>
      </w:pPr>
      <w:rPr>
        <w:rFonts w:hint="default"/>
        <w:lang w:val="tr-TR" w:eastAsia="en-US" w:bidi="ar-SA"/>
      </w:rPr>
    </w:lvl>
    <w:lvl w:ilvl="6" w:tplc="3EA239AC">
      <w:numFmt w:val="bullet"/>
      <w:lvlText w:val="•"/>
      <w:lvlJc w:val="left"/>
      <w:pPr>
        <w:ind w:left="7111" w:hanging="361"/>
      </w:pPr>
      <w:rPr>
        <w:rFonts w:hint="default"/>
        <w:lang w:val="tr-TR" w:eastAsia="en-US" w:bidi="ar-SA"/>
      </w:rPr>
    </w:lvl>
    <w:lvl w:ilvl="7" w:tplc="E2429F3A">
      <w:numFmt w:val="bullet"/>
      <w:lvlText w:val="•"/>
      <w:lvlJc w:val="left"/>
      <w:pPr>
        <w:ind w:left="8140" w:hanging="361"/>
      </w:pPr>
      <w:rPr>
        <w:rFonts w:hint="default"/>
        <w:lang w:val="tr-TR" w:eastAsia="en-US" w:bidi="ar-SA"/>
      </w:rPr>
    </w:lvl>
    <w:lvl w:ilvl="8" w:tplc="DA3EFFCA">
      <w:numFmt w:val="bullet"/>
      <w:lvlText w:val="•"/>
      <w:lvlJc w:val="left"/>
      <w:pPr>
        <w:ind w:left="916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5559092E"/>
    <w:multiLevelType w:val="multilevel"/>
    <w:tmpl w:val="0C7C3870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20" w:hanging="67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35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4">
      <w:numFmt w:val="bullet"/>
      <w:lvlText w:val="•"/>
      <w:lvlJc w:val="left"/>
      <w:pPr>
        <w:ind w:left="2409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78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48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7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7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72435755"/>
    <w:multiLevelType w:val="multilevel"/>
    <w:tmpl w:val="4B1CE9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933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7"/>
    <w:rsid w:val="00083F94"/>
    <w:rsid w:val="001E60A6"/>
    <w:rsid w:val="002F344E"/>
    <w:rsid w:val="005D042B"/>
    <w:rsid w:val="005D4D85"/>
    <w:rsid w:val="006A76E8"/>
    <w:rsid w:val="00757A0A"/>
    <w:rsid w:val="00954524"/>
    <w:rsid w:val="0095640B"/>
    <w:rsid w:val="0097278D"/>
    <w:rsid w:val="009A0F8B"/>
    <w:rsid w:val="00A233F1"/>
    <w:rsid w:val="00A52395"/>
    <w:rsid w:val="00A84CB9"/>
    <w:rsid w:val="00AA1F18"/>
    <w:rsid w:val="00B80EB0"/>
    <w:rsid w:val="00BE7B30"/>
    <w:rsid w:val="00C74A9F"/>
    <w:rsid w:val="00D53647"/>
    <w:rsid w:val="00DA1BF4"/>
    <w:rsid w:val="00E94FA0"/>
    <w:rsid w:val="00EB4287"/>
    <w:rsid w:val="00F54748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140C2-6F1D-427E-9492-DBADEE7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5" w:hanging="424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paragraph" w:styleId="stBilgi">
    <w:name w:val="header"/>
    <w:basedOn w:val="Normal"/>
    <w:link w:val="stBilgiChar"/>
    <w:uiPriority w:val="99"/>
    <w:unhideWhenUsed/>
    <w:rsid w:val="00E94F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4FA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4F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4FA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Hassas Görevler Prosedürü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Hassas Görevler Prosedürü</dc:title>
  <dc:creator>Gazi</dc:creator>
  <cp:lastModifiedBy>pc</cp:lastModifiedBy>
  <cp:revision>2</cp:revision>
  <dcterms:created xsi:type="dcterms:W3CDTF">2023-03-10T07:30:00Z</dcterms:created>
  <dcterms:modified xsi:type="dcterms:W3CDTF">2023-03-10T07:30:00Z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