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897F" w14:textId="6EC6532A" w:rsidR="00843225" w:rsidRPr="0016499A" w:rsidRDefault="00843225" w:rsidP="0012442F">
      <w:pPr>
        <w:spacing w:before="120" w:after="120"/>
        <w:jc w:val="center"/>
        <w:rPr>
          <w:b/>
        </w:rPr>
      </w:pPr>
      <w:r w:rsidRPr="0016499A">
        <w:rPr>
          <w:b/>
        </w:rPr>
        <w:t>T.C.</w:t>
      </w:r>
    </w:p>
    <w:p w14:paraId="7500E732" w14:textId="57BC6CC4" w:rsidR="00843225" w:rsidRPr="0016499A" w:rsidRDefault="00843225" w:rsidP="0012442F">
      <w:pPr>
        <w:spacing w:before="120" w:after="120"/>
        <w:jc w:val="center"/>
        <w:rPr>
          <w:b/>
        </w:rPr>
      </w:pPr>
      <w:r w:rsidRPr="0016499A">
        <w:rPr>
          <w:b/>
        </w:rPr>
        <w:t>GAZİ ÜNİVERSİTESİ</w:t>
      </w:r>
    </w:p>
    <w:p w14:paraId="5C8F97C2" w14:textId="13510DDA" w:rsidR="00843225" w:rsidRPr="0016499A" w:rsidRDefault="00843225" w:rsidP="0012442F">
      <w:pPr>
        <w:spacing w:before="120" w:after="120"/>
        <w:ind w:right="442"/>
        <w:jc w:val="center"/>
        <w:rPr>
          <w:b/>
        </w:rPr>
      </w:pPr>
      <w:r w:rsidRPr="0016499A">
        <w:rPr>
          <w:b/>
        </w:rPr>
        <w:t>KALİTE ÖDÜLLERİ USUL VE ESASLARI</w:t>
      </w:r>
    </w:p>
    <w:p w14:paraId="0BBDCEBD" w14:textId="77777777" w:rsidR="00843225" w:rsidRPr="0016499A" w:rsidRDefault="00843225" w:rsidP="00843225">
      <w:pPr>
        <w:spacing w:before="120" w:after="120"/>
        <w:ind w:right="442"/>
        <w:jc w:val="both"/>
      </w:pPr>
    </w:p>
    <w:p w14:paraId="0BB0D34C" w14:textId="77777777" w:rsidR="00843225" w:rsidRPr="0016499A" w:rsidRDefault="00843225" w:rsidP="00843225">
      <w:pPr>
        <w:spacing w:before="120" w:after="120"/>
        <w:ind w:right="442"/>
        <w:jc w:val="both"/>
        <w:rPr>
          <w:b/>
        </w:rPr>
      </w:pPr>
      <w:r w:rsidRPr="0016499A">
        <w:rPr>
          <w:b/>
        </w:rPr>
        <w:t>Amaç</w:t>
      </w:r>
    </w:p>
    <w:p w14:paraId="2EDF6C42" w14:textId="41C8383E" w:rsidR="00843225" w:rsidRPr="0016499A" w:rsidRDefault="0055343B" w:rsidP="00C862C2">
      <w:pPr>
        <w:spacing w:before="120" w:after="120"/>
        <w:ind w:right="4"/>
        <w:jc w:val="both"/>
      </w:pPr>
      <w:r w:rsidRPr="0016499A">
        <w:rPr>
          <w:b/>
          <w:bCs/>
        </w:rPr>
        <w:t>MADDE</w:t>
      </w:r>
      <w:r w:rsidR="00C862C2" w:rsidRPr="0016499A">
        <w:rPr>
          <w:b/>
          <w:bCs/>
        </w:rPr>
        <w:t xml:space="preserve"> </w:t>
      </w:r>
      <w:r w:rsidR="00843225" w:rsidRPr="0016499A">
        <w:rPr>
          <w:b/>
          <w:bCs/>
        </w:rPr>
        <w:t>1</w:t>
      </w:r>
      <w:r w:rsidR="00C862C2" w:rsidRPr="0016499A">
        <w:rPr>
          <w:b/>
          <w:bCs/>
        </w:rPr>
        <w:t xml:space="preserve">. </w:t>
      </w:r>
      <w:r w:rsidR="00843225" w:rsidRPr="0016499A">
        <w:t xml:space="preserve">Bu Usul ve Esaslar, Gazi Üniversitesine bağlı birimlerde eğitim ve öğretim, araştırma ve geliştirme, toplumsal katkı ve yönetişim süreçlerinde kurumsal dış değerlendirme ve akreditasyon ölçütleri kapsamında yürütülen kalite güvencesi sisteminin </w:t>
      </w:r>
      <w:r w:rsidR="00843225" w:rsidRPr="0016499A">
        <w:rPr>
          <w:shd w:val="clear" w:color="auto" w:fill="FFFFFF"/>
        </w:rPr>
        <w:t xml:space="preserve">güçlendirilmesine yönelik teşvik edici, ilham verici, özgün iyi örneklerin ödüllendirilmesine yönelik </w:t>
      </w:r>
      <w:r w:rsidR="00843225" w:rsidRPr="0016499A">
        <w:t>başvuru ve değerlendirme işlemlerini</w:t>
      </w:r>
      <w:r w:rsidR="0037379F" w:rsidRPr="0016499A">
        <w:rPr>
          <w:rStyle w:val="AklamaBavurusu"/>
        </w:rPr>
        <w:t xml:space="preserve"> </w:t>
      </w:r>
      <w:r w:rsidR="00843225" w:rsidRPr="0016499A">
        <w:t xml:space="preserve">düzenlemek amacıyla hazırlanmıştır. </w:t>
      </w:r>
    </w:p>
    <w:p w14:paraId="4C48E85B" w14:textId="77777777" w:rsidR="00843225" w:rsidRPr="0016499A" w:rsidRDefault="00843225" w:rsidP="00843225">
      <w:pPr>
        <w:spacing w:before="120" w:after="120"/>
        <w:ind w:right="4"/>
        <w:jc w:val="both"/>
      </w:pPr>
    </w:p>
    <w:p w14:paraId="2406D6BC" w14:textId="77777777" w:rsidR="00843225" w:rsidRPr="0016499A" w:rsidRDefault="00843225" w:rsidP="00843225">
      <w:pPr>
        <w:spacing w:before="120" w:after="120"/>
        <w:ind w:right="442"/>
        <w:jc w:val="both"/>
        <w:rPr>
          <w:b/>
        </w:rPr>
      </w:pPr>
      <w:r w:rsidRPr="0016499A">
        <w:rPr>
          <w:b/>
        </w:rPr>
        <w:t>Kapsam</w:t>
      </w:r>
    </w:p>
    <w:p w14:paraId="09936571" w14:textId="6B2B2DD9" w:rsidR="00843225" w:rsidRPr="0016499A" w:rsidRDefault="0055343B" w:rsidP="00843225">
      <w:pPr>
        <w:spacing w:before="120" w:after="120"/>
        <w:ind w:right="4"/>
        <w:jc w:val="both"/>
      </w:pPr>
      <w:r w:rsidRPr="0016499A">
        <w:rPr>
          <w:b/>
        </w:rPr>
        <w:t>MADDE</w:t>
      </w:r>
      <w:r w:rsidR="00CD52FD" w:rsidRPr="0016499A">
        <w:rPr>
          <w:b/>
        </w:rPr>
        <w:t xml:space="preserve"> </w:t>
      </w:r>
      <w:r w:rsidR="00843225" w:rsidRPr="0016499A">
        <w:rPr>
          <w:b/>
        </w:rPr>
        <w:t>2</w:t>
      </w:r>
      <w:r w:rsidR="00CD52FD" w:rsidRPr="0016499A">
        <w:rPr>
          <w:b/>
        </w:rPr>
        <w:t xml:space="preserve">. </w:t>
      </w:r>
      <w:r w:rsidR="00843225" w:rsidRPr="0016499A">
        <w:t xml:space="preserve">Gazi Üniversitesine bağlı birimlerin </w:t>
      </w:r>
      <w:r w:rsidR="00C862C2" w:rsidRPr="0016499A">
        <w:t>K</w:t>
      </w:r>
      <w:r w:rsidR="00843225" w:rsidRPr="0016499A">
        <w:t xml:space="preserve">urumsal </w:t>
      </w:r>
      <w:r w:rsidR="00C862C2" w:rsidRPr="0016499A">
        <w:t>D</w:t>
      </w:r>
      <w:r w:rsidR="00843225" w:rsidRPr="0016499A">
        <w:t xml:space="preserve">ış </w:t>
      </w:r>
      <w:r w:rsidR="00C862C2" w:rsidRPr="0016499A">
        <w:t>D</w:t>
      </w:r>
      <w:r w:rsidR="00843225" w:rsidRPr="0016499A">
        <w:t xml:space="preserve">eğerlendirme ve </w:t>
      </w:r>
      <w:r w:rsidR="00C862C2" w:rsidRPr="0016499A">
        <w:t>A</w:t>
      </w:r>
      <w:r w:rsidR="00843225" w:rsidRPr="0016499A">
        <w:t>kreditasyon ölçütleri kapsamında yürütülen içselleştirilmiş, sistematik, sürdürülebilir ve/veya örnek gösterilebilir uygulamalarının başvuru, değerlendirme süreç ve yöntemlerini kapsar.</w:t>
      </w:r>
    </w:p>
    <w:p w14:paraId="76A75459" w14:textId="77777777" w:rsidR="00843225" w:rsidRPr="0016499A" w:rsidRDefault="00843225" w:rsidP="00843225">
      <w:pPr>
        <w:spacing w:before="120" w:after="120"/>
        <w:ind w:right="4"/>
        <w:jc w:val="both"/>
      </w:pPr>
    </w:p>
    <w:p w14:paraId="0C5BD24C" w14:textId="77777777" w:rsidR="00843225" w:rsidRPr="0016499A" w:rsidRDefault="00843225" w:rsidP="00843225">
      <w:pPr>
        <w:spacing w:before="120" w:after="120"/>
        <w:ind w:right="442"/>
        <w:jc w:val="both"/>
        <w:rPr>
          <w:b/>
        </w:rPr>
      </w:pPr>
      <w:r w:rsidRPr="0016499A">
        <w:rPr>
          <w:b/>
        </w:rPr>
        <w:t>Dayanak</w:t>
      </w:r>
    </w:p>
    <w:p w14:paraId="399F59BE" w14:textId="00B58027" w:rsidR="00843225" w:rsidRPr="0016499A" w:rsidRDefault="2FB5E922" w:rsidP="00843225">
      <w:pPr>
        <w:spacing w:before="120" w:after="120"/>
        <w:ind w:right="4"/>
        <w:jc w:val="both"/>
      </w:pPr>
      <w:r w:rsidRPr="0016499A">
        <w:rPr>
          <w:b/>
          <w:bCs/>
        </w:rPr>
        <w:t xml:space="preserve">MADDE 3. </w:t>
      </w:r>
      <w:r w:rsidRPr="0016499A">
        <w:t>Bu Usul ve Esaslar, 4/11/1981 tarihli ve 2547 sayılı Yükseköğretim Kanununun 4</w:t>
      </w:r>
      <w:r w:rsidR="0037379F" w:rsidRPr="0016499A">
        <w:t xml:space="preserve"> üncü m</w:t>
      </w:r>
      <w:r w:rsidRPr="0016499A">
        <w:t>addesinin (c) bendine dayanılarak hazırlanmıştır.</w:t>
      </w:r>
    </w:p>
    <w:p w14:paraId="3142A757" w14:textId="77777777" w:rsidR="00843225" w:rsidRPr="0016499A" w:rsidRDefault="00843225" w:rsidP="00843225">
      <w:pPr>
        <w:spacing w:before="120" w:after="120"/>
        <w:ind w:right="4"/>
        <w:jc w:val="both"/>
      </w:pPr>
    </w:p>
    <w:p w14:paraId="651A7BDC" w14:textId="77777777" w:rsidR="00843225" w:rsidRPr="0016499A" w:rsidRDefault="00843225" w:rsidP="00843225">
      <w:pPr>
        <w:spacing w:before="120" w:after="120"/>
        <w:ind w:right="442"/>
        <w:jc w:val="both"/>
        <w:rPr>
          <w:b/>
        </w:rPr>
      </w:pPr>
      <w:r w:rsidRPr="0016499A">
        <w:rPr>
          <w:b/>
        </w:rPr>
        <w:t>Tanımlar</w:t>
      </w:r>
    </w:p>
    <w:p w14:paraId="440E9D29" w14:textId="3028836A" w:rsidR="00843225" w:rsidRPr="0016499A" w:rsidRDefault="0055343B" w:rsidP="00843225">
      <w:pPr>
        <w:spacing w:before="120" w:after="120"/>
        <w:ind w:right="442"/>
        <w:jc w:val="both"/>
        <w:rPr>
          <w:b/>
        </w:rPr>
      </w:pPr>
      <w:r w:rsidRPr="0016499A">
        <w:rPr>
          <w:b/>
        </w:rPr>
        <w:t>MADDE</w:t>
      </w:r>
      <w:r w:rsidR="00CD52FD" w:rsidRPr="0016499A">
        <w:rPr>
          <w:b/>
        </w:rPr>
        <w:t xml:space="preserve"> </w:t>
      </w:r>
      <w:r w:rsidR="00843225" w:rsidRPr="0016499A">
        <w:rPr>
          <w:b/>
        </w:rPr>
        <w:t>4</w:t>
      </w:r>
      <w:r w:rsidR="00CD52FD" w:rsidRPr="0016499A">
        <w:rPr>
          <w:b/>
        </w:rPr>
        <w:t>.</w:t>
      </w:r>
    </w:p>
    <w:p w14:paraId="3E88729F" w14:textId="7EFDA864" w:rsidR="00D931B0" w:rsidRPr="0016499A" w:rsidRDefault="00D931B0" w:rsidP="00843225">
      <w:pPr>
        <w:spacing w:before="120" w:after="120"/>
        <w:jc w:val="both"/>
      </w:pPr>
      <w:r w:rsidRPr="0016499A">
        <w:rPr>
          <w:b/>
        </w:rPr>
        <w:t xml:space="preserve">Başvuru Değerlendirme </w:t>
      </w:r>
      <w:r w:rsidR="00283EDC" w:rsidRPr="0016499A">
        <w:rPr>
          <w:b/>
        </w:rPr>
        <w:t>Ölçütleri</w:t>
      </w:r>
      <w:r w:rsidRPr="0016499A">
        <w:rPr>
          <w:b/>
        </w:rPr>
        <w:t xml:space="preserve">: </w:t>
      </w:r>
      <w:r w:rsidRPr="0016499A">
        <w:rPr>
          <w:bCs/>
        </w:rPr>
        <w:t>YÖKAK</w:t>
      </w:r>
      <w:r w:rsidRPr="0016499A">
        <w:rPr>
          <w:b/>
        </w:rPr>
        <w:t xml:space="preserve"> </w:t>
      </w:r>
      <w:r w:rsidRPr="0016499A">
        <w:t>Kurumsal Dış Değerlendirme ve Akreditasyon değerlendirmelerine esas teşkil eden, Kurum İç Değerlendirme Raporu Hazırlama Rehberleri kapsamında ilan edilen RUBRİK Dereceli Değerlendirme Anahtarı kapsamında a)</w:t>
      </w:r>
      <w:r w:rsidR="005D1A56" w:rsidRPr="0016499A">
        <w:t xml:space="preserve"> </w:t>
      </w:r>
      <w:r w:rsidRPr="0016499A">
        <w:t>Liderlik, Yönetişim ve Kalite, b)</w:t>
      </w:r>
      <w:r w:rsidR="005D1A56" w:rsidRPr="0016499A">
        <w:t xml:space="preserve"> </w:t>
      </w:r>
      <w:r w:rsidRPr="0016499A">
        <w:t>Eğitim ve Öğretim, c)</w:t>
      </w:r>
      <w:r w:rsidR="005D1A56" w:rsidRPr="0016499A">
        <w:t xml:space="preserve"> </w:t>
      </w:r>
      <w:r w:rsidRPr="0016499A">
        <w:t>Araştırma ve Geliştirme ve d)</w:t>
      </w:r>
      <w:r w:rsidR="005D1A56" w:rsidRPr="0016499A">
        <w:t xml:space="preserve"> </w:t>
      </w:r>
      <w:r w:rsidRPr="0016499A">
        <w:t>Toplumsal Katkı başlıkları altında toplam 14 ölçüt ve 46 alt ölçütü kapsayan başvuru ve değerlendirme kriterleri</w:t>
      </w:r>
      <w:r w:rsidR="00305DAB" w:rsidRPr="0016499A">
        <w:t xml:space="preserve"> ile bu Usul ve Esasın 5</w:t>
      </w:r>
      <w:r w:rsidR="00562680" w:rsidRPr="0016499A">
        <w:t xml:space="preserve"> inci m</w:t>
      </w:r>
      <w:r w:rsidR="00305DAB" w:rsidRPr="0016499A">
        <w:t xml:space="preserve">addesinde </w:t>
      </w:r>
      <w:r w:rsidR="00283EDC" w:rsidRPr="0016499A">
        <w:t>açıklanan ölçütleri,</w:t>
      </w:r>
    </w:p>
    <w:p w14:paraId="33D275B6" w14:textId="54090ECD" w:rsidR="007E2803" w:rsidRPr="0016499A" w:rsidRDefault="007E2803" w:rsidP="00843225">
      <w:pPr>
        <w:spacing w:before="120" w:after="120"/>
        <w:jc w:val="both"/>
      </w:pPr>
      <w:r w:rsidRPr="0016499A">
        <w:rPr>
          <w:b/>
          <w:bCs/>
        </w:rPr>
        <w:t>Başvuru Dosyası:</w:t>
      </w:r>
      <w:r w:rsidRPr="0016499A">
        <w:t xml:space="preserve"> </w:t>
      </w:r>
      <w:r w:rsidR="001B6157" w:rsidRPr="0016499A">
        <w:rPr>
          <w:bCs/>
        </w:rPr>
        <w:t>Gazi Üniversitesi Kalite Ödülleri</w:t>
      </w:r>
      <w:r w:rsidR="00106D9D" w:rsidRPr="0016499A">
        <w:rPr>
          <w:bCs/>
        </w:rPr>
        <w:t>ne</w:t>
      </w:r>
      <w:r w:rsidR="001B6157" w:rsidRPr="0016499A">
        <w:rPr>
          <w:bCs/>
        </w:rPr>
        <w:t xml:space="preserve"> </w:t>
      </w:r>
      <w:r w:rsidR="00106D9D" w:rsidRPr="0016499A">
        <w:t xml:space="preserve">başvuruda bulunulacak her bir kategori için </w:t>
      </w:r>
      <w:r w:rsidR="00DB5F09" w:rsidRPr="0016499A">
        <w:t xml:space="preserve">ödül kategorisini gösterir </w:t>
      </w:r>
      <w:r w:rsidR="001B6157" w:rsidRPr="0016499A">
        <w:rPr>
          <w:bCs/>
        </w:rPr>
        <w:t xml:space="preserve">Ek.1’de sunulan </w:t>
      </w:r>
      <w:r w:rsidR="001B6157" w:rsidRPr="0016499A">
        <w:t>GÜ Kalite Komisyonu İyi Uygulama Örneği Formu</w:t>
      </w:r>
      <w:r w:rsidR="00DB5F09" w:rsidRPr="0016499A">
        <w:t xml:space="preserve"> ile uygulamanın PUKÖ döngüsüne ilişkin kanıtları içeren </w:t>
      </w:r>
      <w:r w:rsidR="00311098" w:rsidRPr="0016499A">
        <w:t>dosyayı,</w:t>
      </w:r>
    </w:p>
    <w:p w14:paraId="13A21308" w14:textId="0EB38378" w:rsidR="00D931B0" w:rsidRPr="0016499A" w:rsidRDefault="00D931B0" w:rsidP="00843225">
      <w:pPr>
        <w:spacing w:before="120" w:after="120"/>
        <w:ind w:right="14"/>
        <w:jc w:val="both"/>
      </w:pPr>
      <w:r w:rsidRPr="0016499A">
        <w:rPr>
          <w:b/>
        </w:rPr>
        <w:t xml:space="preserve">Birim: </w:t>
      </w:r>
      <w:r w:rsidRPr="0016499A">
        <w:t>Gazi Üniversitesi bünyesinde faaliyet gösteren</w:t>
      </w:r>
      <w:r w:rsidR="0037379F" w:rsidRPr="0016499A">
        <w:t xml:space="preserve"> akademik ve idari birimler, kurum koordinatörlükler ile kurul ve komisyonları, </w:t>
      </w:r>
    </w:p>
    <w:p w14:paraId="46503EAB" w14:textId="52664DD6" w:rsidR="00CB0D7C" w:rsidRPr="0016499A" w:rsidRDefault="262270DF" w:rsidP="00843225">
      <w:pPr>
        <w:spacing w:before="120" w:after="120"/>
        <w:ind w:right="14"/>
        <w:jc w:val="both"/>
      </w:pPr>
      <w:r w:rsidRPr="0016499A">
        <w:rPr>
          <w:b/>
          <w:bCs/>
        </w:rPr>
        <w:t xml:space="preserve">Birim İyi Uygulama Örneği Formu: </w:t>
      </w:r>
      <w:r w:rsidRPr="0016499A">
        <w:t>Gazi Üniversitesi Kalite Ödülleri başvurusu için birim tarafından hazırlanarak kanıtları ile desteklenen ve bu Usul ve Esaslarda Ek.1’de sunulan GÜ Kalite Komisyonu İyi Uygulama Örneği Formunu,</w:t>
      </w:r>
    </w:p>
    <w:p w14:paraId="4BC0E881" w14:textId="77777777" w:rsidR="00D931B0" w:rsidRPr="0016499A" w:rsidRDefault="00D931B0" w:rsidP="00843225">
      <w:pPr>
        <w:spacing w:before="120" w:after="120"/>
        <w:ind w:right="14"/>
        <w:jc w:val="both"/>
      </w:pPr>
      <w:r w:rsidRPr="0016499A">
        <w:rPr>
          <w:b/>
        </w:rPr>
        <w:t xml:space="preserve">Kalite İyileştirme ve İzleme Faaliyetleri: </w:t>
      </w:r>
      <w:r w:rsidRPr="0016499A">
        <w:t xml:space="preserve">Kalite yönetim sürecinin bir parçası olarak hizmetlerin kalitesini sürekli artırmak için yürütülen iyileştirme uygulama ve izleme faaliyetlerini, </w:t>
      </w:r>
    </w:p>
    <w:p w14:paraId="42A48B75" w14:textId="77777777" w:rsidR="00D931B0" w:rsidRPr="0016499A" w:rsidRDefault="00D931B0" w:rsidP="00843225">
      <w:pPr>
        <w:spacing w:before="120" w:after="120"/>
        <w:ind w:right="14"/>
        <w:jc w:val="both"/>
      </w:pPr>
      <w:r w:rsidRPr="0016499A">
        <w:rPr>
          <w:b/>
        </w:rPr>
        <w:t xml:space="preserve">Kalite Komisyonu: </w:t>
      </w:r>
      <w:r w:rsidRPr="0016499A">
        <w:t>Gazi Üniversitesi Kalite Komisyonunu,</w:t>
      </w:r>
    </w:p>
    <w:p w14:paraId="3D86E53D" w14:textId="77777777" w:rsidR="00D931B0" w:rsidRPr="0016499A" w:rsidRDefault="00D931B0" w:rsidP="00843225">
      <w:pPr>
        <w:spacing w:before="120" w:after="120"/>
        <w:ind w:right="14"/>
        <w:jc w:val="both"/>
      </w:pPr>
      <w:r w:rsidRPr="0016499A">
        <w:rPr>
          <w:b/>
        </w:rPr>
        <w:t xml:space="preserve">Kalite Koordinatörlüğü: </w:t>
      </w:r>
      <w:r w:rsidRPr="0016499A">
        <w:t xml:space="preserve">Gazi Üniversitesi Kalite Koordinatörlüğünü, </w:t>
      </w:r>
    </w:p>
    <w:p w14:paraId="7B1537EA" w14:textId="77777777" w:rsidR="00D931B0" w:rsidRPr="0016499A" w:rsidRDefault="00D931B0" w:rsidP="00843225">
      <w:pPr>
        <w:spacing w:before="120" w:after="120"/>
        <w:ind w:right="4"/>
        <w:jc w:val="both"/>
      </w:pPr>
      <w:r w:rsidRPr="0016499A">
        <w:rPr>
          <w:b/>
          <w:bCs/>
        </w:rPr>
        <w:lastRenderedPageBreak/>
        <w:t>Kurumsal Dış Değerlendirme ve Akreditasyon Ölçütleri:</w:t>
      </w:r>
      <w:r w:rsidRPr="0016499A">
        <w:t xml:space="preserve"> Avrupa Yükseköğretim Alanında Kalite Güvencesi Standartları ve Yönergeleri dikkate alınarak Yükseköğretim Kalite Kurulu tarafından yürütülen Kurumsal Dış Değerlendirme ve Akreditasyon Programlarında kullanılmak üzere hazırlanan ölçütleri,</w:t>
      </w:r>
    </w:p>
    <w:p w14:paraId="780EF547" w14:textId="77777777" w:rsidR="00D931B0" w:rsidRPr="0016499A" w:rsidRDefault="00D931B0" w:rsidP="00843225">
      <w:pPr>
        <w:spacing w:before="120" w:after="120"/>
        <w:ind w:right="4"/>
        <w:jc w:val="both"/>
      </w:pPr>
      <w:r w:rsidRPr="0016499A">
        <w:rPr>
          <w:b/>
        </w:rPr>
        <w:t>Ödül Belgesi:</w:t>
      </w:r>
      <w:r w:rsidRPr="0016499A">
        <w:t xml:space="preserve"> Kurumsal Dış Değerlendirme ve Akreditasyon Ölçütleri kapsamında yürütülen kalite süreçlerinin en iyi uygulama örneklerini takdir ve teşvik etmek üzere birim yöneticisine verilen teşekkür veya başarı belgesini,</w:t>
      </w:r>
    </w:p>
    <w:p w14:paraId="70E4ACEF" w14:textId="77777777" w:rsidR="00D931B0" w:rsidRPr="0016499A" w:rsidRDefault="00D931B0" w:rsidP="00843225">
      <w:pPr>
        <w:spacing w:before="120" w:after="120"/>
        <w:ind w:right="4"/>
        <w:jc w:val="both"/>
      </w:pPr>
      <w:r w:rsidRPr="0016499A">
        <w:rPr>
          <w:b/>
        </w:rPr>
        <w:t>Ödül Değerlendirme Jürisi:</w:t>
      </w:r>
      <w:r w:rsidRPr="0016499A">
        <w:t xml:space="preserve"> Gazi Üniversitesi Kalite Komisyonu ile Komisyona bağlı Liderlik, Yönetişim ve Kalite, Eğitim ve Öğretim, Araştırma ve Geliştirme ve Toplumsal Katkı Çalışma Gruplarını, </w:t>
      </w:r>
    </w:p>
    <w:p w14:paraId="0FCB4EAE" w14:textId="77777777" w:rsidR="00D931B0" w:rsidRPr="0016499A" w:rsidRDefault="00D931B0" w:rsidP="00843225">
      <w:pPr>
        <w:spacing w:before="120" w:after="120"/>
        <w:ind w:right="4"/>
        <w:jc w:val="both"/>
      </w:pPr>
      <w:r w:rsidRPr="0016499A">
        <w:rPr>
          <w:b/>
          <w:lang w:eastAsia="tr-TR"/>
        </w:rPr>
        <w:t>PUKÖ Çevrimi:</w:t>
      </w:r>
      <w:r w:rsidRPr="0016499A">
        <w:rPr>
          <w:lang w:eastAsia="tr-TR"/>
        </w:rPr>
        <w:t xml:space="preserve"> “Planla”, “Uygula”, “Kontrol Et”, “Önlem Al” döngüsünü gözeterek birimlerin performansını değerlendiren ve geliştiren döngüsel süreci,</w:t>
      </w:r>
    </w:p>
    <w:p w14:paraId="05961473" w14:textId="2C699B49" w:rsidR="00D931B0" w:rsidRPr="0016499A" w:rsidRDefault="00D931B0" w:rsidP="00843225">
      <w:pPr>
        <w:spacing w:before="120" w:after="120"/>
        <w:ind w:right="442"/>
        <w:jc w:val="both"/>
      </w:pPr>
      <w:r w:rsidRPr="0016499A">
        <w:rPr>
          <w:b/>
          <w:bCs/>
        </w:rPr>
        <w:t>YÖKAK:</w:t>
      </w:r>
      <w:r w:rsidRPr="0016499A">
        <w:t xml:space="preserve"> Yükseköğretim Kalite Kurulunu</w:t>
      </w:r>
      <w:r w:rsidR="001F1E22" w:rsidRPr="0016499A">
        <w:t>,</w:t>
      </w:r>
    </w:p>
    <w:p w14:paraId="6C9BF924" w14:textId="77777777" w:rsidR="00843225" w:rsidRPr="0016499A" w:rsidRDefault="00843225" w:rsidP="00843225">
      <w:pPr>
        <w:spacing w:before="120" w:after="120"/>
        <w:ind w:right="442"/>
        <w:jc w:val="both"/>
      </w:pPr>
      <w:r w:rsidRPr="0016499A">
        <w:t>ifade eder.</w:t>
      </w:r>
    </w:p>
    <w:p w14:paraId="7FBF776C" w14:textId="77777777" w:rsidR="00CE011F" w:rsidRPr="0016499A" w:rsidRDefault="00CE011F" w:rsidP="00843225">
      <w:pPr>
        <w:spacing w:before="120" w:after="120"/>
        <w:ind w:right="442"/>
        <w:jc w:val="both"/>
        <w:rPr>
          <w:b/>
        </w:rPr>
      </w:pPr>
    </w:p>
    <w:p w14:paraId="36B1DBC8" w14:textId="73D4791B" w:rsidR="00843225" w:rsidRPr="0016499A" w:rsidRDefault="00506371" w:rsidP="00843225">
      <w:pPr>
        <w:spacing w:before="120" w:after="120"/>
        <w:ind w:right="442"/>
        <w:jc w:val="both"/>
        <w:rPr>
          <w:b/>
        </w:rPr>
      </w:pPr>
      <w:r w:rsidRPr="0016499A">
        <w:rPr>
          <w:b/>
        </w:rPr>
        <w:t xml:space="preserve">Başarı Ölçütleri </w:t>
      </w:r>
    </w:p>
    <w:p w14:paraId="60494B51" w14:textId="722F5B5C" w:rsidR="00843225" w:rsidRPr="0016499A" w:rsidRDefault="0055343B" w:rsidP="00843225">
      <w:pPr>
        <w:spacing w:before="120" w:after="120"/>
        <w:ind w:right="442"/>
        <w:jc w:val="both"/>
        <w:rPr>
          <w:b/>
        </w:rPr>
      </w:pPr>
      <w:r w:rsidRPr="0016499A">
        <w:rPr>
          <w:b/>
        </w:rPr>
        <w:t>MADDE</w:t>
      </w:r>
      <w:r w:rsidR="00CD52FD" w:rsidRPr="0016499A">
        <w:rPr>
          <w:b/>
        </w:rPr>
        <w:t xml:space="preserve"> </w:t>
      </w:r>
      <w:r w:rsidR="00843225" w:rsidRPr="0016499A">
        <w:rPr>
          <w:b/>
        </w:rPr>
        <w:t>5</w:t>
      </w:r>
      <w:r w:rsidR="00CD52FD" w:rsidRPr="0016499A">
        <w:rPr>
          <w:b/>
        </w:rPr>
        <w:t>.</w:t>
      </w:r>
    </w:p>
    <w:p w14:paraId="34DBCFFA" w14:textId="1CF165F7" w:rsidR="007C69AF" w:rsidRPr="0016499A" w:rsidRDefault="262270DF" w:rsidP="00B33FF8">
      <w:pPr>
        <w:tabs>
          <w:tab w:val="left" w:pos="284"/>
        </w:tabs>
        <w:spacing w:before="120" w:after="120"/>
        <w:ind w:right="4"/>
        <w:jc w:val="both"/>
      </w:pPr>
      <w:r w:rsidRPr="0016499A">
        <w:t xml:space="preserve">a. Gazi Üniversitesi Kalite </w:t>
      </w:r>
      <w:r w:rsidR="00602844">
        <w:t>Ö</w:t>
      </w:r>
      <w:r w:rsidRPr="0016499A">
        <w:t>dülleri kapsamında 4 alanda (Liderlik</w:t>
      </w:r>
      <w:r w:rsidR="00462896" w:rsidRPr="0016499A">
        <w:t>,</w:t>
      </w:r>
      <w:r w:rsidRPr="0016499A">
        <w:t xml:space="preserve"> Yönetişim ve Kalite, Eğitim ve Öğretim, Araştırma ve Geliştirme, Toplumsal Katkı) 3 düzeyde (Akademik Birimler; Uygulama ve Araştırma Merkezleri;</w:t>
      </w:r>
      <w:r w:rsidR="19AB1273" w:rsidRPr="0016499A">
        <w:t xml:space="preserve"> </w:t>
      </w:r>
      <w:r w:rsidRPr="0016499A">
        <w:t xml:space="preserve">Kurum Koordinatörlüğü, İdari Birimler, Kurul ve Komisyonlar) toplam 12 kategoride iyi uygulama örneği, ödül kazanmaya hak kazanır. Ödül kategorileri ve Başvuru Dosyasında belirtilmesi gereken kodları aşağıdaki gibidir: </w:t>
      </w:r>
    </w:p>
    <w:tbl>
      <w:tblPr>
        <w:tblStyle w:val="TabloKlavuzu"/>
        <w:tblW w:w="0" w:type="auto"/>
        <w:tblLook w:val="04A0" w:firstRow="1" w:lastRow="0" w:firstColumn="1" w:lastColumn="0" w:noHBand="0" w:noVBand="1"/>
      </w:tblPr>
      <w:tblGrid>
        <w:gridCol w:w="2264"/>
        <w:gridCol w:w="2264"/>
        <w:gridCol w:w="2264"/>
        <w:gridCol w:w="2264"/>
      </w:tblGrid>
      <w:tr w:rsidR="0016499A" w:rsidRPr="0016499A" w14:paraId="12DA74A3" w14:textId="77777777" w:rsidTr="003B2A36">
        <w:tc>
          <w:tcPr>
            <w:tcW w:w="2264" w:type="dxa"/>
            <w:vAlign w:val="center"/>
          </w:tcPr>
          <w:p w14:paraId="6FC67199" w14:textId="2A077E7A" w:rsidR="007C69AF" w:rsidRPr="0016499A" w:rsidRDefault="00B00CA8" w:rsidP="003B2A36">
            <w:pPr>
              <w:tabs>
                <w:tab w:val="left" w:pos="284"/>
              </w:tabs>
              <w:ind w:right="6"/>
              <w:rPr>
                <w:b/>
                <w:bCs/>
                <w:sz w:val="28"/>
                <w:szCs w:val="28"/>
              </w:rPr>
            </w:pPr>
            <w:r w:rsidRPr="0016499A">
              <w:rPr>
                <w:b/>
                <w:bCs/>
                <w:sz w:val="28"/>
                <w:szCs w:val="28"/>
              </w:rPr>
              <w:t xml:space="preserve">Gazi Üniversitesi Kalite Ödülleri </w:t>
            </w:r>
          </w:p>
        </w:tc>
        <w:tc>
          <w:tcPr>
            <w:tcW w:w="2264" w:type="dxa"/>
            <w:vAlign w:val="center"/>
          </w:tcPr>
          <w:p w14:paraId="2B00FB3C" w14:textId="77777777" w:rsidR="007C69AF" w:rsidRPr="0016499A" w:rsidRDefault="007C69AF">
            <w:pPr>
              <w:tabs>
                <w:tab w:val="left" w:pos="284"/>
              </w:tabs>
              <w:ind w:right="6"/>
              <w:jc w:val="center"/>
              <w:rPr>
                <w:b/>
                <w:bCs/>
              </w:rPr>
            </w:pPr>
            <w:r w:rsidRPr="0016499A">
              <w:rPr>
                <w:b/>
                <w:bCs/>
              </w:rPr>
              <w:t>Akademik Birimler</w:t>
            </w:r>
          </w:p>
        </w:tc>
        <w:tc>
          <w:tcPr>
            <w:tcW w:w="2264" w:type="dxa"/>
            <w:vAlign w:val="center"/>
          </w:tcPr>
          <w:p w14:paraId="5FB301FD" w14:textId="77777777" w:rsidR="007C69AF" w:rsidRPr="0016499A" w:rsidRDefault="007C69AF">
            <w:pPr>
              <w:tabs>
                <w:tab w:val="left" w:pos="284"/>
              </w:tabs>
              <w:ind w:right="6"/>
              <w:jc w:val="center"/>
              <w:rPr>
                <w:b/>
                <w:bCs/>
              </w:rPr>
            </w:pPr>
            <w:r w:rsidRPr="0016499A">
              <w:rPr>
                <w:b/>
                <w:bCs/>
              </w:rPr>
              <w:t>Uygulama ve Araştırma Merkezleri</w:t>
            </w:r>
          </w:p>
        </w:tc>
        <w:tc>
          <w:tcPr>
            <w:tcW w:w="2264" w:type="dxa"/>
            <w:vAlign w:val="center"/>
          </w:tcPr>
          <w:p w14:paraId="716034E7" w14:textId="77777777" w:rsidR="007C69AF" w:rsidRPr="0016499A" w:rsidRDefault="007C69AF">
            <w:pPr>
              <w:tabs>
                <w:tab w:val="left" w:pos="284"/>
              </w:tabs>
              <w:ind w:right="6"/>
              <w:jc w:val="center"/>
              <w:rPr>
                <w:b/>
                <w:bCs/>
              </w:rPr>
            </w:pPr>
            <w:r w:rsidRPr="0016499A">
              <w:rPr>
                <w:b/>
                <w:bCs/>
              </w:rPr>
              <w:t>Kurum Koordinatörlüğü, İdari Birimler, Kurul ve Komisyonlar</w:t>
            </w:r>
          </w:p>
        </w:tc>
      </w:tr>
      <w:tr w:rsidR="0016499A" w:rsidRPr="0016499A" w14:paraId="3800FBEA" w14:textId="77777777" w:rsidTr="003B2A36">
        <w:tc>
          <w:tcPr>
            <w:tcW w:w="2264" w:type="dxa"/>
            <w:vAlign w:val="center"/>
          </w:tcPr>
          <w:p w14:paraId="61B94849" w14:textId="77777777" w:rsidR="007C69AF" w:rsidRPr="0016499A" w:rsidRDefault="007C69AF" w:rsidP="00EE56CC">
            <w:pPr>
              <w:tabs>
                <w:tab w:val="left" w:pos="284"/>
              </w:tabs>
              <w:ind w:right="6"/>
              <w:rPr>
                <w:b/>
                <w:bCs/>
              </w:rPr>
            </w:pPr>
            <w:r w:rsidRPr="0016499A">
              <w:rPr>
                <w:b/>
                <w:bCs/>
              </w:rPr>
              <w:t>Liderlik Yönetişim ve Kalite</w:t>
            </w:r>
          </w:p>
        </w:tc>
        <w:tc>
          <w:tcPr>
            <w:tcW w:w="2264" w:type="dxa"/>
            <w:vAlign w:val="center"/>
          </w:tcPr>
          <w:p w14:paraId="1C1705C4" w14:textId="3BD239AB" w:rsidR="007C69AF" w:rsidRPr="0016499A" w:rsidRDefault="00C0094C">
            <w:pPr>
              <w:tabs>
                <w:tab w:val="left" w:pos="284"/>
              </w:tabs>
              <w:ind w:right="6"/>
              <w:jc w:val="center"/>
            </w:pPr>
            <w:r w:rsidRPr="0016499A">
              <w:t>GÜ Kalite Ödülü</w:t>
            </w:r>
            <w:r w:rsidR="003B2A36" w:rsidRPr="0016499A">
              <w:t xml:space="preserve"> - </w:t>
            </w:r>
            <w:r w:rsidRPr="0016499A">
              <w:t xml:space="preserve"> </w:t>
            </w:r>
            <w:r w:rsidR="000F7C70" w:rsidRPr="0016499A">
              <w:t xml:space="preserve">LYK </w:t>
            </w:r>
            <w:r w:rsidR="003B2A36" w:rsidRPr="0016499A">
              <w:t>–</w:t>
            </w:r>
            <w:r w:rsidR="000F7C70" w:rsidRPr="0016499A">
              <w:t xml:space="preserve"> </w:t>
            </w:r>
            <w:r w:rsidR="0026032A" w:rsidRPr="0016499A">
              <w:t>AB</w:t>
            </w:r>
          </w:p>
        </w:tc>
        <w:tc>
          <w:tcPr>
            <w:tcW w:w="2264" w:type="dxa"/>
            <w:vAlign w:val="center"/>
          </w:tcPr>
          <w:p w14:paraId="3A450399" w14:textId="0A3E47E0" w:rsidR="007C69AF" w:rsidRPr="0016499A" w:rsidRDefault="00CB7D8A">
            <w:pPr>
              <w:tabs>
                <w:tab w:val="left" w:pos="284"/>
              </w:tabs>
              <w:ind w:right="6"/>
              <w:jc w:val="center"/>
            </w:pPr>
            <w:r w:rsidRPr="0016499A">
              <w:t>GÜ Kalite Ödülü</w:t>
            </w:r>
            <w:r w:rsidR="003B2A36" w:rsidRPr="0016499A">
              <w:t xml:space="preserve"> - </w:t>
            </w:r>
            <w:r w:rsidRPr="0016499A">
              <w:t xml:space="preserve"> LYK </w:t>
            </w:r>
            <w:r w:rsidR="003B2A36" w:rsidRPr="0016499A">
              <w:t>–</w:t>
            </w:r>
            <w:r w:rsidRPr="0016499A">
              <w:t xml:space="preserve"> UAM</w:t>
            </w:r>
          </w:p>
        </w:tc>
        <w:tc>
          <w:tcPr>
            <w:tcW w:w="2264" w:type="dxa"/>
            <w:vAlign w:val="center"/>
          </w:tcPr>
          <w:p w14:paraId="04A7E4CB" w14:textId="2F4CB680" w:rsidR="007C69AF" w:rsidRPr="0016499A" w:rsidRDefault="00CB7D8A">
            <w:pPr>
              <w:tabs>
                <w:tab w:val="left" w:pos="284"/>
              </w:tabs>
              <w:ind w:right="6"/>
              <w:jc w:val="center"/>
            </w:pPr>
            <w:r w:rsidRPr="0016499A">
              <w:t>GÜ Kalite Ödülü</w:t>
            </w:r>
            <w:r w:rsidR="003B2A36" w:rsidRPr="0016499A">
              <w:t xml:space="preserve"> - </w:t>
            </w:r>
            <w:r w:rsidRPr="0016499A">
              <w:t xml:space="preserve"> LYK </w:t>
            </w:r>
            <w:r w:rsidR="003B2A36" w:rsidRPr="0016499A">
              <w:t>–</w:t>
            </w:r>
            <w:r w:rsidRPr="0016499A">
              <w:t xml:space="preserve"> İB</w:t>
            </w:r>
          </w:p>
        </w:tc>
      </w:tr>
      <w:tr w:rsidR="0016499A" w:rsidRPr="0016499A" w14:paraId="00EF4DED" w14:textId="77777777" w:rsidTr="003B2A36">
        <w:tc>
          <w:tcPr>
            <w:tcW w:w="2264" w:type="dxa"/>
            <w:vAlign w:val="center"/>
          </w:tcPr>
          <w:p w14:paraId="18CD1461" w14:textId="77777777" w:rsidR="007C69AF" w:rsidRPr="0016499A" w:rsidRDefault="007C69AF" w:rsidP="00EE56CC">
            <w:pPr>
              <w:tabs>
                <w:tab w:val="left" w:pos="284"/>
              </w:tabs>
              <w:ind w:right="6"/>
              <w:rPr>
                <w:b/>
                <w:bCs/>
              </w:rPr>
            </w:pPr>
            <w:r w:rsidRPr="0016499A">
              <w:rPr>
                <w:b/>
                <w:bCs/>
              </w:rPr>
              <w:t>Eğitim ve Öğretim</w:t>
            </w:r>
          </w:p>
        </w:tc>
        <w:tc>
          <w:tcPr>
            <w:tcW w:w="2264" w:type="dxa"/>
            <w:vAlign w:val="center"/>
          </w:tcPr>
          <w:p w14:paraId="0E9394F3" w14:textId="095381E9" w:rsidR="007C69AF" w:rsidRPr="0016499A" w:rsidRDefault="00CB7D8A">
            <w:pPr>
              <w:tabs>
                <w:tab w:val="left" w:pos="284"/>
              </w:tabs>
              <w:ind w:right="6"/>
              <w:jc w:val="center"/>
            </w:pPr>
            <w:r w:rsidRPr="0016499A">
              <w:t xml:space="preserve">GÜ Kalite Ödülü </w:t>
            </w:r>
            <w:r w:rsidR="003B2A36" w:rsidRPr="0016499A">
              <w:t xml:space="preserve">- </w:t>
            </w:r>
            <w:r w:rsidR="0026032A" w:rsidRPr="0016499A">
              <w:t>EÖ - AB</w:t>
            </w:r>
          </w:p>
        </w:tc>
        <w:tc>
          <w:tcPr>
            <w:tcW w:w="2264" w:type="dxa"/>
            <w:vAlign w:val="center"/>
          </w:tcPr>
          <w:p w14:paraId="4EC5DB3C" w14:textId="11C0A8A7" w:rsidR="007C69AF" w:rsidRPr="0016499A" w:rsidRDefault="00CB7D8A">
            <w:pPr>
              <w:tabs>
                <w:tab w:val="left" w:pos="284"/>
              </w:tabs>
              <w:ind w:right="6"/>
              <w:jc w:val="center"/>
            </w:pPr>
            <w:r w:rsidRPr="0016499A">
              <w:t>GÜ Kalite Ödülü</w:t>
            </w:r>
            <w:r w:rsidR="003B2A36" w:rsidRPr="0016499A">
              <w:t xml:space="preserve"> - </w:t>
            </w:r>
            <w:r w:rsidRPr="0016499A">
              <w:t>EÖ - UAM</w:t>
            </w:r>
          </w:p>
        </w:tc>
        <w:tc>
          <w:tcPr>
            <w:tcW w:w="2264" w:type="dxa"/>
            <w:vAlign w:val="center"/>
          </w:tcPr>
          <w:p w14:paraId="1778660A" w14:textId="264CAD2D" w:rsidR="007C69AF" w:rsidRPr="0016499A" w:rsidRDefault="00CB7D8A">
            <w:pPr>
              <w:tabs>
                <w:tab w:val="left" w:pos="284"/>
              </w:tabs>
              <w:ind w:right="6"/>
              <w:jc w:val="center"/>
            </w:pPr>
            <w:r w:rsidRPr="0016499A">
              <w:t>GÜ Kalite Ödülü</w:t>
            </w:r>
            <w:r w:rsidR="003B2A36" w:rsidRPr="0016499A">
              <w:t xml:space="preserve"> - </w:t>
            </w:r>
            <w:r w:rsidRPr="0016499A">
              <w:t>EÖ - İB</w:t>
            </w:r>
          </w:p>
        </w:tc>
      </w:tr>
      <w:tr w:rsidR="0016499A" w:rsidRPr="0016499A" w14:paraId="7E611008" w14:textId="77777777" w:rsidTr="003B2A36">
        <w:tc>
          <w:tcPr>
            <w:tcW w:w="2264" w:type="dxa"/>
            <w:vAlign w:val="center"/>
          </w:tcPr>
          <w:p w14:paraId="778D2ABA" w14:textId="77777777" w:rsidR="007C69AF" w:rsidRPr="0016499A" w:rsidRDefault="007C69AF" w:rsidP="00EE56CC">
            <w:pPr>
              <w:tabs>
                <w:tab w:val="left" w:pos="284"/>
              </w:tabs>
              <w:ind w:right="6"/>
              <w:rPr>
                <w:b/>
                <w:bCs/>
              </w:rPr>
            </w:pPr>
            <w:r w:rsidRPr="0016499A">
              <w:rPr>
                <w:b/>
                <w:bCs/>
              </w:rPr>
              <w:t>Araştırma ve Geliştirme</w:t>
            </w:r>
          </w:p>
        </w:tc>
        <w:tc>
          <w:tcPr>
            <w:tcW w:w="2264" w:type="dxa"/>
            <w:vAlign w:val="center"/>
          </w:tcPr>
          <w:p w14:paraId="7DAD1329" w14:textId="473FC7AC" w:rsidR="007C69AF" w:rsidRPr="0016499A" w:rsidRDefault="00CB7D8A">
            <w:pPr>
              <w:tabs>
                <w:tab w:val="left" w:pos="284"/>
              </w:tabs>
              <w:ind w:right="6"/>
              <w:jc w:val="center"/>
            </w:pPr>
            <w:r w:rsidRPr="0016499A">
              <w:t xml:space="preserve">GÜ Kalite Ödülü </w:t>
            </w:r>
            <w:r w:rsidR="003B2A36" w:rsidRPr="0016499A">
              <w:t xml:space="preserve">- </w:t>
            </w:r>
            <w:r w:rsidRPr="0016499A">
              <w:t>_AG - AB</w:t>
            </w:r>
          </w:p>
        </w:tc>
        <w:tc>
          <w:tcPr>
            <w:tcW w:w="2264" w:type="dxa"/>
            <w:vAlign w:val="center"/>
          </w:tcPr>
          <w:p w14:paraId="73C4FF5B" w14:textId="5BDED2C0" w:rsidR="007C69AF" w:rsidRPr="0016499A" w:rsidRDefault="00CB7D8A">
            <w:pPr>
              <w:tabs>
                <w:tab w:val="left" w:pos="284"/>
              </w:tabs>
              <w:ind w:right="6"/>
              <w:jc w:val="center"/>
            </w:pPr>
            <w:r w:rsidRPr="0016499A">
              <w:t xml:space="preserve">GÜ Kalite Ödülü </w:t>
            </w:r>
            <w:r w:rsidR="003B2A36" w:rsidRPr="0016499A">
              <w:t xml:space="preserve">- </w:t>
            </w:r>
            <w:r w:rsidRPr="0016499A">
              <w:t>AG - UAM</w:t>
            </w:r>
          </w:p>
        </w:tc>
        <w:tc>
          <w:tcPr>
            <w:tcW w:w="2264" w:type="dxa"/>
            <w:vAlign w:val="center"/>
          </w:tcPr>
          <w:p w14:paraId="678542D0" w14:textId="196FFE78" w:rsidR="007C69AF" w:rsidRPr="0016499A" w:rsidRDefault="00CB7D8A">
            <w:pPr>
              <w:tabs>
                <w:tab w:val="left" w:pos="284"/>
              </w:tabs>
              <w:ind w:right="6"/>
              <w:jc w:val="center"/>
            </w:pPr>
            <w:r w:rsidRPr="0016499A">
              <w:t xml:space="preserve">GÜ Kalite Ödülü </w:t>
            </w:r>
            <w:r w:rsidR="003B2A36" w:rsidRPr="0016499A">
              <w:t xml:space="preserve">- </w:t>
            </w:r>
            <w:r w:rsidRPr="0016499A">
              <w:t>_AG - İB</w:t>
            </w:r>
          </w:p>
        </w:tc>
      </w:tr>
      <w:tr w:rsidR="0016499A" w:rsidRPr="0016499A" w14:paraId="0EAE7A7C" w14:textId="77777777" w:rsidTr="003B2A36">
        <w:trPr>
          <w:trHeight w:val="406"/>
        </w:trPr>
        <w:tc>
          <w:tcPr>
            <w:tcW w:w="2264" w:type="dxa"/>
            <w:vAlign w:val="center"/>
          </w:tcPr>
          <w:p w14:paraId="6CB10761" w14:textId="77777777" w:rsidR="007C69AF" w:rsidRPr="0016499A" w:rsidRDefault="007C69AF" w:rsidP="00EE56CC">
            <w:pPr>
              <w:tabs>
                <w:tab w:val="left" w:pos="284"/>
              </w:tabs>
              <w:ind w:right="6"/>
              <w:rPr>
                <w:b/>
                <w:bCs/>
              </w:rPr>
            </w:pPr>
            <w:r w:rsidRPr="0016499A">
              <w:rPr>
                <w:b/>
                <w:bCs/>
              </w:rPr>
              <w:t>Toplumsal Katkı</w:t>
            </w:r>
          </w:p>
        </w:tc>
        <w:tc>
          <w:tcPr>
            <w:tcW w:w="2264" w:type="dxa"/>
            <w:vAlign w:val="center"/>
          </w:tcPr>
          <w:p w14:paraId="5E74F378" w14:textId="33052AA7" w:rsidR="007C69AF" w:rsidRPr="0016499A" w:rsidRDefault="00CB7D8A">
            <w:pPr>
              <w:tabs>
                <w:tab w:val="left" w:pos="284"/>
              </w:tabs>
              <w:ind w:right="6"/>
              <w:jc w:val="center"/>
            </w:pPr>
            <w:r w:rsidRPr="0016499A">
              <w:t xml:space="preserve">GÜ Kalite Ödülü </w:t>
            </w:r>
            <w:r w:rsidR="003B2A36" w:rsidRPr="0016499A">
              <w:t xml:space="preserve">- </w:t>
            </w:r>
            <w:r w:rsidRPr="0016499A">
              <w:t>_TK - AB</w:t>
            </w:r>
          </w:p>
        </w:tc>
        <w:tc>
          <w:tcPr>
            <w:tcW w:w="2264" w:type="dxa"/>
            <w:vAlign w:val="center"/>
          </w:tcPr>
          <w:p w14:paraId="47AD3DB3" w14:textId="4477B788" w:rsidR="007C69AF" w:rsidRPr="0016499A" w:rsidRDefault="00CB7D8A">
            <w:pPr>
              <w:tabs>
                <w:tab w:val="left" w:pos="284"/>
              </w:tabs>
              <w:ind w:right="6"/>
              <w:jc w:val="center"/>
            </w:pPr>
            <w:r w:rsidRPr="0016499A">
              <w:t xml:space="preserve">GÜ Kalite Ödülü </w:t>
            </w:r>
            <w:r w:rsidR="003B2A36" w:rsidRPr="0016499A">
              <w:t xml:space="preserve">- </w:t>
            </w:r>
            <w:r w:rsidRPr="0016499A">
              <w:t>TK - UAM</w:t>
            </w:r>
          </w:p>
        </w:tc>
        <w:tc>
          <w:tcPr>
            <w:tcW w:w="2264" w:type="dxa"/>
            <w:vAlign w:val="center"/>
          </w:tcPr>
          <w:p w14:paraId="5C24E693" w14:textId="25EE0241" w:rsidR="007C69AF" w:rsidRPr="0016499A" w:rsidRDefault="00CB7D8A">
            <w:pPr>
              <w:tabs>
                <w:tab w:val="left" w:pos="284"/>
              </w:tabs>
              <w:ind w:right="6"/>
              <w:jc w:val="center"/>
            </w:pPr>
            <w:r w:rsidRPr="0016499A">
              <w:t xml:space="preserve">GÜ Kalite Ödülü </w:t>
            </w:r>
            <w:r w:rsidR="003B2A36" w:rsidRPr="0016499A">
              <w:t xml:space="preserve">- </w:t>
            </w:r>
            <w:r w:rsidRPr="0016499A">
              <w:t>TK - İB</w:t>
            </w:r>
          </w:p>
        </w:tc>
      </w:tr>
    </w:tbl>
    <w:p w14:paraId="0EAF27B4" w14:textId="749F4D31" w:rsidR="007C69AF" w:rsidRPr="0016499A" w:rsidRDefault="262270DF" w:rsidP="007C69AF">
      <w:pPr>
        <w:tabs>
          <w:tab w:val="left" w:pos="284"/>
        </w:tabs>
        <w:spacing w:before="120" w:after="120"/>
        <w:ind w:right="4"/>
        <w:jc w:val="both"/>
      </w:pPr>
      <w:r w:rsidRPr="0016499A">
        <w:t xml:space="preserve">b. Ödül Değerlendirmesi YÖKAK Kurumsal Dış Değerlendirme ve Akreditasyon Ölçütleri ile RUBRİK Dereceli Değerlendirme Anahtarında yer alan gereklilikler doğrultusunda EK.1’de yer alan GÜ Kalite Komisyonu İyi Uygulama Örneği Başvuru Formundaki gereklilikleri karşılama düzeyi göz önünde bulundurularak yapılır. </w:t>
      </w:r>
    </w:p>
    <w:p w14:paraId="7092DD55" w14:textId="08BA38FC" w:rsidR="007C69AF" w:rsidRPr="0016499A" w:rsidRDefault="007C4E6E" w:rsidP="007C69AF">
      <w:pPr>
        <w:tabs>
          <w:tab w:val="left" w:pos="284"/>
        </w:tabs>
        <w:spacing w:before="120" w:after="120"/>
        <w:ind w:right="4"/>
        <w:jc w:val="both"/>
      </w:pPr>
      <w:r w:rsidRPr="0016499A">
        <w:t>c</w:t>
      </w:r>
      <w:r w:rsidR="007C69AF" w:rsidRPr="0016499A">
        <w:t xml:space="preserve">. Ödül için önerilen iyi uygulama örneğinin PUKÖ çevrimini tamamlama başarısı, kalite güvencesi sisteminin sürdürülebilirliğine etkisi, sürekli iyileştirme ve izleme sürecine katkısı, birimde kalite kültürünün yaygınlaştırılmasındaki önemi ile </w:t>
      </w:r>
      <w:r w:rsidR="007C69AF" w:rsidRPr="0016499A">
        <w:rPr>
          <w:shd w:val="clear" w:color="auto" w:fill="FFFFFF"/>
        </w:rPr>
        <w:t>teşvik edici, ilham verici, özgün olma niteliği,</w:t>
      </w:r>
      <w:r w:rsidR="007C69AF" w:rsidRPr="0016499A">
        <w:t xml:space="preserve"> uygulamanın başarısının değerlendirilmesinde belirleyici unsurlardır. </w:t>
      </w:r>
    </w:p>
    <w:p w14:paraId="5FAF3D21" w14:textId="27C233D3" w:rsidR="007C4E6E" w:rsidRPr="0016499A" w:rsidRDefault="007C4E6E" w:rsidP="007C4E6E">
      <w:pPr>
        <w:tabs>
          <w:tab w:val="left" w:pos="284"/>
        </w:tabs>
        <w:spacing w:before="120" w:after="120"/>
        <w:ind w:right="4"/>
        <w:jc w:val="both"/>
      </w:pPr>
      <w:r w:rsidRPr="0016499A">
        <w:lastRenderedPageBreak/>
        <w:t>ç. Komisyon</w:t>
      </w:r>
      <w:r w:rsidR="008002B9" w:rsidRPr="0016499A">
        <w:t>;</w:t>
      </w:r>
      <w:r w:rsidRPr="0016499A">
        <w:t xml:space="preserve"> Jüri Özel Ödülü, Mansiyon vb. isimlerle iyi uygulama örneklerini ayrıca ödüllendirme yetkisine sahiptir. </w:t>
      </w:r>
    </w:p>
    <w:p w14:paraId="133EAEA9" w14:textId="3BA55419" w:rsidR="007C4E6E" w:rsidRPr="0016499A" w:rsidRDefault="007C4E6E" w:rsidP="007C4E6E">
      <w:pPr>
        <w:tabs>
          <w:tab w:val="left" w:pos="284"/>
        </w:tabs>
        <w:spacing w:before="120" w:after="120"/>
        <w:ind w:right="4"/>
        <w:jc w:val="both"/>
      </w:pPr>
      <w:r w:rsidRPr="0016499A">
        <w:t xml:space="preserve">d. </w:t>
      </w:r>
      <w:r w:rsidR="00C42A84" w:rsidRPr="0016499A">
        <w:t xml:space="preserve">Herhangi bir </w:t>
      </w:r>
      <w:r w:rsidRPr="0016499A">
        <w:t>kategori</w:t>
      </w:r>
      <w:r w:rsidR="00726242" w:rsidRPr="0016499A">
        <w:t>de</w:t>
      </w:r>
      <w:r w:rsidRPr="0016499A">
        <w:t xml:space="preserve"> ödül kazanmaya değer bir uygulama bulunmazsa o yıl ilgili kategori</w:t>
      </w:r>
      <w:r w:rsidR="00726242" w:rsidRPr="0016499A">
        <w:t xml:space="preserve">de </w:t>
      </w:r>
      <w:r w:rsidRPr="0016499A">
        <w:t xml:space="preserve">ödüllendirme yapılmaz. </w:t>
      </w:r>
    </w:p>
    <w:p w14:paraId="740C3448" w14:textId="77777777" w:rsidR="007C4E6E" w:rsidRPr="0016499A" w:rsidRDefault="007C4E6E" w:rsidP="007C4E6E">
      <w:pPr>
        <w:tabs>
          <w:tab w:val="left" w:pos="284"/>
        </w:tabs>
        <w:spacing w:before="120" w:after="120"/>
        <w:ind w:right="4"/>
        <w:jc w:val="both"/>
      </w:pPr>
    </w:p>
    <w:p w14:paraId="7225DBE1" w14:textId="77777777" w:rsidR="00506371" w:rsidRPr="0016499A" w:rsidRDefault="00506371" w:rsidP="00506371">
      <w:pPr>
        <w:spacing w:before="120" w:after="120"/>
        <w:ind w:right="442"/>
        <w:jc w:val="both"/>
        <w:rPr>
          <w:b/>
        </w:rPr>
      </w:pPr>
      <w:r w:rsidRPr="0016499A">
        <w:rPr>
          <w:b/>
        </w:rPr>
        <w:t xml:space="preserve">Başvurular </w:t>
      </w:r>
    </w:p>
    <w:p w14:paraId="43A374FA" w14:textId="4A20BC18" w:rsidR="00506371" w:rsidRPr="0016499A" w:rsidRDefault="00506371" w:rsidP="00506371">
      <w:pPr>
        <w:spacing w:before="120" w:after="120"/>
        <w:ind w:right="442"/>
        <w:jc w:val="both"/>
        <w:rPr>
          <w:b/>
        </w:rPr>
      </w:pPr>
      <w:r w:rsidRPr="0016499A">
        <w:rPr>
          <w:b/>
        </w:rPr>
        <w:t>MADDE</w:t>
      </w:r>
      <w:r w:rsidR="00CD52FD" w:rsidRPr="0016499A">
        <w:rPr>
          <w:b/>
        </w:rPr>
        <w:t xml:space="preserve"> </w:t>
      </w:r>
      <w:r w:rsidRPr="0016499A">
        <w:rPr>
          <w:b/>
        </w:rPr>
        <w:t>6</w:t>
      </w:r>
      <w:r w:rsidR="00CD52FD" w:rsidRPr="0016499A">
        <w:rPr>
          <w:b/>
        </w:rPr>
        <w:t>.</w:t>
      </w:r>
    </w:p>
    <w:p w14:paraId="61B58E25" w14:textId="50981534" w:rsidR="005F095A" w:rsidRPr="0016499A" w:rsidRDefault="00843225" w:rsidP="00843225">
      <w:pPr>
        <w:tabs>
          <w:tab w:val="left" w:pos="284"/>
        </w:tabs>
        <w:spacing w:before="120" w:after="120"/>
        <w:ind w:right="4"/>
        <w:jc w:val="both"/>
      </w:pPr>
      <w:r w:rsidRPr="0016499A">
        <w:t>a. Gazi Üniversitesine bağlı birimler</w:t>
      </w:r>
      <w:r w:rsidR="00A269F1" w:rsidRPr="0016499A">
        <w:t xml:space="preserve">, </w:t>
      </w:r>
      <w:r w:rsidR="005F095A" w:rsidRPr="0016499A">
        <w:t>Kurumsal Dış Değerlendirme ve Akreditasyon Ölçütleri kapsamında yürütülen içselleştirilmiş, sistematik, sürdürülebilir ve/veya örnek gösterilebilir uygulamaları ile ödül için başvuru yapabilir.</w:t>
      </w:r>
    </w:p>
    <w:p w14:paraId="3A5C561D" w14:textId="52A376BC" w:rsidR="00B9096E" w:rsidRPr="0016499A" w:rsidRDefault="00B9096E" w:rsidP="00B9096E">
      <w:pPr>
        <w:tabs>
          <w:tab w:val="left" w:pos="284"/>
        </w:tabs>
        <w:spacing w:before="120" w:after="120"/>
        <w:ind w:right="4"/>
        <w:jc w:val="both"/>
      </w:pPr>
      <w:r w:rsidRPr="0016499A">
        <w:t>b. Başvuru ve değerlendirme kriterleri</w:t>
      </w:r>
      <w:r w:rsidR="001B209C" w:rsidRPr="0016499A">
        <w:t xml:space="preserve"> ile takvimi,</w:t>
      </w:r>
      <w:r w:rsidRPr="0016499A">
        <w:t xml:space="preserve"> Kalite Koordinatörlüğü resmi internet sayfasında ilan edilir ve resmi yazı ile tüm birimlere bildirilir.</w:t>
      </w:r>
    </w:p>
    <w:p w14:paraId="1B690418" w14:textId="4E2CCB78" w:rsidR="00843225" w:rsidRPr="0016499A" w:rsidRDefault="00B9096E" w:rsidP="00843225">
      <w:pPr>
        <w:tabs>
          <w:tab w:val="left" w:pos="284"/>
        </w:tabs>
        <w:spacing w:before="120" w:after="120"/>
        <w:ind w:right="4"/>
        <w:jc w:val="both"/>
      </w:pPr>
      <w:r w:rsidRPr="0016499A">
        <w:t>c.</w:t>
      </w:r>
      <w:r w:rsidR="00976BBC" w:rsidRPr="0016499A">
        <w:t xml:space="preserve"> Ödül başvuruları</w:t>
      </w:r>
      <w:r w:rsidR="00537362" w:rsidRPr="0016499A">
        <w:t>;</w:t>
      </w:r>
      <w:r w:rsidR="00976BBC" w:rsidRPr="0016499A">
        <w:t xml:space="preserve"> </w:t>
      </w:r>
      <w:r w:rsidR="00047656" w:rsidRPr="0016499A">
        <w:t>Kalite Komisyonu</w:t>
      </w:r>
      <w:r w:rsidR="00AE7846" w:rsidRPr="0016499A">
        <w:t xml:space="preserve"> tarafından </w:t>
      </w:r>
      <w:r w:rsidR="00A22FA5" w:rsidRPr="0016499A">
        <w:t>karara bağlanan</w:t>
      </w:r>
      <w:r w:rsidR="0037379F" w:rsidRPr="0016499A">
        <w:t xml:space="preserve"> tarih aralığında </w:t>
      </w:r>
      <w:r w:rsidR="00D4353E" w:rsidRPr="0016499A">
        <w:t>gerçekleştirilen uygulamalar için</w:t>
      </w:r>
      <w:r w:rsidR="00976BBC" w:rsidRPr="0016499A">
        <w:t xml:space="preserve">, </w:t>
      </w:r>
      <w:r w:rsidR="00047656" w:rsidRPr="0016499A">
        <w:t>Kalite Komisyonu</w:t>
      </w:r>
      <w:r w:rsidR="00540F59" w:rsidRPr="0016499A">
        <w:t xml:space="preserve"> tarafından belirlenen</w:t>
      </w:r>
      <w:r w:rsidR="0037379F" w:rsidRPr="0016499A">
        <w:t xml:space="preserve"> takvime </w:t>
      </w:r>
      <w:r w:rsidR="00A22FA5" w:rsidRPr="0016499A">
        <w:t xml:space="preserve">uygun olarak </w:t>
      </w:r>
      <w:r w:rsidR="00E366AA" w:rsidRPr="0016499A">
        <w:t xml:space="preserve">birim yöneticisi tarafından Kalite Koordinatörlüğüne yapılır. </w:t>
      </w:r>
    </w:p>
    <w:p w14:paraId="2EB4443E" w14:textId="21E3F1FF" w:rsidR="00B9096E" w:rsidRPr="0016499A" w:rsidRDefault="7564A200" w:rsidP="00B71B7E">
      <w:pPr>
        <w:spacing w:before="120" w:after="120"/>
        <w:ind w:right="4"/>
        <w:jc w:val="both"/>
      </w:pPr>
      <w:r w:rsidRPr="0016499A">
        <w:t>ç. Birimler, ödül başvuru değerlendirme ve ödüllendirme süreç ve takvimini personele duyurur. Birim adına ödüle aday olarak önerilecek iyi uygulama örneği/örnekleri birim kurullarında/ekiplerinde seçilerek başvuru formuna uygun hazırlanan Başvuru Dosyası belirlenen süre içerisinde Birim Yöneticisi imzasıyla Kalite Koordinatörlüğüne sunulur. Tüm birimlerin ilgili düzeyde yer alan her bir kategori için sadece bir başvuru, toplamda 4 başvuru hakkı vardır.</w:t>
      </w:r>
    </w:p>
    <w:p w14:paraId="01A7E8B0" w14:textId="6B7727CD" w:rsidR="001B6AEF" w:rsidRPr="0016499A" w:rsidRDefault="004F5FEF" w:rsidP="00B71B7E">
      <w:pPr>
        <w:spacing w:before="120" w:after="120"/>
        <w:ind w:right="4"/>
        <w:jc w:val="both"/>
      </w:pPr>
      <w:r w:rsidRPr="0016499A">
        <w:t>d.</w:t>
      </w:r>
      <w:r w:rsidR="00B9096E" w:rsidRPr="0016499A">
        <w:t xml:space="preserve"> </w:t>
      </w:r>
      <w:r w:rsidR="000F55A3" w:rsidRPr="0016499A">
        <w:t xml:space="preserve">Birim </w:t>
      </w:r>
      <w:r w:rsidR="00B9096E" w:rsidRPr="0016499A">
        <w:t xml:space="preserve">İyi </w:t>
      </w:r>
      <w:r w:rsidR="007D270F" w:rsidRPr="0016499A">
        <w:t>U</w:t>
      </w:r>
      <w:r w:rsidR="00B9096E" w:rsidRPr="0016499A">
        <w:t>ygulama</w:t>
      </w:r>
      <w:r w:rsidR="007D270F" w:rsidRPr="0016499A">
        <w:t xml:space="preserve"> Önerisi Formu</w:t>
      </w:r>
      <w:r w:rsidR="000F55A3" w:rsidRPr="0016499A">
        <w:t>/Formları</w:t>
      </w:r>
      <w:r w:rsidR="007D270F" w:rsidRPr="0016499A">
        <w:t xml:space="preserve"> eksiksiz </w:t>
      </w:r>
      <w:r w:rsidR="001B6AEF" w:rsidRPr="0016499A">
        <w:t xml:space="preserve">ve detaylı olarak doldurulmalı, </w:t>
      </w:r>
      <w:r w:rsidR="00987F30" w:rsidRPr="0016499A">
        <w:t xml:space="preserve">uygulamanın PUKÖ çevrimine ilişkin </w:t>
      </w:r>
      <w:r w:rsidR="001B6AEF" w:rsidRPr="0016499A">
        <w:t xml:space="preserve">kanıtları </w:t>
      </w:r>
      <w:r w:rsidR="000F55A3" w:rsidRPr="0016499A">
        <w:t>Başvuru D</w:t>
      </w:r>
      <w:r w:rsidR="001B6AEF" w:rsidRPr="0016499A">
        <w:t>osya</w:t>
      </w:r>
      <w:r w:rsidR="000F55A3" w:rsidRPr="0016499A">
        <w:t>sında</w:t>
      </w:r>
      <w:r w:rsidR="001B6AEF" w:rsidRPr="0016499A">
        <w:t xml:space="preserve"> sunulmalıdır. </w:t>
      </w:r>
    </w:p>
    <w:p w14:paraId="6FE0DB07" w14:textId="65BEA794" w:rsidR="00843225" w:rsidRPr="0016499A" w:rsidRDefault="004F5FEF" w:rsidP="00843225">
      <w:pPr>
        <w:tabs>
          <w:tab w:val="left" w:pos="284"/>
        </w:tabs>
        <w:spacing w:before="120" w:after="120"/>
        <w:ind w:right="4"/>
        <w:jc w:val="both"/>
      </w:pPr>
      <w:r w:rsidRPr="0016499A">
        <w:t>e</w:t>
      </w:r>
      <w:r w:rsidR="00843225" w:rsidRPr="0016499A">
        <w:t xml:space="preserve">. </w:t>
      </w:r>
      <w:r w:rsidR="00047656" w:rsidRPr="0016499A">
        <w:t>Başvuru sürecinde b</w:t>
      </w:r>
      <w:r w:rsidR="00954A74" w:rsidRPr="0016499A">
        <w:t xml:space="preserve">irimden gelecek talep doğrultusunda </w:t>
      </w:r>
      <w:r w:rsidR="00843225" w:rsidRPr="0016499A">
        <w:t>Ödül</w:t>
      </w:r>
      <w:r w:rsidRPr="0016499A">
        <w:t xml:space="preserve"> için </w:t>
      </w:r>
      <w:r w:rsidR="00843225" w:rsidRPr="0016499A">
        <w:t xml:space="preserve">önerilecek birim iyi </w:t>
      </w:r>
      <w:r w:rsidR="00047656" w:rsidRPr="0016499A">
        <w:t>uygulaması/</w:t>
      </w:r>
      <w:r w:rsidR="00843225" w:rsidRPr="0016499A">
        <w:t>uygulamalarının seçimi, başvuru formların doldurulması gibi aşamalarda Kalite Komisyonu Birim Danışman Üyeleri</w:t>
      </w:r>
      <w:r w:rsidR="00954A74" w:rsidRPr="0016499A">
        <w:t>,</w:t>
      </w:r>
      <w:r w:rsidR="00843225" w:rsidRPr="0016499A">
        <w:t xml:space="preserve"> birim çalışmalarını destekleyebilir. </w:t>
      </w:r>
    </w:p>
    <w:p w14:paraId="203F892A" w14:textId="09FC54A7" w:rsidR="00843225" w:rsidRPr="0016499A" w:rsidRDefault="12DF75F0" w:rsidP="00843225">
      <w:pPr>
        <w:tabs>
          <w:tab w:val="left" w:pos="284"/>
        </w:tabs>
        <w:spacing w:before="120" w:after="120"/>
        <w:ind w:right="4"/>
        <w:jc w:val="both"/>
      </w:pPr>
      <w:r w:rsidRPr="0016499A">
        <w:t>f. Başvuru Dosyası, bu Usul ve Esas ekindeki İyi Uygulama Önerisi Formuna uygun olarak hazırlanır. Hazırlanan başvuru ve kanıtlayıcı belgeler resmi yazı ile başvuru tarihleri içerisinde Kalite Koordinatörlüğüne resmi yazı ile gönderilir.</w:t>
      </w:r>
    </w:p>
    <w:p w14:paraId="407DE035" w14:textId="250AB1C0" w:rsidR="00843225" w:rsidRPr="0016499A" w:rsidRDefault="007C54DF" w:rsidP="00843225">
      <w:pPr>
        <w:tabs>
          <w:tab w:val="left" w:pos="284"/>
        </w:tabs>
        <w:spacing w:before="120" w:after="120"/>
        <w:ind w:right="4"/>
        <w:jc w:val="both"/>
      </w:pPr>
      <w:r w:rsidRPr="0016499A">
        <w:t>g</w:t>
      </w:r>
      <w:r w:rsidR="00843225" w:rsidRPr="0016499A">
        <w:t>. Ödül başvurusu yapılacak uygulama</w:t>
      </w:r>
      <w:r w:rsidR="001D03AD" w:rsidRPr="0016499A">
        <w:t xml:space="preserve"> için </w:t>
      </w:r>
      <w:r w:rsidR="00843225" w:rsidRPr="0016499A">
        <w:t>en az bir kere PUKO döngüsünün kapatılmış olması gerekir.</w:t>
      </w:r>
    </w:p>
    <w:p w14:paraId="380F23D3" w14:textId="77777777" w:rsidR="00843225" w:rsidRPr="0016499A" w:rsidRDefault="00843225" w:rsidP="00843225">
      <w:pPr>
        <w:spacing w:before="120" w:after="120"/>
        <w:ind w:right="442"/>
        <w:jc w:val="both"/>
        <w:rPr>
          <w:b/>
        </w:rPr>
      </w:pPr>
    </w:p>
    <w:p w14:paraId="37DE35F0" w14:textId="77777777" w:rsidR="00843225" w:rsidRPr="0016499A" w:rsidRDefault="00843225" w:rsidP="00843225">
      <w:pPr>
        <w:spacing w:before="120" w:after="120"/>
        <w:ind w:right="442"/>
        <w:jc w:val="both"/>
        <w:rPr>
          <w:b/>
        </w:rPr>
      </w:pPr>
      <w:r w:rsidRPr="0016499A">
        <w:rPr>
          <w:b/>
        </w:rPr>
        <w:t>Değerlendirme</w:t>
      </w:r>
    </w:p>
    <w:p w14:paraId="62C7FB52" w14:textId="66810F12" w:rsidR="00843225" w:rsidRPr="0016499A" w:rsidRDefault="0055343B" w:rsidP="00843225">
      <w:pPr>
        <w:spacing w:before="120" w:after="120"/>
        <w:ind w:right="442"/>
        <w:jc w:val="both"/>
        <w:rPr>
          <w:b/>
        </w:rPr>
      </w:pPr>
      <w:r w:rsidRPr="0016499A">
        <w:rPr>
          <w:b/>
        </w:rPr>
        <w:t>MADDE</w:t>
      </w:r>
      <w:r w:rsidR="00CD52FD" w:rsidRPr="0016499A">
        <w:rPr>
          <w:b/>
        </w:rPr>
        <w:t xml:space="preserve"> </w:t>
      </w:r>
      <w:r w:rsidR="00CA2511" w:rsidRPr="0016499A">
        <w:rPr>
          <w:b/>
        </w:rPr>
        <w:t>7</w:t>
      </w:r>
      <w:r w:rsidR="00CD52FD" w:rsidRPr="0016499A">
        <w:rPr>
          <w:b/>
        </w:rPr>
        <w:t>.</w:t>
      </w:r>
    </w:p>
    <w:p w14:paraId="7D17C74D" w14:textId="40C789FF" w:rsidR="00FA4304" w:rsidRPr="0016499A" w:rsidRDefault="7564A200">
      <w:pPr>
        <w:tabs>
          <w:tab w:val="left" w:pos="284"/>
        </w:tabs>
        <w:spacing w:before="120" w:after="120"/>
        <w:ind w:right="4"/>
        <w:jc w:val="both"/>
      </w:pPr>
      <w:r w:rsidRPr="0016499A">
        <w:t xml:space="preserve">a. Ödül Değerlendirme iki aşamalı olarak Kalite Komisyonu ve Komisyon Çalışma Grupları tarafından gerçekleştirilir. </w:t>
      </w:r>
    </w:p>
    <w:p w14:paraId="2D016F67" w14:textId="69873796" w:rsidR="00843225" w:rsidRPr="0016499A" w:rsidRDefault="00FA4304" w:rsidP="00F53873">
      <w:pPr>
        <w:tabs>
          <w:tab w:val="left" w:pos="284"/>
        </w:tabs>
        <w:spacing w:before="120" w:after="120"/>
        <w:ind w:right="4"/>
        <w:jc w:val="both"/>
      </w:pPr>
      <w:r w:rsidRPr="0016499A">
        <w:t xml:space="preserve">b. </w:t>
      </w:r>
      <w:r w:rsidR="00843225" w:rsidRPr="0016499A">
        <w:t xml:space="preserve">Birimlerin yapmış olduğu başvurular, Kalite Koordinatörlüğü tarafından ödül başvurusunun yapıldığı </w:t>
      </w:r>
      <w:r w:rsidR="00A05D4D" w:rsidRPr="0016499A">
        <w:t xml:space="preserve">alandan </w:t>
      </w:r>
      <w:r w:rsidR="00843225" w:rsidRPr="0016499A">
        <w:t xml:space="preserve">sorumlu Kalite Komisyonu Çalışma Gruplarına </w:t>
      </w:r>
      <w:r w:rsidR="00462BE2" w:rsidRPr="0016499A">
        <w:t>sunulur</w:t>
      </w:r>
      <w:r w:rsidR="00843225" w:rsidRPr="0016499A">
        <w:t xml:space="preserve">. </w:t>
      </w:r>
    </w:p>
    <w:p w14:paraId="6B4C7D92" w14:textId="278687B2" w:rsidR="003E220E" w:rsidRPr="0016499A" w:rsidRDefault="003E220E" w:rsidP="003E220E">
      <w:pPr>
        <w:tabs>
          <w:tab w:val="left" w:pos="284"/>
        </w:tabs>
        <w:spacing w:before="120" w:after="120"/>
        <w:ind w:right="4"/>
        <w:jc w:val="both"/>
      </w:pPr>
      <w:r w:rsidRPr="0016499A">
        <w:t xml:space="preserve">c. </w:t>
      </w:r>
      <w:r w:rsidR="00047656" w:rsidRPr="0016499A">
        <w:t>Kalite Komisyonu</w:t>
      </w:r>
      <w:r w:rsidR="008002B9" w:rsidRPr="0016499A">
        <w:t xml:space="preserve"> Çalışma Grupları, b</w:t>
      </w:r>
      <w:r w:rsidRPr="0016499A">
        <w:t>elirlenen kriterler</w:t>
      </w:r>
      <w:r w:rsidR="00061BCB" w:rsidRPr="0016499A">
        <w:t xml:space="preserve"> çerçevesinde B</w:t>
      </w:r>
      <w:r w:rsidRPr="0016499A">
        <w:t xml:space="preserve">irim </w:t>
      </w:r>
      <w:r w:rsidR="00061BCB" w:rsidRPr="0016499A">
        <w:t>İ</w:t>
      </w:r>
      <w:r w:rsidRPr="0016499A">
        <w:t xml:space="preserve">yi </w:t>
      </w:r>
      <w:r w:rsidR="00061BCB" w:rsidRPr="0016499A">
        <w:t>U</w:t>
      </w:r>
      <w:r w:rsidRPr="0016499A">
        <w:t xml:space="preserve">ygulama </w:t>
      </w:r>
      <w:r w:rsidR="00061BCB" w:rsidRPr="0016499A">
        <w:t>Ö</w:t>
      </w:r>
      <w:r w:rsidRPr="0016499A">
        <w:t>rnekleri öneri formları</w:t>
      </w:r>
      <w:r w:rsidR="008002B9" w:rsidRPr="0016499A">
        <w:t xml:space="preserve">nda verilen bilgiler ışığında </w:t>
      </w:r>
      <w:r w:rsidR="00047656" w:rsidRPr="0016499A">
        <w:t>Kalite Komisyonu</w:t>
      </w:r>
      <w:r w:rsidRPr="0016499A">
        <w:t xml:space="preserve"> tarafından karara </w:t>
      </w:r>
      <w:r w:rsidR="0088729B" w:rsidRPr="0016499A">
        <w:t xml:space="preserve">bağlanan takvime </w:t>
      </w:r>
      <w:r w:rsidRPr="0016499A">
        <w:t>uygun olarak çalışma grubu sorumluları başkanlığında toplanarak Liderlik</w:t>
      </w:r>
      <w:r w:rsidR="00EC6681" w:rsidRPr="0016499A">
        <w:t>,</w:t>
      </w:r>
      <w:r w:rsidRPr="0016499A">
        <w:t xml:space="preserve"> Yönetişim ve Kalite; Eğitim ve Öğretim, Araştırma ve Geliştirme, Toplumsal Katkı </w:t>
      </w:r>
      <w:r w:rsidR="00047656" w:rsidRPr="0016499A">
        <w:t xml:space="preserve">alanları </w:t>
      </w:r>
      <w:r w:rsidRPr="0016499A">
        <w:lastRenderedPageBreak/>
        <w:t>için 3 düzeyde</w:t>
      </w:r>
      <w:r w:rsidR="008345FE" w:rsidRPr="0016499A">
        <w:t xml:space="preserve"> (</w:t>
      </w:r>
      <w:r w:rsidR="002141BA" w:rsidRPr="0016499A">
        <w:t>a</w:t>
      </w:r>
      <w:r w:rsidR="00047656" w:rsidRPr="0016499A">
        <w:t>.</w:t>
      </w:r>
      <w:r w:rsidR="002141BA" w:rsidRPr="0016499A">
        <w:t xml:space="preserve">) </w:t>
      </w:r>
      <w:r w:rsidR="008345FE" w:rsidRPr="0016499A">
        <w:t xml:space="preserve">Akademik Birimler, </w:t>
      </w:r>
      <w:r w:rsidR="002141BA" w:rsidRPr="0016499A">
        <w:t xml:space="preserve">b) </w:t>
      </w:r>
      <w:r w:rsidR="008345FE" w:rsidRPr="0016499A">
        <w:t xml:space="preserve">Uygulama ve Araştırma Merkezleri, </w:t>
      </w:r>
      <w:r w:rsidR="002141BA" w:rsidRPr="0016499A">
        <w:t xml:space="preserve">c) </w:t>
      </w:r>
      <w:r w:rsidR="008345FE" w:rsidRPr="0016499A">
        <w:t>Kurum Koordinatörlüğü, İdari Birimler, Kurul ve Komisyonlar</w:t>
      </w:r>
      <w:r w:rsidR="002141BA" w:rsidRPr="0016499A">
        <w:t>)</w:t>
      </w:r>
      <w:r w:rsidRPr="0016499A">
        <w:t xml:space="preserve"> ödüle aday </w:t>
      </w:r>
      <w:r w:rsidR="00846808" w:rsidRPr="0016499A">
        <w:t xml:space="preserve">12 </w:t>
      </w:r>
      <w:r w:rsidRPr="0016499A">
        <w:t>uygulama önerisini belirle</w:t>
      </w:r>
      <w:r w:rsidR="00074C97" w:rsidRPr="0016499A">
        <w:t>r ve</w:t>
      </w:r>
      <w:r w:rsidRPr="0016499A">
        <w:t xml:space="preserve"> </w:t>
      </w:r>
      <w:r w:rsidR="00DA5605" w:rsidRPr="0016499A">
        <w:t xml:space="preserve">Kalite </w:t>
      </w:r>
      <w:r w:rsidRPr="0016499A">
        <w:t>Komisyon</w:t>
      </w:r>
      <w:r w:rsidR="00DA5605" w:rsidRPr="0016499A">
        <w:t>u</w:t>
      </w:r>
      <w:r w:rsidRPr="0016499A">
        <w:t xml:space="preserve"> </w:t>
      </w:r>
      <w:r w:rsidR="00DA5605" w:rsidRPr="0016499A">
        <w:t>k</w:t>
      </w:r>
      <w:r w:rsidRPr="0016499A">
        <w:t xml:space="preserve">ararına sunar. </w:t>
      </w:r>
    </w:p>
    <w:p w14:paraId="1DB02A3C" w14:textId="22CB9C38" w:rsidR="00843225" w:rsidRPr="0016499A" w:rsidRDefault="00DF1931" w:rsidP="006D406B">
      <w:pPr>
        <w:tabs>
          <w:tab w:val="left" w:pos="284"/>
        </w:tabs>
        <w:spacing w:before="120" w:after="120"/>
        <w:ind w:right="4"/>
        <w:jc w:val="both"/>
      </w:pPr>
      <w:r w:rsidRPr="0016499A">
        <w:t>ç</w:t>
      </w:r>
      <w:r w:rsidR="006D406B" w:rsidRPr="0016499A">
        <w:t xml:space="preserve">. </w:t>
      </w:r>
      <w:r w:rsidR="00DA5605" w:rsidRPr="0016499A">
        <w:t xml:space="preserve">Kalite </w:t>
      </w:r>
      <w:r w:rsidR="00843225" w:rsidRPr="0016499A">
        <w:t>Komisyon</w:t>
      </w:r>
      <w:r w:rsidR="00DA5605" w:rsidRPr="0016499A">
        <w:t>u</w:t>
      </w:r>
      <w:r w:rsidR="00843225" w:rsidRPr="0016499A">
        <w:t xml:space="preserve">, 4 </w:t>
      </w:r>
      <w:r w:rsidR="00047656" w:rsidRPr="0016499A">
        <w:t xml:space="preserve">alanda </w:t>
      </w:r>
      <w:r w:rsidR="001D79B2" w:rsidRPr="0016499A">
        <w:t xml:space="preserve">3 düzey için </w:t>
      </w:r>
      <w:r w:rsidR="00843225" w:rsidRPr="0016499A">
        <w:t xml:space="preserve">önerilen 36 iyi uygulama örneğini inceleyerek 12 </w:t>
      </w:r>
      <w:r w:rsidR="00047656" w:rsidRPr="0016499A">
        <w:t xml:space="preserve">kategoride </w:t>
      </w:r>
      <w:r w:rsidR="001D79B2" w:rsidRPr="0016499A">
        <w:t xml:space="preserve">ödül </w:t>
      </w:r>
      <w:r w:rsidR="00843225" w:rsidRPr="0016499A">
        <w:t>için değerlendirmesini gerçekleştirir. Ödül için nihai karar Kalite Komisyonu tarafından verilir.</w:t>
      </w:r>
    </w:p>
    <w:p w14:paraId="0A50EF28" w14:textId="60C7D932" w:rsidR="00843225" w:rsidRPr="0016499A" w:rsidRDefault="00DF1931" w:rsidP="00DF1931">
      <w:pPr>
        <w:tabs>
          <w:tab w:val="left" w:pos="284"/>
        </w:tabs>
        <w:spacing w:before="120" w:after="120"/>
        <w:ind w:right="4"/>
        <w:jc w:val="both"/>
      </w:pPr>
      <w:r w:rsidRPr="0016499A">
        <w:t xml:space="preserve">d. </w:t>
      </w:r>
      <w:r w:rsidR="00843225" w:rsidRPr="0016499A">
        <w:t xml:space="preserve">Sonuçlar, </w:t>
      </w:r>
      <w:r w:rsidR="00DA5605" w:rsidRPr="0016499A">
        <w:t xml:space="preserve">Kalite </w:t>
      </w:r>
      <w:r w:rsidR="00843225" w:rsidRPr="0016499A">
        <w:t>Koordinatörlü</w:t>
      </w:r>
      <w:r w:rsidR="00DA5605" w:rsidRPr="0016499A">
        <w:t xml:space="preserve">ğü </w:t>
      </w:r>
      <w:r w:rsidR="00843225" w:rsidRPr="0016499A">
        <w:t>tarafından resmi olarak tüm birimlere bildirilir.</w:t>
      </w:r>
    </w:p>
    <w:p w14:paraId="5DF388B7" w14:textId="77777777" w:rsidR="00843225" w:rsidRPr="0016499A" w:rsidRDefault="00843225" w:rsidP="00843225">
      <w:pPr>
        <w:tabs>
          <w:tab w:val="left" w:pos="284"/>
        </w:tabs>
        <w:spacing w:before="120" w:after="120"/>
        <w:ind w:right="4"/>
        <w:jc w:val="both"/>
      </w:pPr>
    </w:p>
    <w:p w14:paraId="30DE233A" w14:textId="5F0DD009" w:rsidR="00843225" w:rsidRPr="0016499A" w:rsidRDefault="00843225" w:rsidP="00843225">
      <w:pPr>
        <w:spacing w:before="120" w:after="120"/>
        <w:ind w:right="442"/>
        <w:jc w:val="both"/>
        <w:rPr>
          <w:b/>
        </w:rPr>
      </w:pPr>
      <w:r w:rsidRPr="0016499A">
        <w:rPr>
          <w:b/>
        </w:rPr>
        <w:t>Sonuçların Açıklanması ve Ödül</w:t>
      </w:r>
      <w:r w:rsidR="00DA5605" w:rsidRPr="0016499A">
        <w:rPr>
          <w:b/>
        </w:rPr>
        <w:t>lendirilmesi</w:t>
      </w:r>
    </w:p>
    <w:p w14:paraId="54FA377E" w14:textId="439EB7A2" w:rsidR="00843225" w:rsidRPr="0016499A" w:rsidRDefault="0055343B" w:rsidP="00843225">
      <w:pPr>
        <w:spacing w:before="120" w:after="120"/>
        <w:ind w:right="4"/>
        <w:jc w:val="both"/>
      </w:pPr>
      <w:r w:rsidRPr="0016499A">
        <w:rPr>
          <w:b/>
        </w:rPr>
        <w:t>MADDE</w:t>
      </w:r>
      <w:r w:rsidR="00CD52FD" w:rsidRPr="0016499A">
        <w:rPr>
          <w:b/>
        </w:rPr>
        <w:t xml:space="preserve"> </w:t>
      </w:r>
      <w:r w:rsidR="00843225" w:rsidRPr="0016499A">
        <w:rPr>
          <w:b/>
        </w:rPr>
        <w:t>8</w:t>
      </w:r>
      <w:r w:rsidR="00CD52FD" w:rsidRPr="0016499A">
        <w:rPr>
          <w:b/>
        </w:rPr>
        <w:t>.</w:t>
      </w:r>
      <w:r w:rsidR="00843225" w:rsidRPr="0016499A">
        <w:t xml:space="preserve"> Ödül</w:t>
      </w:r>
      <w:r w:rsidR="00CD52FD" w:rsidRPr="0016499A">
        <w:t xml:space="preserve">e hak kazanan </w:t>
      </w:r>
      <w:r w:rsidR="00843225" w:rsidRPr="0016499A">
        <w:t>iyi uygulama örnekleri</w:t>
      </w:r>
      <w:r w:rsidR="00CD52FD" w:rsidRPr="0016499A">
        <w:t>,</w:t>
      </w:r>
      <w:r w:rsidR="00843225" w:rsidRPr="0016499A">
        <w:t xml:space="preserve"> Kalite Koordinatörlüğü tarafından tarihi ilan edilecek olan Gazi Üniversitesi Kalite Çalıştayı ve Ödül Töreninde kamuoyuna açıklan</w:t>
      </w:r>
      <w:r w:rsidR="00C21405" w:rsidRPr="0016499A">
        <w:t xml:space="preserve">ır </w:t>
      </w:r>
      <w:r w:rsidR="00843225" w:rsidRPr="0016499A">
        <w:t>ve ödüllendiril</w:t>
      </w:r>
      <w:r w:rsidR="00691F48" w:rsidRPr="0016499A">
        <w:t>ir</w:t>
      </w:r>
      <w:r w:rsidR="00843225" w:rsidRPr="0016499A">
        <w:t xml:space="preserve">. </w:t>
      </w:r>
    </w:p>
    <w:p w14:paraId="1E2FCB4C" w14:textId="77777777" w:rsidR="00843225" w:rsidRPr="0016499A" w:rsidRDefault="00843225" w:rsidP="00843225">
      <w:pPr>
        <w:spacing w:before="120" w:after="120"/>
        <w:ind w:right="442"/>
        <w:jc w:val="both"/>
      </w:pPr>
    </w:p>
    <w:p w14:paraId="2A96D304" w14:textId="77777777" w:rsidR="00843225" w:rsidRPr="0016499A" w:rsidRDefault="00843225" w:rsidP="00843225">
      <w:pPr>
        <w:spacing w:before="120" w:after="120"/>
        <w:ind w:right="442"/>
        <w:jc w:val="both"/>
        <w:rPr>
          <w:b/>
        </w:rPr>
      </w:pPr>
      <w:r w:rsidRPr="0016499A">
        <w:rPr>
          <w:b/>
        </w:rPr>
        <w:t>Hüküm Bulunmayan Haller</w:t>
      </w:r>
    </w:p>
    <w:p w14:paraId="772A00F7" w14:textId="69F422B3" w:rsidR="00843225" w:rsidRPr="0016499A" w:rsidRDefault="12DF75F0" w:rsidP="00843225">
      <w:pPr>
        <w:spacing w:before="120" w:after="120"/>
        <w:ind w:right="4"/>
        <w:jc w:val="both"/>
      </w:pPr>
      <w:r w:rsidRPr="0016499A">
        <w:rPr>
          <w:b/>
          <w:bCs/>
        </w:rPr>
        <w:t>MADDE 9.</w:t>
      </w:r>
      <w:r w:rsidRPr="0016499A">
        <w:t xml:space="preserve"> Bu Usul ve Esaslarda hüküm bulunmayan hallerde Yükseköğretim Kalite Güvencesi ve Yükseköğretim Kalite Kurulu Yönetmeliği, Gazi Üniversitesi Kalite Güvencesi, Kalite Koordinatörlüğü ve Kalite Komisyonu Yönergesi ile Senato kararları uygulanır.</w:t>
      </w:r>
    </w:p>
    <w:p w14:paraId="2173ECA2" w14:textId="77777777" w:rsidR="00843225" w:rsidRPr="0016499A" w:rsidRDefault="00843225" w:rsidP="00843225">
      <w:pPr>
        <w:spacing w:before="120" w:after="120"/>
        <w:ind w:right="4"/>
        <w:jc w:val="both"/>
      </w:pPr>
    </w:p>
    <w:p w14:paraId="7749C1B7" w14:textId="77777777" w:rsidR="00843225" w:rsidRPr="0016499A" w:rsidRDefault="00843225" w:rsidP="009C240D">
      <w:pPr>
        <w:spacing w:before="120" w:after="120"/>
        <w:ind w:right="442"/>
        <w:jc w:val="both"/>
        <w:rPr>
          <w:b/>
        </w:rPr>
      </w:pPr>
      <w:r w:rsidRPr="0016499A">
        <w:rPr>
          <w:b/>
        </w:rPr>
        <w:t>Yürürlük</w:t>
      </w:r>
    </w:p>
    <w:p w14:paraId="63997287" w14:textId="60FD0A2F" w:rsidR="00843225" w:rsidRPr="0016499A" w:rsidRDefault="0055343B" w:rsidP="00843225">
      <w:pPr>
        <w:spacing w:before="120" w:after="120"/>
        <w:ind w:right="4"/>
        <w:jc w:val="both"/>
      </w:pPr>
      <w:r w:rsidRPr="0016499A">
        <w:rPr>
          <w:b/>
        </w:rPr>
        <w:t xml:space="preserve">MADDE </w:t>
      </w:r>
      <w:r w:rsidR="00843225" w:rsidRPr="0016499A">
        <w:rPr>
          <w:b/>
        </w:rPr>
        <w:t>10</w:t>
      </w:r>
      <w:r w:rsidR="00CD52FD" w:rsidRPr="0016499A">
        <w:rPr>
          <w:b/>
        </w:rPr>
        <w:t>.</w:t>
      </w:r>
      <w:r w:rsidR="00843225" w:rsidRPr="0016499A">
        <w:t xml:space="preserve"> Bu Usul ve Esaslar, Senato tarafından kabul edildiği tarihten itibaren yürürlüğe girer.</w:t>
      </w:r>
    </w:p>
    <w:p w14:paraId="10CB985C" w14:textId="77777777" w:rsidR="00843225" w:rsidRPr="0016499A" w:rsidRDefault="00843225" w:rsidP="00843225">
      <w:pPr>
        <w:spacing w:before="120" w:after="120"/>
        <w:ind w:right="4"/>
        <w:jc w:val="both"/>
      </w:pPr>
    </w:p>
    <w:p w14:paraId="6DA0C9CD" w14:textId="77777777" w:rsidR="00843225" w:rsidRPr="0016499A" w:rsidRDefault="00843225" w:rsidP="00843225">
      <w:pPr>
        <w:spacing w:before="120" w:after="120"/>
        <w:ind w:right="442"/>
        <w:jc w:val="both"/>
        <w:rPr>
          <w:b/>
        </w:rPr>
      </w:pPr>
      <w:r w:rsidRPr="0016499A">
        <w:rPr>
          <w:b/>
        </w:rPr>
        <w:t>Yürütme</w:t>
      </w:r>
    </w:p>
    <w:p w14:paraId="4C6AA925" w14:textId="52DC92EE" w:rsidR="006C79F0" w:rsidRPr="0016499A" w:rsidRDefault="0055343B" w:rsidP="00843225">
      <w:pPr>
        <w:spacing w:before="120" w:after="120"/>
        <w:ind w:right="4"/>
        <w:jc w:val="both"/>
      </w:pPr>
      <w:r w:rsidRPr="0016499A">
        <w:rPr>
          <w:b/>
        </w:rPr>
        <w:t xml:space="preserve">MADDE </w:t>
      </w:r>
      <w:r w:rsidR="00843225" w:rsidRPr="0016499A">
        <w:rPr>
          <w:b/>
        </w:rPr>
        <w:t>11</w:t>
      </w:r>
      <w:r w:rsidR="00CD52FD" w:rsidRPr="0016499A">
        <w:t>.</w:t>
      </w:r>
      <w:r w:rsidR="00843225" w:rsidRPr="0016499A">
        <w:t xml:space="preserve"> Bu Usul ve Esasları Gazi Üniversitesi Rektörü yürütür.</w:t>
      </w:r>
    </w:p>
    <w:p w14:paraId="72FD91D2" w14:textId="77777777" w:rsidR="006C79F0" w:rsidRPr="0016499A" w:rsidRDefault="006C79F0">
      <w:pPr>
        <w:spacing w:after="160" w:line="259" w:lineRule="auto"/>
      </w:pPr>
      <w:r w:rsidRPr="0016499A">
        <w:br w:type="page"/>
      </w:r>
    </w:p>
    <w:p w14:paraId="14AC7B50" w14:textId="3F90BB5A" w:rsidR="006C79F0" w:rsidRPr="0016499A" w:rsidRDefault="006C79F0" w:rsidP="006C79F0">
      <w:r w:rsidRPr="0016499A">
        <w:rPr>
          <w:b/>
          <w:bCs/>
        </w:rPr>
        <w:lastRenderedPageBreak/>
        <w:t>EK.1</w:t>
      </w:r>
      <w:r w:rsidR="00B44575" w:rsidRPr="0016499A">
        <w:rPr>
          <w:b/>
          <w:bCs/>
        </w:rPr>
        <w:t xml:space="preserve"> </w:t>
      </w:r>
      <w:r w:rsidRPr="0016499A">
        <w:rPr>
          <w:b/>
          <w:bCs/>
        </w:rPr>
        <w:t>GÜ Kalite Komisyonu İyi Uygulama Örneği Formu</w:t>
      </w:r>
    </w:p>
    <w:p w14:paraId="38036875" w14:textId="77777777" w:rsidR="006C79F0" w:rsidRPr="0016499A" w:rsidRDefault="006C79F0" w:rsidP="006C79F0"/>
    <w:tbl>
      <w:tblPr>
        <w:tblStyle w:val="TabloKlavuzu"/>
        <w:tblW w:w="9062" w:type="dxa"/>
        <w:tblLook w:val="04A0" w:firstRow="1" w:lastRow="0" w:firstColumn="1" w:lastColumn="0" w:noHBand="0" w:noVBand="1"/>
      </w:tblPr>
      <w:tblGrid>
        <w:gridCol w:w="1500"/>
        <w:gridCol w:w="1530"/>
        <w:gridCol w:w="6032"/>
      </w:tblGrid>
      <w:tr w:rsidR="0016499A" w:rsidRPr="0016499A" w14:paraId="0AB4AB38" w14:textId="77777777" w:rsidTr="0037379F">
        <w:trPr>
          <w:trHeight w:val="300"/>
        </w:trPr>
        <w:tc>
          <w:tcPr>
            <w:tcW w:w="9062" w:type="dxa"/>
            <w:gridSpan w:val="3"/>
            <w:shd w:val="clear" w:color="auto" w:fill="FFE599" w:themeFill="accent4" w:themeFillTint="66"/>
          </w:tcPr>
          <w:p w14:paraId="75CB1369" w14:textId="77777777" w:rsidR="006C79F0" w:rsidRPr="0016499A" w:rsidRDefault="006C79F0">
            <w:pPr>
              <w:spacing w:before="120" w:after="120"/>
              <w:jc w:val="center"/>
              <w:rPr>
                <w:b/>
                <w:bCs/>
              </w:rPr>
            </w:pPr>
            <w:r w:rsidRPr="0016499A">
              <w:rPr>
                <w:b/>
                <w:bCs/>
              </w:rPr>
              <w:t>GÜ Kalite Komisyonu İyi Uygulama Örneği Formu</w:t>
            </w:r>
          </w:p>
        </w:tc>
      </w:tr>
      <w:tr w:rsidR="0016499A" w:rsidRPr="0016499A" w14:paraId="53F9D9A1" w14:textId="77777777" w:rsidTr="0037379F">
        <w:trPr>
          <w:trHeight w:val="300"/>
        </w:trPr>
        <w:tc>
          <w:tcPr>
            <w:tcW w:w="3030" w:type="dxa"/>
            <w:gridSpan w:val="2"/>
          </w:tcPr>
          <w:p w14:paraId="5019316D" w14:textId="77777777" w:rsidR="006C79F0" w:rsidRPr="0016499A" w:rsidRDefault="006C79F0">
            <w:pPr>
              <w:spacing w:before="120" w:after="120"/>
              <w:rPr>
                <w:b/>
                <w:bCs/>
              </w:rPr>
            </w:pPr>
            <w:r w:rsidRPr="0016499A">
              <w:rPr>
                <w:b/>
                <w:bCs/>
              </w:rPr>
              <w:t>Birim Adı</w:t>
            </w:r>
          </w:p>
        </w:tc>
        <w:tc>
          <w:tcPr>
            <w:tcW w:w="6032" w:type="dxa"/>
          </w:tcPr>
          <w:p w14:paraId="7189F145" w14:textId="77777777" w:rsidR="006C79F0" w:rsidRPr="0016499A" w:rsidRDefault="006C79F0">
            <w:pPr>
              <w:spacing w:before="120" w:after="120"/>
            </w:pPr>
          </w:p>
        </w:tc>
      </w:tr>
      <w:tr w:rsidR="0016499A" w:rsidRPr="0016499A" w14:paraId="2F35860C" w14:textId="77777777" w:rsidTr="0037379F">
        <w:trPr>
          <w:trHeight w:val="300"/>
        </w:trPr>
        <w:tc>
          <w:tcPr>
            <w:tcW w:w="3030" w:type="dxa"/>
            <w:gridSpan w:val="2"/>
          </w:tcPr>
          <w:p w14:paraId="331ECF2E" w14:textId="77777777" w:rsidR="006C79F0" w:rsidRPr="0016499A" w:rsidRDefault="006C79F0">
            <w:pPr>
              <w:spacing w:before="120" w:after="120"/>
              <w:rPr>
                <w:b/>
                <w:bCs/>
              </w:rPr>
            </w:pPr>
            <w:r w:rsidRPr="0016499A">
              <w:rPr>
                <w:b/>
                <w:bCs/>
              </w:rPr>
              <w:t>Birim Yöneticisi</w:t>
            </w:r>
          </w:p>
        </w:tc>
        <w:tc>
          <w:tcPr>
            <w:tcW w:w="6032" w:type="dxa"/>
          </w:tcPr>
          <w:p w14:paraId="3FFEDB72" w14:textId="77777777" w:rsidR="006C79F0" w:rsidRPr="0016499A" w:rsidRDefault="006C79F0">
            <w:pPr>
              <w:spacing w:before="120" w:after="120"/>
            </w:pPr>
          </w:p>
        </w:tc>
      </w:tr>
      <w:tr w:rsidR="0016499A" w:rsidRPr="0016499A" w14:paraId="7F6F0FF4" w14:textId="77777777" w:rsidTr="0037379F">
        <w:trPr>
          <w:trHeight w:val="300"/>
        </w:trPr>
        <w:tc>
          <w:tcPr>
            <w:tcW w:w="3030" w:type="dxa"/>
            <w:gridSpan w:val="2"/>
          </w:tcPr>
          <w:p w14:paraId="336447D6" w14:textId="77777777" w:rsidR="006C79F0" w:rsidRPr="0016499A" w:rsidRDefault="006C79F0">
            <w:pPr>
              <w:spacing w:before="120" w:after="120"/>
              <w:rPr>
                <w:b/>
                <w:bCs/>
              </w:rPr>
            </w:pPr>
            <w:r w:rsidRPr="0016499A">
              <w:rPr>
                <w:b/>
                <w:bCs/>
              </w:rPr>
              <w:t xml:space="preserve">Birim Kalite Ekibi Başkanı </w:t>
            </w:r>
          </w:p>
        </w:tc>
        <w:tc>
          <w:tcPr>
            <w:tcW w:w="6032" w:type="dxa"/>
          </w:tcPr>
          <w:p w14:paraId="2924AF8A" w14:textId="77777777" w:rsidR="006C79F0" w:rsidRPr="0016499A" w:rsidRDefault="006C79F0">
            <w:pPr>
              <w:spacing w:before="120" w:after="120"/>
            </w:pPr>
          </w:p>
        </w:tc>
      </w:tr>
      <w:tr w:rsidR="0016499A" w:rsidRPr="0016499A" w14:paraId="22D71C88" w14:textId="77777777" w:rsidTr="0037379F">
        <w:trPr>
          <w:trHeight w:val="300"/>
        </w:trPr>
        <w:tc>
          <w:tcPr>
            <w:tcW w:w="3030" w:type="dxa"/>
            <w:gridSpan w:val="2"/>
          </w:tcPr>
          <w:p w14:paraId="62C40723" w14:textId="77777777" w:rsidR="006C79F0" w:rsidRPr="0016499A" w:rsidRDefault="006C79F0">
            <w:pPr>
              <w:spacing w:before="120" w:after="120"/>
              <w:rPr>
                <w:b/>
                <w:bCs/>
              </w:rPr>
            </w:pPr>
            <w:r w:rsidRPr="0016499A">
              <w:rPr>
                <w:b/>
                <w:bCs/>
              </w:rPr>
              <w:t>Birim Danışman Üyesi</w:t>
            </w:r>
          </w:p>
        </w:tc>
        <w:tc>
          <w:tcPr>
            <w:tcW w:w="6032" w:type="dxa"/>
          </w:tcPr>
          <w:p w14:paraId="1552C187" w14:textId="77777777" w:rsidR="006C79F0" w:rsidRPr="0016499A" w:rsidRDefault="006C79F0">
            <w:pPr>
              <w:spacing w:before="120" w:after="120"/>
            </w:pPr>
          </w:p>
        </w:tc>
      </w:tr>
      <w:tr w:rsidR="0016499A" w:rsidRPr="0016499A" w14:paraId="6DD8AE7A" w14:textId="77777777" w:rsidTr="0037379F">
        <w:trPr>
          <w:trHeight w:val="300"/>
        </w:trPr>
        <w:tc>
          <w:tcPr>
            <w:tcW w:w="9062" w:type="dxa"/>
            <w:gridSpan w:val="3"/>
          </w:tcPr>
          <w:p w14:paraId="316E41A2" w14:textId="77777777" w:rsidR="006C79F0" w:rsidRPr="0016499A" w:rsidRDefault="006C79F0">
            <w:pPr>
              <w:spacing w:before="120" w:after="120"/>
              <w:jc w:val="center"/>
              <w:rPr>
                <w:b/>
                <w:bCs/>
              </w:rPr>
            </w:pPr>
            <w:r w:rsidRPr="0016499A">
              <w:rPr>
                <w:b/>
                <w:bCs/>
              </w:rPr>
              <w:t>İyi Uygulamanın;</w:t>
            </w:r>
          </w:p>
        </w:tc>
      </w:tr>
      <w:tr w:rsidR="0016499A" w:rsidRPr="0016499A" w14:paraId="56FD7EC4" w14:textId="77777777" w:rsidTr="0037379F">
        <w:trPr>
          <w:trHeight w:val="300"/>
        </w:trPr>
        <w:tc>
          <w:tcPr>
            <w:tcW w:w="3030" w:type="dxa"/>
            <w:gridSpan w:val="2"/>
          </w:tcPr>
          <w:p w14:paraId="2CAA7B3A" w14:textId="77777777" w:rsidR="006C79F0" w:rsidRPr="0016499A" w:rsidRDefault="006C79F0">
            <w:pPr>
              <w:spacing w:before="120" w:after="120"/>
              <w:rPr>
                <w:b/>
                <w:bCs/>
              </w:rPr>
            </w:pPr>
            <w:r w:rsidRPr="0016499A">
              <w:rPr>
                <w:b/>
                <w:bCs/>
              </w:rPr>
              <w:t>Adı</w:t>
            </w:r>
          </w:p>
        </w:tc>
        <w:tc>
          <w:tcPr>
            <w:tcW w:w="6032" w:type="dxa"/>
          </w:tcPr>
          <w:p w14:paraId="2346321E" w14:textId="77777777" w:rsidR="006C79F0" w:rsidRPr="0016499A" w:rsidRDefault="006C79F0">
            <w:pPr>
              <w:spacing w:before="120" w:after="120"/>
            </w:pPr>
          </w:p>
        </w:tc>
      </w:tr>
      <w:tr w:rsidR="0016499A" w:rsidRPr="0016499A" w14:paraId="21D9EC97" w14:textId="77777777" w:rsidTr="0037379F">
        <w:trPr>
          <w:trHeight w:val="300"/>
        </w:trPr>
        <w:tc>
          <w:tcPr>
            <w:tcW w:w="3030" w:type="dxa"/>
            <w:gridSpan w:val="2"/>
          </w:tcPr>
          <w:p w14:paraId="6E33B27C" w14:textId="4D95DA4E" w:rsidR="000F7C70" w:rsidRPr="0016499A" w:rsidRDefault="000F7C70">
            <w:pPr>
              <w:spacing w:before="120" w:after="120"/>
              <w:rPr>
                <w:b/>
                <w:bCs/>
              </w:rPr>
            </w:pPr>
            <w:r w:rsidRPr="0016499A">
              <w:rPr>
                <w:b/>
                <w:bCs/>
              </w:rPr>
              <w:t>Ödüle Başvurduğu Kategori</w:t>
            </w:r>
            <w:r w:rsidR="003A46B5">
              <w:rPr>
                <w:b/>
                <w:bCs/>
              </w:rPr>
              <w:t xml:space="preserve"> </w:t>
            </w:r>
          </w:p>
        </w:tc>
        <w:tc>
          <w:tcPr>
            <w:tcW w:w="6032" w:type="dxa"/>
          </w:tcPr>
          <w:p w14:paraId="50532C5E" w14:textId="77777777" w:rsidR="000F7C70" w:rsidRPr="0016499A" w:rsidRDefault="000F7C70">
            <w:pPr>
              <w:spacing w:before="120" w:after="120"/>
            </w:pPr>
          </w:p>
        </w:tc>
      </w:tr>
      <w:tr w:rsidR="0016499A" w:rsidRPr="0016499A" w14:paraId="063ED68C" w14:textId="77777777" w:rsidTr="0037379F">
        <w:trPr>
          <w:trHeight w:val="300"/>
        </w:trPr>
        <w:tc>
          <w:tcPr>
            <w:tcW w:w="3030" w:type="dxa"/>
            <w:gridSpan w:val="2"/>
          </w:tcPr>
          <w:p w14:paraId="55F5052F" w14:textId="77777777" w:rsidR="006C79F0" w:rsidRPr="0016499A" w:rsidRDefault="006C79F0">
            <w:pPr>
              <w:spacing w:before="120" w:after="120"/>
              <w:rPr>
                <w:b/>
                <w:bCs/>
              </w:rPr>
            </w:pPr>
            <w:r w:rsidRPr="0016499A">
              <w:rPr>
                <w:b/>
                <w:bCs/>
              </w:rPr>
              <w:t>İlişkili YÖKAK Alt Ölçütü</w:t>
            </w:r>
          </w:p>
        </w:tc>
        <w:tc>
          <w:tcPr>
            <w:tcW w:w="6032" w:type="dxa"/>
          </w:tcPr>
          <w:p w14:paraId="33D4D010" w14:textId="77777777" w:rsidR="006C79F0" w:rsidRPr="0016499A" w:rsidRDefault="006C79F0">
            <w:pPr>
              <w:spacing w:before="120" w:after="120"/>
            </w:pPr>
          </w:p>
        </w:tc>
      </w:tr>
      <w:tr w:rsidR="0016499A" w:rsidRPr="0016499A" w14:paraId="31B39484" w14:textId="77777777" w:rsidTr="0037379F">
        <w:trPr>
          <w:trHeight w:val="300"/>
        </w:trPr>
        <w:tc>
          <w:tcPr>
            <w:tcW w:w="3030" w:type="dxa"/>
            <w:gridSpan w:val="2"/>
          </w:tcPr>
          <w:p w14:paraId="33B97F71" w14:textId="77777777" w:rsidR="006C79F0" w:rsidRPr="0016499A" w:rsidRDefault="006C79F0">
            <w:pPr>
              <w:spacing w:before="120" w:after="120"/>
              <w:rPr>
                <w:b/>
                <w:bCs/>
              </w:rPr>
            </w:pPr>
            <w:r w:rsidRPr="0016499A">
              <w:rPr>
                <w:b/>
                <w:bCs/>
              </w:rPr>
              <w:t>İlişkili GÜ Stratejik Plan Hedefi</w:t>
            </w:r>
          </w:p>
        </w:tc>
        <w:tc>
          <w:tcPr>
            <w:tcW w:w="6032" w:type="dxa"/>
          </w:tcPr>
          <w:p w14:paraId="6E5AEFEF" w14:textId="77777777" w:rsidR="006C79F0" w:rsidRPr="0016499A" w:rsidRDefault="006C79F0">
            <w:pPr>
              <w:spacing w:before="120" w:after="120"/>
            </w:pPr>
          </w:p>
        </w:tc>
      </w:tr>
      <w:tr w:rsidR="0016499A" w:rsidRPr="0016499A" w14:paraId="4B4DE408" w14:textId="77777777" w:rsidTr="0037379F">
        <w:trPr>
          <w:trHeight w:val="300"/>
        </w:trPr>
        <w:tc>
          <w:tcPr>
            <w:tcW w:w="3030" w:type="dxa"/>
            <w:gridSpan w:val="2"/>
          </w:tcPr>
          <w:p w14:paraId="51556CFC" w14:textId="77777777" w:rsidR="006C79F0" w:rsidRPr="0016499A" w:rsidRDefault="006C79F0">
            <w:pPr>
              <w:spacing w:before="120" w:after="120"/>
              <w:rPr>
                <w:b/>
                <w:bCs/>
              </w:rPr>
            </w:pPr>
            <w:r w:rsidRPr="0016499A">
              <w:rPr>
                <w:b/>
                <w:bCs/>
              </w:rPr>
              <w:t xml:space="preserve">İlişkili GÜ Kalite İyileştirme Planı Faaliyeti </w:t>
            </w:r>
          </w:p>
          <w:p w14:paraId="5542E200" w14:textId="77777777" w:rsidR="006C79F0" w:rsidRPr="0016499A" w:rsidRDefault="006C79F0">
            <w:pPr>
              <w:spacing w:before="120" w:after="120"/>
              <w:rPr>
                <w:b/>
                <w:bCs/>
              </w:rPr>
            </w:pPr>
            <w:r w:rsidRPr="0016499A">
              <w:rPr>
                <w:b/>
                <w:bCs/>
                <w:i/>
                <w:iCs/>
                <w:sz w:val="20"/>
                <w:szCs w:val="20"/>
              </w:rPr>
              <w:t>(Varsa belirtilmelidir)</w:t>
            </w:r>
          </w:p>
        </w:tc>
        <w:tc>
          <w:tcPr>
            <w:tcW w:w="6032" w:type="dxa"/>
          </w:tcPr>
          <w:p w14:paraId="01E50DC5" w14:textId="77777777" w:rsidR="006C79F0" w:rsidRPr="0016499A" w:rsidRDefault="006C79F0">
            <w:pPr>
              <w:spacing w:before="120" w:after="120"/>
            </w:pPr>
          </w:p>
        </w:tc>
      </w:tr>
      <w:tr w:rsidR="0016499A" w:rsidRPr="0016499A" w14:paraId="32906BEF" w14:textId="77777777" w:rsidTr="0037379F">
        <w:trPr>
          <w:trHeight w:val="300"/>
        </w:trPr>
        <w:tc>
          <w:tcPr>
            <w:tcW w:w="3030" w:type="dxa"/>
            <w:gridSpan w:val="2"/>
          </w:tcPr>
          <w:p w14:paraId="0631D9DC" w14:textId="77777777" w:rsidR="006C79F0" w:rsidRPr="0016499A" w:rsidRDefault="006C79F0">
            <w:pPr>
              <w:spacing w:before="120" w:after="120"/>
              <w:rPr>
                <w:b/>
                <w:bCs/>
              </w:rPr>
            </w:pPr>
            <w:r w:rsidRPr="0016499A">
              <w:rPr>
                <w:b/>
                <w:bCs/>
              </w:rPr>
              <w:t>Amaç ve Kapsamı</w:t>
            </w:r>
          </w:p>
        </w:tc>
        <w:tc>
          <w:tcPr>
            <w:tcW w:w="6032" w:type="dxa"/>
          </w:tcPr>
          <w:p w14:paraId="417F73F6" w14:textId="77777777" w:rsidR="006C79F0" w:rsidRPr="0016499A" w:rsidRDefault="006C79F0">
            <w:pPr>
              <w:spacing w:before="120" w:after="120"/>
            </w:pPr>
          </w:p>
          <w:p w14:paraId="51907032" w14:textId="77777777" w:rsidR="006C79F0" w:rsidRPr="0016499A" w:rsidRDefault="006C79F0">
            <w:pPr>
              <w:spacing w:before="120" w:after="120"/>
            </w:pPr>
          </w:p>
          <w:p w14:paraId="2D2D011C" w14:textId="77777777" w:rsidR="006C79F0" w:rsidRPr="0016499A" w:rsidRDefault="006C79F0">
            <w:pPr>
              <w:spacing w:before="120" w:after="120"/>
            </w:pPr>
          </w:p>
        </w:tc>
      </w:tr>
      <w:tr w:rsidR="0016499A" w:rsidRPr="0016499A" w14:paraId="6EDB0E89" w14:textId="77777777" w:rsidTr="0037379F">
        <w:trPr>
          <w:trHeight w:val="300"/>
        </w:trPr>
        <w:tc>
          <w:tcPr>
            <w:tcW w:w="3030" w:type="dxa"/>
            <w:gridSpan w:val="2"/>
          </w:tcPr>
          <w:p w14:paraId="698984B7" w14:textId="77777777" w:rsidR="006C79F0" w:rsidRPr="0016499A" w:rsidRDefault="006C79F0">
            <w:pPr>
              <w:spacing w:before="120" w:after="120"/>
              <w:rPr>
                <w:b/>
                <w:bCs/>
              </w:rPr>
            </w:pPr>
            <w:r w:rsidRPr="0016499A">
              <w:rPr>
                <w:b/>
                <w:bCs/>
              </w:rPr>
              <w:t xml:space="preserve">Paydaşları </w:t>
            </w:r>
          </w:p>
          <w:p w14:paraId="5BB558F7" w14:textId="77777777" w:rsidR="006C79F0" w:rsidRPr="0016499A" w:rsidRDefault="006C79F0">
            <w:pPr>
              <w:spacing w:before="120" w:after="120"/>
              <w:rPr>
                <w:b/>
                <w:bCs/>
              </w:rPr>
            </w:pPr>
            <w:r w:rsidRPr="0016499A">
              <w:rPr>
                <w:b/>
                <w:bCs/>
                <w:i/>
                <w:iCs/>
                <w:sz w:val="20"/>
                <w:szCs w:val="20"/>
              </w:rPr>
              <w:t>(Uygulamadan etkilenen grup; öğrenci/personel/mezun vb.)</w:t>
            </w:r>
          </w:p>
        </w:tc>
        <w:tc>
          <w:tcPr>
            <w:tcW w:w="6032" w:type="dxa"/>
          </w:tcPr>
          <w:p w14:paraId="5722D891" w14:textId="77777777" w:rsidR="006C79F0" w:rsidRPr="0016499A" w:rsidRDefault="006C79F0">
            <w:pPr>
              <w:spacing w:before="120" w:after="120"/>
            </w:pPr>
          </w:p>
        </w:tc>
      </w:tr>
      <w:tr w:rsidR="0016499A" w:rsidRPr="0016499A" w14:paraId="16EFC352" w14:textId="77777777" w:rsidTr="0037379F">
        <w:trPr>
          <w:trHeight w:val="300"/>
        </w:trPr>
        <w:tc>
          <w:tcPr>
            <w:tcW w:w="3030" w:type="dxa"/>
            <w:gridSpan w:val="2"/>
          </w:tcPr>
          <w:p w14:paraId="64C99222" w14:textId="77777777" w:rsidR="006C79F0" w:rsidRPr="0016499A" w:rsidRDefault="006C79F0">
            <w:pPr>
              <w:spacing w:before="120" w:after="120"/>
              <w:rPr>
                <w:b/>
                <w:bCs/>
              </w:rPr>
            </w:pPr>
            <w:r w:rsidRPr="0016499A">
              <w:rPr>
                <w:b/>
                <w:bCs/>
              </w:rPr>
              <w:t>Sorumlu Birim</w:t>
            </w:r>
          </w:p>
        </w:tc>
        <w:tc>
          <w:tcPr>
            <w:tcW w:w="6032" w:type="dxa"/>
          </w:tcPr>
          <w:p w14:paraId="23F7FFA4" w14:textId="77777777" w:rsidR="006C79F0" w:rsidRPr="0016499A" w:rsidRDefault="006C79F0">
            <w:pPr>
              <w:spacing w:before="120" w:after="120"/>
            </w:pPr>
          </w:p>
          <w:p w14:paraId="7C16EF85" w14:textId="77777777" w:rsidR="006C79F0" w:rsidRPr="0016499A" w:rsidRDefault="006C79F0">
            <w:pPr>
              <w:spacing w:before="120" w:after="120"/>
            </w:pPr>
          </w:p>
        </w:tc>
      </w:tr>
      <w:tr w:rsidR="0016499A" w:rsidRPr="0016499A" w14:paraId="5E6E5056" w14:textId="77777777" w:rsidTr="0037379F">
        <w:trPr>
          <w:trHeight w:val="300"/>
        </w:trPr>
        <w:tc>
          <w:tcPr>
            <w:tcW w:w="3030" w:type="dxa"/>
            <w:gridSpan w:val="2"/>
          </w:tcPr>
          <w:p w14:paraId="0724D9F7" w14:textId="2BB95AA9" w:rsidR="006C79F0" w:rsidRPr="0016499A" w:rsidRDefault="2FB5E922">
            <w:pPr>
              <w:spacing w:before="120" w:after="120"/>
              <w:rPr>
                <w:b/>
                <w:bCs/>
              </w:rPr>
            </w:pPr>
            <w:r w:rsidRPr="0016499A">
              <w:rPr>
                <w:b/>
                <w:bCs/>
              </w:rPr>
              <w:t>İş Birliği</w:t>
            </w:r>
            <w:r w:rsidR="0037379F" w:rsidRPr="0016499A">
              <w:rPr>
                <w:b/>
                <w:bCs/>
              </w:rPr>
              <w:t xml:space="preserve"> Yapılan</w:t>
            </w:r>
            <w:r w:rsidR="0037379F" w:rsidRPr="0016499A">
              <w:rPr>
                <w:rStyle w:val="AklamaBavurusu"/>
              </w:rPr>
              <w:t xml:space="preserve"> </w:t>
            </w:r>
            <w:r w:rsidR="0037379F" w:rsidRPr="0016499A">
              <w:rPr>
                <w:b/>
                <w:bCs/>
              </w:rPr>
              <w:t>Bi</w:t>
            </w:r>
            <w:r w:rsidRPr="0016499A">
              <w:rPr>
                <w:b/>
                <w:bCs/>
              </w:rPr>
              <w:t>rimler</w:t>
            </w:r>
          </w:p>
        </w:tc>
        <w:tc>
          <w:tcPr>
            <w:tcW w:w="6032" w:type="dxa"/>
          </w:tcPr>
          <w:p w14:paraId="2BCA7C8C" w14:textId="77777777" w:rsidR="006C79F0" w:rsidRPr="0016499A" w:rsidRDefault="006C79F0">
            <w:pPr>
              <w:spacing w:before="120" w:after="120"/>
            </w:pPr>
          </w:p>
          <w:p w14:paraId="1218D9F5" w14:textId="77777777" w:rsidR="006C79F0" w:rsidRPr="0016499A" w:rsidRDefault="006C79F0">
            <w:pPr>
              <w:spacing w:before="120" w:after="120"/>
            </w:pPr>
          </w:p>
        </w:tc>
      </w:tr>
      <w:tr w:rsidR="0016499A" w:rsidRPr="0016499A" w14:paraId="1C1DE924" w14:textId="77777777" w:rsidTr="0037379F">
        <w:trPr>
          <w:trHeight w:val="300"/>
        </w:trPr>
        <w:tc>
          <w:tcPr>
            <w:tcW w:w="3030" w:type="dxa"/>
            <w:gridSpan w:val="2"/>
          </w:tcPr>
          <w:p w14:paraId="490CE642" w14:textId="77777777" w:rsidR="006C79F0" w:rsidRPr="0016499A" w:rsidRDefault="006C79F0">
            <w:pPr>
              <w:spacing w:before="120" w:after="120"/>
              <w:rPr>
                <w:b/>
                <w:bCs/>
              </w:rPr>
            </w:pPr>
            <w:r w:rsidRPr="0016499A">
              <w:rPr>
                <w:b/>
                <w:bCs/>
              </w:rPr>
              <w:t xml:space="preserve">Kaynaklar </w:t>
            </w:r>
          </w:p>
          <w:p w14:paraId="0EEA44DA" w14:textId="77777777" w:rsidR="006C79F0" w:rsidRPr="0016499A" w:rsidRDefault="006C79F0">
            <w:pPr>
              <w:spacing w:before="120" w:after="120"/>
              <w:rPr>
                <w:b/>
                <w:bCs/>
              </w:rPr>
            </w:pPr>
            <w:r w:rsidRPr="0016499A">
              <w:rPr>
                <w:b/>
                <w:bCs/>
                <w:i/>
                <w:iCs/>
                <w:sz w:val="20"/>
                <w:szCs w:val="20"/>
              </w:rPr>
              <w:t>(Finansal, beşerî, bilgi vb.)</w:t>
            </w:r>
          </w:p>
        </w:tc>
        <w:tc>
          <w:tcPr>
            <w:tcW w:w="6032" w:type="dxa"/>
          </w:tcPr>
          <w:p w14:paraId="4C600EA0" w14:textId="77777777" w:rsidR="006C79F0" w:rsidRPr="0016499A" w:rsidRDefault="006C79F0">
            <w:pPr>
              <w:spacing w:before="120" w:after="120"/>
            </w:pPr>
          </w:p>
        </w:tc>
      </w:tr>
      <w:tr w:rsidR="0016499A" w:rsidRPr="0016499A" w14:paraId="0E2A30BC" w14:textId="77777777" w:rsidTr="0037379F">
        <w:trPr>
          <w:cantSplit/>
          <w:trHeight w:val="236"/>
        </w:trPr>
        <w:tc>
          <w:tcPr>
            <w:tcW w:w="1500" w:type="dxa"/>
            <w:vMerge w:val="restart"/>
            <w:textDirection w:val="btLr"/>
          </w:tcPr>
          <w:p w14:paraId="4285DBD3" w14:textId="77777777" w:rsidR="006C79F0" w:rsidRPr="0016499A" w:rsidRDefault="006C79F0">
            <w:pPr>
              <w:spacing w:before="120" w:after="120"/>
              <w:ind w:left="113" w:right="113"/>
              <w:jc w:val="center"/>
              <w:rPr>
                <w:b/>
                <w:bCs/>
              </w:rPr>
            </w:pPr>
            <w:r w:rsidRPr="0016499A">
              <w:rPr>
                <w:b/>
                <w:bCs/>
              </w:rPr>
              <w:t>Döngüsü</w:t>
            </w:r>
          </w:p>
          <w:p w14:paraId="244F0E03" w14:textId="77777777" w:rsidR="006C79F0" w:rsidRPr="0016499A" w:rsidRDefault="006C79F0">
            <w:pPr>
              <w:spacing w:before="120" w:after="120"/>
              <w:ind w:left="113" w:right="113"/>
              <w:jc w:val="center"/>
              <w:rPr>
                <w:b/>
                <w:bCs/>
                <w:i/>
                <w:iCs/>
                <w:sz w:val="20"/>
                <w:szCs w:val="20"/>
              </w:rPr>
            </w:pPr>
            <w:r w:rsidRPr="0016499A">
              <w:rPr>
                <w:b/>
                <w:bCs/>
                <w:i/>
                <w:iCs/>
                <w:sz w:val="20"/>
                <w:szCs w:val="20"/>
              </w:rPr>
              <w:t>Detaylı olarak açıklayınız.</w:t>
            </w:r>
          </w:p>
          <w:p w14:paraId="07D95333" w14:textId="77777777" w:rsidR="006C79F0" w:rsidRPr="0016499A" w:rsidRDefault="006C79F0">
            <w:pPr>
              <w:spacing w:before="120" w:after="120"/>
              <w:ind w:left="113" w:right="113"/>
              <w:rPr>
                <w:b/>
                <w:bCs/>
              </w:rPr>
            </w:pPr>
          </w:p>
        </w:tc>
        <w:tc>
          <w:tcPr>
            <w:tcW w:w="1530" w:type="dxa"/>
          </w:tcPr>
          <w:p w14:paraId="3759714B" w14:textId="77777777" w:rsidR="006C79F0" w:rsidRPr="0016499A" w:rsidRDefault="006C79F0">
            <w:pPr>
              <w:spacing w:before="120" w:after="120"/>
              <w:rPr>
                <w:b/>
                <w:bCs/>
              </w:rPr>
            </w:pPr>
            <w:r w:rsidRPr="0016499A">
              <w:rPr>
                <w:b/>
                <w:bCs/>
              </w:rPr>
              <w:t>Planlama</w:t>
            </w:r>
          </w:p>
        </w:tc>
        <w:tc>
          <w:tcPr>
            <w:tcW w:w="6032" w:type="dxa"/>
          </w:tcPr>
          <w:p w14:paraId="7D5C12B3" w14:textId="77777777" w:rsidR="006C79F0" w:rsidRPr="0016499A" w:rsidRDefault="006C79F0">
            <w:pPr>
              <w:spacing w:before="120" w:after="120"/>
            </w:pPr>
          </w:p>
          <w:p w14:paraId="50464FAB" w14:textId="77777777" w:rsidR="006C79F0" w:rsidRPr="0016499A" w:rsidRDefault="006C79F0">
            <w:pPr>
              <w:spacing w:before="120" w:after="120"/>
            </w:pPr>
          </w:p>
          <w:p w14:paraId="346B29AA" w14:textId="77777777" w:rsidR="006C79F0" w:rsidRPr="0016499A" w:rsidRDefault="006C79F0">
            <w:pPr>
              <w:spacing w:before="120" w:after="120"/>
            </w:pPr>
          </w:p>
        </w:tc>
      </w:tr>
      <w:tr w:rsidR="0016499A" w:rsidRPr="0016499A" w14:paraId="33E90EF8" w14:textId="77777777" w:rsidTr="0037379F">
        <w:trPr>
          <w:cantSplit/>
          <w:trHeight w:val="235"/>
        </w:trPr>
        <w:tc>
          <w:tcPr>
            <w:tcW w:w="1500" w:type="dxa"/>
            <w:vMerge/>
            <w:textDirection w:val="btLr"/>
          </w:tcPr>
          <w:p w14:paraId="039C44D6" w14:textId="77777777" w:rsidR="006C79F0" w:rsidRPr="0016499A" w:rsidRDefault="006C79F0">
            <w:pPr>
              <w:spacing w:before="120" w:after="120"/>
              <w:ind w:left="113" w:right="113"/>
              <w:rPr>
                <w:b/>
                <w:bCs/>
              </w:rPr>
            </w:pPr>
          </w:p>
        </w:tc>
        <w:tc>
          <w:tcPr>
            <w:tcW w:w="1530" w:type="dxa"/>
          </w:tcPr>
          <w:p w14:paraId="1D09837C" w14:textId="77777777" w:rsidR="006C79F0" w:rsidRPr="0016499A" w:rsidRDefault="006C79F0">
            <w:pPr>
              <w:spacing w:before="120" w:after="120"/>
              <w:rPr>
                <w:b/>
                <w:bCs/>
              </w:rPr>
            </w:pPr>
            <w:r w:rsidRPr="0016499A">
              <w:rPr>
                <w:b/>
                <w:bCs/>
              </w:rPr>
              <w:t>Uygulama</w:t>
            </w:r>
          </w:p>
        </w:tc>
        <w:tc>
          <w:tcPr>
            <w:tcW w:w="6032" w:type="dxa"/>
          </w:tcPr>
          <w:p w14:paraId="1105F94D" w14:textId="77777777" w:rsidR="006C79F0" w:rsidRPr="0016499A" w:rsidRDefault="006C79F0">
            <w:pPr>
              <w:spacing w:before="120" w:after="120"/>
            </w:pPr>
          </w:p>
          <w:p w14:paraId="2D39BCDD" w14:textId="77777777" w:rsidR="006C79F0" w:rsidRPr="0016499A" w:rsidRDefault="006C79F0">
            <w:pPr>
              <w:spacing w:before="120" w:after="120"/>
            </w:pPr>
          </w:p>
          <w:p w14:paraId="1B0F457A" w14:textId="77777777" w:rsidR="006C79F0" w:rsidRPr="0016499A" w:rsidRDefault="006C79F0">
            <w:pPr>
              <w:spacing w:before="120" w:after="120"/>
            </w:pPr>
          </w:p>
        </w:tc>
      </w:tr>
      <w:tr w:rsidR="0016499A" w:rsidRPr="0016499A" w14:paraId="3F50CCA6" w14:textId="77777777" w:rsidTr="0037379F">
        <w:trPr>
          <w:cantSplit/>
          <w:trHeight w:val="235"/>
        </w:trPr>
        <w:tc>
          <w:tcPr>
            <w:tcW w:w="1500" w:type="dxa"/>
            <w:vMerge/>
            <w:textDirection w:val="btLr"/>
          </w:tcPr>
          <w:p w14:paraId="0EF01C09" w14:textId="77777777" w:rsidR="006C79F0" w:rsidRPr="0016499A" w:rsidRDefault="006C79F0">
            <w:pPr>
              <w:spacing w:before="120" w:after="120"/>
              <w:ind w:left="113" w:right="113"/>
              <w:rPr>
                <w:b/>
                <w:bCs/>
              </w:rPr>
            </w:pPr>
          </w:p>
        </w:tc>
        <w:tc>
          <w:tcPr>
            <w:tcW w:w="1530" w:type="dxa"/>
          </w:tcPr>
          <w:p w14:paraId="2C7033E0" w14:textId="77777777" w:rsidR="006C79F0" w:rsidRPr="0016499A" w:rsidRDefault="006C79F0">
            <w:pPr>
              <w:spacing w:before="120" w:after="120"/>
              <w:rPr>
                <w:b/>
                <w:bCs/>
              </w:rPr>
            </w:pPr>
            <w:r w:rsidRPr="0016499A">
              <w:rPr>
                <w:b/>
                <w:bCs/>
              </w:rPr>
              <w:t>Ölçme</w:t>
            </w:r>
          </w:p>
        </w:tc>
        <w:tc>
          <w:tcPr>
            <w:tcW w:w="6032" w:type="dxa"/>
          </w:tcPr>
          <w:p w14:paraId="6782F176" w14:textId="77777777" w:rsidR="006C79F0" w:rsidRPr="0016499A" w:rsidRDefault="006C79F0">
            <w:pPr>
              <w:spacing w:before="120" w:after="120"/>
            </w:pPr>
          </w:p>
          <w:p w14:paraId="25763AF3" w14:textId="77777777" w:rsidR="006C79F0" w:rsidRPr="0016499A" w:rsidRDefault="006C79F0">
            <w:pPr>
              <w:spacing w:before="120" w:after="120"/>
            </w:pPr>
          </w:p>
          <w:p w14:paraId="43C03227" w14:textId="77777777" w:rsidR="006C79F0" w:rsidRPr="0016499A" w:rsidRDefault="006C79F0">
            <w:pPr>
              <w:spacing w:before="120" w:after="120"/>
            </w:pPr>
          </w:p>
        </w:tc>
      </w:tr>
      <w:tr w:rsidR="0016499A" w:rsidRPr="0016499A" w14:paraId="62E644C6" w14:textId="77777777" w:rsidTr="0037379F">
        <w:trPr>
          <w:cantSplit/>
          <w:trHeight w:val="235"/>
        </w:trPr>
        <w:tc>
          <w:tcPr>
            <w:tcW w:w="1500" w:type="dxa"/>
            <w:vMerge/>
            <w:textDirection w:val="btLr"/>
          </w:tcPr>
          <w:p w14:paraId="19C7C4EA" w14:textId="77777777" w:rsidR="006C79F0" w:rsidRPr="0016499A" w:rsidRDefault="006C79F0">
            <w:pPr>
              <w:spacing w:before="120" w:after="120"/>
              <w:ind w:left="113" w:right="113"/>
              <w:rPr>
                <w:b/>
                <w:bCs/>
              </w:rPr>
            </w:pPr>
          </w:p>
        </w:tc>
        <w:tc>
          <w:tcPr>
            <w:tcW w:w="1530" w:type="dxa"/>
          </w:tcPr>
          <w:p w14:paraId="1FD9F8DC" w14:textId="77777777" w:rsidR="006C79F0" w:rsidRPr="0016499A" w:rsidRDefault="006C79F0">
            <w:pPr>
              <w:spacing w:before="120" w:after="120"/>
              <w:rPr>
                <w:b/>
                <w:bCs/>
              </w:rPr>
            </w:pPr>
            <w:r w:rsidRPr="0016499A">
              <w:rPr>
                <w:b/>
                <w:bCs/>
              </w:rPr>
              <w:t>İyileştirme</w:t>
            </w:r>
          </w:p>
        </w:tc>
        <w:tc>
          <w:tcPr>
            <w:tcW w:w="6032" w:type="dxa"/>
          </w:tcPr>
          <w:p w14:paraId="082CDE13" w14:textId="77777777" w:rsidR="006C79F0" w:rsidRPr="0016499A" w:rsidRDefault="006C79F0">
            <w:pPr>
              <w:spacing w:before="120" w:after="120"/>
            </w:pPr>
          </w:p>
          <w:p w14:paraId="3C5043B0" w14:textId="77777777" w:rsidR="006C79F0" w:rsidRPr="0016499A" w:rsidRDefault="006C79F0">
            <w:pPr>
              <w:spacing w:before="120" w:after="120"/>
            </w:pPr>
          </w:p>
          <w:p w14:paraId="6E418709" w14:textId="77777777" w:rsidR="006C79F0" w:rsidRPr="0016499A" w:rsidRDefault="006C79F0">
            <w:pPr>
              <w:spacing w:before="120" w:after="120"/>
            </w:pPr>
          </w:p>
        </w:tc>
      </w:tr>
      <w:tr w:rsidR="0016499A" w:rsidRPr="0016499A" w14:paraId="00B5479B" w14:textId="77777777" w:rsidTr="0037379F">
        <w:trPr>
          <w:trHeight w:val="327"/>
        </w:trPr>
        <w:tc>
          <w:tcPr>
            <w:tcW w:w="3030" w:type="dxa"/>
            <w:gridSpan w:val="2"/>
          </w:tcPr>
          <w:p w14:paraId="36E95E56" w14:textId="77777777" w:rsidR="006C79F0" w:rsidRPr="0016499A" w:rsidRDefault="006C79F0">
            <w:pPr>
              <w:spacing w:before="120" w:after="120"/>
              <w:rPr>
                <w:b/>
                <w:bCs/>
              </w:rPr>
            </w:pPr>
            <w:r w:rsidRPr="0016499A">
              <w:rPr>
                <w:b/>
                <w:bCs/>
              </w:rPr>
              <w:t>Çıktıları / Sonuçları</w:t>
            </w:r>
          </w:p>
        </w:tc>
        <w:tc>
          <w:tcPr>
            <w:tcW w:w="6032" w:type="dxa"/>
          </w:tcPr>
          <w:p w14:paraId="31D4CD21" w14:textId="77777777" w:rsidR="006C79F0" w:rsidRPr="0016499A" w:rsidRDefault="006C79F0">
            <w:pPr>
              <w:spacing w:before="120" w:after="120"/>
            </w:pPr>
          </w:p>
          <w:p w14:paraId="4BCE3431" w14:textId="77777777" w:rsidR="006C79F0" w:rsidRPr="0016499A" w:rsidRDefault="006C79F0">
            <w:pPr>
              <w:spacing w:before="120" w:after="120"/>
            </w:pPr>
          </w:p>
          <w:p w14:paraId="40B52766" w14:textId="77777777" w:rsidR="006C79F0" w:rsidRPr="0016499A" w:rsidRDefault="006C79F0">
            <w:pPr>
              <w:spacing w:before="120" w:after="120"/>
            </w:pPr>
          </w:p>
        </w:tc>
      </w:tr>
      <w:tr w:rsidR="0016499A" w:rsidRPr="0016499A" w14:paraId="59476381" w14:textId="77777777" w:rsidTr="0037379F">
        <w:trPr>
          <w:trHeight w:val="300"/>
        </w:trPr>
        <w:tc>
          <w:tcPr>
            <w:tcW w:w="3030" w:type="dxa"/>
            <w:gridSpan w:val="2"/>
          </w:tcPr>
          <w:p w14:paraId="4588A6BA" w14:textId="77777777" w:rsidR="006C79F0" w:rsidRPr="0016499A" w:rsidRDefault="006C79F0">
            <w:pPr>
              <w:spacing w:before="120" w:after="120"/>
              <w:rPr>
                <w:b/>
                <w:bCs/>
              </w:rPr>
            </w:pPr>
            <w:r w:rsidRPr="0016499A">
              <w:rPr>
                <w:b/>
                <w:bCs/>
              </w:rPr>
              <w:t>Döngünün kapatılma sayısı</w:t>
            </w:r>
          </w:p>
        </w:tc>
        <w:tc>
          <w:tcPr>
            <w:tcW w:w="6032" w:type="dxa"/>
          </w:tcPr>
          <w:p w14:paraId="267107DD" w14:textId="77777777" w:rsidR="006C79F0" w:rsidRPr="0016499A" w:rsidRDefault="006C79F0">
            <w:pPr>
              <w:spacing w:before="120" w:after="120"/>
            </w:pPr>
          </w:p>
        </w:tc>
      </w:tr>
      <w:tr w:rsidR="0016499A" w:rsidRPr="0016499A" w14:paraId="169795A9" w14:textId="77777777" w:rsidTr="0037379F">
        <w:trPr>
          <w:trHeight w:val="300"/>
        </w:trPr>
        <w:tc>
          <w:tcPr>
            <w:tcW w:w="3030" w:type="dxa"/>
            <w:gridSpan w:val="2"/>
          </w:tcPr>
          <w:p w14:paraId="22C12AE0" w14:textId="77777777" w:rsidR="006C79F0" w:rsidRPr="0016499A" w:rsidRDefault="006C79F0">
            <w:pPr>
              <w:spacing w:before="120" w:after="120"/>
              <w:rPr>
                <w:b/>
                <w:bCs/>
              </w:rPr>
            </w:pPr>
            <w:r w:rsidRPr="0016499A">
              <w:rPr>
                <w:b/>
                <w:bCs/>
              </w:rPr>
              <w:t xml:space="preserve">Uygulamanın gerçekleştirildiği yıl / yıllar </w:t>
            </w:r>
          </w:p>
        </w:tc>
        <w:tc>
          <w:tcPr>
            <w:tcW w:w="6032" w:type="dxa"/>
          </w:tcPr>
          <w:p w14:paraId="67969323" w14:textId="77777777" w:rsidR="006C79F0" w:rsidRPr="0016499A" w:rsidRDefault="006C79F0">
            <w:pPr>
              <w:spacing w:before="120" w:after="120"/>
            </w:pPr>
          </w:p>
        </w:tc>
      </w:tr>
      <w:tr w:rsidR="0016499A" w:rsidRPr="0016499A" w14:paraId="39C41531" w14:textId="77777777" w:rsidTr="0037379F">
        <w:trPr>
          <w:trHeight w:val="300"/>
        </w:trPr>
        <w:tc>
          <w:tcPr>
            <w:tcW w:w="3030" w:type="dxa"/>
            <w:gridSpan w:val="2"/>
          </w:tcPr>
          <w:p w14:paraId="5055361B" w14:textId="77777777" w:rsidR="006C79F0" w:rsidRPr="0016499A" w:rsidRDefault="006C79F0">
            <w:pPr>
              <w:spacing w:before="120" w:after="120"/>
              <w:rPr>
                <w:b/>
                <w:bCs/>
              </w:rPr>
            </w:pPr>
            <w:r w:rsidRPr="0016499A">
              <w:rPr>
                <w:b/>
                <w:bCs/>
              </w:rPr>
              <w:t>Farklı birimlerde uygulanma durumu</w:t>
            </w:r>
          </w:p>
        </w:tc>
        <w:tc>
          <w:tcPr>
            <w:tcW w:w="6032" w:type="dxa"/>
          </w:tcPr>
          <w:p w14:paraId="70098F1C" w14:textId="77777777" w:rsidR="006C79F0" w:rsidRPr="0016499A" w:rsidRDefault="006C79F0">
            <w:pPr>
              <w:spacing w:before="120" w:after="120"/>
            </w:pPr>
          </w:p>
        </w:tc>
      </w:tr>
      <w:tr w:rsidR="0016499A" w:rsidRPr="0016499A" w14:paraId="7C170A92" w14:textId="77777777" w:rsidTr="0037379F">
        <w:trPr>
          <w:trHeight w:val="300"/>
        </w:trPr>
        <w:tc>
          <w:tcPr>
            <w:tcW w:w="3030" w:type="dxa"/>
            <w:gridSpan w:val="2"/>
          </w:tcPr>
          <w:p w14:paraId="326DC18F" w14:textId="77777777" w:rsidR="006C79F0" w:rsidRPr="0016499A" w:rsidRDefault="006C79F0">
            <w:pPr>
              <w:spacing w:before="120" w:after="120"/>
              <w:rPr>
                <w:b/>
                <w:bCs/>
              </w:rPr>
            </w:pPr>
            <w:r w:rsidRPr="0016499A">
              <w:rPr>
                <w:b/>
                <w:bCs/>
              </w:rPr>
              <w:t xml:space="preserve">Bu uygulama neden GÜ İyi Uygulama Örneği olarak ödüllendirilmeli? </w:t>
            </w:r>
          </w:p>
        </w:tc>
        <w:tc>
          <w:tcPr>
            <w:tcW w:w="6032" w:type="dxa"/>
          </w:tcPr>
          <w:p w14:paraId="37A74CBD" w14:textId="77777777" w:rsidR="006C79F0" w:rsidRPr="0016499A" w:rsidRDefault="006C79F0">
            <w:pPr>
              <w:spacing w:before="120" w:after="120"/>
            </w:pPr>
          </w:p>
          <w:p w14:paraId="2837B492" w14:textId="77777777" w:rsidR="006C79F0" w:rsidRPr="0016499A" w:rsidRDefault="006C79F0">
            <w:pPr>
              <w:spacing w:before="120" w:after="120"/>
            </w:pPr>
          </w:p>
        </w:tc>
      </w:tr>
      <w:tr w:rsidR="006C79F0" w:rsidRPr="0016499A" w14:paraId="7A0B151F" w14:textId="77777777" w:rsidTr="0037379F">
        <w:trPr>
          <w:trHeight w:val="300"/>
        </w:trPr>
        <w:tc>
          <w:tcPr>
            <w:tcW w:w="3030" w:type="dxa"/>
            <w:gridSpan w:val="2"/>
          </w:tcPr>
          <w:p w14:paraId="1AFD7276" w14:textId="77777777" w:rsidR="006C79F0" w:rsidRPr="0016499A" w:rsidRDefault="006C79F0">
            <w:pPr>
              <w:spacing w:before="120" w:after="120"/>
              <w:rPr>
                <w:b/>
                <w:bCs/>
              </w:rPr>
            </w:pPr>
            <w:r w:rsidRPr="0016499A">
              <w:rPr>
                <w:b/>
                <w:bCs/>
              </w:rPr>
              <w:t xml:space="preserve">Kanıtlar </w:t>
            </w:r>
          </w:p>
        </w:tc>
        <w:tc>
          <w:tcPr>
            <w:tcW w:w="6032" w:type="dxa"/>
          </w:tcPr>
          <w:p w14:paraId="081CD03E" w14:textId="77777777" w:rsidR="006C79F0" w:rsidRPr="0016499A" w:rsidRDefault="006C79F0">
            <w:pPr>
              <w:spacing w:before="120" w:after="120"/>
            </w:pPr>
          </w:p>
          <w:p w14:paraId="546D96EA" w14:textId="77777777" w:rsidR="006C79F0" w:rsidRPr="0016499A" w:rsidRDefault="006C79F0">
            <w:pPr>
              <w:spacing w:before="120" w:after="120"/>
            </w:pPr>
          </w:p>
          <w:p w14:paraId="0B437849" w14:textId="77777777" w:rsidR="006C79F0" w:rsidRPr="0016499A" w:rsidRDefault="006C79F0">
            <w:pPr>
              <w:spacing w:before="120" w:after="120"/>
            </w:pPr>
          </w:p>
          <w:p w14:paraId="366A43DD" w14:textId="77777777" w:rsidR="006C79F0" w:rsidRPr="0016499A" w:rsidRDefault="006C79F0">
            <w:pPr>
              <w:spacing w:before="120" w:after="120"/>
            </w:pPr>
          </w:p>
          <w:p w14:paraId="25BA49BB" w14:textId="77777777" w:rsidR="006C79F0" w:rsidRPr="0016499A" w:rsidRDefault="006C79F0">
            <w:pPr>
              <w:spacing w:before="120" w:after="120"/>
            </w:pPr>
          </w:p>
          <w:p w14:paraId="269984DF" w14:textId="77777777" w:rsidR="006C79F0" w:rsidRPr="0016499A" w:rsidRDefault="006C79F0">
            <w:pPr>
              <w:spacing w:before="120" w:after="120"/>
            </w:pPr>
          </w:p>
          <w:p w14:paraId="6A8B38B3" w14:textId="77777777" w:rsidR="006C79F0" w:rsidRPr="0016499A" w:rsidRDefault="006C79F0">
            <w:pPr>
              <w:spacing w:before="120" w:after="120"/>
            </w:pPr>
          </w:p>
        </w:tc>
      </w:tr>
    </w:tbl>
    <w:p w14:paraId="4C5ACFA4" w14:textId="77777777" w:rsidR="00843225" w:rsidRPr="0016499A" w:rsidRDefault="00843225" w:rsidP="00843225">
      <w:pPr>
        <w:spacing w:before="120" w:after="120"/>
        <w:ind w:right="4"/>
        <w:jc w:val="both"/>
      </w:pPr>
    </w:p>
    <w:sectPr w:rsidR="00843225" w:rsidRPr="0016499A" w:rsidSect="00FE6085">
      <w:headerReference w:type="even" r:id="rId8"/>
      <w:headerReference w:type="default" r:id="rId9"/>
      <w:footerReference w:type="even" r:id="rId10"/>
      <w:footerReference w:type="default" r:id="rId11"/>
      <w:headerReference w:type="first" r:id="rId12"/>
      <w:footerReference w:type="first" r:id="rId13"/>
      <w:pgSz w:w="11906" w:h="16841"/>
      <w:pgMar w:top="1417" w:right="1417" w:bottom="1417" w:left="1417" w:header="43"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00D2" w14:textId="77777777" w:rsidR="00811919" w:rsidRDefault="00811919" w:rsidP="00770D3D">
      <w:r>
        <w:separator/>
      </w:r>
    </w:p>
  </w:endnote>
  <w:endnote w:type="continuationSeparator" w:id="0">
    <w:p w14:paraId="41574E7E" w14:textId="77777777" w:rsidR="00811919" w:rsidRDefault="00811919" w:rsidP="00770D3D">
      <w:r>
        <w:continuationSeparator/>
      </w:r>
    </w:p>
  </w:endnote>
  <w:endnote w:type="continuationNotice" w:id="1">
    <w:p w14:paraId="20221F1D" w14:textId="77777777" w:rsidR="00811919" w:rsidRDefault="00811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DB15" w14:textId="77777777" w:rsidR="00434001" w:rsidRDefault="00434001">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8339361"/>
      <w:docPartObj>
        <w:docPartGallery w:val="Page Numbers (Bottom of Page)"/>
        <w:docPartUnique/>
      </w:docPartObj>
    </w:sdtPr>
    <w:sdtEndPr/>
    <w:sdtContent>
      <w:p w14:paraId="1836655D" w14:textId="01840B13" w:rsidR="00F6373B" w:rsidRDefault="00434001" w:rsidP="00FE6085">
        <w:pPr>
          <w:pStyle w:val="AltBilgi"/>
          <w:jc w:val="right"/>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BC73B9">
          <w:rPr>
            <w:rFonts w:ascii="Times New Roman" w:hAnsi="Times New Roman" w:cs="Times New Roman"/>
            <w:noProof/>
            <w:sz w:val="20"/>
            <w:szCs w:val="20"/>
          </w:rPr>
          <w:t>4</w:t>
        </w:r>
        <w:r w:rsidRPr="003D382A">
          <w:rPr>
            <w:rFonts w:ascii="Times New Roman" w:hAnsi="Times New Roman" w:cs="Times New Roman"/>
            <w:sz w:val="20"/>
            <w:szCs w:val="20"/>
          </w:rPr>
          <w:fldChar w:fldCharType="end"/>
        </w:r>
      </w:p>
      <w:p w14:paraId="39EB32A1" w14:textId="3D5D8E76" w:rsidR="00F6373B" w:rsidRDefault="00F6373B" w:rsidP="00F6373B">
        <w:pPr>
          <w:pStyle w:val="AltBilgi"/>
          <w:rPr>
            <w:rFonts w:ascii="Times New Roman" w:hAnsi="Times New Roman" w:cs="Times New Roman"/>
            <w:sz w:val="20"/>
            <w:szCs w:val="20"/>
          </w:rPr>
        </w:pPr>
        <w:r w:rsidRPr="00FE6085">
          <w:rPr>
            <w:rFonts w:ascii="Times New Roman" w:hAnsi="Times New Roman" w:cs="Times New Roman"/>
            <w:noProof/>
            <w:sz w:val="20"/>
            <w:szCs w:val="20"/>
            <w:lang w:eastAsia="tr-TR"/>
          </w:rPr>
          <w:drawing>
            <wp:anchor distT="0" distB="0" distL="114300" distR="114300" simplePos="0" relativeHeight="251658241" behindDoc="0" locked="0" layoutInCell="1" allowOverlap="1" wp14:anchorId="31810B2A" wp14:editId="22026BF5">
              <wp:simplePos x="0" y="0"/>
              <wp:positionH relativeFrom="margin">
                <wp:align>center</wp:align>
              </wp:positionH>
              <wp:positionV relativeFrom="page">
                <wp:align>bottom</wp:align>
              </wp:positionV>
              <wp:extent cx="2887980" cy="622935"/>
              <wp:effectExtent l="0" t="0" r="7620" b="5715"/>
              <wp:wrapThrough wrapText="bothSides">
                <wp:wrapPolygon edited="0">
                  <wp:start x="0" y="0"/>
                  <wp:lineTo x="0" y="21138"/>
                  <wp:lineTo x="21515" y="21138"/>
                  <wp:lineTo x="21515" y="0"/>
                  <wp:lineTo x="0" y="0"/>
                </wp:wrapPolygon>
              </wp:wrapThrough>
              <wp:docPr id="13" name="Resim 13" descr="GAZI_UNIVERSITESI_PP_SUNUM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GAZI_UNIVERSITESI_PP_SUNUM4.jpeg"/>
                      <pic:cNvPicPr>
                        <a:picLocks noChangeAspect="1"/>
                      </pic:cNvPicPr>
                    </pic:nvPicPr>
                    <pic:blipFill rotWithShape="1">
                      <a:blip r:embed="rId1" cstate="print">
                        <a:extLst>
                          <a:ext uri="{28A0092B-C50C-407E-A947-70E740481C1C}">
                            <a14:useLocalDpi xmlns:a14="http://schemas.microsoft.com/office/drawing/2010/main" val="0"/>
                          </a:ext>
                        </a:extLst>
                      </a:blip>
                      <a:srcRect l="17822" t="-1556" r="18103" b="3423"/>
                      <a:stretch/>
                    </pic:blipFill>
                    <pic:spPr bwMode="auto">
                      <a:xfrm>
                        <a:off x="0" y="0"/>
                        <a:ext cx="2887980" cy="622935"/>
                      </a:xfrm>
                      <a:prstGeom prst="rect">
                        <a:avLst/>
                      </a:prstGeom>
                      <a:ln>
                        <a:noFill/>
                      </a:ln>
                      <a:extLst>
                        <a:ext uri="{53640926-AAD7-44D8-BBD7-CCE9431645EC}">
                          <a14:shadowObscured xmlns:a14="http://schemas.microsoft.com/office/drawing/2010/main"/>
                        </a:ext>
                      </a:extLst>
                    </pic:spPr>
                  </pic:pic>
                </a:graphicData>
              </a:graphic>
            </wp:anchor>
          </w:drawing>
        </w:r>
      </w:p>
      <w:p w14:paraId="6CC953C0" w14:textId="085198BF" w:rsidR="00434001" w:rsidRPr="002A0F71" w:rsidRDefault="00964983" w:rsidP="00FE6085">
        <w:pPr>
          <w:pStyle w:val="AltBilgi"/>
          <w:jc w:val="right"/>
          <w:rPr>
            <w:rFonts w:ascii="Times New Roman" w:hAnsi="Times New Roman" w:cs="Times New Roman"/>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09E6" w14:textId="77777777" w:rsidR="00434001" w:rsidRDefault="00434001">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8804" w14:textId="77777777" w:rsidR="00811919" w:rsidRDefault="00811919" w:rsidP="00770D3D">
      <w:r>
        <w:separator/>
      </w:r>
    </w:p>
  </w:footnote>
  <w:footnote w:type="continuationSeparator" w:id="0">
    <w:p w14:paraId="2670A97D" w14:textId="77777777" w:rsidR="00811919" w:rsidRDefault="00811919" w:rsidP="00770D3D">
      <w:r>
        <w:continuationSeparator/>
      </w:r>
    </w:p>
  </w:footnote>
  <w:footnote w:type="continuationNotice" w:id="1">
    <w:p w14:paraId="155AB848" w14:textId="77777777" w:rsidR="00811919" w:rsidRDefault="00811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0EDD" w14:textId="77777777" w:rsidR="00434001" w:rsidRDefault="00434001">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63C3" w14:textId="65A7D1FA" w:rsidR="00434001" w:rsidRDefault="007C6C5C">
    <w:pPr>
      <w:spacing w:after="160" w:line="259" w:lineRule="auto"/>
    </w:pPr>
    <w:r w:rsidRPr="00053D4E">
      <w:rPr>
        <w:noProof/>
        <w:lang w:eastAsia="tr-TR"/>
      </w:rPr>
      <w:drawing>
        <wp:anchor distT="0" distB="0" distL="114300" distR="114300" simplePos="0" relativeHeight="251658240" behindDoc="1" locked="0" layoutInCell="1" allowOverlap="1" wp14:anchorId="722F4EE4" wp14:editId="5088A6E7">
          <wp:simplePos x="0" y="0"/>
          <wp:positionH relativeFrom="page">
            <wp:posOffset>252095</wp:posOffset>
          </wp:positionH>
          <wp:positionV relativeFrom="page">
            <wp:posOffset>252095</wp:posOffset>
          </wp:positionV>
          <wp:extent cx="2520000" cy="709200"/>
          <wp:effectExtent l="0" t="0" r="0" b="0"/>
          <wp:wrapNone/>
          <wp:docPr id="1" name="Resim 1"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EFBD" w14:textId="77777777" w:rsidR="00434001" w:rsidRDefault="0043400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92A"/>
    <w:multiLevelType w:val="hybridMultilevel"/>
    <w:tmpl w:val="9F7CD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24E7F"/>
    <w:multiLevelType w:val="hybridMultilevel"/>
    <w:tmpl w:val="8188E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045D3"/>
    <w:multiLevelType w:val="hybridMultilevel"/>
    <w:tmpl w:val="E62A6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822DE8"/>
    <w:multiLevelType w:val="hybridMultilevel"/>
    <w:tmpl w:val="15C82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B24CEB"/>
    <w:multiLevelType w:val="hybridMultilevel"/>
    <w:tmpl w:val="FF32B166"/>
    <w:lvl w:ilvl="0" w:tplc="041F000B">
      <w:start w:val="1"/>
      <w:numFmt w:val="bullet"/>
      <w:lvlText w:val=""/>
      <w:lvlJc w:val="left"/>
      <w:pPr>
        <w:ind w:left="721" w:hanging="360"/>
      </w:pPr>
      <w:rPr>
        <w:rFonts w:ascii="Wingdings" w:hAnsi="Wingdings" w:hint="default"/>
      </w:rPr>
    </w:lvl>
    <w:lvl w:ilvl="1" w:tplc="041F0001">
      <w:start w:val="1"/>
      <w:numFmt w:val="bullet"/>
      <w:lvlText w:val=""/>
      <w:lvlJc w:val="left"/>
      <w:pPr>
        <w:ind w:left="1441" w:hanging="360"/>
      </w:pPr>
      <w:rPr>
        <w:rFonts w:ascii="Symbol" w:hAnsi="Symbol"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5" w15:restartNumberingAfterBreak="0">
    <w:nsid w:val="191F5E9A"/>
    <w:multiLevelType w:val="hybridMultilevel"/>
    <w:tmpl w:val="F1700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5D24D1"/>
    <w:multiLevelType w:val="hybridMultilevel"/>
    <w:tmpl w:val="57EA24A0"/>
    <w:lvl w:ilvl="0" w:tplc="603A2F6A">
      <w:start w:val="1"/>
      <w:numFmt w:val="lowerLetter"/>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2100E">
      <w:start w:val="1"/>
      <w:numFmt w:val="lowerLetter"/>
      <w:lvlText w:val="%2"/>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CB2C2">
      <w:start w:val="1"/>
      <w:numFmt w:val="lowerRoman"/>
      <w:lvlText w:val="%3"/>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4C28CE">
      <w:start w:val="1"/>
      <w:numFmt w:val="decimal"/>
      <w:lvlText w:val="%4"/>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EC5BBE">
      <w:start w:val="1"/>
      <w:numFmt w:val="lowerLetter"/>
      <w:lvlText w:val="%5"/>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586B0A">
      <w:start w:val="1"/>
      <w:numFmt w:val="lowerRoman"/>
      <w:lvlText w:val="%6"/>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8660E">
      <w:start w:val="1"/>
      <w:numFmt w:val="decimal"/>
      <w:lvlText w:val="%7"/>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68B732">
      <w:start w:val="1"/>
      <w:numFmt w:val="lowerLetter"/>
      <w:lvlText w:val="%8"/>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0C1004">
      <w:start w:val="1"/>
      <w:numFmt w:val="lowerRoman"/>
      <w:lvlText w:val="%9"/>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6F6765"/>
    <w:multiLevelType w:val="hybridMultilevel"/>
    <w:tmpl w:val="D10C7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8751EE"/>
    <w:multiLevelType w:val="hybridMultilevel"/>
    <w:tmpl w:val="98A43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555BB2"/>
    <w:multiLevelType w:val="hybridMultilevel"/>
    <w:tmpl w:val="3084C302"/>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10" w15:restartNumberingAfterBreak="0">
    <w:nsid w:val="28311A79"/>
    <w:multiLevelType w:val="hybridMultilevel"/>
    <w:tmpl w:val="762CD3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6438D5"/>
    <w:multiLevelType w:val="hybridMultilevel"/>
    <w:tmpl w:val="0B0ACC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224DA4"/>
    <w:multiLevelType w:val="hybridMultilevel"/>
    <w:tmpl w:val="9712F248"/>
    <w:lvl w:ilvl="0" w:tplc="041F000B">
      <w:start w:val="1"/>
      <w:numFmt w:val="bullet"/>
      <w:lvlText w:val=""/>
      <w:lvlJc w:val="left"/>
      <w:pPr>
        <w:ind w:left="1801" w:hanging="360"/>
      </w:pPr>
      <w:rPr>
        <w:rFonts w:ascii="Wingdings" w:hAnsi="Wingdings" w:hint="default"/>
      </w:rPr>
    </w:lvl>
    <w:lvl w:ilvl="1" w:tplc="041F0003" w:tentative="1">
      <w:start w:val="1"/>
      <w:numFmt w:val="bullet"/>
      <w:lvlText w:val="o"/>
      <w:lvlJc w:val="left"/>
      <w:pPr>
        <w:ind w:left="2521" w:hanging="360"/>
      </w:pPr>
      <w:rPr>
        <w:rFonts w:ascii="Courier New" w:hAnsi="Courier New" w:cs="Courier New" w:hint="default"/>
      </w:rPr>
    </w:lvl>
    <w:lvl w:ilvl="2" w:tplc="041F0005" w:tentative="1">
      <w:start w:val="1"/>
      <w:numFmt w:val="bullet"/>
      <w:lvlText w:val=""/>
      <w:lvlJc w:val="left"/>
      <w:pPr>
        <w:ind w:left="3241" w:hanging="360"/>
      </w:pPr>
      <w:rPr>
        <w:rFonts w:ascii="Wingdings" w:hAnsi="Wingdings" w:hint="default"/>
      </w:rPr>
    </w:lvl>
    <w:lvl w:ilvl="3" w:tplc="041F0001" w:tentative="1">
      <w:start w:val="1"/>
      <w:numFmt w:val="bullet"/>
      <w:lvlText w:val=""/>
      <w:lvlJc w:val="left"/>
      <w:pPr>
        <w:ind w:left="3961" w:hanging="360"/>
      </w:pPr>
      <w:rPr>
        <w:rFonts w:ascii="Symbol" w:hAnsi="Symbol" w:hint="default"/>
      </w:rPr>
    </w:lvl>
    <w:lvl w:ilvl="4" w:tplc="041F0003" w:tentative="1">
      <w:start w:val="1"/>
      <w:numFmt w:val="bullet"/>
      <w:lvlText w:val="o"/>
      <w:lvlJc w:val="left"/>
      <w:pPr>
        <w:ind w:left="4681" w:hanging="360"/>
      </w:pPr>
      <w:rPr>
        <w:rFonts w:ascii="Courier New" w:hAnsi="Courier New" w:cs="Courier New" w:hint="default"/>
      </w:rPr>
    </w:lvl>
    <w:lvl w:ilvl="5" w:tplc="041F0005" w:tentative="1">
      <w:start w:val="1"/>
      <w:numFmt w:val="bullet"/>
      <w:lvlText w:val=""/>
      <w:lvlJc w:val="left"/>
      <w:pPr>
        <w:ind w:left="5401" w:hanging="360"/>
      </w:pPr>
      <w:rPr>
        <w:rFonts w:ascii="Wingdings" w:hAnsi="Wingdings" w:hint="default"/>
      </w:rPr>
    </w:lvl>
    <w:lvl w:ilvl="6" w:tplc="041F0001" w:tentative="1">
      <w:start w:val="1"/>
      <w:numFmt w:val="bullet"/>
      <w:lvlText w:val=""/>
      <w:lvlJc w:val="left"/>
      <w:pPr>
        <w:ind w:left="6121" w:hanging="360"/>
      </w:pPr>
      <w:rPr>
        <w:rFonts w:ascii="Symbol" w:hAnsi="Symbol" w:hint="default"/>
      </w:rPr>
    </w:lvl>
    <w:lvl w:ilvl="7" w:tplc="041F0003" w:tentative="1">
      <w:start w:val="1"/>
      <w:numFmt w:val="bullet"/>
      <w:lvlText w:val="o"/>
      <w:lvlJc w:val="left"/>
      <w:pPr>
        <w:ind w:left="6841" w:hanging="360"/>
      </w:pPr>
      <w:rPr>
        <w:rFonts w:ascii="Courier New" w:hAnsi="Courier New" w:cs="Courier New" w:hint="default"/>
      </w:rPr>
    </w:lvl>
    <w:lvl w:ilvl="8" w:tplc="041F0005" w:tentative="1">
      <w:start w:val="1"/>
      <w:numFmt w:val="bullet"/>
      <w:lvlText w:val=""/>
      <w:lvlJc w:val="left"/>
      <w:pPr>
        <w:ind w:left="7561" w:hanging="360"/>
      </w:pPr>
      <w:rPr>
        <w:rFonts w:ascii="Wingdings" w:hAnsi="Wingdings" w:hint="default"/>
      </w:rPr>
    </w:lvl>
  </w:abstractNum>
  <w:abstractNum w:abstractNumId="13" w15:restartNumberingAfterBreak="0">
    <w:nsid w:val="45905837"/>
    <w:multiLevelType w:val="hybridMultilevel"/>
    <w:tmpl w:val="BD2CEDC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8E2DD0"/>
    <w:multiLevelType w:val="hybridMultilevel"/>
    <w:tmpl w:val="43A0A62E"/>
    <w:lvl w:ilvl="0" w:tplc="E9760E3A">
      <w:numFmt w:val="bullet"/>
      <w:lvlText w:val=""/>
      <w:lvlJc w:val="left"/>
      <w:pPr>
        <w:ind w:left="361" w:hanging="360"/>
      </w:pPr>
      <w:rPr>
        <w:rFonts w:ascii="Symbol" w:eastAsia="Times New Roman" w:hAnsi="Symbol" w:cs="Times New Roman" w:hint="default"/>
      </w:rPr>
    </w:lvl>
    <w:lvl w:ilvl="1" w:tplc="041F0003" w:tentative="1">
      <w:start w:val="1"/>
      <w:numFmt w:val="bullet"/>
      <w:lvlText w:val="o"/>
      <w:lvlJc w:val="left"/>
      <w:pPr>
        <w:ind w:left="1081" w:hanging="360"/>
      </w:pPr>
      <w:rPr>
        <w:rFonts w:ascii="Courier New" w:hAnsi="Courier New" w:cs="Courier New" w:hint="default"/>
      </w:rPr>
    </w:lvl>
    <w:lvl w:ilvl="2" w:tplc="041F0005" w:tentative="1">
      <w:start w:val="1"/>
      <w:numFmt w:val="bullet"/>
      <w:lvlText w:val=""/>
      <w:lvlJc w:val="left"/>
      <w:pPr>
        <w:ind w:left="1801" w:hanging="360"/>
      </w:pPr>
      <w:rPr>
        <w:rFonts w:ascii="Wingdings" w:hAnsi="Wingdings" w:hint="default"/>
      </w:rPr>
    </w:lvl>
    <w:lvl w:ilvl="3" w:tplc="041F0001" w:tentative="1">
      <w:start w:val="1"/>
      <w:numFmt w:val="bullet"/>
      <w:lvlText w:val=""/>
      <w:lvlJc w:val="left"/>
      <w:pPr>
        <w:ind w:left="2521" w:hanging="360"/>
      </w:pPr>
      <w:rPr>
        <w:rFonts w:ascii="Symbol" w:hAnsi="Symbol" w:hint="default"/>
      </w:rPr>
    </w:lvl>
    <w:lvl w:ilvl="4" w:tplc="041F0003" w:tentative="1">
      <w:start w:val="1"/>
      <w:numFmt w:val="bullet"/>
      <w:lvlText w:val="o"/>
      <w:lvlJc w:val="left"/>
      <w:pPr>
        <w:ind w:left="3241" w:hanging="360"/>
      </w:pPr>
      <w:rPr>
        <w:rFonts w:ascii="Courier New" w:hAnsi="Courier New" w:cs="Courier New" w:hint="default"/>
      </w:rPr>
    </w:lvl>
    <w:lvl w:ilvl="5" w:tplc="041F0005" w:tentative="1">
      <w:start w:val="1"/>
      <w:numFmt w:val="bullet"/>
      <w:lvlText w:val=""/>
      <w:lvlJc w:val="left"/>
      <w:pPr>
        <w:ind w:left="3961" w:hanging="360"/>
      </w:pPr>
      <w:rPr>
        <w:rFonts w:ascii="Wingdings" w:hAnsi="Wingdings" w:hint="default"/>
      </w:rPr>
    </w:lvl>
    <w:lvl w:ilvl="6" w:tplc="041F0001" w:tentative="1">
      <w:start w:val="1"/>
      <w:numFmt w:val="bullet"/>
      <w:lvlText w:val=""/>
      <w:lvlJc w:val="left"/>
      <w:pPr>
        <w:ind w:left="4681" w:hanging="360"/>
      </w:pPr>
      <w:rPr>
        <w:rFonts w:ascii="Symbol" w:hAnsi="Symbol" w:hint="default"/>
      </w:rPr>
    </w:lvl>
    <w:lvl w:ilvl="7" w:tplc="041F0003" w:tentative="1">
      <w:start w:val="1"/>
      <w:numFmt w:val="bullet"/>
      <w:lvlText w:val="o"/>
      <w:lvlJc w:val="left"/>
      <w:pPr>
        <w:ind w:left="5401" w:hanging="360"/>
      </w:pPr>
      <w:rPr>
        <w:rFonts w:ascii="Courier New" w:hAnsi="Courier New" w:cs="Courier New" w:hint="default"/>
      </w:rPr>
    </w:lvl>
    <w:lvl w:ilvl="8" w:tplc="041F0005" w:tentative="1">
      <w:start w:val="1"/>
      <w:numFmt w:val="bullet"/>
      <w:lvlText w:val=""/>
      <w:lvlJc w:val="left"/>
      <w:pPr>
        <w:ind w:left="6121" w:hanging="360"/>
      </w:pPr>
      <w:rPr>
        <w:rFonts w:ascii="Wingdings" w:hAnsi="Wingdings" w:hint="default"/>
      </w:rPr>
    </w:lvl>
  </w:abstractNum>
  <w:abstractNum w:abstractNumId="15" w15:restartNumberingAfterBreak="0">
    <w:nsid w:val="5C987F60"/>
    <w:multiLevelType w:val="hybridMultilevel"/>
    <w:tmpl w:val="A6F6AC5A"/>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693B54E1"/>
    <w:multiLevelType w:val="hybridMultilevel"/>
    <w:tmpl w:val="FC98F22E"/>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6C000BF4"/>
    <w:multiLevelType w:val="hybridMultilevel"/>
    <w:tmpl w:val="C0CE47C8"/>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C21C30"/>
    <w:multiLevelType w:val="hybridMultilevel"/>
    <w:tmpl w:val="0944B734"/>
    <w:lvl w:ilvl="0" w:tplc="C56EC80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727642"/>
    <w:multiLevelType w:val="hybridMultilevel"/>
    <w:tmpl w:val="C2B29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577698"/>
    <w:multiLevelType w:val="hybridMultilevel"/>
    <w:tmpl w:val="1D0221BE"/>
    <w:lvl w:ilvl="0" w:tplc="041F000D">
      <w:start w:val="1"/>
      <w:numFmt w:val="bullet"/>
      <w:lvlText w:val=""/>
      <w:lvlJc w:val="left"/>
      <w:pPr>
        <w:ind w:left="1081" w:hanging="360"/>
      </w:pPr>
      <w:rPr>
        <w:rFonts w:ascii="Wingdings" w:hAnsi="Wingdings" w:hint="default"/>
        <w:sz w:val="22"/>
      </w:rPr>
    </w:lvl>
    <w:lvl w:ilvl="1" w:tplc="041F0003">
      <w:start w:val="1"/>
      <w:numFmt w:val="bullet"/>
      <w:lvlText w:val="o"/>
      <w:lvlJc w:val="left"/>
      <w:pPr>
        <w:ind w:left="1801" w:hanging="360"/>
      </w:pPr>
      <w:rPr>
        <w:rFonts w:ascii="Courier New" w:hAnsi="Courier New" w:cs="Courier New" w:hint="default"/>
      </w:rPr>
    </w:lvl>
    <w:lvl w:ilvl="2" w:tplc="041F0005" w:tentative="1">
      <w:start w:val="1"/>
      <w:numFmt w:val="bullet"/>
      <w:lvlText w:val=""/>
      <w:lvlJc w:val="left"/>
      <w:pPr>
        <w:ind w:left="2521" w:hanging="360"/>
      </w:pPr>
      <w:rPr>
        <w:rFonts w:ascii="Wingdings" w:hAnsi="Wingdings" w:hint="default"/>
      </w:rPr>
    </w:lvl>
    <w:lvl w:ilvl="3" w:tplc="041F0001" w:tentative="1">
      <w:start w:val="1"/>
      <w:numFmt w:val="bullet"/>
      <w:lvlText w:val=""/>
      <w:lvlJc w:val="left"/>
      <w:pPr>
        <w:ind w:left="3241" w:hanging="360"/>
      </w:pPr>
      <w:rPr>
        <w:rFonts w:ascii="Symbol" w:hAnsi="Symbol" w:hint="default"/>
      </w:rPr>
    </w:lvl>
    <w:lvl w:ilvl="4" w:tplc="041F0003" w:tentative="1">
      <w:start w:val="1"/>
      <w:numFmt w:val="bullet"/>
      <w:lvlText w:val="o"/>
      <w:lvlJc w:val="left"/>
      <w:pPr>
        <w:ind w:left="3961" w:hanging="360"/>
      </w:pPr>
      <w:rPr>
        <w:rFonts w:ascii="Courier New" w:hAnsi="Courier New" w:cs="Courier New" w:hint="default"/>
      </w:rPr>
    </w:lvl>
    <w:lvl w:ilvl="5" w:tplc="041F0005" w:tentative="1">
      <w:start w:val="1"/>
      <w:numFmt w:val="bullet"/>
      <w:lvlText w:val=""/>
      <w:lvlJc w:val="left"/>
      <w:pPr>
        <w:ind w:left="4681" w:hanging="360"/>
      </w:pPr>
      <w:rPr>
        <w:rFonts w:ascii="Wingdings" w:hAnsi="Wingdings" w:hint="default"/>
      </w:rPr>
    </w:lvl>
    <w:lvl w:ilvl="6" w:tplc="041F0001" w:tentative="1">
      <w:start w:val="1"/>
      <w:numFmt w:val="bullet"/>
      <w:lvlText w:val=""/>
      <w:lvlJc w:val="left"/>
      <w:pPr>
        <w:ind w:left="5401" w:hanging="360"/>
      </w:pPr>
      <w:rPr>
        <w:rFonts w:ascii="Symbol" w:hAnsi="Symbol" w:hint="default"/>
      </w:rPr>
    </w:lvl>
    <w:lvl w:ilvl="7" w:tplc="041F0003" w:tentative="1">
      <w:start w:val="1"/>
      <w:numFmt w:val="bullet"/>
      <w:lvlText w:val="o"/>
      <w:lvlJc w:val="left"/>
      <w:pPr>
        <w:ind w:left="6121" w:hanging="360"/>
      </w:pPr>
      <w:rPr>
        <w:rFonts w:ascii="Courier New" w:hAnsi="Courier New" w:cs="Courier New" w:hint="default"/>
      </w:rPr>
    </w:lvl>
    <w:lvl w:ilvl="8" w:tplc="041F0005" w:tentative="1">
      <w:start w:val="1"/>
      <w:numFmt w:val="bullet"/>
      <w:lvlText w:val=""/>
      <w:lvlJc w:val="left"/>
      <w:pPr>
        <w:ind w:left="6841" w:hanging="360"/>
      </w:pPr>
      <w:rPr>
        <w:rFonts w:ascii="Wingdings" w:hAnsi="Wingdings" w:hint="default"/>
      </w:rPr>
    </w:lvl>
  </w:abstractNum>
  <w:abstractNum w:abstractNumId="21" w15:restartNumberingAfterBreak="0">
    <w:nsid w:val="7FAD5C5F"/>
    <w:multiLevelType w:val="hybridMultilevel"/>
    <w:tmpl w:val="E3887284"/>
    <w:lvl w:ilvl="0" w:tplc="CB0C3806">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D20DD2">
      <w:start w:val="1"/>
      <w:numFmt w:val="lowerLetter"/>
      <w:lvlText w:val="%2"/>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A6C44C">
      <w:start w:val="1"/>
      <w:numFmt w:val="lowerRoman"/>
      <w:lvlText w:val="%3"/>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506776">
      <w:start w:val="1"/>
      <w:numFmt w:val="decimal"/>
      <w:lvlText w:val="%4"/>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45E6C">
      <w:start w:val="1"/>
      <w:numFmt w:val="lowerLetter"/>
      <w:lvlText w:val="%5"/>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2AD906">
      <w:start w:val="1"/>
      <w:numFmt w:val="lowerRoman"/>
      <w:lvlText w:val="%6"/>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888C50">
      <w:start w:val="1"/>
      <w:numFmt w:val="decimal"/>
      <w:lvlText w:val="%7"/>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7A2C14">
      <w:start w:val="1"/>
      <w:numFmt w:val="lowerLetter"/>
      <w:lvlText w:val="%8"/>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3643AA">
      <w:start w:val="1"/>
      <w:numFmt w:val="lowerRoman"/>
      <w:lvlText w:val="%9"/>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395784082">
    <w:abstractNumId w:val="14"/>
  </w:num>
  <w:num w:numId="2" w16cid:durableId="44179164">
    <w:abstractNumId w:val="4"/>
  </w:num>
  <w:num w:numId="3" w16cid:durableId="1993213286">
    <w:abstractNumId w:val="13"/>
  </w:num>
  <w:num w:numId="4" w16cid:durableId="130513582">
    <w:abstractNumId w:val="20"/>
  </w:num>
  <w:num w:numId="5" w16cid:durableId="629870907">
    <w:abstractNumId w:val="12"/>
  </w:num>
  <w:num w:numId="6" w16cid:durableId="1185898383">
    <w:abstractNumId w:val="3"/>
  </w:num>
  <w:num w:numId="7" w16cid:durableId="717776420">
    <w:abstractNumId w:val="17"/>
  </w:num>
  <w:num w:numId="8" w16cid:durableId="355431230">
    <w:abstractNumId w:val="11"/>
  </w:num>
  <w:num w:numId="9" w16cid:durableId="248194585">
    <w:abstractNumId w:val="9"/>
  </w:num>
  <w:num w:numId="10" w16cid:durableId="242684291">
    <w:abstractNumId w:val="19"/>
  </w:num>
  <w:num w:numId="11" w16cid:durableId="1602445717">
    <w:abstractNumId w:val="0"/>
  </w:num>
  <w:num w:numId="12" w16cid:durableId="1360666014">
    <w:abstractNumId w:val="5"/>
  </w:num>
  <w:num w:numId="13" w16cid:durableId="1276791792">
    <w:abstractNumId w:val="1"/>
  </w:num>
  <w:num w:numId="14" w16cid:durableId="1954096184">
    <w:abstractNumId w:val="18"/>
  </w:num>
  <w:num w:numId="15" w16cid:durableId="825559509">
    <w:abstractNumId w:val="16"/>
  </w:num>
  <w:num w:numId="16" w16cid:durableId="1768575020">
    <w:abstractNumId w:val="15"/>
  </w:num>
  <w:num w:numId="17" w16cid:durableId="1368796529">
    <w:abstractNumId w:val="10"/>
  </w:num>
  <w:num w:numId="18" w16cid:durableId="478152809">
    <w:abstractNumId w:val="8"/>
  </w:num>
  <w:num w:numId="19" w16cid:durableId="640354067">
    <w:abstractNumId w:val="2"/>
  </w:num>
  <w:num w:numId="20" w16cid:durableId="549730909">
    <w:abstractNumId w:val="7"/>
  </w:num>
  <w:num w:numId="21" w16cid:durableId="1528133564">
    <w:abstractNumId w:val="21"/>
  </w:num>
  <w:num w:numId="22" w16cid:durableId="164273268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MjYyNzE1NTI3NjBQ0lEKTi0uzszPAykwNK4FAJBHDwYtAAAA"/>
  </w:docVars>
  <w:rsids>
    <w:rsidRoot w:val="00770D3D"/>
    <w:rsid w:val="00002447"/>
    <w:rsid w:val="00005409"/>
    <w:rsid w:val="0000723D"/>
    <w:rsid w:val="000150C7"/>
    <w:rsid w:val="0001726B"/>
    <w:rsid w:val="00020CD2"/>
    <w:rsid w:val="0002725A"/>
    <w:rsid w:val="00032E13"/>
    <w:rsid w:val="000330D5"/>
    <w:rsid w:val="00033AB7"/>
    <w:rsid w:val="0003438E"/>
    <w:rsid w:val="00034415"/>
    <w:rsid w:val="000348A4"/>
    <w:rsid w:val="00036988"/>
    <w:rsid w:val="00041B26"/>
    <w:rsid w:val="000420D7"/>
    <w:rsid w:val="0004219E"/>
    <w:rsid w:val="000449C5"/>
    <w:rsid w:val="00047656"/>
    <w:rsid w:val="00047A69"/>
    <w:rsid w:val="00052A0C"/>
    <w:rsid w:val="00054958"/>
    <w:rsid w:val="000600D9"/>
    <w:rsid w:val="00061BCB"/>
    <w:rsid w:val="00061FBC"/>
    <w:rsid w:val="00062499"/>
    <w:rsid w:val="0006273B"/>
    <w:rsid w:val="0006286A"/>
    <w:rsid w:val="00070C39"/>
    <w:rsid w:val="00070DF5"/>
    <w:rsid w:val="00073A76"/>
    <w:rsid w:val="00074C97"/>
    <w:rsid w:val="000772C6"/>
    <w:rsid w:val="00081AAF"/>
    <w:rsid w:val="00081FB2"/>
    <w:rsid w:val="0008277B"/>
    <w:rsid w:val="00082D7F"/>
    <w:rsid w:val="00083952"/>
    <w:rsid w:val="0008613D"/>
    <w:rsid w:val="00091D25"/>
    <w:rsid w:val="000948BC"/>
    <w:rsid w:val="00094A0C"/>
    <w:rsid w:val="0009720A"/>
    <w:rsid w:val="000A04D9"/>
    <w:rsid w:val="000A73F6"/>
    <w:rsid w:val="000B0333"/>
    <w:rsid w:val="000B0AF8"/>
    <w:rsid w:val="000B0F4F"/>
    <w:rsid w:val="000B3B48"/>
    <w:rsid w:val="000B3BB3"/>
    <w:rsid w:val="000B7B4D"/>
    <w:rsid w:val="000C065C"/>
    <w:rsid w:val="000C39BB"/>
    <w:rsid w:val="000C4531"/>
    <w:rsid w:val="000D3346"/>
    <w:rsid w:val="000E53BB"/>
    <w:rsid w:val="000E6AC4"/>
    <w:rsid w:val="000F23F7"/>
    <w:rsid w:val="000F5008"/>
    <w:rsid w:val="000F55A3"/>
    <w:rsid w:val="000F7C70"/>
    <w:rsid w:val="001034F8"/>
    <w:rsid w:val="00105738"/>
    <w:rsid w:val="00106D9D"/>
    <w:rsid w:val="0010772D"/>
    <w:rsid w:val="001143B8"/>
    <w:rsid w:val="00114E05"/>
    <w:rsid w:val="0012132D"/>
    <w:rsid w:val="00121439"/>
    <w:rsid w:val="001216F6"/>
    <w:rsid w:val="001224E2"/>
    <w:rsid w:val="00123625"/>
    <w:rsid w:val="0012442F"/>
    <w:rsid w:val="0012731B"/>
    <w:rsid w:val="001305E9"/>
    <w:rsid w:val="00141BC5"/>
    <w:rsid w:val="00143A9B"/>
    <w:rsid w:val="00144887"/>
    <w:rsid w:val="00145C3E"/>
    <w:rsid w:val="0014632E"/>
    <w:rsid w:val="00147FBC"/>
    <w:rsid w:val="00150FE9"/>
    <w:rsid w:val="00151D89"/>
    <w:rsid w:val="00163CE0"/>
    <w:rsid w:val="0016499A"/>
    <w:rsid w:val="00166977"/>
    <w:rsid w:val="001729E8"/>
    <w:rsid w:val="0017328A"/>
    <w:rsid w:val="001808DE"/>
    <w:rsid w:val="00184F46"/>
    <w:rsid w:val="00186623"/>
    <w:rsid w:val="0018673C"/>
    <w:rsid w:val="00191FA4"/>
    <w:rsid w:val="001979C5"/>
    <w:rsid w:val="001A228D"/>
    <w:rsid w:val="001A628E"/>
    <w:rsid w:val="001B209C"/>
    <w:rsid w:val="001B2EE0"/>
    <w:rsid w:val="001B4F39"/>
    <w:rsid w:val="001B4F98"/>
    <w:rsid w:val="001B6157"/>
    <w:rsid w:val="001B6AEF"/>
    <w:rsid w:val="001B796B"/>
    <w:rsid w:val="001C1C9B"/>
    <w:rsid w:val="001C3DF0"/>
    <w:rsid w:val="001D03AD"/>
    <w:rsid w:val="001D092B"/>
    <w:rsid w:val="001D163E"/>
    <w:rsid w:val="001D5E80"/>
    <w:rsid w:val="001D79B2"/>
    <w:rsid w:val="001E4298"/>
    <w:rsid w:val="001F1436"/>
    <w:rsid w:val="001F1E22"/>
    <w:rsid w:val="00202EC4"/>
    <w:rsid w:val="002070EB"/>
    <w:rsid w:val="002141BA"/>
    <w:rsid w:val="00216552"/>
    <w:rsid w:val="00216B1E"/>
    <w:rsid w:val="00222B13"/>
    <w:rsid w:val="002233E7"/>
    <w:rsid w:val="002240C7"/>
    <w:rsid w:val="00225FDC"/>
    <w:rsid w:val="00230CDC"/>
    <w:rsid w:val="00233571"/>
    <w:rsid w:val="002367C5"/>
    <w:rsid w:val="0024158D"/>
    <w:rsid w:val="00245884"/>
    <w:rsid w:val="002519B7"/>
    <w:rsid w:val="0026032A"/>
    <w:rsid w:val="00261FEC"/>
    <w:rsid w:val="00272C6C"/>
    <w:rsid w:val="00275BFA"/>
    <w:rsid w:val="0027712E"/>
    <w:rsid w:val="00283EDC"/>
    <w:rsid w:val="00290CE6"/>
    <w:rsid w:val="00290E04"/>
    <w:rsid w:val="00291EC0"/>
    <w:rsid w:val="00295EE2"/>
    <w:rsid w:val="002A0F71"/>
    <w:rsid w:val="002A19D8"/>
    <w:rsid w:val="002A2865"/>
    <w:rsid w:val="002C25AC"/>
    <w:rsid w:val="002C3821"/>
    <w:rsid w:val="002D2540"/>
    <w:rsid w:val="002D4868"/>
    <w:rsid w:val="002F6336"/>
    <w:rsid w:val="00302C3E"/>
    <w:rsid w:val="00303522"/>
    <w:rsid w:val="00305DAB"/>
    <w:rsid w:val="00311098"/>
    <w:rsid w:val="00320364"/>
    <w:rsid w:val="00334751"/>
    <w:rsid w:val="00335B78"/>
    <w:rsid w:val="00341180"/>
    <w:rsid w:val="003413E8"/>
    <w:rsid w:val="00344021"/>
    <w:rsid w:val="0034434A"/>
    <w:rsid w:val="00344D52"/>
    <w:rsid w:val="003471EC"/>
    <w:rsid w:val="00351CAD"/>
    <w:rsid w:val="00352687"/>
    <w:rsid w:val="00354902"/>
    <w:rsid w:val="00355354"/>
    <w:rsid w:val="00356A49"/>
    <w:rsid w:val="00362180"/>
    <w:rsid w:val="00362A64"/>
    <w:rsid w:val="00367060"/>
    <w:rsid w:val="00367A00"/>
    <w:rsid w:val="0037070F"/>
    <w:rsid w:val="003736C2"/>
    <w:rsid w:val="0037379F"/>
    <w:rsid w:val="00377738"/>
    <w:rsid w:val="00377B00"/>
    <w:rsid w:val="0038019F"/>
    <w:rsid w:val="00393A45"/>
    <w:rsid w:val="0039548C"/>
    <w:rsid w:val="00395EA6"/>
    <w:rsid w:val="0039665E"/>
    <w:rsid w:val="00396829"/>
    <w:rsid w:val="00396BE1"/>
    <w:rsid w:val="003A46B5"/>
    <w:rsid w:val="003B15E2"/>
    <w:rsid w:val="003B2A36"/>
    <w:rsid w:val="003B5B70"/>
    <w:rsid w:val="003C0529"/>
    <w:rsid w:val="003C39B1"/>
    <w:rsid w:val="003C45E0"/>
    <w:rsid w:val="003C6026"/>
    <w:rsid w:val="003C7AF6"/>
    <w:rsid w:val="003C7EAB"/>
    <w:rsid w:val="003D0509"/>
    <w:rsid w:val="003D0FA9"/>
    <w:rsid w:val="003D1811"/>
    <w:rsid w:val="003D382A"/>
    <w:rsid w:val="003D3DDF"/>
    <w:rsid w:val="003D4CD7"/>
    <w:rsid w:val="003D7449"/>
    <w:rsid w:val="003E049C"/>
    <w:rsid w:val="003E220E"/>
    <w:rsid w:val="003E3833"/>
    <w:rsid w:val="003F01CF"/>
    <w:rsid w:val="003F7985"/>
    <w:rsid w:val="00400121"/>
    <w:rsid w:val="0040124F"/>
    <w:rsid w:val="004023E6"/>
    <w:rsid w:val="00406E6B"/>
    <w:rsid w:val="00416514"/>
    <w:rsid w:val="00416BEF"/>
    <w:rsid w:val="00421153"/>
    <w:rsid w:val="00423C27"/>
    <w:rsid w:val="00431A13"/>
    <w:rsid w:val="00434001"/>
    <w:rsid w:val="00451F0A"/>
    <w:rsid w:val="00453381"/>
    <w:rsid w:val="004541BE"/>
    <w:rsid w:val="00462896"/>
    <w:rsid w:val="00462BE2"/>
    <w:rsid w:val="00481D9C"/>
    <w:rsid w:val="00482BE0"/>
    <w:rsid w:val="004957B7"/>
    <w:rsid w:val="00497D87"/>
    <w:rsid w:val="004A2336"/>
    <w:rsid w:val="004A4B82"/>
    <w:rsid w:val="004B027B"/>
    <w:rsid w:val="004B5D31"/>
    <w:rsid w:val="004C24E1"/>
    <w:rsid w:val="004C2E36"/>
    <w:rsid w:val="004D4F4A"/>
    <w:rsid w:val="004E3975"/>
    <w:rsid w:val="004E424F"/>
    <w:rsid w:val="004E4E9E"/>
    <w:rsid w:val="004E5DCD"/>
    <w:rsid w:val="004F3962"/>
    <w:rsid w:val="004F5FEF"/>
    <w:rsid w:val="00501C68"/>
    <w:rsid w:val="00506371"/>
    <w:rsid w:val="00510B4C"/>
    <w:rsid w:val="00513AFD"/>
    <w:rsid w:val="00514201"/>
    <w:rsid w:val="00514F37"/>
    <w:rsid w:val="00520E34"/>
    <w:rsid w:val="00521195"/>
    <w:rsid w:val="00521B61"/>
    <w:rsid w:val="00523D4C"/>
    <w:rsid w:val="00524ED7"/>
    <w:rsid w:val="00524FA5"/>
    <w:rsid w:val="005304AE"/>
    <w:rsid w:val="00534102"/>
    <w:rsid w:val="00537362"/>
    <w:rsid w:val="005373A1"/>
    <w:rsid w:val="00540F59"/>
    <w:rsid w:val="005412D7"/>
    <w:rsid w:val="00546707"/>
    <w:rsid w:val="0055343B"/>
    <w:rsid w:val="00556858"/>
    <w:rsid w:val="00562680"/>
    <w:rsid w:val="0056317D"/>
    <w:rsid w:val="00571880"/>
    <w:rsid w:val="00573D25"/>
    <w:rsid w:val="00577528"/>
    <w:rsid w:val="00584D49"/>
    <w:rsid w:val="00592B48"/>
    <w:rsid w:val="00597421"/>
    <w:rsid w:val="005A00DC"/>
    <w:rsid w:val="005A03C3"/>
    <w:rsid w:val="005A19E6"/>
    <w:rsid w:val="005A208E"/>
    <w:rsid w:val="005A53C4"/>
    <w:rsid w:val="005A6FE0"/>
    <w:rsid w:val="005A78E6"/>
    <w:rsid w:val="005B2FA4"/>
    <w:rsid w:val="005B3C89"/>
    <w:rsid w:val="005B3EEB"/>
    <w:rsid w:val="005B4295"/>
    <w:rsid w:val="005B53C7"/>
    <w:rsid w:val="005B68FD"/>
    <w:rsid w:val="005C34A1"/>
    <w:rsid w:val="005C6A1B"/>
    <w:rsid w:val="005C7B20"/>
    <w:rsid w:val="005D1A56"/>
    <w:rsid w:val="005D5A67"/>
    <w:rsid w:val="005D6C83"/>
    <w:rsid w:val="005D6EF0"/>
    <w:rsid w:val="005E047E"/>
    <w:rsid w:val="005E201A"/>
    <w:rsid w:val="005E4368"/>
    <w:rsid w:val="005E49F8"/>
    <w:rsid w:val="005F095A"/>
    <w:rsid w:val="005F59DD"/>
    <w:rsid w:val="00602844"/>
    <w:rsid w:val="006110D8"/>
    <w:rsid w:val="00611ACF"/>
    <w:rsid w:val="00611CE7"/>
    <w:rsid w:val="00612212"/>
    <w:rsid w:val="00613F9E"/>
    <w:rsid w:val="00614C1E"/>
    <w:rsid w:val="00622AC7"/>
    <w:rsid w:val="0062321F"/>
    <w:rsid w:val="00624CE8"/>
    <w:rsid w:val="006253D7"/>
    <w:rsid w:val="00626982"/>
    <w:rsid w:val="006334EA"/>
    <w:rsid w:val="0063422B"/>
    <w:rsid w:val="00634661"/>
    <w:rsid w:val="006364C4"/>
    <w:rsid w:val="0064122F"/>
    <w:rsid w:val="0064256C"/>
    <w:rsid w:val="00643934"/>
    <w:rsid w:val="00645791"/>
    <w:rsid w:val="0065141B"/>
    <w:rsid w:val="0065397F"/>
    <w:rsid w:val="0065481B"/>
    <w:rsid w:val="00657321"/>
    <w:rsid w:val="006626E8"/>
    <w:rsid w:val="00662F8F"/>
    <w:rsid w:val="00663B09"/>
    <w:rsid w:val="00665990"/>
    <w:rsid w:val="0066676B"/>
    <w:rsid w:val="00670596"/>
    <w:rsid w:val="006731AD"/>
    <w:rsid w:val="00677323"/>
    <w:rsid w:val="006839F2"/>
    <w:rsid w:val="00684C3D"/>
    <w:rsid w:val="00686992"/>
    <w:rsid w:val="00687BD4"/>
    <w:rsid w:val="00691F48"/>
    <w:rsid w:val="00693A54"/>
    <w:rsid w:val="00693D85"/>
    <w:rsid w:val="006970AC"/>
    <w:rsid w:val="006A370E"/>
    <w:rsid w:val="006A4073"/>
    <w:rsid w:val="006A56CD"/>
    <w:rsid w:val="006B06F8"/>
    <w:rsid w:val="006B75B2"/>
    <w:rsid w:val="006C0B07"/>
    <w:rsid w:val="006C1932"/>
    <w:rsid w:val="006C399F"/>
    <w:rsid w:val="006C5069"/>
    <w:rsid w:val="006C52EE"/>
    <w:rsid w:val="006C5C8D"/>
    <w:rsid w:val="006C5FC0"/>
    <w:rsid w:val="006C79F0"/>
    <w:rsid w:val="006C7F6D"/>
    <w:rsid w:val="006D3D3E"/>
    <w:rsid w:val="006D3FAD"/>
    <w:rsid w:val="006D406B"/>
    <w:rsid w:val="006D4C6E"/>
    <w:rsid w:val="006D6BAE"/>
    <w:rsid w:val="006D6C26"/>
    <w:rsid w:val="006D778B"/>
    <w:rsid w:val="006E15CD"/>
    <w:rsid w:val="006E57BA"/>
    <w:rsid w:val="006E708B"/>
    <w:rsid w:val="006F037B"/>
    <w:rsid w:val="006F4EDE"/>
    <w:rsid w:val="006F55CC"/>
    <w:rsid w:val="006F6E20"/>
    <w:rsid w:val="00712204"/>
    <w:rsid w:val="00713303"/>
    <w:rsid w:val="00714D1F"/>
    <w:rsid w:val="00715DA6"/>
    <w:rsid w:val="007220BE"/>
    <w:rsid w:val="00726242"/>
    <w:rsid w:val="00731969"/>
    <w:rsid w:val="007328B1"/>
    <w:rsid w:val="00734011"/>
    <w:rsid w:val="00734C50"/>
    <w:rsid w:val="00734F8C"/>
    <w:rsid w:val="00736D3D"/>
    <w:rsid w:val="007414BE"/>
    <w:rsid w:val="00750261"/>
    <w:rsid w:val="007555C9"/>
    <w:rsid w:val="00755EDA"/>
    <w:rsid w:val="00760E47"/>
    <w:rsid w:val="00762386"/>
    <w:rsid w:val="00763D06"/>
    <w:rsid w:val="00770D3D"/>
    <w:rsid w:val="00772DF3"/>
    <w:rsid w:val="007764E8"/>
    <w:rsid w:val="00777B87"/>
    <w:rsid w:val="0078476D"/>
    <w:rsid w:val="007849D9"/>
    <w:rsid w:val="00786153"/>
    <w:rsid w:val="00787999"/>
    <w:rsid w:val="00790FDF"/>
    <w:rsid w:val="007A1ED7"/>
    <w:rsid w:val="007B0844"/>
    <w:rsid w:val="007B1F77"/>
    <w:rsid w:val="007B24AE"/>
    <w:rsid w:val="007B28A6"/>
    <w:rsid w:val="007B33D6"/>
    <w:rsid w:val="007B39C3"/>
    <w:rsid w:val="007B6285"/>
    <w:rsid w:val="007B7248"/>
    <w:rsid w:val="007C1741"/>
    <w:rsid w:val="007C4E6E"/>
    <w:rsid w:val="007C54DF"/>
    <w:rsid w:val="007C69AF"/>
    <w:rsid w:val="007C6C5C"/>
    <w:rsid w:val="007D00AC"/>
    <w:rsid w:val="007D1F43"/>
    <w:rsid w:val="007D270F"/>
    <w:rsid w:val="007D4336"/>
    <w:rsid w:val="007E0851"/>
    <w:rsid w:val="007E2803"/>
    <w:rsid w:val="007E68E9"/>
    <w:rsid w:val="007F1BF6"/>
    <w:rsid w:val="007F5111"/>
    <w:rsid w:val="007F5C4A"/>
    <w:rsid w:val="007F71BB"/>
    <w:rsid w:val="008002B9"/>
    <w:rsid w:val="00803158"/>
    <w:rsid w:val="008115AC"/>
    <w:rsid w:val="00811919"/>
    <w:rsid w:val="00812AAB"/>
    <w:rsid w:val="00812EA0"/>
    <w:rsid w:val="00815937"/>
    <w:rsid w:val="00820521"/>
    <w:rsid w:val="008228D9"/>
    <w:rsid w:val="0082715D"/>
    <w:rsid w:val="00827259"/>
    <w:rsid w:val="0083050F"/>
    <w:rsid w:val="008321DC"/>
    <w:rsid w:val="008345FE"/>
    <w:rsid w:val="00837987"/>
    <w:rsid w:val="00840936"/>
    <w:rsid w:val="00841F12"/>
    <w:rsid w:val="00843225"/>
    <w:rsid w:val="008441A4"/>
    <w:rsid w:val="00844EA6"/>
    <w:rsid w:val="00845A25"/>
    <w:rsid w:val="00846808"/>
    <w:rsid w:val="008521B6"/>
    <w:rsid w:val="008531F1"/>
    <w:rsid w:val="008553FE"/>
    <w:rsid w:val="00856170"/>
    <w:rsid w:val="00860BF8"/>
    <w:rsid w:val="008710FB"/>
    <w:rsid w:val="00875C4A"/>
    <w:rsid w:val="008775FF"/>
    <w:rsid w:val="00884F76"/>
    <w:rsid w:val="0088666F"/>
    <w:rsid w:val="0088729B"/>
    <w:rsid w:val="0088759F"/>
    <w:rsid w:val="00890515"/>
    <w:rsid w:val="00895CE5"/>
    <w:rsid w:val="008A317E"/>
    <w:rsid w:val="008B505B"/>
    <w:rsid w:val="008B5AE1"/>
    <w:rsid w:val="008B756C"/>
    <w:rsid w:val="008C0EA2"/>
    <w:rsid w:val="008C1030"/>
    <w:rsid w:val="008C124F"/>
    <w:rsid w:val="008C3726"/>
    <w:rsid w:val="008C4B82"/>
    <w:rsid w:val="008C6678"/>
    <w:rsid w:val="008D3DA9"/>
    <w:rsid w:val="008D4CC4"/>
    <w:rsid w:val="008D4D0F"/>
    <w:rsid w:val="008E12B3"/>
    <w:rsid w:val="008E1EBA"/>
    <w:rsid w:val="008E317C"/>
    <w:rsid w:val="008E5A0F"/>
    <w:rsid w:val="008F0B75"/>
    <w:rsid w:val="008F18BD"/>
    <w:rsid w:val="008F5672"/>
    <w:rsid w:val="00900AF9"/>
    <w:rsid w:val="00903D34"/>
    <w:rsid w:val="009042BA"/>
    <w:rsid w:val="00905ACD"/>
    <w:rsid w:val="00906A9D"/>
    <w:rsid w:val="00917FD1"/>
    <w:rsid w:val="00930248"/>
    <w:rsid w:val="00930437"/>
    <w:rsid w:val="00932F5D"/>
    <w:rsid w:val="00933ABE"/>
    <w:rsid w:val="00933D4D"/>
    <w:rsid w:val="0093606D"/>
    <w:rsid w:val="00952A9B"/>
    <w:rsid w:val="00954307"/>
    <w:rsid w:val="00954A74"/>
    <w:rsid w:val="00954C2B"/>
    <w:rsid w:val="00957B87"/>
    <w:rsid w:val="00960494"/>
    <w:rsid w:val="00962504"/>
    <w:rsid w:val="00964983"/>
    <w:rsid w:val="00966FE1"/>
    <w:rsid w:val="00973CB3"/>
    <w:rsid w:val="00976BBC"/>
    <w:rsid w:val="0098534E"/>
    <w:rsid w:val="00987F30"/>
    <w:rsid w:val="00990AD1"/>
    <w:rsid w:val="00996B9D"/>
    <w:rsid w:val="009A2E63"/>
    <w:rsid w:val="009A5843"/>
    <w:rsid w:val="009A7136"/>
    <w:rsid w:val="009A77B6"/>
    <w:rsid w:val="009B0E35"/>
    <w:rsid w:val="009B2782"/>
    <w:rsid w:val="009C240D"/>
    <w:rsid w:val="009C6A64"/>
    <w:rsid w:val="009D0969"/>
    <w:rsid w:val="009D30B8"/>
    <w:rsid w:val="009E1182"/>
    <w:rsid w:val="00A00252"/>
    <w:rsid w:val="00A003E7"/>
    <w:rsid w:val="00A05C28"/>
    <w:rsid w:val="00A05D4D"/>
    <w:rsid w:val="00A106E9"/>
    <w:rsid w:val="00A13E99"/>
    <w:rsid w:val="00A164FD"/>
    <w:rsid w:val="00A21122"/>
    <w:rsid w:val="00A226E1"/>
    <w:rsid w:val="00A227E6"/>
    <w:rsid w:val="00A22FA5"/>
    <w:rsid w:val="00A26887"/>
    <w:rsid w:val="00A269F1"/>
    <w:rsid w:val="00A26E1E"/>
    <w:rsid w:val="00A2769D"/>
    <w:rsid w:val="00A31911"/>
    <w:rsid w:val="00A35CD7"/>
    <w:rsid w:val="00A3615C"/>
    <w:rsid w:val="00A412D4"/>
    <w:rsid w:val="00A42FC4"/>
    <w:rsid w:val="00A43569"/>
    <w:rsid w:val="00A527B6"/>
    <w:rsid w:val="00A53B7A"/>
    <w:rsid w:val="00A53D99"/>
    <w:rsid w:val="00A5655C"/>
    <w:rsid w:val="00A62152"/>
    <w:rsid w:val="00A6322B"/>
    <w:rsid w:val="00A63E95"/>
    <w:rsid w:val="00A642EF"/>
    <w:rsid w:val="00A66272"/>
    <w:rsid w:val="00A70857"/>
    <w:rsid w:val="00A77AA4"/>
    <w:rsid w:val="00A80BA0"/>
    <w:rsid w:val="00A8661F"/>
    <w:rsid w:val="00A9142D"/>
    <w:rsid w:val="00A9352C"/>
    <w:rsid w:val="00AB189E"/>
    <w:rsid w:val="00AB4A1F"/>
    <w:rsid w:val="00AC2D3A"/>
    <w:rsid w:val="00AC38B2"/>
    <w:rsid w:val="00AC5A4B"/>
    <w:rsid w:val="00AD1E83"/>
    <w:rsid w:val="00AD1EB3"/>
    <w:rsid w:val="00AD3D44"/>
    <w:rsid w:val="00AD5716"/>
    <w:rsid w:val="00AE06C2"/>
    <w:rsid w:val="00AE2CCB"/>
    <w:rsid w:val="00AE5F10"/>
    <w:rsid w:val="00AE6B4E"/>
    <w:rsid w:val="00AE7846"/>
    <w:rsid w:val="00AF4982"/>
    <w:rsid w:val="00AF507F"/>
    <w:rsid w:val="00AF7A9C"/>
    <w:rsid w:val="00B00CA8"/>
    <w:rsid w:val="00B00D16"/>
    <w:rsid w:val="00B01B2A"/>
    <w:rsid w:val="00B03C9B"/>
    <w:rsid w:val="00B11C74"/>
    <w:rsid w:val="00B22D62"/>
    <w:rsid w:val="00B33FF8"/>
    <w:rsid w:val="00B343A6"/>
    <w:rsid w:val="00B34FB4"/>
    <w:rsid w:val="00B37510"/>
    <w:rsid w:val="00B37B03"/>
    <w:rsid w:val="00B44575"/>
    <w:rsid w:val="00B5320D"/>
    <w:rsid w:val="00B54ECD"/>
    <w:rsid w:val="00B61ACE"/>
    <w:rsid w:val="00B631C5"/>
    <w:rsid w:val="00B7132D"/>
    <w:rsid w:val="00B71B7E"/>
    <w:rsid w:val="00B740A4"/>
    <w:rsid w:val="00B7714E"/>
    <w:rsid w:val="00B8672D"/>
    <w:rsid w:val="00B9096E"/>
    <w:rsid w:val="00B90EC8"/>
    <w:rsid w:val="00B91A71"/>
    <w:rsid w:val="00B93029"/>
    <w:rsid w:val="00B94428"/>
    <w:rsid w:val="00B948E9"/>
    <w:rsid w:val="00B969DF"/>
    <w:rsid w:val="00B96AEE"/>
    <w:rsid w:val="00B97973"/>
    <w:rsid w:val="00BA0367"/>
    <w:rsid w:val="00BB42EE"/>
    <w:rsid w:val="00BB6720"/>
    <w:rsid w:val="00BC1B1F"/>
    <w:rsid w:val="00BC3FB3"/>
    <w:rsid w:val="00BC4679"/>
    <w:rsid w:val="00BC662B"/>
    <w:rsid w:val="00BC73B9"/>
    <w:rsid w:val="00BC7472"/>
    <w:rsid w:val="00BC7730"/>
    <w:rsid w:val="00BD0BA5"/>
    <w:rsid w:val="00BD23A8"/>
    <w:rsid w:val="00BD6117"/>
    <w:rsid w:val="00BD71B1"/>
    <w:rsid w:val="00BE106A"/>
    <w:rsid w:val="00BE27DD"/>
    <w:rsid w:val="00BE4116"/>
    <w:rsid w:val="00BE7DF8"/>
    <w:rsid w:val="00BF0C99"/>
    <w:rsid w:val="00BF17F0"/>
    <w:rsid w:val="00BF23C6"/>
    <w:rsid w:val="00BF51A5"/>
    <w:rsid w:val="00BF57DD"/>
    <w:rsid w:val="00BF5C62"/>
    <w:rsid w:val="00C0094C"/>
    <w:rsid w:val="00C05C40"/>
    <w:rsid w:val="00C16A69"/>
    <w:rsid w:val="00C21405"/>
    <w:rsid w:val="00C239EA"/>
    <w:rsid w:val="00C35848"/>
    <w:rsid w:val="00C42A84"/>
    <w:rsid w:val="00C450CF"/>
    <w:rsid w:val="00C45A20"/>
    <w:rsid w:val="00C45A9F"/>
    <w:rsid w:val="00C576BA"/>
    <w:rsid w:val="00C621BA"/>
    <w:rsid w:val="00C62619"/>
    <w:rsid w:val="00C6379B"/>
    <w:rsid w:val="00C6671D"/>
    <w:rsid w:val="00C66D24"/>
    <w:rsid w:val="00C70686"/>
    <w:rsid w:val="00C71DAE"/>
    <w:rsid w:val="00C74EA3"/>
    <w:rsid w:val="00C7616B"/>
    <w:rsid w:val="00C862C2"/>
    <w:rsid w:val="00C943BF"/>
    <w:rsid w:val="00CA19A7"/>
    <w:rsid w:val="00CA23B9"/>
    <w:rsid w:val="00CA2511"/>
    <w:rsid w:val="00CA3782"/>
    <w:rsid w:val="00CA4F68"/>
    <w:rsid w:val="00CA6D65"/>
    <w:rsid w:val="00CB01C6"/>
    <w:rsid w:val="00CB0D7C"/>
    <w:rsid w:val="00CB7D8A"/>
    <w:rsid w:val="00CC0DAD"/>
    <w:rsid w:val="00CC3086"/>
    <w:rsid w:val="00CC3D39"/>
    <w:rsid w:val="00CD441B"/>
    <w:rsid w:val="00CD52FD"/>
    <w:rsid w:val="00CE011F"/>
    <w:rsid w:val="00CE067A"/>
    <w:rsid w:val="00CE45C7"/>
    <w:rsid w:val="00CF6D36"/>
    <w:rsid w:val="00D04AA6"/>
    <w:rsid w:val="00D06153"/>
    <w:rsid w:val="00D07A79"/>
    <w:rsid w:val="00D127E0"/>
    <w:rsid w:val="00D20363"/>
    <w:rsid w:val="00D214A9"/>
    <w:rsid w:val="00D24076"/>
    <w:rsid w:val="00D31E18"/>
    <w:rsid w:val="00D32A70"/>
    <w:rsid w:val="00D4353E"/>
    <w:rsid w:val="00D4455D"/>
    <w:rsid w:val="00D44A99"/>
    <w:rsid w:val="00D47520"/>
    <w:rsid w:val="00D52AB2"/>
    <w:rsid w:val="00D56F5E"/>
    <w:rsid w:val="00D63A11"/>
    <w:rsid w:val="00D6502D"/>
    <w:rsid w:val="00D658D6"/>
    <w:rsid w:val="00D66972"/>
    <w:rsid w:val="00D70C66"/>
    <w:rsid w:val="00D71E07"/>
    <w:rsid w:val="00D73861"/>
    <w:rsid w:val="00D73AE5"/>
    <w:rsid w:val="00D749AD"/>
    <w:rsid w:val="00D76772"/>
    <w:rsid w:val="00D922A6"/>
    <w:rsid w:val="00D931B0"/>
    <w:rsid w:val="00D96A11"/>
    <w:rsid w:val="00DA3213"/>
    <w:rsid w:val="00DA5605"/>
    <w:rsid w:val="00DA6478"/>
    <w:rsid w:val="00DB41DB"/>
    <w:rsid w:val="00DB5B98"/>
    <w:rsid w:val="00DB5F09"/>
    <w:rsid w:val="00DB6DD5"/>
    <w:rsid w:val="00DC2675"/>
    <w:rsid w:val="00DC4DBE"/>
    <w:rsid w:val="00DD1373"/>
    <w:rsid w:val="00DD1EFB"/>
    <w:rsid w:val="00DD2829"/>
    <w:rsid w:val="00DD3C79"/>
    <w:rsid w:val="00DD5880"/>
    <w:rsid w:val="00DD61B3"/>
    <w:rsid w:val="00DE7C67"/>
    <w:rsid w:val="00DE7E44"/>
    <w:rsid w:val="00DE7FBD"/>
    <w:rsid w:val="00DF15B3"/>
    <w:rsid w:val="00DF1931"/>
    <w:rsid w:val="00DF292E"/>
    <w:rsid w:val="00DF43F9"/>
    <w:rsid w:val="00DF5AF7"/>
    <w:rsid w:val="00DF6819"/>
    <w:rsid w:val="00E008B5"/>
    <w:rsid w:val="00E017A1"/>
    <w:rsid w:val="00E03F7A"/>
    <w:rsid w:val="00E05D36"/>
    <w:rsid w:val="00E06B42"/>
    <w:rsid w:val="00E107A6"/>
    <w:rsid w:val="00E14405"/>
    <w:rsid w:val="00E16112"/>
    <w:rsid w:val="00E2246B"/>
    <w:rsid w:val="00E22F65"/>
    <w:rsid w:val="00E30597"/>
    <w:rsid w:val="00E305FF"/>
    <w:rsid w:val="00E32F83"/>
    <w:rsid w:val="00E33753"/>
    <w:rsid w:val="00E366AA"/>
    <w:rsid w:val="00E4178E"/>
    <w:rsid w:val="00E518B6"/>
    <w:rsid w:val="00E51E0D"/>
    <w:rsid w:val="00E538C0"/>
    <w:rsid w:val="00E56C41"/>
    <w:rsid w:val="00E710FE"/>
    <w:rsid w:val="00E718F8"/>
    <w:rsid w:val="00E869C7"/>
    <w:rsid w:val="00E93D8A"/>
    <w:rsid w:val="00E95AF2"/>
    <w:rsid w:val="00EA0C17"/>
    <w:rsid w:val="00EA47CD"/>
    <w:rsid w:val="00EA5191"/>
    <w:rsid w:val="00EB14E2"/>
    <w:rsid w:val="00EC0295"/>
    <w:rsid w:val="00EC0879"/>
    <w:rsid w:val="00EC3507"/>
    <w:rsid w:val="00EC5097"/>
    <w:rsid w:val="00EC6681"/>
    <w:rsid w:val="00ED1881"/>
    <w:rsid w:val="00ED601B"/>
    <w:rsid w:val="00EE22DC"/>
    <w:rsid w:val="00EE3018"/>
    <w:rsid w:val="00EE3B58"/>
    <w:rsid w:val="00EE56CC"/>
    <w:rsid w:val="00EE6867"/>
    <w:rsid w:val="00EF0AE6"/>
    <w:rsid w:val="00EF2641"/>
    <w:rsid w:val="00EF36A6"/>
    <w:rsid w:val="00EF467F"/>
    <w:rsid w:val="00F0587E"/>
    <w:rsid w:val="00F06F70"/>
    <w:rsid w:val="00F13840"/>
    <w:rsid w:val="00F1683D"/>
    <w:rsid w:val="00F178EA"/>
    <w:rsid w:val="00F205BC"/>
    <w:rsid w:val="00F22192"/>
    <w:rsid w:val="00F22263"/>
    <w:rsid w:val="00F23C7F"/>
    <w:rsid w:val="00F2400C"/>
    <w:rsid w:val="00F272AD"/>
    <w:rsid w:val="00F31A4B"/>
    <w:rsid w:val="00F34E30"/>
    <w:rsid w:val="00F3551D"/>
    <w:rsid w:val="00F46301"/>
    <w:rsid w:val="00F469EC"/>
    <w:rsid w:val="00F47441"/>
    <w:rsid w:val="00F53873"/>
    <w:rsid w:val="00F554B4"/>
    <w:rsid w:val="00F57C12"/>
    <w:rsid w:val="00F61BB0"/>
    <w:rsid w:val="00F624B8"/>
    <w:rsid w:val="00F625F9"/>
    <w:rsid w:val="00F6373B"/>
    <w:rsid w:val="00F655D6"/>
    <w:rsid w:val="00F70E40"/>
    <w:rsid w:val="00F72E38"/>
    <w:rsid w:val="00F771E0"/>
    <w:rsid w:val="00F85FE2"/>
    <w:rsid w:val="00F868EF"/>
    <w:rsid w:val="00F877FD"/>
    <w:rsid w:val="00F87DCD"/>
    <w:rsid w:val="00F908D1"/>
    <w:rsid w:val="00F97C23"/>
    <w:rsid w:val="00FA10F2"/>
    <w:rsid w:val="00FA4304"/>
    <w:rsid w:val="00FA435B"/>
    <w:rsid w:val="00FB0AEC"/>
    <w:rsid w:val="00FB302D"/>
    <w:rsid w:val="00FB33BA"/>
    <w:rsid w:val="00FB414A"/>
    <w:rsid w:val="00FD3F53"/>
    <w:rsid w:val="00FE5B51"/>
    <w:rsid w:val="00FE6085"/>
    <w:rsid w:val="00FE7273"/>
    <w:rsid w:val="00FF248F"/>
    <w:rsid w:val="00FF70A5"/>
    <w:rsid w:val="00FF7C1D"/>
    <w:rsid w:val="0AE50985"/>
    <w:rsid w:val="12DF75F0"/>
    <w:rsid w:val="19AB1273"/>
    <w:rsid w:val="1D719846"/>
    <w:rsid w:val="262270DF"/>
    <w:rsid w:val="29C1363D"/>
    <w:rsid w:val="2FB5E922"/>
    <w:rsid w:val="7564A20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1D1B2"/>
  <w15:docId w15:val="{FF482E41-5A03-4E11-A6F9-03405CD4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aliases w:val="içindekiler vb,LİSTE PARAF,KODLAMA,ALT BAŞLIK,Liste Paragraf 1,Liste Paragraf1"/>
    <w:basedOn w:val="Normal"/>
    <w:link w:val="ListeParagrafChar"/>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9"/>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7B39C3"/>
    <w:pPr>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B39C3"/>
    <w:pPr>
      <w:spacing w:after="100" w:line="259" w:lineRule="auto"/>
      <w:ind w:left="440"/>
    </w:pPr>
    <w:rPr>
      <w:rFonts w:asciiTheme="minorHAnsi" w:eastAsiaTheme="minorEastAsia" w:hAnsiTheme="minorHAnsi"/>
      <w:sz w:val="22"/>
      <w:szCs w:val="22"/>
      <w:lang w:eastAsia="tr-TR"/>
    </w:rPr>
  </w:style>
  <w:style w:type="table" w:customStyle="1" w:styleId="TableGrid0">
    <w:name w:val="Table Grid0"/>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9"/>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character" w:customStyle="1" w:styleId="ListeParagrafChar">
    <w:name w:val="Liste Paragraf Char"/>
    <w:aliases w:val="içindekiler vb Char,LİSTE PARAF Char,KODLAMA Char,ALT BAŞLIK Char,Liste Paragraf 1 Char,Liste Paragraf1 Char"/>
    <w:link w:val="ListeParagraf"/>
    <w:uiPriority w:val="34"/>
    <w:locked/>
    <w:rsid w:val="00E518B6"/>
  </w:style>
  <w:style w:type="paragraph" w:styleId="Dzeltme">
    <w:name w:val="Revision"/>
    <w:hidden/>
    <w:uiPriority w:val="99"/>
    <w:semiHidden/>
    <w:rsid w:val="00B90EC8"/>
    <w:pPr>
      <w:spacing w:after="0"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052A0C"/>
    <w:rPr>
      <w:sz w:val="16"/>
      <w:szCs w:val="16"/>
    </w:rPr>
  </w:style>
  <w:style w:type="paragraph" w:styleId="AklamaMetni">
    <w:name w:val="annotation text"/>
    <w:basedOn w:val="Normal"/>
    <w:link w:val="AklamaMetniChar"/>
    <w:uiPriority w:val="99"/>
    <w:unhideWhenUsed/>
    <w:rsid w:val="00052A0C"/>
    <w:rPr>
      <w:sz w:val="20"/>
      <w:szCs w:val="20"/>
    </w:rPr>
  </w:style>
  <w:style w:type="character" w:customStyle="1" w:styleId="AklamaMetniChar">
    <w:name w:val="Açıklama Metni Char"/>
    <w:basedOn w:val="VarsaylanParagrafYazTipi"/>
    <w:link w:val="AklamaMetni"/>
    <w:uiPriority w:val="99"/>
    <w:rsid w:val="00052A0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52A0C"/>
    <w:rPr>
      <w:b/>
      <w:bCs/>
    </w:rPr>
  </w:style>
  <w:style w:type="character" w:customStyle="1" w:styleId="AklamaKonusuChar">
    <w:name w:val="Açıklama Konusu Char"/>
    <w:basedOn w:val="AklamaMetniChar"/>
    <w:link w:val="AklamaKonusu"/>
    <w:uiPriority w:val="99"/>
    <w:semiHidden/>
    <w:rsid w:val="00052A0C"/>
    <w:rPr>
      <w:rFonts w:ascii="Times New Roman" w:eastAsia="Times New Roman" w:hAnsi="Times New Roman" w:cs="Times New Roman"/>
      <w:b/>
      <w:bCs/>
      <w:sz w:val="20"/>
      <w:szCs w:val="20"/>
    </w:rPr>
  </w:style>
  <w:style w:type="character" w:customStyle="1" w:styleId="zmlenmeyenBahsetme1">
    <w:name w:val="Çözümlenmeyen Bahsetme1"/>
    <w:basedOn w:val="VarsaylanParagrafYazTipi"/>
    <w:uiPriority w:val="99"/>
    <w:semiHidden/>
    <w:unhideWhenUsed/>
    <w:rsid w:val="0004219E"/>
    <w:rPr>
      <w:color w:val="605E5C"/>
      <w:shd w:val="clear" w:color="auto" w:fill="E1DFDD"/>
    </w:rPr>
  </w:style>
  <w:style w:type="paragraph" w:customStyle="1" w:styleId="Default">
    <w:name w:val="Default"/>
    <w:rsid w:val="008432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558010736">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468A-BA4F-474C-9C66-34D9F092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8604</Characters>
  <Application>Microsoft Office Word</Application>
  <DocSecurity>0</DocSecurity>
  <Lines>307</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cp:lastModifiedBy>Nurgül  DURMUŞ ŞENYAPAR</cp:lastModifiedBy>
  <cp:revision>8</cp:revision>
  <cp:lastPrinted>2023-01-26T21:33:00Z</cp:lastPrinted>
  <dcterms:created xsi:type="dcterms:W3CDTF">2023-10-26T13:10:00Z</dcterms:created>
  <dcterms:modified xsi:type="dcterms:W3CDTF">2023-11-20T06:46:00Z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6391434ba895285844e086e4e25abdec96485b439d008c79c2303451b7f9a854</vt:lpwstr>
  </property>
</Properties>
</file>