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D9" w:rsidRDefault="00DF26D9">
      <w:pPr>
        <w:spacing w:after="240" w:line="259" w:lineRule="auto"/>
        <w:jc w:val="left"/>
        <w:rPr>
          <w:sz w:val="23"/>
        </w:rPr>
      </w:pPr>
    </w:p>
    <w:p w:rsidR="00370AFE" w:rsidRPr="00A31F39" w:rsidRDefault="00A579D4">
      <w:pPr>
        <w:numPr>
          <w:ilvl w:val="0"/>
          <w:numId w:val="1"/>
        </w:numPr>
        <w:spacing w:after="240" w:line="259" w:lineRule="auto"/>
        <w:ind w:hanging="221"/>
        <w:jc w:val="left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AMAÇ</w:t>
      </w:r>
    </w:p>
    <w:p w:rsidR="00370AFE" w:rsidRPr="00A31F39" w:rsidRDefault="00A579D4" w:rsidP="00DC0FDF">
      <w:pPr>
        <w:ind w:left="-5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Bu talimat Tıbbi Biyoloji Ana Bilim Dalında bulunan mikroskopların kullanımına yönelik işlemleri belirler. Mikroskopların kullanım ve çalışma şekillerini belirlemek amacıyla hazırlanmıştır.</w:t>
      </w:r>
    </w:p>
    <w:p w:rsidR="00370AFE" w:rsidRPr="00A31F39" w:rsidRDefault="00A579D4">
      <w:pPr>
        <w:numPr>
          <w:ilvl w:val="0"/>
          <w:numId w:val="1"/>
        </w:numPr>
        <w:spacing w:after="240" w:line="259" w:lineRule="auto"/>
        <w:ind w:hanging="221"/>
        <w:jc w:val="left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KAPSAM</w:t>
      </w:r>
    </w:p>
    <w:p w:rsidR="00370AFE" w:rsidRPr="00A31F39" w:rsidRDefault="00A579D4" w:rsidP="00DC0FDF">
      <w:pPr>
        <w:ind w:left="-5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 xml:space="preserve">Bu doküman mikroskop kullanımı, bakımı, temizliği ve kalite </w:t>
      </w:r>
      <w:proofErr w:type="gramStart"/>
      <w:r w:rsidRPr="00A31F39">
        <w:rPr>
          <w:rFonts w:ascii="Times New Roman" w:hAnsi="Times New Roman" w:cs="Times New Roman"/>
        </w:rPr>
        <w:t>prosedürlerine</w:t>
      </w:r>
      <w:proofErr w:type="gramEnd"/>
      <w:r w:rsidRPr="00A31F39">
        <w:rPr>
          <w:rFonts w:ascii="Times New Roman" w:hAnsi="Times New Roman" w:cs="Times New Roman"/>
        </w:rPr>
        <w:t xml:space="preserve"> uygun kullanımı için temel esasları kapsar.</w:t>
      </w:r>
    </w:p>
    <w:p w:rsidR="00370AFE" w:rsidRPr="00A31F39" w:rsidRDefault="00A579D4">
      <w:pPr>
        <w:numPr>
          <w:ilvl w:val="0"/>
          <w:numId w:val="1"/>
        </w:numPr>
        <w:spacing w:after="240" w:line="259" w:lineRule="auto"/>
        <w:ind w:hanging="221"/>
        <w:jc w:val="left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TANIMLAR</w:t>
      </w:r>
    </w:p>
    <w:p w:rsidR="00370AFE" w:rsidRPr="00A31F39" w:rsidRDefault="00A579D4" w:rsidP="00DC0FDF">
      <w:pPr>
        <w:ind w:left="-5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Bu Talimatta tanımlanması gereken herhangi bir terim bulunmamaktadır.</w:t>
      </w:r>
    </w:p>
    <w:p w:rsidR="00370AFE" w:rsidRPr="00A31F39" w:rsidRDefault="00A579D4">
      <w:pPr>
        <w:numPr>
          <w:ilvl w:val="0"/>
          <w:numId w:val="1"/>
        </w:numPr>
        <w:spacing w:after="240" w:line="259" w:lineRule="auto"/>
        <w:ind w:hanging="221"/>
        <w:jc w:val="left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SORUMLULUKLAR</w:t>
      </w:r>
    </w:p>
    <w:p w:rsidR="00370AFE" w:rsidRPr="00A31F39" w:rsidRDefault="00A579D4">
      <w:pPr>
        <w:ind w:left="-5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Mikroskopların kullanımından Tıbbi Biyoloji Ana Bilim Dalı öğretim üyeleri ve yüksek lisans öğrencileri sorumludur.</w:t>
      </w:r>
    </w:p>
    <w:tbl>
      <w:tblPr>
        <w:tblStyle w:val="TableGrid"/>
        <w:tblpPr w:vertAnchor="page" w:horzAnchor="page" w:tblpX="574" w:tblpY="276"/>
        <w:tblOverlap w:val="never"/>
        <w:tblW w:w="11093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24"/>
        <w:gridCol w:w="1604"/>
        <w:gridCol w:w="1631"/>
      </w:tblGrid>
      <w:tr w:rsidR="00370AFE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DC0FDF">
            <w:pPr>
              <w:spacing w:after="0" w:line="259" w:lineRule="auto"/>
              <w:ind w:left="24" w:firstLine="0"/>
              <w:jc w:val="left"/>
            </w:pPr>
            <w:r>
              <w:rPr>
                <w:noProof/>
              </w:rPr>
              <w:t xml:space="preserve"> </w:t>
            </w:r>
            <w:r w:rsidR="00F73000">
              <w:rPr>
                <w:noProof/>
              </w:rPr>
              <w:drawing>
                <wp:inline distT="0" distB="0" distL="0" distR="0" wp14:anchorId="5143ECE9" wp14:editId="35E47CF6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3A" w:rsidRDefault="00007C3A" w:rsidP="00007C3A">
            <w:pPr>
              <w:spacing w:after="0" w:line="254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370AFE" w:rsidRDefault="00A579D4">
            <w:pPr>
              <w:spacing w:after="0" w:line="259" w:lineRule="auto"/>
              <w:ind w:lef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Tıbbi Biyoloji Laboratuvarı Mikroskop Kullanım Talimatı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E2621E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A579D4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E2621E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A579D4">
              <w:rPr>
                <w:rFonts w:ascii="Times New Roman" w:eastAsia="Times New Roman" w:hAnsi="Times New Roman" w:cs="Times New Roman"/>
                <w:sz w:val="20"/>
              </w:rPr>
              <w:t>. 0008</w:t>
            </w:r>
          </w:p>
        </w:tc>
      </w:tr>
      <w:tr w:rsidR="00370AFE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0AFE" w:rsidRDefault="00370A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0AFE" w:rsidRDefault="00370A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A579D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901" w:rsidRDefault="00D7671E">
            <w:pPr>
              <w:spacing w:after="0" w:line="259" w:lineRule="auto"/>
              <w:ind w:left="0" w:firstLine="0"/>
              <w:jc w:val="left"/>
            </w:pPr>
            <w:r>
              <w:t>16.06.2021</w:t>
            </w:r>
          </w:p>
        </w:tc>
      </w:tr>
      <w:tr w:rsidR="00370AFE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0AFE" w:rsidRDefault="00370A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0AFE" w:rsidRDefault="00370A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A579D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370AFE">
            <w:pPr>
              <w:spacing w:after="160" w:line="259" w:lineRule="auto"/>
              <w:ind w:left="0" w:firstLine="0"/>
              <w:jc w:val="left"/>
            </w:pPr>
          </w:p>
        </w:tc>
      </w:tr>
      <w:tr w:rsidR="00370AFE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0AFE" w:rsidRDefault="00370A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0AFE" w:rsidRDefault="00370A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A579D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370AFE">
            <w:pPr>
              <w:spacing w:after="160" w:line="259" w:lineRule="auto"/>
              <w:ind w:left="0" w:firstLine="0"/>
              <w:jc w:val="left"/>
            </w:pPr>
          </w:p>
        </w:tc>
      </w:tr>
      <w:tr w:rsidR="00370AF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370A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370A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A579D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AFE" w:rsidRDefault="00A31F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370AFE" w:rsidRPr="00A31F39" w:rsidRDefault="00A579D4">
      <w:pPr>
        <w:numPr>
          <w:ilvl w:val="0"/>
          <w:numId w:val="1"/>
        </w:numPr>
        <w:spacing w:after="240" w:line="259" w:lineRule="auto"/>
        <w:ind w:hanging="221"/>
        <w:jc w:val="left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UYGULAMA</w:t>
      </w:r>
    </w:p>
    <w:p w:rsidR="00370AFE" w:rsidRPr="00A31F39" w:rsidRDefault="00A579D4" w:rsidP="00A31F3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Mikroskop koruma kılıfı çıkarılır.</w:t>
      </w:r>
    </w:p>
    <w:p w:rsidR="00370AFE" w:rsidRPr="00A31F39" w:rsidRDefault="00A579D4" w:rsidP="00A31F3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Mikroskop fişi ilgili bölmeden çıkarılarak prize takılır.</w:t>
      </w:r>
    </w:p>
    <w:p w:rsidR="00370AFE" w:rsidRPr="00A31F39" w:rsidRDefault="00A579D4" w:rsidP="00A31F3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Tülbent bezi ile oküler ve mercekler temizlenir.</w:t>
      </w:r>
    </w:p>
    <w:p w:rsidR="00370AFE" w:rsidRPr="00A31F39" w:rsidRDefault="00A579D4" w:rsidP="00A31F3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En küçük büyütmeli objektif hazır konuma getirilir.</w:t>
      </w:r>
    </w:p>
    <w:p w:rsidR="00370AFE" w:rsidRPr="00A31F39" w:rsidRDefault="00A579D4" w:rsidP="00A31F3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İncelenecek olan materyal lam-lamel arasına konularak mikroskop tablasına yerleştirilir.</w:t>
      </w:r>
    </w:p>
    <w:p w:rsidR="00370AFE" w:rsidRPr="00A31F39" w:rsidRDefault="00A579D4" w:rsidP="00A31F3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>Mikroskobun sağ tarafındaki lamba düğmesinden ışık seviyesi ayarlanır.</w:t>
      </w:r>
    </w:p>
    <w:p w:rsidR="00370AFE" w:rsidRPr="00A31F39" w:rsidRDefault="00A579D4" w:rsidP="00A31F3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 xml:space="preserve">İncelenecek olan materyale göre gerekli büyütme objektifleri </w:t>
      </w:r>
      <w:proofErr w:type="spellStart"/>
      <w:r w:rsidRPr="00A31F39">
        <w:rPr>
          <w:rFonts w:ascii="Times New Roman" w:hAnsi="Times New Roman" w:cs="Times New Roman"/>
        </w:rPr>
        <w:t>rovelver</w:t>
      </w:r>
      <w:proofErr w:type="spellEnd"/>
      <w:r w:rsidRPr="00A31F39">
        <w:rPr>
          <w:rFonts w:ascii="Times New Roman" w:hAnsi="Times New Roman" w:cs="Times New Roman"/>
        </w:rPr>
        <w:t xml:space="preserve"> yardımı ile değiştirilir.</w:t>
      </w:r>
    </w:p>
    <w:p w:rsidR="00DC0FDF" w:rsidRPr="00A31F39" w:rsidRDefault="00A579D4" w:rsidP="00DC0FDF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A31F39">
        <w:rPr>
          <w:rFonts w:ascii="Times New Roman" w:hAnsi="Times New Roman" w:cs="Times New Roman"/>
        </w:rPr>
        <w:t xml:space="preserve">100X büyütmeli objektif kullanılması gerektiği durumlarda objektif ayarlanmadan önce lamel üzerine </w:t>
      </w:r>
      <w:proofErr w:type="spellStart"/>
      <w:r w:rsidRPr="00A31F39">
        <w:rPr>
          <w:rFonts w:ascii="Times New Roman" w:hAnsi="Times New Roman" w:cs="Times New Roman"/>
        </w:rPr>
        <w:t>immersion</w:t>
      </w:r>
      <w:proofErr w:type="spellEnd"/>
      <w:r w:rsidRPr="00A31F39">
        <w:rPr>
          <w:rFonts w:ascii="Times New Roman" w:hAnsi="Times New Roman" w:cs="Times New Roman"/>
        </w:rPr>
        <w:t xml:space="preserve"> yağı damlatılarak incelemeye geçilir. İnceleme işlemi bittikten sonra lamba düğmesinden ışık kapatılır ve en küçük büyütmeli objektif ayarlanarak materyal tabladan alınır. </w:t>
      </w:r>
      <w:proofErr w:type="spellStart"/>
      <w:r w:rsidRPr="00A31F39">
        <w:rPr>
          <w:rFonts w:ascii="Times New Roman" w:hAnsi="Times New Roman" w:cs="Times New Roman"/>
        </w:rPr>
        <w:t>Xylol</w:t>
      </w:r>
      <w:proofErr w:type="spellEnd"/>
      <w:r w:rsidRPr="00A31F39">
        <w:rPr>
          <w:rFonts w:ascii="Times New Roman" w:hAnsi="Times New Roman" w:cs="Times New Roman"/>
        </w:rPr>
        <w:t xml:space="preserve"> ile 100X objektif silinerek </w:t>
      </w:r>
      <w:proofErr w:type="spellStart"/>
      <w:r w:rsidRPr="00A31F39">
        <w:rPr>
          <w:rFonts w:ascii="Times New Roman" w:hAnsi="Times New Roman" w:cs="Times New Roman"/>
        </w:rPr>
        <w:t>immersion</w:t>
      </w:r>
      <w:proofErr w:type="spellEnd"/>
      <w:r w:rsidRPr="00A31F39">
        <w:rPr>
          <w:rFonts w:ascii="Times New Roman" w:hAnsi="Times New Roman" w:cs="Times New Roman"/>
        </w:rPr>
        <w:t xml:space="preserve"> yağının temizlenmesi sağ</w:t>
      </w:r>
      <w:bookmarkStart w:id="0" w:name="_GoBack"/>
      <w:bookmarkEnd w:id="0"/>
      <w:r w:rsidRPr="00A31F39">
        <w:rPr>
          <w:rFonts w:ascii="Times New Roman" w:hAnsi="Times New Roman" w:cs="Times New Roman"/>
        </w:rPr>
        <w:t>lanır. Mikroskop fişi prizden çıkarılarak mikroskobun ilgili bölmesine yerleştirilir. Mikroskop koruma</w:t>
      </w:r>
      <w:r w:rsidR="00DC0FDF" w:rsidRPr="00A31F39">
        <w:rPr>
          <w:rFonts w:ascii="Times New Roman" w:hAnsi="Times New Roman" w:cs="Times New Roman"/>
        </w:rPr>
        <w:t xml:space="preserve"> kılıfı ile mikroskop kapatılır.</w:t>
      </w:r>
    </w:p>
    <w:p w:rsidR="00370AFE" w:rsidRDefault="00DC0FDF" w:rsidP="00DC0FDF">
      <w:pPr>
        <w:pStyle w:val="ListeParagraf"/>
        <w:ind w:left="221" w:firstLine="0"/>
      </w:pPr>
      <w:r w:rsidRPr="00A31F39">
        <w:rPr>
          <w:rFonts w:ascii="Times New Roman" w:hAnsi="Times New Roman" w:cs="Times New Roman"/>
        </w:rPr>
        <w:t>6.</w:t>
      </w:r>
      <w:r w:rsidR="00A579D4" w:rsidRPr="00A31F39">
        <w:rPr>
          <w:rFonts w:ascii="Times New Roman" w:hAnsi="Times New Roman" w:cs="Times New Roman"/>
        </w:rPr>
        <w:t>İLGİLİ DOKÜMANLAR</w:t>
      </w:r>
    </w:p>
    <w:p w:rsidR="00A579D4" w:rsidRDefault="00A579D4" w:rsidP="00A31F39">
      <w:pPr>
        <w:spacing w:after="0"/>
        <w:ind w:left="-5"/>
      </w:pPr>
      <w:r w:rsidRPr="00A31F39">
        <w:rPr>
          <w:rFonts w:ascii="Times New Roman" w:hAnsi="Times New Roman" w:cs="Times New Roman"/>
        </w:rPr>
        <w:t>Firma tarafından verilen cihaza ait kullanım kılavuzu</w:t>
      </w:r>
    </w:p>
    <w:sectPr w:rsidR="00A579D4">
      <w:footerReference w:type="default" r:id="rId8"/>
      <w:pgSz w:w="12240" w:h="15840"/>
      <w:pgMar w:top="276" w:right="567" w:bottom="1055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D9" w:rsidRDefault="00DF26D9" w:rsidP="00DF26D9">
      <w:pPr>
        <w:spacing w:after="0" w:line="240" w:lineRule="auto"/>
      </w:pPr>
      <w:r>
        <w:separator/>
      </w:r>
    </w:p>
  </w:endnote>
  <w:endnote w:type="continuationSeparator" w:id="0">
    <w:p w:rsidR="00DF26D9" w:rsidRDefault="00DF26D9" w:rsidP="00DF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D7671E" w:rsidTr="00D7671E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7671E" w:rsidRDefault="00D7671E" w:rsidP="00D7671E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HAZIRLAYAN</w:t>
          </w:r>
        </w:p>
        <w:p w:rsidR="00D7671E" w:rsidRDefault="00D7671E" w:rsidP="00D7671E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D7671E" w:rsidRDefault="00D7671E" w:rsidP="00D7671E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>
            <w:rPr>
              <w:rFonts w:eastAsia="Calibri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/>
            </w:rPr>
            <w:t>Ekibi</w:t>
          </w:r>
          <w:proofErr w:type="spellEnd"/>
        </w:p>
        <w:p w:rsidR="00D7671E" w:rsidRDefault="00D7671E" w:rsidP="00D7671E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7671E" w:rsidRDefault="00D7671E" w:rsidP="00D7671E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ONAYLAYAN</w:t>
          </w:r>
        </w:p>
        <w:p w:rsidR="00D7671E" w:rsidRDefault="00D7671E" w:rsidP="00D7671E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D7671E" w:rsidRDefault="00D7671E" w:rsidP="00D7671E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>
            <w:rPr>
              <w:rFonts w:eastAsia="Calibri"/>
              <w:sz w:val="18"/>
              <w:szCs w:val="18"/>
              <w:lang w:val="en-US"/>
            </w:rPr>
            <w:t>Dekan</w:t>
          </w:r>
          <w:proofErr w:type="spellEnd"/>
        </w:p>
        <w:p w:rsidR="00D7671E" w:rsidRDefault="00D7671E" w:rsidP="00D7671E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İMZA</w:t>
          </w:r>
        </w:p>
      </w:tc>
    </w:tr>
  </w:tbl>
  <w:p w:rsidR="00DF26D9" w:rsidRDefault="00DF26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D9" w:rsidRDefault="00DF26D9" w:rsidP="00DF26D9">
      <w:pPr>
        <w:spacing w:after="0" w:line="240" w:lineRule="auto"/>
      </w:pPr>
      <w:r>
        <w:separator/>
      </w:r>
    </w:p>
  </w:footnote>
  <w:footnote w:type="continuationSeparator" w:id="0">
    <w:p w:rsidR="00DF26D9" w:rsidRDefault="00DF26D9" w:rsidP="00DF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6B19"/>
    <w:multiLevelType w:val="multilevel"/>
    <w:tmpl w:val="4232F8C4"/>
    <w:lvl w:ilvl="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FE"/>
    <w:rsid w:val="00007C3A"/>
    <w:rsid w:val="00370AFE"/>
    <w:rsid w:val="00A31F39"/>
    <w:rsid w:val="00A579D4"/>
    <w:rsid w:val="00AC3901"/>
    <w:rsid w:val="00D7671E"/>
    <w:rsid w:val="00DC0FDF"/>
    <w:rsid w:val="00DF26D9"/>
    <w:rsid w:val="00E2621E"/>
    <w:rsid w:val="00F3247A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F130"/>
  <w15:docId w15:val="{81C80E6C-3E21-4C17-9ECA-3A724E0E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3" w:line="264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C0F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F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6D9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F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26D9"/>
    <w:rPr>
      <w:rFonts w:ascii="Arial" w:eastAsia="Arial" w:hAnsi="Arial" w:cs="Arial"/>
      <w:color w:val="000000"/>
    </w:rPr>
  </w:style>
  <w:style w:type="table" w:customStyle="1" w:styleId="TableGrid1">
    <w:name w:val="TableGrid1"/>
    <w:rsid w:val="00D7671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11</cp:revision>
  <dcterms:created xsi:type="dcterms:W3CDTF">2022-06-01T08:06:00Z</dcterms:created>
  <dcterms:modified xsi:type="dcterms:W3CDTF">2022-08-06T14:40:00Z</dcterms:modified>
</cp:coreProperties>
</file>