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93" w:rsidRPr="00982375" w:rsidRDefault="00322B66">
      <w:pPr>
        <w:numPr>
          <w:ilvl w:val="0"/>
          <w:numId w:val="1"/>
        </w:numPr>
        <w:spacing w:after="241"/>
        <w:ind w:hanging="221"/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sz w:val="24"/>
          <w:szCs w:val="24"/>
        </w:rPr>
        <w:t>AMAÇ</w:t>
      </w:r>
    </w:p>
    <w:p w:rsidR="00CF5593" w:rsidRPr="00982375" w:rsidRDefault="00322B66">
      <w:pPr>
        <w:spacing w:after="239"/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sz w:val="24"/>
          <w:szCs w:val="24"/>
        </w:rPr>
        <w:t>Bu talimatın amacı KERN PC marka hassas olmayan terazinin kullanılmasına yönelik işlemleri belirtmektir.</w:t>
      </w:r>
    </w:p>
    <w:p w:rsidR="00CF5593" w:rsidRPr="00982375" w:rsidRDefault="00322B66">
      <w:pPr>
        <w:numPr>
          <w:ilvl w:val="0"/>
          <w:numId w:val="1"/>
        </w:numPr>
        <w:spacing w:after="241"/>
        <w:ind w:hanging="221"/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sz w:val="24"/>
          <w:szCs w:val="24"/>
        </w:rPr>
        <w:t>KAPSAM</w:t>
      </w:r>
    </w:p>
    <w:p w:rsidR="00CF5593" w:rsidRPr="00982375" w:rsidRDefault="00322B66">
      <w:pPr>
        <w:spacing w:after="244" w:line="263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color w:val="000000"/>
          <w:sz w:val="24"/>
          <w:szCs w:val="24"/>
        </w:rPr>
        <w:t xml:space="preserve">Bu talimat </w:t>
      </w:r>
      <w:r w:rsidR="00AD3BAD" w:rsidRPr="00982375">
        <w:rPr>
          <w:rFonts w:ascii="Times New Roman" w:hAnsi="Times New Roman" w:cs="Times New Roman"/>
          <w:color w:val="000000"/>
          <w:sz w:val="24"/>
          <w:szCs w:val="24"/>
        </w:rPr>
        <w:t xml:space="preserve">Gazi </w:t>
      </w:r>
      <w:r w:rsidRPr="00982375">
        <w:rPr>
          <w:rFonts w:ascii="Times New Roman" w:hAnsi="Times New Roman" w:cs="Times New Roman"/>
          <w:color w:val="000000"/>
          <w:sz w:val="24"/>
          <w:szCs w:val="24"/>
        </w:rPr>
        <w:t xml:space="preserve">Üniversitesi Tıp Fakültesi </w:t>
      </w:r>
      <w:proofErr w:type="spellStart"/>
      <w:r w:rsidRPr="00982375">
        <w:rPr>
          <w:rFonts w:ascii="Times New Roman" w:hAnsi="Times New Roman" w:cs="Times New Roman"/>
          <w:color w:val="000000"/>
          <w:sz w:val="24"/>
          <w:szCs w:val="24"/>
        </w:rPr>
        <w:t>Multidisipliner</w:t>
      </w:r>
      <w:proofErr w:type="spellEnd"/>
      <w:r w:rsidRPr="00982375">
        <w:rPr>
          <w:rFonts w:ascii="Times New Roman" w:hAnsi="Times New Roman" w:cs="Times New Roman"/>
          <w:color w:val="000000"/>
          <w:sz w:val="24"/>
          <w:szCs w:val="24"/>
        </w:rPr>
        <w:t xml:space="preserve"> Laboratuvarı-2’ </w:t>
      </w:r>
      <w:proofErr w:type="gramStart"/>
      <w:r w:rsidRPr="00982375">
        <w:rPr>
          <w:rFonts w:ascii="Times New Roman" w:hAnsi="Times New Roman" w:cs="Times New Roman"/>
          <w:color w:val="000000"/>
          <w:sz w:val="24"/>
          <w:szCs w:val="24"/>
        </w:rPr>
        <w:t xml:space="preserve">de  </w:t>
      </w:r>
      <w:r w:rsidRPr="00982375">
        <w:rPr>
          <w:rFonts w:ascii="Times New Roman" w:hAnsi="Times New Roman" w:cs="Times New Roman"/>
          <w:sz w:val="24"/>
          <w:szCs w:val="24"/>
        </w:rPr>
        <w:t>bulunan</w:t>
      </w:r>
      <w:proofErr w:type="gramEnd"/>
      <w:r w:rsidRPr="00982375">
        <w:rPr>
          <w:rFonts w:ascii="Times New Roman" w:hAnsi="Times New Roman" w:cs="Times New Roman"/>
          <w:sz w:val="24"/>
          <w:szCs w:val="24"/>
        </w:rPr>
        <w:t xml:space="preserve"> hassas olmaya terazinin kullanımını kapsar.</w:t>
      </w:r>
    </w:p>
    <w:p w:rsidR="00CF5593" w:rsidRPr="00982375" w:rsidRDefault="00322B66">
      <w:pPr>
        <w:numPr>
          <w:ilvl w:val="0"/>
          <w:numId w:val="1"/>
        </w:numPr>
        <w:spacing w:after="241"/>
        <w:ind w:hanging="221"/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sz w:val="24"/>
          <w:szCs w:val="24"/>
        </w:rPr>
        <w:t>TANIMLAR</w:t>
      </w:r>
    </w:p>
    <w:p w:rsidR="00CF5593" w:rsidRPr="00982375" w:rsidRDefault="00322B66">
      <w:pPr>
        <w:spacing w:after="249"/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sz w:val="24"/>
          <w:szCs w:val="24"/>
        </w:rPr>
        <w:t xml:space="preserve">Bu dokümanda kullanılmamıştır </w:t>
      </w:r>
    </w:p>
    <w:p w:rsidR="00CF5593" w:rsidRPr="00982375" w:rsidRDefault="00322B66">
      <w:pPr>
        <w:numPr>
          <w:ilvl w:val="0"/>
          <w:numId w:val="1"/>
        </w:numPr>
        <w:spacing w:after="241"/>
        <w:ind w:hanging="221"/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sz w:val="24"/>
          <w:szCs w:val="24"/>
        </w:rPr>
        <w:t>SORUMLULUKLAR</w:t>
      </w:r>
    </w:p>
    <w:p w:rsidR="00CF5593" w:rsidRPr="00982375" w:rsidRDefault="00322B66">
      <w:pPr>
        <w:spacing w:after="249"/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sz w:val="24"/>
          <w:szCs w:val="24"/>
        </w:rPr>
        <w:t>Cihazın kullanımından Tıbbi Biyokimya Anabilim Dalı öğretim elemanları ve öğretim üyeleri sorumludur.</w:t>
      </w:r>
    </w:p>
    <w:p w:rsidR="00CF5593" w:rsidRPr="00982375" w:rsidRDefault="00322B66">
      <w:pPr>
        <w:numPr>
          <w:ilvl w:val="0"/>
          <w:numId w:val="1"/>
        </w:numPr>
        <w:spacing w:after="265"/>
        <w:ind w:hanging="221"/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sz w:val="24"/>
          <w:szCs w:val="24"/>
        </w:rPr>
        <w:t>UYGULAMA</w:t>
      </w:r>
    </w:p>
    <w:p w:rsidR="00CF5593" w:rsidRPr="00982375" w:rsidRDefault="00322B66" w:rsidP="00982375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sz w:val="24"/>
          <w:szCs w:val="24"/>
        </w:rPr>
        <w:t>Cihaz fişe takıldıktan sonra açma kapama düğmesinden açılır.</w:t>
      </w:r>
    </w:p>
    <w:p w:rsidR="00CF5593" w:rsidRPr="00982375" w:rsidRDefault="00322B66" w:rsidP="00982375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sz w:val="24"/>
          <w:szCs w:val="24"/>
        </w:rPr>
        <w:t xml:space="preserve">Cihazın </w:t>
      </w:r>
      <w:proofErr w:type="gramStart"/>
      <w:r w:rsidRPr="00982375">
        <w:rPr>
          <w:rFonts w:ascii="Times New Roman" w:hAnsi="Times New Roman" w:cs="Times New Roman"/>
          <w:sz w:val="24"/>
          <w:szCs w:val="24"/>
        </w:rPr>
        <w:t>kalibrasyonunun</w:t>
      </w:r>
      <w:proofErr w:type="gramEnd"/>
      <w:r w:rsidRPr="00982375">
        <w:rPr>
          <w:rFonts w:ascii="Times New Roman" w:hAnsi="Times New Roman" w:cs="Times New Roman"/>
          <w:sz w:val="24"/>
          <w:szCs w:val="24"/>
        </w:rPr>
        <w:t xml:space="preserve"> düzgün olup olmadığı kontrol edilir.</w:t>
      </w:r>
    </w:p>
    <w:p w:rsidR="00CF5593" w:rsidRPr="00982375" w:rsidRDefault="00322B66" w:rsidP="00982375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sz w:val="24"/>
          <w:szCs w:val="24"/>
        </w:rPr>
        <w:t>Tartım öncesi dara alınır.</w:t>
      </w:r>
    </w:p>
    <w:p w:rsidR="00CF5593" w:rsidRPr="00982375" w:rsidRDefault="00322B66" w:rsidP="00982375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sz w:val="24"/>
          <w:szCs w:val="24"/>
        </w:rPr>
        <w:t>Tartımı yapılacak madde terazi üzerine konularak tartım işlemi gerçekleştirilir.</w:t>
      </w:r>
    </w:p>
    <w:p w:rsidR="00CF5593" w:rsidRPr="00982375" w:rsidRDefault="00322B66" w:rsidP="00982375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sz w:val="24"/>
          <w:szCs w:val="24"/>
        </w:rPr>
        <w:t xml:space="preserve">Tartım esnasında titreşimsiz, düz ve </w:t>
      </w:r>
      <w:proofErr w:type="gramStart"/>
      <w:r w:rsidRPr="00982375">
        <w:rPr>
          <w:rFonts w:ascii="Times New Roman" w:hAnsi="Times New Roman" w:cs="Times New Roman"/>
          <w:sz w:val="24"/>
          <w:szCs w:val="24"/>
        </w:rPr>
        <w:t>rüzgardan</w:t>
      </w:r>
      <w:proofErr w:type="gramEnd"/>
      <w:r w:rsidRPr="00982375">
        <w:rPr>
          <w:rFonts w:ascii="Times New Roman" w:hAnsi="Times New Roman" w:cs="Times New Roman"/>
          <w:sz w:val="24"/>
          <w:szCs w:val="24"/>
        </w:rPr>
        <w:t xml:space="preserve"> etkilenmeyen bir yerde tartım işlemi yapılmalıdır.</w:t>
      </w:r>
    </w:p>
    <w:p w:rsidR="00CF5593" w:rsidRPr="00982375" w:rsidRDefault="00322B66" w:rsidP="00982375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sz w:val="24"/>
          <w:szCs w:val="24"/>
        </w:rPr>
        <w:t>Tartım işlemi bittikten sonra cihaz kapatılıp fişi çekilir.</w:t>
      </w:r>
    </w:p>
    <w:p w:rsidR="00CF5593" w:rsidRPr="00982375" w:rsidRDefault="00322B66" w:rsidP="00982375">
      <w:pPr>
        <w:numPr>
          <w:ilvl w:val="1"/>
          <w:numId w:val="2"/>
        </w:numPr>
        <w:spacing w:after="193"/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sz w:val="24"/>
          <w:szCs w:val="24"/>
        </w:rPr>
        <w:t>Her kullanımdan sonra cihazın üzeri ve etrafı temizlenmelidir.</w:t>
      </w:r>
    </w:p>
    <w:p w:rsidR="00CF5593" w:rsidRPr="00982375" w:rsidRDefault="00322B66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color w:val="000000"/>
          <w:sz w:val="24"/>
          <w:szCs w:val="24"/>
        </w:rPr>
        <w:t>İLGİLİ DOKÜMANLAR</w:t>
      </w:r>
    </w:p>
    <w:p w:rsidR="00CF5593" w:rsidRPr="00982375" w:rsidRDefault="00322B66">
      <w:pPr>
        <w:spacing w:line="263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82375">
        <w:rPr>
          <w:rFonts w:ascii="Times New Roman" w:hAnsi="Times New Roman" w:cs="Times New Roman"/>
          <w:color w:val="000000"/>
          <w:sz w:val="24"/>
          <w:szCs w:val="24"/>
        </w:rPr>
        <w:t>Firma tarafından verilen cihaza ait kullanım kılavuzu</w:t>
      </w:r>
    </w:p>
    <w:p w:rsidR="00322B66" w:rsidRPr="00982375" w:rsidRDefault="00322B6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2B66" w:rsidRPr="00982375">
      <w:headerReference w:type="default" r:id="rId7"/>
      <w:footerReference w:type="default" r:id="rId8"/>
      <w:pgSz w:w="12240" w:h="15840"/>
      <w:pgMar w:top="276" w:right="529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6B" w:rsidRDefault="00E9636B" w:rsidP="00E9636B">
      <w:pPr>
        <w:spacing w:line="240" w:lineRule="auto"/>
      </w:pPr>
      <w:r>
        <w:separator/>
      </w:r>
    </w:p>
  </w:endnote>
  <w:endnote w:type="continuationSeparator" w:id="0">
    <w:p w:rsidR="00E9636B" w:rsidRDefault="00E9636B" w:rsidP="00E96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9B5C89" w:rsidTr="009B5C89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9B5C89" w:rsidRDefault="009B5C89" w:rsidP="009B5C89">
          <w:pPr>
            <w:spacing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9B5C89" w:rsidRDefault="009B5C89" w:rsidP="009B5C8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color w:val="000000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9B5C89" w:rsidRDefault="009B5C89" w:rsidP="009B5C8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9B5C89" w:rsidRDefault="009B5C89" w:rsidP="009B5C8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9B5C89" w:rsidRDefault="009B5C89" w:rsidP="009B5C8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9B5C89" w:rsidRDefault="009B5C89" w:rsidP="009B5C8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9B5C89" w:rsidRDefault="009B5C89" w:rsidP="009B5C8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9B5C89" w:rsidRDefault="009B5C89" w:rsidP="009B5C8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E9636B" w:rsidRDefault="00E963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6B" w:rsidRDefault="00E9636B" w:rsidP="00E9636B">
      <w:pPr>
        <w:spacing w:line="240" w:lineRule="auto"/>
      </w:pPr>
      <w:r>
        <w:separator/>
      </w:r>
    </w:p>
  </w:footnote>
  <w:footnote w:type="continuationSeparator" w:id="0">
    <w:p w:rsidR="00E9636B" w:rsidRDefault="00E9636B" w:rsidP="00E963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35"/>
      <w:gridCol w:w="1603"/>
      <w:gridCol w:w="1621"/>
    </w:tblGrid>
    <w:tr w:rsidR="00982375" w:rsidTr="00A469B8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82375" w:rsidRDefault="00982375" w:rsidP="00982375">
          <w:pPr>
            <w:ind w:left="24" w:firstLine="0"/>
          </w:pPr>
          <w:r>
            <w:rPr>
              <w:noProof/>
            </w:rPr>
            <w:drawing>
              <wp:inline distT="0" distB="0" distL="0" distR="0" wp14:anchorId="364EDC0C" wp14:editId="0A5C823E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982375" w:rsidRDefault="00982375" w:rsidP="00982375">
          <w:pPr>
            <w:ind w:left="27" w:firstLine="0"/>
            <w:jc w:val="center"/>
            <w:rPr>
              <w:rFonts w:ascii="Times New Roman" w:eastAsia="Times New Roman" w:hAnsi="Times New Roman" w:cs="Times New Roman"/>
              <w:color w:val="000000"/>
              <w:sz w:val="27"/>
            </w:rPr>
          </w:pPr>
          <w:r>
            <w:rPr>
              <w:rFonts w:ascii="Times New Roman" w:eastAsia="Times New Roman" w:hAnsi="Times New Roman" w:cs="Times New Roman"/>
              <w:color w:val="000000"/>
              <w:sz w:val="27"/>
            </w:rPr>
            <w:t xml:space="preserve">Tıp Fakültesi </w:t>
          </w:r>
        </w:p>
        <w:p w:rsidR="00982375" w:rsidRDefault="00982375" w:rsidP="00982375">
          <w:pPr>
            <w:ind w:left="27" w:firstLine="0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7"/>
            </w:rPr>
            <w:t>Multidisipliner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7"/>
            </w:rPr>
            <w:t xml:space="preserve"> Laboratuvarı Hassas Olmayan Terazi Kullanım Talimatı (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7"/>
            </w:rPr>
            <w:t>Kern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7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7"/>
            </w:rPr>
            <w:t>Pc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7"/>
            </w:rPr>
            <w:t>)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82375" w:rsidRDefault="00982375" w:rsidP="00982375">
          <w:pPr>
            <w:ind w:left="0" w:firstLine="0"/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82375" w:rsidRDefault="00982375" w:rsidP="00982375">
          <w:pPr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</w:rPr>
            <w:t>. 0044</w:t>
          </w:r>
        </w:p>
      </w:tc>
    </w:tr>
    <w:tr w:rsidR="00982375" w:rsidTr="00A469B8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82375" w:rsidRDefault="00982375" w:rsidP="00982375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82375" w:rsidRDefault="00982375" w:rsidP="00982375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82375" w:rsidRDefault="00982375" w:rsidP="00982375">
          <w:pPr>
            <w:ind w:left="0" w:firstLine="0"/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82375" w:rsidRPr="00982375" w:rsidRDefault="00982375" w:rsidP="00982375">
          <w:pPr>
            <w:ind w:left="0" w:firstLine="0"/>
            <w:rPr>
              <w:rFonts w:ascii="Times New Roman" w:hAnsi="Times New Roman" w:cs="Times New Roman"/>
            </w:rPr>
          </w:pPr>
          <w:r w:rsidRPr="00982375">
            <w:rPr>
              <w:rFonts w:ascii="Times New Roman" w:hAnsi="Times New Roman" w:cs="Times New Roman"/>
            </w:rPr>
            <w:t>16.06.2021</w:t>
          </w:r>
        </w:p>
      </w:tc>
    </w:tr>
    <w:tr w:rsidR="00982375" w:rsidTr="00A469B8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82375" w:rsidRDefault="00982375" w:rsidP="00982375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82375" w:rsidRDefault="00982375" w:rsidP="00982375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82375" w:rsidRDefault="00982375" w:rsidP="00982375">
          <w:pPr>
            <w:ind w:left="0" w:firstLine="0"/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82375" w:rsidRDefault="00982375" w:rsidP="00982375">
          <w:pPr>
            <w:spacing w:after="160"/>
            <w:ind w:left="0" w:firstLine="0"/>
          </w:pPr>
        </w:p>
      </w:tc>
    </w:tr>
    <w:tr w:rsidR="00982375" w:rsidTr="00A469B8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82375" w:rsidRDefault="00982375" w:rsidP="00982375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82375" w:rsidRDefault="00982375" w:rsidP="00982375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82375" w:rsidRDefault="00982375" w:rsidP="00982375">
          <w:pPr>
            <w:ind w:left="0" w:firstLine="0"/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82375" w:rsidRDefault="00982375" w:rsidP="00982375">
          <w:pPr>
            <w:spacing w:after="160"/>
            <w:ind w:left="0" w:firstLine="0"/>
          </w:pPr>
        </w:p>
      </w:tc>
    </w:tr>
    <w:tr w:rsidR="00982375" w:rsidTr="00A469B8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82375" w:rsidRDefault="00982375" w:rsidP="00982375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82375" w:rsidRDefault="00982375" w:rsidP="00982375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82375" w:rsidRDefault="00982375" w:rsidP="00982375">
          <w:pPr>
            <w:ind w:left="0" w:firstLine="0"/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82375" w:rsidRDefault="00982375" w:rsidP="00982375">
          <w:pPr>
            <w:ind w:left="0" w:firstLine="0"/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1/1</w:t>
          </w:r>
        </w:p>
      </w:tc>
    </w:tr>
  </w:tbl>
  <w:p w:rsidR="009B5C89" w:rsidRDefault="009B5C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80865"/>
    <w:multiLevelType w:val="hybridMultilevel"/>
    <w:tmpl w:val="B5AC231A"/>
    <w:lvl w:ilvl="0" w:tplc="09D45610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A5902">
      <w:start w:val="1"/>
      <w:numFmt w:val="decimal"/>
      <w:lvlText w:val="%2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69EE4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FCB254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0D4E588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5EE8F20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37428AE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1D4332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93C8FEC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9C35EC"/>
    <w:multiLevelType w:val="multilevel"/>
    <w:tmpl w:val="BB486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93"/>
    <w:rsid w:val="000F198F"/>
    <w:rsid w:val="00322B66"/>
    <w:rsid w:val="008379A6"/>
    <w:rsid w:val="00982375"/>
    <w:rsid w:val="009B5C89"/>
    <w:rsid w:val="00AD3BAD"/>
    <w:rsid w:val="00CF5593"/>
    <w:rsid w:val="00E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3EA8"/>
  <w15:docId w15:val="{DA81FB3B-723C-4EF8-8C93-85806D3A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33333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9636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636B"/>
    <w:rPr>
      <w:rFonts w:ascii="Arial" w:eastAsia="Arial" w:hAnsi="Arial" w:cs="Arial"/>
      <w:color w:val="333333"/>
    </w:rPr>
  </w:style>
  <w:style w:type="paragraph" w:styleId="AltBilgi">
    <w:name w:val="footer"/>
    <w:basedOn w:val="Normal"/>
    <w:link w:val="AltBilgiChar"/>
    <w:uiPriority w:val="99"/>
    <w:unhideWhenUsed/>
    <w:rsid w:val="00E9636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636B"/>
    <w:rPr>
      <w:rFonts w:ascii="Arial" w:eastAsia="Arial" w:hAnsi="Arial" w:cs="Arial"/>
      <w:color w:val="333333"/>
    </w:rPr>
  </w:style>
  <w:style w:type="table" w:customStyle="1" w:styleId="TableGrid1">
    <w:name w:val="TableGrid1"/>
    <w:rsid w:val="009B5C8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8</cp:revision>
  <dcterms:created xsi:type="dcterms:W3CDTF">2022-06-01T13:58:00Z</dcterms:created>
  <dcterms:modified xsi:type="dcterms:W3CDTF">2022-08-06T16:07:00Z</dcterms:modified>
</cp:coreProperties>
</file>