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9BA0F" w14:textId="150CC9BF" w:rsidR="00F9324E" w:rsidRPr="00B80321" w:rsidRDefault="00F9324E"/>
    <w:sdt>
      <w:sdtPr>
        <w:id w:val="-165169864"/>
        <w:docPartObj>
          <w:docPartGallery w:val="Cover Pages"/>
          <w:docPartUnique/>
        </w:docPartObj>
      </w:sdtPr>
      <w:sdtEndPr/>
      <w:sdtContent>
        <w:p w14:paraId="7083AE48" w14:textId="77777777" w:rsidR="00F9324E" w:rsidRPr="008C1C48" w:rsidRDefault="00F9324E">
          <w:r w:rsidRPr="008C1C48">
            <w:rPr>
              <w:noProof/>
              <w:lang w:eastAsia="tr-TR"/>
            </w:rPr>
            <mc:AlternateContent>
              <mc:Choice Requires="wpg">
                <w:drawing>
                  <wp:anchor distT="0" distB="0" distL="114300" distR="114300" simplePos="0" relativeHeight="251659264" behindDoc="1" locked="0" layoutInCell="1" allowOverlap="1" wp14:anchorId="5EBDA00F" wp14:editId="2BB24308">
                    <wp:simplePos x="0" y="0"/>
                    <wp:positionH relativeFrom="page">
                      <wp:align>center</wp:align>
                    </wp:positionH>
                    <wp:positionV relativeFrom="page">
                      <wp:align>center</wp:align>
                    </wp:positionV>
                    <wp:extent cx="6858000" cy="9144000"/>
                    <wp:effectExtent l="0" t="0" r="0" b="0"/>
                    <wp:wrapNone/>
                    <wp:docPr id="48" name="Gr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 49"/>
                            <wpg:cNvGrpSpPr/>
                            <wpg:grpSpPr>
                              <a:xfrm>
                                <a:off x="0" y="0"/>
                                <a:ext cx="6858000" cy="9144000"/>
                                <a:chOff x="0" y="0"/>
                                <a:chExt cx="6858000" cy="9144000"/>
                              </a:xfrm>
                            </wpg:grpSpPr>
                            <wps:wsp>
                              <wps:cNvPr id="54" name="Dikdörtgen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5C048A3C" w14:textId="77777777" w:rsidR="0078514C" w:rsidRDefault="0078514C">
                                    <w:pPr>
                                      <w:pStyle w:val="AralkYok"/>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Metin Kutusu 61"/>
                            <wps:cNvSpPr txBox="1"/>
                            <wps:spPr>
                              <a:xfrm>
                                <a:off x="8995" y="4076676"/>
                                <a:ext cx="6843395" cy="4076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aps/>
                                      <w:color w:val="FFFFFF" w:themeColor="background1"/>
                                      <w:sz w:val="64"/>
                                      <w:szCs w:val="64"/>
                                    </w:rPr>
                                    <w:alias w:val="Başlık"/>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3F7393C2" w14:textId="77777777" w:rsidR="0078514C" w:rsidRPr="00F9324E" w:rsidRDefault="0078514C">
                                      <w:pPr>
                                        <w:pStyle w:val="AralkYok"/>
                                        <w:rPr>
                                          <w:rFonts w:ascii="Times New Roman" w:eastAsiaTheme="majorEastAsia" w:hAnsi="Times New Roman" w:cs="Times New Roman"/>
                                          <w:caps/>
                                          <w:color w:val="FFFFFF" w:themeColor="background1"/>
                                          <w:sz w:val="64"/>
                                          <w:szCs w:val="64"/>
                                        </w:rPr>
                                      </w:pPr>
                                      <w:r>
                                        <w:rPr>
                                          <w:rFonts w:ascii="Times New Roman" w:eastAsiaTheme="majorEastAsia" w:hAnsi="Times New Roman" w:cs="Times New Roman"/>
                                          <w:caps/>
                                          <w:color w:val="FFFFFF" w:themeColor="background1"/>
                                          <w:sz w:val="64"/>
                                          <w:szCs w:val="64"/>
                                        </w:rPr>
                                        <w:t xml:space="preserve">     </w:t>
                                      </w:r>
                                    </w:p>
                                  </w:sdtContent>
                                </w:sdt>
                                <w:sdt>
                                  <w:sdtPr>
                                    <w:rPr>
                                      <w:color w:val="5B9BD5" w:themeColor="accent1"/>
                                      <w:sz w:val="36"/>
                                      <w:szCs w:val="36"/>
                                    </w:rPr>
                                    <w:alias w:val="Alt Başlık"/>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4FF84EBF" w14:textId="77777777" w:rsidR="0078514C" w:rsidRDefault="0078514C">
                                      <w:pPr>
                                        <w:pStyle w:val="AralkYok"/>
                                        <w:spacing w:before="120"/>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BDA00F" id="Grup 48" o:spid="_x0000_s1026" style="position:absolute;left:0;text-align:left;margin-left:0;margin-top:0;width:540pt;height:10in;z-index:-251657216;mso-width-percent:882;mso-position-horizontal:center;mso-position-horizontal-relative:page;mso-position-vertical:center;mso-position-vertical-relative:page;mso-width-percent:882"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">
                    <v:group id="Gr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Dikdörtgen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5C048A3C" w14:textId="77777777" w:rsidR="0078514C" w:rsidRDefault="0078514C">
                              <w:pPr>
                                <w:pStyle w:val="NoSpacing"/>
                                <w:rPr>
                                  <w:color w:val="FFFFFF" w:themeColor="background1"/>
                                  <w:sz w:val="48"/>
                                  <w:szCs w:val="48"/>
                                </w:rPr>
                              </w:pPr>
                            </w:p>
                          </w:txbxContent>
                        </v:textbox>
                      </v:rect>
                      <v:group id="Gr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erbest Biçimli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61" o:spid="_x0000_s1035" type="#_x0000_t202" style="position:absolute;left:89;top:40766;width:68434;height:407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imes New Roman" w:eastAsiaTheme="majorEastAsia" w:hAnsi="Times New Roman" w:cs="Times New Roman"/>
                                <w:caps/>
                                <w:color w:val="FFFFFF" w:themeColor="background1"/>
                                <w:sz w:val="64"/>
                                <w:szCs w:val="64"/>
                              </w:rPr>
                              <w:alias w:val="Başlık"/>
                              <w:tag w:val=""/>
                              <w:id w:val="1841046763"/>
                              <w:showingPlcHdr/>
                              <w:dataBinding w:prefixMappings="xmlns:ns0='http://purl.org/dc/elements/1.1/' xmlns:ns1='http://schemas.openxmlformats.org/package/2006/metadata/core-properties' " w:xpath="/ns1:coreProperties[1]/ns0:title[1]" w:storeItemID="{6C3C8BC8-F283-45AE-878A-BAB7291924A1}"/>
                              <w:text/>
                            </w:sdtPr>
                            <w:sdtEndPr/>
                            <w:sdtContent>
                              <w:p w14:paraId="3F7393C2" w14:textId="77777777" w:rsidR="0078514C" w:rsidRPr="00F9324E" w:rsidRDefault="0078514C">
                                <w:pPr>
                                  <w:pStyle w:val="NoSpacing"/>
                                  <w:rPr>
                                    <w:rFonts w:ascii="Times New Roman" w:eastAsiaTheme="majorEastAsia" w:hAnsi="Times New Roman" w:cs="Times New Roman"/>
                                    <w:caps/>
                                    <w:color w:val="FFFFFF" w:themeColor="background1"/>
                                    <w:sz w:val="64"/>
                                    <w:szCs w:val="64"/>
                                  </w:rPr>
                                </w:pPr>
                                <w:r>
                                  <w:rPr>
                                    <w:rFonts w:ascii="Times New Roman" w:eastAsiaTheme="majorEastAsia" w:hAnsi="Times New Roman" w:cs="Times New Roman"/>
                                    <w:caps/>
                                    <w:color w:val="FFFFFF" w:themeColor="background1"/>
                                    <w:sz w:val="64"/>
                                    <w:szCs w:val="64"/>
                                  </w:rPr>
                                  <w:t xml:space="preserve">     </w:t>
                                </w:r>
                              </w:p>
                            </w:sdtContent>
                          </w:sdt>
                          <w:sdt>
                            <w:sdtPr>
                              <w:rPr>
                                <w:color w:val="5B9BD5" w:themeColor="accent1"/>
                                <w:sz w:val="36"/>
                                <w:szCs w:val="36"/>
                              </w:rPr>
                              <w:alias w:val="Alt Başlık"/>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4FF84EBF" w14:textId="77777777" w:rsidR="0078514C" w:rsidRDefault="0078514C">
                                <w:pPr>
                                  <w:pStyle w:val="NoSpacing"/>
                                  <w:spacing w:before="120"/>
                                  <w:rPr>
                                    <w:color w:val="5B9BD5" w:themeColor="accent1"/>
                                    <w:sz w:val="36"/>
                                    <w:szCs w:val="36"/>
                                  </w:rPr>
                                </w:pPr>
                                <w:r>
                                  <w:rPr>
                                    <w:color w:val="5B9BD5" w:themeColor="accent1"/>
                                    <w:sz w:val="36"/>
                                    <w:szCs w:val="36"/>
                                  </w:rPr>
                                  <w:t xml:space="preserve">     </w:t>
                                </w:r>
                              </w:p>
                            </w:sdtContent>
                          </w:sdt>
                        </w:txbxContent>
                      </v:textbox>
                    </v:shape>
                    <w10:wrap anchorx="page" anchory="page"/>
                  </v:group>
                </w:pict>
              </mc:Fallback>
            </mc:AlternateContent>
          </w:r>
        </w:p>
        <w:p w14:paraId="06C20263" w14:textId="77777777" w:rsidR="00F9324E" w:rsidRPr="008C1C48" w:rsidRDefault="00F9324E">
          <w:pPr>
            <w:spacing w:before="0" w:after="160" w:line="259" w:lineRule="auto"/>
            <w:jc w:val="left"/>
            <w:rPr>
              <w:rFonts w:asciiTheme="majorHAnsi" w:eastAsiaTheme="majorEastAsia" w:hAnsiTheme="majorHAnsi" w:cstheme="majorBidi"/>
              <w:color w:val="2E74B5" w:themeColor="accent1" w:themeShade="BF"/>
              <w:sz w:val="32"/>
              <w:szCs w:val="32"/>
              <w:lang w:eastAsia="tr-TR"/>
            </w:rPr>
          </w:pPr>
          <w:r w:rsidRPr="008C1C48">
            <w:rPr>
              <w:noProof/>
              <w:lang w:eastAsia="tr-TR"/>
            </w:rPr>
            <mc:AlternateContent>
              <mc:Choice Requires="wps">
                <w:drawing>
                  <wp:anchor distT="45720" distB="45720" distL="114300" distR="114300" simplePos="0" relativeHeight="251661312" behindDoc="0" locked="0" layoutInCell="1" allowOverlap="1" wp14:anchorId="70C24CBD" wp14:editId="6906EFC2">
                    <wp:simplePos x="0" y="0"/>
                    <wp:positionH relativeFrom="column">
                      <wp:posOffset>433705</wp:posOffset>
                    </wp:positionH>
                    <wp:positionV relativeFrom="paragraph">
                      <wp:posOffset>4067810</wp:posOffset>
                    </wp:positionV>
                    <wp:extent cx="5124450" cy="4143375"/>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143375"/>
                            </a:xfrm>
                            <a:prstGeom prst="rect">
                              <a:avLst/>
                            </a:prstGeom>
                            <a:noFill/>
                            <a:ln w="9525">
                              <a:noFill/>
                              <a:miter lim="800000"/>
                              <a:headEnd/>
                              <a:tailEnd/>
                            </a:ln>
                          </wps:spPr>
                          <wps:txbx>
                            <w:txbxContent>
                              <w:p w14:paraId="6CF88923" w14:textId="77777777" w:rsidR="0078514C" w:rsidRPr="00F9324E" w:rsidRDefault="0078514C"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GAZİ ÜNİVERSİTESİ</w:t>
                                </w:r>
                              </w:p>
                              <w:p w14:paraId="15B207D1" w14:textId="77777777" w:rsidR="0078514C" w:rsidRDefault="0078514C"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BİLİMLERİ ENSTİTÜSÜ</w:t>
                                </w:r>
                              </w:p>
                              <w:p w14:paraId="69E29964" w14:textId="31853B26" w:rsidR="0078514C" w:rsidRPr="00F9324E" w:rsidRDefault="0078514C" w:rsidP="00F9324E">
                                <w:pPr>
                                  <w:jc w:val="center"/>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F9324E">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35238192" w14:textId="68B242E4" w:rsidR="0078514C" w:rsidRDefault="0078514C" w:rsidP="00DC71FF">
                                <w:pPr>
                                  <w:spacing w:before="0" w:line="240" w:lineRule="auto"/>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Dönemi Güncellenmiş</w:t>
                                </w:r>
                              </w:p>
                              <w:p w14:paraId="19BD257C" w14:textId="0A8DDDAD" w:rsidR="00DC71FF" w:rsidRDefault="00DC71FF" w:rsidP="00DC71FF">
                                <w:pPr>
                                  <w:spacing w:before="0" w:line="240" w:lineRule="auto"/>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(Temmuz 2022)</w:t>
                                </w:r>
                              </w:p>
                              <w:p w14:paraId="2E2E9BA0" w14:textId="77777777" w:rsidR="0078514C" w:rsidRPr="00F9324E" w:rsidRDefault="0078514C"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24CBD" id="_x0000_t202" coordsize="21600,21600" o:spt="202" path="m,l,21600r21600,l21600,xe">
                    <v:stroke joinstyle="miter"/>
                    <v:path gradientshapeok="t" o:connecttype="rect"/>
                  </v:shapetype>
                  <v:shape id="Metin Kutusu 2" o:spid="_x0000_s1036" type="#_x0000_t202" style="position:absolute;margin-left:34.15pt;margin-top:320.3pt;width:403.5pt;height:3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" filled="f" stroked="f">
                    <v:textbox>
                      <w:txbxContent>
                        <w:p w14:paraId="6CF88923" w14:textId="77777777" w:rsidR="0078514C" w:rsidRPr="00F9324E" w:rsidRDefault="0078514C"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GAZİ ÜNİVERSİTESİ</w:t>
                          </w:r>
                        </w:p>
                        <w:p w14:paraId="15B207D1" w14:textId="77777777" w:rsidR="0078514C" w:rsidRDefault="0078514C"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BİLİMLERİ ENSTİTÜSÜ</w:t>
                          </w:r>
                        </w:p>
                        <w:p w14:paraId="69E29964" w14:textId="31853B26" w:rsidR="0078514C" w:rsidRPr="00F9324E" w:rsidRDefault="0078514C" w:rsidP="00F9324E">
                          <w:pPr>
                            <w:jc w:val="center"/>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F9324E">
                            <w:rPr>
                              <w:b/>
                              <w:color w:val="FFFFFF" w:themeColor="background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35238192" w14:textId="68B242E4" w:rsidR="0078514C" w:rsidRDefault="0078514C" w:rsidP="00DC71FF">
                          <w:pPr>
                            <w:spacing w:before="0" w:line="240" w:lineRule="auto"/>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Dönemi Güncellenmiş</w:t>
                          </w:r>
                        </w:p>
                        <w:p w14:paraId="19BD257C" w14:textId="0A8DDDAD" w:rsidR="00DC71FF" w:rsidRDefault="00DC71FF" w:rsidP="00DC71FF">
                          <w:pPr>
                            <w:spacing w:before="0" w:line="240" w:lineRule="auto"/>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(Temmuz 2022)</w:t>
                          </w:r>
                        </w:p>
                        <w:p w14:paraId="2E2E9BA0" w14:textId="77777777" w:rsidR="0078514C" w:rsidRPr="00F9324E" w:rsidRDefault="0078514C" w:rsidP="00F9324E">
                          <w:pPr>
                            <w:jc w:val="center"/>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324E">
                            <w:rPr>
                              <w:b/>
                              <w:color w:val="FFFFFF" w:themeColor="background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w:t>
                          </w:r>
                        </w:p>
                      </w:txbxContent>
                    </v:textbox>
                    <w10:wrap type="square"/>
                  </v:shape>
                </w:pict>
              </mc:Fallback>
            </mc:AlternateContent>
          </w:r>
          <w:r w:rsidRPr="008C1C48">
            <w:br w:type="page"/>
          </w:r>
        </w:p>
        <w:bookmarkStart w:id="0" w:name="_GoBack" w:displacedByCustomXml="next"/>
        <w:bookmarkEnd w:id="0" w:displacedByCustomXml="next"/>
      </w:sdtContent>
    </w:sdt>
    <w:bookmarkStart w:id="1" w:name="_Toc89935751" w:displacedByCustomXml="next"/>
    <w:sdt>
      <w:sdtPr>
        <w:rPr>
          <w:rFonts w:eastAsiaTheme="minorHAnsi" w:cstheme="minorBidi"/>
          <w:b w:val="0"/>
          <w:sz w:val="24"/>
          <w:szCs w:val="22"/>
        </w:rPr>
        <w:id w:val="-706568399"/>
        <w:docPartObj>
          <w:docPartGallery w:val="Table of Contents"/>
          <w:docPartUnique/>
        </w:docPartObj>
      </w:sdtPr>
      <w:sdtEndPr>
        <w:rPr>
          <w:bCs/>
        </w:rPr>
      </w:sdtEndPr>
      <w:sdtContent>
        <w:p w14:paraId="5BE237C0" w14:textId="77777777" w:rsidR="009B5BE0" w:rsidRPr="008C1C48" w:rsidRDefault="00CC10DA" w:rsidP="00CC10DA">
          <w:pPr>
            <w:pStyle w:val="Balk1"/>
          </w:pPr>
          <w:r w:rsidRPr="008C1C48">
            <w:t>İÇİNDEKİLER TABLOSU</w:t>
          </w:r>
          <w:bookmarkEnd w:id="1"/>
        </w:p>
        <w:p w14:paraId="1081ABE7" w14:textId="77777777" w:rsidR="00CC10DA" w:rsidRPr="008C1C48" w:rsidRDefault="00CC10DA" w:rsidP="00CC10DA"/>
        <w:p w14:paraId="496BD7F4" w14:textId="16D50536" w:rsidR="005F3FC8" w:rsidRPr="008C1C48" w:rsidRDefault="009B5BE0" w:rsidP="002D6F3D">
          <w:pPr>
            <w:pStyle w:val="T1"/>
            <w:tabs>
              <w:tab w:val="right" w:leader="dot" w:pos="9062"/>
            </w:tabs>
            <w:spacing w:after="120" w:line="276" w:lineRule="auto"/>
            <w:rPr>
              <w:rFonts w:asciiTheme="minorHAnsi" w:eastAsiaTheme="minorEastAsia" w:hAnsiTheme="minorHAnsi"/>
              <w:noProof/>
              <w:sz w:val="22"/>
              <w:lang w:eastAsia="tr-TR"/>
            </w:rPr>
          </w:pPr>
          <w:r w:rsidRPr="008C1C48">
            <w:fldChar w:fldCharType="begin"/>
          </w:r>
          <w:r w:rsidRPr="008C1C48">
            <w:instrText xml:space="preserve"> TOC \o "1-3" \h \z \u </w:instrText>
          </w:r>
          <w:r w:rsidRPr="008C1C48">
            <w:fldChar w:fldCharType="separate"/>
          </w:r>
          <w:hyperlink w:anchor="_Toc89935751" w:history="1">
            <w:r w:rsidR="005F3FC8" w:rsidRPr="008C1C48">
              <w:rPr>
                <w:rStyle w:val="Kpr"/>
                <w:noProof/>
              </w:rPr>
              <w:t>İÇİNDEKİLER TABLOSU</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_Toc89935751 \h </w:instrText>
            </w:r>
            <w:r w:rsidR="005F3FC8" w:rsidRPr="008C1C48">
              <w:rPr>
                <w:noProof/>
                <w:webHidden/>
              </w:rPr>
            </w:r>
            <w:r w:rsidR="005F3FC8" w:rsidRPr="008C1C48">
              <w:rPr>
                <w:noProof/>
                <w:webHidden/>
              </w:rPr>
              <w:fldChar w:fldCharType="separate"/>
            </w:r>
            <w:r w:rsidR="00CC5718">
              <w:rPr>
                <w:noProof/>
                <w:webHidden/>
              </w:rPr>
              <w:t>i</w:t>
            </w:r>
            <w:r w:rsidR="005F3FC8" w:rsidRPr="008C1C48">
              <w:rPr>
                <w:noProof/>
                <w:webHidden/>
              </w:rPr>
              <w:fldChar w:fldCharType="end"/>
            </w:r>
          </w:hyperlink>
        </w:p>
        <w:p w14:paraId="494888DA" w14:textId="1A987A41"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52" w:history="1">
            <w:r w:rsidR="005F3FC8" w:rsidRPr="008C1C48">
              <w:rPr>
                <w:rStyle w:val="Kpr"/>
                <w:noProof/>
              </w:rPr>
              <w:t>TABLOLAR LİSTESİ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_Toc89935752 \h </w:instrText>
            </w:r>
            <w:r w:rsidR="005F3FC8" w:rsidRPr="008C1C48">
              <w:rPr>
                <w:noProof/>
                <w:webHidden/>
              </w:rPr>
            </w:r>
            <w:r w:rsidR="005F3FC8" w:rsidRPr="008C1C48">
              <w:rPr>
                <w:noProof/>
                <w:webHidden/>
              </w:rPr>
              <w:fldChar w:fldCharType="separate"/>
            </w:r>
            <w:r w:rsidR="00CC5718">
              <w:rPr>
                <w:noProof/>
                <w:webHidden/>
              </w:rPr>
              <w:t>iii</w:t>
            </w:r>
            <w:r w:rsidR="005F3FC8" w:rsidRPr="008C1C48">
              <w:rPr>
                <w:noProof/>
                <w:webHidden/>
              </w:rPr>
              <w:fldChar w:fldCharType="end"/>
            </w:r>
          </w:hyperlink>
        </w:p>
        <w:p w14:paraId="7EB6EB88" w14:textId="43453E51"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53" w:history="1">
            <w:r w:rsidR="005F3FC8" w:rsidRPr="008C1C48">
              <w:rPr>
                <w:rStyle w:val="Kpr"/>
                <w:noProof/>
              </w:rPr>
              <w:t>SUNUŞ</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_Toc89935753 \h </w:instrText>
            </w:r>
            <w:r w:rsidR="005F3FC8" w:rsidRPr="008C1C48">
              <w:rPr>
                <w:noProof/>
                <w:webHidden/>
              </w:rPr>
            </w:r>
            <w:r w:rsidR="005F3FC8" w:rsidRPr="008C1C48">
              <w:rPr>
                <w:noProof/>
                <w:webHidden/>
              </w:rPr>
              <w:fldChar w:fldCharType="separate"/>
            </w:r>
            <w:r w:rsidR="00CC5718">
              <w:rPr>
                <w:noProof/>
                <w:webHidden/>
              </w:rPr>
              <w:t>1</w:t>
            </w:r>
            <w:r w:rsidR="005F3FC8" w:rsidRPr="008C1C48">
              <w:rPr>
                <w:noProof/>
                <w:webHidden/>
              </w:rPr>
              <w:fldChar w:fldCharType="end"/>
            </w:r>
          </w:hyperlink>
        </w:p>
        <w:p w14:paraId="4A76C687" w14:textId="5BAB9010"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54" w:history="1">
            <w:r w:rsidR="005F3FC8" w:rsidRPr="008C1C48">
              <w:rPr>
                <w:rStyle w:val="Kpr"/>
                <w:noProof/>
              </w:rPr>
              <w:t>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_Toc89935754 \h </w:instrText>
            </w:r>
            <w:r w:rsidR="005F3FC8" w:rsidRPr="008C1C48">
              <w:rPr>
                <w:noProof/>
                <w:webHidden/>
              </w:rPr>
            </w:r>
            <w:r w:rsidR="005F3FC8" w:rsidRPr="008C1C48">
              <w:rPr>
                <w:noProof/>
                <w:webHidden/>
              </w:rPr>
              <w:fldChar w:fldCharType="separate"/>
            </w:r>
            <w:r w:rsidR="00CC5718">
              <w:rPr>
                <w:noProof/>
                <w:webHidden/>
              </w:rPr>
              <w:t>2</w:t>
            </w:r>
            <w:r w:rsidR="005F3FC8" w:rsidRPr="008C1C48">
              <w:rPr>
                <w:noProof/>
                <w:webHidden/>
              </w:rPr>
              <w:fldChar w:fldCharType="end"/>
            </w:r>
          </w:hyperlink>
        </w:p>
        <w:p w14:paraId="49AB0847" w14:textId="47837A87"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55" w:history="1">
            <w:r w:rsidR="005F3FC8" w:rsidRPr="008C1C48">
              <w:rPr>
                <w:rStyle w:val="Kpr"/>
                <w:noProof/>
              </w:rPr>
              <w:t>BİR BAKIŞTA STRATEJİK PLAN</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_Toc89935755 \h </w:instrText>
            </w:r>
            <w:r w:rsidR="005F3FC8" w:rsidRPr="008C1C48">
              <w:rPr>
                <w:noProof/>
                <w:webHidden/>
              </w:rPr>
            </w:r>
            <w:r w:rsidR="005F3FC8" w:rsidRPr="008C1C48">
              <w:rPr>
                <w:noProof/>
                <w:webHidden/>
              </w:rPr>
              <w:fldChar w:fldCharType="separate"/>
            </w:r>
            <w:r w:rsidR="00CC5718">
              <w:rPr>
                <w:noProof/>
                <w:webHidden/>
              </w:rPr>
              <w:t>2</w:t>
            </w:r>
            <w:r w:rsidR="005F3FC8" w:rsidRPr="008C1C48">
              <w:rPr>
                <w:noProof/>
                <w:webHidden/>
              </w:rPr>
              <w:fldChar w:fldCharType="end"/>
            </w:r>
          </w:hyperlink>
        </w:p>
        <w:p w14:paraId="41696076" w14:textId="1C9A3C39"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56" w:history="1">
            <w:r w:rsidR="005F3FC8" w:rsidRPr="008C1C48">
              <w:rPr>
                <w:rStyle w:val="Kpr"/>
                <w:noProof/>
              </w:rPr>
              <w:t>Misyon</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_Toc89935756 \h </w:instrText>
            </w:r>
            <w:r w:rsidR="005F3FC8" w:rsidRPr="008C1C48">
              <w:rPr>
                <w:noProof/>
                <w:webHidden/>
              </w:rPr>
            </w:r>
            <w:r w:rsidR="005F3FC8" w:rsidRPr="008C1C48">
              <w:rPr>
                <w:noProof/>
                <w:webHidden/>
              </w:rPr>
              <w:fldChar w:fldCharType="separate"/>
            </w:r>
            <w:r w:rsidR="00CC5718">
              <w:rPr>
                <w:noProof/>
                <w:webHidden/>
              </w:rPr>
              <w:t>2</w:t>
            </w:r>
            <w:r w:rsidR="005F3FC8" w:rsidRPr="008C1C48">
              <w:rPr>
                <w:noProof/>
                <w:webHidden/>
              </w:rPr>
              <w:fldChar w:fldCharType="end"/>
            </w:r>
          </w:hyperlink>
        </w:p>
        <w:p w14:paraId="02A67273" w14:textId="34699073"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57" w:history="1">
            <w:r w:rsidR="005F3FC8" w:rsidRPr="008C1C48">
              <w:rPr>
                <w:rStyle w:val="Kpr"/>
                <w:noProof/>
              </w:rPr>
              <w:t>Vizyon</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_Toc89935757 \h </w:instrText>
            </w:r>
            <w:r w:rsidR="005F3FC8" w:rsidRPr="008C1C48">
              <w:rPr>
                <w:noProof/>
                <w:webHidden/>
              </w:rPr>
            </w:r>
            <w:r w:rsidR="005F3FC8" w:rsidRPr="008C1C48">
              <w:rPr>
                <w:noProof/>
                <w:webHidden/>
              </w:rPr>
              <w:fldChar w:fldCharType="separate"/>
            </w:r>
            <w:r w:rsidR="00CC5718">
              <w:rPr>
                <w:noProof/>
                <w:webHidden/>
              </w:rPr>
              <w:t>2</w:t>
            </w:r>
            <w:r w:rsidR="005F3FC8" w:rsidRPr="008C1C48">
              <w:rPr>
                <w:noProof/>
                <w:webHidden/>
              </w:rPr>
              <w:fldChar w:fldCharType="end"/>
            </w:r>
          </w:hyperlink>
        </w:p>
        <w:p w14:paraId="4681689D" w14:textId="6FB04F1B"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58" w:history="1">
            <w:r w:rsidR="005F3FC8" w:rsidRPr="008C1C48">
              <w:rPr>
                <w:rStyle w:val="Kpr"/>
                <w:noProof/>
              </w:rPr>
              <w:t>Amaç Ve Hedefler</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_Toc89935758 \h </w:instrText>
            </w:r>
            <w:r w:rsidR="005F3FC8" w:rsidRPr="008C1C48">
              <w:rPr>
                <w:noProof/>
                <w:webHidden/>
              </w:rPr>
            </w:r>
            <w:r w:rsidR="005F3FC8" w:rsidRPr="008C1C48">
              <w:rPr>
                <w:noProof/>
                <w:webHidden/>
              </w:rPr>
              <w:fldChar w:fldCharType="separate"/>
            </w:r>
            <w:r w:rsidR="00CC5718">
              <w:rPr>
                <w:noProof/>
                <w:webHidden/>
              </w:rPr>
              <w:t>2</w:t>
            </w:r>
            <w:r w:rsidR="005F3FC8" w:rsidRPr="008C1C48">
              <w:rPr>
                <w:noProof/>
                <w:webHidden/>
              </w:rPr>
              <w:fldChar w:fldCharType="end"/>
            </w:r>
          </w:hyperlink>
        </w:p>
        <w:p w14:paraId="6D9729C6" w14:textId="43747719"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59" w:history="1">
            <w:r w:rsidR="005F3FC8" w:rsidRPr="008C1C48">
              <w:rPr>
                <w:rStyle w:val="Kpr"/>
                <w:noProof/>
              </w:rPr>
              <w:t>II.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_Toc89935759 \h </w:instrText>
            </w:r>
            <w:r w:rsidR="005F3FC8" w:rsidRPr="008C1C48">
              <w:rPr>
                <w:noProof/>
                <w:webHidden/>
              </w:rPr>
            </w:r>
            <w:r w:rsidR="005F3FC8" w:rsidRPr="008C1C48">
              <w:rPr>
                <w:noProof/>
                <w:webHidden/>
              </w:rPr>
              <w:fldChar w:fldCharType="separate"/>
            </w:r>
            <w:r w:rsidR="00CC5718">
              <w:rPr>
                <w:noProof/>
                <w:webHidden/>
              </w:rPr>
              <w:t>4</w:t>
            </w:r>
            <w:r w:rsidR="005F3FC8" w:rsidRPr="008C1C48">
              <w:rPr>
                <w:noProof/>
                <w:webHidden/>
              </w:rPr>
              <w:fldChar w:fldCharType="end"/>
            </w:r>
          </w:hyperlink>
        </w:p>
        <w:p w14:paraId="5B2A807F" w14:textId="2130C0A0"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60" w:history="1">
            <w:r w:rsidR="005F3FC8" w:rsidRPr="008C1C48">
              <w:rPr>
                <w:rStyle w:val="Kpr"/>
                <w:noProof/>
              </w:rPr>
              <w:t>TEMEL PERFORMANS GÖSTERGELERİ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_Toc89935760 \h </w:instrText>
            </w:r>
            <w:r w:rsidR="005F3FC8" w:rsidRPr="008C1C48">
              <w:rPr>
                <w:noProof/>
                <w:webHidden/>
              </w:rPr>
            </w:r>
            <w:r w:rsidR="005F3FC8" w:rsidRPr="008C1C48">
              <w:rPr>
                <w:noProof/>
                <w:webHidden/>
              </w:rPr>
              <w:fldChar w:fldCharType="separate"/>
            </w:r>
            <w:r w:rsidR="00CC5718">
              <w:rPr>
                <w:noProof/>
                <w:webHidden/>
              </w:rPr>
              <w:t>4</w:t>
            </w:r>
            <w:r w:rsidR="005F3FC8" w:rsidRPr="008C1C48">
              <w:rPr>
                <w:noProof/>
                <w:webHidden/>
              </w:rPr>
              <w:fldChar w:fldCharType="end"/>
            </w:r>
          </w:hyperlink>
        </w:p>
        <w:p w14:paraId="089073D0" w14:textId="38E5FF31"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61" w:history="1">
            <w:r w:rsidR="005F3FC8" w:rsidRPr="008C1C48">
              <w:rPr>
                <w:rStyle w:val="Kpr"/>
                <w:noProof/>
              </w:rPr>
              <w:t>III.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_Toc89935761 \h </w:instrText>
            </w:r>
            <w:r w:rsidR="005F3FC8" w:rsidRPr="008C1C48">
              <w:rPr>
                <w:noProof/>
                <w:webHidden/>
              </w:rPr>
            </w:r>
            <w:r w:rsidR="005F3FC8" w:rsidRPr="008C1C48">
              <w:rPr>
                <w:noProof/>
                <w:webHidden/>
              </w:rPr>
              <w:fldChar w:fldCharType="separate"/>
            </w:r>
            <w:r w:rsidR="00CC5718">
              <w:rPr>
                <w:noProof/>
                <w:webHidden/>
              </w:rPr>
              <w:t>6</w:t>
            </w:r>
            <w:r w:rsidR="005F3FC8" w:rsidRPr="008C1C48">
              <w:rPr>
                <w:noProof/>
                <w:webHidden/>
              </w:rPr>
              <w:fldChar w:fldCharType="end"/>
            </w:r>
          </w:hyperlink>
        </w:p>
        <w:p w14:paraId="28B7A6B7" w14:textId="2AEFD0E2"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62" w:history="1">
            <w:r w:rsidR="005F3FC8" w:rsidRPr="008C1C48">
              <w:rPr>
                <w:rStyle w:val="Kpr"/>
                <w:noProof/>
              </w:rPr>
              <w:t>STRATEJİK PLAN HAZIRLIK SÜRECİ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_Toc89935762 \h </w:instrText>
            </w:r>
            <w:r w:rsidR="005F3FC8" w:rsidRPr="008C1C48">
              <w:rPr>
                <w:noProof/>
                <w:webHidden/>
              </w:rPr>
            </w:r>
            <w:r w:rsidR="005F3FC8" w:rsidRPr="008C1C48">
              <w:rPr>
                <w:noProof/>
                <w:webHidden/>
              </w:rPr>
              <w:fldChar w:fldCharType="separate"/>
            </w:r>
            <w:r w:rsidR="00CC5718">
              <w:rPr>
                <w:noProof/>
                <w:webHidden/>
              </w:rPr>
              <w:t>6</w:t>
            </w:r>
            <w:r w:rsidR="005F3FC8" w:rsidRPr="008C1C48">
              <w:rPr>
                <w:noProof/>
                <w:webHidden/>
              </w:rPr>
              <w:fldChar w:fldCharType="end"/>
            </w:r>
          </w:hyperlink>
        </w:p>
        <w:p w14:paraId="28837E24" w14:textId="594E06D7"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63" w:history="1">
            <w:r w:rsidR="005F3FC8" w:rsidRPr="008C1C48">
              <w:rPr>
                <w:rStyle w:val="Kpr"/>
                <w:noProof/>
              </w:rPr>
              <w:t>IV.</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_Toc89935763 \h </w:instrText>
            </w:r>
            <w:r w:rsidR="005F3FC8" w:rsidRPr="008C1C48">
              <w:rPr>
                <w:noProof/>
                <w:webHidden/>
              </w:rPr>
            </w:r>
            <w:r w:rsidR="005F3FC8" w:rsidRPr="008C1C48">
              <w:rPr>
                <w:noProof/>
                <w:webHidden/>
              </w:rPr>
              <w:fldChar w:fldCharType="separate"/>
            </w:r>
            <w:r w:rsidR="00CC5718">
              <w:rPr>
                <w:noProof/>
                <w:webHidden/>
              </w:rPr>
              <w:t>8</w:t>
            </w:r>
            <w:r w:rsidR="005F3FC8" w:rsidRPr="008C1C48">
              <w:rPr>
                <w:noProof/>
                <w:webHidden/>
              </w:rPr>
              <w:fldChar w:fldCharType="end"/>
            </w:r>
          </w:hyperlink>
        </w:p>
        <w:p w14:paraId="578B05BE" w14:textId="5E0ED55A"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64" w:history="1">
            <w:r w:rsidR="005F3FC8" w:rsidRPr="008C1C48">
              <w:rPr>
                <w:rStyle w:val="Kpr"/>
                <w:noProof/>
              </w:rPr>
              <w:t>DURUM ANALİZİ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_Toc89935764 \h </w:instrText>
            </w:r>
            <w:r w:rsidR="005F3FC8" w:rsidRPr="008C1C48">
              <w:rPr>
                <w:noProof/>
                <w:webHidden/>
              </w:rPr>
            </w:r>
            <w:r w:rsidR="005F3FC8" w:rsidRPr="008C1C48">
              <w:rPr>
                <w:noProof/>
                <w:webHidden/>
              </w:rPr>
              <w:fldChar w:fldCharType="separate"/>
            </w:r>
            <w:r w:rsidR="00CC5718">
              <w:rPr>
                <w:noProof/>
                <w:webHidden/>
              </w:rPr>
              <w:t>8</w:t>
            </w:r>
            <w:r w:rsidR="005F3FC8" w:rsidRPr="008C1C48">
              <w:rPr>
                <w:noProof/>
                <w:webHidden/>
              </w:rPr>
              <w:fldChar w:fldCharType="end"/>
            </w:r>
          </w:hyperlink>
        </w:p>
        <w:p w14:paraId="0B681BA0" w14:textId="113D4894"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65" w:history="1">
            <w:r w:rsidR="005F3FC8" w:rsidRPr="008C1C48">
              <w:rPr>
                <w:rStyle w:val="Kpr"/>
                <w:noProof/>
              </w:rPr>
              <w:t>Kurumsal Tarihçe</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_Toc89935765 \h </w:instrText>
            </w:r>
            <w:r w:rsidR="005F3FC8" w:rsidRPr="008C1C48">
              <w:rPr>
                <w:noProof/>
                <w:webHidden/>
              </w:rPr>
            </w:r>
            <w:r w:rsidR="005F3FC8" w:rsidRPr="008C1C48">
              <w:rPr>
                <w:noProof/>
                <w:webHidden/>
              </w:rPr>
              <w:fldChar w:fldCharType="separate"/>
            </w:r>
            <w:r w:rsidR="00CC5718">
              <w:rPr>
                <w:b/>
                <w:bCs/>
                <w:noProof/>
                <w:webHidden/>
              </w:rPr>
              <w:t>Hata! Yer işareti tanımlanmamış.</w:t>
            </w:r>
            <w:r w:rsidR="005F3FC8" w:rsidRPr="008C1C48">
              <w:rPr>
                <w:noProof/>
                <w:webHidden/>
              </w:rPr>
              <w:fldChar w:fldCharType="end"/>
            </w:r>
          </w:hyperlink>
        </w:p>
        <w:p w14:paraId="33F8752F" w14:textId="25224D8A"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66" w:history="1">
            <w:r w:rsidR="005F3FC8" w:rsidRPr="008C1C48">
              <w:rPr>
                <w:rStyle w:val="Kpr"/>
                <w:noProof/>
              </w:rPr>
              <w:t>Enstitü Tarihçesi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_Toc89935766 \h </w:instrText>
            </w:r>
            <w:r w:rsidR="005F3FC8" w:rsidRPr="008C1C48">
              <w:rPr>
                <w:noProof/>
                <w:webHidden/>
              </w:rPr>
            </w:r>
            <w:r w:rsidR="005F3FC8" w:rsidRPr="008C1C48">
              <w:rPr>
                <w:noProof/>
                <w:webHidden/>
              </w:rPr>
              <w:fldChar w:fldCharType="separate"/>
            </w:r>
            <w:r w:rsidR="00CC5718">
              <w:rPr>
                <w:noProof/>
                <w:webHidden/>
              </w:rPr>
              <w:t>8</w:t>
            </w:r>
            <w:r w:rsidR="005F3FC8" w:rsidRPr="008C1C48">
              <w:rPr>
                <w:noProof/>
                <w:webHidden/>
              </w:rPr>
              <w:fldChar w:fldCharType="end"/>
            </w:r>
          </w:hyperlink>
        </w:p>
        <w:p w14:paraId="5DB45E6B" w14:textId="5C43385F"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67" w:history="1">
            <w:r w:rsidR="005F3FC8" w:rsidRPr="008C1C48">
              <w:rPr>
                <w:rStyle w:val="Kpr"/>
                <w:noProof/>
              </w:rPr>
              <w:t>Mevzuat Analizi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_Toc89935767 \h </w:instrText>
            </w:r>
            <w:r w:rsidR="005F3FC8" w:rsidRPr="008C1C48">
              <w:rPr>
                <w:noProof/>
                <w:webHidden/>
              </w:rPr>
            </w:r>
            <w:r w:rsidR="005F3FC8" w:rsidRPr="008C1C48">
              <w:rPr>
                <w:noProof/>
                <w:webHidden/>
              </w:rPr>
              <w:fldChar w:fldCharType="separate"/>
            </w:r>
            <w:r w:rsidR="00CC5718">
              <w:rPr>
                <w:noProof/>
                <w:webHidden/>
              </w:rPr>
              <w:t>9</w:t>
            </w:r>
            <w:r w:rsidR="005F3FC8" w:rsidRPr="008C1C48">
              <w:rPr>
                <w:noProof/>
                <w:webHidden/>
              </w:rPr>
              <w:fldChar w:fldCharType="end"/>
            </w:r>
          </w:hyperlink>
        </w:p>
        <w:p w14:paraId="6B97209C" w14:textId="55006596"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68" w:history="1">
            <w:r w:rsidR="005F3FC8" w:rsidRPr="008C1C48">
              <w:rPr>
                <w:rStyle w:val="Kpr"/>
                <w:noProof/>
              </w:rPr>
              <w:t>Üst Politika Belgelerinin Analizi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_Toc89935768 \h </w:instrText>
            </w:r>
            <w:r w:rsidR="005F3FC8" w:rsidRPr="008C1C48">
              <w:rPr>
                <w:noProof/>
                <w:webHidden/>
              </w:rPr>
            </w:r>
            <w:r w:rsidR="005F3FC8" w:rsidRPr="008C1C48">
              <w:rPr>
                <w:noProof/>
                <w:webHidden/>
              </w:rPr>
              <w:fldChar w:fldCharType="separate"/>
            </w:r>
            <w:r w:rsidR="00CC5718">
              <w:rPr>
                <w:noProof/>
                <w:webHidden/>
              </w:rPr>
              <w:t>11</w:t>
            </w:r>
            <w:r w:rsidR="005F3FC8" w:rsidRPr="008C1C48">
              <w:rPr>
                <w:noProof/>
                <w:webHidden/>
              </w:rPr>
              <w:fldChar w:fldCharType="end"/>
            </w:r>
          </w:hyperlink>
        </w:p>
        <w:p w14:paraId="1FCAF689" w14:textId="1AB4439E"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69" w:history="1">
            <w:r w:rsidR="005F3FC8" w:rsidRPr="008C1C48">
              <w:rPr>
                <w:rStyle w:val="Kpr"/>
                <w:noProof/>
              </w:rPr>
              <w:t>Faaliyet Alanları İle Ürün ve Hizmetlerin Belirlenmesi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_Toc89935769 \h </w:instrText>
            </w:r>
            <w:r w:rsidR="005F3FC8" w:rsidRPr="008C1C48">
              <w:rPr>
                <w:noProof/>
                <w:webHidden/>
              </w:rPr>
            </w:r>
            <w:r w:rsidR="005F3FC8" w:rsidRPr="008C1C48">
              <w:rPr>
                <w:noProof/>
                <w:webHidden/>
              </w:rPr>
              <w:fldChar w:fldCharType="separate"/>
            </w:r>
            <w:r w:rsidR="00CC5718">
              <w:rPr>
                <w:noProof/>
                <w:webHidden/>
              </w:rPr>
              <w:t>13</w:t>
            </w:r>
            <w:r w:rsidR="005F3FC8" w:rsidRPr="008C1C48">
              <w:rPr>
                <w:noProof/>
                <w:webHidden/>
              </w:rPr>
              <w:fldChar w:fldCharType="end"/>
            </w:r>
          </w:hyperlink>
        </w:p>
        <w:p w14:paraId="4860B4F8" w14:textId="6C286A0E"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70" w:history="1">
            <w:r w:rsidR="005F3FC8" w:rsidRPr="008C1C48">
              <w:rPr>
                <w:rStyle w:val="Kpr"/>
                <w:noProof/>
              </w:rPr>
              <w:t>Paydaş Analizi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_Toc89935770 \h </w:instrText>
            </w:r>
            <w:r w:rsidR="005F3FC8" w:rsidRPr="008C1C48">
              <w:rPr>
                <w:noProof/>
                <w:webHidden/>
              </w:rPr>
            </w:r>
            <w:r w:rsidR="005F3FC8" w:rsidRPr="008C1C48">
              <w:rPr>
                <w:noProof/>
                <w:webHidden/>
              </w:rPr>
              <w:fldChar w:fldCharType="separate"/>
            </w:r>
            <w:r w:rsidR="00CC5718">
              <w:rPr>
                <w:noProof/>
                <w:webHidden/>
              </w:rPr>
              <w:t>14</w:t>
            </w:r>
            <w:r w:rsidR="005F3FC8" w:rsidRPr="008C1C48">
              <w:rPr>
                <w:noProof/>
                <w:webHidden/>
              </w:rPr>
              <w:fldChar w:fldCharType="end"/>
            </w:r>
          </w:hyperlink>
        </w:p>
        <w:p w14:paraId="410B67B5" w14:textId="0427C491"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71" w:history="1">
            <w:r w:rsidR="005F3FC8" w:rsidRPr="008C1C48">
              <w:rPr>
                <w:rStyle w:val="Kpr"/>
                <w:noProof/>
              </w:rPr>
              <w:t>Kuruluş İçi Analiz</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_Toc89935771 \h </w:instrText>
            </w:r>
            <w:r w:rsidR="005F3FC8" w:rsidRPr="008C1C48">
              <w:rPr>
                <w:noProof/>
                <w:webHidden/>
              </w:rPr>
            </w:r>
            <w:r w:rsidR="005F3FC8" w:rsidRPr="008C1C48">
              <w:rPr>
                <w:noProof/>
                <w:webHidden/>
              </w:rPr>
              <w:fldChar w:fldCharType="separate"/>
            </w:r>
            <w:r w:rsidR="00CC5718">
              <w:rPr>
                <w:noProof/>
                <w:webHidden/>
              </w:rPr>
              <w:t>16</w:t>
            </w:r>
            <w:r w:rsidR="005F3FC8" w:rsidRPr="008C1C48">
              <w:rPr>
                <w:noProof/>
                <w:webHidden/>
              </w:rPr>
              <w:fldChar w:fldCharType="end"/>
            </w:r>
          </w:hyperlink>
        </w:p>
        <w:p w14:paraId="6D966DE2" w14:textId="6D5429A8" w:rsidR="005F3FC8" w:rsidRPr="008C1C48" w:rsidRDefault="00FC1D0D" w:rsidP="002D6F3D">
          <w:pPr>
            <w:pStyle w:val="T3"/>
            <w:tabs>
              <w:tab w:val="right" w:leader="dot" w:pos="9062"/>
            </w:tabs>
            <w:spacing w:after="120" w:line="276" w:lineRule="auto"/>
            <w:rPr>
              <w:rFonts w:asciiTheme="minorHAnsi" w:eastAsiaTheme="minorEastAsia" w:hAnsiTheme="minorHAnsi"/>
              <w:noProof/>
              <w:sz w:val="22"/>
              <w:lang w:eastAsia="tr-TR"/>
            </w:rPr>
          </w:pPr>
          <w:hyperlink w:anchor="_Toc89935772" w:history="1">
            <w:r w:rsidR="005F3FC8" w:rsidRPr="008C1C48">
              <w:rPr>
                <w:rStyle w:val="Kpr"/>
                <w:noProof/>
              </w:rPr>
              <w:t>Organizasyon Şeması</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_Toc89935772 \h </w:instrText>
            </w:r>
            <w:r w:rsidR="005F3FC8" w:rsidRPr="008C1C48">
              <w:rPr>
                <w:noProof/>
                <w:webHidden/>
              </w:rPr>
            </w:r>
            <w:r w:rsidR="005F3FC8" w:rsidRPr="008C1C48">
              <w:rPr>
                <w:noProof/>
                <w:webHidden/>
              </w:rPr>
              <w:fldChar w:fldCharType="separate"/>
            </w:r>
            <w:r w:rsidR="00CC5718">
              <w:rPr>
                <w:noProof/>
                <w:webHidden/>
              </w:rPr>
              <w:t>16</w:t>
            </w:r>
            <w:r w:rsidR="005F3FC8" w:rsidRPr="008C1C48">
              <w:rPr>
                <w:noProof/>
                <w:webHidden/>
              </w:rPr>
              <w:fldChar w:fldCharType="end"/>
            </w:r>
          </w:hyperlink>
        </w:p>
        <w:p w14:paraId="3F025CDB" w14:textId="31F5C53D" w:rsidR="005F3FC8" w:rsidRPr="008C1C48" w:rsidRDefault="00FC1D0D" w:rsidP="002D6F3D">
          <w:pPr>
            <w:pStyle w:val="T3"/>
            <w:tabs>
              <w:tab w:val="right" w:leader="dot" w:pos="9062"/>
            </w:tabs>
            <w:spacing w:after="120" w:line="276" w:lineRule="auto"/>
            <w:rPr>
              <w:rFonts w:asciiTheme="minorHAnsi" w:eastAsiaTheme="minorEastAsia" w:hAnsiTheme="minorHAnsi"/>
              <w:noProof/>
              <w:sz w:val="22"/>
              <w:lang w:eastAsia="tr-TR"/>
            </w:rPr>
          </w:pPr>
          <w:hyperlink w:anchor="_Toc89935773" w:history="1">
            <w:r w:rsidR="005F3FC8" w:rsidRPr="008C1C48">
              <w:rPr>
                <w:rStyle w:val="Kpr"/>
                <w:noProof/>
              </w:rPr>
              <w:t>İnsan Kaynakları Yetkinlik Analizi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_Toc89935773 \h </w:instrText>
            </w:r>
            <w:r w:rsidR="005F3FC8" w:rsidRPr="008C1C48">
              <w:rPr>
                <w:noProof/>
                <w:webHidden/>
              </w:rPr>
            </w:r>
            <w:r w:rsidR="005F3FC8" w:rsidRPr="008C1C48">
              <w:rPr>
                <w:noProof/>
                <w:webHidden/>
              </w:rPr>
              <w:fldChar w:fldCharType="separate"/>
            </w:r>
            <w:r w:rsidR="00CC5718">
              <w:rPr>
                <w:noProof/>
                <w:webHidden/>
              </w:rPr>
              <w:t>18</w:t>
            </w:r>
            <w:r w:rsidR="005F3FC8" w:rsidRPr="008C1C48">
              <w:rPr>
                <w:noProof/>
                <w:webHidden/>
              </w:rPr>
              <w:fldChar w:fldCharType="end"/>
            </w:r>
          </w:hyperlink>
        </w:p>
        <w:p w14:paraId="58B10ACF" w14:textId="5BCAF452" w:rsidR="005F3FC8" w:rsidRPr="008C1C48" w:rsidRDefault="00FC1D0D" w:rsidP="002D6F3D">
          <w:pPr>
            <w:pStyle w:val="T3"/>
            <w:tabs>
              <w:tab w:val="right" w:leader="dot" w:pos="9062"/>
            </w:tabs>
            <w:spacing w:after="120" w:line="276" w:lineRule="auto"/>
            <w:rPr>
              <w:rFonts w:asciiTheme="minorHAnsi" w:eastAsiaTheme="minorEastAsia" w:hAnsiTheme="minorHAnsi"/>
              <w:noProof/>
              <w:sz w:val="22"/>
              <w:lang w:eastAsia="tr-TR"/>
            </w:rPr>
          </w:pPr>
          <w:hyperlink w:anchor="_Toc89935774" w:history="1">
            <w:r w:rsidR="005F3FC8" w:rsidRPr="008C1C48">
              <w:rPr>
                <w:rStyle w:val="Kpr"/>
                <w:noProof/>
              </w:rPr>
              <w:t>Fiziki Kaynak Analizi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_Toc89935774 \h </w:instrText>
            </w:r>
            <w:r w:rsidR="005F3FC8" w:rsidRPr="008C1C48">
              <w:rPr>
                <w:noProof/>
                <w:webHidden/>
              </w:rPr>
            </w:r>
            <w:r w:rsidR="005F3FC8" w:rsidRPr="008C1C48">
              <w:rPr>
                <w:noProof/>
                <w:webHidden/>
              </w:rPr>
              <w:fldChar w:fldCharType="separate"/>
            </w:r>
            <w:r w:rsidR="00CC5718">
              <w:rPr>
                <w:noProof/>
                <w:webHidden/>
              </w:rPr>
              <w:t>23</w:t>
            </w:r>
            <w:r w:rsidR="005F3FC8" w:rsidRPr="008C1C48">
              <w:rPr>
                <w:noProof/>
                <w:webHidden/>
              </w:rPr>
              <w:fldChar w:fldCharType="end"/>
            </w:r>
          </w:hyperlink>
        </w:p>
        <w:p w14:paraId="1AF88B75" w14:textId="22E21E11" w:rsidR="005F3FC8" w:rsidRPr="008C1C48" w:rsidRDefault="00FC1D0D" w:rsidP="002D6F3D">
          <w:pPr>
            <w:pStyle w:val="T3"/>
            <w:tabs>
              <w:tab w:val="right" w:leader="dot" w:pos="9062"/>
            </w:tabs>
            <w:spacing w:after="120" w:line="276" w:lineRule="auto"/>
            <w:rPr>
              <w:rFonts w:asciiTheme="minorHAnsi" w:eastAsiaTheme="minorEastAsia" w:hAnsiTheme="minorHAnsi"/>
              <w:noProof/>
              <w:sz w:val="22"/>
              <w:lang w:eastAsia="tr-TR"/>
            </w:rPr>
          </w:pPr>
          <w:hyperlink w:anchor="_Toc89935775" w:history="1">
            <w:r w:rsidR="005F3FC8" w:rsidRPr="008C1C48">
              <w:rPr>
                <w:rStyle w:val="Kpr"/>
                <w:noProof/>
              </w:rPr>
              <w:t>Teknoloji ve Bilişim Altyapısı Analizi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_Toc89935775 \h </w:instrText>
            </w:r>
            <w:r w:rsidR="005F3FC8" w:rsidRPr="008C1C48">
              <w:rPr>
                <w:noProof/>
                <w:webHidden/>
              </w:rPr>
            </w:r>
            <w:r w:rsidR="005F3FC8" w:rsidRPr="008C1C48">
              <w:rPr>
                <w:noProof/>
                <w:webHidden/>
              </w:rPr>
              <w:fldChar w:fldCharType="separate"/>
            </w:r>
            <w:r w:rsidR="00CC5718">
              <w:rPr>
                <w:noProof/>
                <w:webHidden/>
              </w:rPr>
              <w:t>24</w:t>
            </w:r>
            <w:r w:rsidR="005F3FC8" w:rsidRPr="008C1C48">
              <w:rPr>
                <w:noProof/>
                <w:webHidden/>
              </w:rPr>
              <w:fldChar w:fldCharType="end"/>
            </w:r>
          </w:hyperlink>
        </w:p>
        <w:p w14:paraId="4C0ABC54" w14:textId="6CFAB853" w:rsidR="005F3FC8" w:rsidRPr="008C1C48" w:rsidRDefault="00FC1D0D" w:rsidP="002D6F3D">
          <w:pPr>
            <w:pStyle w:val="T3"/>
            <w:tabs>
              <w:tab w:val="right" w:leader="dot" w:pos="9062"/>
            </w:tabs>
            <w:spacing w:after="120" w:line="276" w:lineRule="auto"/>
            <w:rPr>
              <w:rFonts w:asciiTheme="minorHAnsi" w:eastAsiaTheme="minorEastAsia" w:hAnsiTheme="minorHAnsi"/>
              <w:noProof/>
              <w:sz w:val="22"/>
              <w:lang w:eastAsia="tr-TR"/>
            </w:rPr>
          </w:pPr>
          <w:hyperlink w:anchor="_Toc89935776" w:history="1">
            <w:r w:rsidR="005F3FC8" w:rsidRPr="008C1C48">
              <w:rPr>
                <w:rStyle w:val="Kpr"/>
                <w:noProof/>
              </w:rPr>
              <w:t>Mali Kaynak Analizi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_Toc89935776 \h </w:instrText>
            </w:r>
            <w:r w:rsidR="005F3FC8" w:rsidRPr="008C1C48">
              <w:rPr>
                <w:noProof/>
                <w:webHidden/>
              </w:rPr>
            </w:r>
            <w:r w:rsidR="005F3FC8" w:rsidRPr="008C1C48">
              <w:rPr>
                <w:noProof/>
                <w:webHidden/>
              </w:rPr>
              <w:fldChar w:fldCharType="separate"/>
            </w:r>
            <w:r w:rsidR="00CC5718">
              <w:rPr>
                <w:noProof/>
                <w:webHidden/>
              </w:rPr>
              <w:t>24</w:t>
            </w:r>
            <w:r w:rsidR="005F3FC8" w:rsidRPr="008C1C48">
              <w:rPr>
                <w:noProof/>
                <w:webHidden/>
              </w:rPr>
              <w:fldChar w:fldCharType="end"/>
            </w:r>
          </w:hyperlink>
        </w:p>
        <w:p w14:paraId="52E7BE87" w14:textId="28802CB6" w:rsidR="005F3FC8" w:rsidRPr="008C1C48" w:rsidRDefault="00FC1D0D" w:rsidP="002D6F3D">
          <w:pPr>
            <w:pStyle w:val="T3"/>
            <w:tabs>
              <w:tab w:val="right" w:leader="dot" w:pos="9062"/>
            </w:tabs>
            <w:spacing w:after="120" w:line="276" w:lineRule="auto"/>
            <w:rPr>
              <w:rFonts w:asciiTheme="minorHAnsi" w:eastAsiaTheme="minorEastAsia" w:hAnsiTheme="minorHAnsi"/>
              <w:noProof/>
              <w:sz w:val="22"/>
              <w:lang w:eastAsia="tr-TR"/>
            </w:rPr>
          </w:pPr>
          <w:hyperlink w:anchor="_Toc89935777" w:history="1">
            <w:r w:rsidR="005F3FC8" w:rsidRPr="008C1C48">
              <w:rPr>
                <w:rStyle w:val="Kpr"/>
                <w:noProof/>
              </w:rPr>
              <w:t>Akademik Faaliyetler Analizi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_Toc89935777 \h </w:instrText>
            </w:r>
            <w:r w:rsidR="005F3FC8" w:rsidRPr="008C1C48">
              <w:rPr>
                <w:noProof/>
                <w:webHidden/>
              </w:rPr>
            </w:r>
            <w:r w:rsidR="005F3FC8" w:rsidRPr="008C1C48">
              <w:rPr>
                <w:noProof/>
                <w:webHidden/>
              </w:rPr>
              <w:fldChar w:fldCharType="separate"/>
            </w:r>
            <w:r w:rsidR="00CC5718">
              <w:rPr>
                <w:noProof/>
                <w:webHidden/>
              </w:rPr>
              <w:t>26</w:t>
            </w:r>
            <w:r w:rsidR="005F3FC8" w:rsidRPr="008C1C48">
              <w:rPr>
                <w:noProof/>
                <w:webHidden/>
              </w:rPr>
              <w:fldChar w:fldCharType="end"/>
            </w:r>
          </w:hyperlink>
        </w:p>
        <w:p w14:paraId="1F851CFB" w14:textId="2D948227"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78" w:history="1">
            <w:r w:rsidR="005F3FC8" w:rsidRPr="008C1C48">
              <w:rPr>
                <w:rStyle w:val="Kpr"/>
                <w:noProof/>
              </w:rPr>
              <w:t>GZFT Analizi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_Toc89935778 \h </w:instrText>
            </w:r>
            <w:r w:rsidR="005F3FC8" w:rsidRPr="008C1C48">
              <w:rPr>
                <w:noProof/>
                <w:webHidden/>
              </w:rPr>
            </w:r>
            <w:r w:rsidR="005F3FC8" w:rsidRPr="008C1C48">
              <w:rPr>
                <w:noProof/>
                <w:webHidden/>
              </w:rPr>
              <w:fldChar w:fldCharType="separate"/>
            </w:r>
            <w:r w:rsidR="00CC5718">
              <w:rPr>
                <w:noProof/>
                <w:webHidden/>
              </w:rPr>
              <w:t>29</w:t>
            </w:r>
            <w:r w:rsidR="005F3FC8" w:rsidRPr="008C1C48">
              <w:rPr>
                <w:noProof/>
                <w:webHidden/>
              </w:rPr>
              <w:fldChar w:fldCharType="end"/>
            </w:r>
          </w:hyperlink>
        </w:p>
        <w:p w14:paraId="50B59E27" w14:textId="210ECEF7"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79" w:history="1">
            <w:r w:rsidR="005F3FC8" w:rsidRPr="008C1C48">
              <w:rPr>
                <w:rStyle w:val="Kpr"/>
                <w:noProof/>
              </w:rPr>
              <w:t>V.</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_Toc89935779 \h </w:instrText>
            </w:r>
            <w:r w:rsidR="005F3FC8" w:rsidRPr="008C1C48">
              <w:rPr>
                <w:noProof/>
                <w:webHidden/>
              </w:rPr>
            </w:r>
            <w:r w:rsidR="005F3FC8" w:rsidRPr="008C1C48">
              <w:rPr>
                <w:noProof/>
                <w:webHidden/>
              </w:rPr>
              <w:fldChar w:fldCharType="separate"/>
            </w:r>
            <w:r w:rsidR="00CC5718">
              <w:rPr>
                <w:noProof/>
                <w:webHidden/>
              </w:rPr>
              <w:t>31</w:t>
            </w:r>
            <w:r w:rsidR="005F3FC8" w:rsidRPr="008C1C48">
              <w:rPr>
                <w:noProof/>
                <w:webHidden/>
              </w:rPr>
              <w:fldChar w:fldCharType="end"/>
            </w:r>
          </w:hyperlink>
        </w:p>
        <w:p w14:paraId="62811742" w14:textId="72689766"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80" w:history="1">
            <w:r w:rsidR="005F3FC8" w:rsidRPr="008C1C48">
              <w:rPr>
                <w:rStyle w:val="Kpr"/>
                <w:noProof/>
              </w:rPr>
              <w:t>GELECEĞE BAKIŞ</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_Toc89935780 \h </w:instrText>
            </w:r>
            <w:r w:rsidR="005F3FC8" w:rsidRPr="008C1C48">
              <w:rPr>
                <w:noProof/>
                <w:webHidden/>
              </w:rPr>
            </w:r>
            <w:r w:rsidR="005F3FC8" w:rsidRPr="008C1C48">
              <w:rPr>
                <w:noProof/>
                <w:webHidden/>
              </w:rPr>
              <w:fldChar w:fldCharType="separate"/>
            </w:r>
            <w:r w:rsidR="00CC5718">
              <w:rPr>
                <w:noProof/>
                <w:webHidden/>
              </w:rPr>
              <w:t>31</w:t>
            </w:r>
            <w:r w:rsidR="005F3FC8" w:rsidRPr="008C1C48">
              <w:rPr>
                <w:noProof/>
                <w:webHidden/>
              </w:rPr>
              <w:fldChar w:fldCharType="end"/>
            </w:r>
          </w:hyperlink>
        </w:p>
        <w:p w14:paraId="0D6617B2" w14:textId="575D5CBB"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81" w:history="1">
            <w:r w:rsidR="005F3FC8" w:rsidRPr="008C1C48">
              <w:rPr>
                <w:rStyle w:val="Kpr"/>
                <w:noProof/>
              </w:rPr>
              <w:t>VI.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_Toc89935781 \h </w:instrText>
            </w:r>
            <w:r w:rsidR="005F3FC8" w:rsidRPr="008C1C48">
              <w:rPr>
                <w:noProof/>
                <w:webHidden/>
              </w:rPr>
            </w:r>
            <w:r w:rsidR="005F3FC8" w:rsidRPr="008C1C48">
              <w:rPr>
                <w:noProof/>
                <w:webHidden/>
              </w:rPr>
              <w:fldChar w:fldCharType="separate"/>
            </w:r>
            <w:r w:rsidR="00CC5718">
              <w:rPr>
                <w:noProof/>
                <w:webHidden/>
              </w:rPr>
              <w:t>32</w:t>
            </w:r>
            <w:r w:rsidR="005F3FC8" w:rsidRPr="008C1C48">
              <w:rPr>
                <w:noProof/>
                <w:webHidden/>
              </w:rPr>
              <w:fldChar w:fldCharType="end"/>
            </w:r>
          </w:hyperlink>
        </w:p>
        <w:p w14:paraId="20A7BD8A" w14:textId="35C0C0CC"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82" w:history="1">
            <w:r w:rsidR="005F3FC8" w:rsidRPr="008C1C48">
              <w:rPr>
                <w:rStyle w:val="Kpr"/>
                <w:noProof/>
              </w:rPr>
              <w:t>FARKLILAŞMA STRATEJİLERİ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_Toc89935782 \h </w:instrText>
            </w:r>
            <w:r w:rsidR="005F3FC8" w:rsidRPr="008C1C48">
              <w:rPr>
                <w:noProof/>
                <w:webHidden/>
              </w:rPr>
            </w:r>
            <w:r w:rsidR="005F3FC8" w:rsidRPr="008C1C48">
              <w:rPr>
                <w:noProof/>
                <w:webHidden/>
              </w:rPr>
              <w:fldChar w:fldCharType="separate"/>
            </w:r>
            <w:r w:rsidR="00CC5718">
              <w:rPr>
                <w:noProof/>
                <w:webHidden/>
              </w:rPr>
              <w:t>32</w:t>
            </w:r>
            <w:r w:rsidR="005F3FC8" w:rsidRPr="008C1C48">
              <w:rPr>
                <w:noProof/>
                <w:webHidden/>
              </w:rPr>
              <w:fldChar w:fldCharType="end"/>
            </w:r>
          </w:hyperlink>
        </w:p>
        <w:p w14:paraId="5E1F219C" w14:textId="2D51C210"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83" w:history="1">
            <w:r w:rsidR="005F3FC8" w:rsidRPr="008C1C48">
              <w:rPr>
                <w:rStyle w:val="Kpr"/>
                <w:noProof/>
              </w:rPr>
              <w:t>Konum Tercihi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_Toc89935783 \h </w:instrText>
            </w:r>
            <w:r w:rsidR="005F3FC8" w:rsidRPr="008C1C48">
              <w:rPr>
                <w:noProof/>
                <w:webHidden/>
              </w:rPr>
            </w:r>
            <w:r w:rsidR="005F3FC8" w:rsidRPr="008C1C48">
              <w:rPr>
                <w:noProof/>
                <w:webHidden/>
              </w:rPr>
              <w:fldChar w:fldCharType="separate"/>
            </w:r>
            <w:r w:rsidR="00CC5718">
              <w:rPr>
                <w:noProof/>
                <w:webHidden/>
              </w:rPr>
              <w:t>32</w:t>
            </w:r>
            <w:r w:rsidR="005F3FC8" w:rsidRPr="008C1C48">
              <w:rPr>
                <w:noProof/>
                <w:webHidden/>
              </w:rPr>
              <w:fldChar w:fldCharType="end"/>
            </w:r>
          </w:hyperlink>
        </w:p>
        <w:p w14:paraId="6B594CA3" w14:textId="61DCB431"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84" w:history="1">
            <w:r w:rsidR="005F3FC8" w:rsidRPr="008C1C48">
              <w:rPr>
                <w:rStyle w:val="Kpr"/>
                <w:noProof/>
              </w:rPr>
              <w:t>Başarı Bölgesi Tercihi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_Toc89935784 \h </w:instrText>
            </w:r>
            <w:r w:rsidR="005F3FC8" w:rsidRPr="008C1C48">
              <w:rPr>
                <w:noProof/>
                <w:webHidden/>
              </w:rPr>
            </w:r>
            <w:r w:rsidR="005F3FC8" w:rsidRPr="008C1C48">
              <w:rPr>
                <w:noProof/>
                <w:webHidden/>
              </w:rPr>
              <w:fldChar w:fldCharType="separate"/>
            </w:r>
            <w:r w:rsidR="00CC5718">
              <w:rPr>
                <w:noProof/>
                <w:webHidden/>
              </w:rPr>
              <w:t>33</w:t>
            </w:r>
            <w:r w:rsidR="005F3FC8" w:rsidRPr="008C1C48">
              <w:rPr>
                <w:noProof/>
                <w:webHidden/>
              </w:rPr>
              <w:fldChar w:fldCharType="end"/>
            </w:r>
          </w:hyperlink>
        </w:p>
        <w:p w14:paraId="5BDE09CA" w14:textId="07D9B91E"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85" w:history="1">
            <w:r w:rsidR="005F3FC8" w:rsidRPr="008C1C48">
              <w:rPr>
                <w:rStyle w:val="Kpr"/>
                <w:noProof/>
              </w:rPr>
              <w:t>Değer Sunumu Tercihi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_Toc89935785 \h </w:instrText>
            </w:r>
            <w:r w:rsidR="005F3FC8" w:rsidRPr="008C1C48">
              <w:rPr>
                <w:noProof/>
                <w:webHidden/>
              </w:rPr>
            </w:r>
            <w:r w:rsidR="005F3FC8" w:rsidRPr="008C1C48">
              <w:rPr>
                <w:noProof/>
                <w:webHidden/>
              </w:rPr>
              <w:fldChar w:fldCharType="separate"/>
            </w:r>
            <w:r w:rsidR="00CC5718">
              <w:rPr>
                <w:noProof/>
                <w:webHidden/>
              </w:rPr>
              <w:t>33</w:t>
            </w:r>
            <w:r w:rsidR="005F3FC8" w:rsidRPr="008C1C48">
              <w:rPr>
                <w:noProof/>
                <w:webHidden/>
              </w:rPr>
              <w:fldChar w:fldCharType="end"/>
            </w:r>
          </w:hyperlink>
        </w:p>
        <w:p w14:paraId="702A7EE5" w14:textId="6F2D7E70"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86" w:history="1">
            <w:r w:rsidR="005F3FC8" w:rsidRPr="008C1C48">
              <w:rPr>
                <w:rStyle w:val="Kpr"/>
                <w:noProof/>
              </w:rPr>
              <w:t>Temel Yetkinlik Tercihi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_Toc89935786 \h </w:instrText>
            </w:r>
            <w:r w:rsidR="005F3FC8" w:rsidRPr="008C1C48">
              <w:rPr>
                <w:noProof/>
                <w:webHidden/>
              </w:rPr>
            </w:r>
            <w:r w:rsidR="005F3FC8" w:rsidRPr="008C1C48">
              <w:rPr>
                <w:noProof/>
                <w:webHidden/>
              </w:rPr>
              <w:fldChar w:fldCharType="separate"/>
            </w:r>
            <w:r w:rsidR="00CC5718">
              <w:rPr>
                <w:noProof/>
                <w:webHidden/>
              </w:rPr>
              <w:t>35</w:t>
            </w:r>
            <w:r w:rsidR="005F3FC8" w:rsidRPr="008C1C48">
              <w:rPr>
                <w:noProof/>
                <w:webHidden/>
              </w:rPr>
              <w:fldChar w:fldCharType="end"/>
            </w:r>
          </w:hyperlink>
        </w:p>
        <w:p w14:paraId="29530257" w14:textId="407D7475"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87" w:history="1">
            <w:r w:rsidR="005F3FC8" w:rsidRPr="008C1C48">
              <w:rPr>
                <w:rStyle w:val="Kpr"/>
                <w:noProof/>
              </w:rPr>
              <w:t>VII.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_Toc89935787 \h </w:instrText>
            </w:r>
            <w:r w:rsidR="005F3FC8" w:rsidRPr="008C1C48">
              <w:rPr>
                <w:noProof/>
                <w:webHidden/>
              </w:rPr>
            </w:r>
            <w:r w:rsidR="005F3FC8" w:rsidRPr="008C1C48">
              <w:rPr>
                <w:noProof/>
                <w:webHidden/>
              </w:rPr>
              <w:fldChar w:fldCharType="separate"/>
            </w:r>
            <w:r w:rsidR="00CC5718">
              <w:rPr>
                <w:noProof/>
                <w:webHidden/>
              </w:rPr>
              <w:t>36</w:t>
            </w:r>
            <w:r w:rsidR="005F3FC8" w:rsidRPr="008C1C48">
              <w:rPr>
                <w:noProof/>
                <w:webHidden/>
              </w:rPr>
              <w:fldChar w:fldCharType="end"/>
            </w:r>
          </w:hyperlink>
        </w:p>
        <w:p w14:paraId="708D93DA" w14:textId="46A27AD2"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88" w:history="1">
            <w:r w:rsidR="005F3FC8" w:rsidRPr="008C1C48">
              <w:rPr>
                <w:rStyle w:val="Kpr"/>
                <w:noProof/>
              </w:rPr>
              <w:t>STRATEJİ GELİŞTİRME</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_Toc89935788 \h </w:instrText>
            </w:r>
            <w:r w:rsidR="005F3FC8" w:rsidRPr="008C1C48">
              <w:rPr>
                <w:noProof/>
                <w:webHidden/>
              </w:rPr>
            </w:r>
            <w:r w:rsidR="005F3FC8" w:rsidRPr="008C1C48">
              <w:rPr>
                <w:noProof/>
                <w:webHidden/>
              </w:rPr>
              <w:fldChar w:fldCharType="separate"/>
            </w:r>
            <w:r w:rsidR="00CC5718">
              <w:rPr>
                <w:noProof/>
                <w:webHidden/>
              </w:rPr>
              <w:t>36</w:t>
            </w:r>
            <w:r w:rsidR="005F3FC8" w:rsidRPr="008C1C48">
              <w:rPr>
                <w:noProof/>
                <w:webHidden/>
              </w:rPr>
              <w:fldChar w:fldCharType="end"/>
            </w:r>
          </w:hyperlink>
        </w:p>
        <w:p w14:paraId="026E00A5" w14:textId="7C380BF6"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89" w:history="1">
            <w:r w:rsidR="005F3FC8" w:rsidRPr="008C1C48">
              <w:rPr>
                <w:rStyle w:val="Kpr"/>
                <w:rFonts w:eastAsia="Times New Roman"/>
                <w:noProof/>
                <w:lang w:eastAsia="tr-TR"/>
              </w:rPr>
              <w:t>Hedef Kartları</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_Toc89935789 \h </w:instrText>
            </w:r>
            <w:r w:rsidR="005F3FC8" w:rsidRPr="008C1C48">
              <w:rPr>
                <w:noProof/>
                <w:webHidden/>
              </w:rPr>
            </w:r>
            <w:r w:rsidR="005F3FC8" w:rsidRPr="008C1C48">
              <w:rPr>
                <w:noProof/>
                <w:webHidden/>
              </w:rPr>
              <w:fldChar w:fldCharType="separate"/>
            </w:r>
            <w:r w:rsidR="00CC5718">
              <w:rPr>
                <w:noProof/>
                <w:webHidden/>
              </w:rPr>
              <w:t>36</w:t>
            </w:r>
            <w:r w:rsidR="005F3FC8" w:rsidRPr="008C1C48">
              <w:rPr>
                <w:noProof/>
                <w:webHidden/>
              </w:rPr>
              <w:fldChar w:fldCharType="end"/>
            </w:r>
          </w:hyperlink>
        </w:p>
        <w:p w14:paraId="511B6387" w14:textId="7F560868"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90" w:history="1">
            <w:r w:rsidR="005F3FC8" w:rsidRPr="008C1C48">
              <w:rPr>
                <w:rStyle w:val="Kpr"/>
                <w:rFonts w:eastAsia="Calibri" w:cs="Times New Roman"/>
                <w:bCs/>
                <w:noProof/>
                <w:w w:val="105"/>
              </w:rPr>
              <w:t>Tablo</w:t>
            </w:r>
            <w:r w:rsidR="005F3FC8" w:rsidRPr="008C1C48">
              <w:rPr>
                <w:rStyle w:val="Kpr"/>
                <w:rFonts w:eastAsia="Calibri" w:cs="Times New Roman"/>
                <w:bCs/>
                <w:noProof/>
                <w:spacing w:val="-2"/>
                <w:w w:val="105"/>
              </w:rPr>
              <w:t xml:space="preserve"> </w:t>
            </w:r>
            <w:r w:rsidR="005F3FC8" w:rsidRPr="008C1C48">
              <w:rPr>
                <w:rStyle w:val="Kpr"/>
                <w:rFonts w:eastAsia="Calibri" w:cs="Times New Roman"/>
                <w:bCs/>
                <w:noProof/>
                <w:w w:val="105"/>
              </w:rPr>
              <w:t xml:space="preserve">27. </w:t>
            </w:r>
            <w:r w:rsidR="005F3FC8" w:rsidRPr="008C1C48">
              <w:rPr>
                <w:rStyle w:val="Kpr"/>
                <w:rFonts w:eastAsia="Calibri" w:cs="Times New Roman"/>
                <w:bCs/>
                <w:i/>
                <w:noProof/>
                <w:w w:val="105"/>
              </w:rPr>
              <w:t>Hedef Kartı 7</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_Toc89935790 \h </w:instrText>
            </w:r>
            <w:r w:rsidR="005F3FC8" w:rsidRPr="008C1C48">
              <w:rPr>
                <w:noProof/>
                <w:webHidden/>
              </w:rPr>
            </w:r>
            <w:r w:rsidR="005F3FC8" w:rsidRPr="008C1C48">
              <w:rPr>
                <w:noProof/>
                <w:webHidden/>
              </w:rPr>
              <w:fldChar w:fldCharType="separate"/>
            </w:r>
            <w:r w:rsidR="00CC5718">
              <w:rPr>
                <w:noProof/>
                <w:webHidden/>
              </w:rPr>
              <w:t>45</w:t>
            </w:r>
            <w:r w:rsidR="005F3FC8" w:rsidRPr="008C1C48">
              <w:rPr>
                <w:noProof/>
                <w:webHidden/>
              </w:rPr>
              <w:fldChar w:fldCharType="end"/>
            </w:r>
          </w:hyperlink>
        </w:p>
        <w:p w14:paraId="22C6049E" w14:textId="29691B65"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91" w:history="1">
            <w:r w:rsidR="005F3FC8" w:rsidRPr="008C1C48">
              <w:rPr>
                <w:rStyle w:val="Kpr"/>
                <w:rFonts w:eastAsia="Calibri" w:cs="Times New Roman"/>
                <w:bCs/>
                <w:noProof/>
                <w:w w:val="105"/>
              </w:rPr>
              <w:t xml:space="preserve">Tablo 28 </w:t>
            </w:r>
            <w:r w:rsidR="005F3FC8" w:rsidRPr="008C1C48">
              <w:rPr>
                <w:rStyle w:val="Kpr"/>
                <w:rFonts w:eastAsia="Calibri" w:cs="Times New Roman"/>
                <w:bCs/>
                <w:i/>
                <w:noProof/>
                <w:w w:val="105"/>
              </w:rPr>
              <w:t>Hedef Kartı 8</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_Toc89935791 \h </w:instrText>
            </w:r>
            <w:r w:rsidR="005F3FC8" w:rsidRPr="008C1C48">
              <w:rPr>
                <w:noProof/>
                <w:webHidden/>
              </w:rPr>
            </w:r>
            <w:r w:rsidR="005F3FC8" w:rsidRPr="008C1C48">
              <w:rPr>
                <w:noProof/>
                <w:webHidden/>
              </w:rPr>
              <w:fldChar w:fldCharType="separate"/>
            </w:r>
            <w:r w:rsidR="00CC5718">
              <w:rPr>
                <w:noProof/>
                <w:webHidden/>
              </w:rPr>
              <w:t>47</w:t>
            </w:r>
            <w:r w:rsidR="005F3FC8" w:rsidRPr="008C1C48">
              <w:rPr>
                <w:noProof/>
                <w:webHidden/>
              </w:rPr>
              <w:fldChar w:fldCharType="end"/>
            </w:r>
          </w:hyperlink>
        </w:p>
        <w:p w14:paraId="21ABF253" w14:textId="5C7999F7"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92" w:history="1">
            <w:r w:rsidR="005F3FC8" w:rsidRPr="008C1C48">
              <w:rPr>
                <w:rStyle w:val="Kpr"/>
                <w:rFonts w:eastAsia="Calibri" w:cs="Times New Roman"/>
                <w:bCs/>
                <w:noProof/>
                <w:w w:val="105"/>
              </w:rPr>
              <w:t xml:space="preserve">Tablo 29 </w:t>
            </w:r>
            <w:r w:rsidR="005F3FC8" w:rsidRPr="008C1C48">
              <w:rPr>
                <w:rStyle w:val="Kpr"/>
                <w:rFonts w:eastAsia="Calibri" w:cs="Times New Roman"/>
                <w:bCs/>
                <w:i/>
                <w:noProof/>
                <w:w w:val="105"/>
              </w:rPr>
              <w:t>Hedef Kartı 9</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_Toc89935792 \h </w:instrText>
            </w:r>
            <w:r w:rsidR="005F3FC8" w:rsidRPr="008C1C48">
              <w:rPr>
                <w:noProof/>
                <w:webHidden/>
              </w:rPr>
            </w:r>
            <w:r w:rsidR="005F3FC8" w:rsidRPr="008C1C48">
              <w:rPr>
                <w:noProof/>
                <w:webHidden/>
              </w:rPr>
              <w:fldChar w:fldCharType="separate"/>
            </w:r>
            <w:r w:rsidR="00CC5718">
              <w:rPr>
                <w:noProof/>
                <w:webHidden/>
              </w:rPr>
              <w:t>49</w:t>
            </w:r>
            <w:r w:rsidR="005F3FC8" w:rsidRPr="008C1C48">
              <w:rPr>
                <w:noProof/>
                <w:webHidden/>
              </w:rPr>
              <w:fldChar w:fldCharType="end"/>
            </w:r>
          </w:hyperlink>
        </w:p>
        <w:p w14:paraId="5C7C1438" w14:textId="6E9858E3"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93" w:history="1">
            <w:r w:rsidR="005F3FC8" w:rsidRPr="008C1C48">
              <w:rPr>
                <w:rStyle w:val="Kpr"/>
                <w:rFonts w:eastAsia="Calibri" w:cs="Times New Roman"/>
                <w:bCs/>
                <w:noProof/>
                <w:w w:val="105"/>
              </w:rPr>
              <w:t xml:space="preserve">Tablo 30 </w:t>
            </w:r>
            <w:r w:rsidR="005F3FC8" w:rsidRPr="008C1C48">
              <w:rPr>
                <w:rStyle w:val="Kpr"/>
                <w:rFonts w:eastAsia="Calibri" w:cs="Times New Roman"/>
                <w:bCs/>
                <w:i/>
                <w:noProof/>
                <w:w w:val="105"/>
              </w:rPr>
              <w:t>Hedef Kartı 10</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_Toc89935793 \h </w:instrText>
            </w:r>
            <w:r w:rsidR="005F3FC8" w:rsidRPr="008C1C48">
              <w:rPr>
                <w:noProof/>
                <w:webHidden/>
              </w:rPr>
            </w:r>
            <w:r w:rsidR="005F3FC8" w:rsidRPr="008C1C48">
              <w:rPr>
                <w:noProof/>
                <w:webHidden/>
              </w:rPr>
              <w:fldChar w:fldCharType="separate"/>
            </w:r>
            <w:r w:rsidR="00CC5718">
              <w:rPr>
                <w:noProof/>
                <w:webHidden/>
              </w:rPr>
              <w:t>50</w:t>
            </w:r>
            <w:r w:rsidR="005F3FC8" w:rsidRPr="008C1C48">
              <w:rPr>
                <w:noProof/>
                <w:webHidden/>
              </w:rPr>
              <w:fldChar w:fldCharType="end"/>
            </w:r>
          </w:hyperlink>
        </w:p>
        <w:p w14:paraId="1F209FC8" w14:textId="67FE50C4"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94" w:history="1">
            <w:r w:rsidR="005F3FC8" w:rsidRPr="008C1C48">
              <w:rPr>
                <w:rStyle w:val="Kpr"/>
                <w:rFonts w:eastAsia="Calibri" w:cs="Times New Roman"/>
                <w:bCs/>
                <w:noProof/>
                <w:w w:val="105"/>
              </w:rPr>
              <w:t>Tablo</w:t>
            </w:r>
            <w:r w:rsidR="005F3FC8" w:rsidRPr="008C1C48">
              <w:rPr>
                <w:rStyle w:val="Kpr"/>
                <w:rFonts w:eastAsia="Calibri" w:cs="Times New Roman"/>
                <w:bCs/>
                <w:noProof/>
                <w:spacing w:val="-2"/>
                <w:w w:val="105"/>
              </w:rPr>
              <w:t xml:space="preserve"> </w:t>
            </w:r>
            <w:r w:rsidR="005F3FC8" w:rsidRPr="008C1C48">
              <w:rPr>
                <w:rStyle w:val="Kpr"/>
                <w:rFonts w:eastAsia="Calibri" w:cs="Times New Roman"/>
                <w:bCs/>
                <w:noProof/>
                <w:w w:val="105"/>
              </w:rPr>
              <w:t>31</w:t>
            </w:r>
            <w:r w:rsidR="005F3FC8" w:rsidRPr="008C1C48">
              <w:rPr>
                <w:rStyle w:val="Kpr"/>
                <w:rFonts w:eastAsia="Calibri" w:cs="Times New Roman"/>
                <w:bCs/>
                <w:noProof/>
                <w:spacing w:val="-2"/>
                <w:w w:val="105"/>
              </w:rPr>
              <w:t xml:space="preserve"> </w:t>
            </w:r>
            <w:r w:rsidR="005F3FC8" w:rsidRPr="008C1C48">
              <w:rPr>
                <w:rStyle w:val="Kpr"/>
                <w:rFonts w:eastAsia="Calibri" w:cs="Times New Roman"/>
                <w:bCs/>
                <w:i/>
                <w:noProof/>
                <w:w w:val="105"/>
              </w:rPr>
              <w:t>Hedef</w:t>
            </w:r>
            <w:r w:rsidR="005F3FC8" w:rsidRPr="008C1C48">
              <w:rPr>
                <w:rStyle w:val="Kpr"/>
                <w:rFonts w:eastAsia="Calibri" w:cs="Times New Roman"/>
                <w:bCs/>
                <w:i/>
                <w:noProof/>
                <w:spacing w:val="-2"/>
                <w:w w:val="105"/>
              </w:rPr>
              <w:t xml:space="preserve"> </w:t>
            </w:r>
            <w:r w:rsidR="005F3FC8" w:rsidRPr="008C1C48">
              <w:rPr>
                <w:rStyle w:val="Kpr"/>
                <w:rFonts w:eastAsia="Calibri" w:cs="Times New Roman"/>
                <w:bCs/>
                <w:i/>
                <w:noProof/>
                <w:w w:val="105"/>
              </w:rPr>
              <w:t>Kartı</w:t>
            </w:r>
            <w:r w:rsidR="005F3FC8" w:rsidRPr="008C1C48">
              <w:rPr>
                <w:rStyle w:val="Kpr"/>
                <w:rFonts w:eastAsia="Calibri" w:cs="Times New Roman"/>
                <w:bCs/>
                <w:i/>
                <w:noProof/>
                <w:spacing w:val="-1"/>
                <w:w w:val="105"/>
              </w:rPr>
              <w:t xml:space="preserve"> </w:t>
            </w:r>
            <w:r w:rsidR="005F3FC8" w:rsidRPr="008C1C48">
              <w:rPr>
                <w:rStyle w:val="Kpr"/>
                <w:rFonts w:eastAsia="Calibri" w:cs="Times New Roman"/>
                <w:bCs/>
                <w:i/>
                <w:noProof/>
                <w:w w:val="105"/>
              </w:rPr>
              <w:t>11</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_Toc89935794 \h </w:instrText>
            </w:r>
            <w:r w:rsidR="005F3FC8" w:rsidRPr="008C1C48">
              <w:rPr>
                <w:noProof/>
                <w:webHidden/>
              </w:rPr>
            </w:r>
            <w:r w:rsidR="005F3FC8" w:rsidRPr="008C1C48">
              <w:rPr>
                <w:noProof/>
                <w:webHidden/>
              </w:rPr>
              <w:fldChar w:fldCharType="separate"/>
            </w:r>
            <w:r w:rsidR="00CC5718">
              <w:rPr>
                <w:noProof/>
                <w:webHidden/>
              </w:rPr>
              <w:t>51</w:t>
            </w:r>
            <w:r w:rsidR="005F3FC8" w:rsidRPr="008C1C48">
              <w:rPr>
                <w:noProof/>
                <w:webHidden/>
              </w:rPr>
              <w:fldChar w:fldCharType="end"/>
            </w:r>
          </w:hyperlink>
        </w:p>
        <w:p w14:paraId="419E83AA" w14:textId="58DC7708" w:rsidR="005F3FC8" w:rsidRPr="008C1C48" w:rsidRDefault="00FC1D0D" w:rsidP="002D6F3D">
          <w:pPr>
            <w:pStyle w:val="T2"/>
            <w:tabs>
              <w:tab w:val="right" w:leader="dot" w:pos="9062"/>
            </w:tabs>
            <w:spacing w:after="120" w:line="276" w:lineRule="auto"/>
            <w:rPr>
              <w:rFonts w:asciiTheme="minorHAnsi" w:eastAsiaTheme="minorEastAsia" w:hAnsiTheme="minorHAnsi"/>
              <w:noProof/>
              <w:sz w:val="22"/>
              <w:lang w:eastAsia="tr-TR"/>
            </w:rPr>
          </w:pPr>
          <w:hyperlink w:anchor="_Toc89935795" w:history="1">
            <w:r w:rsidR="005F3FC8" w:rsidRPr="008C1C48">
              <w:rPr>
                <w:rStyle w:val="Kpr"/>
                <w:noProof/>
              </w:rPr>
              <w:t>Maliyetlendirme</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_Toc89935795 \h </w:instrText>
            </w:r>
            <w:r w:rsidR="005F3FC8" w:rsidRPr="008C1C48">
              <w:rPr>
                <w:noProof/>
                <w:webHidden/>
              </w:rPr>
            </w:r>
            <w:r w:rsidR="005F3FC8" w:rsidRPr="008C1C48">
              <w:rPr>
                <w:noProof/>
                <w:webHidden/>
              </w:rPr>
              <w:fldChar w:fldCharType="separate"/>
            </w:r>
            <w:r w:rsidR="00CC5718">
              <w:rPr>
                <w:noProof/>
                <w:webHidden/>
              </w:rPr>
              <w:t>52</w:t>
            </w:r>
            <w:r w:rsidR="005F3FC8" w:rsidRPr="008C1C48">
              <w:rPr>
                <w:noProof/>
                <w:webHidden/>
              </w:rPr>
              <w:fldChar w:fldCharType="end"/>
            </w:r>
          </w:hyperlink>
        </w:p>
        <w:p w14:paraId="792DD996" w14:textId="5B306BD2"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96" w:history="1">
            <w:r w:rsidR="005F3FC8" w:rsidRPr="008C1C48">
              <w:rPr>
                <w:rStyle w:val="Kpr"/>
                <w:noProof/>
              </w:rPr>
              <w:t>VIII.</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_Toc89935796 \h </w:instrText>
            </w:r>
            <w:r w:rsidR="005F3FC8" w:rsidRPr="008C1C48">
              <w:rPr>
                <w:noProof/>
                <w:webHidden/>
              </w:rPr>
            </w:r>
            <w:r w:rsidR="005F3FC8" w:rsidRPr="008C1C48">
              <w:rPr>
                <w:noProof/>
                <w:webHidden/>
              </w:rPr>
              <w:fldChar w:fldCharType="separate"/>
            </w:r>
            <w:r w:rsidR="00CC5718">
              <w:rPr>
                <w:noProof/>
                <w:webHidden/>
              </w:rPr>
              <w:t>53</w:t>
            </w:r>
            <w:r w:rsidR="005F3FC8" w:rsidRPr="008C1C48">
              <w:rPr>
                <w:noProof/>
                <w:webHidden/>
              </w:rPr>
              <w:fldChar w:fldCharType="end"/>
            </w:r>
          </w:hyperlink>
        </w:p>
        <w:p w14:paraId="6F013E9C" w14:textId="3AE4B5F7"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97" w:history="1">
            <w:r w:rsidR="005F3FC8" w:rsidRPr="008C1C48">
              <w:rPr>
                <w:rStyle w:val="Kpr"/>
                <w:noProof/>
              </w:rPr>
              <w:t>İZLEME VE DEĞERLENDİRME</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_Toc89935797 \h </w:instrText>
            </w:r>
            <w:r w:rsidR="005F3FC8" w:rsidRPr="008C1C48">
              <w:rPr>
                <w:noProof/>
                <w:webHidden/>
              </w:rPr>
            </w:r>
            <w:r w:rsidR="005F3FC8" w:rsidRPr="008C1C48">
              <w:rPr>
                <w:noProof/>
                <w:webHidden/>
              </w:rPr>
              <w:fldChar w:fldCharType="separate"/>
            </w:r>
            <w:r w:rsidR="00CC5718">
              <w:rPr>
                <w:noProof/>
                <w:webHidden/>
              </w:rPr>
              <w:t>53</w:t>
            </w:r>
            <w:r w:rsidR="005F3FC8" w:rsidRPr="008C1C48">
              <w:rPr>
                <w:noProof/>
                <w:webHidden/>
              </w:rPr>
              <w:fldChar w:fldCharType="end"/>
            </w:r>
          </w:hyperlink>
        </w:p>
        <w:p w14:paraId="1DCBCEE6" w14:textId="01C600CE" w:rsidR="005F3FC8" w:rsidRPr="008C1C48" w:rsidRDefault="00FC1D0D" w:rsidP="002D6F3D">
          <w:pPr>
            <w:pStyle w:val="T1"/>
            <w:tabs>
              <w:tab w:val="right" w:leader="dot" w:pos="9062"/>
            </w:tabs>
            <w:spacing w:after="120" w:line="276" w:lineRule="auto"/>
            <w:rPr>
              <w:rFonts w:asciiTheme="minorHAnsi" w:eastAsiaTheme="minorEastAsia" w:hAnsiTheme="minorHAnsi"/>
              <w:noProof/>
              <w:sz w:val="22"/>
              <w:lang w:eastAsia="tr-TR"/>
            </w:rPr>
          </w:pPr>
          <w:hyperlink w:anchor="_Toc89935798" w:history="1">
            <w:r w:rsidR="005F3FC8" w:rsidRPr="008C1C48">
              <w:rPr>
                <w:rStyle w:val="Kpr"/>
                <w:noProof/>
              </w:rPr>
              <w:t>IX. EKLER</w:t>
            </w:r>
            <w:r w:rsidR="005F3FC8" w:rsidRPr="008C1C48">
              <w:rPr>
                <w:noProof/>
                <w:webHidden/>
              </w:rPr>
              <w:tab/>
            </w:r>
            <w:r w:rsidR="005F3FC8" w:rsidRPr="008C1C48">
              <w:rPr>
                <w:noProof/>
                <w:webHidden/>
              </w:rPr>
              <w:fldChar w:fldCharType="begin"/>
            </w:r>
            <w:r w:rsidR="005F3FC8" w:rsidRPr="008C1C48">
              <w:rPr>
                <w:noProof/>
                <w:webHidden/>
              </w:rPr>
              <w:instrText xml:space="preserve"> PAGEREF _Toc89935798 \h </w:instrText>
            </w:r>
            <w:r w:rsidR="005F3FC8" w:rsidRPr="008C1C48">
              <w:rPr>
                <w:noProof/>
                <w:webHidden/>
              </w:rPr>
            </w:r>
            <w:r w:rsidR="005F3FC8" w:rsidRPr="008C1C48">
              <w:rPr>
                <w:noProof/>
                <w:webHidden/>
              </w:rPr>
              <w:fldChar w:fldCharType="separate"/>
            </w:r>
            <w:r w:rsidR="00CC5718">
              <w:rPr>
                <w:noProof/>
                <w:webHidden/>
              </w:rPr>
              <w:t>54</w:t>
            </w:r>
            <w:r w:rsidR="005F3FC8" w:rsidRPr="008C1C48">
              <w:rPr>
                <w:noProof/>
                <w:webHidden/>
              </w:rPr>
              <w:fldChar w:fldCharType="end"/>
            </w:r>
          </w:hyperlink>
        </w:p>
        <w:p w14:paraId="5569DC24" w14:textId="599522FB" w:rsidR="009B5BE0" w:rsidRPr="008C1C48" w:rsidRDefault="009B5BE0" w:rsidP="002D6F3D">
          <w:pPr>
            <w:spacing w:after="120" w:line="276" w:lineRule="auto"/>
          </w:pPr>
          <w:r w:rsidRPr="008C1C48">
            <w:rPr>
              <w:b/>
              <w:bCs/>
            </w:rPr>
            <w:fldChar w:fldCharType="end"/>
          </w:r>
        </w:p>
      </w:sdtContent>
    </w:sdt>
    <w:p w14:paraId="592F41D8" w14:textId="77777777" w:rsidR="001102AE" w:rsidRPr="008C1C48" w:rsidRDefault="001102AE" w:rsidP="002D6F3D">
      <w:pPr>
        <w:spacing w:after="120" w:line="276" w:lineRule="auto"/>
        <w:jc w:val="left"/>
      </w:pPr>
      <w:r w:rsidRPr="008C1C48">
        <w:br w:type="page"/>
      </w:r>
    </w:p>
    <w:p w14:paraId="04FDE379" w14:textId="77777777" w:rsidR="001102AE" w:rsidRPr="008C1C48" w:rsidRDefault="001102AE" w:rsidP="002D6F3D">
      <w:pPr>
        <w:pStyle w:val="Balk1"/>
        <w:spacing w:before="120" w:after="120" w:line="276" w:lineRule="auto"/>
      </w:pPr>
      <w:bookmarkStart w:id="2" w:name="_Toc89935752"/>
      <w:r w:rsidRPr="008C1C48">
        <w:lastRenderedPageBreak/>
        <w:t>TABLOLAR LİSTESİ</w:t>
      </w:r>
      <w:bookmarkEnd w:id="2"/>
    </w:p>
    <w:p w14:paraId="1B0C50EE" w14:textId="77777777" w:rsidR="001102AE" w:rsidRPr="008C1C48" w:rsidRDefault="001102AE" w:rsidP="002D6F3D">
      <w:pPr>
        <w:spacing w:after="120" w:line="276" w:lineRule="auto"/>
      </w:pPr>
    </w:p>
    <w:p w14:paraId="1C543045" w14:textId="227E0579" w:rsidR="00F33FFF" w:rsidRPr="008C1C48" w:rsidRDefault="001102AE" w:rsidP="002D6F3D">
      <w:pPr>
        <w:pStyle w:val="ekillerTablosu"/>
        <w:tabs>
          <w:tab w:val="right" w:leader="dot" w:pos="9062"/>
        </w:tabs>
        <w:spacing w:after="120" w:line="276" w:lineRule="auto"/>
        <w:rPr>
          <w:rFonts w:asciiTheme="minorHAnsi" w:eastAsiaTheme="minorEastAsia" w:hAnsiTheme="minorHAnsi"/>
          <w:noProof/>
          <w:sz w:val="22"/>
          <w:lang w:eastAsia="tr-TR"/>
        </w:rPr>
      </w:pPr>
      <w:r w:rsidRPr="008C1C48">
        <w:fldChar w:fldCharType="begin"/>
      </w:r>
      <w:r w:rsidRPr="008C1C48">
        <w:instrText xml:space="preserve"> TOC \h \z \t "Liste Paragraf" \c </w:instrText>
      </w:r>
      <w:r w:rsidRPr="008C1C48">
        <w:fldChar w:fldCharType="separate"/>
      </w:r>
      <w:hyperlink w:anchor="_Toc89938106" w:history="1">
        <w:r w:rsidR="00F33FFF" w:rsidRPr="008C1C48">
          <w:rPr>
            <w:rStyle w:val="Kpr"/>
            <w:iCs/>
            <w:noProof/>
          </w:rPr>
          <w:t>Tablo 1.</w:t>
        </w:r>
        <w:r w:rsidR="00F33FFF" w:rsidRPr="008C1C48">
          <w:rPr>
            <w:rStyle w:val="Kpr"/>
            <w:i/>
            <w:iCs/>
            <w:noProof/>
          </w:rPr>
          <w:t xml:space="preserve"> Temel Performans Göstergeleri</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_Toc89938106 \h </w:instrText>
        </w:r>
        <w:r w:rsidR="00F33FFF" w:rsidRPr="008C1C48">
          <w:rPr>
            <w:noProof/>
            <w:webHidden/>
          </w:rPr>
        </w:r>
        <w:r w:rsidR="00F33FFF" w:rsidRPr="008C1C48">
          <w:rPr>
            <w:noProof/>
            <w:webHidden/>
          </w:rPr>
          <w:fldChar w:fldCharType="separate"/>
        </w:r>
        <w:r w:rsidR="00CC5718">
          <w:rPr>
            <w:noProof/>
            <w:webHidden/>
          </w:rPr>
          <w:t>4</w:t>
        </w:r>
        <w:r w:rsidR="00F33FFF" w:rsidRPr="008C1C48">
          <w:rPr>
            <w:noProof/>
            <w:webHidden/>
          </w:rPr>
          <w:fldChar w:fldCharType="end"/>
        </w:r>
      </w:hyperlink>
    </w:p>
    <w:p w14:paraId="64CC760B" w14:textId="63E212DD"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07" w:history="1">
        <w:r w:rsidR="00F33FFF" w:rsidRPr="008C1C48">
          <w:rPr>
            <w:rStyle w:val="Kpr"/>
            <w:noProof/>
          </w:rPr>
          <w:t xml:space="preserve">Tablo 2. </w:t>
        </w:r>
        <w:r w:rsidR="00F33FFF" w:rsidRPr="008C1C48">
          <w:rPr>
            <w:rStyle w:val="Kpr"/>
            <w:i/>
            <w:noProof/>
          </w:rPr>
          <w:t>Mevzuat Analizi Tespit Tablosu</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_Toc89938107 \h </w:instrText>
        </w:r>
        <w:r w:rsidR="00F33FFF" w:rsidRPr="008C1C48">
          <w:rPr>
            <w:noProof/>
            <w:webHidden/>
          </w:rPr>
        </w:r>
        <w:r w:rsidR="00F33FFF" w:rsidRPr="008C1C48">
          <w:rPr>
            <w:noProof/>
            <w:webHidden/>
          </w:rPr>
          <w:fldChar w:fldCharType="separate"/>
        </w:r>
        <w:r w:rsidR="00CC5718">
          <w:rPr>
            <w:noProof/>
            <w:webHidden/>
          </w:rPr>
          <w:t>9</w:t>
        </w:r>
        <w:r w:rsidR="00F33FFF" w:rsidRPr="008C1C48">
          <w:rPr>
            <w:noProof/>
            <w:webHidden/>
          </w:rPr>
          <w:fldChar w:fldCharType="end"/>
        </w:r>
      </w:hyperlink>
    </w:p>
    <w:p w14:paraId="12D97FEE" w14:textId="11C8DB7F"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08" w:history="1">
        <w:r w:rsidR="00F33FFF" w:rsidRPr="008C1C48">
          <w:rPr>
            <w:rStyle w:val="Kpr"/>
            <w:noProof/>
          </w:rPr>
          <w:t xml:space="preserve">Tablo 3. </w:t>
        </w:r>
        <w:r w:rsidR="00F33FFF" w:rsidRPr="008C1C48">
          <w:rPr>
            <w:rStyle w:val="Kpr"/>
            <w:i/>
            <w:noProof/>
          </w:rPr>
          <w:t>Üst Politika Belgelerinin Analizi</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_Toc89938108 \h </w:instrText>
        </w:r>
        <w:r w:rsidR="00F33FFF" w:rsidRPr="008C1C48">
          <w:rPr>
            <w:noProof/>
            <w:webHidden/>
          </w:rPr>
        </w:r>
        <w:r w:rsidR="00F33FFF" w:rsidRPr="008C1C48">
          <w:rPr>
            <w:noProof/>
            <w:webHidden/>
          </w:rPr>
          <w:fldChar w:fldCharType="separate"/>
        </w:r>
        <w:r w:rsidR="00CC5718">
          <w:rPr>
            <w:noProof/>
            <w:webHidden/>
          </w:rPr>
          <w:t>11</w:t>
        </w:r>
        <w:r w:rsidR="00F33FFF" w:rsidRPr="008C1C48">
          <w:rPr>
            <w:noProof/>
            <w:webHidden/>
          </w:rPr>
          <w:fldChar w:fldCharType="end"/>
        </w:r>
      </w:hyperlink>
    </w:p>
    <w:p w14:paraId="3D0D9192" w14:textId="503501B1"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09" w:history="1">
        <w:r w:rsidR="00F33FFF" w:rsidRPr="008C1C48">
          <w:rPr>
            <w:rStyle w:val="Kpr"/>
            <w:noProof/>
          </w:rPr>
          <w:t xml:space="preserve">Tablo 4. </w:t>
        </w:r>
        <w:r w:rsidR="00F33FFF" w:rsidRPr="008C1C48">
          <w:rPr>
            <w:rStyle w:val="Kpr"/>
            <w:i/>
            <w:noProof/>
          </w:rPr>
          <w:t>Faaliyet Alanı-Ürün/Hizmet Listesi</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_Toc89938109 \h </w:instrText>
        </w:r>
        <w:r w:rsidR="00F33FFF" w:rsidRPr="008C1C48">
          <w:rPr>
            <w:noProof/>
            <w:webHidden/>
          </w:rPr>
        </w:r>
        <w:r w:rsidR="00F33FFF" w:rsidRPr="008C1C48">
          <w:rPr>
            <w:noProof/>
            <w:webHidden/>
          </w:rPr>
          <w:fldChar w:fldCharType="separate"/>
        </w:r>
        <w:r w:rsidR="00CC5718">
          <w:rPr>
            <w:noProof/>
            <w:webHidden/>
          </w:rPr>
          <w:t>13</w:t>
        </w:r>
        <w:r w:rsidR="00F33FFF" w:rsidRPr="008C1C48">
          <w:rPr>
            <w:noProof/>
            <w:webHidden/>
          </w:rPr>
          <w:fldChar w:fldCharType="end"/>
        </w:r>
      </w:hyperlink>
    </w:p>
    <w:p w14:paraId="4C966C26" w14:textId="29C46DB8"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10" w:history="1">
        <w:r w:rsidR="00F33FFF" w:rsidRPr="008C1C48">
          <w:rPr>
            <w:rStyle w:val="Kpr"/>
            <w:noProof/>
          </w:rPr>
          <w:t xml:space="preserve">Tablo 5. </w:t>
        </w:r>
        <w:r w:rsidR="00F33FFF" w:rsidRPr="008C1C48">
          <w:rPr>
            <w:rStyle w:val="Kpr"/>
            <w:i/>
            <w:noProof/>
          </w:rPr>
          <w:t>Paydaş Etki/Önem Matrisi</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_Toc89938110 \h </w:instrText>
        </w:r>
        <w:r w:rsidR="00F33FFF" w:rsidRPr="008C1C48">
          <w:rPr>
            <w:noProof/>
            <w:webHidden/>
          </w:rPr>
        </w:r>
        <w:r w:rsidR="00F33FFF" w:rsidRPr="008C1C48">
          <w:rPr>
            <w:noProof/>
            <w:webHidden/>
          </w:rPr>
          <w:fldChar w:fldCharType="separate"/>
        </w:r>
        <w:r w:rsidR="00CC5718">
          <w:rPr>
            <w:noProof/>
            <w:webHidden/>
          </w:rPr>
          <w:t>14</w:t>
        </w:r>
        <w:r w:rsidR="00F33FFF" w:rsidRPr="008C1C48">
          <w:rPr>
            <w:noProof/>
            <w:webHidden/>
          </w:rPr>
          <w:fldChar w:fldCharType="end"/>
        </w:r>
      </w:hyperlink>
    </w:p>
    <w:p w14:paraId="41BFCD0A" w14:textId="19353768"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11" w:history="1">
        <w:r w:rsidR="00F33FFF" w:rsidRPr="008C1C48">
          <w:rPr>
            <w:rStyle w:val="Kpr"/>
            <w:noProof/>
          </w:rPr>
          <w:t xml:space="preserve">Tablo 6. </w:t>
        </w:r>
        <w:r w:rsidR="00F33FFF" w:rsidRPr="008C1C48">
          <w:rPr>
            <w:rStyle w:val="Kpr"/>
            <w:i/>
            <w:noProof/>
          </w:rPr>
          <w:t>Paydaş Önceliklendirme Tablosu</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_Toc89938111 \h </w:instrText>
        </w:r>
        <w:r w:rsidR="00F33FFF" w:rsidRPr="008C1C48">
          <w:rPr>
            <w:noProof/>
            <w:webHidden/>
          </w:rPr>
        </w:r>
        <w:r w:rsidR="00F33FFF" w:rsidRPr="008C1C48">
          <w:rPr>
            <w:noProof/>
            <w:webHidden/>
          </w:rPr>
          <w:fldChar w:fldCharType="separate"/>
        </w:r>
        <w:r w:rsidR="00CC5718">
          <w:rPr>
            <w:noProof/>
            <w:webHidden/>
          </w:rPr>
          <w:t>14</w:t>
        </w:r>
        <w:r w:rsidR="00F33FFF" w:rsidRPr="008C1C48">
          <w:rPr>
            <w:noProof/>
            <w:webHidden/>
          </w:rPr>
          <w:fldChar w:fldCharType="end"/>
        </w:r>
      </w:hyperlink>
    </w:p>
    <w:p w14:paraId="7629CD4C" w14:textId="47BB4570"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12" w:history="1">
        <w:r w:rsidR="00F33FFF" w:rsidRPr="008C1C48">
          <w:rPr>
            <w:rStyle w:val="Kpr"/>
            <w:noProof/>
          </w:rPr>
          <w:t xml:space="preserve">Tablo 7. </w:t>
        </w:r>
        <w:r w:rsidR="00F33FFF" w:rsidRPr="008C1C48">
          <w:rPr>
            <w:rStyle w:val="Kpr"/>
            <w:i/>
            <w:noProof/>
          </w:rPr>
          <w:t>İdari Personel Sayısı ve Eğitim Durumuna Göre Dağılımı (2020)</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_Toc89938112 \h </w:instrText>
        </w:r>
        <w:r w:rsidR="00F33FFF" w:rsidRPr="008C1C48">
          <w:rPr>
            <w:noProof/>
            <w:webHidden/>
          </w:rPr>
        </w:r>
        <w:r w:rsidR="00F33FFF" w:rsidRPr="008C1C48">
          <w:rPr>
            <w:noProof/>
            <w:webHidden/>
          </w:rPr>
          <w:fldChar w:fldCharType="separate"/>
        </w:r>
        <w:r w:rsidR="00CC5718">
          <w:rPr>
            <w:noProof/>
            <w:webHidden/>
          </w:rPr>
          <w:t>18</w:t>
        </w:r>
        <w:r w:rsidR="00F33FFF" w:rsidRPr="008C1C48">
          <w:rPr>
            <w:noProof/>
            <w:webHidden/>
          </w:rPr>
          <w:fldChar w:fldCharType="end"/>
        </w:r>
      </w:hyperlink>
    </w:p>
    <w:p w14:paraId="3CB5E68E" w14:textId="6966D9A9"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13" w:history="1">
        <w:r w:rsidR="00F33FFF" w:rsidRPr="008C1C48">
          <w:rPr>
            <w:rStyle w:val="Kpr"/>
            <w:noProof/>
          </w:rPr>
          <w:t xml:space="preserve">Tablo 8. </w:t>
        </w:r>
        <w:r w:rsidR="00F33FFF" w:rsidRPr="008C1C48">
          <w:rPr>
            <w:rStyle w:val="Kpr"/>
            <w:i/>
            <w:noProof/>
          </w:rPr>
          <w:t>İdari Personelin Hizmet Süreleri (2020)</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_Toc89938113 \h </w:instrText>
        </w:r>
        <w:r w:rsidR="00F33FFF" w:rsidRPr="008C1C48">
          <w:rPr>
            <w:noProof/>
            <w:webHidden/>
          </w:rPr>
        </w:r>
        <w:r w:rsidR="00F33FFF" w:rsidRPr="008C1C48">
          <w:rPr>
            <w:noProof/>
            <w:webHidden/>
          </w:rPr>
          <w:fldChar w:fldCharType="separate"/>
        </w:r>
        <w:r w:rsidR="00CC5718">
          <w:rPr>
            <w:noProof/>
            <w:webHidden/>
          </w:rPr>
          <w:t>18</w:t>
        </w:r>
        <w:r w:rsidR="00F33FFF" w:rsidRPr="008C1C48">
          <w:rPr>
            <w:noProof/>
            <w:webHidden/>
          </w:rPr>
          <w:fldChar w:fldCharType="end"/>
        </w:r>
      </w:hyperlink>
    </w:p>
    <w:p w14:paraId="295A9880" w14:textId="3EEFCBE9"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14" w:history="1">
        <w:r w:rsidR="00F33FFF" w:rsidRPr="008C1C48">
          <w:rPr>
            <w:rStyle w:val="Kpr"/>
            <w:noProof/>
          </w:rPr>
          <w:t xml:space="preserve">Tablo 9. </w:t>
        </w:r>
        <w:r w:rsidR="00F33FFF" w:rsidRPr="008C1C48">
          <w:rPr>
            <w:rStyle w:val="Kpr"/>
            <w:i/>
            <w:noProof/>
          </w:rPr>
          <w:t>Başka Üniversitelerden Enstitümüzde Görevlendirilen Öğretim Üyeleri</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_Toc89938114 \h </w:instrText>
        </w:r>
        <w:r w:rsidR="00F33FFF" w:rsidRPr="008C1C48">
          <w:rPr>
            <w:noProof/>
            <w:webHidden/>
          </w:rPr>
        </w:r>
        <w:r w:rsidR="00F33FFF" w:rsidRPr="008C1C48">
          <w:rPr>
            <w:noProof/>
            <w:webHidden/>
          </w:rPr>
          <w:fldChar w:fldCharType="separate"/>
        </w:r>
        <w:r w:rsidR="00CC5718">
          <w:rPr>
            <w:noProof/>
            <w:webHidden/>
          </w:rPr>
          <w:t>19</w:t>
        </w:r>
        <w:r w:rsidR="00F33FFF" w:rsidRPr="008C1C48">
          <w:rPr>
            <w:noProof/>
            <w:webHidden/>
          </w:rPr>
          <w:fldChar w:fldCharType="end"/>
        </w:r>
      </w:hyperlink>
    </w:p>
    <w:p w14:paraId="139921D9" w14:textId="79E24749"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15" w:history="1">
        <w:r w:rsidR="00F33FFF" w:rsidRPr="008C1C48">
          <w:rPr>
            <w:rStyle w:val="Kpr"/>
            <w:noProof/>
            <w:lang w:eastAsia="tr-TR"/>
          </w:rPr>
          <w:t xml:space="preserve">Tablo 10. </w:t>
        </w:r>
        <w:r w:rsidR="00F33FFF" w:rsidRPr="008C1C48">
          <w:rPr>
            <w:rStyle w:val="Kpr"/>
            <w:i/>
            <w:noProof/>
            <w:lang w:eastAsia="tr-TR"/>
          </w:rPr>
          <w:t>Eğitim Bilimleri Enstitüsü Danışmanlıkların Dağılımı (2021)</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_Toc89938115 \h </w:instrText>
        </w:r>
        <w:r w:rsidR="00F33FFF" w:rsidRPr="008C1C48">
          <w:rPr>
            <w:noProof/>
            <w:webHidden/>
          </w:rPr>
        </w:r>
        <w:r w:rsidR="00F33FFF" w:rsidRPr="008C1C48">
          <w:rPr>
            <w:noProof/>
            <w:webHidden/>
          </w:rPr>
          <w:fldChar w:fldCharType="separate"/>
        </w:r>
        <w:r w:rsidR="00CC5718">
          <w:rPr>
            <w:noProof/>
            <w:webHidden/>
          </w:rPr>
          <w:t>20</w:t>
        </w:r>
        <w:r w:rsidR="00F33FFF" w:rsidRPr="008C1C48">
          <w:rPr>
            <w:noProof/>
            <w:webHidden/>
          </w:rPr>
          <w:fldChar w:fldCharType="end"/>
        </w:r>
      </w:hyperlink>
    </w:p>
    <w:p w14:paraId="74B42FE9" w14:textId="3A337E18"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16" w:history="1">
        <w:r w:rsidR="00F33FFF" w:rsidRPr="008C1C48">
          <w:rPr>
            <w:rStyle w:val="Kpr"/>
            <w:noProof/>
          </w:rPr>
          <w:t xml:space="preserve">Tablo 11. </w:t>
        </w:r>
        <w:r w:rsidR="00F33FFF" w:rsidRPr="008C1C48">
          <w:rPr>
            <w:rStyle w:val="Kpr"/>
            <w:i/>
            <w:noProof/>
          </w:rPr>
          <w:t>Enstitümüzde Öğrenim Gören Araştırma Görevlilerinin Bağlı Oldukları Üniversitelere Göre Dağılımı (2021)</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_Toc89938116 \h </w:instrText>
        </w:r>
        <w:r w:rsidR="00F33FFF" w:rsidRPr="008C1C48">
          <w:rPr>
            <w:noProof/>
            <w:webHidden/>
          </w:rPr>
        </w:r>
        <w:r w:rsidR="00F33FFF" w:rsidRPr="008C1C48">
          <w:rPr>
            <w:noProof/>
            <w:webHidden/>
          </w:rPr>
          <w:fldChar w:fldCharType="separate"/>
        </w:r>
        <w:r w:rsidR="00CC5718">
          <w:rPr>
            <w:noProof/>
            <w:webHidden/>
          </w:rPr>
          <w:t>20</w:t>
        </w:r>
        <w:r w:rsidR="00F33FFF" w:rsidRPr="008C1C48">
          <w:rPr>
            <w:noProof/>
            <w:webHidden/>
          </w:rPr>
          <w:fldChar w:fldCharType="end"/>
        </w:r>
      </w:hyperlink>
    </w:p>
    <w:p w14:paraId="7EF99562" w14:textId="173CB17D"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57" w:history="1">
        <w:r w:rsidR="00F33FFF" w:rsidRPr="008C1C48">
          <w:rPr>
            <w:rStyle w:val="Kpr"/>
            <w:noProof/>
          </w:rPr>
          <w:t xml:space="preserve">Tablo 12. </w:t>
        </w:r>
        <w:r w:rsidR="00F33FFF" w:rsidRPr="008C1C48">
          <w:rPr>
            <w:rStyle w:val="Kpr"/>
            <w:i/>
            <w:noProof/>
          </w:rPr>
          <w:t>Enstitümüzde Görev Yapmakta Olan Araştırma Görevlilerinin Bağlı Oldukları Üniversitelere ve Bölümlere Göre Dağılımı (2021)</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_Toc89938157 \h </w:instrText>
        </w:r>
        <w:r w:rsidR="00F33FFF" w:rsidRPr="008C1C48">
          <w:rPr>
            <w:noProof/>
            <w:webHidden/>
          </w:rPr>
        </w:r>
        <w:r w:rsidR="00F33FFF" w:rsidRPr="008C1C48">
          <w:rPr>
            <w:noProof/>
            <w:webHidden/>
          </w:rPr>
          <w:fldChar w:fldCharType="separate"/>
        </w:r>
        <w:r w:rsidR="00CC5718">
          <w:rPr>
            <w:noProof/>
            <w:webHidden/>
          </w:rPr>
          <w:t>22</w:t>
        </w:r>
        <w:r w:rsidR="00F33FFF" w:rsidRPr="008C1C48">
          <w:rPr>
            <w:noProof/>
            <w:webHidden/>
          </w:rPr>
          <w:fldChar w:fldCharType="end"/>
        </w:r>
      </w:hyperlink>
    </w:p>
    <w:p w14:paraId="47E4CBDC" w14:textId="3EF965D7"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58" w:history="1">
        <w:r w:rsidR="00F33FFF" w:rsidRPr="008C1C48">
          <w:rPr>
            <w:rStyle w:val="Kpr"/>
            <w:noProof/>
          </w:rPr>
          <w:t xml:space="preserve">Tablo 13. </w:t>
        </w:r>
        <w:r w:rsidR="00F33FFF" w:rsidRPr="008C1C48">
          <w:rPr>
            <w:rStyle w:val="Kpr"/>
            <w:i/>
            <w:noProof/>
          </w:rPr>
          <w:t>Fiziki Kaynak Analizi Tablosu</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_Toc89938158 \h </w:instrText>
        </w:r>
        <w:r w:rsidR="00F33FFF" w:rsidRPr="008C1C48">
          <w:rPr>
            <w:noProof/>
            <w:webHidden/>
          </w:rPr>
        </w:r>
        <w:r w:rsidR="00F33FFF" w:rsidRPr="008C1C48">
          <w:rPr>
            <w:noProof/>
            <w:webHidden/>
          </w:rPr>
          <w:fldChar w:fldCharType="separate"/>
        </w:r>
        <w:r w:rsidR="00CC5718">
          <w:rPr>
            <w:noProof/>
            <w:webHidden/>
          </w:rPr>
          <w:t>23</w:t>
        </w:r>
        <w:r w:rsidR="00F33FFF" w:rsidRPr="008C1C48">
          <w:rPr>
            <w:noProof/>
            <w:webHidden/>
          </w:rPr>
          <w:fldChar w:fldCharType="end"/>
        </w:r>
      </w:hyperlink>
    </w:p>
    <w:p w14:paraId="2F6D891F" w14:textId="176C101B"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59" w:history="1">
        <w:r w:rsidR="00F33FFF" w:rsidRPr="008C1C48">
          <w:rPr>
            <w:rStyle w:val="Kpr"/>
            <w:rFonts w:cs="Times New Roman"/>
            <w:noProof/>
          </w:rPr>
          <w:t xml:space="preserve">Tablo 14. </w:t>
        </w:r>
        <w:r w:rsidR="00F33FFF" w:rsidRPr="008C1C48">
          <w:rPr>
            <w:rStyle w:val="Kpr"/>
            <w:rFonts w:cs="Times New Roman"/>
            <w:i/>
            <w:noProof/>
          </w:rPr>
          <w:t>Gelir Kaynakları</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_Toc89938159 \h </w:instrText>
        </w:r>
        <w:r w:rsidR="00F33FFF" w:rsidRPr="008C1C48">
          <w:rPr>
            <w:noProof/>
            <w:webHidden/>
          </w:rPr>
        </w:r>
        <w:r w:rsidR="00F33FFF" w:rsidRPr="008C1C48">
          <w:rPr>
            <w:noProof/>
            <w:webHidden/>
          </w:rPr>
          <w:fldChar w:fldCharType="separate"/>
        </w:r>
        <w:r w:rsidR="00CC5718">
          <w:rPr>
            <w:noProof/>
            <w:webHidden/>
          </w:rPr>
          <w:t>25</w:t>
        </w:r>
        <w:r w:rsidR="00F33FFF" w:rsidRPr="008C1C48">
          <w:rPr>
            <w:noProof/>
            <w:webHidden/>
          </w:rPr>
          <w:fldChar w:fldCharType="end"/>
        </w:r>
      </w:hyperlink>
    </w:p>
    <w:p w14:paraId="183227B5" w14:textId="0A96E505"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60" w:history="1">
        <w:r w:rsidR="00F33FFF" w:rsidRPr="008C1C48">
          <w:rPr>
            <w:rStyle w:val="Kpr"/>
            <w:rFonts w:cs="Times New Roman"/>
            <w:noProof/>
          </w:rPr>
          <w:t xml:space="preserve">Tablo 15. </w:t>
        </w:r>
        <w:r w:rsidR="00F33FFF" w:rsidRPr="008C1C48">
          <w:rPr>
            <w:rStyle w:val="Kpr"/>
            <w:rFonts w:cs="Times New Roman"/>
            <w:i/>
            <w:noProof/>
          </w:rPr>
          <w:t>Bütçe Uygulama Sonuçları ve Temel Mali Tablolara İlişkin Açıklamalar</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_Toc89938160 \h </w:instrText>
        </w:r>
        <w:r w:rsidR="00F33FFF" w:rsidRPr="008C1C48">
          <w:rPr>
            <w:noProof/>
            <w:webHidden/>
          </w:rPr>
        </w:r>
        <w:r w:rsidR="00F33FFF" w:rsidRPr="008C1C48">
          <w:rPr>
            <w:noProof/>
            <w:webHidden/>
          </w:rPr>
          <w:fldChar w:fldCharType="separate"/>
        </w:r>
        <w:r w:rsidR="00CC5718">
          <w:rPr>
            <w:noProof/>
            <w:webHidden/>
          </w:rPr>
          <w:t>25</w:t>
        </w:r>
        <w:r w:rsidR="00F33FFF" w:rsidRPr="008C1C48">
          <w:rPr>
            <w:noProof/>
            <w:webHidden/>
          </w:rPr>
          <w:fldChar w:fldCharType="end"/>
        </w:r>
      </w:hyperlink>
    </w:p>
    <w:p w14:paraId="5729FC21" w14:textId="02C999A4"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61" w:history="1">
        <w:r w:rsidR="00F33FFF" w:rsidRPr="008C1C48">
          <w:rPr>
            <w:rStyle w:val="Kpr"/>
            <w:rFonts w:cs="Times New Roman"/>
            <w:noProof/>
          </w:rPr>
          <w:t xml:space="preserve">Tablo 16. </w:t>
        </w:r>
        <w:r w:rsidR="00F33FFF" w:rsidRPr="008C1C48">
          <w:rPr>
            <w:rStyle w:val="Kpr"/>
            <w:rFonts w:cs="Times New Roman"/>
            <w:i/>
            <w:noProof/>
          </w:rPr>
          <w:t>Mal ve Hizmet Alımı Giderleri</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_Toc89938161 \h </w:instrText>
        </w:r>
        <w:r w:rsidR="00F33FFF" w:rsidRPr="008C1C48">
          <w:rPr>
            <w:noProof/>
            <w:webHidden/>
          </w:rPr>
        </w:r>
        <w:r w:rsidR="00F33FFF" w:rsidRPr="008C1C48">
          <w:rPr>
            <w:noProof/>
            <w:webHidden/>
          </w:rPr>
          <w:fldChar w:fldCharType="separate"/>
        </w:r>
        <w:r w:rsidR="00CC5718">
          <w:rPr>
            <w:noProof/>
            <w:webHidden/>
          </w:rPr>
          <w:t>25</w:t>
        </w:r>
        <w:r w:rsidR="00F33FFF" w:rsidRPr="008C1C48">
          <w:rPr>
            <w:noProof/>
            <w:webHidden/>
          </w:rPr>
          <w:fldChar w:fldCharType="end"/>
        </w:r>
      </w:hyperlink>
    </w:p>
    <w:p w14:paraId="00BA72BB" w14:textId="2A6DD8C6"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62" w:history="1">
        <w:r w:rsidR="00F33FFF" w:rsidRPr="008C1C48">
          <w:rPr>
            <w:rStyle w:val="Kpr"/>
            <w:noProof/>
          </w:rPr>
          <w:t xml:space="preserve">Tablo 17. </w:t>
        </w:r>
        <w:r w:rsidR="00F33FFF" w:rsidRPr="008C1C48">
          <w:rPr>
            <w:rStyle w:val="Kpr"/>
            <w:i/>
            <w:noProof/>
          </w:rPr>
          <w:t>Temel Akademik Faaliyetler</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_Toc89938162 \h </w:instrText>
        </w:r>
        <w:r w:rsidR="00F33FFF" w:rsidRPr="008C1C48">
          <w:rPr>
            <w:noProof/>
            <w:webHidden/>
          </w:rPr>
        </w:r>
        <w:r w:rsidR="00F33FFF" w:rsidRPr="008C1C48">
          <w:rPr>
            <w:noProof/>
            <w:webHidden/>
          </w:rPr>
          <w:fldChar w:fldCharType="separate"/>
        </w:r>
        <w:r w:rsidR="00CC5718">
          <w:rPr>
            <w:noProof/>
            <w:webHidden/>
          </w:rPr>
          <w:t>26</w:t>
        </w:r>
        <w:r w:rsidR="00F33FFF" w:rsidRPr="008C1C48">
          <w:rPr>
            <w:noProof/>
            <w:webHidden/>
          </w:rPr>
          <w:fldChar w:fldCharType="end"/>
        </w:r>
      </w:hyperlink>
    </w:p>
    <w:p w14:paraId="0BD02343" w14:textId="59252EDE"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63" w:history="1">
        <w:r w:rsidR="00F33FFF" w:rsidRPr="008C1C48">
          <w:rPr>
            <w:rStyle w:val="Kpr"/>
            <w:noProof/>
          </w:rPr>
          <w:t xml:space="preserve">Tablo 18. </w:t>
        </w:r>
        <w:r w:rsidR="00F33FFF" w:rsidRPr="008C1C48">
          <w:rPr>
            <w:rStyle w:val="Kpr"/>
            <w:i/>
            <w:noProof/>
          </w:rPr>
          <w:t>Güçlü ve Zayıf Yönler</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_Toc89938163 \h </w:instrText>
        </w:r>
        <w:r w:rsidR="00F33FFF" w:rsidRPr="008C1C48">
          <w:rPr>
            <w:noProof/>
            <w:webHidden/>
          </w:rPr>
        </w:r>
        <w:r w:rsidR="00F33FFF" w:rsidRPr="008C1C48">
          <w:rPr>
            <w:noProof/>
            <w:webHidden/>
          </w:rPr>
          <w:fldChar w:fldCharType="separate"/>
        </w:r>
        <w:r w:rsidR="00CC5718">
          <w:rPr>
            <w:noProof/>
            <w:webHidden/>
          </w:rPr>
          <w:t>29</w:t>
        </w:r>
        <w:r w:rsidR="00F33FFF" w:rsidRPr="008C1C48">
          <w:rPr>
            <w:noProof/>
            <w:webHidden/>
          </w:rPr>
          <w:fldChar w:fldCharType="end"/>
        </w:r>
      </w:hyperlink>
    </w:p>
    <w:p w14:paraId="4AE58513" w14:textId="18671AF8"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64" w:history="1">
        <w:r w:rsidR="00F33FFF" w:rsidRPr="008C1C48">
          <w:rPr>
            <w:rStyle w:val="Kpr"/>
            <w:noProof/>
          </w:rPr>
          <w:t xml:space="preserve">Tablo 19. </w:t>
        </w:r>
        <w:r w:rsidR="00F33FFF" w:rsidRPr="008C1C48">
          <w:rPr>
            <w:rStyle w:val="Kpr"/>
            <w:i/>
            <w:noProof/>
          </w:rPr>
          <w:t>Fırsat ve Tehditler</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_Toc89938164 \h </w:instrText>
        </w:r>
        <w:r w:rsidR="00F33FFF" w:rsidRPr="008C1C48">
          <w:rPr>
            <w:noProof/>
            <w:webHidden/>
          </w:rPr>
        </w:r>
        <w:r w:rsidR="00F33FFF" w:rsidRPr="008C1C48">
          <w:rPr>
            <w:noProof/>
            <w:webHidden/>
          </w:rPr>
          <w:fldChar w:fldCharType="separate"/>
        </w:r>
        <w:r w:rsidR="00CC5718">
          <w:rPr>
            <w:noProof/>
            <w:webHidden/>
          </w:rPr>
          <w:t>30</w:t>
        </w:r>
        <w:r w:rsidR="00F33FFF" w:rsidRPr="008C1C48">
          <w:rPr>
            <w:noProof/>
            <w:webHidden/>
          </w:rPr>
          <w:fldChar w:fldCharType="end"/>
        </w:r>
      </w:hyperlink>
    </w:p>
    <w:p w14:paraId="622F1709" w14:textId="13C2B3B8"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65" w:history="1">
        <w:r w:rsidR="00F33FFF" w:rsidRPr="008C1C48">
          <w:rPr>
            <w:rStyle w:val="Kpr"/>
            <w:noProof/>
          </w:rPr>
          <w:t xml:space="preserve">Tablo 20. </w:t>
        </w:r>
        <w:r w:rsidR="00F33FFF" w:rsidRPr="008C1C48">
          <w:rPr>
            <w:rStyle w:val="Kpr"/>
            <w:i/>
            <w:noProof/>
          </w:rPr>
          <w:t>Değer Sunumu Belirleme Tablosu</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_Toc89938165 \h </w:instrText>
        </w:r>
        <w:r w:rsidR="00F33FFF" w:rsidRPr="008C1C48">
          <w:rPr>
            <w:noProof/>
            <w:webHidden/>
          </w:rPr>
        </w:r>
        <w:r w:rsidR="00F33FFF" w:rsidRPr="008C1C48">
          <w:rPr>
            <w:noProof/>
            <w:webHidden/>
          </w:rPr>
          <w:fldChar w:fldCharType="separate"/>
        </w:r>
        <w:r w:rsidR="00CC5718">
          <w:rPr>
            <w:noProof/>
            <w:webHidden/>
          </w:rPr>
          <w:t>34</w:t>
        </w:r>
        <w:r w:rsidR="00F33FFF" w:rsidRPr="008C1C48">
          <w:rPr>
            <w:noProof/>
            <w:webHidden/>
          </w:rPr>
          <w:fldChar w:fldCharType="end"/>
        </w:r>
      </w:hyperlink>
    </w:p>
    <w:p w14:paraId="4393906E" w14:textId="4629262A"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66" w:history="1">
        <w:r w:rsidR="00F33FFF" w:rsidRPr="008C1C48">
          <w:rPr>
            <w:rStyle w:val="Kpr"/>
            <w:noProof/>
            <w:lang w:eastAsia="tr-TR"/>
          </w:rPr>
          <w:t xml:space="preserve">Tablo 21. </w:t>
        </w:r>
        <w:r w:rsidR="00F33FFF" w:rsidRPr="008C1C48">
          <w:rPr>
            <w:rStyle w:val="Kpr"/>
            <w:i/>
            <w:noProof/>
            <w:lang w:eastAsia="tr-TR"/>
          </w:rPr>
          <w:t>Hedef Kartı 1</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_Toc89938166 \h </w:instrText>
        </w:r>
        <w:r w:rsidR="00F33FFF" w:rsidRPr="008C1C48">
          <w:rPr>
            <w:noProof/>
            <w:webHidden/>
          </w:rPr>
        </w:r>
        <w:r w:rsidR="00F33FFF" w:rsidRPr="008C1C48">
          <w:rPr>
            <w:noProof/>
            <w:webHidden/>
          </w:rPr>
          <w:fldChar w:fldCharType="separate"/>
        </w:r>
        <w:r w:rsidR="00CC5718">
          <w:rPr>
            <w:noProof/>
            <w:webHidden/>
          </w:rPr>
          <w:t>36</w:t>
        </w:r>
        <w:r w:rsidR="00F33FFF" w:rsidRPr="008C1C48">
          <w:rPr>
            <w:noProof/>
            <w:webHidden/>
          </w:rPr>
          <w:fldChar w:fldCharType="end"/>
        </w:r>
      </w:hyperlink>
    </w:p>
    <w:p w14:paraId="0F18B5D7" w14:textId="172DF6CB"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67" w:history="1">
        <w:r w:rsidR="00F33FFF" w:rsidRPr="008C1C48">
          <w:rPr>
            <w:rStyle w:val="Kpr"/>
            <w:noProof/>
            <w:lang w:eastAsia="tr-TR"/>
          </w:rPr>
          <w:t xml:space="preserve">Tablo 22. </w:t>
        </w:r>
        <w:r w:rsidR="00F33FFF" w:rsidRPr="008C1C48">
          <w:rPr>
            <w:rStyle w:val="Kpr"/>
            <w:i/>
            <w:noProof/>
            <w:lang w:eastAsia="tr-TR"/>
          </w:rPr>
          <w:t>Hedef Kartı 2</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_Toc89938167 \h </w:instrText>
        </w:r>
        <w:r w:rsidR="00F33FFF" w:rsidRPr="008C1C48">
          <w:rPr>
            <w:noProof/>
            <w:webHidden/>
          </w:rPr>
        </w:r>
        <w:r w:rsidR="00F33FFF" w:rsidRPr="008C1C48">
          <w:rPr>
            <w:noProof/>
            <w:webHidden/>
          </w:rPr>
          <w:fldChar w:fldCharType="separate"/>
        </w:r>
        <w:r w:rsidR="00CC5718">
          <w:rPr>
            <w:noProof/>
            <w:webHidden/>
          </w:rPr>
          <w:t>37</w:t>
        </w:r>
        <w:r w:rsidR="00F33FFF" w:rsidRPr="008C1C48">
          <w:rPr>
            <w:noProof/>
            <w:webHidden/>
          </w:rPr>
          <w:fldChar w:fldCharType="end"/>
        </w:r>
      </w:hyperlink>
    </w:p>
    <w:p w14:paraId="42049F78" w14:textId="107A526D"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68" w:history="1">
        <w:r w:rsidR="00F33FFF" w:rsidRPr="008C1C48">
          <w:rPr>
            <w:rStyle w:val="Kpr"/>
            <w:noProof/>
            <w:lang w:eastAsia="tr-TR"/>
          </w:rPr>
          <w:t xml:space="preserve">Tablo 23. </w:t>
        </w:r>
        <w:r w:rsidR="00F33FFF" w:rsidRPr="008C1C48">
          <w:rPr>
            <w:rStyle w:val="Kpr"/>
            <w:i/>
            <w:noProof/>
            <w:lang w:eastAsia="tr-TR"/>
          </w:rPr>
          <w:t>Hedef Kartı 3</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_Toc89938168 \h </w:instrText>
        </w:r>
        <w:r w:rsidR="00F33FFF" w:rsidRPr="008C1C48">
          <w:rPr>
            <w:noProof/>
            <w:webHidden/>
          </w:rPr>
        </w:r>
        <w:r w:rsidR="00F33FFF" w:rsidRPr="008C1C48">
          <w:rPr>
            <w:noProof/>
            <w:webHidden/>
          </w:rPr>
          <w:fldChar w:fldCharType="separate"/>
        </w:r>
        <w:r w:rsidR="00CC5718">
          <w:rPr>
            <w:noProof/>
            <w:webHidden/>
          </w:rPr>
          <w:t>38</w:t>
        </w:r>
        <w:r w:rsidR="00F33FFF" w:rsidRPr="008C1C48">
          <w:rPr>
            <w:noProof/>
            <w:webHidden/>
          </w:rPr>
          <w:fldChar w:fldCharType="end"/>
        </w:r>
      </w:hyperlink>
    </w:p>
    <w:p w14:paraId="4666986F" w14:textId="3457A59B"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69" w:history="1">
        <w:r w:rsidR="00F33FFF" w:rsidRPr="008C1C48">
          <w:rPr>
            <w:rStyle w:val="Kpr"/>
            <w:noProof/>
            <w:lang w:eastAsia="tr-TR"/>
          </w:rPr>
          <w:t xml:space="preserve">Tablo 24. </w:t>
        </w:r>
        <w:r w:rsidR="00F33FFF" w:rsidRPr="008C1C48">
          <w:rPr>
            <w:rStyle w:val="Kpr"/>
            <w:i/>
            <w:noProof/>
            <w:lang w:eastAsia="tr-TR"/>
          </w:rPr>
          <w:t>Hedef Kartı 4</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_Toc89938169 \h </w:instrText>
        </w:r>
        <w:r w:rsidR="00F33FFF" w:rsidRPr="008C1C48">
          <w:rPr>
            <w:noProof/>
            <w:webHidden/>
          </w:rPr>
        </w:r>
        <w:r w:rsidR="00F33FFF" w:rsidRPr="008C1C48">
          <w:rPr>
            <w:noProof/>
            <w:webHidden/>
          </w:rPr>
          <w:fldChar w:fldCharType="separate"/>
        </w:r>
        <w:r w:rsidR="00CC5718">
          <w:rPr>
            <w:noProof/>
            <w:webHidden/>
          </w:rPr>
          <w:t>40</w:t>
        </w:r>
        <w:r w:rsidR="00F33FFF" w:rsidRPr="008C1C48">
          <w:rPr>
            <w:noProof/>
            <w:webHidden/>
          </w:rPr>
          <w:fldChar w:fldCharType="end"/>
        </w:r>
      </w:hyperlink>
    </w:p>
    <w:p w14:paraId="68F2ABFE" w14:textId="37B3B7EA"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70" w:history="1">
        <w:r w:rsidR="00F33FFF" w:rsidRPr="008C1C48">
          <w:rPr>
            <w:rStyle w:val="Kpr"/>
            <w:noProof/>
            <w:lang w:eastAsia="tr-TR"/>
          </w:rPr>
          <w:t xml:space="preserve">Tablo 25. </w:t>
        </w:r>
        <w:r w:rsidR="00F33FFF" w:rsidRPr="008C1C48">
          <w:rPr>
            <w:rStyle w:val="Kpr"/>
            <w:i/>
            <w:noProof/>
            <w:lang w:eastAsia="tr-TR"/>
          </w:rPr>
          <w:t>Hedef Kartı 5</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_Toc89938170 \h </w:instrText>
        </w:r>
        <w:r w:rsidR="00F33FFF" w:rsidRPr="008C1C48">
          <w:rPr>
            <w:noProof/>
            <w:webHidden/>
          </w:rPr>
        </w:r>
        <w:r w:rsidR="00F33FFF" w:rsidRPr="008C1C48">
          <w:rPr>
            <w:noProof/>
            <w:webHidden/>
          </w:rPr>
          <w:fldChar w:fldCharType="separate"/>
        </w:r>
        <w:r w:rsidR="00CC5718">
          <w:rPr>
            <w:noProof/>
            <w:webHidden/>
          </w:rPr>
          <w:t>41</w:t>
        </w:r>
        <w:r w:rsidR="00F33FFF" w:rsidRPr="008C1C48">
          <w:rPr>
            <w:noProof/>
            <w:webHidden/>
          </w:rPr>
          <w:fldChar w:fldCharType="end"/>
        </w:r>
      </w:hyperlink>
    </w:p>
    <w:p w14:paraId="40BD2F07" w14:textId="08342DCA"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71" w:history="1">
        <w:r w:rsidR="00F33FFF" w:rsidRPr="008C1C48">
          <w:rPr>
            <w:rStyle w:val="Kpr"/>
            <w:noProof/>
            <w:lang w:eastAsia="tr-TR"/>
          </w:rPr>
          <w:t xml:space="preserve">Tablo 26. </w:t>
        </w:r>
        <w:r w:rsidR="00F33FFF" w:rsidRPr="008C1C48">
          <w:rPr>
            <w:rStyle w:val="Kpr"/>
            <w:i/>
            <w:noProof/>
            <w:lang w:eastAsia="tr-TR"/>
          </w:rPr>
          <w:t>Hedef Kartı 6</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_Toc89938171 \h </w:instrText>
        </w:r>
        <w:r w:rsidR="00F33FFF" w:rsidRPr="008C1C48">
          <w:rPr>
            <w:noProof/>
            <w:webHidden/>
          </w:rPr>
        </w:r>
        <w:r w:rsidR="00F33FFF" w:rsidRPr="008C1C48">
          <w:rPr>
            <w:noProof/>
            <w:webHidden/>
          </w:rPr>
          <w:fldChar w:fldCharType="separate"/>
        </w:r>
        <w:r w:rsidR="00CC5718">
          <w:rPr>
            <w:noProof/>
            <w:webHidden/>
          </w:rPr>
          <w:t>43</w:t>
        </w:r>
        <w:r w:rsidR="00F33FFF" w:rsidRPr="008C1C48">
          <w:rPr>
            <w:noProof/>
            <w:webHidden/>
          </w:rPr>
          <w:fldChar w:fldCharType="end"/>
        </w:r>
      </w:hyperlink>
    </w:p>
    <w:p w14:paraId="34C1EDC5" w14:textId="628E04D1"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72" w:history="1">
        <w:r w:rsidR="00F33FFF" w:rsidRPr="008C1C48">
          <w:rPr>
            <w:rStyle w:val="Kpr"/>
            <w:noProof/>
            <w:w w:val="105"/>
          </w:rPr>
          <w:t>Tablo</w:t>
        </w:r>
        <w:r w:rsidR="00F33FFF" w:rsidRPr="008C1C48">
          <w:rPr>
            <w:rStyle w:val="Kpr"/>
            <w:noProof/>
            <w:spacing w:val="-2"/>
            <w:w w:val="105"/>
          </w:rPr>
          <w:t xml:space="preserve"> </w:t>
        </w:r>
        <w:r w:rsidR="00F33FFF" w:rsidRPr="008C1C48">
          <w:rPr>
            <w:rStyle w:val="Kpr"/>
            <w:noProof/>
            <w:w w:val="105"/>
          </w:rPr>
          <w:t>27. Hedef Kartı 7</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_Toc89938172 \h </w:instrText>
        </w:r>
        <w:r w:rsidR="00F33FFF" w:rsidRPr="008C1C48">
          <w:rPr>
            <w:noProof/>
            <w:webHidden/>
          </w:rPr>
        </w:r>
        <w:r w:rsidR="00F33FFF" w:rsidRPr="008C1C48">
          <w:rPr>
            <w:noProof/>
            <w:webHidden/>
          </w:rPr>
          <w:fldChar w:fldCharType="separate"/>
        </w:r>
        <w:r w:rsidR="00CC5718">
          <w:rPr>
            <w:noProof/>
            <w:webHidden/>
          </w:rPr>
          <w:t>45</w:t>
        </w:r>
        <w:r w:rsidR="00F33FFF" w:rsidRPr="008C1C48">
          <w:rPr>
            <w:noProof/>
            <w:webHidden/>
          </w:rPr>
          <w:fldChar w:fldCharType="end"/>
        </w:r>
      </w:hyperlink>
    </w:p>
    <w:p w14:paraId="0ECB6A52" w14:textId="43AD3E98"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73" w:history="1">
        <w:r w:rsidR="00F33FFF" w:rsidRPr="008C1C48">
          <w:rPr>
            <w:rStyle w:val="Kpr"/>
            <w:noProof/>
            <w:w w:val="105"/>
          </w:rPr>
          <w:t xml:space="preserve">Tablo 28 </w:t>
        </w:r>
        <w:r w:rsidR="00F33FFF" w:rsidRPr="008C1C48">
          <w:rPr>
            <w:rStyle w:val="Kpr"/>
            <w:i/>
            <w:noProof/>
            <w:w w:val="105"/>
          </w:rPr>
          <w:t>Hedef Kartı 8</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_Toc89938173 \h </w:instrText>
        </w:r>
        <w:r w:rsidR="00F33FFF" w:rsidRPr="008C1C48">
          <w:rPr>
            <w:noProof/>
            <w:webHidden/>
          </w:rPr>
        </w:r>
        <w:r w:rsidR="00F33FFF" w:rsidRPr="008C1C48">
          <w:rPr>
            <w:noProof/>
            <w:webHidden/>
          </w:rPr>
          <w:fldChar w:fldCharType="separate"/>
        </w:r>
        <w:r w:rsidR="00CC5718">
          <w:rPr>
            <w:noProof/>
            <w:webHidden/>
          </w:rPr>
          <w:t>47</w:t>
        </w:r>
        <w:r w:rsidR="00F33FFF" w:rsidRPr="008C1C48">
          <w:rPr>
            <w:noProof/>
            <w:webHidden/>
          </w:rPr>
          <w:fldChar w:fldCharType="end"/>
        </w:r>
      </w:hyperlink>
    </w:p>
    <w:p w14:paraId="2CBA97C5" w14:textId="0B2B4DB7"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74" w:history="1">
        <w:r w:rsidR="00F33FFF" w:rsidRPr="008C1C48">
          <w:rPr>
            <w:rStyle w:val="Kpr"/>
            <w:noProof/>
            <w:w w:val="105"/>
          </w:rPr>
          <w:t xml:space="preserve">Tablo 29 </w:t>
        </w:r>
        <w:r w:rsidR="00F33FFF" w:rsidRPr="008C1C48">
          <w:rPr>
            <w:rStyle w:val="Kpr"/>
            <w:i/>
            <w:noProof/>
            <w:w w:val="105"/>
          </w:rPr>
          <w:t>Hedef Kartı 9</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_Toc89938174 \h </w:instrText>
        </w:r>
        <w:r w:rsidR="00F33FFF" w:rsidRPr="008C1C48">
          <w:rPr>
            <w:noProof/>
            <w:webHidden/>
          </w:rPr>
        </w:r>
        <w:r w:rsidR="00F33FFF" w:rsidRPr="008C1C48">
          <w:rPr>
            <w:noProof/>
            <w:webHidden/>
          </w:rPr>
          <w:fldChar w:fldCharType="separate"/>
        </w:r>
        <w:r w:rsidR="00CC5718">
          <w:rPr>
            <w:noProof/>
            <w:webHidden/>
          </w:rPr>
          <w:t>49</w:t>
        </w:r>
        <w:r w:rsidR="00F33FFF" w:rsidRPr="008C1C48">
          <w:rPr>
            <w:noProof/>
            <w:webHidden/>
          </w:rPr>
          <w:fldChar w:fldCharType="end"/>
        </w:r>
      </w:hyperlink>
    </w:p>
    <w:p w14:paraId="0D5D1B17" w14:textId="1AE71B52"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75" w:history="1">
        <w:r w:rsidR="00F33FFF" w:rsidRPr="008C1C48">
          <w:rPr>
            <w:rStyle w:val="Kpr"/>
            <w:noProof/>
            <w:w w:val="105"/>
          </w:rPr>
          <w:t xml:space="preserve">Tablo 30 </w:t>
        </w:r>
        <w:r w:rsidR="00F33FFF" w:rsidRPr="008C1C48">
          <w:rPr>
            <w:rStyle w:val="Kpr"/>
            <w:i/>
            <w:noProof/>
            <w:w w:val="105"/>
          </w:rPr>
          <w:t>Hedef Kartı 10</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_Toc89938175 \h </w:instrText>
        </w:r>
        <w:r w:rsidR="00F33FFF" w:rsidRPr="008C1C48">
          <w:rPr>
            <w:noProof/>
            <w:webHidden/>
          </w:rPr>
        </w:r>
        <w:r w:rsidR="00F33FFF" w:rsidRPr="008C1C48">
          <w:rPr>
            <w:noProof/>
            <w:webHidden/>
          </w:rPr>
          <w:fldChar w:fldCharType="separate"/>
        </w:r>
        <w:r w:rsidR="00CC5718">
          <w:rPr>
            <w:noProof/>
            <w:webHidden/>
          </w:rPr>
          <w:t>50</w:t>
        </w:r>
        <w:r w:rsidR="00F33FFF" w:rsidRPr="008C1C48">
          <w:rPr>
            <w:noProof/>
            <w:webHidden/>
          </w:rPr>
          <w:fldChar w:fldCharType="end"/>
        </w:r>
      </w:hyperlink>
    </w:p>
    <w:p w14:paraId="47E4EF83" w14:textId="0CC8969E"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76" w:history="1">
        <w:r w:rsidR="00F33FFF" w:rsidRPr="008C1C48">
          <w:rPr>
            <w:rStyle w:val="Kpr"/>
            <w:noProof/>
            <w:w w:val="105"/>
          </w:rPr>
          <w:t>Tablo</w:t>
        </w:r>
        <w:r w:rsidR="00F33FFF" w:rsidRPr="008C1C48">
          <w:rPr>
            <w:rStyle w:val="Kpr"/>
            <w:noProof/>
            <w:spacing w:val="-2"/>
            <w:w w:val="105"/>
          </w:rPr>
          <w:t xml:space="preserve"> </w:t>
        </w:r>
        <w:r w:rsidR="00F33FFF" w:rsidRPr="008C1C48">
          <w:rPr>
            <w:rStyle w:val="Kpr"/>
            <w:noProof/>
            <w:w w:val="105"/>
          </w:rPr>
          <w:t>31</w:t>
        </w:r>
        <w:r w:rsidR="00F33FFF" w:rsidRPr="008C1C48">
          <w:rPr>
            <w:rStyle w:val="Kpr"/>
            <w:noProof/>
            <w:spacing w:val="-2"/>
            <w:w w:val="105"/>
          </w:rPr>
          <w:t xml:space="preserve"> </w:t>
        </w:r>
        <w:r w:rsidR="00F33FFF" w:rsidRPr="008C1C48">
          <w:rPr>
            <w:rStyle w:val="Kpr"/>
            <w:i/>
            <w:noProof/>
            <w:w w:val="105"/>
          </w:rPr>
          <w:t>Hedef</w:t>
        </w:r>
        <w:r w:rsidR="00F33FFF" w:rsidRPr="008C1C48">
          <w:rPr>
            <w:rStyle w:val="Kpr"/>
            <w:i/>
            <w:noProof/>
            <w:spacing w:val="-2"/>
            <w:w w:val="105"/>
          </w:rPr>
          <w:t xml:space="preserve"> </w:t>
        </w:r>
        <w:r w:rsidR="00F33FFF" w:rsidRPr="008C1C48">
          <w:rPr>
            <w:rStyle w:val="Kpr"/>
            <w:i/>
            <w:noProof/>
            <w:w w:val="105"/>
          </w:rPr>
          <w:t>Kartı</w:t>
        </w:r>
        <w:r w:rsidR="00F33FFF" w:rsidRPr="008C1C48">
          <w:rPr>
            <w:rStyle w:val="Kpr"/>
            <w:i/>
            <w:noProof/>
            <w:spacing w:val="-1"/>
            <w:w w:val="105"/>
          </w:rPr>
          <w:t xml:space="preserve"> </w:t>
        </w:r>
        <w:r w:rsidR="00F33FFF" w:rsidRPr="008C1C48">
          <w:rPr>
            <w:rStyle w:val="Kpr"/>
            <w:i/>
            <w:noProof/>
            <w:w w:val="105"/>
          </w:rPr>
          <w:t>11</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_Toc89938176 \h </w:instrText>
        </w:r>
        <w:r w:rsidR="00F33FFF" w:rsidRPr="008C1C48">
          <w:rPr>
            <w:noProof/>
            <w:webHidden/>
          </w:rPr>
        </w:r>
        <w:r w:rsidR="00F33FFF" w:rsidRPr="008C1C48">
          <w:rPr>
            <w:noProof/>
            <w:webHidden/>
          </w:rPr>
          <w:fldChar w:fldCharType="separate"/>
        </w:r>
        <w:r w:rsidR="00CC5718">
          <w:rPr>
            <w:noProof/>
            <w:webHidden/>
          </w:rPr>
          <w:t>51</w:t>
        </w:r>
        <w:r w:rsidR="00F33FFF" w:rsidRPr="008C1C48">
          <w:rPr>
            <w:noProof/>
            <w:webHidden/>
          </w:rPr>
          <w:fldChar w:fldCharType="end"/>
        </w:r>
      </w:hyperlink>
    </w:p>
    <w:p w14:paraId="34C54A3C" w14:textId="6B002518" w:rsidR="00F33FFF" w:rsidRPr="008C1C48" w:rsidRDefault="00FC1D0D" w:rsidP="002D6F3D">
      <w:pPr>
        <w:pStyle w:val="ekillerTablosu"/>
        <w:tabs>
          <w:tab w:val="right" w:leader="dot" w:pos="9062"/>
        </w:tabs>
        <w:spacing w:after="120" w:line="276" w:lineRule="auto"/>
        <w:rPr>
          <w:rFonts w:asciiTheme="minorHAnsi" w:eastAsiaTheme="minorEastAsia" w:hAnsiTheme="minorHAnsi"/>
          <w:noProof/>
          <w:sz w:val="22"/>
          <w:lang w:eastAsia="tr-TR"/>
        </w:rPr>
      </w:pPr>
      <w:hyperlink w:anchor="_Toc89938177" w:history="1">
        <w:r w:rsidR="00F33FFF" w:rsidRPr="008C1C48">
          <w:rPr>
            <w:rStyle w:val="Kpr"/>
            <w:noProof/>
          </w:rPr>
          <w:t xml:space="preserve">Tablo 30. </w:t>
        </w:r>
        <w:r w:rsidR="00F33FFF" w:rsidRPr="008C1C48">
          <w:rPr>
            <w:rStyle w:val="Kpr"/>
            <w:i/>
            <w:noProof/>
          </w:rPr>
          <w:t>Tahmini Maliyet</w:t>
        </w:r>
        <w:r w:rsidR="00F33FFF" w:rsidRPr="008C1C48">
          <w:rPr>
            <w:noProof/>
            <w:webHidden/>
          </w:rPr>
          <w:tab/>
        </w:r>
        <w:r w:rsidR="00F33FFF" w:rsidRPr="008C1C48">
          <w:rPr>
            <w:noProof/>
            <w:webHidden/>
          </w:rPr>
          <w:fldChar w:fldCharType="begin"/>
        </w:r>
        <w:r w:rsidR="00F33FFF" w:rsidRPr="008C1C48">
          <w:rPr>
            <w:noProof/>
            <w:webHidden/>
          </w:rPr>
          <w:instrText xml:space="preserve"> PAGEREF _Toc89938177 \h </w:instrText>
        </w:r>
        <w:r w:rsidR="00F33FFF" w:rsidRPr="008C1C48">
          <w:rPr>
            <w:noProof/>
            <w:webHidden/>
          </w:rPr>
        </w:r>
        <w:r w:rsidR="00F33FFF" w:rsidRPr="008C1C48">
          <w:rPr>
            <w:noProof/>
            <w:webHidden/>
          </w:rPr>
          <w:fldChar w:fldCharType="separate"/>
        </w:r>
        <w:r w:rsidR="00CC5718">
          <w:rPr>
            <w:noProof/>
            <w:webHidden/>
          </w:rPr>
          <w:t>52</w:t>
        </w:r>
        <w:r w:rsidR="00F33FFF" w:rsidRPr="008C1C48">
          <w:rPr>
            <w:noProof/>
            <w:webHidden/>
          </w:rPr>
          <w:fldChar w:fldCharType="end"/>
        </w:r>
      </w:hyperlink>
    </w:p>
    <w:p w14:paraId="2801E038" w14:textId="56B5ED0F" w:rsidR="001102AE" w:rsidRPr="008C1C48" w:rsidRDefault="001102AE" w:rsidP="002D6F3D">
      <w:pPr>
        <w:spacing w:after="120" w:line="276" w:lineRule="auto"/>
        <w:jc w:val="left"/>
      </w:pPr>
      <w:r w:rsidRPr="008C1C48">
        <w:fldChar w:fldCharType="end"/>
      </w:r>
    </w:p>
    <w:p w14:paraId="6B038874" w14:textId="77777777" w:rsidR="001102AE" w:rsidRPr="008C1C48" w:rsidRDefault="001102AE">
      <w:pPr>
        <w:spacing w:before="0" w:after="160" w:line="259" w:lineRule="auto"/>
        <w:jc w:val="left"/>
        <w:sectPr w:rsidR="001102AE" w:rsidRPr="008C1C48" w:rsidSect="00F9324E">
          <w:footerReference w:type="default" r:id="rId8"/>
          <w:pgSz w:w="11906" w:h="16838"/>
          <w:pgMar w:top="1417" w:right="1417" w:bottom="1417" w:left="1417" w:header="708" w:footer="708" w:gutter="0"/>
          <w:pgNumType w:fmt="lowerRoman" w:start="0"/>
          <w:cols w:space="708"/>
          <w:titlePg/>
          <w:docGrid w:linePitch="360"/>
        </w:sectPr>
      </w:pPr>
    </w:p>
    <w:p w14:paraId="37B76448" w14:textId="77777777" w:rsidR="00817086" w:rsidRPr="008C1C48" w:rsidRDefault="00817086" w:rsidP="00817086">
      <w:pPr>
        <w:pStyle w:val="Balk1"/>
      </w:pPr>
      <w:bookmarkStart w:id="3" w:name="_Toc26271479"/>
      <w:bookmarkStart w:id="4" w:name="_Toc89935753"/>
      <w:r w:rsidRPr="008C1C48">
        <w:lastRenderedPageBreak/>
        <w:t>SUNUŞ</w:t>
      </w:r>
      <w:bookmarkEnd w:id="3"/>
      <w:bookmarkEnd w:id="4"/>
    </w:p>
    <w:p w14:paraId="32E9D909" w14:textId="5905CB7F" w:rsidR="00817086" w:rsidRPr="008C1C48" w:rsidRDefault="00817086" w:rsidP="00817086">
      <w:r w:rsidRPr="008C1C48">
        <w:t>Gazi Üniversitesi bünyesinde</w:t>
      </w:r>
      <w:r w:rsidR="002D6F3D" w:rsidRPr="008C1C48">
        <w:t>,</w:t>
      </w:r>
      <w:r w:rsidRPr="008C1C48">
        <w:t xml:space="preserve"> 1997 yılından itibaren </w:t>
      </w:r>
      <w:r w:rsidR="00EE16C7" w:rsidRPr="008C1C48">
        <w:t xml:space="preserve">Eğitim Bilimleri Enstitüsü olarak </w:t>
      </w:r>
      <w:r w:rsidRPr="008C1C48">
        <w:t xml:space="preserve">faaliyet gösteren enstitümüz, yüksek lisans programında </w:t>
      </w:r>
      <w:r w:rsidR="00171AEF" w:rsidRPr="008C1C48">
        <w:t>10</w:t>
      </w:r>
      <w:r w:rsidRPr="008C1C48">
        <w:t xml:space="preserve"> ana bilim dalı, </w:t>
      </w:r>
      <w:r w:rsidR="00171AEF" w:rsidRPr="008C1C48">
        <w:t>3</w:t>
      </w:r>
      <w:r w:rsidRPr="008C1C48">
        <w:t xml:space="preserve"> tezsiz ve </w:t>
      </w:r>
      <w:r w:rsidR="00171AEF" w:rsidRPr="008C1C48">
        <w:t>36</w:t>
      </w:r>
      <w:r w:rsidRPr="008C1C48">
        <w:t xml:space="preserve"> tezli olmak üzere toplamda </w:t>
      </w:r>
      <w:r w:rsidR="00171AEF" w:rsidRPr="008C1C48">
        <w:t>39</w:t>
      </w:r>
      <w:r w:rsidRPr="008C1C48">
        <w:t xml:space="preserve"> bilim dalı ile eğitim-öğretim hizmeti verirken, doktora programında ise 1</w:t>
      </w:r>
      <w:r w:rsidR="00171AEF" w:rsidRPr="008C1C48">
        <w:t>0</w:t>
      </w:r>
      <w:r w:rsidRPr="008C1C48">
        <w:t xml:space="preserve"> anabilim dalı ve 3</w:t>
      </w:r>
      <w:r w:rsidR="00171AEF" w:rsidRPr="008C1C48">
        <w:t>4</w:t>
      </w:r>
      <w:r w:rsidRPr="008C1C48">
        <w:t xml:space="preserve"> bilim dalı ile hizmet vermektedir. </w:t>
      </w:r>
      <w:r w:rsidR="00171AEF" w:rsidRPr="008C1C48">
        <w:t>Aralık 2021 tarihi</w:t>
      </w:r>
      <w:r w:rsidRPr="008C1C48">
        <w:t xml:space="preserve"> itibariyle, enstitümüz programlarına kayıtlı </w:t>
      </w:r>
      <w:r w:rsidR="00171AEF" w:rsidRPr="008C1C48">
        <w:t>1829</w:t>
      </w:r>
      <w:r w:rsidRPr="008C1C48">
        <w:t xml:space="preserve"> tezli yüksek lisans, </w:t>
      </w:r>
      <w:r w:rsidR="00171AEF" w:rsidRPr="008C1C48">
        <w:t>126</w:t>
      </w:r>
      <w:r w:rsidRPr="008C1C48">
        <w:t xml:space="preserve"> tezsiz yüksek lisans ve </w:t>
      </w:r>
      <w:r w:rsidR="00171AEF" w:rsidRPr="008C1C48">
        <w:t>1330</w:t>
      </w:r>
      <w:r w:rsidRPr="008C1C48">
        <w:t xml:space="preserve"> doktora olmak üzere toplamda </w:t>
      </w:r>
      <w:r w:rsidR="00171AEF" w:rsidRPr="008C1C48">
        <w:t>3285</w:t>
      </w:r>
      <w:r w:rsidRPr="008C1C48">
        <w:t xml:space="preserve"> öğrenci bulunmaktadır. </w:t>
      </w:r>
      <w:r w:rsidR="00171AEF" w:rsidRPr="008C1C48">
        <w:t>Bu öğrencilerin 140 tanesi yabancı uyruklu öğrencidir.</w:t>
      </w:r>
    </w:p>
    <w:p w14:paraId="50380975" w14:textId="77777777" w:rsidR="00817086" w:rsidRPr="008C1C48" w:rsidRDefault="00817086" w:rsidP="00817086">
      <w:r w:rsidRPr="008C1C48">
        <w:rPr>
          <w:rFonts w:eastAsia="MS PGothic" w:cstheme="minorHAnsi"/>
          <w:color w:val="000000"/>
          <w:kern w:val="24"/>
        </w:rPr>
        <w:t xml:space="preserve">Gazi Üniversitesi Eğitim Bilimleri Enstitüsü’nün misyonu, üniversitemizin adını gururla taşıdığı Gazi Mustafa Kemal Atatürk’ün ifade ettiği “fikri hür, vicdanı hür”, vatan, millet, bayrak sevdasıyla dolu, millî ve evrensel değerleri özümseyerek çağdaş düşünceli bireylere ve topluma sahip olmayı sağlayacak lider ve öncü eğitimciler yetiştirmektir. </w:t>
      </w:r>
      <w:r w:rsidRPr="008C1C48">
        <w:t>Bu bağlamda, vizyonu ise, v</w:t>
      </w:r>
      <w:r w:rsidRPr="008C1C48">
        <w:rPr>
          <w:rFonts w:eastAsia="MS PGothic" w:cstheme="minorHAnsi"/>
          <w:color w:val="000000"/>
          <w:kern w:val="24"/>
        </w:rPr>
        <w:t>atanına, milletine ve değerlerine bağlı, tasarruf bilinci yüksek, çevreye duyarlı, sürdürülebilir kalkınmanın gereklerinin farkında olan birey ve toplum yetiştirmeyi hedefleyen, bütün faaliyetlerinde en ileri bilimsel çalışma ve teknoloji olanaklarından yararlanarak özgün, yaratıcı, aydın ve insanlığın yaşam kalitesini yükseltici araştırmaların gerçekleştirildiği, ulusal ve uluslararası anlamda önderlik edebilecek bir enstitü olmaktır</w:t>
      </w:r>
      <w:r w:rsidRPr="008C1C48">
        <w:t xml:space="preserve">. Enstitümüz bu vizyon çerçevesinde eğitim-öğretim ve akademik faaliyetlerine devam etmektedir. </w:t>
      </w:r>
    </w:p>
    <w:p w14:paraId="10CFA985" w14:textId="20429042" w:rsidR="00817086" w:rsidRPr="008C1C48" w:rsidRDefault="00817086" w:rsidP="00817086">
      <w:r w:rsidRPr="008C1C48">
        <w:t>Eğitim camiasında söz sahibi olan</w:t>
      </w:r>
      <w:r w:rsidR="00171AEF" w:rsidRPr="008C1C48">
        <w:t>,</w:t>
      </w:r>
      <w:r w:rsidRPr="008C1C48">
        <w:t xml:space="preserve"> alanında uzman, çağdaş görüşlere sahip eğitimciler yetiştirmek, onların kişisel gelişimlerine destek olabilmek, mevcut ve olası riskleri gidermek ve sorunları çözüme ulaştırmak amacıyla enstitümüz tarafından çeşitli faaliyetler gerçekleştirilmekte, konferans serileri ve ulus</w:t>
      </w:r>
      <w:r w:rsidR="00171AEF" w:rsidRPr="008C1C48">
        <w:t>al</w:t>
      </w:r>
      <w:r w:rsidRPr="008C1C48">
        <w:t>/uluslarar</w:t>
      </w:r>
      <w:r w:rsidR="00171AEF" w:rsidRPr="008C1C48">
        <w:t>ası kongreler düzenlenmektedir.</w:t>
      </w:r>
      <w:r w:rsidRPr="008C1C48">
        <w:t xml:space="preserve"> Bu çalışmalar ile üniversitemizin ulaşmak istediği hedeflerine doğrudan katkı sağlanmaya çalışılmaktadır. </w:t>
      </w:r>
      <w:r w:rsidR="00171AEF" w:rsidRPr="008C1C48">
        <w:t>Bununla birlikte enstitümüzde yabancı uyruklu öğrencilerin</w:t>
      </w:r>
      <w:r w:rsidR="006C4F01" w:rsidRPr="008C1C48">
        <w:t xml:space="preserve"> lisansüstü eğitimleri de gerçekleştirilerek üniversitemizin uluslararasılaşma politikasına da doğrudan katkı sağlanmaktadır</w:t>
      </w:r>
    </w:p>
    <w:p w14:paraId="09A708E5" w14:textId="5A8E8275" w:rsidR="00817086" w:rsidRPr="008C1C48" w:rsidRDefault="00817086" w:rsidP="00817086">
      <w:r w:rsidRPr="008C1C48">
        <w:t>Vizyon ve misyonumuzu gerçekleştirmek amacıyla ortaya koyduğumuz 20</w:t>
      </w:r>
      <w:r w:rsidR="007D1DB2" w:rsidRPr="008C1C48">
        <w:t>19</w:t>
      </w:r>
      <w:r w:rsidRPr="008C1C48">
        <w:t xml:space="preserve">-2023 Dönemi </w:t>
      </w:r>
      <w:r w:rsidR="007D1DB2" w:rsidRPr="008C1C48">
        <w:t xml:space="preserve">Güncellenmiş </w:t>
      </w:r>
      <w:r w:rsidRPr="008C1C48">
        <w:t xml:space="preserve">Stratejik Planının hazırlanması emeği geçen tüm </w:t>
      </w:r>
      <w:r w:rsidR="00826D3D" w:rsidRPr="008C1C48">
        <w:t xml:space="preserve">akademik ve idari </w:t>
      </w:r>
      <w:r w:rsidRPr="008C1C48">
        <w:t xml:space="preserve">personelimize teşekkürlerimi sunarım. </w:t>
      </w:r>
    </w:p>
    <w:p w14:paraId="680CE7CB" w14:textId="77777777" w:rsidR="00817086" w:rsidRPr="008C1C48" w:rsidRDefault="00817086" w:rsidP="00817086">
      <w:pPr>
        <w:jc w:val="right"/>
      </w:pPr>
      <w:r w:rsidRPr="008C1C48">
        <w:t>Prof. Dr. Yücel GELİŞLİ</w:t>
      </w:r>
    </w:p>
    <w:p w14:paraId="52255633" w14:textId="77777777" w:rsidR="00817086" w:rsidRPr="008C1C48" w:rsidRDefault="00817086" w:rsidP="00817086">
      <w:pPr>
        <w:jc w:val="right"/>
      </w:pPr>
      <w:r w:rsidRPr="008C1C48">
        <w:t>Enstitü Müdürü</w:t>
      </w:r>
    </w:p>
    <w:p w14:paraId="7D68BB3D" w14:textId="77777777" w:rsidR="00817086" w:rsidRPr="008C1C48" w:rsidRDefault="00817086" w:rsidP="00817086"/>
    <w:p w14:paraId="16A3C15C" w14:textId="77777777" w:rsidR="00A21E18" w:rsidRPr="008C1C48" w:rsidRDefault="00A21E18" w:rsidP="004E2C4A"/>
    <w:p w14:paraId="233DAD62" w14:textId="77777777" w:rsidR="00A21E18" w:rsidRPr="008C1C48" w:rsidRDefault="00A21E18" w:rsidP="00745041">
      <w:pPr>
        <w:pStyle w:val="Balk1"/>
      </w:pPr>
      <w:bookmarkStart w:id="5" w:name="_Toc89935754"/>
      <w:r w:rsidRPr="008C1C48">
        <w:t>I.</w:t>
      </w:r>
      <w:bookmarkEnd w:id="5"/>
      <w:r w:rsidRPr="008C1C48">
        <w:t xml:space="preserve"> </w:t>
      </w:r>
    </w:p>
    <w:p w14:paraId="10313C9B" w14:textId="77777777" w:rsidR="00A21E18" w:rsidRPr="008C1C48" w:rsidRDefault="00A21E18" w:rsidP="00745041">
      <w:pPr>
        <w:pStyle w:val="Balk1"/>
      </w:pPr>
      <w:bookmarkStart w:id="6" w:name="_Toc89935755"/>
      <w:r w:rsidRPr="008C1C48">
        <w:t xml:space="preserve">BİR </w:t>
      </w:r>
      <w:r w:rsidR="0016234A" w:rsidRPr="008C1C48">
        <w:t>BAKIŞTA STRATEJİK</w:t>
      </w:r>
      <w:r w:rsidRPr="008C1C48">
        <w:t xml:space="preserve"> PLAN</w:t>
      </w:r>
      <w:bookmarkEnd w:id="6"/>
    </w:p>
    <w:p w14:paraId="4BEEBC08" w14:textId="77777777" w:rsidR="00A21E18" w:rsidRPr="008C1C48" w:rsidRDefault="00A21E18" w:rsidP="00A21E18"/>
    <w:p w14:paraId="20B061D0" w14:textId="77777777" w:rsidR="00A21E18" w:rsidRPr="008C1C48" w:rsidRDefault="009B5BE0" w:rsidP="00745041">
      <w:pPr>
        <w:pStyle w:val="Balk2"/>
      </w:pPr>
      <w:bookmarkStart w:id="7" w:name="_Toc89935756"/>
      <w:r w:rsidRPr="008C1C48">
        <w:t>Misyon</w:t>
      </w:r>
      <w:bookmarkEnd w:id="7"/>
      <w:r w:rsidRPr="008C1C48">
        <w:t xml:space="preserve"> </w:t>
      </w:r>
    </w:p>
    <w:p w14:paraId="42984A9C" w14:textId="61CBD527" w:rsidR="00A21E18" w:rsidRPr="00AA7432" w:rsidRDefault="00817086" w:rsidP="004329E6">
      <w:pPr>
        <w:rPr>
          <w:rFonts w:eastAsia="MS PGothic" w:cstheme="minorHAnsi"/>
          <w:color w:val="000000"/>
          <w:kern w:val="24"/>
        </w:rPr>
      </w:pPr>
      <w:r w:rsidRPr="008C1C48">
        <w:rPr>
          <w:rFonts w:eastAsia="MS PGothic" w:cstheme="minorHAnsi"/>
          <w:color w:val="000000"/>
          <w:kern w:val="24"/>
        </w:rPr>
        <w:t>Gazi Üniversitesi Eğitim Bilimleri Enstitüsü’nün Misyonu; Üniversitemizin adını gururla taşıdığı Gazi Mustafa Kemal Atatürk’ün ifade e</w:t>
      </w:r>
      <w:r w:rsidR="006D7276" w:rsidRPr="008C1C48">
        <w:rPr>
          <w:rFonts w:eastAsia="MS PGothic" w:cstheme="minorHAnsi"/>
          <w:color w:val="000000"/>
          <w:kern w:val="24"/>
        </w:rPr>
        <w:t>ttiği “fikri hür, vicdanı hür”,</w:t>
      </w:r>
      <w:r w:rsidRPr="008C1C48">
        <w:rPr>
          <w:rFonts w:eastAsia="MS PGothic" w:cstheme="minorHAnsi"/>
          <w:color w:val="000000"/>
          <w:kern w:val="24"/>
        </w:rPr>
        <w:t xml:space="preserve"> millî ve evrensel değerleri özümseyerek, çağdaş düşünceli bireylere ve topluma sahip olmayı sağlayacak lider ve öncü eğitimciler yetiştirmektir.</w:t>
      </w:r>
    </w:p>
    <w:p w14:paraId="677317DD" w14:textId="77777777" w:rsidR="00A21E18" w:rsidRPr="008C1C48" w:rsidRDefault="009B5BE0" w:rsidP="00745041">
      <w:pPr>
        <w:pStyle w:val="Balk2"/>
      </w:pPr>
      <w:bookmarkStart w:id="8" w:name="_Toc89935757"/>
      <w:r w:rsidRPr="008C1C48">
        <w:t>Vizyon</w:t>
      </w:r>
      <w:bookmarkEnd w:id="8"/>
      <w:r w:rsidRPr="008C1C48">
        <w:t xml:space="preserve"> </w:t>
      </w:r>
    </w:p>
    <w:p w14:paraId="06791053" w14:textId="6EB5B4D2" w:rsidR="00817086" w:rsidRPr="008C1C48" w:rsidRDefault="00817086" w:rsidP="00817086">
      <w:pPr>
        <w:rPr>
          <w:rFonts w:eastAsia="MS PGothic" w:cstheme="minorHAnsi"/>
          <w:color w:val="000000"/>
          <w:kern w:val="24"/>
        </w:rPr>
      </w:pPr>
      <w:r w:rsidRPr="008C1C48">
        <w:rPr>
          <w:rFonts w:eastAsia="MS PGothic" w:cstheme="minorHAnsi"/>
          <w:color w:val="000000"/>
          <w:kern w:val="24"/>
        </w:rPr>
        <w:t xml:space="preserve">Gazi Üniversitesi Eğitim Bilimleri Enstitüsü’nün Vizyonu; bütün faaliyetlerinde en ileri bilimsel çalışma ve teknoloji olanaklarından yararlanarak özgün, yaratıcı, aydın ve insanlığın yaşam kalitesini yükseltici </w:t>
      </w:r>
      <w:r w:rsidR="00AA7432">
        <w:rPr>
          <w:rFonts w:eastAsia="MS PGothic" w:cstheme="minorHAnsi"/>
          <w:color w:val="000000"/>
          <w:kern w:val="24"/>
        </w:rPr>
        <w:t>çalışmaların</w:t>
      </w:r>
      <w:r w:rsidRPr="008C1C48">
        <w:rPr>
          <w:rFonts w:eastAsia="MS PGothic" w:cstheme="minorHAnsi"/>
          <w:color w:val="000000"/>
          <w:kern w:val="24"/>
        </w:rPr>
        <w:t xml:space="preserve"> gerçekleştirildiği, </w:t>
      </w:r>
      <w:r w:rsidR="00AA7432">
        <w:rPr>
          <w:rFonts w:eastAsia="MS PGothic" w:cstheme="minorHAnsi"/>
          <w:color w:val="000000"/>
          <w:kern w:val="24"/>
        </w:rPr>
        <w:t>disiplinlerarası araştırmaları ile</w:t>
      </w:r>
      <w:r w:rsidRPr="008C1C48">
        <w:rPr>
          <w:rFonts w:eastAsia="MS PGothic" w:cstheme="minorHAnsi"/>
          <w:color w:val="000000"/>
          <w:kern w:val="24"/>
        </w:rPr>
        <w:t xml:space="preserve"> </w:t>
      </w:r>
      <w:r w:rsidR="00AA7432">
        <w:rPr>
          <w:rFonts w:eastAsia="MS PGothic" w:cstheme="minorHAnsi"/>
          <w:color w:val="000000"/>
          <w:kern w:val="24"/>
        </w:rPr>
        <w:t>öne çıkan, ulusal ve uluslararası düzeyde öncü</w:t>
      </w:r>
      <w:r w:rsidRPr="008C1C48">
        <w:rPr>
          <w:rFonts w:eastAsia="MS PGothic" w:cstheme="minorHAnsi"/>
          <w:color w:val="000000"/>
          <w:kern w:val="24"/>
        </w:rPr>
        <w:t xml:space="preserve"> bir Enstitü olmaktır.</w:t>
      </w:r>
    </w:p>
    <w:p w14:paraId="2AF20183" w14:textId="77777777" w:rsidR="00A21E18" w:rsidRPr="008C1C48" w:rsidRDefault="00A21E18" w:rsidP="00A21E18"/>
    <w:p w14:paraId="2130B597" w14:textId="108E80EF" w:rsidR="00A21E18" w:rsidRPr="008C1C48" w:rsidRDefault="009B5BE0" w:rsidP="00745041">
      <w:pPr>
        <w:pStyle w:val="Balk2"/>
      </w:pPr>
      <w:bookmarkStart w:id="9" w:name="_Toc89935758"/>
      <w:r w:rsidRPr="008C1C48">
        <w:t xml:space="preserve">Amaç </w:t>
      </w:r>
      <w:r w:rsidR="008C0F5A" w:rsidRPr="008C1C48">
        <w:t>v</w:t>
      </w:r>
      <w:r w:rsidRPr="008C1C48">
        <w:t>e Hedefler</w:t>
      </w:r>
      <w:bookmarkEnd w:id="9"/>
    </w:p>
    <w:p w14:paraId="64B321C4" w14:textId="1A6650C4" w:rsidR="00A21E18" w:rsidRPr="008C1C48" w:rsidRDefault="00A21E18" w:rsidP="00203C48">
      <w:pPr>
        <w:ind w:left="567" w:hanging="567"/>
        <w:rPr>
          <w:szCs w:val="24"/>
        </w:rPr>
      </w:pPr>
      <w:r w:rsidRPr="008C1C48">
        <w:rPr>
          <w:b/>
          <w:szCs w:val="24"/>
        </w:rPr>
        <w:t>1.</w:t>
      </w:r>
      <w:r w:rsidRPr="008C1C48">
        <w:rPr>
          <w:szCs w:val="24"/>
        </w:rPr>
        <w:t xml:space="preserve"> Eğitim-öğretim kalitesini artırmak, uluslararasılaşmayı ve akreditasyonu yaygınlaştırmak.</w:t>
      </w:r>
    </w:p>
    <w:p w14:paraId="62352F0A" w14:textId="7E675B11" w:rsidR="00A17300" w:rsidRPr="008C1C48" w:rsidRDefault="00A17300" w:rsidP="00203C48">
      <w:pPr>
        <w:ind w:left="567" w:hanging="567"/>
        <w:rPr>
          <w:szCs w:val="24"/>
        </w:rPr>
      </w:pPr>
      <w:r w:rsidRPr="008C1C48">
        <w:rPr>
          <w:b/>
          <w:szCs w:val="24"/>
        </w:rPr>
        <w:t>1.1.</w:t>
      </w:r>
      <w:r w:rsidRPr="008C1C48">
        <w:rPr>
          <w:szCs w:val="24"/>
        </w:rPr>
        <w:t xml:space="preserve"> Kişisel ve toplumsal gelişimi destekleyen eğitim ve öğretim ortamı oluşturmak üzere öğrenme ortamları ve kaynakları ile öğretim elemanlarının yetkinliği geliştirilerek öğretim elemanı başı</w:t>
      </w:r>
      <w:r w:rsidR="00164782" w:rsidRPr="008C1C48">
        <w:rPr>
          <w:szCs w:val="24"/>
        </w:rPr>
        <w:t>na düşen öğrenci sayısı en az %</w:t>
      </w:r>
      <w:r w:rsidRPr="008C1C48">
        <w:rPr>
          <w:szCs w:val="24"/>
        </w:rPr>
        <w:t xml:space="preserve">5 </w:t>
      </w:r>
      <w:r w:rsidR="00A31802" w:rsidRPr="008C1C48">
        <w:rPr>
          <w:szCs w:val="24"/>
        </w:rPr>
        <w:t>arttırılacaktır</w:t>
      </w:r>
      <w:r w:rsidRPr="008C1C48">
        <w:rPr>
          <w:szCs w:val="24"/>
        </w:rPr>
        <w:t>.</w:t>
      </w:r>
    </w:p>
    <w:p w14:paraId="3243B777" w14:textId="6267FEB1" w:rsidR="00A21E18" w:rsidRPr="008C1C48" w:rsidRDefault="00A17300" w:rsidP="00203C48">
      <w:pPr>
        <w:ind w:left="567" w:hanging="567"/>
        <w:rPr>
          <w:szCs w:val="24"/>
        </w:rPr>
      </w:pPr>
      <w:r w:rsidRPr="008C1C48">
        <w:rPr>
          <w:b/>
          <w:szCs w:val="24"/>
        </w:rPr>
        <w:t>1.2.</w:t>
      </w:r>
      <w:r w:rsidRPr="008C1C48">
        <w:rPr>
          <w:szCs w:val="24"/>
        </w:rPr>
        <w:t xml:space="preserve"> Üniversitemizin Uluslararasılaşma Politikası doğrultusunda yurt dışındaki üniversite, enstitü, araştırma merkezi ve alana yönelik diğer kuruluşlarla öğrenci ve öğretim elemanı dolaşım ve bilimsel iş birliği %10 artırılacaktır.</w:t>
      </w:r>
    </w:p>
    <w:p w14:paraId="4AA2B413" w14:textId="20BBB471" w:rsidR="00A17300" w:rsidRPr="008C1C48" w:rsidRDefault="00A17300" w:rsidP="00203C48">
      <w:pPr>
        <w:ind w:left="567" w:hanging="567"/>
        <w:rPr>
          <w:szCs w:val="24"/>
        </w:rPr>
      </w:pPr>
      <w:r w:rsidRPr="008C1C48">
        <w:rPr>
          <w:b/>
          <w:szCs w:val="24"/>
        </w:rPr>
        <w:t>1.3.</w:t>
      </w:r>
      <w:r w:rsidRPr="008C1C48">
        <w:rPr>
          <w:szCs w:val="24"/>
        </w:rPr>
        <w:t xml:space="preserve"> Programların amaçlarına ulaştığının, öğrencilerin ve toplumun eğitim-öğretim ihtiyaçlarına cevap verdiğinin güvencesi olarak mezunlar düzenli olarak izlenecek ve programların belli aralıklarla gözden geçirilip güncellemesine yönelik faaliyetler geliştirilerek </w:t>
      </w:r>
      <w:r w:rsidR="00E225E5" w:rsidRPr="008C1C48">
        <w:rPr>
          <w:szCs w:val="24"/>
        </w:rPr>
        <w:t>Enstitümüzde</w:t>
      </w:r>
      <w:r w:rsidRPr="008C1C48">
        <w:rPr>
          <w:szCs w:val="24"/>
        </w:rPr>
        <w:t xml:space="preserve"> akredite edilmiş lisansüstü programların oranı en az %10 artırılacaktır.</w:t>
      </w:r>
    </w:p>
    <w:p w14:paraId="1F5C8C57" w14:textId="5E1FCFBF" w:rsidR="008C0F5A" w:rsidRPr="008C1C48" w:rsidRDefault="008C0F5A" w:rsidP="00203C48">
      <w:pPr>
        <w:spacing w:before="0"/>
        <w:ind w:left="567" w:hanging="567"/>
        <w:rPr>
          <w:szCs w:val="24"/>
        </w:rPr>
      </w:pPr>
      <w:r w:rsidRPr="008C1C48">
        <w:rPr>
          <w:b/>
          <w:szCs w:val="24"/>
        </w:rPr>
        <w:lastRenderedPageBreak/>
        <w:t>1.4.</w:t>
      </w:r>
      <w:r w:rsidRPr="008C1C48">
        <w:rPr>
          <w:szCs w:val="24"/>
        </w:rPr>
        <w:t xml:space="preserve"> Kültürel derinlik ve farklı disiplinleri tanıma imkânı sağlayan eğitim-öğretim programları hayata geçirilecek </w:t>
      </w:r>
      <w:r w:rsidR="004C5632" w:rsidRPr="008C1C48">
        <w:rPr>
          <w:rFonts w:eastAsia="Times New Roman" w:cs="Times New Roman"/>
          <w:sz w:val="22"/>
          <w:lang w:eastAsia="tr-TR"/>
        </w:rPr>
        <w:t xml:space="preserve">Enstitümüzde </w:t>
      </w:r>
      <w:r w:rsidRPr="008C1C48">
        <w:rPr>
          <w:szCs w:val="24"/>
        </w:rPr>
        <w:t xml:space="preserve">disiplinler arası program </w:t>
      </w:r>
      <w:r w:rsidR="00D9018F" w:rsidRPr="008C1C48">
        <w:rPr>
          <w:szCs w:val="24"/>
        </w:rPr>
        <w:t>sayısı</w:t>
      </w:r>
      <w:r w:rsidRPr="008C1C48">
        <w:rPr>
          <w:szCs w:val="24"/>
        </w:rPr>
        <w:t xml:space="preserve"> en az %10 artırılacaktır.</w:t>
      </w:r>
    </w:p>
    <w:p w14:paraId="5F4CD4AF" w14:textId="6886642F" w:rsidR="008C0F5A" w:rsidRPr="008C1C48" w:rsidRDefault="008C0F5A" w:rsidP="00203C48">
      <w:pPr>
        <w:ind w:left="567" w:hanging="567"/>
        <w:rPr>
          <w:rFonts w:eastAsia="Times New Roman" w:cs="Times New Roman"/>
          <w:szCs w:val="24"/>
          <w:lang w:eastAsia="tr-TR"/>
        </w:rPr>
      </w:pPr>
      <w:r w:rsidRPr="008C1C48">
        <w:rPr>
          <w:rFonts w:eastAsia="Times New Roman" w:cs="Times New Roman"/>
          <w:b/>
          <w:szCs w:val="24"/>
          <w:lang w:eastAsia="tr-TR"/>
        </w:rPr>
        <w:t>1.5.</w:t>
      </w:r>
      <w:r w:rsidRPr="008C1C48">
        <w:rPr>
          <w:rFonts w:eastAsia="Times New Roman" w:cs="Times New Roman"/>
          <w:szCs w:val="24"/>
          <w:lang w:eastAsia="tr-TR"/>
        </w:rPr>
        <w:t xml:space="preserve"> Programların hedeflenen öğrenme çıktıları ve yetkinliklerinin örgün eğitimde olduğu kadar, uzaktan eğitim süreçleriyle de öğrencilere kazandırabilmesini sağlamak üzere </w:t>
      </w:r>
      <w:r w:rsidR="00190C11" w:rsidRPr="008C1C48">
        <w:rPr>
          <w:rFonts w:eastAsia="Times New Roman" w:cs="Times New Roman"/>
          <w:sz w:val="22"/>
          <w:lang w:eastAsia="tr-TR"/>
        </w:rPr>
        <w:t xml:space="preserve">Enstitümüz, Gazi Üniversitesinin </w:t>
      </w:r>
      <w:r w:rsidRPr="008C1C48">
        <w:rPr>
          <w:rFonts w:eastAsia="Times New Roman" w:cs="Times New Roman"/>
          <w:szCs w:val="24"/>
          <w:lang w:eastAsia="tr-TR"/>
        </w:rPr>
        <w:t xml:space="preserve">Uzaktan Eğitim Politikası doğrultusunda kurumsal ihtiyaçlara tümüyle cevap verebilecek, güvenli ve kullanıcı dostu bir öğrenme yönetim sistemi </w:t>
      </w:r>
      <w:r w:rsidR="00FA5C82" w:rsidRPr="008C1C48">
        <w:rPr>
          <w:rFonts w:eastAsia="Times New Roman" w:cs="Times New Roman"/>
          <w:szCs w:val="24"/>
          <w:lang w:eastAsia="tr-TR"/>
        </w:rPr>
        <w:t>kullanarak</w:t>
      </w:r>
      <w:r w:rsidRPr="008C1C48">
        <w:rPr>
          <w:rFonts w:eastAsia="Times New Roman" w:cs="Times New Roman"/>
          <w:szCs w:val="24"/>
          <w:lang w:eastAsia="tr-TR"/>
        </w:rPr>
        <w:t xml:space="preserve"> öğretim strateji, yöntem ve tekniklerinin kurumda yaygınlaştırılmasına yönelik etkinlik sayısı %5 artırılacaktır.</w:t>
      </w:r>
    </w:p>
    <w:p w14:paraId="7D899358" w14:textId="75EEA56A" w:rsidR="00A21E18" w:rsidRPr="008C1C48" w:rsidRDefault="00A21E18" w:rsidP="00203C48">
      <w:pPr>
        <w:ind w:left="567" w:hanging="567"/>
        <w:rPr>
          <w:szCs w:val="24"/>
        </w:rPr>
      </w:pPr>
      <w:r w:rsidRPr="008C1C48">
        <w:rPr>
          <w:b/>
          <w:szCs w:val="24"/>
        </w:rPr>
        <w:t>2.</w:t>
      </w:r>
      <w:r w:rsidRPr="008C1C48">
        <w:rPr>
          <w:szCs w:val="24"/>
        </w:rPr>
        <w:t xml:space="preserve"> Araştırma Üniversitesi vizyonunu güçlendirecek nitelikli ve katma değeri yüksek araştırma-geliştirme çalışmaları yürütmek.</w:t>
      </w:r>
    </w:p>
    <w:p w14:paraId="5BAE6983" w14:textId="2BDF594B" w:rsidR="003E6AF7" w:rsidRPr="008C1C48" w:rsidRDefault="003E6AF7" w:rsidP="00203C48">
      <w:pPr>
        <w:ind w:left="567" w:hanging="567"/>
        <w:rPr>
          <w:szCs w:val="24"/>
        </w:rPr>
      </w:pPr>
      <w:r w:rsidRPr="008C1C48">
        <w:rPr>
          <w:b/>
          <w:szCs w:val="24"/>
        </w:rPr>
        <w:t>2.1.</w:t>
      </w:r>
      <w:r w:rsidRPr="008C1C48">
        <w:rPr>
          <w:szCs w:val="24"/>
        </w:rPr>
        <w:t xml:space="preserve"> </w:t>
      </w:r>
      <w:r w:rsidR="00F30369" w:rsidRPr="008C1C48">
        <w:rPr>
          <w:rFonts w:eastAsia="Times New Roman" w:cs="Times New Roman"/>
          <w:color w:val="000000"/>
          <w:szCs w:val="24"/>
          <w:lang w:eastAsia="tr-TR"/>
        </w:rPr>
        <w:t xml:space="preserve">Araştırma ve geliştirme faaliyetlerinin periyodik olarak ölçülmesi, değerlendirilmesi ve sonuçlarının Üniversite araştırma ve geliştirme performansının sürekli iyileştirilmesi için kullanılmasına yönelik süreçler geliştirilerek uluslararası ve ulusal indeksli bilimsel </w:t>
      </w:r>
      <w:r w:rsidR="00C2042F" w:rsidRPr="008C1C48">
        <w:rPr>
          <w:rFonts w:eastAsia="Times New Roman" w:cs="Times New Roman"/>
          <w:color w:val="000000"/>
          <w:szCs w:val="24"/>
          <w:lang w:eastAsia="tr-TR"/>
        </w:rPr>
        <w:t>y</w:t>
      </w:r>
      <w:r w:rsidR="00F30369" w:rsidRPr="008C1C48">
        <w:rPr>
          <w:rFonts w:eastAsia="Times New Roman" w:cs="Times New Roman"/>
          <w:color w:val="000000"/>
          <w:szCs w:val="24"/>
          <w:lang w:eastAsia="tr-TR"/>
        </w:rPr>
        <w:t>ayın organlarında yer alan Gazi Üniversitesi adresli nitelikli yayın (%50’lik dilime giren) ve atıf sayıları az %</w:t>
      </w:r>
      <w:r w:rsidR="000772CB" w:rsidRPr="008C1C48">
        <w:rPr>
          <w:rFonts w:eastAsia="Times New Roman" w:cs="Times New Roman"/>
          <w:color w:val="000000"/>
          <w:szCs w:val="24"/>
          <w:lang w:eastAsia="tr-TR"/>
        </w:rPr>
        <w:t xml:space="preserve">5 </w:t>
      </w:r>
      <w:r w:rsidR="00F30369" w:rsidRPr="008C1C48">
        <w:rPr>
          <w:rFonts w:eastAsia="Times New Roman" w:cs="Times New Roman"/>
          <w:color w:val="000000"/>
          <w:szCs w:val="24"/>
          <w:lang w:eastAsia="tr-TR"/>
        </w:rPr>
        <w:t>artırılacaktır.</w:t>
      </w:r>
    </w:p>
    <w:p w14:paraId="1BBF61D4" w14:textId="2870A8DD" w:rsidR="0050012A" w:rsidRPr="008C1C48" w:rsidRDefault="0050012A" w:rsidP="00203C48">
      <w:pPr>
        <w:ind w:left="567" w:hanging="567"/>
        <w:rPr>
          <w:rFonts w:eastAsia="Calibri" w:cs="Times New Roman"/>
          <w:szCs w:val="24"/>
        </w:rPr>
      </w:pPr>
      <w:r w:rsidRPr="008C1C48">
        <w:rPr>
          <w:rFonts w:eastAsia="Calibri" w:cs="Times New Roman"/>
          <w:b/>
          <w:spacing w:val="-10"/>
          <w:szCs w:val="24"/>
        </w:rPr>
        <w:t>2.2.</w:t>
      </w:r>
      <w:r w:rsidRPr="008C1C48">
        <w:rPr>
          <w:rFonts w:eastAsia="Calibri" w:cs="Times New Roman"/>
          <w:spacing w:val="-10"/>
          <w:szCs w:val="24"/>
        </w:rPr>
        <w:t xml:space="preserve"> Eğitim</w:t>
      </w:r>
      <w:r w:rsidRPr="008C1C48">
        <w:rPr>
          <w:rFonts w:eastAsia="Calibri" w:cs="Times New Roman"/>
          <w:szCs w:val="24"/>
        </w:rPr>
        <w:t xml:space="preserve"> </w:t>
      </w:r>
      <w:r w:rsidRPr="008C1C48">
        <w:rPr>
          <w:rFonts w:eastAsia="Calibri" w:cs="Times New Roman"/>
          <w:spacing w:val="-12"/>
          <w:szCs w:val="24"/>
        </w:rPr>
        <w:t>programlarında</w:t>
      </w:r>
      <w:r w:rsidRPr="008C1C48">
        <w:rPr>
          <w:rFonts w:eastAsia="Calibri" w:cs="Times New Roman"/>
          <w:szCs w:val="24"/>
        </w:rPr>
        <w:t xml:space="preserve"> </w:t>
      </w:r>
      <w:r w:rsidRPr="008C1C48">
        <w:rPr>
          <w:rFonts w:eastAsia="Calibri" w:cs="Times New Roman"/>
          <w:spacing w:val="-10"/>
          <w:szCs w:val="24"/>
        </w:rPr>
        <w:t>gerek</w:t>
      </w:r>
      <w:r w:rsidRPr="008C1C48">
        <w:rPr>
          <w:rFonts w:eastAsia="Calibri" w:cs="Times New Roman"/>
          <w:szCs w:val="24"/>
        </w:rPr>
        <w:t xml:space="preserve"> </w:t>
      </w:r>
      <w:r w:rsidRPr="008C1C48">
        <w:rPr>
          <w:rFonts w:eastAsia="Calibri" w:cs="Times New Roman"/>
          <w:spacing w:val="-12"/>
          <w:szCs w:val="24"/>
        </w:rPr>
        <w:t>akademisyenler</w:t>
      </w:r>
      <w:r w:rsidRPr="008C1C48">
        <w:rPr>
          <w:rFonts w:eastAsia="Calibri" w:cs="Times New Roman"/>
          <w:szCs w:val="24"/>
        </w:rPr>
        <w:t xml:space="preserve"> </w:t>
      </w:r>
      <w:r w:rsidRPr="008C1C48">
        <w:rPr>
          <w:rFonts w:eastAsia="Calibri" w:cs="Times New Roman"/>
          <w:spacing w:val="-11"/>
          <w:szCs w:val="24"/>
        </w:rPr>
        <w:t>gerekse</w:t>
      </w:r>
      <w:r w:rsidRPr="008C1C48">
        <w:rPr>
          <w:rFonts w:eastAsia="Calibri" w:cs="Times New Roman"/>
          <w:szCs w:val="24"/>
        </w:rPr>
        <w:t xml:space="preserve"> </w:t>
      </w:r>
      <w:r w:rsidRPr="008C1C48">
        <w:rPr>
          <w:rFonts w:eastAsia="Calibri" w:cs="Times New Roman"/>
          <w:spacing w:val="-11"/>
          <w:szCs w:val="24"/>
        </w:rPr>
        <w:t>öğrenciler</w:t>
      </w:r>
      <w:r w:rsidRPr="008C1C48">
        <w:rPr>
          <w:rFonts w:eastAsia="Calibri" w:cs="Times New Roman"/>
          <w:szCs w:val="24"/>
        </w:rPr>
        <w:t xml:space="preserve"> </w:t>
      </w:r>
      <w:r w:rsidRPr="008C1C48">
        <w:rPr>
          <w:rFonts w:eastAsia="Calibri" w:cs="Times New Roman"/>
          <w:spacing w:val="-9"/>
          <w:szCs w:val="24"/>
        </w:rPr>
        <w:t>için</w:t>
      </w:r>
      <w:r w:rsidRPr="008C1C48">
        <w:rPr>
          <w:rFonts w:eastAsia="Calibri" w:cs="Times New Roman"/>
          <w:szCs w:val="24"/>
        </w:rPr>
        <w:t xml:space="preserve"> </w:t>
      </w:r>
      <w:r w:rsidRPr="008C1C48">
        <w:rPr>
          <w:rFonts w:eastAsia="Calibri" w:cs="Times New Roman"/>
          <w:spacing w:val="-11"/>
          <w:szCs w:val="24"/>
        </w:rPr>
        <w:t>araştırmayı</w:t>
      </w:r>
      <w:r w:rsidRPr="008C1C48">
        <w:rPr>
          <w:rFonts w:eastAsia="Calibri" w:cs="Times New Roman"/>
          <w:szCs w:val="24"/>
        </w:rPr>
        <w:t xml:space="preserve"> </w:t>
      </w:r>
      <w:r w:rsidRPr="008C1C48">
        <w:rPr>
          <w:rFonts w:eastAsia="Calibri" w:cs="Times New Roman"/>
          <w:spacing w:val="-11"/>
          <w:szCs w:val="24"/>
        </w:rPr>
        <w:t>eğitimin</w:t>
      </w:r>
      <w:r w:rsidRPr="008C1C48">
        <w:rPr>
          <w:rFonts w:eastAsia="Calibri" w:cs="Times New Roman"/>
          <w:szCs w:val="24"/>
        </w:rPr>
        <w:t xml:space="preserve"> </w:t>
      </w:r>
      <w:r w:rsidRPr="008C1C48">
        <w:rPr>
          <w:rFonts w:eastAsia="Calibri" w:cs="Times New Roman"/>
          <w:spacing w:val="-12"/>
          <w:szCs w:val="24"/>
        </w:rPr>
        <w:t>temel</w:t>
      </w:r>
      <w:r w:rsidRPr="008C1C48">
        <w:rPr>
          <w:rFonts w:eastAsia="Calibri" w:cs="Times New Roman"/>
          <w:spacing w:val="-11"/>
          <w:szCs w:val="24"/>
        </w:rPr>
        <w:t xml:space="preserve"> bileşeni</w:t>
      </w:r>
      <w:r w:rsidRPr="008C1C48">
        <w:rPr>
          <w:rFonts w:eastAsia="Calibri" w:cs="Times New Roman"/>
          <w:spacing w:val="-14"/>
          <w:szCs w:val="24"/>
        </w:rPr>
        <w:t xml:space="preserve"> </w:t>
      </w:r>
      <w:r w:rsidRPr="008C1C48">
        <w:rPr>
          <w:rFonts w:eastAsia="Calibri" w:cs="Times New Roman"/>
          <w:spacing w:val="-10"/>
          <w:szCs w:val="24"/>
        </w:rPr>
        <w:t>hâline</w:t>
      </w:r>
      <w:r w:rsidRPr="008C1C48">
        <w:rPr>
          <w:rFonts w:eastAsia="Calibri" w:cs="Times New Roman"/>
          <w:spacing w:val="-14"/>
          <w:szCs w:val="24"/>
        </w:rPr>
        <w:t xml:space="preserve"> </w:t>
      </w:r>
      <w:r w:rsidRPr="008C1C48">
        <w:rPr>
          <w:rFonts w:eastAsia="Calibri" w:cs="Times New Roman"/>
          <w:spacing w:val="-11"/>
          <w:szCs w:val="24"/>
        </w:rPr>
        <w:t>getirerek</w:t>
      </w:r>
      <w:r w:rsidRPr="008C1C48">
        <w:rPr>
          <w:rFonts w:eastAsia="Calibri" w:cs="Times New Roman"/>
          <w:spacing w:val="-13"/>
          <w:szCs w:val="24"/>
        </w:rPr>
        <w:t xml:space="preserve"> </w:t>
      </w:r>
      <w:r w:rsidRPr="008C1C48">
        <w:rPr>
          <w:rFonts w:eastAsia="Calibri" w:cs="Times New Roman"/>
          <w:spacing w:val="-11"/>
          <w:szCs w:val="24"/>
        </w:rPr>
        <w:t>bilimsel</w:t>
      </w:r>
      <w:r w:rsidRPr="008C1C48">
        <w:rPr>
          <w:rFonts w:eastAsia="Calibri" w:cs="Times New Roman"/>
          <w:spacing w:val="-14"/>
          <w:szCs w:val="24"/>
        </w:rPr>
        <w:t xml:space="preserve"> </w:t>
      </w:r>
      <w:r w:rsidRPr="008C1C48">
        <w:rPr>
          <w:rFonts w:eastAsia="Calibri" w:cs="Times New Roman"/>
          <w:spacing w:val="-11"/>
          <w:szCs w:val="24"/>
        </w:rPr>
        <w:t>zenginliği</w:t>
      </w:r>
      <w:r w:rsidRPr="008C1C48">
        <w:rPr>
          <w:rFonts w:eastAsia="Calibri" w:cs="Times New Roman"/>
          <w:spacing w:val="-13"/>
          <w:szCs w:val="24"/>
        </w:rPr>
        <w:t xml:space="preserve"> </w:t>
      </w:r>
      <w:r w:rsidRPr="008C1C48">
        <w:rPr>
          <w:rFonts w:eastAsia="Calibri" w:cs="Times New Roman"/>
          <w:spacing w:val="-11"/>
          <w:szCs w:val="24"/>
        </w:rPr>
        <w:t>artırmak</w:t>
      </w:r>
      <w:r w:rsidRPr="008C1C48">
        <w:rPr>
          <w:rFonts w:eastAsia="Calibri" w:cs="Times New Roman"/>
          <w:spacing w:val="-14"/>
          <w:szCs w:val="24"/>
        </w:rPr>
        <w:t xml:space="preserve"> </w:t>
      </w:r>
      <w:r w:rsidRPr="008C1C48">
        <w:rPr>
          <w:rFonts w:eastAsia="Calibri" w:cs="Times New Roman"/>
          <w:spacing w:val="-10"/>
          <w:szCs w:val="24"/>
        </w:rPr>
        <w:t>üzere</w:t>
      </w:r>
      <w:r w:rsidRPr="008C1C48">
        <w:rPr>
          <w:rFonts w:eastAsia="Calibri" w:cs="Times New Roman"/>
          <w:spacing w:val="-13"/>
          <w:szCs w:val="24"/>
        </w:rPr>
        <w:t xml:space="preserve"> </w:t>
      </w:r>
      <w:r w:rsidRPr="008C1C48">
        <w:rPr>
          <w:rFonts w:eastAsia="Calibri" w:cs="Times New Roman"/>
          <w:spacing w:val="-11"/>
          <w:szCs w:val="24"/>
        </w:rPr>
        <w:t>“araştırmacı</w:t>
      </w:r>
      <w:r w:rsidRPr="008C1C48">
        <w:rPr>
          <w:rFonts w:eastAsia="Calibri" w:cs="Times New Roman"/>
          <w:spacing w:val="-14"/>
          <w:szCs w:val="24"/>
        </w:rPr>
        <w:t xml:space="preserve"> </w:t>
      </w:r>
      <w:r w:rsidRPr="008C1C48">
        <w:rPr>
          <w:rFonts w:eastAsia="Calibri" w:cs="Times New Roman"/>
          <w:spacing w:val="-11"/>
          <w:szCs w:val="24"/>
        </w:rPr>
        <w:t>öğrenci”</w:t>
      </w:r>
      <w:r w:rsidRPr="008C1C48">
        <w:rPr>
          <w:rFonts w:eastAsia="Calibri" w:cs="Times New Roman"/>
          <w:spacing w:val="-13"/>
          <w:szCs w:val="24"/>
        </w:rPr>
        <w:t xml:space="preserve"> </w:t>
      </w:r>
      <w:r w:rsidRPr="008C1C48">
        <w:rPr>
          <w:rFonts w:eastAsia="Calibri" w:cs="Times New Roman"/>
          <w:spacing w:val="-11"/>
          <w:szCs w:val="24"/>
        </w:rPr>
        <w:t>kavramı</w:t>
      </w:r>
      <w:r w:rsidRPr="008C1C48">
        <w:rPr>
          <w:rFonts w:eastAsia="Calibri" w:cs="Times New Roman"/>
          <w:spacing w:val="-14"/>
          <w:szCs w:val="24"/>
        </w:rPr>
        <w:t xml:space="preserve"> </w:t>
      </w:r>
      <w:r w:rsidRPr="008C1C48">
        <w:rPr>
          <w:rFonts w:eastAsia="Calibri" w:cs="Times New Roman"/>
          <w:spacing w:val="-12"/>
          <w:szCs w:val="24"/>
        </w:rPr>
        <w:t>geliştirilerek</w:t>
      </w:r>
      <w:r w:rsidRPr="008C1C48">
        <w:rPr>
          <w:rFonts w:eastAsia="Calibri" w:cs="Times New Roman"/>
          <w:spacing w:val="-11"/>
          <w:szCs w:val="24"/>
        </w:rPr>
        <w:t xml:space="preserve"> </w:t>
      </w:r>
      <w:r w:rsidRPr="008C1C48">
        <w:rPr>
          <w:rFonts w:eastAsia="Calibri" w:cs="Times New Roman"/>
          <w:szCs w:val="24"/>
        </w:rPr>
        <w:t>öğrencilerin</w:t>
      </w:r>
      <w:r w:rsidRPr="008C1C48">
        <w:rPr>
          <w:rFonts w:eastAsia="Calibri" w:cs="Times New Roman"/>
          <w:spacing w:val="-27"/>
          <w:szCs w:val="24"/>
        </w:rPr>
        <w:t xml:space="preserve"> </w:t>
      </w:r>
      <w:r w:rsidRPr="008C1C48">
        <w:rPr>
          <w:rFonts w:eastAsia="Calibri" w:cs="Times New Roman"/>
          <w:szCs w:val="24"/>
        </w:rPr>
        <w:t>araştırma</w:t>
      </w:r>
      <w:r w:rsidRPr="008C1C48">
        <w:rPr>
          <w:rFonts w:eastAsia="Calibri" w:cs="Times New Roman"/>
          <w:spacing w:val="-26"/>
          <w:szCs w:val="24"/>
        </w:rPr>
        <w:t xml:space="preserve"> </w:t>
      </w:r>
      <w:r w:rsidRPr="008C1C48">
        <w:rPr>
          <w:rFonts w:eastAsia="Calibri" w:cs="Times New Roman"/>
          <w:szCs w:val="24"/>
        </w:rPr>
        <w:t>projelerine</w:t>
      </w:r>
      <w:r w:rsidRPr="008C1C48">
        <w:rPr>
          <w:rFonts w:eastAsia="Calibri" w:cs="Times New Roman"/>
          <w:spacing w:val="-26"/>
          <w:szCs w:val="24"/>
        </w:rPr>
        <w:t xml:space="preserve"> </w:t>
      </w:r>
      <w:r w:rsidRPr="008C1C48">
        <w:rPr>
          <w:rFonts w:eastAsia="Calibri" w:cs="Times New Roman"/>
          <w:szCs w:val="24"/>
        </w:rPr>
        <w:t>katılımı</w:t>
      </w:r>
      <w:r w:rsidRPr="008C1C48">
        <w:rPr>
          <w:rFonts w:eastAsia="Calibri" w:cs="Times New Roman"/>
          <w:spacing w:val="-26"/>
          <w:szCs w:val="24"/>
        </w:rPr>
        <w:t xml:space="preserve"> </w:t>
      </w:r>
      <w:r w:rsidR="00BE07F9" w:rsidRPr="008C1C48">
        <w:rPr>
          <w:rFonts w:eastAsia="Calibri" w:cs="Times New Roman"/>
          <w:szCs w:val="24"/>
        </w:rPr>
        <w:t xml:space="preserve">% </w:t>
      </w:r>
      <w:r w:rsidRPr="008C1C48">
        <w:rPr>
          <w:rFonts w:eastAsia="Calibri" w:cs="Times New Roman"/>
          <w:szCs w:val="24"/>
        </w:rPr>
        <w:t>5</w:t>
      </w:r>
      <w:r w:rsidRPr="008C1C48">
        <w:rPr>
          <w:rFonts w:eastAsia="Calibri" w:cs="Times New Roman"/>
          <w:spacing w:val="-27"/>
          <w:szCs w:val="24"/>
        </w:rPr>
        <w:t xml:space="preserve"> </w:t>
      </w:r>
      <w:r w:rsidRPr="008C1C48">
        <w:rPr>
          <w:rFonts w:eastAsia="Calibri" w:cs="Times New Roman"/>
          <w:szCs w:val="24"/>
        </w:rPr>
        <w:t>artırılacaktır.</w:t>
      </w:r>
    </w:p>
    <w:p w14:paraId="42299360" w14:textId="15E560CD" w:rsidR="00A21E18" w:rsidRPr="008C1C48" w:rsidRDefault="00A21E18" w:rsidP="00203C48">
      <w:pPr>
        <w:ind w:left="567" w:hanging="567"/>
        <w:rPr>
          <w:szCs w:val="24"/>
        </w:rPr>
      </w:pPr>
      <w:r w:rsidRPr="008C1C48">
        <w:rPr>
          <w:b/>
          <w:szCs w:val="24"/>
        </w:rPr>
        <w:t>3.</w:t>
      </w:r>
      <w:r w:rsidRPr="008C1C48">
        <w:rPr>
          <w:szCs w:val="24"/>
        </w:rPr>
        <w:t xml:space="preserve"> Sosyal sorumluluk bilincini ve hizmet kalitesini artırarak topluma katkı sağlamak.</w:t>
      </w:r>
    </w:p>
    <w:p w14:paraId="4E383A1D" w14:textId="03340C70" w:rsidR="003E6AF7" w:rsidRPr="008C1C48" w:rsidRDefault="003E6AF7" w:rsidP="00203C48">
      <w:pPr>
        <w:ind w:left="567" w:hanging="567"/>
        <w:rPr>
          <w:szCs w:val="24"/>
        </w:rPr>
      </w:pPr>
      <w:r w:rsidRPr="008C1C48">
        <w:rPr>
          <w:b/>
          <w:szCs w:val="24"/>
        </w:rPr>
        <w:t>3.1.</w:t>
      </w:r>
      <w:r w:rsidRPr="008C1C48">
        <w:rPr>
          <w:szCs w:val="24"/>
        </w:rPr>
        <w:t xml:space="preserve"> Toplumsal katkı politikası doğrultusunda faaliyetlerin yerel, bölgesel ve ulusal kalkınma hedefleriyle uyumlu bir şekilde yürütülerek topluma katkı sağlayacak etkinlik sayısı %5 artırılacaktır.</w:t>
      </w:r>
    </w:p>
    <w:p w14:paraId="7ECDCCB2" w14:textId="4201244D" w:rsidR="003E6AF7" w:rsidRPr="008C1C48" w:rsidRDefault="003E6AF7" w:rsidP="00203C48">
      <w:pPr>
        <w:ind w:left="567" w:hanging="567"/>
        <w:rPr>
          <w:szCs w:val="24"/>
        </w:rPr>
      </w:pPr>
      <w:r w:rsidRPr="008C1C48">
        <w:rPr>
          <w:b/>
          <w:szCs w:val="24"/>
        </w:rPr>
        <w:t>3.2.</w:t>
      </w:r>
      <w:r w:rsidRPr="008C1C48">
        <w:rPr>
          <w:szCs w:val="24"/>
        </w:rPr>
        <w:t xml:space="preserve"> Dezavantajlı bireylere yönelik kapsayıcı uygulama sayısı %10 artırılacaktır.</w:t>
      </w:r>
    </w:p>
    <w:p w14:paraId="50148C27" w14:textId="718C3C00" w:rsidR="003E6AF7" w:rsidRPr="008C1C48" w:rsidRDefault="003E6AF7" w:rsidP="00203C48">
      <w:pPr>
        <w:ind w:left="567" w:hanging="567"/>
        <w:rPr>
          <w:szCs w:val="24"/>
        </w:rPr>
      </w:pPr>
      <w:r w:rsidRPr="008C1C48">
        <w:rPr>
          <w:b/>
          <w:szCs w:val="24"/>
        </w:rPr>
        <w:t>3.3.</w:t>
      </w:r>
      <w:r w:rsidRPr="008C1C48">
        <w:rPr>
          <w:szCs w:val="24"/>
        </w:rPr>
        <w:t xml:space="preserve"> </w:t>
      </w:r>
      <w:r w:rsidR="001B692F" w:rsidRPr="008C1C48">
        <w:rPr>
          <w:rFonts w:eastAsia="Calibri" w:cs="Times New Roman"/>
          <w:spacing w:val="-10"/>
          <w:szCs w:val="24"/>
        </w:rPr>
        <w:t>Çevre</w:t>
      </w:r>
      <w:r w:rsidR="001B692F" w:rsidRPr="008C1C48">
        <w:rPr>
          <w:rFonts w:eastAsia="Calibri" w:cs="Times New Roman"/>
          <w:spacing w:val="-15"/>
          <w:szCs w:val="24"/>
        </w:rPr>
        <w:t xml:space="preserve"> </w:t>
      </w:r>
      <w:r w:rsidR="001B692F" w:rsidRPr="008C1C48">
        <w:rPr>
          <w:rFonts w:eastAsia="Calibri" w:cs="Times New Roman"/>
          <w:spacing w:val="-11"/>
          <w:szCs w:val="24"/>
        </w:rPr>
        <w:t>sorunlarına</w:t>
      </w:r>
      <w:r w:rsidR="001B692F" w:rsidRPr="008C1C48">
        <w:rPr>
          <w:rFonts w:eastAsia="Calibri" w:cs="Times New Roman"/>
          <w:spacing w:val="-15"/>
          <w:szCs w:val="24"/>
        </w:rPr>
        <w:t xml:space="preserve"> </w:t>
      </w:r>
      <w:r w:rsidR="001B692F" w:rsidRPr="008C1C48">
        <w:rPr>
          <w:rFonts w:eastAsia="Calibri" w:cs="Times New Roman"/>
          <w:spacing w:val="-10"/>
          <w:szCs w:val="24"/>
        </w:rPr>
        <w:t>çözüm</w:t>
      </w:r>
      <w:r w:rsidR="001B692F" w:rsidRPr="008C1C48">
        <w:rPr>
          <w:rFonts w:eastAsia="Calibri" w:cs="Times New Roman"/>
          <w:spacing w:val="-15"/>
          <w:szCs w:val="24"/>
        </w:rPr>
        <w:t xml:space="preserve"> </w:t>
      </w:r>
      <w:r w:rsidR="001B692F" w:rsidRPr="008C1C48">
        <w:rPr>
          <w:rFonts w:eastAsia="Calibri" w:cs="Times New Roman"/>
          <w:spacing w:val="-11"/>
          <w:szCs w:val="24"/>
        </w:rPr>
        <w:t>geliştirici</w:t>
      </w:r>
      <w:r w:rsidR="001B692F" w:rsidRPr="008C1C48">
        <w:rPr>
          <w:rFonts w:eastAsia="Calibri" w:cs="Times New Roman"/>
          <w:spacing w:val="-15"/>
          <w:szCs w:val="24"/>
        </w:rPr>
        <w:t xml:space="preserve"> </w:t>
      </w:r>
      <w:r w:rsidR="001B692F" w:rsidRPr="008C1C48">
        <w:rPr>
          <w:rFonts w:eastAsia="Calibri" w:cs="Times New Roman"/>
          <w:spacing w:val="-11"/>
          <w:szCs w:val="24"/>
        </w:rPr>
        <w:t>önlemler</w:t>
      </w:r>
      <w:r w:rsidR="001B692F" w:rsidRPr="008C1C48">
        <w:rPr>
          <w:rFonts w:eastAsia="Calibri" w:cs="Times New Roman"/>
          <w:spacing w:val="-14"/>
          <w:szCs w:val="24"/>
        </w:rPr>
        <w:t xml:space="preserve"> </w:t>
      </w:r>
      <w:r w:rsidR="001B692F" w:rsidRPr="008C1C48">
        <w:rPr>
          <w:rFonts w:eastAsia="Calibri" w:cs="Times New Roman"/>
          <w:spacing w:val="-10"/>
          <w:szCs w:val="24"/>
        </w:rPr>
        <w:t>almak,</w:t>
      </w:r>
      <w:r w:rsidR="001B692F" w:rsidRPr="008C1C48">
        <w:rPr>
          <w:rFonts w:eastAsia="Calibri" w:cs="Times New Roman"/>
          <w:spacing w:val="-15"/>
          <w:szCs w:val="24"/>
        </w:rPr>
        <w:t xml:space="preserve"> </w:t>
      </w:r>
      <w:r w:rsidR="001B692F" w:rsidRPr="008C1C48">
        <w:rPr>
          <w:rFonts w:eastAsia="Calibri" w:cs="Times New Roman"/>
          <w:spacing w:val="-11"/>
          <w:szCs w:val="24"/>
        </w:rPr>
        <w:t>öneriler</w:t>
      </w:r>
      <w:r w:rsidR="001B692F" w:rsidRPr="008C1C48">
        <w:rPr>
          <w:rFonts w:eastAsia="Calibri" w:cs="Times New Roman"/>
          <w:spacing w:val="-15"/>
          <w:szCs w:val="24"/>
        </w:rPr>
        <w:t xml:space="preserve"> </w:t>
      </w:r>
      <w:r w:rsidR="001B692F" w:rsidRPr="008C1C48">
        <w:rPr>
          <w:rFonts w:eastAsia="Calibri" w:cs="Times New Roman"/>
          <w:spacing w:val="-10"/>
          <w:szCs w:val="24"/>
        </w:rPr>
        <w:t>sunmak</w:t>
      </w:r>
      <w:r w:rsidR="001B692F" w:rsidRPr="008C1C48">
        <w:rPr>
          <w:rFonts w:eastAsia="Calibri" w:cs="Times New Roman"/>
          <w:spacing w:val="-15"/>
          <w:szCs w:val="24"/>
        </w:rPr>
        <w:t xml:space="preserve"> </w:t>
      </w:r>
      <w:r w:rsidR="001B692F" w:rsidRPr="008C1C48">
        <w:rPr>
          <w:rFonts w:eastAsia="Calibri" w:cs="Times New Roman"/>
          <w:spacing w:val="-6"/>
          <w:szCs w:val="24"/>
        </w:rPr>
        <w:t>ve</w:t>
      </w:r>
      <w:r w:rsidR="001B692F" w:rsidRPr="008C1C48">
        <w:rPr>
          <w:rFonts w:eastAsia="Calibri" w:cs="Times New Roman"/>
          <w:spacing w:val="-14"/>
          <w:szCs w:val="24"/>
        </w:rPr>
        <w:t xml:space="preserve"> </w:t>
      </w:r>
      <w:r w:rsidR="001B692F" w:rsidRPr="008C1C48">
        <w:rPr>
          <w:rFonts w:eastAsia="Calibri" w:cs="Times New Roman"/>
          <w:spacing w:val="-11"/>
          <w:szCs w:val="24"/>
        </w:rPr>
        <w:t>farkındalık</w:t>
      </w:r>
      <w:r w:rsidR="001B692F" w:rsidRPr="008C1C48">
        <w:rPr>
          <w:rFonts w:eastAsia="Calibri" w:cs="Times New Roman"/>
          <w:spacing w:val="-15"/>
          <w:szCs w:val="24"/>
        </w:rPr>
        <w:t xml:space="preserve"> </w:t>
      </w:r>
      <w:r w:rsidR="001B692F" w:rsidRPr="008C1C48">
        <w:rPr>
          <w:rFonts w:eastAsia="Calibri" w:cs="Times New Roman"/>
          <w:spacing w:val="-11"/>
          <w:szCs w:val="24"/>
        </w:rPr>
        <w:t>oluşturmak</w:t>
      </w:r>
      <w:r w:rsidR="001B692F" w:rsidRPr="008C1C48">
        <w:rPr>
          <w:rFonts w:eastAsia="Calibri" w:cs="Times New Roman"/>
          <w:spacing w:val="-15"/>
          <w:szCs w:val="24"/>
        </w:rPr>
        <w:t xml:space="preserve"> </w:t>
      </w:r>
      <w:r w:rsidR="001B692F" w:rsidRPr="008C1C48">
        <w:rPr>
          <w:rFonts w:eastAsia="Calibri" w:cs="Times New Roman"/>
          <w:spacing w:val="-10"/>
          <w:szCs w:val="24"/>
        </w:rPr>
        <w:t>üzere</w:t>
      </w:r>
      <w:r w:rsidR="001B692F" w:rsidRPr="008C1C48">
        <w:rPr>
          <w:rFonts w:eastAsia="Calibri" w:cs="Times New Roman"/>
          <w:spacing w:val="-15"/>
          <w:szCs w:val="24"/>
        </w:rPr>
        <w:t xml:space="preserve"> </w:t>
      </w:r>
      <w:r w:rsidR="001B692F" w:rsidRPr="008C1C48">
        <w:rPr>
          <w:rFonts w:eastAsia="Calibri" w:cs="Times New Roman"/>
          <w:spacing w:val="-12"/>
          <w:szCs w:val="24"/>
        </w:rPr>
        <w:t>sağlıklı</w:t>
      </w:r>
      <w:r w:rsidR="001B692F" w:rsidRPr="008C1C48">
        <w:rPr>
          <w:rFonts w:eastAsia="Calibri" w:cs="Times New Roman"/>
          <w:spacing w:val="-11"/>
          <w:szCs w:val="24"/>
        </w:rPr>
        <w:t xml:space="preserve"> </w:t>
      </w:r>
      <w:r w:rsidR="001B692F" w:rsidRPr="008C1C48">
        <w:rPr>
          <w:rFonts w:eastAsia="Calibri" w:cs="Times New Roman"/>
          <w:szCs w:val="24"/>
        </w:rPr>
        <w:t>çevre</w:t>
      </w:r>
      <w:r w:rsidR="001B692F" w:rsidRPr="008C1C48">
        <w:rPr>
          <w:rFonts w:eastAsia="Calibri" w:cs="Times New Roman"/>
          <w:spacing w:val="-27"/>
          <w:szCs w:val="24"/>
        </w:rPr>
        <w:t xml:space="preserve"> </w:t>
      </w:r>
      <w:r w:rsidR="001B692F" w:rsidRPr="008C1C48">
        <w:rPr>
          <w:rFonts w:eastAsia="Calibri" w:cs="Times New Roman"/>
          <w:szCs w:val="24"/>
        </w:rPr>
        <w:t>bilincinin</w:t>
      </w:r>
      <w:r w:rsidR="001B692F" w:rsidRPr="008C1C48">
        <w:rPr>
          <w:rFonts w:eastAsia="Calibri" w:cs="Times New Roman"/>
          <w:spacing w:val="-26"/>
          <w:szCs w:val="24"/>
        </w:rPr>
        <w:t xml:space="preserve"> </w:t>
      </w:r>
      <w:r w:rsidR="001B692F" w:rsidRPr="008C1C48">
        <w:rPr>
          <w:rFonts w:eastAsia="Calibri" w:cs="Times New Roman"/>
          <w:szCs w:val="24"/>
        </w:rPr>
        <w:t>oluşturulmasına</w:t>
      </w:r>
      <w:r w:rsidR="001B692F" w:rsidRPr="008C1C48">
        <w:rPr>
          <w:rFonts w:eastAsia="Calibri" w:cs="Times New Roman"/>
          <w:spacing w:val="-27"/>
          <w:szCs w:val="24"/>
        </w:rPr>
        <w:t xml:space="preserve"> </w:t>
      </w:r>
      <w:r w:rsidR="001B692F" w:rsidRPr="008C1C48">
        <w:rPr>
          <w:rFonts w:eastAsia="Calibri" w:cs="Times New Roman"/>
          <w:szCs w:val="24"/>
        </w:rPr>
        <w:t>ilişkin</w:t>
      </w:r>
      <w:r w:rsidR="001B692F" w:rsidRPr="008C1C48">
        <w:rPr>
          <w:rFonts w:eastAsia="Calibri" w:cs="Times New Roman"/>
          <w:spacing w:val="-26"/>
          <w:szCs w:val="24"/>
        </w:rPr>
        <w:t xml:space="preserve"> </w:t>
      </w:r>
      <w:r w:rsidR="001B692F" w:rsidRPr="008C1C48">
        <w:rPr>
          <w:rFonts w:eastAsia="Calibri" w:cs="Times New Roman"/>
          <w:szCs w:val="24"/>
        </w:rPr>
        <w:t>faaliyetler</w:t>
      </w:r>
      <w:r w:rsidR="001B692F" w:rsidRPr="008C1C48">
        <w:rPr>
          <w:rFonts w:eastAsia="Calibri" w:cs="Times New Roman"/>
          <w:spacing w:val="-27"/>
          <w:szCs w:val="24"/>
        </w:rPr>
        <w:t xml:space="preserve"> </w:t>
      </w:r>
      <w:r w:rsidR="001B692F" w:rsidRPr="008C1C48">
        <w:rPr>
          <w:rFonts w:eastAsia="Calibri" w:cs="Times New Roman"/>
          <w:szCs w:val="24"/>
        </w:rPr>
        <w:t>%10</w:t>
      </w:r>
      <w:r w:rsidR="001B692F" w:rsidRPr="008C1C48">
        <w:rPr>
          <w:rFonts w:eastAsia="Calibri" w:cs="Times New Roman"/>
          <w:spacing w:val="-26"/>
          <w:szCs w:val="24"/>
        </w:rPr>
        <w:t xml:space="preserve"> </w:t>
      </w:r>
      <w:r w:rsidR="001B692F" w:rsidRPr="008C1C48">
        <w:rPr>
          <w:rFonts w:eastAsia="Calibri" w:cs="Times New Roman"/>
          <w:szCs w:val="24"/>
        </w:rPr>
        <w:t>artırılacaktır.</w:t>
      </w:r>
    </w:p>
    <w:p w14:paraId="5014F5AB" w14:textId="77777777" w:rsidR="00A21E18" w:rsidRPr="008C1C48" w:rsidRDefault="00A21E18" w:rsidP="00203C48">
      <w:pPr>
        <w:ind w:left="567" w:hanging="567"/>
        <w:rPr>
          <w:szCs w:val="24"/>
        </w:rPr>
      </w:pPr>
      <w:r w:rsidRPr="008C1C48">
        <w:rPr>
          <w:b/>
          <w:szCs w:val="24"/>
        </w:rPr>
        <w:t>4.</w:t>
      </w:r>
      <w:r w:rsidRPr="008C1C48">
        <w:rPr>
          <w:szCs w:val="24"/>
        </w:rPr>
        <w:t xml:space="preserve"> Ulusal ve uluslararası normlar çerçevesinde kurumsallaşmayı güçlendirmek.</w:t>
      </w:r>
    </w:p>
    <w:p w14:paraId="73485C87" w14:textId="3226B72C" w:rsidR="00294C8D" w:rsidRPr="008C1C48" w:rsidRDefault="00913295" w:rsidP="00203C48">
      <w:pPr>
        <w:ind w:left="567" w:hanging="567"/>
      </w:pPr>
      <w:r w:rsidRPr="008C1C48">
        <w:rPr>
          <w:b/>
          <w:szCs w:val="24"/>
        </w:rPr>
        <w:t>4.1.</w:t>
      </w:r>
      <w:r w:rsidRPr="008C1C48">
        <w:rPr>
          <w:szCs w:val="24"/>
        </w:rPr>
        <w:t xml:space="preserve"> Öğrenci ve mezunların kurumsal aidiyet duygusunu güçlendirecek etkinlik sayısı en az %20 arttırılacaktır</w:t>
      </w:r>
      <w:r w:rsidR="00C20971" w:rsidRPr="008C1C48">
        <w:rPr>
          <w:szCs w:val="24"/>
        </w:rPr>
        <w:t xml:space="preserve"> </w:t>
      </w:r>
      <w:r w:rsidR="00294C8D" w:rsidRPr="008C1C48">
        <w:br w:type="page"/>
      </w:r>
    </w:p>
    <w:p w14:paraId="3A12A30D" w14:textId="77777777" w:rsidR="00A21E18" w:rsidRPr="008C1C48" w:rsidRDefault="00A21E18" w:rsidP="00294C8D">
      <w:pPr>
        <w:pStyle w:val="Balk1"/>
      </w:pPr>
      <w:bookmarkStart w:id="10" w:name="_Toc89935759"/>
      <w:r w:rsidRPr="008C1C48">
        <w:lastRenderedPageBreak/>
        <w:t>II.</w:t>
      </w:r>
      <w:bookmarkEnd w:id="10"/>
      <w:r w:rsidRPr="008C1C48">
        <w:t xml:space="preserve">   </w:t>
      </w:r>
    </w:p>
    <w:p w14:paraId="7805F4DF" w14:textId="77777777" w:rsidR="00A21E18" w:rsidRPr="008C1C48" w:rsidRDefault="00A21E18" w:rsidP="00294C8D">
      <w:pPr>
        <w:pStyle w:val="Balk1"/>
      </w:pPr>
      <w:r w:rsidRPr="008C1C48">
        <w:t xml:space="preserve"> </w:t>
      </w:r>
      <w:bookmarkStart w:id="11" w:name="_Toc89935760"/>
      <w:r w:rsidRPr="008C1C48">
        <w:t>TEMEL PERFORMANS GÖSTERGELERİ</w:t>
      </w:r>
      <w:bookmarkEnd w:id="11"/>
    </w:p>
    <w:p w14:paraId="0DB59685" w14:textId="375C238F" w:rsidR="00294C8D" w:rsidRPr="008C1C48" w:rsidRDefault="00A21E18" w:rsidP="005765B8">
      <w:pPr>
        <w:rPr>
          <w:rFonts w:eastAsia="Times New Roman" w:cs="Times New Roman"/>
          <w:szCs w:val="24"/>
          <w:lang w:eastAsia="tr-TR"/>
        </w:rPr>
      </w:pPr>
      <w:r w:rsidRPr="008C1C48">
        <w:t xml:space="preserve"> </w:t>
      </w:r>
      <w:bookmarkStart w:id="12" w:name="_Toc26270701"/>
      <w:bookmarkStart w:id="13" w:name="_Toc89938106"/>
      <w:r w:rsidRPr="008C1C48">
        <w:rPr>
          <w:rStyle w:val="HafifVurgulama"/>
          <w:i w:val="0"/>
          <w:color w:val="auto"/>
        </w:rPr>
        <w:t>Tablo 1</w:t>
      </w:r>
      <w:r w:rsidR="00610B6B" w:rsidRPr="008C1C48">
        <w:rPr>
          <w:rStyle w:val="HafifVurgulama"/>
          <w:i w:val="0"/>
          <w:color w:val="auto"/>
        </w:rPr>
        <w:t>.</w:t>
      </w:r>
      <w:r w:rsidR="00610B6B" w:rsidRPr="008C1C48">
        <w:rPr>
          <w:rStyle w:val="HafifVurgulama"/>
          <w:color w:val="auto"/>
        </w:rPr>
        <w:t xml:space="preserve"> </w:t>
      </w:r>
      <w:r w:rsidRPr="008C1C48">
        <w:rPr>
          <w:rStyle w:val="HafifVurgulama"/>
          <w:color w:val="auto"/>
        </w:rPr>
        <w:t>Temel Performans Göstergeleri</w:t>
      </w:r>
      <w:bookmarkEnd w:id="12"/>
      <w:bookmarkEnd w:id="13"/>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5744"/>
        <w:gridCol w:w="1419"/>
        <w:gridCol w:w="1909"/>
      </w:tblGrid>
      <w:tr w:rsidR="00294C8D" w:rsidRPr="008C1C48" w14:paraId="327CF1C6" w14:textId="77777777" w:rsidTr="00C54CA1">
        <w:trPr>
          <w:trHeight w:val="20"/>
        </w:trPr>
        <w:tc>
          <w:tcPr>
            <w:tcW w:w="0" w:type="auto"/>
            <w:shd w:val="clear" w:color="auto" w:fill="FFFFFF" w:themeFill="background1"/>
            <w:tcMar>
              <w:top w:w="100" w:type="dxa"/>
              <w:left w:w="100" w:type="dxa"/>
              <w:bottom w:w="100" w:type="dxa"/>
              <w:right w:w="100" w:type="dxa"/>
            </w:tcMar>
            <w:vAlign w:val="center"/>
            <w:hideMark/>
          </w:tcPr>
          <w:p w14:paraId="0A5C256A" w14:textId="77777777" w:rsidR="00294C8D" w:rsidRPr="008C1C48" w:rsidRDefault="00610B6B" w:rsidP="00CC2E20">
            <w:pPr>
              <w:spacing w:line="240" w:lineRule="auto"/>
              <w:jc w:val="center"/>
              <w:rPr>
                <w:rFonts w:eastAsia="Times New Roman" w:cs="Times New Roman"/>
                <w:szCs w:val="24"/>
                <w:lang w:eastAsia="tr-TR"/>
              </w:rPr>
            </w:pPr>
            <w:r w:rsidRPr="008C1C48">
              <w:rPr>
                <w:rFonts w:eastAsia="Times New Roman" w:cs="Times New Roman"/>
                <w:b/>
                <w:bCs/>
                <w:color w:val="000000"/>
                <w:szCs w:val="24"/>
                <w:lang w:eastAsia="tr-TR"/>
              </w:rPr>
              <w:t>Temel Performans Göstergeleri</w:t>
            </w:r>
          </w:p>
        </w:tc>
        <w:tc>
          <w:tcPr>
            <w:tcW w:w="0" w:type="auto"/>
            <w:shd w:val="clear" w:color="auto" w:fill="FFFFFF" w:themeFill="background1"/>
            <w:tcMar>
              <w:top w:w="100" w:type="dxa"/>
              <w:left w:w="100" w:type="dxa"/>
              <w:bottom w:w="100" w:type="dxa"/>
              <w:right w:w="100" w:type="dxa"/>
            </w:tcMar>
            <w:vAlign w:val="center"/>
            <w:hideMark/>
          </w:tcPr>
          <w:p w14:paraId="0C1416B9" w14:textId="02425B80" w:rsidR="00294C8D" w:rsidRPr="008C1C48" w:rsidRDefault="00610B6B" w:rsidP="002E0E7A">
            <w:pPr>
              <w:spacing w:line="240" w:lineRule="auto"/>
              <w:jc w:val="center"/>
              <w:rPr>
                <w:rFonts w:eastAsia="Times New Roman" w:cs="Times New Roman"/>
                <w:szCs w:val="24"/>
                <w:lang w:eastAsia="tr-TR"/>
              </w:rPr>
            </w:pPr>
            <w:r w:rsidRPr="008C1C48">
              <w:rPr>
                <w:rFonts w:eastAsia="Times New Roman" w:cs="Times New Roman"/>
                <w:b/>
                <w:bCs/>
                <w:color w:val="000000"/>
                <w:szCs w:val="24"/>
                <w:lang w:eastAsia="tr-TR"/>
              </w:rPr>
              <w:t>Başlangıç Değeri (20</w:t>
            </w:r>
            <w:r w:rsidR="002E0E7A" w:rsidRPr="008C1C48">
              <w:rPr>
                <w:rFonts w:eastAsia="Times New Roman" w:cs="Times New Roman"/>
                <w:b/>
                <w:bCs/>
                <w:color w:val="000000"/>
                <w:szCs w:val="24"/>
                <w:lang w:eastAsia="tr-TR"/>
              </w:rPr>
              <w:t>21</w:t>
            </w:r>
            <w:r w:rsidRPr="008C1C48">
              <w:rPr>
                <w:rFonts w:eastAsia="Times New Roman" w:cs="Times New Roman"/>
                <w:b/>
                <w:bCs/>
                <w:color w:val="000000"/>
                <w:szCs w:val="24"/>
                <w:lang w:eastAsia="tr-TR"/>
              </w:rPr>
              <w:t>)</w:t>
            </w:r>
          </w:p>
        </w:tc>
        <w:tc>
          <w:tcPr>
            <w:tcW w:w="0" w:type="auto"/>
            <w:shd w:val="clear" w:color="auto" w:fill="FFFFFF" w:themeFill="background1"/>
            <w:tcMar>
              <w:top w:w="100" w:type="dxa"/>
              <w:left w:w="100" w:type="dxa"/>
              <w:bottom w:w="100" w:type="dxa"/>
              <w:right w:w="100" w:type="dxa"/>
            </w:tcMar>
            <w:vAlign w:val="center"/>
            <w:hideMark/>
          </w:tcPr>
          <w:p w14:paraId="79B8680F" w14:textId="77777777" w:rsidR="00294C8D" w:rsidRPr="008C1C48" w:rsidRDefault="00610B6B" w:rsidP="00CC2E20">
            <w:pPr>
              <w:spacing w:line="240" w:lineRule="auto"/>
              <w:jc w:val="center"/>
              <w:rPr>
                <w:rFonts w:eastAsia="Times New Roman" w:cs="Times New Roman"/>
                <w:szCs w:val="24"/>
                <w:lang w:eastAsia="tr-TR"/>
              </w:rPr>
            </w:pPr>
            <w:r w:rsidRPr="008C1C48">
              <w:rPr>
                <w:rFonts w:eastAsia="Times New Roman" w:cs="Times New Roman"/>
                <w:b/>
                <w:bCs/>
                <w:color w:val="000000"/>
                <w:szCs w:val="24"/>
                <w:lang w:eastAsia="tr-TR"/>
              </w:rPr>
              <w:t>Plan Dönemi Sonu Hedeflenen Değeri (2023)</w:t>
            </w:r>
          </w:p>
        </w:tc>
      </w:tr>
      <w:tr w:rsidR="009933B2" w:rsidRPr="008C1C48" w14:paraId="50F8A7F5" w14:textId="77777777" w:rsidTr="00911FE3">
        <w:trPr>
          <w:trHeight w:val="560"/>
        </w:trPr>
        <w:tc>
          <w:tcPr>
            <w:tcW w:w="0" w:type="auto"/>
            <w:tcMar>
              <w:top w:w="100" w:type="dxa"/>
              <w:left w:w="100" w:type="dxa"/>
              <w:bottom w:w="100" w:type="dxa"/>
              <w:right w:w="100" w:type="dxa"/>
            </w:tcMar>
          </w:tcPr>
          <w:p w14:paraId="6C87F406" w14:textId="1EA10F14" w:rsidR="009933B2" w:rsidRPr="008C1C48" w:rsidRDefault="009933B2" w:rsidP="00506EE4">
            <w:pPr>
              <w:spacing w:line="240" w:lineRule="auto"/>
              <w:jc w:val="left"/>
              <w:rPr>
                <w:rFonts w:eastAsia="Times New Roman" w:cs="Times New Roman"/>
                <w:szCs w:val="24"/>
                <w:lang w:eastAsia="tr-TR"/>
              </w:rPr>
            </w:pPr>
            <w:r w:rsidRPr="008C1C48">
              <w:rPr>
                <w:rFonts w:eastAsia="Times New Roman" w:cs="Times New Roman"/>
                <w:color w:val="000000"/>
                <w:sz w:val="22"/>
                <w:lang w:eastAsia="tr-TR"/>
              </w:rPr>
              <w:t>PG.1.3.</w:t>
            </w:r>
            <w:r w:rsidR="00506EE4" w:rsidRPr="008C1C48">
              <w:rPr>
                <w:rFonts w:eastAsia="Times New Roman" w:cs="Times New Roman"/>
                <w:color w:val="000000"/>
                <w:sz w:val="22"/>
                <w:lang w:eastAsia="tr-TR"/>
              </w:rPr>
              <w:t>1</w:t>
            </w:r>
            <w:r w:rsidRPr="008C1C48">
              <w:rPr>
                <w:rFonts w:eastAsia="Times New Roman" w:cs="Times New Roman"/>
                <w:color w:val="000000"/>
                <w:sz w:val="22"/>
                <w:lang w:eastAsia="tr-TR"/>
              </w:rPr>
              <w:t>. Akredite olan lisansüstü program sayısının toplam lisansüstü program sayısına oranı</w:t>
            </w:r>
          </w:p>
        </w:tc>
        <w:tc>
          <w:tcPr>
            <w:tcW w:w="0" w:type="auto"/>
            <w:tcMar>
              <w:top w:w="100" w:type="dxa"/>
              <w:left w:w="100" w:type="dxa"/>
              <w:bottom w:w="100" w:type="dxa"/>
              <w:right w:w="100" w:type="dxa"/>
            </w:tcMar>
          </w:tcPr>
          <w:p w14:paraId="36A97028" w14:textId="0D1CCC03" w:rsidR="009933B2" w:rsidRPr="008C1C48" w:rsidRDefault="009933B2"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0</w:t>
            </w:r>
          </w:p>
        </w:tc>
        <w:tc>
          <w:tcPr>
            <w:tcW w:w="0" w:type="auto"/>
            <w:tcMar>
              <w:top w:w="100" w:type="dxa"/>
              <w:left w:w="100" w:type="dxa"/>
              <w:bottom w:w="100" w:type="dxa"/>
              <w:right w:w="100" w:type="dxa"/>
            </w:tcMar>
          </w:tcPr>
          <w:p w14:paraId="1D40909D" w14:textId="2297E6DA" w:rsidR="009933B2" w:rsidRPr="008C1C48" w:rsidRDefault="009933B2"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0,</w:t>
            </w:r>
            <w:r w:rsidR="00C20971" w:rsidRPr="008C1C48">
              <w:rPr>
                <w:rFonts w:eastAsia="Times New Roman" w:cs="Times New Roman"/>
                <w:szCs w:val="24"/>
                <w:lang w:eastAsia="tr-TR"/>
              </w:rPr>
              <w:t>0</w:t>
            </w:r>
            <w:r w:rsidRPr="008C1C48">
              <w:rPr>
                <w:rFonts w:eastAsia="Times New Roman" w:cs="Times New Roman"/>
                <w:szCs w:val="24"/>
                <w:lang w:eastAsia="tr-TR"/>
              </w:rPr>
              <w:t>1</w:t>
            </w:r>
          </w:p>
        </w:tc>
      </w:tr>
      <w:tr w:rsidR="00CC2E20" w:rsidRPr="008C1C48" w14:paraId="57F7E849" w14:textId="77777777" w:rsidTr="00911FE3">
        <w:trPr>
          <w:trHeight w:val="76"/>
        </w:trPr>
        <w:tc>
          <w:tcPr>
            <w:tcW w:w="0" w:type="auto"/>
            <w:tcMar>
              <w:top w:w="100" w:type="dxa"/>
              <w:left w:w="100" w:type="dxa"/>
              <w:bottom w:w="100" w:type="dxa"/>
              <w:right w:w="100" w:type="dxa"/>
            </w:tcMar>
          </w:tcPr>
          <w:p w14:paraId="5A70D486" w14:textId="50915A52" w:rsidR="00CC2E20" w:rsidRPr="008C1C48" w:rsidRDefault="00CC2E20" w:rsidP="00C20971">
            <w:pPr>
              <w:spacing w:line="240" w:lineRule="auto"/>
              <w:jc w:val="left"/>
              <w:rPr>
                <w:rFonts w:eastAsia="Times New Roman" w:cs="Times New Roman"/>
                <w:szCs w:val="24"/>
                <w:lang w:eastAsia="tr-TR"/>
              </w:rPr>
            </w:pPr>
            <w:r w:rsidRPr="008C1C48">
              <w:rPr>
                <w:rFonts w:eastAsia="Times New Roman" w:cs="Times New Roman"/>
                <w:color w:val="000000"/>
                <w:sz w:val="22"/>
                <w:lang w:eastAsia="tr-TR"/>
              </w:rPr>
              <w:t>PG.1.4.</w:t>
            </w:r>
            <w:r w:rsidR="00C20971" w:rsidRPr="008C1C48">
              <w:rPr>
                <w:rFonts w:eastAsia="Times New Roman" w:cs="Times New Roman"/>
                <w:color w:val="000000"/>
                <w:sz w:val="22"/>
                <w:lang w:eastAsia="tr-TR"/>
              </w:rPr>
              <w:t>1</w:t>
            </w:r>
            <w:r w:rsidRPr="008C1C48">
              <w:rPr>
                <w:rFonts w:eastAsia="Times New Roman" w:cs="Times New Roman"/>
                <w:color w:val="000000"/>
                <w:sz w:val="22"/>
                <w:lang w:eastAsia="tr-TR"/>
              </w:rPr>
              <w:t>. Disiplinlerarası lisansüstü program sayısı</w:t>
            </w:r>
          </w:p>
        </w:tc>
        <w:tc>
          <w:tcPr>
            <w:tcW w:w="0" w:type="auto"/>
            <w:tcMar>
              <w:top w:w="100" w:type="dxa"/>
              <w:left w:w="100" w:type="dxa"/>
              <w:bottom w:w="100" w:type="dxa"/>
              <w:right w:w="100" w:type="dxa"/>
            </w:tcMar>
          </w:tcPr>
          <w:p w14:paraId="3595F6A4" w14:textId="6C049478" w:rsidR="00CC2E20" w:rsidRPr="008C1C48" w:rsidRDefault="00CC2E20"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0</w:t>
            </w:r>
          </w:p>
        </w:tc>
        <w:tc>
          <w:tcPr>
            <w:tcW w:w="0" w:type="auto"/>
            <w:tcMar>
              <w:top w:w="100" w:type="dxa"/>
              <w:left w:w="100" w:type="dxa"/>
              <w:bottom w:w="100" w:type="dxa"/>
              <w:right w:w="100" w:type="dxa"/>
            </w:tcMar>
          </w:tcPr>
          <w:p w14:paraId="5523C2E0" w14:textId="75C528FE" w:rsidR="00CC2E20" w:rsidRPr="008C1C48" w:rsidRDefault="00CC2E20" w:rsidP="0006725C">
            <w:pPr>
              <w:spacing w:line="240" w:lineRule="auto"/>
              <w:jc w:val="center"/>
              <w:rPr>
                <w:rFonts w:eastAsia="Times New Roman" w:cs="Times New Roman"/>
                <w:szCs w:val="24"/>
                <w:lang w:eastAsia="tr-TR"/>
              </w:rPr>
            </w:pPr>
            <w:r w:rsidRPr="008C1C48">
              <w:rPr>
                <w:rFonts w:eastAsia="Times New Roman" w:cs="Times New Roman"/>
                <w:szCs w:val="24"/>
                <w:lang w:eastAsia="tr-TR"/>
              </w:rPr>
              <w:t>1</w:t>
            </w:r>
          </w:p>
        </w:tc>
      </w:tr>
      <w:tr w:rsidR="00CC2E20" w:rsidRPr="008C1C48" w14:paraId="39942B0D" w14:textId="77777777" w:rsidTr="00911FE3">
        <w:trPr>
          <w:trHeight w:val="284"/>
        </w:trPr>
        <w:tc>
          <w:tcPr>
            <w:tcW w:w="0" w:type="auto"/>
            <w:tcMar>
              <w:top w:w="100" w:type="dxa"/>
              <w:left w:w="100" w:type="dxa"/>
              <w:bottom w:w="100" w:type="dxa"/>
              <w:right w:w="100" w:type="dxa"/>
            </w:tcMar>
          </w:tcPr>
          <w:p w14:paraId="1212A807" w14:textId="7C431D49" w:rsidR="00CC2E20" w:rsidRPr="008C1C48" w:rsidRDefault="00CC2E20" w:rsidP="008C0F5A">
            <w:pPr>
              <w:spacing w:line="240" w:lineRule="auto"/>
              <w:jc w:val="left"/>
              <w:rPr>
                <w:rFonts w:eastAsia="Times New Roman" w:cs="Times New Roman"/>
                <w:szCs w:val="24"/>
                <w:lang w:eastAsia="tr-TR"/>
              </w:rPr>
            </w:pPr>
            <w:r w:rsidRPr="008C1C48">
              <w:rPr>
                <w:rFonts w:eastAsia="Times New Roman" w:cs="Times New Roman"/>
                <w:color w:val="000000"/>
                <w:sz w:val="22"/>
                <w:lang w:eastAsia="tr-TR"/>
              </w:rPr>
              <w:t>PG.1.5.</w:t>
            </w:r>
            <w:r w:rsidR="008C0F5A" w:rsidRPr="008C1C48">
              <w:rPr>
                <w:rFonts w:eastAsia="Times New Roman" w:cs="Times New Roman"/>
                <w:color w:val="000000"/>
                <w:sz w:val="22"/>
                <w:lang w:eastAsia="tr-TR"/>
              </w:rPr>
              <w:t>2</w:t>
            </w:r>
            <w:r w:rsidRPr="008C1C48">
              <w:rPr>
                <w:rFonts w:eastAsia="Times New Roman" w:cs="Times New Roman"/>
                <w:color w:val="000000"/>
                <w:sz w:val="22"/>
                <w:lang w:eastAsia="tr-TR"/>
              </w:rPr>
              <w:t>. Yaşam boyu öğrenme kapsamında iç ve dış paydaşlara yönelik olarak düzenlenen çevrim içi faaliyet (hizmet içi eğitim, bilimsel toplantı, konferans vb.) sayısı</w:t>
            </w:r>
          </w:p>
        </w:tc>
        <w:tc>
          <w:tcPr>
            <w:tcW w:w="0" w:type="auto"/>
            <w:tcMar>
              <w:top w:w="100" w:type="dxa"/>
              <w:left w:w="100" w:type="dxa"/>
              <w:bottom w:w="100" w:type="dxa"/>
              <w:right w:w="100" w:type="dxa"/>
            </w:tcMar>
          </w:tcPr>
          <w:p w14:paraId="70C4D025" w14:textId="47B04395" w:rsidR="00CC2E20" w:rsidRPr="008C1C48" w:rsidRDefault="002E0E7A"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0</w:t>
            </w:r>
          </w:p>
        </w:tc>
        <w:tc>
          <w:tcPr>
            <w:tcW w:w="0" w:type="auto"/>
            <w:tcMar>
              <w:top w:w="100" w:type="dxa"/>
              <w:left w:w="100" w:type="dxa"/>
              <w:bottom w:w="100" w:type="dxa"/>
              <w:right w:w="100" w:type="dxa"/>
            </w:tcMar>
          </w:tcPr>
          <w:p w14:paraId="49721B75" w14:textId="3FDBC3EF" w:rsidR="00CC2E20" w:rsidRPr="008C1C48" w:rsidRDefault="00CC2E20"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1</w:t>
            </w:r>
          </w:p>
        </w:tc>
      </w:tr>
      <w:tr w:rsidR="00CC2E20" w:rsidRPr="008C1C48" w14:paraId="2C64548C" w14:textId="77777777" w:rsidTr="00911FE3">
        <w:trPr>
          <w:trHeight w:val="20"/>
        </w:trPr>
        <w:tc>
          <w:tcPr>
            <w:tcW w:w="0" w:type="auto"/>
            <w:tcMar>
              <w:top w:w="100" w:type="dxa"/>
              <w:left w:w="100" w:type="dxa"/>
              <w:bottom w:w="100" w:type="dxa"/>
              <w:right w:w="100" w:type="dxa"/>
            </w:tcMar>
          </w:tcPr>
          <w:p w14:paraId="04445982" w14:textId="149F8199" w:rsidR="00CC2E20" w:rsidRPr="008C1C48" w:rsidRDefault="00CC2E20" w:rsidP="008C0F5A">
            <w:pPr>
              <w:spacing w:line="240" w:lineRule="auto"/>
              <w:jc w:val="left"/>
              <w:rPr>
                <w:rFonts w:eastAsia="Times New Roman" w:cs="Times New Roman"/>
                <w:szCs w:val="24"/>
                <w:lang w:eastAsia="tr-TR"/>
              </w:rPr>
            </w:pPr>
            <w:r w:rsidRPr="008C1C48">
              <w:rPr>
                <w:rFonts w:eastAsia="Times New Roman" w:cs="Times New Roman"/>
                <w:color w:val="000000"/>
                <w:sz w:val="22"/>
                <w:lang w:eastAsia="tr-TR"/>
              </w:rPr>
              <w:t>PG.1.5.</w:t>
            </w:r>
            <w:r w:rsidR="008C0F5A" w:rsidRPr="008C1C48">
              <w:rPr>
                <w:rFonts w:eastAsia="Times New Roman" w:cs="Times New Roman"/>
                <w:color w:val="000000"/>
                <w:sz w:val="22"/>
                <w:lang w:eastAsia="tr-TR"/>
              </w:rPr>
              <w:t>3</w:t>
            </w:r>
            <w:r w:rsidRPr="008C1C48">
              <w:rPr>
                <w:rFonts w:eastAsia="Times New Roman" w:cs="Times New Roman"/>
                <w:color w:val="000000"/>
                <w:sz w:val="22"/>
                <w:lang w:eastAsia="tr-TR"/>
              </w:rPr>
              <w:t>. Öğrenci rehberlik, akademik danışmanlık, kariyer planlama ve sosyal destek hizmetleri ile ilgili çevrim içi ortamda sağlanan hizmet sayısı</w:t>
            </w:r>
          </w:p>
        </w:tc>
        <w:tc>
          <w:tcPr>
            <w:tcW w:w="0" w:type="auto"/>
            <w:tcMar>
              <w:top w:w="100" w:type="dxa"/>
              <w:left w:w="100" w:type="dxa"/>
              <w:bottom w:w="100" w:type="dxa"/>
              <w:right w:w="100" w:type="dxa"/>
            </w:tcMar>
          </w:tcPr>
          <w:p w14:paraId="4D2A8427" w14:textId="1FB0C1D7" w:rsidR="00CC2E20" w:rsidRPr="008C1C48" w:rsidRDefault="002E0E7A"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0</w:t>
            </w:r>
          </w:p>
        </w:tc>
        <w:tc>
          <w:tcPr>
            <w:tcW w:w="0" w:type="auto"/>
            <w:tcMar>
              <w:top w:w="100" w:type="dxa"/>
              <w:left w:w="100" w:type="dxa"/>
              <w:bottom w:w="100" w:type="dxa"/>
              <w:right w:w="100" w:type="dxa"/>
            </w:tcMar>
          </w:tcPr>
          <w:p w14:paraId="731CA149" w14:textId="2295989C" w:rsidR="00CC2E20" w:rsidRPr="008C1C48" w:rsidRDefault="00CC2E20"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1</w:t>
            </w:r>
          </w:p>
        </w:tc>
      </w:tr>
      <w:tr w:rsidR="00CC2E20" w:rsidRPr="008C1C48" w14:paraId="76AD66EB" w14:textId="77777777" w:rsidTr="00911FE3">
        <w:trPr>
          <w:trHeight w:val="20"/>
        </w:trPr>
        <w:tc>
          <w:tcPr>
            <w:tcW w:w="0" w:type="auto"/>
            <w:tcMar>
              <w:top w:w="100" w:type="dxa"/>
              <w:left w:w="100" w:type="dxa"/>
              <w:bottom w:w="100" w:type="dxa"/>
              <w:right w:w="100" w:type="dxa"/>
            </w:tcMar>
          </w:tcPr>
          <w:p w14:paraId="44106C14" w14:textId="11DF12F3" w:rsidR="00CC2E20" w:rsidRPr="008C1C48" w:rsidRDefault="00CC2E20" w:rsidP="00F97525">
            <w:pPr>
              <w:spacing w:line="240" w:lineRule="auto"/>
              <w:jc w:val="left"/>
              <w:rPr>
                <w:rFonts w:eastAsia="Times New Roman" w:cs="Times New Roman"/>
                <w:szCs w:val="24"/>
                <w:lang w:eastAsia="tr-TR"/>
              </w:rPr>
            </w:pPr>
            <w:r w:rsidRPr="008C1C48">
              <w:rPr>
                <w:rFonts w:eastAsia="Times New Roman" w:cs="Times New Roman"/>
                <w:color w:val="000000"/>
                <w:sz w:val="22"/>
                <w:lang w:eastAsia="tr-TR"/>
              </w:rPr>
              <w:t>PG.2.</w:t>
            </w:r>
            <w:r w:rsidR="00F97525" w:rsidRPr="008C1C48">
              <w:rPr>
                <w:rFonts w:eastAsia="Times New Roman" w:cs="Times New Roman"/>
                <w:color w:val="000000"/>
                <w:sz w:val="22"/>
                <w:lang w:eastAsia="tr-TR"/>
              </w:rPr>
              <w:t>1</w:t>
            </w:r>
            <w:r w:rsidRPr="008C1C48">
              <w:rPr>
                <w:rFonts w:eastAsia="Times New Roman" w:cs="Times New Roman"/>
                <w:color w:val="000000"/>
                <w:sz w:val="22"/>
                <w:lang w:eastAsia="tr-TR"/>
              </w:rPr>
              <w:t>.1. SCI-E, SSCI, A&amp;HCI endeksli dergilerde öğretim üyesi başına düşen makale/ derleme sayısı (1 Ocak-31 Aralık tarihleri arasında SCI-E, SSCI ve A&amp;HCI endeksli dergilerde basılmış/ yayımlanmış vb. kamuoyu ile paylaşılmış sadece makale ve derleme sayısının kadrolu öğretim üyesi sayısına oranı)</w:t>
            </w:r>
          </w:p>
        </w:tc>
        <w:tc>
          <w:tcPr>
            <w:tcW w:w="0" w:type="auto"/>
            <w:tcMar>
              <w:top w:w="100" w:type="dxa"/>
              <w:left w:w="100" w:type="dxa"/>
              <w:bottom w:w="100" w:type="dxa"/>
              <w:right w:w="100" w:type="dxa"/>
            </w:tcMar>
          </w:tcPr>
          <w:p w14:paraId="450F1E53" w14:textId="188D5C5C" w:rsidR="00CC2E20" w:rsidRPr="008C1C48" w:rsidRDefault="00CC2E20" w:rsidP="0093216E">
            <w:pPr>
              <w:spacing w:line="240" w:lineRule="auto"/>
              <w:jc w:val="center"/>
              <w:rPr>
                <w:rFonts w:eastAsia="Times New Roman" w:cs="Times New Roman"/>
                <w:szCs w:val="24"/>
                <w:lang w:eastAsia="tr-TR"/>
              </w:rPr>
            </w:pPr>
            <w:r w:rsidRPr="008C1C48">
              <w:rPr>
                <w:rFonts w:eastAsia="Times New Roman" w:cs="Times New Roman"/>
                <w:szCs w:val="24"/>
                <w:lang w:eastAsia="tr-TR"/>
              </w:rPr>
              <w:t>0,</w:t>
            </w:r>
            <w:r w:rsidR="0093216E" w:rsidRPr="008C1C48">
              <w:rPr>
                <w:rFonts w:eastAsia="Times New Roman" w:cs="Times New Roman"/>
                <w:szCs w:val="24"/>
                <w:lang w:eastAsia="tr-TR"/>
              </w:rPr>
              <w:t>50</w:t>
            </w:r>
          </w:p>
        </w:tc>
        <w:tc>
          <w:tcPr>
            <w:tcW w:w="0" w:type="auto"/>
            <w:tcMar>
              <w:top w:w="100" w:type="dxa"/>
              <w:left w:w="100" w:type="dxa"/>
              <w:bottom w:w="100" w:type="dxa"/>
              <w:right w:w="100" w:type="dxa"/>
            </w:tcMar>
          </w:tcPr>
          <w:p w14:paraId="700B2593" w14:textId="0F833EAF" w:rsidR="00CC2E20" w:rsidRPr="008C1C48" w:rsidRDefault="0078514C" w:rsidP="0078514C">
            <w:pPr>
              <w:spacing w:line="240" w:lineRule="auto"/>
              <w:jc w:val="center"/>
              <w:rPr>
                <w:rFonts w:eastAsia="Times New Roman" w:cs="Times New Roman"/>
                <w:szCs w:val="24"/>
                <w:lang w:eastAsia="tr-TR"/>
              </w:rPr>
            </w:pPr>
            <w:r w:rsidRPr="008C1C48">
              <w:rPr>
                <w:rFonts w:eastAsia="Times New Roman" w:cs="Times New Roman"/>
                <w:szCs w:val="24"/>
                <w:lang w:eastAsia="tr-TR"/>
              </w:rPr>
              <w:t>0,55</w:t>
            </w:r>
          </w:p>
        </w:tc>
      </w:tr>
      <w:tr w:rsidR="00CC2E20" w:rsidRPr="008C1C48" w14:paraId="0DA93133" w14:textId="77777777" w:rsidTr="00911FE3">
        <w:trPr>
          <w:trHeight w:val="20"/>
        </w:trPr>
        <w:tc>
          <w:tcPr>
            <w:tcW w:w="0" w:type="auto"/>
            <w:tcMar>
              <w:top w:w="100" w:type="dxa"/>
              <w:left w:w="100" w:type="dxa"/>
              <w:bottom w:w="100" w:type="dxa"/>
              <w:right w:w="100" w:type="dxa"/>
            </w:tcMar>
          </w:tcPr>
          <w:p w14:paraId="75524293" w14:textId="1D9221AA" w:rsidR="00CC2E20" w:rsidRPr="008C1C48" w:rsidRDefault="00CC2E20" w:rsidP="00F97525">
            <w:pPr>
              <w:spacing w:line="240" w:lineRule="auto"/>
              <w:jc w:val="left"/>
              <w:rPr>
                <w:rFonts w:eastAsia="Times New Roman" w:cs="Times New Roman"/>
                <w:szCs w:val="24"/>
                <w:lang w:eastAsia="tr-TR"/>
              </w:rPr>
            </w:pPr>
            <w:r w:rsidRPr="008C1C48">
              <w:rPr>
                <w:rFonts w:eastAsia="Times New Roman" w:cs="Times New Roman"/>
                <w:color w:val="000000"/>
                <w:sz w:val="22"/>
                <w:lang w:eastAsia="tr-TR"/>
              </w:rPr>
              <w:t>PG.2.</w:t>
            </w:r>
            <w:r w:rsidR="00F97525" w:rsidRPr="008C1C48">
              <w:rPr>
                <w:rFonts w:eastAsia="Times New Roman" w:cs="Times New Roman"/>
                <w:color w:val="000000"/>
                <w:sz w:val="22"/>
                <w:lang w:eastAsia="tr-TR"/>
              </w:rPr>
              <w:t>1</w:t>
            </w:r>
            <w:r w:rsidRPr="008C1C48">
              <w:rPr>
                <w:rFonts w:eastAsia="Times New Roman" w:cs="Times New Roman"/>
                <w:color w:val="000000"/>
                <w:sz w:val="22"/>
                <w:lang w:eastAsia="tr-TR"/>
              </w:rPr>
              <w:t>.</w:t>
            </w:r>
            <w:r w:rsidR="00F97525" w:rsidRPr="008C1C48">
              <w:rPr>
                <w:rFonts w:eastAsia="Times New Roman" w:cs="Times New Roman"/>
                <w:color w:val="000000"/>
                <w:sz w:val="22"/>
                <w:lang w:eastAsia="tr-TR"/>
              </w:rPr>
              <w:t>2</w:t>
            </w:r>
            <w:r w:rsidRPr="008C1C48">
              <w:rPr>
                <w:rFonts w:eastAsia="Times New Roman" w:cs="Times New Roman"/>
                <w:color w:val="000000"/>
                <w:sz w:val="22"/>
                <w:lang w:eastAsia="tr-TR"/>
              </w:rPr>
              <w:t>. Yükseköğretim Kurulu (YÖK), Türkiye Bilimler Akademisi (TÜBA), Türkiye Bilimsel ve Teknolojik Araştırma Kurumu (TÜBİTAK) ve diğer bilim, teşvik ve sanat ödülleri sayısı</w:t>
            </w:r>
          </w:p>
        </w:tc>
        <w:tc>
          <w:tcPr>
            <w:tcW w:w="0" w:type="auto"/>
            <w:tcMar>
              <w:top w:w="100" w:type="dxa"/>
              <w:left w:w="100" w:type="dxa"/>
              <w:bottom w:w="100" w:type="dxa"/>
              <w:right w:w="100" w:type="dxa"/>
            </w:tcMar>
          </w:tcPr>
          <w:p w14:paraId="6FD0EF52" w14:textId="1140AA76" w:rsidR="00CC2E20" w:rsidRPr="008C1C48" w:rsidRDefault="00AB1CC7" w:rsidP="00CC2E20">
            <w:pPr>
              <w:spacing w:line="240" w:lineRule="auto"/>
              <w:jc w:val="center"/>
              <w:rPr>
                <w:lang w:eastAsia="tr-TR"/>
              </w:rPr>
            </w:pPr>
            <w:r w:rsidRPr="008C1C48">
              <w:rPr>
                <w:lang w:eastAsia="tr-TR"/>
              </w:rPr>
              <w:t>1</w:t>
            </w:r>
          </w:p>
        </w:tc>
        <w:tc>
          <w:tcPr>
            <w:tcW w:w="0" w:type="auto"/>
            <w:tcMar>
              <w:top w:w="100" w:type="dxa"/>
              <w:left w:w="100" w:type="dxa"/>
              <w:bottom w:w="100" w:type="dxa"/>
              <w:right w:w="100" w:type="dxa"/>
            </w:tcMar>
          </w:tcPr>
          <w:p w14:paraId="3D7A089D" w14:textId="4FEE48F8" w:rsidR="00CC2E20" w:rsidRPr="008C1C48" w:rsidRDefault="00CC2E20"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1</w:t>
            </w:r>
          </w:p>
        </w:tc>
      </w:tr>
      <w:tr w:rsidR="00CC2E20" w:rsidRPr="008C1C48" w14:paraId="081225A3" w14:textId="77777777" w:rsidTr="00911FE3">
        <w:trPr>
          <w:trHeight w:val="20"/>
        </w:trPr>
        <w:tc>
          <w:tcPr>
            <w:tcW w:w="0" w:type="auto"/>
            <w:tcMar>
              <w:top w:w="100" w:type="dxa"/>
              <w:left w:w="100" w:type="dxa"/>
              <w:bottom w:w="100" w:type="dxa"/>
              <w:right w:w="100" w:type="dxa"/>
            </w:tcMar>
          </w:tcPr>
          <w:p w14:paraId="435B83D2" w14:textId="5ACF04A2" w:rsidR="00CC2E20" w:rsidRPr="008C1C48" w:rsidRDefault="00CC2E20" w:rsidP="00F97525">
            <w:pPr>
              <w:spacing w:line="240" w:lineRule="auto"/>
              <w:jc w:val="left"/>
              <w:rPr>
                <w:rFonts w:eastAsia="Times New Roman" w:cs="Times New Roman"/>
                <w:szCs w:val="24"/>
                <w:lang w:eastAsia="tr-TR"/>
              </w:rPr>
            </w:pPr>
            <w:r w:rsidRPr="008C1C48">
              <w:rPr>
                <w:rFonts w:eastAsia="Calibri" w:cs="Times New Roman"/>
                <w:spacing w:val="-7"/>
                <w:sz w:val="22"/>
              </w:rPr>
              <w:t>PG.2.</w:t>
            </w:r>
            <w:r w:rsidR="00F97525" w:rsidRPr="008C1C48">
              <w:rPr>
                <w:rFonts w:eastAsia="Calibri" w:cs="Times New Roman"/>
                <w:spacing w:val="-7"/>
                <w:sz w:val="22"/>
              </w:rPr>
              <w:t>2.</w:t>
            </w:r>
            <w:r w:rsidRPr="008C1C48">
              <w:rPr>
                <w:rFonts w:eastAsia="Calibri" w:cs="Times New Roman"/>
                <w:spacing w:val="-7"/>
                <w:sz w:val="22"/>
              </w:rPr>
              <w:t>3. Öğrenciler tarafından alınan bi</w:t>
            </w:r>
            <w:r w:rsidRPr="008C1C48">
              <w:rPr>
                <w:rFonts w:eastAsia="Calibri" w:cs="Times New Roman"/>
                <w:spacing w:val="-11"/>
                <w:w w:val="105"/>
                <w:sz w:val="22"/>
              </w:rPr>
              <w:t>limsel</w:t>
            </w:r>
            <w:r w:rsidRPr="008C1C48">
              <w:rPr>
                <w:rFonts w:eastAsia="Calibri" w:cs="Times New Roman"/>
                <w:spacing w:val="-21"/>
                <w:w w:val="105"/>
                <w:sz w:val="22"/>
              </w:rPr>
              <w:t xml:space="preserve"> </w:t>
            </w:r>
            <w:r w:rsidRPr="008C1C48">
              <w:rPr>
                <w:rFonts w:eastAsia="Calibri" w:cs="Times New Roman"/>
                <w:spacing w:val="-10"/>
                <w:w w:val="105"/>
                <w:sz w:val="22"/>
              </w:rPr>
              <w:t>ödül</w:t>
            </w:r>
            <w:r w:rsidRPr="008C1C48">
              <w:rPr>
                <w:rFonts w:eastAsia="Calibri" w:cs="Times New Roman"/>
                <w:spacing w:val="-21"/>
                <w:w w:val="105"/>
                <w:sz w:val="22"/>
              </w:rPr>
              <w:t xml:space="preserve"> </w:t>
            </w:r>
            <w:r w:rsidRPr="008C1C48">
              <w:rPr>
                <w:rFonts w:eastAsia="Calibri" w:cs="Times New Roman"/>
                <w:spacing w:val="-10"/>
                <w:w w:val="105"/>
                <w:sz w:val="22"/>
              </w:rPr>
              <w:t>sayısı</w:t>
            </w:r>
            <w:r w:rsidRPr="008C1C48">
              <w:rPr>
                <w:rFonts w:eastAsia="Calibri" w:cs="Times New Roman"/>
                <w:spacing w:val="-20"/>
                <w:w w:val="105"/>
                <w:sz w:val="22"/>
              </w:rPr>
              <w:t xml:space="preserve"> </w:t>
            </w:r>
            <w:r w:rsidRPr="008C1C48">
              <w:rPr>
                <w:rFonts w:eastAsia="Calibri" w:cs="Times New Roman"/>
                <w:spacing w:val="-10"/>
                <w:w w:val="105"/>
                <w:sz w:val="22"/>
              </w:rPr>
              <w:t>(araştırma</w:t>
            </w:r>
            <w:r w:rsidRPr="008C1C48">
              <w:rPr>
                <w:rFonts w:eastAsia="Calibri" w:cs="Times New Roman"/>
                <w:spacing w:val="-21"/>
                <w:w w:val="105"/>
                <w:sz w:val="22"/>
              </w:rPr>
              <w:t xml:space="preserve"> </w:t>
            </w:r>
            <w:r w:rsidRPr="008C1C48">
              <w:rPr>
                <w:rFonts w:eastAsia="Calibri" w:cs="Times New Roman"/>
                <w:spacing w:val="-10"/>
                <w:w w:val="105"/>
                <w:sz w:val="22"/>
              </w:rPr>
              <w:t>görevlileri</w:t>
            </w:r>
            <w:r w:rsidRPr="008C1C48">
              <w:rPr>
                <w:rFonts w:eastAsia="Calibri" w:cs="Times New Roman"/>
                <w:spacing w:val="-20"/>
                <w:w w:val="105"/>
                <w:sz w:val="22"/>
              </w:rPr>
              <w:t xml:space="preserve"> </w:t>
            </w:r>
            <w:r w:rsidRPr="008C1C48">
              <w:rPr>
                <w:rFonts w:eastAsia="Calibri" w:cs="Times New Roman"/>
                <w:spacing w:val="-10"/>
                <w:w w:val="105"/>
                <w:sz w:val="22"/>
              </w:rPr>
              <w:t>ve</w:t>
            </w:r>
            <w:r w:rsidRPr="008C1C48">
              <w:rPr>
                <w:rFonts w:eastAsia="Calibri" w:cs="Times New Roman"/>
                <w:spacing w:val="-41"/>
                <w:w w:val="105"/>
                <w:sz w:val="22"/>
              </w:rPr>
              <w:t xml:space="preserve"> </w:t>
            </w:r>
            <w:r w:rsidRPr="008C1C48">
              <w:rPr>
                <w:rFonts w:eastAsia="Calibri" w:cs="Times New Roman"/>
                <w:spacing w:val="-8"/>
                <w:sz w:val="22"/>
              </w:rPr>
              <w:t>uzmanlık</w:t>
            </w:r>
            <w:r w:rsidRPr="008C1C48">
              <w:rPr>
                <w:rFonts w:eastAsia="Calibri" w:cs="Times New Roman"/>
                <w:spacing w:val="-19"/>
                <w:sz w:val="22"/>
              </w:rPr>
              <w:t xml:space="preserve"> </w:t>
            </w:r>
            <w:r w:rsidRPr="008C1C48">
              <w:rPr>
                <w:rFonts w:eastAsia="Calibri" w:cs="Times New Roman"/>
                <w:spacing w:val="-8"/>
                <w:sz w:val="22"/>
              </w:rPr>
              <w:t>öğrencileri</w:t>
            </w:r>
            <w:r w:rsidRPr="008C1C48">
              <w:rPr>
                <w:rFonts w:eastAsia="Calibri" w:cs="Times New Roman"/>
                <w:spacing w:val="-19"/>
                <w:sz w:val="22"/>
              </w:rPr>
              <w:t xml:space="preserve"> </w:t>
            </w:r>
            <w:r w:rsidRPr="008C1C48">
              <w:rPr>
                <w:rFonts w:eastAsia="Calibri" w:cs="Times New Roman"/>
                <w:spacing w:val="-7"/>
                <w:sz w:val="22"/>
              </w:rPr>
              <w:t>vb.</w:t>
            </w:r>
            <w:r w:rsidRPr="008C1C48">
              <w:rPr>
                <w:rFonts w:eastAsia="Calibri" w:cs="Times New Roman"/>
                <w:spacing w:val="-19"/>
                <w:sz w:val="22"/>
              </w:rPr>
              <w:t xml:space="preserve"> </w:t>
            </w:r>
            <w:r w:rsidRPr="008C1C48">
              <w:rPr>
                <w:rFonts w:eastAsia="Calibri" w:cs="Times New Roman"/>
                <w:spacing w:val="-7"/>
                <w:sz w:val="22"/>
              </w:rPr>
              <w:t>dahil)</w:t>
            </w:r>
          </w:p>
        </w:tc>
        <w:tc>
          <w:tcPr>
            <w:tcW w:w="0" w:type="auto"/>
            <w:tcMar>
              <w:top w:w="100" w:type="dxa"/>
              <w:left w:w="100" w:type="dxa"/>
              <w:bottom w:w="100" w:type="dxa"/>
              <w:right w:w="100" w:type="dxa"/>
            </w:tcMar>
          </w:tcPr>
          <w:p w14:paraId="28DCF0C6" w14:textId="33E6E02B" w:rsidR="00CC2E20" w:rsidRPr="008C1C48" w:rsidRDefault="009F3D78" w:rsidP="00CC2E20">
            <w:pPr>
              <w:spacing w:line="240" w:lineRule="auto"/>
              <w:jc w:val="center"/>
              <w:rPr>
                <w:lang w:eastAsia="tr-TR"/>
              </w:rPr>
            </w:pPr>
            <w:r w:rsidRPr="008C1C48">
              <w:rPr>
                <w:lang w:eastAsia="tr-TR"/>
              </w:rPr>
              <w:t>1</w:t>
            </w:r>
          </w:p>
        </w:tc>
        <w:tc>
          <w:tcPr>
            <w:tcW w:w="0" w:type="auto"/>
            <w:tcMar>
              <w:top w:w="100" w:type="dxa"/>
              <w:left w:w="100" w:type="dxa"/>
              <w:bottom w:w="100" w:type="dxa"/>
              <w:right w:w="100" w:type="dxa"/>
            </w:tcMar>
          </w:tcPr>
          <w:p w14:paraId="3F0D9B78" w14:textId="2D2FAE23" w:rsidR="00CC2E20" w:rsidRPr="008C1C48" w:rsidRDefault="00CC2E20"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1</w:t>
            </w:r>
          </w:p>
        </w:tc>
      </w:tr>
      <w:tr w:rsidR="00CC2E20" w:rsidRPr="008C1C48" w14:paraId="7196B2FF" w14:textId="77777777" w:rsidTr="00911FE3">
        <w:trPr>
          <w:trHeight w:val="20"/>
        </w:trPr>
        <w:tc>
          <w:tcPr>
            <w:tcW w:w="0" w:type="auto"/>
            <w:tcMar>
              <w:top w:w="100" w:type="dxa"/>
              <w:left w:w="100" w:type="dxa"/>
              <w:bottom w:w="100" w:type="dxa"/>
              <w:right w:w="100" w:type="dxa"/>
            </w:tcMar>
          </w:tcPr>
          <w:p w14:paraId="21BF6246" w14:textId="6DA41690" w:rsidR="00CC2E20" w:rsidRPr="008C1C48" w:rsidRDefault="001B692F" w:rsidP="001B692F">
            <w:pPr>
              <w:spacing w:line="240" w:lineRule="auto"/>
              <w:jc w:val="left"/>
              <w:rPr>
                <w:rFonts w:eastAsia="Times New Roman" w:cs="Times New Roman"/>
                <w:szCs w:val="24"/>
                <w:lang w:eastAsia="tr-TR"/>
              </w:rPr>
            </w:pPr>
            <w:r w:rsidRPr="008C1C48">
              <w:rPr>
                <w:rFonts w:eastAsia="Calibri" w:cs="Times New Roman"/>
                <w:spacing w:val="-8"/>
                <w:sz w:val="22"/>
              </w:rPr>
              <w:t>PG.3</w:t>
            </w:r>
            <w:r w:rsidR="00CC2E20" w:rsidRPr="008C1C48">
              <w:rPr>
                <w:rFonts w:eastAsia="Calibri" w:cs="Times New Roman"/>
                <w:spacing w:val="-8"/>
                <w:sz w:val="22"/>
              </w:rPr>
              <w:t xml:space="preserve">.1.1. </w:t>
            </w:r>
            <w:r w:rsidR="00CC2E20" w:rsidRPr="008C1C48">
              <w:rPr>
                <w:rFonts w:eastAsia="Calibri" w:cs="Times New Roman"/>
                <w:spacing w:val="-7"/>
                <w:sz w:val="22"/>
              </w:rPr>
              <w:t>Sosyal sorumluluk proje</w:t>
            </w:r>
            <w:r w:rsidR="00CC2E20" w:rsidRPr="008C1C48">
              <w:rPr>
                <w:rFonts w:eastAsia="Calibri" w:cs="Times New Roman"/>
                <w:spacing w:val="-6"/>
                <w:sz w:val="22"/>
              </w:rPr>
              <w:t xml:space="preserve"> </w:t>
            </w:r>
            <w:r w:rsidR="00CC2E20" w:rsidRPr="008C1C48">
              <w:rPr>
                <w:rFonts w:eastAsia="Calibri" w:cs="Times New Roman"/>
                <w:spacing w:val="-8"/>
                <w:w w:val="105"/>
                <w:sz w:val="22"/>
              </w:rPr>
              <w:t xml:space="preserve">sayısı (Başlangıç yılı dikkate </w:t>
            </w:r>
            <w:r w:rsidRPr="008C1C48">
              <w:rPr>
                <w:rFonts w:eastAsia="Calibri" w:cs="Times New Roman"/>
                <w:spacing w:val="-7"/>
                <w:w w:val="105"/>
                <w:sz w:val="22"/>
              </w:rPr>
              <w:t>alın</w:t>
            </w:r>
            <w:r w:rsidR="00CC2E20" w:rsidRPr="008C1C48">
              <w:rPr>
                <w:rFonts w:eastAsia="Calibri" w:cs="Times New Roman"/>
                <w:spacing w:val="-7"/>
                <w:sz w:val="22"/>
              </w:rPr>
              <w:t>maksızın,</w:t>
            </w:r>
            <w:r w:rsidR="00CC2E20" w:rsidRPr="008C1C48">
              <w:rPr>
                <w:rFonts w:eastAsia="Calibri" w:cs="Times New Roman"/>
                <w:spacing w:val="-19"/>
                <w:sz w:val="22"/>
              </w:rPr>
              <w:t xml:space="preserve"> </w:t>
            </w:r>
            <w:r w:rsidR="00CC2E20" w:rsidRPr="008C1C48">
              <w:rPr>
                <w:rFonts w:eastAsia="Calibri" w:cs="Times New Roman"/>
                <w:spacing w:val="-7"/>
                <w:sz w:val="22"/>
              </w:rPr>
              <w:t>çevrim</w:t>
            </w:r>
            <w:r w:rsidR="00CC2E20" w:rsidRPr="008C1C48">
              <w:rPr>
                <w:rFonts w:eastAsia="Calibri" w:cs="Times New Roman"/>
                <w:spacing w:val="-19"/>
                <w:sz w:val="22"/>
              </w:rPr>
              <w:t xml:space="preserve"> </w:t>
            </w:r>
            <w:r w:rsidR="00CC2E20" w:rsidRPr="008C1C48">
              <w:rPr>
                <w:rFonts w:eastAsia="Calibri" w:cs="Times New Roman"/>
                <w:spacing w:val="-7"/>
                <w:sz w:val="22"/>
              </w:rPr>
              <w:t>içi</w:t>
            </w:r>
            <w:r w:rsidR="00CC2E20" w:rsidRPr="008C1C48">
              <w:rPr>
                <w:rFonts w:eastAsia="Calibri" w:cs="Times New Roman"/>
                <w:spacing w:val="-18"/>
                <w:sz w:val="22"/>
              </w:rPr>
              <w:t xml:space="preserve"> </w:t>
            </w:r>
            <w:r w:rsidR="00CC2E20" w:rsidRPr="008C1C48">
              <w:rPr>
                <w:rFonts w:eastAsia="Calibri" w:cs="Times New Roman"/>
                <w:spacing w:val="-6"/>
                <w:sz w:val="22"/>
              </w:rPr>
              <w:t>de</w:t>
            </w:r>
            <w:r w:rsidR="00CC2E20" w:rsidRPr="008C1C48">
              <w:rPr>
                <w:rFonts w:eastAsia="Calibri" w:cs="Times New Roman"/>
                <w:spacing w:val="-19"/>
                <w:sz w:val="22"/>
              </w:rPr>
              <w:t xml:space="preserve"> </w:t>
            </w:r>
            <w:r w:rsidR="00CC2E20" w:rsidRPr="008C1C48">
              <w:rPr>
                <w:rFonts w:eastAsia="Calibri" w:cs="Times New Roman"/>
                <w:spacing w:val="-6"/>
                <w:sz w:val="22"/>
              </w:rPr>
              <w:t>dahil</w:t>
            </w:r>
            <w:r w:rsidR="00CC2E20" w:rsidRPr="008C1C48">
              <w:rPr>
                <w:rFonts w:eastAsia="Calibri" w:cs="Times New Roman"/>
                <w:spacing w:val="-19"/>
                <w:sz w:val="22"/>
              </w:rPr>
              <w:t xml:space="preserve"> </w:t>
            </w:r>
            <w:r w:rsidR="00CC2E20" w:rsidRPr="008C1C48">
              <w:rPr>
                <w:rFonts w:eastAsia="Calibri" w:cs="Times New Roman"/>
                <w:spacing w:val="-6"/>
                <w:sz w:val="22"/>
              </w:rPr>
              <w:t>olmak</w:t>
            </w:r>
            <w:r w:rsidR="00CC2E20" w:rsidRPr="008C1C48">
              <w:rPr>
                <w:rFonts w:eastAsia="Calibri" w:cs="Times New Roman"/>
                <w:spacing w:val="-37"/>
                <w:sz w:val="22"/>
              </w:rPr>
              <w:t xml:space="preserve"> </w:t>
            </w:r>
            <w:r w:rsidR="00CC2E20" w:rsidRPr="008C1C48">
              <w:rPr>
                <w:rFonts w:eastAsia="Calibri" w:cs="Times New Roman"/>
                <w:spacing w:val="-8"/>
                <w:sz w:val="22"/>
              </w:rPr>
              <w:t xml:space="preserve">üzere, </w:t>
            </w:r>
            <w:r w:rsidR="00CC2E20" w:rsidRPr="008C1C48">
              <w:rPr>
                <w:rFonts w:eastAsia="Calibri" w:cs="Times New Roman"/>
                <w:spacing w:val="-7"/>
                <w:sz w:val="22"/>
              </w:rPr>
              <w:t>belirli bir bütçesi, hedefi ve</w:t>
            </w:r>
            <w:r w:rsidR="00CC2E20" w:rsidRPr="008C1C48">
              <w:rPr>
                <w:rFonts w:eastAsia="Calibri" w:cs="Times New Roman"/>
                <w:spacing w:val="-6"/>
                <w:sz w:val="22"/>
              </w:rPr>
              <w:t xml:space="preserve"> </w:t>
            </w:r>
            <w:r w:rsidR="00CC2E20" w:rsidRPr="008C1C48">
              <w:rPr>
                <w:rFonts w:eastAsia="Calibri" w:cs="Times New Roman"/>
                <w:spacing w:val="-9"/>
                <w:w w:val="105"/>
                <w:sz w:val="22"/>
              </w:rPr>
              <w:t>çıktıları</w:t>
            </w:r>
            <w:r w:rsidR="00CC2E20" w:rsidRPr="008C1C48">
              <w:rPr>
                <w:rFonts w:eastAsia="Calibri" w:cs="Times New Roman"/>
                <w:spacing w:val="-21"/>
                <w:w w:val="105"/>
                <w:sz w:val="22"/>
              </w:rPr>
              <w:t xml:space="preserve"> </w:t>
            </w:r>
            <w:r w:rsidR="00CC2E20" w:rsidRPr="008C1C48">
              <w:rPr>
                <w:rFonts w:eastAsia="Calibri" w:cs="Times New Roman"/>
                <w:spacing w:val="-9"/>
                <w:w w:val="105"/>
                <w:sz w:val="22"/>
              </w:rPr>
              <w:t>olan</w:t>
            </w:r>
            <w:r w:rsidR="00CC2E20" w:rsidRPr="008C1C48">
              <w:rPr>
                <w:rFonts w:eastAsia="Calibri" w:cs="Times New Roman"/>
                <w:spacing w:val="-21"/>
                <w:w w:val="105"/>
                <w:sz w:val="22"/>
              </w:rPr>
              <w:t xml:space="preserve"> </w:t>
            </w:r>
            <w:r w:rsidR="00CC2E20" w:rsidRPr="008C1C48">
              <w:rPr>
                <w:rFonts w:eastAsia="Calibri" w:cs="Times New Roman"/>
                <w:spacing w:val="-8"/>
                <w:w w:val="105"/>
                <w:sz w:val="22"/>
              </w:rPr>
              <w:t>en</w:t>
            </w:r>
            <w:r w:rsidR="00CC2E20" w:rsidRPr="008C1C48">
              <w:rPr>
                <w:rFonts w:eastAsia="Calibri" w:cs="Times New Roman"/>
                <w:spacing w:val="-21"/>
                <w:w w:val="105"/>
                <w:sz w:val="22"/>
              </w:rPr>
              <w:t xml:space="preserve"> </w:t>
            </w:r>
            <w:r w:rsidR="00CC2E20" w:rsidRPr="008C1C48">
              <w:rPr>
                <w:rFonts w:eastAsia="Calibri" w:cs="Times New Roman"/>
                <w:spacing w:val="-8"/>
                <w:w w:val="105"/>
                <w:sz w:val="22"/>
              </w:rPr>
              <w:t>az</w:t>
            </w:r>
            <w:r w:rsidR="00CC2E20" w:rsidRPr="008C1C48">
              <w:rPr>
                <w:rFonts w:eastAsia="Calibri" w:cs="Times New Roman"/>
                <w:spacing w:val="-21"/>
                <w:w w:val="105"/>
                <w:sz w:val="22"/>
              </w:rPr>
              <w:t xml:space="preserve"> </w:t>
            </w:r>
            <w:r w:rsidR="00CC2E20" w:rsidRPr="008C1C48">
              <w:rPr>
                <w:rFonts w:eastAsia="Calibri" w:cs="Times New Roman"/>
                <w:spacing w:val="-8"/>
                <w:w w:val="105"/>
                <w:sz w:val="22"/>
              </w:rPr>
              <w:t>iki</w:t>
            </w:r>
            <w:r w:rsidR="00CC2E20" w:rsidRPr="008C1C48">
              <w:rPr>
                <w:rFonts w:eastAsia="Calibri" w:cs="Times New Roman"/>
                <w:spacing w:val="-21"/>
                <w:w w:val="105"/>
                <w:sz w:val="22"/>
              </w:rPr>
              <w:t xml:space="preserve"> </w:t>
            </w:r>
            <w:r w:rsidR="00CC2E20" w:rsidRPr="008C1C48">
              <w:rPr>
                <w:rFonts w:eastAsia="Calibri" w:cs="Times New Roman"/>
                <w:spacing w:val="-8"/>
                <w:w w:val="105"/>
                <w:sz w:val="22"/>
              </w:rPr>
              <w:t>ay</w:t>
            </w:r>
            <w:r w:rsidR="00CC2E20" w:rsidRPr="008C1C48">
              <w:rPr>
                <w:rFonts w:eastAsia="Calibri" w:cs="Times New Roman"/>
                <w:spacing w:val="-21"/>
                <w:w w:val="105"/>
                <w:sz w:val="22"/>
              </w:rPr>
              <w:t xml:space="preserve"> </w:t>
            </w:r>
            <w:r w:rsidR="00CC2E20" w:rsidRPr="008C1C48">
              <w:rPr>
                <w:rFonts w:eastAsia="Calibri" w:cs="Times New Roman"/>
                <w:spacing w:val="-8"/>
                <w:w w:val="105"/>
                <w:sz w:val="22"/>
              </w:rPr>
              <w:t>süreli</w:t>
            </w:r>
            <w:r w:rsidR="00CC2E20" w:rsidRPr="008C1C48">
              <w:rPr>
                <w:rFonts w:eastAsia="Calibri" w:cs="Times New Roman"/>
                <w:spacing w:val="-21"/>
                <w:w w:val="105"/>
                <w:sz w:val="22"/>
              </w:rPr>
              <w:t xml:space="preserve"> </w:t>
            </w:r>
            <w:r w:rsidR="00CC2E20" w:rsidRPr="008C1C48">
              <w:rPr>
                <w:rFonts w:eastAsia="Calibri" w:cs="Times New Roman"/>
                <w:spacing w:val="-8"/>
                <w:w w:val="105"/>
                <w:sz w:val="22"/>
              </w:rPr>
              <w:t>pro</w:t>
            </w:r>
            <w:r w:rsidR="00CC2E20" w:rsidRPr="008C1C48">
              <w:rPr>
                <w:rFonts w:eastAsia="Calibri" w:cs="Times New Roman"/>
                <w:spacing w:val="-40"/>
                <w:w w:val="105"/>
                <w:sz w:val="22"/>
              </w:rPr>
              <w:t xml:space="preserve"> </w:t>
            </w:r>
            <w:r w:rsidR="00CC2E20" w:rsidRPr="008C1C48">
              <w:rPr>
                <w:rFonts w:eastAsia="Calibri" w:cs="Times New Roman"/>
                <w:w w:val="105"/>
                <w:sz w:val="22"/>
              </w:rPr>
              <w:t>jeler)</w:t>
            </w:r>
          </w:p>
        </w:tc>
        <w:tc>
          <w:tcPr>
            <w:tcW w:w="0" w:type="auto"/>
            <w:tcMar>
              <w:top w:w="100" w:type="dxa"/>
              <w:left w:w="100" w:type="dxa"/>
              <w:bottom w:w="100" w:type="dxa"/>
              <w:right w:w="100" w:type="dxa"/>
            </w:tcMar>
          </w:tcPr>
          <w:p w14:paraId="4629C98F" w14:textId="4D769634" w:rsidR="00CC2E20" w:rsidRPr="008C1C48" w:rsidRDefault="00A45286"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1</w:t>
            </w:r>
          </w:p>
        </w:tc>
        <w:tc>
          <w:tcPr>
            <w:tcW w:w="0" w:type="auto"/>
            <w:tcMar>
              <w:top w:w="100" w:type="dxa"/>
              <w:left w:w="100" w:type="dxa"/>
              <w:bottom w:w="100" w:type="dxa"/>
              <w:right w:w="100" w:type="dxa"/>
            </w:tcMar>
          </w:tcPr>
          <w:p w14:paraId="4C263A48" w14:textId="77402D27" w:rsidR="00CC2E20" w:rsidRPr="008C1C48" w:rsidRDefault="00A45286"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2</w:t>
            </w:r>
          </w:p>
        </w:tc>
      </w:tr>
      <w:tr w:rsidR="00CC2E20" w:rsidRPr="008C1C48" w14:paraId="7A63A9E6" w14:textId="77777777" w:rsidTr="00911FE3">
        <w:trPr>
          <w:trHeight w:val="620"/>
        </w:trPr>
        <w:tc>
          <w:tcPr>
            <w:tcW w:w="0" w:type="auto"/>
            <w:tcMar>
              <w:top w:w="100" w:type="dxa"/>
              <w:left w:w="100" w:type="dxa"/>
              <w:bottom w:w="100" w:type="dxa"/>
              <w:right w:w="100" w:type="dxa"/>
            </w:tcMar>
          </w:tcPr>
          <w:p w14:paraId="3D5DCE7B" w14:textId="639A7DC3" w:rsidR="00CC2E20" w:rsidRPr="008C1C48" w:rsidRDefault="00CC2E20" w:rsidP="001B692F">
            <w:pPr>
              <w:spacing w:line="240" w:lineRule="auto"/>
              <w:jc w:val="left"/>
              <w:rPr>
                <w:rFonts w:eastAsia="Times New Roman" w:cs="Times New Roman"/>
                <w:szCs w:val="24"/>
                <w:lang w:eastAsia="tr-TR"/>
              </w:rPr>
            </w:pPr>
            <w:r w:rsidRPr="008C1C48">
              <w:rPr>
                <w:rFonts w:eastAsia="Calibri" w:cs="Times New Roman"/>
                <w:spacing w:val="-12"/>
                <w:w w:val="105"/>
                <w:sz w:val="22"/>
              </w:rPr>
              <w:t>PG.</w:t>
            </w:r>
            <w:r w:rsidR="001B692F" w:rsidRPr="008C1C48">
              <w:rPr>
                <w:rFonts w:eastAsia="Calibri" w:cs="Times New Roman"/>
                <w:spacing w:val="-12"/>
                <w:w w:val="105"/>
                <w:sz w:val="22"/>
              </w:rPr>
              <w:t>3.1.2.</w:t>
            </w:r>
            <w:r w:rsidRPr="008C1C48">
              <w:rPr>
                <w:rFonts w:eastAsia="Calibri" w:cs="Times New Roman"/>
                <w:spacing w:val="-12"/>
                <w:w w:val="105"/>
                <w:sz w:val="22"/>
              </w:rPr>
              <w:t xml:space="preserve"> </w:t>
            </w:r>
            <w:r w:rsidRPr="008C1C48">
              <w:rPr>
                <w:rFonts w:eastAsia="Calibri" w:cs="Times New Roman"/>
                <w:spacing w:val="-11"/>
                <w:w w:val="105"/>
                <w:sz w:val="22"/>
              </w:rPr>
              <w:t>Toplumsal katkı amaçlı</w:t>
            </w:r>
            <w:r w:rsidRPr="008C1C48">
              <w:rPr>
                <w:rFonts w:eastAsia="Calibri" w:cs="Times New Roman"/>
                <w:spacing w:val="-10"/>
                <w:w w:val="105"/>
                <w:sz w:val="22"/>
              </w:rPr>
              <w:t xml:space="preserve"> </w:t>
            </w:r>
            <w:r w:rsidRPr="008C1C48">
              <w:rPr>
                <w:rFonts w:eastAsia="Calibri" w:cs="Times New Roman"/>
                <w:spacing w:val="-9"/>
                <w:w w:val="105"/>
                <w:sz w:val="22"/>
              </w:rPr>
              <w:t>eğitsel,</w:t>
            </w:r>
            <w:r w:rsidRPr="008C1C48">
              <w:rPr>
                <w:rFonts w:eastAsia="Calibri" w:cs="Times New Roman"/>
                <w:spacing w:val="-21"/>
                <w:w w:val="105"/>
                <w:sz w:val="22"/>
              </w:rPr>
              <w:t xml:space="preserve"> </w:t>
            </w:r>
            <w:r w:rsidRPr="008C1C48">
              <w:rPr>
                <w:rFonts w:eastAsia="Calibri" w:cs="Times New Roman"/>
                <w:spacing w:val="-9"/>
                <w:w w:val="105"/>
                <w:sz w:val="22"/>
              </w:rPr>
              <w:t>sanatsal</w:t>
            </w:r>
            <w:r w:rsidRPr="008C1C48">
              <w:rPr>
                <w:rFonts w:eastAsia="Calibri" w:cs="Times New Roman"/>
                <w:spacing w:val="-20"/>
                <w:w w:val="105"/>
                <w:sz w:val="22"/>
              </w:rPr>
              <w:t xml:space="preserve"> </w:t>
            </w:r>
            <w:r w:rsidRPr="008C1C48">
              <w:rPr>
                <w:rFonts w:eastAsia="Calibri" w:cs="Times New Roman"/>
                <w:spacing w:val="-9"/>
                <w:w w:val="105"/>
                <w:sz w:val="22"/>
              </w:rPr>
              <w:t>ve</w:t>
            </w:r>
            <w:r w:rsidRPr="008C1C48">
              <w:rPr>
                <w:rFonts w:eastAsia="Calibri" w:cs="Times New Roman"/>
                <w:spacing w:val="-20"/>
                <w:w w:val="105"/>
                <w:sz w:val="22"/>
              </w:rPr>
              <w:t xml:space="preserve"> </w:t>
            </w:r>
            <w:r w:rsidRPr="008C1C48">
              <w:rPr>
                <w:rFonts w:eastAsia="Calibri" w:cs="Times New Roman"/>
                <w:spacing w:val="-9"/>
                <w:w w:val="105"/>
                <w:sz w:val="22"/>
              </w:rPr>
              <w:t>kültürel</w:t>
            </w:r>
            <w:r w:rsidRPr="008C1C48">
              <w:rPr>
                <w:rFonts w:eastAsia="Calibri" w:cs="Times New Roman"/>
                <w:spacing w:val="-20"/>
                <w:w w:val="105"/>
                <w:sz w:val="22"/>
              </w:rPr>
              <w:t xml:space="preserve"> </w:t>
            </w:r>
            <w:r w:rsidR="001B692F" w:rsidRPr="008C1C48">
              <w:rPr>
                <w:rFonts w:eastAsia="Calibri" w:cs="Times New Roman"/>
                <w:spacing w:val="-9"/>
                <w:w w:val="105"/>
                <w:sz w:val="22"/>
              </w:rPr>
              <w:t>faaliyet</w:t>
            </w:r>
            <w:r w:rsidRPr="008C1C48">
              <w:rPr>
                <w:rFonts w:eastAsia="Calibri" w:cs="Times New Roman"/>
                <w:spacing w:val="-9"/>
                <w:w w:val="105"/>
                <w:sz w:val="22"/>
              </w:rPr>
              <w:t>lere</w:t>
            </w:r>
            <w:r w:rsidRPr="008C1C48">
              <w:rPr>
                <w:rFonts w:eastAsia="Calibri" w:cs="Times New Roman"/>
                <w:spacing w:val="-21"/>
                <w:w w:val="105"/>
                <w:sz w:val="22"/>
              </w:rPr>
              <w:t xml:space="preserve"> </w:t>
            </w:r>
            <w:r w:rsidRPr="008C1C48">
              <w:rPr>
                <w:rFonts w:eastAsia="Calibri" w:cs="Times New Roman"/>
                <w:spacing w:val="-9"/>
                <w:w w:val="105"/>
                <w:sz w:val="22"/>
              </w:rPr>
              <w:t>ilişkin</w:t>
            </w:r>
            <w:r w:rsidRPr="008C1C48">
              <w:rPr>
                <w:rFonts w:eastAsia="Calibri" w:cs="Times New Roman"/>
                <w:spacing w:val="-21"/>
                <w:w w:val="105"/>
                <w:sz w:val="22"/>
              </w:rPr>
              <w:t xml:space="preserve"> </w:t>
            </w:r>
            <w:r w:rsidRPr="008C1C48">
              <w:rPr>
                <w:rFonts w:eastAsia="Calibri" w:cs="Times New Roman"/>
                <w:spacing w:val="-9"/>
                <w:w w:val="105"/>
                <w:sz w:val="22"/>
              </w:rPr>
              <w:t>etkinlik</w:t>
            </w:r>
            <w:r w:rsidRPr="008C1C48">
              <w:rPr>
                <w:rFonts w:eastAsia="Calibri" w:cs="Times New Roman"/>
                <w:spacing w:val="-21"/>
                <w:w w:val="105"/>
                <w:sz w:val="22"/>
              </w:rPr>
              <w:t xml:space="preserve"> </w:t>
            </w:r>
            <w:r w:rsidRPr="008C1C48">
              <w:rPr>
                <w:rFonts w:eastAsia="Calibri" w:cs="Times New Roman"/>
                <w:spacing w:val="-9"/>
                <w:w w:val="105"/>
                <w:sz w:val="22"/>
              </w:rPr>
              <w:t>sayısı</w:t>
            </w:r>
          </w:p>
        </w:tc>
        <w:tc>
          <w:tcPr>
            <w:tcW w:w="0" w:type="auto"/>
            <w:tcMar>
              <w:top w:w="100" w:type="dxa"/>
              <w:left w:w="100" w:type="dxa"/>
              <w:bottom w:w="100" w:type="dxa"/>
              <w:right w:w="100" w:type="dxa"/>
            </w:tcMar>
          </w:tcPr>
          <w:p w14:paraId="52C7299C" w14:textId="6B0B0CB1" w:rsidR="00CC2E20" w:rsidRPr="008C1C48" w:rsidRDefault="00BA1FC0"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0</w:t>
            </w:r>
          </w:p>
        </w:tc>
        <w:tc>
          <w:tcPr>
            <w:tcW w:w="0" w:type="auto"/>
            <w:tcMar>
              <w:top w:w="100" w:type="dxa"/>
              <w:left w:w="100" w:type="dxa"/>
              <w:bottom w:w="100" w:type="dxa"/>
              <w:right w:w="100" w:type="dxa"/>
            </w:tcMar>
          </w:tcPr>
          <w:p w14:paraId="3D943936" w14:textId="0BB11CE5" w:rsidR="00CC2E20" w:rsidRPr="008C1C48" w:rsidRDefault="00CC2E20"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1</w:t>
            </w:r>
          </w:p>
        </w:tc>
      </w:tr>
      <w:tr w:rsidR="00CC2E20" w:rsidRPr="008C1C48" w14:paraId="7420615E" w14:textId="77777777" w:rsidTr="005F3FC8">
        <w:trPr>
          <w:trHeight w:val="20"/>
        </w:trPr>
        <w:tc>
          <w:tcPr>
            <w:tcW w:w="0" w:type="auto"/>
            <w:tcMar>
              <w:top w:w="100" w:type="dxa"/>
              <w:left w:w="100" w:type="dxa"/>
              <w:bottom w:w="100" w:type="dxa"/>
              <w:right w:w="100" w:type="dxa"/>
            </w:tcMar>
          </w:tcPr>
          <w:p w14:paraId="658B0565" w14:textId="06878545" w:rsidR="00CC2E20" w:rsidRPr="008C1C48" w:rsidRDefault="00CC2E20" w:rsidP="006D7276">
            <w:pPr>
              <w:spacing w:line="240" w:lineRule="auto"/>
              <w:jc w:val="left"/>
              <w:rPr>
                <w:rFonts w:eastAsia="Times New Roman" w:cs="Times New Roman"/>
                <w:szCs w:val="24"/>
                <w:lang w:eastAsia="tr-TR"/>
              </w:rPr>
            </w:pPr>
            <w:r w:rsidRPr="008C1C48">
              <w:rPr>
                <w:rFonts w:eastAsia="Calibri" w:cs="Times New Roman"/>
                <w:spacing w:val="-9"/>
                <w:sz w:val="22"/>
              </w:rPr>
              <w:t>PG.</w:t>
            </w:r>
            <w:r w:rsidR="006D7276" w:rsidRPr="008C1C48">
              <w:rPr>
                <w:rFonts w:eastAsia="Calibri" w:cs="Times New Roman"/>
                <w:spacing w:val="-9"/>
                <w:sz w:val="22"/>
              </w:rPr>
              <w:t>4</w:t>
            </w:r>
            <w:r w:rsidRPr="008C1C48">
              <w:rPr>
                <w:rFonts w:eastAsia="Calibri" w:cs="Times New Roman"/>
                <w:spacing w:val="-9"/>
                <w:sz w:val="22"/>
              </w:rPr>
              <w:t>.1.2.</w:t>
            </w:r>
            <w:r w:rsidRPr="008C1C48">
              <w:rPr>
                <w:rFonts w:eastAsia="Calibri" w:cs="Times New Roman"/>
                <w:spacing w:val="-19"/>
                <w:sz w:val="22"/>
              </w:rPr>
              <w:t xml:space="preserve"> </w:t>
            </w:r>
            <w:r w:rsidRPr="008C1C48">
              <w:rPr>
                <w:rFonts w:eastAsia="Calibri" w:cs="Times New Roman"/>
                <w:spacing w:val="-9"/>
                <w:sz w:val="22"/>
              </w:rPr>
              <w:t>Öğrenci</w:t>
            </w:r>
            <w:r w:rsidRPr="008C1C48">
              <w:rPr>
                <w:rFonts w:eastAsia="Calibri" w:cs="Times New Roman"/>
                <w:spacing w:val="-18"/>
                <w:sz w:val="22"/>
              </w:rPr>
              <w:t xml:space="preserve"> </w:t>
            </w:r>
            <w:r w:rsidRPr="008C1C48">
              <w:rPr>
                <w:rFonts w:eastAsia="Calibri" w:cs="Times New Roman"/>
                <w:spacing w:val="-9"/>
                <w:sz w:val="22"/>
              </w:rPr>
              <w:t>memnuniyet</w:t>
            </w:r>
            <w:r w:rsidRPr="008C1C48">
              <w:rPr>
                <w:rFonts w:eastAsia="Calibri" w:cs="Times New Roman"/>
                <w:spacing w:val="-18"/>
                <w:sz w:val="22"/>
              </w:rPr>
              <w:t xml:space="preserve"> </w:t>
            </w:r>
            <w:r w:rsidRPr="008C1C48">
              <w:rPr>
                <w:rFonts w:eastAsia="Calibri" w:cs="Times New Roman"/>
                <w:spacing w:val="-8"/>
                <w:sz w:val="22"/>
              </w:rPr>
              <w:t>düzeyi*</w:t>
            </w:r>
            <w:r w:rsidR="005765B8">
              <w:rPr>
                <w:rFonts w:eastAsia="Calibri" w:cs="Times New Roman"/>
                <w:spacing w:val="-8"/>
                <w:sz w:val="22"/>
              </w:rPr>
              <w:t>*</w:t>
            </w:r>
          </w:p>
        </w:tc>
        <w:tc>
          <w:tcPr>
            <w:tcW w:w="0" w:type="auto"/>
            <w:tcMar>
              <w:top w:w="100" w:type="dxa"/>
              <w:left w:w="100" w:type="dxa"/>
              <w:bottom w:w="100" w:type="dxa"/>
              <w:right w:w="100" w:type="dxa"/>
            </w:tcMar>
          </w:tcPr>
          <w:p w14:paraId="215AE715" w14:textId="2E6E10AA" w:rsidR="00CC2E20" w:rsidRPr="008C1C48" w:rsidRDefault="00CC2E20"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0" w:type="auto"/>
            <w:tcMar>
              <w:top w:w="100" w:type="dxa"/>
              <w:left w:w="100" w:type="dxa"/>
              <w:bottom w:w="100" w:type="dxa"/>
              <w:right w:w="100" w:type="dxa"/>
            </w:tcMar>
          </w:tcPr>
          <w:p w14:paraId="375FDFFB" w14:textId="3A1C40FE" w:rsidR="00CC2E20" w:rsidRPr="008C1C48" w:rsidRDefault="00CC2E20" w:rsidP="00CC2E20">
            <w:pPr>
              <w:spacing w:line="240" w:lineRule="auto"/>
              <w:jc w:val="center"/>
              <w:rPr>
                <w:rFonts w:eastAsia="Times New Roman" w:cs="Times New Roman"/>
                <w:szCs w:val="24"/>
                <w:lang w:eastAsia="tr-TR"/>
              </w:rPr>
            </w:pPr>
            <w:r w:rsidRPr="008C1C48">
              <w:rPr>
                <w:rFonts w:eastAsia="Times New Roman" w:cs="Times New Roman"/>
                <w:szCs w:val="24"/>
                <w:lang w:eastAsia="tr-TR"/>
              </w:rPr>
              <w:t>65</w:t>
            </w:r>
          </w:p>
        </w:tc>
      </w:tr>
    </w:tbl>
    <w:p w14:paraId="18CC0278" w14:textId="2F32A284" w:rsidR="00A21E18" w:rsidRPr="008C1C48" w:rsidRDefault="00A21E18" w:rsidP="00A21E18">
      <w:pPr>
        <w:rPr>
          <w:sz w:val="20"/>
        </w:rPr>
      </w:pPr>
      <w:r w:rsidRPr="008C1C48">
        <w:rPr>
          <w:sz w:val="20"/>
        </w:rPr>
        <w:t>** Başlangıç değerlerine ilişkin olarak memnuniyet ölçümleri yapılmamıştır.</w:t>
      </w:r>
    </w:p>
    <w:p w14:paraId="658776DB" w14:textId="77777777" w:rsidR="00A21E18" w:rsidRPr="008C1C48" w:rsidRDefault="00A21E18" w:rsidP="00A21E18"/>
    <w:p w14:paraId="18E7916B" w14:textId="77777777" w:rsidR="00A21E18" w:rsidRPr="008C1C48" w:rsidRDefault="00A21E18" w:rsidP="00A21E18"/>
    <w:p w14:paraId="06C271E4" w14:textId="77777777" w:rsidR="00294C8D" w:rsidRPr="008C1C48" w:rsidRDefault="00294C8D">
      <w:pPr>
        <w:spacing w:before="0" w:after="160" w:line="259" w:lineRule="auto"/>
        <w:jc w:val="left"/>
      </w:pPr>
      <w:r w:rsidRPr="008C1C48">
        <w:br w:type="page"/>
      </w:r>
    </w:p>
    <w:p w14:paraId="6C97FE42" w14:textId="77777777" w:rsidR="00A21E18" w:rsidRPr="008C1C48" w:rsidRDefault="00A21E18" w:rsidP="00294C8D">
      <w:pPr>
        <w:pStyle w:val="Balk1"/>
      </w:pPr>
      <w:bookmarkStart w:id="14" w:name="_Toc89935761"/>
      <w:r w:rsidRPr="008C1C48">
        <w:lastRenderedPageBreak/>
        <w:t>III.</w:t>
      </w:r>
      <w:bookmarkEnd w:id="14"/>
    </w:p>
    <w:p w14:paraId="1E02204A" w14:textId="77777777" w:rsidR="00A21E18" w:rsidRPr="008C1C48" w:rsidRDefault="00A21E18" w:rsidP="00484F5F">
      <w:pPr>
        <w:pStyle w:val="Balk1"/>
      </w:pPr>
      <w:bookmarkStart w:id="15" w:name="_Toc89935762"/>
      <w:r w:rsidRPr="008C1C48">
        <w:t>STRATEJİK PLAN</w:t>
      </w:r>
      <w:r w:rsidR="00484F5F" w:rsidRPr="008C1C48">
        <w:t xml:space="preserve"> </w:t>
      </w:r>
      <w:r w:rsidR="00294C8D" w:rsidRPr="008C1C48">
        <w:t>HAZIRLIK SÜRECİ</w:t>
      </w:r>
      <w:bookmarkEnd w:id="15"/>
    </w:p>
    <w:p w14:paraId="529D8987" w14:textId="77777777" w:rsidR="00294C8D" w:rsidRPr="008C1C48" w:rsidRDefault="00294C8D" w:rsidP="00294C8D"/>
    <w:p w14:paraId="00B1E74C" w14:textId="752EEF3E" w:rsidR="00A21E18" w:rsidRPr="008C1C48" w:rsidRDefault="00A21E18" w:rsidP="00A21E18">
      <w:r w:rsidRPr="008C1C48">
        <w:t>Gazi Üniversitesi Eğitim Bilimleri En</w:t>
      </w:r>
      <w:r w:rsidR="00B5638A" w:rsidRPr="008C1C48">
        <w:t>stitüsü 2019</w:t>
      </w:r>
      <w:r w:rsidRPr="008C1C48">
        <w:t>-2023 Dönemi Stratejik Planı, 5018 sayılı Kamu Mali Yönetimi ve Kontrol Kanunu’nun 9’uncu maddesi uyarınca “Üniversiteler İçin Stratejik Planlama Rehberi” doğrultusunda katılımcı bir anlayışla hazırlanmıştır.</w:t>
      </w:r>
    </w:p>
    <w:p w14:paraId="44030DA0" w14:textId="2F9A0EB0" w:rsidR="00A21E18" w:rsidRPr="008C1C48" w:rsidRDefault="00A21E18" w:rsidP="00A21E18">
      <w:r w:rsidRPr="008C1C48">
        <w:t>Üniversitemiz 20</w:t>
      </w:r>
      <w:r w:rsidR="00B5638A" w:rsidRPr="008C1C48">
        <w:t>19</w:t>
      </w:r>
      <w:r w:rsidRPr="008C1C48">
        <w:t xml:space="preserve">-2023 Dönemi Stratejik Planı hazırlık çalışmaları </w:t>
      </w:r>
      <w:r w:rsidR="00A23C33" w:rsidRPr="008C1C48">
        <w:t xml:space="preserve">kapsamında </w:t>
      </w:r>
      <w:r w:rsidR="006318D8" w:rsidRPr="008C1C48">
        <w:t xml:space="preserve">Gazi Üniversitesi </w:t>
      </w:r>
      <w:r w:rsidRPr="008C1C48">
        <w:t>Senato</w:t>
      </w:r>
      <w:r w:rsidR="006318D8" w:rsidRPr="008C1C48">
        <w:t>sunun</w:t>
      </w:r>
      <w:r w:rsidRPr="008C1C48">
        <w:t xml:space="preserve"> 20.07.2017 tarihli toplantısında “Gazi Üniversitesi Strateji Geliştirme Kurulu” kurulmuş</w:t>
      </w:r>
      <w:r w:rsidR="00A23C33" w:rsidRPr="008C1C48">
        <w:t xml:space="preserve">tur. </w:t>
      </w:r>
      <w:r w:rsidR="006318D8" w:rsidRPr="008C1C48">
        <w:t xml:space="preserve">Bu doğrultuda enstitümüzde </w:t>
      </w:r>
      <w:r w:rsidR="00AA5AE6" w:rsidRPr="008C1C48">
        <w:t xml:space="preserve">18.10.2021-09.12.2021 tarihleri arasında </w:t>
      </w:r>
      <w:r w:rsidRPr="008C1C48">
        <w:t xml:space="preserve">stratejik plan </w:t>
      </w:r>
      <w:r w:rsidR="006D7276" w:rsidRPr="008C1C48">
        <w:t xml:space="preserve">güncelleme </w:t>
      </w:r>
      <w:r w:rsidRPr="008C1C48">
        <w:t xml:space="preserve">hazırlıkları </w:t>
      </w:r>
      <w:r w:rsidR="00A23C33" w:rsidRPr="008C1C48">
        <w:t xml:space="preserve">ile ilgili bir dizi verimli toplantılar gerçekleştirilmiştir. Toplantılar sonucunda, </w:t>
      </w:r>
      <w:r w:rsidR="006D7276" w:rsidRPr="008C1C48">
        <w:t>Gazi Üniversitesi Strateji Geliştirme Kurulu tarafından güncellenen</w:t>
      </w:r>
      <w:r w:rsidR="00A23C33" w:rsidRPr="008C1C48">
        <w:t xml:space="preserve"> amaç, hedef, performans göstergeleri ve hedef kartları dikkate alınarak </w:t>
      </w:r>
      <w:r w:rsidR="006318D8" w:rsidRPr="008C1C48">
        <w:t>Gazi Üniversitesi Eğitim Bilimleri Enstitüsü 2019-2023 dönemine ait stratejik</w:t>
      </w:r>
      <w:r w:rsidR="00A23C33" w:rsidRPr="008C1C48">
        <w:t xml:space="preserve"> planı </w:t>
      </w:r>
      <w:r w:rsidR="006318D8" w:rsidRPr="008C1C48">
        <w:t xml:space="preserve">güncellenerek </w:t>
      </w:r>
      <w:r w:rsidRPr="008C1C48">
        <w:t xml:space="preserve">son </w:t>
      </w:r>
      <w:r w:rsidR="006D7276" w:rsidRPr="008C1C48">
        <w:t>şekil</w:t>
      </w:r>
      <w:r w:rsidRPr="008C1C48">
        <w:t xml:space="preserve"> verilmiştir. </w:t>
      </w:r>
    </w:p>
    <w:p w14:paraId="442E83C0" w14:textId="4D5ADF0E" w:rsidR="00A21E18" w:rsidRPr="008C1C48" w:rsidRDefault="00A21E18" w:rsidP="00A21E18">
      <w:r w:rsidRPr="008C1C48">
        <w:t>Enstitümüzün 20</w:t>
      </w:r>
      <w:r w:rsidR="008D4D77" w:rsidRPr="008C1C48">
        <w:t>19</w:t>
      </w:r>
      <w:r w:rsidRPr="008C1C48">
        <w:t>-2023 Dönemi Stratejik Plan hazırlık süreci beş aşamalı olarak yürütülmüştür. Bunlar;</w:t>
      </w:r>
    </w:p>
    <w:p w14:paraId="47812CC6" w14:textId="77777777" w:rsidR="00A21E18" w:rsidRPr="008C1C48" w:rsidRDefault="00A21E18" w:rsidP="00A21E18">
      <w:r w:rsidRPr="008C1C48">
        <w:t>1- Hazırlık dönemi çalışmaları ve hazırlık programı</w:t>
      </w:r>
    </w:p>
    <w:p w14:paraId="419F8178" w14:textId="77777777" w:rsidR="00A21E18" w:rsidRPr="008C1C48" w:rsidRDefault="00A21E18" w:rsidP="00A21E18">
      <w:r w:rsidRPr="008C1C48">
        <w:t>2- Durum analizi çalışmaları</w:t>
      </w:r>
    </w:p>
    <w:p w14:paraId="1F36B4C2" w14:textId="77777777" w:rsidR="00A21E18" w:rsidRPr="008C1C48" w:rsidRDefault="00A21E18" w:rsidP="00A21E18">
      <w:r w:rsidRPr="008C1C48">
        <w:t>3- Geleceğe bakış ve farklılaşma stratejileri çalışmaları</w:t>
      </w:r>
    </w:p>
    <w:p w14:paraId="10C139FD" w14:textId="77777777" w:rsidR="00A21E18" w:rsidRPr="008C1C48" w:rsidRDefault="00A21E18" w:rsidP="00A21E18">
      <w:r w:rsidRPr="008C1C48">
        <w:t>4- Strateji geliştirme çalışmaları</w:t>
      </w:r>
    </w:p>
    <w:p w14:paraId="5FDA6BA3" w14:textId="77777777" w:rsidR="00A21E18" w:rsidRPr="008C1C48" w:rsidRDefault="00A21E18" w:rsidP="00A21E18">
      <w:r w:rsidRPr="008C1C48">
        <w:t>5- İzleme ve değerlendirme çalışmalarıdır.</w:t>
      </w:r>
    </w:p>
    <w:p w14:paraId="5960260D" w14:textId="77777777" w:rsidR="00A21E18" w:rsidRPr="008C1C48" w:rsidRDefault="00A21E18" w:rsidP="00A21E18">
      <w:r w:rsidRPr="008C1C48">
        <w:t>Strateji Geliştirme Kurulunun ilk toplantısında, alt çalışma gruplarının çalışmalarını yönlendirmek, değerlendirmek ve stratejik plan taslağının hazırlanma sürecini Kurul adına yönetmek üzere, Strateji Geliştirme Kurulu üyeleri arasından seçilen “Strateji Geliştirme Çalışma Grubu” oluşturulmuştur.</w:t>
      </w:r>
    </w:p>
    <w:p w14:paraId="58A0B8C2" w14:textId="77777777" w:rsidR="00A21E18" w:rsidRPr="008C1C48" w:rsidRDefault="00A21E18" w:rsidP="00A21E18">
      <w:r w:rsidRPr="008C1C48">
        <w:t>Strateji Geliştirme Kurulunun yine aynı toplantısında; Kurumsal tarihçe,mevzuat analizi, üst politika belgelerinin analizi, faaliyet alanları ile ürün ve hizmetlerin belirlenmesi, paydaş analizi, kuruluş içi analiz, akademik faaliyetler analizi ve GZFT analizi gibi ayrıntılı çalışma ve analizler yoluyla durum tespiti yapmak üzere çalışmalar yapılmıştır.</w:t>
      </w:r>
    </w:p>
    <w:p w14:paraId="28DCC3DE" w14:textId="4E0A91F9" w:rsidR="00A21E18" w:rsidRPr="008C1C48" w:rsidRDefault="00A21E18" w:rsidP="00A21E18">
      <w:r w:rsidRPr="008C1C48">
        <w:lastRenderedPageBreak/>
        <w:t xml:space="preserve">Enstitümüzün misyon, vizyon ve temel değerlerini güncelleyerek konum tercihi, başarı bölgesi tercihi, değer sunumu tercihi ve temel yetkinlik tercihini içeren farklılaşma stratejilerini çalışmak üzere ikinci toplantı gerçekleşmiştir. Planın strateji geliştirme çalışmaları kapsamında, amaç ve hedefleri belirleyip belirlenen amaç ve hedeflere ulaşma yöntemleri ile performans hedefleri ve performans göstergeleri, faaliyet ve projeleri </w:t>
      </w:r>
      <w:r w:rsidR="00D00708" w:rsidRPr="008C1C48">
        <w:t>belirleme</w:t>
      </w:r>
      <w:r w:rsidRPr="008C1C48">
        <w:t xml:space="preserve"> çalışmalarını yapmak üzere üçüncü toplantı yapılmıştır. Sonraki toplantılarda ise çalışmalar detaylandırılmış ve stratejik plana son hali verilmiştir.</w:t>
      </w:r>
    </w:p>
    <w:p w14:paraId="3852E9E0" w14:textId="77777777" w:rsidR="00A21E18" w:rsidRPr="008C1C48" w:rsidRDefault="00A21E18" w:rsidP="00A21E18"/>
    <w:p w14:paraId="5FE30220" w14:textId="77777777" w:rsidR="00294C8D" w:rsidRPr="008C1C48" w:rsidRDefault="00294C8D">
      <w:pPr>
        <w:spacing w:before="0" w:after="160" w:line="259" w:lineRule="auto"/>
        <w:jc w:val="left"/>
      </w:pPr>
      <w:r w:rsidRPr="008C1C48">
        <w:br w:type="page"/>
      </w:r>
    </w:p>
    <w:p w14:paraId="22D577F8" w14:textId="77777777" w:rsidR="00A21E18" w:rsidRPr="008C1C48" w:rsidRDefault="00A21E18" w:rsidP="00294C8D">
      <w:pPr>
        <w:pStyle w:val="Balk1"/>
      </w:pPr>
      <w:bookmarkStart w:id="16" w:name="_Toc89935763"/>
      <w:r w:rsidRPr="008C1C48">
        <w:lastRenderedPageBreak/>
        <w:t>IV.</w:t>
      </w:r>
      <w:bookmarkEnd w:id="16"/>
      <w:r w:rsidRPr="008C1C48">
        <w:t xml:space="preserve"> </w:t>
      </w:r>
    </w:p>
    <w:p w14:paraId="72681F9C" w14:textId="77777777" w:rsidR="00A21E18" w:rsidRPr="008C1C48" w:rsidRDefault="00A21E18" w:rsidP="00294C8D">
      <w:pPr>
        <w:pStyle w:val="Balk1"/>
      </w:pPr>
      <w:bookmarkStart w:id="17" w:name="_Toc89935764"/>
      <w:r w:rsidRPr="008C1C48">
        <w:t>DURUM ANALİZİ</w:t>
      </w:r>
      <w:bookmarkEnd w:id="17"/>
    </w:p>
    <w:p w14:paraId="1F919E8E" w14:textId="77777777" w:rsidR="00A21E18" w:rsidRPr="008C1C48" w:rsidRDefault="00A21E18" w:rsidP="00A21E18">
      <w:r w:rsidRPr="008C1C48">
        <w:t xml:space="preserve"> </w:t>
      </w:r>
    </w:p>
    <w:p w14:paraId="16D0BE28" w14:textId="77777777" w:rsidR="00294C8D" w:rsidRPr="008C1C48" w:rsidRDefault="00294C8D" w:rsidP="00A21E18"/>
    <w:p w14:paraId="611BC93D" w14:textId="77777777" w:rsidR="00A21E18" w:rsidRPr="008C1C48" w:rsidRDefault="009B5BE0" w:rsidP="00294C8D">
      <w:pPr>
        <w:pStyle w:val="Balk2"/>
      </w:pPr>
      <w:bookmarkStart w:id="18" w:name="_Toc89935766"/>
      <w:r w:rsidRPr="008C1C48">
        <w:t>Enstitü Tarihçesi</w:t>
      </w:r>
      <w:bookmarkEnd w:id="18"/>
    </w:p>
    <w:p w14:paraId="020418A8" w14:textId="77777777" w:rsidR="00A21E18" w:rsidRPr="008C1C48" w:rsidRDefault="00A21E18" w:rsidP="00A21E18">
      <w:r w:rsidRPr="008C1C48">
        <w:t xml:space="preserve">Gazi Üniversitesinde eğitim bilimleri ve öğretmenlik alanında açılan programlar, 1983 yılından itibaren Sosyal Bilimler Enstitüsü ve Fen Bilimleri Enstitüsü çatısı altında yürütülmüştür. Eğitim bilimlerinin sosyal bilimlerden ve fen bilimlerinden disiplin olarak farklı olması nedeniyle, ayrı bir enstitü olarak faaliyetlerini sürdürmesi gerekli olmuştur. YÖK’ün 04.11.1997 tarih ve 97.39.2761 sayılı kararıyla bağımsız olarak “G.Ü. Eğitim Bilimleri Enstitüsü” kurulmuştur. Eğitim Bilimleri Enstitüsü, kuruluşunda Gazi Üniversitesi Merkez Kampusünde, 7 Mayıs 2001 tarihinden 17 Ağustos 2009 tarihine kadar Maltepe Ali Suavi Sok. No: 15’te, 17 Ağustos 2009 tarihinden itibaren Gazi Üniversitesi Merkez Kampüsü Milas Sok. No: 15’te, 15 Kasım 2013 tarihinde Rektörlük Tarihi Ana Bina arka girişte, Şubat 2018 tarihinden itibaren Abant Sokak Toki Blokları No: </w:t>
      </w:r>
      <w:r w:rsidR="006464A7" w:rsidRPr="008C1C48">
        <w:t>10 Kat</w:t>
      </w:r>
      <w:r w:rsidRPr="008C1C48">
        <w:t xml:space="preserve"> 6’da, Ekim 2019 itibariyle de Teknoloji Fakültesi B Blok Ek Binasında eğitim öğretim faaliyetlerine devam etmektedir.</w:t>
      </w:r>
    </w:p>
    <w:p w14:paraId="7232A34B" w14:textId="77777777" w:rsidR="00A21E18" w:rsidRPr="008C1C48" w:rsidRDefault="00A21E18" w:rsidP="00A21E18">
      <w:r w:rsidRPr="008C1C48">
        <w:t>2547 sayılı Yükseköğretim Kanunu’nun 4. maddesinde belirtilen amaca uygun olarak Eğitim Bilimleri Enstitüsü yüksek düzeyde bilimsel çalışma ve araştırma yapmak, bilgi üretmek, bilim verilerini yaymak, gelişme ve kalkınmaya destek olmak suretiyle bilim dünyasının seçkin bir üyesi haline gelmek, evrensel ve çağdaş gelişmelere katkıda bulunmak hedeflerine yönelik olarak faaliyetlerini sürdürmektedir.</w:t>
      </w:r>
    </w:p>
    <w:p w14:paraId="1BAF7248" w14:textId="77777777" w:rsidR="00A21E18" w:rsidRPr="008C1C48" w:rsidRDefault="00A21E18" w:rsidP="00A21E18">
      <w:r w:rsidRPr="008C1C48">
        <w:t>Eğitim Bilimleri Enstitüsünde tezli yüksek lisans, tezsiz yüksek lisans, doktora eğitimi verilmektedir. Tezli yüksek lisans programlarının amacı, öğrencilerin bilimsel araştırma yaparak bilgilere erişme, bilgiyi değerlendirme ve yorumlama yeteneğini kazanmasını sağlamaktır. Tezsiz yüksek lisans programlarının amacı; öğrencilere mesleki konuda derinlemesine bilgi kazandırmak ve mevcut bilginin uygulamada nasıl kullanılacağını göstermektir. Doktora programlarının amacı; öğrencilere bağımsız araştırma yapma, eğitime yönelik yeni gelişmeleri geniş ve derin bir bakış açısı ile irdeleyerek yorum yapma ve yeni sentezlere ulaşmak için gerekli yöntemleri belirleme yeteneği kazandırmaktır.</w:t>
      </w:r>
    </w:p>
    <w:p w14:paraId="41D83B81" w14:textId="74F72A30" w:rsidR="00184417" w:rsidRPr="008C1C48" w:rsidRDefault="005C7990" w:rsidP="00A21E18">
      <w:r w:rsidRPr="008C1C48">
        <w:t>9.</w:t>
      </w:r>
      <w:r w:rsidR="00D00708" w:rsidRPr="008C1C48">
        <w:t>12.2021</w:t>
      </w:r>
      <w:r w:rsidRPr="008C1C48">
        <w:t xml:space="preserve"> tarihi itibariyle Enstitümüzde </w:t>
      </w:r>
      <w:r w:rsidR="00CB1155" w:rsidRPr="008C1C48">
        <w:t xml:space="preserve">Türk ve yabancı uyruklu toplam </w:t>
      </w:r>
      <w:r w:rsidR="00D00708" w:rsidRPr="008C1C48">
        <w:t>3</w:t>
      </w:r>
      <w:r w:rsidR="00CB1155" w:rsidRPr="008C1C48">
        <w:t>.</w:t>
      </w:r>
      <w:r w:rsidR="00D00708" w:rsidRPr="008C1C48">
        <w:t>285</w:t>
      </w:r>
      <w:r w:rsidRPr="008C1C48">
        <w:t xml:space="preserve"> öğrenci öğrenim görmektedir. Enstitümüz</w:t>
      </w:r>
      <w:r w:rsidR="00184417" w:rsidRPr="008C1C48">
        <w:t xml:space="preserve"> bünyesinde</w:t>
      </w:r>
      <w:r w:rsidR="00CB1155" w:rsidRPr="008C1C48">
        <w:t>ki yabancı öğrenci sayısı</w:t>
      </w:r>
      <w:r w:rsidR="00184417" w:rsidRPr="008C1C48">
        <w:t xml:space="preserve"> </w:t>
      </w:r>
      <w:r w:rsidR="00CB1155" w:rsidRPr="008C1C48">
        <w:t>140 dır.</w:t>
      </w:r>
    </w:p>
    <w:p w14:paraId="19E4BE57" w14:textId="77777777" w:rsidR="00A21E18" w:rsidRPr="008C1C48" w:rsidRDefault="009B5BE0" w:rsidP="00294C8D">
      <w:pPr>
        <w:pStyle w:val="Balk2"/>
      </w:pPr>
      <w:bookmarkStart w:id="19" w:name="_Toc89935767"/>
      <w:r w:rsidRPr="008C1C48">
        <w:lastRenderedPageBreak/>
        <w:t>Mevzuat Analizi</w:t>
      </w:r>
      <w:bookmarkEnd w:id="19"/>
      <w:r w:rsidRPr="008C1C48">
        <w:t xml:space="preserve"> </w:t>
      </w:r>
    </w:p>
    <w:p w14:paraId="7766C0D5" w14:textId="77777777" w:rsidR="00A21E18" w:rsidRPr="008C1C48" w:rsidRDefault="00A21E18" w:rsidP="00A21E18">
      <w:r w:rsidRPr="008C1C48">
        <w:t xml:space="preserve">Üniversitemiz mevzuatta verilen görevleri yerine getirmek üzere 2809 sayılı Kanun ile “Gazi Üniversitesi” adını almıştır. Üniversitemizin faaliyetlerini yerine getirirken tabi olduğu mevzuat listesi ile mevzuat hükümlerine ilişkin açıklamalar Tablo 2’de  belirtilmiştir. </w:t>
      </w:r>
    </w:p>
    <w:p w14:paraId="3C00922E" w14:textId="77777777" w:rsidR="00A21E18" w:rsidRPr="008C1C48" w:rsidRDefault="00A21E18" w:rsidP="005935E3">
      <w:pPr>
        <w:pStyle w:val="ListeParagraf"/>
        <w:ind w:left="0"/>
      </w:pPr>
      <w:bookmarkStart w:id="20" w:name="_Toc89938107"/>
      <w:r w:rsidRPr="008C1C48">
        <w:t xml:space="preserve">Tablo 2. </w:t>
      </w:r>
      <w:r w:rsidRPr="008C1C48">
        <w:rPr>
          <w:i/>
        </w:rPr>
        <w:t>Mevzuat Analizi Tespit Tablosu</w:t>
      </w:r>
      <w:bookmarkEnd w:id="20"/>
    </w:p>
    <w:p w14:paraId="7CF4D0A4" w14:textId="77777777" w:rsidR="00294C8D" w:rsidRPr="008C1C48" w:rsidRDefault="00294C8D" w:rsidP="00294C8D">
      <w:pPr>
        <w:spacing w:before="0" w:line="240" w:lineRule="auto"/>
        <w:jc w:val="left"/>
        <w:rPr>
          <w:rFonts w:eastAsia="Times New Roman" w:cs="Times New Roman"/>
          <w:szCs w:val="24"/>
          <w:lang w:eastAsia="tr-TR"/>
        </w:rPr>
      </w:pPr>
    </w:p>
    <w:tbl>
      <w:tblPr>
        <w:tblW w:w="9360"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882"/>
        <w:gridCol w:w="1553"/>
        <w:gridCol w:w="2752"/>
        <w:gridCol w:w="2173"/>
      </w:tblGrid>
      <w:tr w:rsidR="00C33375" w:rsidRPr="008C1C48" w14:paraId="7DD405D6" w14:textId="77777777" w:rsidTr="00C54CA1">
        <w:tc>
          <w:tcPr>
            <w:tcW w:w="0" w:type="auto"/>
            <w:tcMar>
              <w:top w:w="100" w:type="dxa"/>
              <w:left w:w="100" w:type="dxa"/>
              <w:bottom w:w="100" w:type="dxa"/>
              <w:right w:w="100" w:type="dxa"/>
            </w:tcMar>
            <w:hideMark/>
          </w:tcPr>
          <w:p w14:paraId="56F50CED" w14:textId="77777777" w:rsidR="00294C8D" w:rsidRPr="008C1C48" w:rsidRDefault="009B5BE0" w:rsidP="009B5BE0">
            <w:pPr>
              <w:spacing w:before="0" w:line="240" w:lineRule="auto"/>
              <w:jc w:val="center"/>
              <w:rPr>
                <w:rFonts w:eastAsia="Times New Roman" w:cs="Times New Roman"/>
                <w:sz w:val="20"/>
                <w:szCs w:val="20"/>
                <w:lang w:eastAsia="tr-TR"/>
              </w:rPr>
            </w:pPr>
            <w:r w:rsidRPr="008C1C48">
              <w:rPr>
                <w:rFonts w:eastAsia="Times New Roman" w:cs="Times New Roman"/>
                <w:color w:val="000000"/>
                <w:sz w:val="20"/>
                <w:szCs w:val="20"/>
                <w:lang w:eastAsia="tr-TR"/>
              </w:rPr>
              <w:t>Yasal Yükümlülük</w:t>
            </w:r>
          </w:p>
        </w:tc>
        <w:tc>
          <w:tcPr>
            <w:tcW w:w="0" w:type="auto"/>
            <w:tcMar>
              <w:top w:w="100" w:type="dxa"/>
              <w:left w:w="100" w:type="dxa"/>
              <w:bottom w:w="100" w:type="dxa"/>
              <w:right w:w="100" w:type="dxa"/>
            </w:tcMar>
            <w:hideMark/>
          </w:tcPr>
          <w:p w14:paraId="11FDC8ED" w14:textId="77777777" w:rsidR="00294C8D" w:rsidRPr="008C1C48" w:rsidRDefault="009B5BE0" w:rsidP="009B5BE0">
            <w:pPr>
              <w:spacing w:before="0" w:line="240" w:lineRule="auto"/>
              <w:jc w:val="center"/>
              <w:rPr>
                <w:rFonts w:eastAsia="Times New Roman" w:cs="Times New Roman"/>
                <w:sz w:val="20"/>
                <w:szCs w:val="20"/>
                <w:lang w:eastAsia="tr-TR"/>
              </w:rPr>
            </w:pPr>
            <w:r w:rsidRPr="008C1C48">
              <w:rPr>
                <w:rFonts w:eastAsia="Times New Roman" w:cs="Times New Roman"/>
                <w:color w:val="000000"/>
                <w:sz w:val="20"/>
                <w:szCs w:val="20"/>
                <w:lang w:eastAsia="tr-TR"/>
              </w:rPr>
              <w:t>Dayanak</w:t>
            </w:r>
          </w:p>
        </w:tc>
        <w:tc>
          <w:tcPr>
            <w:tcW w:w="0" w:type="auto"/>
            <w:tcMar>
              <w:top w:w="100" w:type="dxa"/>
              <w:left w:w="100" w:type="dxa"/>
              <w:bottom w:w="100" w:type="dxa"/>
              <w:right w:w="100" w:type="dxa"/>
            </w:tcMar>
            <w:hideMark/>
          </w:tcPr>
          <w:p w14:paraId="5011E3FE" w14:textId="77777777" w:rsidR="00294C8D" w:rsidRPr="008C1C48" w:rsidRDefault="009B5BE0" w:rsidP="009B5BE0">
            <w:pPr>
              <w:spacing w:before="0" w:line="240" w:lineRule="auto"/>
              <w:jc w:val="center"/>
              <w:rPr>
                <w:rFonts w:eastAsia="Times New Roman" w:cs="Times New Roman"/>
                <w:sz w:val="20"/>
                <w:szCs w:val="20"/>
                <w:lang w:eastAsia="tr-TR"/>
              </w:rPr>
            </w:pPr>
            <w:r w:rsidRPr="008C1C48">
              <w:rPr>
                <w:rFonts w:eastAsia="Times New Roman" w:cs="Times New Roman"/>
                <w:color w:val="000000"/>
                <w:sz w:val="20"/>
                <w:szCs w:val="20"/>
                <w:lang w:eastAsia="tr-TR"/>
              </w:rPr>
              <w:t>Tespitler</w:t>
            </w:r>
          </w:p>
        </w:tc>
        <w:tc>
          <w:tcPr>
            <w:tcW w:w="0" w:type="auto"/>
            <w:tcMar>
              <w:top w:w="100" w:type="dxa"/>
              <w:left w:w="100" w:type="dxa"/>
              <w:bottom w:w="100" w:type="dxa"/>
              <w:right w:w="100" w:type="dxa"/>
            </w:tcMar>
            <w:hideMark/>
          </w:tcPr>
          <w:p w14:paraId="59647471" w14:textId="77777777" w:rsidR="00294C8D" w:rsidRPr="008C1C48" w:rsidRDefault="009B5BE0" w:rsidP="009B5BE0">
            <w:pPr>
              <w:spacing w:before="0" w:line="240" w:lineRule="auto"/>
              <w:jc w:val="center"/>
              <w:rPr>
                <w:rFonts w:eastAsia="Times New Roman" w:cs="Times New Roman"/>
                <w:sz w:val="20"/>
                <w:szCs w:val="20"/>
                <w:lang w:eastAsia="tr-TR"/>
              </w:rPr>
            </w:pPr>
            <w:r w:rsidRPr="008C1C48">
              <w:rPr>
                <w:rFonts w:eastAsia="Times New Roman" w:cs="Times New Roman"/>
                <w:color w:val="000000"/>
                <w:sz w:val="20"/>
                <w:szCs w:val="20"/>
                <w:lang w:eastAsia="tr-TR"/>
              </w:rPr>
              <w:t>İhtiyaçlar</w:t>
            </w:r>
          </w:p>
        </w:tc>
      </w:tr>
      <w:tr w:rsidR="00C33375" w:rsidRPr="008C1C48" w14:paraId="00050751" w14:textId="77777777" w:rsidTr="00C54CA1">
        <w:tc>
          <w:tcPr>
            <w:tcW w:w="0" w:type="auto"/>
            <w:tcMar>
              <w:top w:w="100" w:type="dxa"/>
              <w:left w:w="100" w:type="dxa"/>
              <w:bottom w:w="100" w:type="dxa"/>
              <w:right w:w="100" w:type="dxa"/>
            </w:tcMar>
            <w:hideMark/>
          </w:tcPr>
          <w:p w14:paraId="49F0ED6F" w14:textId="77777777" w:rsidR="00294C8D" w:rsidRPr="008C1C48" w:rsidRDefault="00294C8D" w:rsidP="00C54CA1">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Çağdaş eğitim-öğretim esaslarına dayanan bir düzen içinde milletin ve ülkenin ihtiyaçlarına uygun insan</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gücü yetiştirmek, ortaöğretime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dayalı çeşitli düzeylerde eğitim-öğretim, bilimsel araştırma, yayın ve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danışmanlık</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yapmak, ülkeye ve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insanlığa hizmet etmek.</w:t>
            </w:r>
          </w:p>
        </w:tc>
        <w:tc>
          <w:tcPr>
            <w:tcW w:w="0" w:type="auto"/>
            <w:tcMar>
              <w:top w:w="100" w:type="dxa"/>
              <w:left w:w="100" w:type="dxa"/>
              <w:bottom w:w="100" w:type="dxa"/>
              <w:right w:w="100" w:type="dxa"/>
            </w:tcMar>
            <w:hideMark/>
          </w:tcPr>
          <w:p w14:paraId="3AD19D8E"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1982 T.C. Anayasası</w:t>
            </w:r>
          </w:p>
          <w:p w14:paraId="16962F73"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130. madde</w:t>
            </w:r>
          </w:p>
          <w:p w14:paraId="1AA7009B"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2547/ 4., 5. ve 12.</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maddeler</w:t>
            </w:r>
          </w:p>
          <w:p w14:paraId="13CF0C22" w14:textId="77777777" w:rsidR="00294C8D" w:rsidRPr="008C1C48"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09113551"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Enstitü hizmetleri,  ilgili mevzuat gereği yerine getirir.</w:t>
            </w:r>
          </w:p>
          <w:p w14:paraId="74372A68" w14:textId="77777777" w:rsidR="00294C8D" w:rsidRPr="008C1C48"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0362CAA6" w14:textId="77777777" w:rsidR="00294C8D" w:rsidRPr="008C1C48" w:rsidRDefault="00294C8D" w:rsidP="00294C8D">
            <w:pPr>
              <w:spacing w:before="0" w:line="240" w:lineRule="auto"/>
              <w:jc w:val="left"/>
              <w:rPr>
                <w:rFonts w:eastAsia="Times New Roman" w:cs="Times New Roman"/>
                <w:sz w:val="20"/>
                <w:szCs w:val="20"/>
                <w:lang w:eastAsia="tr-TR"/>
              </w:rPr>
            </w:pPr>
          </w:p>
        </w:tc>
      </w:tr>
      <w:tr w:rsidR="00C33375" w:rsidRPr="008C1C48" w14:paraId="48F8DB27" w14:textId="77777777" w:rsidTr="00C54CA1">
        <w:tc>
          <w:tcPr>
            <w:tcW w:w="0" w:type="auto"/>
            <w:tcMar>
              <w:top w:w="100" w:type="dxa"/>
              <w:left w:w="100" w:type="dxa"/>
              <w:bottom w:w="100" w:type="dxa"/>
              <w:right w:w="100" w:type="dxa"/>
            </w:tcMar>
            <w:hideMark/>
          </w:tcPr>
          <w:p w14:paraId="5BF66D11"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Eğitim-öğretim hizmetleri</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sunmak.</w:t>
            </w:r>
          </w:p>
          <w:p w14:paraId="17C2F953" w14:textId="77777777" w:rsidR="00294C8D" w:rsidRPr="008C1C48"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2DE3A5D1"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2547/ 14., 43.,</w:t>
            </w:r>
          </w:p>
          <w:p w14:paraId="115D1367" w14:textId="77777777" w:rsidR="00294C8D" w:rsidRPr="008C1C48" w:rsidRDefault="00294C8D" w:rsidP="00C54CA1">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44., 45., 46., 49.,</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maddeleri</w:t>
            </w:r>
          </w:p>
        </w:tc>
        <w:tc>
          <w:tcPr>
            <w:tcW w:w="0" w:type="auto"/>
            <w:tcMar>
              <w:top w:w="100" w:type="dxa"/>
              <w:left w:w="100" w:type="dxa"/>
              <w:bottom w:w="100" w:type="dxa"/>
              <w:right w:w="100" w:type="dxa"/>
            </w:tcMar>
            <w:hideMark/>
          </w:tcPr>
          <w:p w14:paraId="3ABE0D0B"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Lisansüstü</w:t>
            </w:r>
          </w:p>
          <w:p w14:paraId="2807226F"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Eğitim-Öğretim ve Sınav</w:t>
            </w:r>
          </w:p>
          <w:p w14:paraId="34C0C215" w14:textId="77777777" w:rsidR="00294C8D" w:rsidRPr="008C1C48" w:rsidRDefault="00294C8D" w:rsidP="00C54CA1">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Yönetmeliği yenilenerek</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yayımlanmıştır.</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Eğitim-öğretim hizmetleri</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mevzuat çerçevesinde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yürütülmektedir.</w:t>
            </w:r>
          </w:p>
        </w:tc>
        <w:tc>
          <w:tcPr>
            <w:tcW w:w="0" w:type="auto"/>
            <w:tcMar>
              <w:top w:w="100" w:type="dxa"/>
              <w:left w:w="100" w:type="dxa"/>
              <w:bottom w:w="100" w:type="dxa"/>
              <w:right w:w="100" w:type="dxa"/>
            </w:tcMar>
            <w:hideMark/>
          </w:tcPr>
          <w:p w14:paraId="61E27D96" w14:textId="77777777" w:rsidR="00294C8D" w:rsidRPr="008C1C48" w:rsidRDefault="00294C8D" w:rsidP="00C54CA1">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Yönetmelikler ihtiyaç duyulması halinde güncellenmeli</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ve bu güncellemelere ilişkin</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bilgilendirmeler yapılmalıdır.</w:t>
            </w:r>
          </w:p>
        </w:tc>
      </w:tr>
      <w:tr w:rsidR="00C33375" w:rsidRPr="008C1C48" w14:paraId="6A6FAD75" w14:textId="77777777" w:rsidTr="00C54CA1">
        <w:tc>
          <w:tcPr>
            <w:tcW w:w="0" w:type="auto"/>
            <w:tcMar>
              <w:top w:w="100" w:type="dxa"/>
              <w:left w:w="100" w:type="dxa"/>
              <w:bottom w:w="100" w:type="dxa"/>
              <w:right w:w="100" w:type="dxa"/>
            </w:tcMar>
            <w:hideMark/>
          </w:tcPr>
          <w:p w14:paraId="0DFC4415" w14:textId="77777777" w:rsidR="00294C8D" w:rsidRPr="008C1C48" w:rsidRDefault="00294C8D" w:rsidP="00C54CA1">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Alt düzeydeki eğitim kurumlarının</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öğretmenlerine,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yöneticilerine ve imkânları</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dâhilinde diğer kamu kurum</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ve kuruluşlarının personeline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hizmet içi eğitim ile ilgili</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kursları açmak ve düzenlemek.</w:t>
            </w:r>
          </w:p>
        </w:tc>
        <w:tc>
          <w:tcPr>
            <w:tcW w:w="0" w:type="auto"/>
            <w:tcMar>
              <w:top w:w="100" w:type="dxa"/>
              <w:left w:w="100" w:type="dxa"/>
              <w:bottom w:w="100" w:type="dxa"/>
              <w:right w:w="100" w:type="dxa"/>
            </w:tcMar>
            <w:hideMark/>
          </w:tcPr>
          <w:p w14:paraId="21CC9619"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2809/ 5. madde</w:t>
            </w:r>
          </w:p>
        </w:tc>
        <w:tc>
          <w:tcPr>
            <w:tcW w:w="0" w:type="auto"/>
            <w:tcMar>
              <w:top w:w="100" w:type="dxa"/>
              <w:left w:w="100" w:type="dxa"/>
              <w:bottom w:w="100" w:type="dxa"/>
              <w:right w:w="100" w:type="dxa"/>
            </w:tcMar>
            <w:hideMark/>
          </w:tcPr>
          <w:p w14:paraId="40A706F6" w14:textId="77777777" w:rsidR="00294C8D" w:rsidRPr="008C1C48" w:rsidRDefault="00294C8D" w:rsidP="00C54CA1">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Alt düzeydeki eğitim</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kurumlarının öğretmenlerine,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yöneticilerine ve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imkânları dâhilinde diğer</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kamu kurum ve kuruluşlarının</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personeline hizmet</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içi eğitim ve kurslar</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düzenle</w:t>
            </w:r>
            <w:r w:rsidRPr="008C1C48">
              <w:rPr>
                <w:rFonts w:eastAsia="Times New Roman" w:cs="Times New Roman"/>
                <w:sz w:val="20"/>
                <w:szCs w:val="20"/>
                <w:lang w:eastAsia="tr-TR"/>
              </w:rPr>
              <w:t>nme</w:t>
            </w:r>
            <w:r w:rsidRPr="008C1C48">
              <w:rPr>
                <w:rFonts w:eastAsia="Times New Roman" w:cs="Times New Roman"/>
                <w:color w:val="000000"/>
                <w:sz w:val="20"/>
                <w:szCs w:val="20"/>
                <w:lang w:eastAsia="tr-TR"/>
              </w:rPr>
              <w:t>mektedir.</w:t>
            </w:r>
          </w:p>
        </w:tc>
        <w:tc>
          <w:tcPr>
            <w:tcW w:w="0" w:type="auto"/>
            <w:tcMar>
              <w:top w:w="100" w:type="dxa"/>
              <w:left w:w="100" w:type="dxa"/>
              <w:bottom w:w="100" w:type="dxa"/>
              <w:right w:w="100" w:type="dxa"/>
            </w:tcMar>
            <w:hideMark/>
          </w:tcPr>
          <w:p w14:paraId="62C2E8F3" w14:textId="77777777" w:rsidR="00294C8D" w:rsidRPr="008C1C48" w:rsidRDefault="00294C8D" w:rsidP="00C54CA1">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Bahsi geçen hizmet içi eğitim</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ve kursların idari yapılandırılmaları</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sağlanarak başlatılmalı ve  sürekli</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hale getirilmelidir.</w:t>
            </w:r>
          </w:p>
        </w:tc>
      </w:tr>
      <w:tr w:rsidR="00C33375" w:rsidRPr="008C1C48" w14:paraId="7929CCF5" w14:textId="77777777" w:rsidTr="00C54CA1">
        <w:trPr>
          <w:trHeight w:val="2876"/>
        </w:trPr>
        <w:tc>
          <w:tcPr>
            <w:tcW w:w="0" w:type="auto"/>
            <w:tcMar>
              <w:top w:w="100" w:type="dxa"/>
              <w:left w:w="100" w:type="dxa"/>
              <w:bottom w:w="100" w:type="dxa"/>
              <w:right w:w="100" w:type="dxa"/>
            </w:tcMar>
            <w:hideMark/>
          </w:tcPr>
          <w:p w14:paraId="595E5305"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Stratejik Plan hazırlamak.</w:t>
            </w:r>
          </w:p>
        </w:tc>
        <w:tc>
          <w:tcPr>
            <w:tcW w:w="0" w:type="auto"/>
            <w:tcMar>
              <w:top w:w="100" w:type="dxa"/>
              <w:left w:w="100" w:type="dxa"/>
              <w:bottom w:w="100" w:type="dxa"/>
              <w:right w:w="100" w:type="dxa"/>
            </w:tcMar>
            <w:hideMark/>
          </w:tcPr>
          <w:p w14:paraId="12A3C7C7"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5018/ 9. madde</w:t>
            </w:r>
          </w:p>
        </w:tc>
        <w:tc>
          <w:tcPr>
            <w:tcW w:w="0" w:type="auto"/>
            <w:tcMar>
              <w:top w:w="100" w:type="dxa"/>
              <w:left w:w="100" w:type="dxa"/>
              <w:bottom w:w="100" w:type="dxa"/>
              <w:right w:w="100" w:type="dxa"/>
            </w:tcMar>
            <w:hideMark/>
          </w:tcPr>
          <w:p w14:paraId="3033D26B"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Üniversitemizin 2019-</w:t>
            </w:r>
          </w:p>
          <w:p w14:paraId="4F1C2464"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2023 Stratejik Planı hazırlık</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çalışmaları devam</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etmektedir. Bu kapsamda</w:t>
            </w:r>
          </w:p>
          <w:p w14:paraId="05AD0226"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Strateji Geliştirme Kurulu</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ile çalışma grupları oluşturulmuştur.</w:t>
            </w:r>
          </w:p>
          <w:p w14:paraId="59381BE8"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Strateji Geliştirme Kurulunun</w:t>
            </w:r>
          </w:p>
          <w:p w14:paraId="589384A6"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Kuruluşu ve İşleyişi</w:t>
            </w:r>
          </w:p>
          <w:p w14:paraId="2E54A754"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Hakkındaki Yönerge hazırlanmıştır.</w:t>
            </w:r>
          </w:p>
          <w:p w14:paraId="00A3FEE3" w14:textId="77777777" w:rsidR="00294C8D" w:rsidRPr="008C1C48" w:rsidRDefault="00294C8D" w:rsidP="00C54CA1">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Stratejik plan hazırlık</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çalışmalarına ilişkin genelgeler</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yayımlanmıştır.</w:t>
            </w:r>
          </w:p>
        </w:tc>
        <w:tc>
          <w:tcPr>
            <w:tcW w:w="0" w:type="auto"/>
            <w:tcMar>
              <w:top w:w="100" w:type="dxa"/>
              <w:left w:w="100" w:type="dxa"/>
              <w:bottom w:w="100" w:type="dxa"/>
              <w:right w:w="100" w:type="dxa"/>
            </w:tcMar>
            <w:hideMark/>
          </w:tcPr>
          <w:p w14:paraId="2E75F4E0"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Stratejik planların başarıya</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ulaşmasındaki en önemli</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etken planların yönetim</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ve personel tarafından sahiplenilmesidir.</w:t>
            </w:r>
          </w:p>
          <w:p w14:paraId="7E4007DE"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Bu amaçla</w:t>
            </w:r>
          </w:p>
          <w:p w14:paraId="797ADAD3" w14:textId="77777777" w:rsidR="00294C8D" w:rsidRPr="008C1C48" w:rsidRDefault="00294C8D" w:rsidP="00C54CA1">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2019-2023 Stratejik Planının</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yürürlüğe girmesiyle plana</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ilişkin bilgilendirme toplantıları</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yapılmalıdır.</w:t>
            </w:r>
          </w:p>
        </w:tc>
      </w:tr>
      <w:tr w:rsidR="00C33375" w:rsidRPr="008C1C48" w14:paraId="514FFBF4" w14:textId="77777777" w:rsidTr="00C54CA1">
        <w:trPr>
          <w:trHeight w:val="1802"/>
        </w:trPr>
        <w:tc>
          <w:tcPr>
            <w:tcW w:w="0" w:type="auto"/>
            <w:tcMar>
              <w:top w:w="100" w:type="dxa"/>
              <w:left w:w="100" w:type="dxa"/>
              <w:bottom w:w="100" w:type="dxa"/>
              <w:right w:w="100" w:type="dxa"/>
            </w:tcMar>
            <w:hideMark/>
          </w:tcPr>
          <w:p w14:paraId="53A8BA08" w14:textId="77777777" w:rsidR="00294C8D" w:rsidRPr="008C1C48" w:rsidRDefault="00294C8D" w:rsidP="00C54CA1">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lastRenderedPageBreak/>
              <w:t>Bilimsel araştırma proje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tekliflerini değerlendirmek,</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kabulü, desteklenmesi,</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bunlara ilişkin hizmetleri</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yürütmek, izlemek,</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sonuçlarını</w:t>
            </w:r>
            <w:r w:rsidR="00C54CA1" w:rsidRPr="008C1C48">
              <w:rPr>
                <w:rFonts w:eastAsia="Times New Roman" w:cs="Times New Roman"/>
                <w:color w:val="000000"/>
                <w:sz w:val="20"/>
                <w:szCs w:val="20"/>
                <w:lang w:eastAsia="tr-TR"/>
              </w:rPr>
              <w:t xml:space="preserve"> değerlendirmek </w:t>
            </w:r>
            <w:r w:rsidRPr="008C1C48">
              <w:rPr>
                <w:rFonts w:eastAsia="Times New Roman" w:cs="Times New Roman"/>
                <w:color w:val="000000"/>
                <w:sz w:val="20"/>
                <w:szCs w:val="20"/>
                <w:lang w:eastAsia="tr-TR"/>
              </w:rPr>
              <w:t>ve kamuoyuna duyurmak.</w:t>
            </w:r>
          </w:p>
        </w:tc>
        <w:tc>
          <w:tcPr>
            <w:tcW w:w="0" w:type="auto"/>
            <w:tcMar>
              <w:top w:w="100" w:type="dxa"/>
              <w:left w:w="100" w:type="dxa"/>
              <w:bottom w:w="100" w:type="dxa"/>
              <w:right w:w="100" w:type="dxa"/>
            </w:tcMar>
            <w:hideMark/>
          </w:tcPr>
          <w:p w14:paraId="0AF59575"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2547/ 4., 58. ve Ek</w:t>
            </w:r>
          </w:p>
          <w:p w14:paraId="0A736719"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28. Maddeleri</w:t>
            </w:r>
          </w:p>
          <w:p w14:paraId="0846E966"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Yükseköğretim</w:t>
            </w:r>
          </w:p>
          <w:p w14:paraId="2374B431"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Kurumları Bilimsel</w:t>
            </w:r>
          </w:p>
          <w:p w14:paraId="4F316FE0"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Araştırma Projeleri</w:t>
            </w:r>
          </w:p>
          <w:p w14:paraId="369DC76E"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Hakkında Yönetmelik</w:t>
            </w:r>
          </w:p>
        </w:tc>
        <w:tc>
          <w:tcPr>
            <w:tcW w:w="0" w:type="auto"/>
            <w:tcMar>
              <w:top w:w="100" w:type="dxa"/>
              <w:left w:w="100" w:type="dxa"/>
              <w:bottom w:w="100" w:type="dxa"/>
              <w:right w:w="100" w:type="dxa"/>
            </w:tcMar>
            <w:hideMark/>
          </w:tcPr>
          <w:p w14:paraId="5DF8A5BE"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Üniversitemizde Bilimsel</w:t>
            </w:r>
          </w:p>
          <w:p w14:paraId="26FB619C"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Araştırma Projeleri Hazırlama</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ve Değerlendirme</w:t>
            </w:r>
          </w:p>
          <w:p w14:paraId="14DC739E"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Yönergesi bulunmaktadır.</w:t>
            </w:r>
          </w:p>
          <w:p w14:paraId="684C34FC"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Üniversitemiz kaynaklarıyla</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projeler desteklenmektedir.</w:t>
            </w:r>
          </w:p>
          <w:p w14:paraId="4E99976A" w14:textId="77777777" w:rsidR="00294C8D" w:rsidRPr="008C1C48"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75529E9D"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Bilimsel araştırma projelerine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ilişkin akademik personele</w:t>
            </w:r>
          </w:p>
          <w:p w14:paraId="7D9BD675" w14:textId="77777777" w:rsidR="00294C8D" w:rsidRPr="008C1C48" w:rsidRDefault="00C54CA1"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xml:space="preserve">Bilgilendirmeler </w:t>
            </w:r>
            <w:r w:rsidR="00294C8D" w:rsidRPr="008C1C48">
              <w:rPr>
                <w:rFonts w:eastAsia="Times New Roman" w:cs="Times New Roman"/>
                <w:color w:val="000000"/>
                <w:sz w:val="20"/>
                <w:szCs w:val="20"/>
                <w:lang w:eastAsia="tr-TR"/>
              </w:rPr>
              <w:t>yapılmalıdır.</w:t>
            </w:r>
          </w:p>
          <w:p w14:paraId="5E7F3638" w14:textId="77777777" w:rsidR="00294C8D" w:rsidRPr="008C1C48" w:rsidRDefault="00294C8D" w:rsidP="00C54CA1">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Akademik personel proje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teklifi hazırlama ve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yürütme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konusunda teşvik edilmelidir.</w:t>
            </w:r>
          </w:p>
        </w:tc>
      </w:tr>
      <w:tr w:rsidR="00C33375" w:rsidRPr="008C1C48" w14:paraId="3251DA32" w14:textId="77777777" w:rsidTr="00C54CA1">
        <w:tc>
          <w:tcPr>
            <w:tcW w:w="0" w:type="auto"/>
            <w:tcMar>
              <w:top w:w="100" w:type="dxa"/>
              <w:left w:w="100" w:type="dxa"/>
              <w:bottom w:w="100" w:type="dxa"/>
              <w:right w:w="100" w:type="dxa"/>
            </w:tcMar>
            <w:hideMark/>
          </w:tcPr>
          <w:p w14:paraId="048191EA" w14:textId="77777777" w:rsidR="00294C8D" w:rsidRPr="008C1C48" w:rsidRDefault="00294C8D" w:rsidP="00C54CA1">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Kurum içi harcama</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süreçlerini planlamak,</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programlamak ve uygulama</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bütünlüğü sağlamak.</w:t>
            </w:r>
          </w:p>
        </w:tc>
        <w:tc>
          <w:tcPr>
            <w:tcW w:w="0" w:type="auto"/>
            <w:tcMar>
              <w:top w:w="100" w:type="dxa"/>
              <w:left w:w="100" w:type="dxa"/>
              <w:bottom w:w="100" w:type="dxa"/>
              <w:right w:w="100" w:type="dxa"/>
            </w:tcMar>
            <w:hideMark/>
          </w:tcPr>
          <w:p w14:paraId="79C7826A"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5018/ 8. madde</w:t>
            </w:r>
          </w:p>
        </w:tc>
        <w:tc>
          <w:tcPr>
            <w:tcW w:w="0" w:type="auto"/>
            <w:tcMar>
              <w:top w:w="100" w:type="dxa"/>
              <w:left w:w="100" w:type="dxa"/>
              <w:bottom w:w="100" w:type="dxa"/>
              <w:right w:w="100" w:type="dxa"/>
            </w:tcMar>
            <w:hideMark/>
          </w:tcPr>
          <w:p w14:paraId="75E3167D"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2019/01 sayılı Harcama</w:t>
            </w:r>
          </w:p>
          <w:p w14:paraId="23E2AE86"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Genelgesi yayımlanmış ve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tüm birimlere duyurulmuştur.</w:t>
            </w:r>
          </w:p>
        </w:tc>
        <w:tc>
          <w:tcPr>
            <w:tcW w:w="0" w:type="auto"/>
            <w:tcMar>
              <w:top w:w="100" w:type="dxa"/>
              <w:left w:w="100" w:type="dxa"/>
              <w:bottom w:w="100" w:type="dxa"/>
              <w:right w:w="100" w:type="dxa"/>
            </w:tcMar>
            <w:hideMark/>
          </w:tcPr>
          <w:p w14:paraId="4A4E20EC" w14:textId="77777777" w:rsidR="00294C8D" w:rsidRPr="008C1C48" w:rsidRDefault="00294C8D" w:rsidP="00294C8D">
            <w:pPr>
              <w:spacing w:before="0" w:line="240" w:lineRule="auto"/>
              <w:jc w:val="left"/>
              <w:rPr>
                <w:rFonts w:eastAsia="Times New Roman" w:cs="Times New Roman"/>
                <w:sz w:val="20"/>
                <w:szCs w:val="20"/>
                <w:lang w:eastAsia="tr-TR"/>
              </w:rPr>
            </w:pPr>
          </w:p>
        </w:tc>
      </w:tr>
      <w:tr w:rsidR="00C33375" w:rsidRPr="008C1C48" w14:paraId="20226A59" w14:textId="77777777" w:rsidTr="00C54CA1">
        <w:tc>
          <w:tcPr>
            <w:tcW w:w="0" w:type="auto"/>
            <w:tcMar>
              <w:top w:w="100" w:type="dxa"/>
              <w:left w:w="100" w:type="dxa"/>
              <w:bottom w:w="100" w:type="dxa"/>
              <w:right w:w="100" w:type="dxa"/>
            </w:tcMar>
            <w:hideMark/>
          </w:tcPr>
          <w:p w14:paraId="092C8F8D" w14:textId="77777777" w:rsidR="00294C8D" w:rsidRPr="008C1C48" w:rsidRDefault="00294C8D" w:rsidP="00C54CA1">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Yükseköğretim kurumlarında</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yapılan bilimsel çalışmalar</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veya araştırmalar</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sonucunda bir buluş gerçekleştiğinde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buluşu yapan, buluşunu yazılı olarak ve geciktirmeksizin yükseköğretim</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kurumuna bildirmekle</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yükümlüdür. Patent başvurusu</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yapılmışsa yükseköğretim</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kurumuna başvuru</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yapıldığına dair bildirim</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yapılır.</w:t>
            </w:r>
          </w:p>
        </w:tc>
        <w:tc>
          <w:tcPr>
            <w:tcW w:w="0" w:type="auto"/>
            <w:tcMar>
              <w:top w:w="100" w:type="dxa"/>
              <w:left w:w="100" w:type="dxa"/>
              <w:bottom w:w="100" w:type="dxa"/>
              <w:right w:w="100" w:type="dxa"/>
            </w:tcMar>
            <w:hideMark/>
          </w:tcPr>
          <w:p w14:paraId="0D8BD078"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6769/ 121. madde</w:t>
            </w:r>
          </w:p>
        </w:tc>
        <w:tc>
          <w:tcPr>
            <w:tcW w:w="0" w:type="auto"/>
            <w:tcMar>
              <w:top w:w="100" w:type="dxa"/>
              <w:left w:w="100" w:type="dxa"/>
              <w:bottom w:w="100" w:type="dxa"/>
              <w:right w:w="100" w:type="dxa"/>
            </w:tcMar>
            <w:hideMark/>
          </w:tcPr>
          <w:p w14:paraId="47C94091"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Proje ve patent</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konularında danışmanlık</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desteği verilmektedir.</w:t>
            </w:r>
          </w:p>
          <w:p w14:paraId="0EBEE4A1"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Buluş Değerlendirme</w:t>
            </w:r>
          </w:p>
          <w:p w14:paraId="4C55A1D2"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Komisyonu kurulmuştur.</w:t>
            </w:r>
          </w:p>
          <w:p w14:paraId="0C2DCB03" w14:textId="77777777" w:rsidR="00294C8D" w:rsidRPr="008C1C48"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53D1DDC6"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Proje ve patent konularında</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danışmanlık desteği</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geliştirilmelidir.</w:t>
            </w:r>
          </w:p>
          <w:p w14:paraId="3535CACC"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Mevzuat ve süreçler</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konusunda tüm</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birimlere düzenli olarak</w:t>
            </w:r>
            <w:r w:rsidR="00C54CA1"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bilgilendirmeler yapılmalıdır.</w:t>
            </w:r>
          </w:p>
          <w:p w14:paraId="6BB1D417" w14:textId="77777777" w:rsidR="00294C8D" w:rsidRPr="008C1C48" w:rsidRDefault="00294C8D" w:rsidP="00294C8D">
            <w:pPr>
              <w:spacing w:before="0" w:line="240" w:lineRule="auto"/>
              <w:jc w:val="left"/>
              <w:rPr>
                <w:rFonts w:eastAsia="Times New Roman" w:cs="Times New Roman"/>
                <w:sz w:val="20"/>
                <w:szCs w:val="20"/>
                <w:lang w:eastAsia="tr-TR"/>
              </w:rPr>
            </w:pPr>
          </w:p>
        </w:tc>
      </w:tr>
      <w:tr w:rsidR="00C33375" w:rsidRPr="008C1C48" w14:paraId="39EDDA38" w14:textId="77777777" w:rsidTr="00C54CA1">
        <w:tc>
          <w:tcPr>
            <w:tcW w:w="0" w:type="auto"/>
            <w:tcMar>
              <w:top w:w="100" w:type="dxa"/>
              <w:left w:w="100" w:type="dxa"/>
              <w:bottom w:w="100" w:type="dxa"/>
              <w:right w:w="100" w:type="dxa"/>
            </w:tcMar>
            <w:hideMark/>
          </w:tcPr>
          <w:p w14:paraId="635692B3"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Resmî yazışmalara ilişkin</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yetki ve sorumlulukları belirlemek,</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yetki devirlerine</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ilişkin ilkeleri belirlemek.</w:t>
            </w:r>
          </w:p>
          <w:p w14:paraId="0B46C9FA" w14:textId="77777777" w:rsidR="00294C8D" w:rsidRPr="008C1C48"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35BF3358"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Resmî Yazışmalarda</w:t>
            </w:r>
          </w:p>
          <w:p w14:paraId="0321814D"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Uygulanacak Usul</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ve Esaslar Hakkında</w:t>
            </w:r>
          </w:p>
          <w:p w14:paraId="376A21A4"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Yönetmelik</w:t>
            </w:r>
          </w:p>
          <w:p w14:paraId="7D997308" w14:textId="77777777" w:rsidR="00294C8D" w:rsidRPr="008C1C48"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02DF04AD"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Yazışma Usul ve Esasları</w:t>
            </w:r>
          </w:p>
          <w:p w14:paraId="40C3239C"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İle İmza Yetkileri ve Yetki Devri Yönergesi</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yayımlanmıştır.</w:t>
            </w:r>
          </w:p>
          <w:p w14:paraId="1939EB72"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Birim yöneticilerinin yetki ve sorumlukları tanımlanmıştır.</w:t>
            </w:r>
          </w:p>
          <w:p w14:paraId="5E0A41BD"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Yetki devrine ilişkin hususlar tanımlanmıştır.</w:t>
            </w:r>
          </w:p>
          <w:p w14:paraId="4A88DAE2" w14:textId="77777777" w:rsidR="00294C8D" w:rsidRPr="008C1C48" w:rsidRDefault="00294C8D" w:rsidP="00C33375">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Yazışma usul ve esasları</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belirlenmiştir.</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Sorumluluklar belirlenmiştir.</w:t>
            </w:r>
          </w:p>
        </w:tc>
        <w:tc>
          <w:tcPr>
            <w:tcW w:w="0" w:type="auto"/>
            <w:tcMar>
              <w:top w:w="100" w:type="dxa"/>
              <w:left w:w="100" w:type="dxa"/>
              <w:bottom w:w="100" w:type="dxa"/>
              <w:right w:w="100" w:type="dxa"/>
            </w:tcMar>
            <w:hideMark/>
          </w:tcPr>
          <w:p w14:paraId="7F41E72A"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Üniversitemizde faaliyetlerin</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ve yazışmaların yönergeye</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uygun olarak yürütülebilmesi</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amacıyla bilgilendirme toplantılarına</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devam edilmelidir.</w:t>
            </w:r>
          </w:p>
          <w:p w14:paraId="1E4E3903" w14:textId="77777777" w:rsidR="00294C8D" w:rsidRPr="008C1C48" w:rsidRDefault="00294C8D" w:rsidP="00294C8D">
            <w:pPr>
              <w:spacing w:before="0" w:line="240" w:lineRule="auto"/>
              <w:jc w:val="left"/>
              <w:rPr>
                <w:rFonts w:eastAsia="Times New Roman" w:cs="Times New Roman"/>
                <w:sz w:val="20"/>
                <w:szCs w:val="20"/>
                <w:lang w:eastAsia="tr-TR"/>
              </w:rPr>
            </w:pPr>
          </w:p>
        </w:tc>
      </w:tr>
      <w:tr w:rsidR="00C33375" w:rsidRPr="008C1C48" w14:paraId="7274F30A" w14:textId="77777777" w:rsidTr="00C54CA1">
        <w:tc>
          <w:tcPr>
            <w:tcW w:w="0" w:type="auto"/>
            <w:tcMar>
              <w:top w:w="100" w:type="dxa"/>
              <w:left w:w="100" w:type="dxa"/>
              <w:bottom w:w="100" w:type="dxa"/>
              <w:right w:w="100" w:type="dxa"/>
            </w:tcMar>
            <w:hideMark/>
          </w:tcPr>
          <w:p w14:paraId="74D95DAC"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Enstitünün  idari</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teşkilatlanmasına ilişkin</w:t>
            </w:r>
          </w:p>
          <w:p w14:paraId="51EB8CB0" w14:textId="77777777" w:rsidR="00294C8D" w:rsidRPr="008C1C48" w:rsidRDefault="00294C8D" w:rsidP="00294C8D">
            <w:pPr>
              <w:spacing w:before="0" w:line="240" w:lineRule="auto"/>
              <w:jc w:val="left"/>
              <w:rPr>
                <w:rFonts w:eastAsia="Times New Roman" w:cs="Times New Roman"/>
                <w:sz w:val="20"/>
                <w:szCs w:val="20"/>
                <w:lang w:eastAsia="tr-TR"/>
              </w:rPr>
            </w:pPr>
          </w:p>
        </w:tc>
        <w:tc>
          <w:tcPr>
            <w:tcW w:w="0" w:type="auto"/>
            <w:tcMar>
              <w:top w:w="100" w:type="dxa"/>
              <w:left w:w="100" w:type="dxa"/>
              <w:bottom w:w="100" w:type="dxa"/>
              <w:right w:w="100" w:type="dxa"/>
            </w:tcMar>
            <w:hideMark/>
          </w:tcPr>
          <w:p w14:paraId="548129DB"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124 sayılı Kanun</w:t>
            </w:r>
          </w:p>
          <w:p w14:paraId="7A2FA24D"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Hükmünde Kararname-</w:t>
            </w:r>
          </w:p>
          <w:p w14:paraId="10726BD2"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26,27,28,29,30,</w:t>
            </w:r>
          </w:p>
          <w:p w14:paraId="109F16E8"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31,32,33,34,</w:t>
            </w:r>
          </w:p>
          <w:p w14:paraId="423E7DED"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35,36,37,38,</w:t>
            </w:r>
          </w:p>
          <w:p w14:paraId="7271B70D"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39,40 maddeleri</w:t>
            </w:r>
          </w:p>
        </w:tc>
        <w:tc>
          <w:tcPr>
            <w:tcW w:w="0" w:type="auto"/>
            <w:tcMar>
              <w:top w:w="100" w:type="dxa"/>
              <w:left w:w="100" w:type="dxa"/>
              <w:bottom w:w="100" w:type="dxa"/>
              <w:right w:w="100" w:type="dxa"/>
            </w:tcMar>
            <w:hideMark/>
          </w:tcPr>
          <w:p w14:paraId="0F885248" w14:textId="77777777" w:rsidR="00294C8D" w:rsidRPr="008C1C48" w:rsidRDefault="00C33375" w:rsidP="00C33375">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xml:space="preserve">Enstitünün  idari </w:t>
            </w:r>
            <w:r w:rsidR="00294C8D" w:rsidRPr="008C1C48">
              <w:rPr>
                <w:rFonts w:eastAsia="Times New Roman" w:cs="Times New Roman"/>
                <w:color w:val="000000"/>
                <w:sz w:val="20"/>
                <w:szCs w:val="20"/>
                <w:lang w:eastAsia="tr-TR"/>
              </w:rPr>
              <w:t>teşkilatlanmasına</w:t>
            </w:r>
            <w:r w:rsidRPr="008C1C48">
              <w:rPr>
                <w:rFonts w:eastAsia="Times New Roman" w:cs="Times New Roman"/>
                <w:color w:val="000000"/>
                <w:sz w:val="20"/>
                <w:szCs w:val="20"/>
                <w:lang w:eastAsia="tr-TR"/>
              </w:rPr>
              <w:t xml:space="preserve"> </w:t>
            </w:r>
            <w:r w:rsidR="00294C8D" w:rsidRPr="008C1C48">
              <w:rPr>
                <w:rFonts w:eastAsia="Times New Roman" w:cs="Times New Roman"/>
                <w:color w:val="000000"/>
                <w:sz w:val="20"/>
                <w:szCs w:val="20"/>
                <w:lang w:eastAsia="tr-TR"/>
              </w:rPr>
              <w:t>dair senato</w:t>
            </w:r>
            <w:r w:rsidRPr="008C1C48">
              <w:rPr>
                <w:rFonts w:eastAsia="Times New Roman" w:cs="Times New Roman"/>
                <w:color w:val="000000"/>
                <w:sz w:val="20"/>
                <w:szCs w:val="20"/>
                <w:lang w:eastAsia="tr-TR"/>
              </w:rPr>
              <w:t xml:space="preserve"> </w:t>
            </w:r>
            <w:r w:rsidR="00294C8D" w:rsidRPr="008C1C48">
              <w:rPr>
                <w:rFonts w:eastAsia="Times New Roman" w:cs="Times New Roman"/>
                <w:color w:val="000000"/>
                <w:sz w:val="20"/>
                <w:szCs w:val="20"/>
                <w:lang w:eastAsia="tr-TR"/>
              </w:rPr>
              <w:t>tarafından onaylanmış</w:t>
            </w:r>
            <w:r w:rsidRPr="008C1C48">
              <w:rPr>
                <w:rFonts w:eastAsia="Times New Roman" w:cs="Times New Roman"/>
                <w:color w:val="000000"/>
                <w:sz w:val="20"/>
                <w:szCs w:val="20"/>
                <w:lang w:eastAsia="tr-TR"/>
              </w:rPr>
              <w:t xml:space="preserve"> </w:t>
            </w:r>
            <w:r w:rsidR="00294C8D" w:rsidRPr="008C1C48">
              <w:rPr>
                <w:rFonts w:eastAsia="Times New Roman" w:cs="Times New Roman"/>
                <w:color w:val="000000"/>
                <w:sz w:val="20"/>
                <w:szCs w:val="20"/>
                <w:lang w:eastAsia="tr-TR"/>
              </w:rPr>
              <w:t>şema bulunmaktadır.</w:t>
            </w:r>
          </w:p>
        </w:tc>
        <w:tc>
          <w:tcPr>
            <w:tcW w:w="0" w:type="auto"/>
            <w:tcMar>
              <w:top w:w="100" w:type="dxa"/>
              <w:left w:w="100" w:type="dxa"/>
              <w:bottom w:w="100" w:type="dxa"/>
              <w:right w:w="100" w:type="dxa"/>
            </w:tcMar>
            <w:hideMark/>
          </w:tcPr>
          <w:p w14:paraId="7BC93EA3" w14:textId="77777777" w:rsidR="00294C8D" w:rsidRPr="008C1C48" w:rsidRDefault="00294C8D" w:rsidP="00294C8D">
            <w:pPr>
              <w:spacing w:before="0" w:line="240" w:lineRule="auto"/>
              <w:jc w:val="left"/>
              <w:rPr>
                <w:rFonts w:eastAsia="Times New Roman" w:cs="Times New Roman"/>
                <w:sz w:val="20"/>
                <w:szCs w:val="20"/>
                <w:lang w:eastAsia="tr-TR"/>
              </w:rPr>
            </w:pPr>
          </w:p>
        </w:tc>
      </w:tr>
      <w:tr w:rsidR="00C33375" w:rsidRPr="008C1C48" w14:paraId="7AAC9378" w14:textId="77777777" w:rsidTr="00C54CA1">
        <w:tc>
          <w:tcPr>
            <w:tcW w:w="0" w:type="auto"/>
            <w:tcMar>
              <w:top w:w="100" w:type="dxa"/>
              <w:left w:w="100" w:type="dxa"/>
              <w:bottom w:w="100" w:type="dxa"/>
              <w:right w:w="100" w:type="dxa"/>
            </w:tcMar>
            <w:hideMark/>
          </w:tcPr>
          <w:p w14:paraId="0B9CC258" w14:textId="77777777" w:rsidR="00294C8D" w:rsidRPr="008C1C48" w:rsidRDefault="00294C8D" w:rsidP="00C33375">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Yükseköğretim kurumları,</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yurtdışındaki yükseköğretim</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kurumları ve diğer kuruluşlarla</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işbirliği tesis ederek</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uluslararası ortak eğitim ve</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öğretim programları yürütebilirler.</w:t>
            </w:r>
          </w:p>
        </w:tc>
        <w:tc>
          <w:tcPr>
            <w:tcW w:w="0" w:type="auto"/>
            <w:tcMar>
              <w:top w:w="100" w:type="dxa"/>
              <w:left w:w="100" w:type="dxa"/>
              <w:bottom w:w="100" w:type="dxa"/>
              <w:right w:w="100" w:type="dxa"/>
            </w:tcMar>
            <w:hideMark/>
          </w:tcPr>
          <w:p w14:paraId="17D85940"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2547/ 43/d madde</w:t>
            </w:r>
          </w:p>
        </w:tc>
        <w:tc>
          <w:tcPr>
            <w:tcW w:w="0" w:type="auto"/>
            <w:tcMar>
              <w:top w:w="100" w:type="dxa"/>
              <w:left w:w="100" w:type="dxa"/>
              <w:bottom w:w="100" w:type="dxa"/>
              <w:right w:w="100" w:type="dxa"/>
            </w:tcMar>
            <w:hideMark/>
          </w:tcPr>
          <w:p w14:paraId="61E4B754" w14:textId="77777777" w:rsidR="00294C8D" w:rsidRPr="008C1C48" w:rsidRDefault="00294C8D" w:rsidP="00C33375">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Üniversitenin yurt dışındaki</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bazı yükseköğretim</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kurumları ve diğer kuruluşlarla  lisansüstü düzeyinde</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işbirliği vardır.</w:t>
            </w:r>
          </w:p>
        </w:tc>
        <w:tc>
          <w:tcPr>
            <w:tcW w:w="0" w:type="auto"/>
            <w:tcMar>
              <w:top w:w="100" w:type="dxa"/>
              <w:left w:w="100" w:type="dxa"/>
              <w:bottom w:w="100" w:type="dxa"/>
              <w:right w:w="100" w:type="dxa"/>
            </w:tcMar>
            <w:hideMark/>
          </w:tcPr>
          <w:p w14:paraId="1E59EB82" w14:textId="77777777" w:rsidR="00294C8D" w:rsidRPr="008C1C48" w:rsidRDefault="00294C8D" w:rsidP="00C33375">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Üniversitenin yurt dışındaki</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bazı yükseköğretim kurumları</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ve diğer kuruluşlarla</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işbirliği yaptığı lisansüstü</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programların sayısı</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artırılmalıdır.</w:t>
            </w:r>
          </w:p>
        </w:tc>
      </w:tr>
      <w:tr w:rsidR="00C33375" w:rsidRPr="008C1C48" w14:paraId="50BE95DE" w14:textId="77777777" w:rsidTr="00C54CA1">
        <w:tc>
          <w:tcPr>
            <w:tcW w:w="0" w:type="auto"/>
            <w:tcMar>
              <w:top w:w="100" w:type="dxa"/>
              <w:left w:w="100" w:type="dxa"/>
              <w:bottom w:w="100" w:type="dxa"/>
              <w:right w:w="100" w:type="dxa"/>
            </w:tcMar>
            <w:hideMark/>
          </w:tcPr>
          <w:p w14:paraId="49A25A1B" w14:textId="77777777" w:rsidR="00294C8D" w:rsidRPr="008C1C48" w:rsidRDefault="00294C8D" w:rsidP="00C33375">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Yükseköğretim kurumlarında</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pratik, uygulamalı dersler</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ve staj; öğrencinin tercih</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 xml:space="preserve">edeceği </w:t>
            </w:r>
            <w:r w:rsidRPr="008C1C48">
              <w:rPr>
                <w:rFonts w:eastAsia="Times New Roman" w:cs="Times New Roman"/>
                <w:color w:val="000000"/>
                <w:sz w:val="20"/>
                <w:szCs w:val="20"/>
                <w:lang w:eastAsia="tr-TR"/>
              </w:rPr>
              <w:lastRenderedPageBreak/>
              <w:t>ilgili kamu kurum</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ve kuruluşları ile bunlara</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muadil özel</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kuruluşlarda</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yapılabilir.</w:t>
            </w:r>
          </w:p>
        </w:tc>
        <w:tc>
          <w:tcPr>
            <w:tcW w:w="0" w:type="auto"/>
            <w:tcMar>
              <w:top w:w="100" w:type="dxa"/>
              <w:left w:w="100" w:type="dxa"/>
              <w:bottom w:w="100" w:type="dxa"/>
              <w:right w:w="100" w:type="dxa"/>
            </w:tcMar>
            <w:hideMark/>
          </w:tcPr>
          <w:p w14:paraId="74678CDB"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lastRenderedPageBreak/>
              <w:t>2547/ Ek madde 23</w:t>
            </w:r>
          </w:p>
        </w:tc>
        <w:tc>
          <w:tcPr>
            <w:tcW w:w="0" w:type="auto"/>
            <w:tcMar>
              <w:top w:w="100" w:type="dxa"/>
              <w:left w:w="100" w:type="dxa"/>
              <w:bottom w:w="100" w:type="dxa"/>
              <w:right w:w="100" w:type="dxa"/>
            </w:tcMar>
            <w:hideMark/>
          </w:tcPr>
          <w:p w14:paraId="43939F99" w14:textId="77777777" w:rsidR="00294C8D" w:rsidRPr="008C1C48" w:rsidRDefault="00294C8D" w:rsidP="00C33375">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Üniversitenin ilgili fakülte</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ve yüksekokullarındaki</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öğrenciler staj ve uygulamalı</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 xml:space="preserve">eğitimlerini </w:t>
            </w:r>
            <w:r w:rsidRPr="008C1C48">
              <w:rPr>
                <w:rFonts w:eastAsia="Times New Roman" w:cs="Times New Roman"/>
                <w:color w:val="000000"/>
                <w:sz w:val="20"/>
                <w:szCs w:val="20"/>
                <w:lang w:eastAsia="tr-TR"/>
              </w:rPr>
              <w:lastRenderedPageBreak/>
              <w:t>kamu</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ve özel sektörde yapabilmektedir.</w:t>
            </w:r>
          </w:p>
        </w:tc>
        <w:tc>
          <w:tcPr>
            <w:tcW w:w="0" w:type="auto"/>
            <w:tcMar>
              <w:top w:w="100" w:type="dxa"/>
              <w:left w:w="100" w:type="dxa"/>
              <w:bottom w:w="100" w:type="dxa"/>
              <w:right w:w="100" w:type="dxa"/>
            </w:tcMar>
            <w:hideMark/>
          </w:tcPr>
          <w:p w14:paraId="115E9C1B" w14:textId="77777777" w:rsidR="00294C8D" w:rsidRPr="008C1C48" w:rsidRDefault="00294C8D" w:rsidP="00294C8D">
            <w:pPr>
              <w:spacing w:before="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lastRenderedPageBreak/>
              <w:t>Öğrencilerin staj ve uygulamalı</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eğitimlerini yapabildikleri</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 xml:space="preserve">kamu ve </w:t>
            </w:r>
            <w:r w:rsidRPr="008C1C48">
              <w:rPr>
                <w:rFonts w:eastAsia="Times New Roman" w:cs="Times New Roman"/>
                <w:color w:val="000000"/>
                <w:sz w:val="20"/>
                <w:szCs w:val="20"/>
                <w:lang w:eastAsia="tr-TR"/>
              </w:rPr>
              <w:lastRenderedPageBreak/>
              <w:t>özel sektör kuruluşu</w:t>
            </w:r>
            <w:r w:rsidR="00C33375" w:rsidRPr="008C1C48">
              <w:rPr>
                <w:rFonts w:eastAsia="Times New Roman" w:cs="Times New Roman"/>
                <w:color w:val="000000"/>
                <w:sz w:val="20"/>
                <w:szCs w:val="20"/>
                <w:lang w:eastAsia="tr-TR"/>
              </w:rPr>
              <w:t xml:space="preserve"> </w:t>
            </w:r>
            <w:r w:rsidRPr="008C1C48">
              <w:rPr>
                <w:rFonts w:eastAsia="Times New Roman" w:cs="Times New Roman"/>
                <w:color w:val="000000"/>
                <w:sz w:val="20"/>
                <w:szCs w:val="20"/>
                <w:lang w:eastAsia="tr-TR"/>
              </w:rPr>
              <w:t>sayısı artırılmalıdır.</w:t>
            </w:r>
          </w:p>
          <w:p w14:paraId="75978462" w14:textId="77777777" w:rsidR="00294C8D" w:rsidRPr="008C1C48" w:rsidRDefault="00294C8D" w:rsidP="00294C8D">
            <w:pPr>
              <w:spacing w:before="0" w:line="240" w:lineRule="auto"/>
              <w:jc w:val="left"/>
              <w:rPr>
                <w:rFonts w:eastAsia="Times New Roman" w:cs="Times New Roman"/>
                <w:sz w:val="20"/>
                <w:szCs w:val="20"/>
                <w:lang w:eastAsia="tr-TR"/>
              </w:rPr>
            </w:pPr>
          </w:p>
        </w:tc>
      </w:tr>
    </w:tbl>
    <w:p w14:paraId="3A883FA3" w14:textId="77777777" w:rsidR="00A21E18" w:rsidRPr="008C1C48" w:rsidRDefault="00A21E18" w:rsidP="00A21E18"/>
    <w:p w14:paraId="17FE2FD3" w14:textId="77777777" w:rsidR="00A21E18" w:rsidRPr="008C1C48" w:rsidRDefault="009B5BE0" w:rsidP="00294C8D">
      <w:pPr>
        <w:pStyle w:val="Balk2"/>
      </w:pPr>
      <w:bookmarkStart w:id="21" w:name="_Toc89935768"/>
      <w:r w:rsidRPr="008C1C48">
        <w:t>Üst Politika Belgelerinin Analizi</w:t>
      </w:r>
      <w:bookmarkEnd w:id="21"/>
      <w:r w:rsidRPr="008C1C48">
        <w:t xml:space="preserve"> </w:t>
      </w:r>
    </w:p>
    <w:p w14:paraId="0D7D82CE" w14:textId="70920E88" w:rsidR="00A21E18" w:rsidRPr="008C1C48" w:rsidRDefault="00A21E18" w:rsidP="007D4E7F">
      <w:r w:rsidRPr="008C1C48">
        <w:t xml:space="preserve">Stratejik planlama sürecinde 10’uncu Kalkınma Planı (2014-2018), Orta Vadeli Program (2019-2021), Türkiye Kamu-Üniversite-Sanayi İşbirliği (KÜSİ) Stratejisi ve Eylem Planı (2015- 2018), Orta Vadeli Mali Plan (2019-2021), Bilgi Toplumu Stratejisi ve Eylem Planı (2015-2018) ve </w:t>
      </w:r>
      <w:r w:rsidR="007D4E7F">
        <w:t xml:space="preserve">n On Birinci Kalkınma Planı (2019-2023), </w:t>
      </w:r>
      <w:r w:rsidRPr="008C1C48">
        <w:t xml:space="preserve"> Öncelikli Dönüşüm Programları Eylem Planları incelenmiştir. Üst politika belgeleri analizine Tablo 3’de yer verilmiştir.</w:t>
      </w:r>
    </w:p>
    <w:p w14:paraId="230FC173" w14:textId="77777777" w:rsidR="00A21E18" w:rsidRPr="008C1C48" w:rsidRDefault="00A21E18" w:rsidP="005935E3">
      <w:pPr>
        <w:pStyle w:val="ListeParagraf"/>
        <w:ind w:left="0"/>
      </w:pPr>
      <w:bookmarkStart w:id="22" w:name="_Toc89938108"/>
      <w:r w:rsidRPr="008C1C48">
        <w:t>Tablo 3</w:t>
      </w:r>
      <w:r w:rsidR="009B5BE0" w:rsidRPr="008C1C48">
        <w:t>.</w:t>
      </w:r>
      <w:r w:rsidRPr="008C1C48">
        <w:t xml:space="preserve"> </w:t>
      </w:r>
      <w:r w:rsidRPr="008C1C48">
        <w:rPr>
          <w:i/>
        </w:rPr>
        <w:t>Üst Politika Belgelerinin Analizi</w:t>
      </w:r>
      <w:bookmarkEnd w:id="22"/>
    </w:p>
    <w:p w14:paraId="2E7D1D7D" w14:textId="77777777" w:rsidR="00294C8D" w:rsidRPr="008C1C48" w:rsidRDefault="00294C8D" w:rsidP="00294C8D">
      <w:pPr>
        <w:spacing w:before="0" w:line="240" w:lineRule="auto"/>
        <w:jc w:val="left"/>
        <w:rPr>
          <w:rFonts w:eastAsia="Times New Roman" w:cs="Times New Roman"/>
          <w:szCs w:val="24"/>
          <w:lang w:eastAsia="tr-TR"/>
        </w:rPr>
      </w:pP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405"/>
        <w:gridCol w:w="1173"/>
        <w:gridCol w:w="76"/>
        <w:gridCol w:w="6418"/>
      </w:tblGrid>
      <w:tr w:rsidR="00294C8D" w:rsidRPr="008C1C48" w14:paraId="197AF5A3" w14:textId="77777777" w:rsidTr="00EE49D8">
        <w:trPr>
          <w:trHeight w:val="740"/>
        </w:trPr>
        <w:tc>
          <w:tcPr>
            <w:tcW w:w="0" w:type="auto"/>
            <w:shd w:val="clear" w:color="auto" w:fill="FFFFFF" w:themeFill="background1"/>
            <w:tcMar>
              <w:top w:w="100" w:type="dxa"/>
              <w:left w:w="100" w:type="dxa"/>
              <w:bottom w:w="100" w:type="dxa"/>
              <w:right w:w="100" w:type="dxa"/>
            </w:tcMar>
            <w:vAlign w:val="center"/>
            <w:hideMark/>
          </w:tcPr>
          <w:p w14:paraId="10E10D8B" w14:textId="77777777" w:rsidR="00294C8D" w:rsidRPr="008C1C48" w:rsidRDefault="009B5BE0" w:rsidP="009B5BE0">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Üst Politika Belgeleri</w:t>
            </w:r>
          </w:p>
        </w:tc>
        <w:tc>
          <w:tcPr>
            <w:tcW w:w="0" w:type="auto"/>
            <w:gridSpan w:val="2"/>
            <w:shd w:val="clear" w:color="auto" w:fill="FFFFFF" w:themeFill="background1"/>
            <w:tcMar>
              <w:top w:w="100" w:type="dxa"/>
              <w:left w:w="100" w:type="dxa"/>
              <w:bottom w:w="100" w:type="dxa"/>
              <w:right w:w="100" w:type="dxa"/>
            </w:tcMar>
            <w:vAlign w:val="center"/>
            <w:hideMark/>
          </w:tcPr>
          <w:p w14:paraId="24D14BC3" w14:textId="77777777" w:rsidR="00294C8D" w:rsidRPr="008C1C48" w:rsidRDefault="009B5BE0" w:rsidP="009B5BE0">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İlgili Bölüm / Referans</w:t>
            </w:r>
          </w:p>
        </w:tc>
        <w:tc>
          <w:tcPr>
            <w:tcW w:w="0" w:type="auto"/>
            <w:shd w:val="clear" w:color="auto" w:fill="FFFFFF" w:themeFill="background1"/>
            <w:tcMar>
              <w:top w:w="100" w:type="dxa"/>
              <w:left w:w="100" w:type="dxa"/>
              <w:bottom w:w="100" w:type="dxa"/>
              <w:right w:w="100" w:type="dxa"/>
            </w:tcMar>
            <w:vAlign w:val="center"/>
            <w:hideMark/>
          </w:tcPr>
          <w:p w14:paraId="0C544F82" w14:textId="77777777" w:rsidR="00294C8D" w:rsidRPr="008C1C48" w:rsidRDefault="009B5BE0" w:rsidP="009B5BE0">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Verilen Görev/İhtiyaçlar</w:t>
            </w:r>
          </w:p>
        </w:tc>
      </w:tr>
      <w:tr w:rsidR="00294C8D" w:rsidRPr="008C1C48" w14:paraId="36DD5CDA" w14:textId="77777777" w:rsidTr="00EE49D8">
        <w:trPr>
          <w:trHeight w:val="1460"/>
        </w:trPr>
        <w:tc>
          <w:tcPr>
            <w:tcW w:w="0" w:type="auto"/>
            <w:vMerge w:val="restart"/>
            <w:tcMar>
              <w:top w:w="100" w:type="dxa"/>
              <w:left w:w="100" w:type="dxa"/>
              <w:bottom w:w="100" w:type="dxa"/>
              <w:right w:w="100" w:type="dxa"/>
            </w:tcMar>
            <w:hideMark/>
          </w:tcPr>
          <w:p w14:paraId="1D2E25AA" w14:textId="77777777" w:rsidR="00294C8D" w:rsidRPr="008C1C48" w:rsidRDefault="00294C8D" w:rsidP="00294C8D">
            <w:pPr>
              <w:spacing w:before="0" w:after="240" w:line="240" w:lineRule="auto"/>
              <w:jc w:val="left"/>
              <w:rPr>
                <w:rFonts w:eastAsia="Times New Roman" w:cs="Times New Roman"/>
                <w:szCs w:val="24"/>
                <w:lang w:eastAsia="tr-TR"/>
              </w:rPr>
            </w:pPr>
            <w:r w:rsidRPr="008C1C48">
              <w:rPr>
                <w:rFonts w:eastAsia="Times New Roman" w:cs="Times New Roman"/>
                <w:szCs w:val="24"/>
                <w:lang w:eastAsia="tr-TR"/>
              </w:rPr>
              <w:br/>
            </w:r>
          </w:p>
          <w:p w14:paraId="795BDE8F" w14:textId="0E6905CB" w:rsidR="007D4E7F" w:rsidRPr="007D4E7F" w:rsidRDefault="007D4E7F" w:rsidP="007D4E7F">
            <w:pPr>
              <w:spacing w:before="0" w:line="240" w:lineRule="auto"/>
              <w:jc w:val="left"/>
              <w:rPr>
                <w:rFonts w:eastAsia="Times New Roman" w:cs="Times New Roman"/>
                <w:color w:val="000000"/>
                <w:szCs w:val="24"/>
                <w:lang w:eastAsia="tr-TR"/>
              </w:rPr>
            </w:pPr>
            <w:r w:rsidRPr="007D4E7F">
              <w:rPr>
                <w:rFonts w:eastAsia="Times New Roman" w:cs="Times New Roman"/>
                <w:color w:val="000000"/>
                <w:szCs w:val="24"/>
                <w:lang w:eastAsia="tr-TR"/>
              </w:rPr>
              <w:t>On Birinci Kalkınma Planı</w:t>
            </w:r>
          </w:p>
          <w:p w14:paraId="3A8F9A0D" w14:textId="17F5B736" w:rsidR="00294C8D" w:rsidRPr="008C1C48" w:rsidRDefault="007D4E7F" w:rsidP="007D4E7F">
            <w:pPr>
              <w:spacing w:before="0" w:line="240" w:lineRule="auto"/>
              <w:jc w:val="left"/>
              <w:rPr>
                <w:rFonts w:eastAsia="Times New Roman" w:cs="Times New Roman"/>
                <w:szCs w:val="24"/>
                <w:lang w:eastAsia="tr-TR"/>
              </w:rPr>
            </w:pPr>
            <w:r w:rsidRPr="007D4E7F">
              <w:rPr>
                <w:rFonts w:eastAsia="Times New Roman" w:cs="Times New Roman"/>
                <w:color w:val="000000"/>
                <w:szCs w:val="24"/>
                <w:lang w:eastAsia="tr-TR"/>
              </w:rPr>
              <w:t>(2019-2023)</w:t>
            </w:r>
            <w:r w:rsidR="00294C8D" w:rsidRPr="008C1C48">
              <w:rPr>
                <w:rFonts w:eastAsia="Times New Roman" w:cs="Times New Roman"/>
                <w:color w:val="000000"/>
                <w:szCs w:val="24"/>
                <w:lang w:eastAsia="tr-TR"/>
              </w:rPr>
              <w:t> </w:t>
            </w:r>
          </w:p>
          <w:p w14:paraId="3215C6CE"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 </w:t>
            </w:r>
          </w:p>
          <w:p w14:paraId="08789DC3"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 </w:t>
            </w:r>
          </w:p>
        </w:tc>
        <w:tc>
          <w:tcPr>
            <w:tcW w:w="0" w:type="auto"/>
            <w:gridSpan w:val="2"/>
            <w:tcMar>
              <w:top w:w="100" w:type="dxa"/>
              <w:left w:w="100" w:type="dxa"/>
              <w:bottom w:w="100" w:type="dxa"/>
              <w:right w:w="100" w:type="dxa"/>
            </w:tcMar>
            <w:hideMark/>
          </w:tcPr>
          <w:p w14:paraId="1648FBEA" w14:textId="62B9C567" w:rsidR="00294C8D" w:rsidRPr="008C1C48" w:rsidRDefault="007952DF" w:rsidP="00294C8D">
            <w:pPr>
              <w:spacing w:before="0" w:line="240" w:lineRule="auto"/>
              <w:jc w:val="left"/>
              <w:rPr>
                <w:rFonts w:eastAsia="Times New Roman" w:cs="Times New Roman"/>
                <w:szCs w:val="24"/>
                <w:lang w:eastAsia="tr-TR"/>
              </w:rPr>
            </w:pPr>
            <w:r>
              <w:rPr>
                <w:rFonts w:eastAsia="Times New Roman" w:cs="Times New Roman"/>
                <w:color w:val="000000"/>
                <w:szCs w:val="24"/>
                <w:lang w:eastAsia="tr-TR"/>
              </w:rPr>
              <w:t>332</w:t>
            </w:r>
          </w:p>
        </w:tc>
        <w:tc>
          <w:tcPr>
            <w:tcW w:w="0" w:type="auto"/>
            <w:tcMar>
              <w:top w:w="100" w:type="dxa"/>
              <w:left w:w="100" w:type="dxa"/>
              <w:bottom w:w="100" w:type="dxa"/>
              <w:right w:w="100" w:type="dxa"/>
            </w:tcMar>
            <w:hideMark/>
          </w:tcPr>
          <w:p w14:paraId="3AE78198" w14:textId="77777777" w:rsidR="007952DF" w:rsidRPr="007952DF" w:rsidRDefault="007952DF" w:rsidP="007952DF">
            <w:pPr>
              <w:spacing w:before="0" w:line="240" w:lineRule="auto"/>
              <w:jc w:val="left"/>
              <w:rPr>
                <w:rFonts w:eastAsia="Times New Roman" w:cs="Times New Roman"/>
                <w:szCs w:val="24"/>
                <w:lang w:eastAsia="tr-TR"/>
              </w:rPr>
            </w:pPr>
            <w:r w:rsidRPr="007952DF">
              <w:rPr>
                <w:rFonts w:eastAsia="Times New Roman" w:cs="Times New Roman"/>
                <w:szCs w:val="24"/>
                <w:lang w:eastAsia="tr-TR"/>
              </w:rPr>
              <w:t>332.Öncelikli sektörlerde mevcut işgücünün niteliği artırılacak, bu sektörlerde çalışabilir</w:t>
            </w:r>
          </w:p>
          <w:p w14:paraId="08F4EAB8" w14:textId="261C42D6" w:rsidR="00294C8D" w:rsidRPr="008C1C48" w:rsidRDefault="007952DF" w:rsidP="007952DF">
            <w:pPr>
              <w:spacing w:before="0" w:line="240" w:lineRule="auto"/>
              <w:jc w:val="left"/>
              <w:rPr>
                <w:rFonts w:eastAsia="Times New Roman" w:cs="Times New Roman"/>
                <w:szCs w:val="24"/>
                <w:lang w:eastAsia="tr-TR"/>
              </w:rPr>
            </w:pPr>
            <w:r w:rsidRPr="007952DF">
              <w:rPr>
                <w:rFonts w:eastAsia="Times New Roman" w:cs="Times New Roman"/>
                <w:szCs w:val="24"/>
                <w:lang w:eastAsia="tr-TR"/>
              </w:rPr>
              <w:t>nitelikte insan kaynağı yetiştirilmesine öncelik verilecektir</w:t>
            </w:r>
            <w:r>
              <w:rPr>
                <w:rFonts w:eastAsia="Times New Roman" w:cs="Times New Roman"/>
                <w:szCs w:val="24"/>
                <w:lang w:eastAsia="tr-TR"/>
              </w:rPr>
              <w:t>.</w:t>
            </w:r>
          </w:p>
        </w:tc>
      </w:tr>
      <w:tr w:rsidR="00294C8D" w:rsidRPr="008C1C48" w14:paraId="6E7BDABF" w14:textId="77777777" w:rsidTr="00EE49D8">
        <w:trPr>
          <w:trHeight w:val="1320"/>
        </w:trPr>
        <w:tc>
          <w:tcPr>
            <w:tcW w:w="0" w:type="auto"/>
            <w:vMerge/>
            <w:vAlign w:val="center"/>
            <w:hideMark/>
          </w:tcPr>
          <w:p w14:paraId="653FE006"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tcMar>
              <w:top w:w="100" w:type="dxa"/>
              <w:left w:w="100" w:type="dxa"/>
              <w:bottom w:w="100" w:type="dxa"/>
              <w:right w:w="100" w:type="dxa"/>
            </w:tcMar>
            <w:hideMark/>
          </w:tcPr>
          <w:p w14:paraId="5E82354C" w14:textId="2A5BD381" w:rsidR="00294C8D" w:rsidRPr="008C1C48" w:rsidRDefault="007952DF" w:rsidP="00294C8D">
            <w:pPr>
              <w:spacing w:before="0" w:line="240" w:lineRule="auto"/>
              <w:jc w:val="left"/>
              <w:rPr>
                <w:rFonts w:eastAsia="Times New Roman" w:cs="Times New Roman"/>
                <w:szCs w:val="24"/>
                <w:lang w:eastAsia="tr-TR"/>
              </w:rPr>
            </w:pPr>
            <w:r>
              <w:rPr>
                <w:rFonts w:eastAsia="Times New Roman" w:cs="Times New Roman"/>
                <w:color w:val="000000"/>
                <w:szCs w:val="24"/>
                <w:lang w:eastAsia="tr-TR"/>
              </w:rPr>
              <w:t>547</w:t>
            </w:r>
          </w:p>
        </w:tc>
        <w:tc>
          <w:tcPr>
            <w:tcW w:w="0" w:type="auto"/>
            <w:tcMar>
              <w:top w:w="100" w:type="dxa"/>
              <w:left w:w="100" w:type="dxa"/>
              <w:bottom w:w="100" w:type="dxa"/>
              <w:right w:w="100" w:type="dxa"/>
            </w:tcMar>
            <w:hideMark/>
          </w:tcPr>
          <w:p w14:paraId="44438CC2" w14:textId="1FDCDE8D" w:rsidR="00294C8D" w:rsidRPr="008C1C48" w:rsidRDefault="007952DF" w:rsidP="00294C8D">
            <w:pPr>
              <w:spacing w:before="0" w:line="240" w:lineRule="auto"/>
              <w:jc w:val="left"/>
              <w:rPr>
                <w:rFonts w:eastAsia="Times New Roman" w:cs="Times New Roman"/>
                <w:szCs w:val="24"/>
                <w:lang w:eastAsia="tr-TR"/>
              </w:rPr>
            </w:pPr>
            <w:r w:rsidRPr="007952DF">
              <w:rPr>
                <w:rFonts w:eastAsia="Times New Roman" w:cs="Times New Roman"/>
                <w:color w:val="000000"/>
                <w:szCs w:val="24"/>
                <w:lang w:eastAsia="tr-TR"/>
              </w:rPr>
              <w:t>Tüm bireylerin kapsayıcı ve nitelikli bir eğitime ve hayat boyu öğrenme imkânlarına erişimi sağlanarak düşünme, algılama ve problem çözme yeteneği gelişmiş, özgüven ve sorumluluk duygusu ile girişimcilik ve yenilikçilik özelliklerine sahip, demokratik değerleri ve milli kültürü özümsemiş, paylaşıma ve iletişime açık, sanat ve estetik duyguları güçlü, teknoloji kullanımına yatkın, üretken ve mutlu birey yetiştirmek temel amaçtır.</w:t>
            </w:r>
          </w:p>
        </w:tc>
      </w:tr>
      <w:tr w:rsidR="00294C8D" w:rsidRPr="008C1C48" w14:paraId="5767EEB8" w14:textId="77777777" w:rsidTr="00EE49D8">
        <w:trPr>
          <w:trHeight w:val="1180"/>
        </w:trPr>
        <w:tc>
          <w:tcPr>
            <w:tcW w:w="0" w:type="auto"/>
            <w:vMerge/>
            <w:vAlign w:val="center"/>
            <w:hideMark/>
          </w:tcPr>
          <w:p w14:paraId="2083BD49"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tcMar>
              <w:top w:w="100" w:type="dxa"/>
              <w:left w:w="100" w:type="dxa"/>
              <w:bottom w:w="100" w:type="dxa"/>
              <w:right w:w="100" w:type="dxa"/>
            </w:tcMar>
            <w:hideMark/>
          </w:tcPr>
          <w:p w14:paraId="79016292"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 </w:t>
            </w:r>
          </w:p>
          <w:p w14:paraId="452F7F10" w14:textId="6B4C23CA" w:rsidR="00294C8D" w:rsidRPr="008C1C48" w:rsidRDefault="007952DF" w:rsidP="00294C8D">
            <w:pPr>
              <w:spacing w:before="0" w:line="240" w:lineRule="auto"/>
              <w:jc w:val="left"/>
              <w:rPr>
                <w:rFonts w:eastAsia="Times New Roman" w:cs="Times New Roman"/>
                <w:szCs w:val="24"/>
                <w:lang w:eastAsia="tr-TR"/>
              </w:rPr>
            </w:pPr>
            <w:r>
              <w:rPr>
                <w:rFonts w:eastAsia="Times New Roman" w:cs="Times New Roman"/>
                <w:color w:val="000000"/>
                <w:szCs w:val="24"/>
                <w:lang w:eastAsia="tr-TR"/>
              </w:rPr>
              <w:t>554</w:t>
            </w:r>
          </w:p>
        </w:tc>
        <w:tc>
          <w:tcPr>
            <w:tcW w:w="0" w:type="auto"/>
            <w:tcMar>
              <w:top w:w="100" w:type="dxa"/>
              <w:left w:w="100" w:type="dxa"/>
              <w:bottom w:w="100" w:type="dxa"/>
              <w:right w:w="100" w:type="dxa"/>
            </w:tcMar>
            <w:hideMark/>
          </w:tcPr>
          <w:p w14:paraId="4A2A64C0" w14:textId="593C9154" w:rsidR="00294C8D" w:rsidRPr="008C1C48" w:rsidRDefault="007952DF" w:rsidP="00EE49D8">
            <w:pPr>
              <w:spacing w:before="0" w:line="240" w:lineRule="auto"/>
              <w:jc w:val="left"/>
              <w:rPr>
                <w:rFonts w:eastAsia="Times New Roman" w:cs="Times New Roman"/>
                <w:szCs w:val="24"/>
                <w:lang w:eastAsia="tr-TR"/>
              </w:rPr>
            </w:pPr>
            <w:r w:rsidRPr="007952DF">
              <w:rPr>
                <w:rFonts w:eastAsia="Times New Roman" w:cs="Times New Roman"/>
                <w:color w:val="000000"/>
                <w:szCs w:val="24"/>
                <w:lang w:eastAsia="tr-TR"/>
              </w:rPr>
              <w:t>Etkin ve etkili bir eğitim sisteminin oluşturulabilmesi için politikalar veriye dayalı olarak belirlenecek ve politika uygulamalarının etki analizleri yapılacaktır.</w:t>
            </w:r>
          </w:p>
        </w:tc>
      </w:tr>
      <w:tr w:rsidR="00294C8D" w:rsidRPr="008C1C48" w14:paraId="06BD3EFF" w14:textId="77777777" w:rsidTr="00EE49D8">
        <w:trPr>
          <w:trHeight w:val="1200"/>
        </w:trPr>
        <w:tc>
          <w:tcPr>
            <w:tcW w:w="0" w:type="auto"/>
            <w:vMerge/>
            <w:vAlign w:val="center"/>
            <w:hideMark/>
          </w:tcPr>
          <w:p w14:paraId="493DE1EF"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tcMar>
              <w:top w:w="100" w:type="dxa"/>
              <w:left w:w="100" w:type="dxa"/>
              <w:bottom w:w="100" w:type="dxa"/>
              <w:right w:w="100" w:type="dxa"/>
            </w:tcMar>
            <w:hideMark/>
          </w:tcPr>
          <w:p w14:paraId="6611668A" w14:textId="3502BC1F" w:rsidR="00294C8D" w:rsidRPr="008C1C48" w:rsidRDefault="007952DF" w:rsidP="00294C8D">
            <w:pPr>
              <w:spacing w:before="0" w:line="240" w:lineRule="auto"/>
              <w:jc w:val="left"/>
              <w:rPr>
                <w:rFonts w:eastAsia="Times New Roman" w:cs="Times New Roman"/>
                <w:szCs w:val="24"/>
                <w:lang w:eastAsia="tr-TR"/>
              </w:rPr>
            </w:pPr>
            <w:r>
              <w:rPr>
                <w:rFonts w:eastAsia="Times New Roman" w:cs="Times New Roman"/>
                <w:color w:val="000000"/>
                <w:szCs w:val="24"/>
                <w:lang w:eastAsia="tr-TR"/>
              </w:rPr>
              <w:t>561</w:t>
            </w:r>
          </w:p>
        </w:tc>
        <w:tc>
          <w:tcPr>
            <w:tcW w:w="0" w:type="auto"/>
            <w:tcMar>
              <w:top w:w="100" w:type="dxa"/>
              <w:left w:w="100" w:type="dxa"/>
              <w:bottom w:w="100" w:type="dxa"/>
              <w:right w:w="100" w:type="dxa"/>
            </w:tcMar>
            <w:hideMark/>
          </w:tcPr>
          <w:p w14:paraId="4497985F" w14:textId="0226D955" w:rsidR="00294C8D" w:rsidRPr="008C1C48" w:rsidRDefault="007952DF" w:rsidP="00EE49D8">
            <w:pPr>
              <w:spacing w:before="0" w:line="240" w:lineRule="auto"/>
              <w:jc w:val="left"/>
              <w:rPr>
                <w:rFonts w:eastAsia="Times New Roman" w:cs="Times New Roman"/>
                <w:szCs w:val="24"/>
                <w:lang w:eastAsia="tr-TR"/>
              </w:rPr>
            </w:pPr>
            <w:r w:rsidRPr="007952DF">
              <w:rPr>
                <w:rFonts w:eastAsia="Times New Roman" w:cs="Times New Roman"/>
                <w:color w:val="000000"/>
                <w:szCs w:val="24"/>
                <w:lang w:eastAsia="tr-TR"/>
              </w:rPr>
              <w:t>Yükseköğretim sistemi küresel rekabet gücü olan, kalite odaklı ve dinamik bir yapıya kavuşturulacak; yükseköğretim kurumlarının niteliklerinin artırılmasına yönelik uygulamalara devam edilecektir.</w:t>
            </w:r>
          </w:p>
        </w:tc>
      </w:tr>
      <w:tr w:rsidR="00294C8D" w:rsidRPr="008C1C48" w14:paraId="64DB0587" w14:textId="77777777" w:rsidTr="00EE49D8">
        <w:trPr>
          <w:trHeight w:val="480"/>
        </w:trPr>
        <w:tc>
          <w:tcPr>
            <w:tcW w:w="0" w:type="auto"/>
            <w:vMerge/>
            <w:vAlign w:val="center"/>
            <w:hideMark/>
          </w:tcPr>
          <w:p w14:paraId="25265EE2"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tcMar>
              <w:top w:w="100" w:type="dxa"/>
              <w:left w:w="100" w:type="dxa"/>
              <w:bottom w:w="100" w:type="dxa"/>
              <w:right w:w="100" w:type="dxa"/>
            </w:tcMar>
            <w:hideMark/>
          </w:tcPr>
          <w:p w14:paraId="4C12B7F4" w14:textId="459A0641" w:rsidR="00294C8D" w:rsidRPr="008C1C48" w:rsidRDefault="007952DF" w:rsidP="00294C8D">
            <w:pPr>
              <w:spacing w:before="0" w:line="240" w:lineRule="auto"/>
              <w:jc w:val="left"/>
              <w:rPr>
                <w:rFonts w:eastAsia="Times New Roman" w:cs="Times New Roman"/>
                <w:szCs w:val="24"/>
                <w:lang w:eastAsia="tr-TR"/>
              </w:rPr>
            </w:pPr>
            <w:r>
              <w:rPr>
                <w:rFonts w:eastAsia="Times New Roman" w:cs="Times New Roman"/>
                <w:color w:val="000000"/>
                <w:szCs w:val="24"/>
                <w:lang w:eastAsia="tr-TR"/>
              </w:rPr>
              <w:t>563</w:t>
            </w:r>
          </w:p>
        </w:tc>
        <w:tc>
          <w:tcPr>
            <w:tcW w:w="0" w:type="auto"/>
            <w:tcMar>
              <w:top w:w="100" w:type="dxa"/>
              <w:left w:w="100" w:type="dxa"/>
              <w:bottom w:w="100" w:type="dxa"/>
              <w:right w:w="100" w:type="dxa"/>
            </w:tcMar>
            <w:hideMark/>
          </w:tcPr>
          <w:p w14:paraId="0527D9CB" w14:textId="1D5BB8E3" w:rsidR="00294C8D" w:rsidRPr="008C1C48" w:rsidRDefault="007952DF" w:rsidP="00EE49D8">
            <w:pPr>
              <w:spacing w:before="0" w:line="240" w:lineRule="auto"/>
              <w:jc w:val="left"/>
              <w:rPr>
                <w:rFonts w:eastAsia="Times New Roman" w:cs="Times New Roman"/>
                <w:szCs w:val="24"/>
                <w:lang w:eastAsia="tr-TR"/>
              </w:rPr>
            </w:pPr>
            <w:r w:rsidRPr="007952DF">
              <w:rPr>
                <w:rFonts w:eastAsia="Times New Roman" w:cs="Times New Roman"/>
                <w:color w:val="000000"/>
                <w:szCs w:val="24"/>
                <w:lang w:eastAsia="tr-TR"/>
              </w:rPr>
              <w:t>Ülkemizin yükseköğretim alanında uluslararasılaşma düzeyi artırılacaktır</w:t>
            </w:r>
            <w:r>
              <w:rPr>
                <w:rFonts w:eastAsia="Times New Roman" w:cs="Times New Roman"/>
                <w:color w:val="000000"/>
                <w:szCs w:val="24"/>
                <w:lang w:eastAsia="tr-TR"/>
              </w:rPr>
              <w:t>.</w:t>
            </w:r>
          </w:p>
        </w:tc>
      </w:tr>
      <w:tr w:rsidR="00294C8D" w:rsidRPr="008C1C48" w14:paraId="061AF67A" w14:textId="77777777" w:rsidTr="00EE49D8">
        <w:trPr>
          <w:trHeight w:val="480"/>
        </w:trPr>
        <w:tc>
          <w:tcPr>
            <w:tcW w:w="0" w:type="auto"/>
            <w:vMerge/>
            <w:vAlign w:val="center"/>
            <w:hideMark/>
          </w:tcPr>
          <w:p w14:paraId="41700281"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tcMar>
              <w:top w:w="100" w:type="dxa"/>
              <w:left w:w="100" w:type="dxa"/>
              <w:bottom w:w="100" w:type="dxa"/>
              <w:right w:w="100" w:type="dxa"/>
            </w:tcMar>
            <w:hideMark/>
          </w:tcPr>
          <w:p w14:paraId="011CEF60" w14:textId="0D401E40" w:rsidR="00294C8D" w:rsidRPr="008C1C48" w:rsidRDefault="007952DF" w:rsidP="00294C8D">
            <w:pPr>
              <w:spacing w:before="0" w:line="240" w:lineRule="auto"/>
              <w:jc w:val="left"/>
              <w:rPr>
                <w:rFonts w:eastAsia="Times New Roman" w:cs="Times New Roman"/>
                <w:szCs w:val="24"/>
                <w:lang w:eastAsia="tr-TR"/>
              </w:rPr>
            </w:pPr>
            <w:r>
              <w:rPr>
                <w:rFonts w:eastAsia="Times New Roman" w:cs="Times New Roman"/>
                <w:color w:val="000000"/>
                <w:szCs w:val="24"/>
                <w:lang w:eastAsia="tr-TR"/>
              </w:rPr>
              <w:t>641</w:t>
            </w:r>
          </w:p>
        </w:tc>
        <w:tc>
          <w:tcPr>
            <w:tcW w:w="0" w:type="auto"/>
            <w:tcMar>
              <w:top w:w="100" w:type="dxa"/>
              <w:left w:w="100" w:type="dxa"/>
              <w:bottom w:w="100" w:type="dxa"/>
              <w:right w:w="100" w:type="dxa"/>
            </w:tcMar>
            <w:hideMark/>
          </w:tcPr>
          <w:p w14:paraId="4E17E78D" w14:textId="79F21186" w:rsidR="00294C8D" w:rsidRPr="008C1C48" w:rsidRDefault="007952DF" w:rsidP="00EE49D8">
            <w:pPr>
              <w:spacing w:before="0" w:line="240" w:lineRule="auto"/>
              <w:jc w:val="left"/>
              <w:rPr>
                <w:rFonts w:eastAsia="Times New Roman" w:cs="Times New Roman"/>
                <w:szCs w:val="24"/>
                <w:lang w:eastAsia="tr-TR"/>
              </w:rPr>
            </w:pPr>
            <w:r w:rsidRPr="007952DF">
              <w:rPr>
                <w:rFonts w:eastAsia="Times New Roman" w:cs="Times New Roman"/>
                <w:color w:val="000000"/>
                <w:szCs w:val="24"/>
                <w:lang w:eastAsia="tr-TR"/>
              </w:rPr>
              <w:t>Kültür sanat kurumlarının daha etkin yönetimi ve uzmanlık alanlarının genişletilmesi için nitelikli kültür-sanat profesyonelleri yetiştirilecek, yükseköğretimde kültür yönetimi bölümleri yaygınlaştırılacaktır.</w:t>
            </w:r>
          </w:p>
        </w:tc>
      </w:tr>
      <w:tr w:rsidR="007952DF" w:rsidRPr="008C1C48" w14:paraId="1897CA1D" w14:textId="77777777" w:rsidTr="008A1800">
        <w:trPr>
          <w:trHeight w:val="480"/>
        </w:trPr>
        <w:tc>
          <w:tcPr>
            <w:tcW w:w="0" w:type="auto"/>
            <w:vAlign w:val="center"/>
          </w:tcPr>
          <w:p w14:paraId="27514452" w14:textId="77777777" w:rsidR="007952DF" w:rsidRPr="008C1C48" w:rsidRDefault="007952DF"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tcPr>
          <w:p w14:paraId="2D8FB252" w14:textId="45FE5217" w:rsidR="007952DF" w:rsidRDefault="007952DF" w:rsidP="00294C8D">
            <w:pPr>
              <w:spacing w:before="0" w:line="240" w:lineRule="auto"/>
              <w:jc w:val="left"/>
              <w:rPr>
                <w:rFonts w:eastAsia="Times New Roman" w:cs="Times New Roman"/>
                <w:color w:val="000000"/>
                <w:szCs w:val="24"/>
                <w:lang w:eastAsia="tr-TR"/>
              </w:rPr>
            </w:pPr>
            <w:r>
              <w:rPr>
                <w:rFonts w:eastAsia="Times New Roman" w:cs="Times New Roman"/>
                <w:color w:val="000000"/>
                <w:szCs w:val="24"/>
                <w:lang w:eastAsia="tr-TR"/>
              </w:rPr>
              <w:t>838</w:t>
            </w:r>
          </w:p>
        </w:tc>
        <w:tc>
          <w:tcPr>
            <w:tcW w:w="0" w:type="auto"/>
          </w:tcPr>
          <w:p w14:paraId="73B6C558" w14:textId="63D64130" w:rsidR="007952DF" w:rsidRDefault="007952DF" w:rsidP="00294C8D">
            <w:pPr>
              <w:spacing w:before="0" w:line="240" w:lineRule="auto"/>
              <w:jc w:val="left"/>
              <w:rPr>
                <w:rFonts w:eastAsia="Times New Roman" w:cs="Times New Roman"/>
                <w:color w:val="000000"/>
                <w:szCs w:val="24"/>
                <w:lang w:eastAsia="tr-TR"/>
              </w:rPr>
            </w:pPr>
          </w:p>
        </w:tc>
        <w:tc>
          <w:tcPr>
            <w:tcW w:w="0" w:type="auto"/>
            <w:tcMar>
              <w:top w:w="100" w:type="dxa"/>
              <w:left w:w="100" w:type="dxa"/>
              <w:bottom w:w="100" w:type="dxa"/>
              <w:right w:w="100" w:type="dxa"/>
            </w:tcMar>
          </w:tcPr>
          <w:p w14:paraId="45BDACB7" w14:textId="06B6E9D1" w:rsidR="007952DF" w:rsidRPr="007952DF" w:rsidRDefault="007952DF" w:rsidP="00EE49D8">
            <w:pPr>
              <w:spacing w:before="0" w:line="240" w:lineRule="auto"/>
              <w:jc w:val="left"/>
              <w:rPr>
                <w:rFonts w:eastAsia="Times New Roman" w:cs="Times New Roman"/>
                <w:color w:val="000000"/>
                <w:szCs w:val="24"/>
                <w:lang w:eastAsia="tr-TR"/>
              </w:rPr>
            </w:pPr>
            <w:r w:rsidRPr="007952DF">
              <w:rPr>
                <w:rFonts w:eastAsia="Times New Roman" w:cs="Times New Roman"/>
                <w:color w:val="000000"/>
                <w:szCs w:val="24"/>
                <w:lang w:eastAsia="tr-TR"/>
              </w:rPr>
              <w:t>Türk yükseköğretiminin uluslararası kalkınma işbirliğimizin güçlü olduğu ülkeler açısından çekim merkezi haline getirilmesi için orta ve uzun vadeli stratejiler oluşturulacaktır.</w:t>
            </w:r>
          </w:p>
        </w:tc>
      </w:tr>
      <w:tr w:rsidR="00294C8D" w:rsidRPr="008C1C48" w14:paraId="099B06F2" w14:textId="77777777" w:rsidTr="00EE49D8">
        <w:trPr>
          <w:trHeight w:val="480"/>
        </w:trPr>
        <w:tc>
          <w:tcPr>
            <w:tcW w:w="0" w:type="auto"/>
            <w:vMerge w:val="restart"/>
            <w:tcMar>
              <w:top w:w="100" w:type="dxa"/>
              <w:left w:w="100" w:type="dxa"/>
              <w:bottom w:w="100" w:type="dxa"/>
              <w:right w:w="100" w:type="dxa"/>
            </w:tcMar>
            <w:hideMark/>
          </w:tcPr>
          <w:p w14:paraId="536E54A0" w14:textId="77777777" w:rsidR="00294C8D" w:rsidRPr="008C1C48" w:rsidRDefault="00294C8D" w:rsidP="00294C8D">
            <w:pPr>
              <w:spacing w:before="0" w:line="240" w:lineRule="auto"/>
              <w:jc w:val="left"/>
              <w:rPr>
                <w:rFonts w:eastAsia="Times New Roman" w:cs="Times New Roman"/>
                <w:szCs w:val="24"/>
                <w:lang w:eastAsia="tr-TR"/>
              </w:rPr>
            </w:pPr>
          </w:p>
          <w:p w14:paraId="4AB161B4"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Orta Vadeli</w:t>
            </w:r>
          </w:p>
          <w:p w14:paraId="11FE1F98"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Program</w:t>
            </w:r>
          </w:p>
          <w:p w14:paraId="5D0EBE98"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(Yeni Ekonomi</w:t>
            </w:r>
          </w:p>
          <w:p w14:paraId="19B2A5C9"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Programı)</w:t>
            </w:r>
          </w:p>
          <w:p w14:paraId="758EDE51"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(2019-2021)</w:t>
            </w:r>
          </w:p>
        </w:tc>
        <w:tc>
          <w:tcPr>
            <w:tcW w:w="0" w:type="auto"/>
            <w:gridSpan w:val="2"/>
            <w:vMerge w:val="restart"/>
            <w:tcMar>
              <w:top w:w="100" w:type="dxa"/>
              <w:left w:w="100" w:type="dxa"/>
              <w:bottom w:w="100" w:type="dxa"/>
              <w:right w:w="100" w:type="dxa"/>
            </w:tcMar>
            <w:hideMark/>
          </w:tcPr>
          <w:p w14:paraId="04F3C284" w14:textId="77777777" w:rsidR="00294C8D" w:rsidRPr="008C1C48" w:rsidRDefault="00294C8D" w:rsidP="00294C8D">
            <w:pPr>
              <w:spacing w:before="0" w:line="240" w:lineRule="auto"/>
              <w:jc w:val="left"/>
              <w:rPr>
                <w:rFonts w:eastAsia="Times New Roman" w:cs="Times New Roman"/>
                <w:szCs w:val="24"/>
                <w:lang w:eastAsia="tr-TR"/>
              </w:rPr>
            </w:pPr>
          </w:p>
          <w:p w14:paraId="1679E373"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Büyüme ve</w:t>
            </w:r>
          </w:p>
          <w:p w14:paraId="5D176DAB"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İstihdam</w:t>
            </w:r>
          </w:p>
        </w:tc>
        <w:tc>
          <w:tcPr>
            <w:tcW w:w="0" w:type="auto"/>
            <w:tcMar>
              <w:top w:w="100" w:type="dxa"/>
              <w:left w:w="100" w:type="dxa"/>
              <w:bottom w:w="100" w:type="dxa"/>
              <w:right w:w="100" w:type="dxa"/>
            </w:tcMar>
            <w:hideMark/>
          </w:tcPr>
          <w:p w14:paraId="66D7307B"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Kamu kurumlarının ve çalışanların ihtiyaç ve tercihleri uyumlaştırılacaktır.</w:t>
            </w:r>
          </w:p>
          <w:p w14:paraId="686BC615" w14:textId="77777777" w:rsidR="00294C8D" w:rsidRPr="008C1C48" w:rsidRDefault="00294C8D" w:rsidP="00EE49D8">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Hizmetin özelliğine göre uygulanacak esnek çalışma modelleri ile çalışanların iş yaşam dengesini kurarak aile ve sosyal yaşamlarına, kurs ve eğitim</w:t>
            </w:r>
            <w:r w:rsidR="00EE49D8"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programlarına daha fazla vakit ayırabilmeleri sağlanacaktır. Kamu kurumlarının esnek çalışma ile iş tatmini ve verimi yüksek işgücüne sahip olmaları</w:t>
            </w:r>
            <w:r w:rsidR="00EE49D8"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sağlanacaktır.</w:t>
            </w:r>
          </w:p>
        </w:tc>
      </w:tr>
      <w:tr w:rsidR="00294C8D" w:rsidRPr="008C1C48" w14:paraId="45F97F20" w14:textId="77777777" w:rsidTr="00EE49D8">
        <w:trPr>
          <w:trHeight w:val="480"/>
        </w:trPr>
        <w:tc>
          <w:tcPr>
            <w:tcW w:w="0" w:type="auto"/>
            <w:vMerge/>
            <w:vAlign w:val="center"/>
            <w:hideMark/>
          </w:tcPr>
          <w:p w14:paraId="1B663A4C"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vMerge/>
            <w:vAlign w:val="center"/>
            <w:hideMark/>
          </w:tcPr>
          <w:p w14:paraId="3BD73AEB"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4AFC23E2"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Sanayinin ihtiyaçları ve dijital dönüşüm hedefleri çerçevesinde yenilikçi okul-sektör iş birliği modelleri kurulacaktır.</w:t>
            </w:r>
          </w:p>
        </w:tc>
      </w:tr>
      <w:tr w:rsidR="00294C8D" w:rsidRPr="008C1C48" w14:paraId="22F09028" w14:textId="77777777" w:rsidTr="00EE49D8">
        <w:trPr>
          <w:trHeight w:val="480"/>
        </w:trPr>
        <w:tc>
          <w:tcPr>
            <w:tcW w:w="0" w:type="auto"/>
            <w:vMerge/>
            <w:vAlign w:val="center"/>
            <w:hideMark/>
          </w:tcPr>
          <w:p w14:paraId="0F8EC94B"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vMerge/>
            <w:vAlign w:val="center"/>
            <w:hideMark/>
          </w:tcPr>
          <w:p w14:paraId="73CCED7A"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7BF5A1C"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Özel sektörle iş birliği yapılarak eğitim ve öğretim müfredatı çalışma hayatının beklentilerini karşılayacak işgücü oluşturulacak şekilde güncellenecektir.</w:t>
            </w:r>
          </w:p>
        </w:tc>
      </w:tr>
      <w:tr w:rsidR="00294C8D" w:rsidRPr="008C1C48" w14:paraId="34AFDD53" w14:textId="77777777" w:rsidTr="00EE49D8">
        <w:trPr>
          <w:trHeight w:val="480"/>
        </w:trPr>
        <w:tc>
          <w:tcPr>
            <w:tcW w:w="0" w:type="auto"/>
            <w:vMerge/>
            <w:vAlign w:val="center"/>
            <w:hideMark/>
          </w:tcPr>
          <w:p w14:paraId="01D719EA"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vMerge/>
            <w:vAlign w:val="center"/>
            <w:hideMark/>
          </w:tcPr>
          <w:p w14:paraId="3409CF25"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75C8D91" w14:textId="77777777" w:rsidR="00294C8D" w:rsidRPr="008C1C48" w:rsidRDefault="00294C8D" w:rsidP="00EE49D8">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Gençlerin eğitim seviyesinin ve işgücünün niteliğinin yükseltilmesi ile gelişen teknolojinin içerisinde sadece tüketici konumda olmamaları sağlanarak</w:t>
            </w:r>
            <w:r w:rsidR="00EE49D8"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üretkenliklerinin desteklenmesi amacı ile teknolojiye olan ilgisi ve yatkınlığı değerlendirilerek verilecek eğitimlerle başta yazılım, algoritma ve endüstriyel</w:t>
            </w:r>
            <w:r w:rsidR="00EE49D8"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tasarım olmak üzere belirli konularda temel beceriler kazanmaları sağlanacaktır.</w:t>
            </w:r>
          </w:p>
        </w:tc>
      </w:tr>
      <w:tr w:rsidR="00294C8D" w:rsidRPr="008C1C48" w14:paraId="031C6B42" w14:textId="77777777" w:rsidTr="00EE49D8">
        <w:trPr>
          <w:trHeight w:val="480"/>
        </w:trPr>
        <w:tc>
          <w:tcPr>
            <w:tcW w:w="0" w:type="auto"/>
            <w:vMerge w:val="restart"/>
            <w:tcMar>
              <w:top w:w="100" w:type="dxa"/>
              <w:left w:w="100" w:type="dxa"/>
              <w:bottom w:w="100" w:type="dxa"/>
              <w:right w:w="100" w:type="dxa"/>
            </w:tcMar>
            <w:hideMark/>
          </w:tcPr>
          <w:p w14:paraId="59CA977C"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Orta Vadeli</w:t>
            </w:r>
          </w:p>
          <w:p w14:paraId="4C22642F"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Program</w:t>
            </w:r>
          </w:p>
          <w:p w14:paraId="5E6A4DBE"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(Yeni Ekonomi</w:t>
            </w:r>
          </w:p>
          <w:p w14:paraId="2F3556BA"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Programı)</w:t>
            </w:r>
          </w:p>
          <w:p w14:paraId="2C4CFC35"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(2019-2021)</w:t>
            </w:r>
          </w:p>
          <w:p w14:paraId="2074408B"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vMerge w:val="restart"/>
            <w:tcMar>
              <w:top w:w="100" w:type="dxa"/>
              <w:left w:w="100" w:type="dxa"/>
              <w:bottom w:w="100" w:type="dxa"/>
              <w:right w:w="100" w:type="dxa"/>
            </w:tcMar>
            <w:hideMark/>
          </w:tcPr>
          <w:p w14:paraId="26DCCC52"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İşgücü</w:t>
            </w:r>
          </w:p>
          <w:p w14:paraId="7F9725A0"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Piyasası</w:t>
            </w:r>
          </w:p>
          <w:p w14:paraId="648B6209"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523CD74C"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Dijital ekonomide nitelikli işgücü ihtiyacının karşılanabilmesi amacıyla gelişen sanayinin gerekliliklerine bağlı olarak ortaya çıkan yeni meslek alanlarında işgücünün yetiştirilmesine yönelik kurs ve programlar düzenlenecektir.</w:t>
            </w:r>
          </w:p>
        </w:tc>
      </w:tr>
      <w:tr w:rsidR="00294C8D" w:rsidRPr="008C1C48" w14:paraId="25174B5F" w14:textId="77777777" w:rsidTr="00EE49D8">
        <w:trPr>
          <w:trHeight w:val="660"/>
        </w:trPr>
        <w:tc>
          <w:tcPr>
            <w:tcW w:w="0" w:type="auto"/>
            <w:vMerge/>
            <w:vAlign w:val="center"/>
            <w:hideMark/>
          </w:tcPr>
          <w:p w14:paraId="744B84FC"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vMerge/>
            <w:vAlign w:val="center"/>
            <w:hideMark/>
          </w:tcPr>
          <w:p w14:paraId="1039B8BB"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17087D2"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Engellilerin meslek edinmesi amacıyla uzaktan eğitim programları geliştirilecektir.</w:t>
            </w:r>
          </w:p>
        </w:tc>
      </w:tr>
      <w:tr w:rsidR="00294C8D" w:rsidRPr="008C1C48" w14:paraId="78983B2F" w14:textId="77777777" w:rsidTr="00EE49D8">
        <w:trPr>
          <w:trHeight w:val="480"/>
        </w:trPr>
        <w:tc>
          <w:tcPr>
            <w:tcW w:w="0" w:type="auto"/>
            <w:vMerge/>
            <w:vAlign w:val="center"/>
            <w:hideMark/>
          </w:tcPr>
          <w:p w14:paraId="09B34B50"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vMerge/>
            <w:vAlign w:val="center"/>
            <w:hideMark/>
          </w:tcPr>
          <w:p w14:paraId="3E5D00B2"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0F09531"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Kamu sektöründe çalışanlar için yetenek ölçümü, tekrar yerleştirme ve norm kadro çalışmaları yapılacak, kamu sektörü insan kaynağının ödül ve performans sistemleri vasıtasıyla etkin yönetimi sağlanacaktır.</w:t>
            </w:r>
          </w:p>
        </w:tc>
      </w:tr>
      <w:tr w:rsidR="00294C8D" w:rsidRPr="008C1C48" w14:paraId="380EF0FC" w14:textId="77777777" w:rsidTr="00EE49D8">
        <w:trPr>
          <w:trHeight w:val="480"/>
        </w:trPr>
        <w:tc>
          <w:tcPr>
            <w:tcW w:w="0" w:type="auto"/>
            <w:vMerge/>
            <w:vAlign w:val="center"/>
            <w:hideMark/>
          </w:tcPr>
          <w:p w14:paraId="032377BC"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vMerge w:val="restart"/>
            <w:tcMar>
              <w:top w:w="100" w:type="dxa"/>
              <w:left w:w="100" w:type="dxa"/>
              <w:bottom w:w="100" w:type="dxa"/>
              <w:right w:w="100" w:type="dxa"/>
            </w:tcMar>
            <w:hideMark/>
          </w:tcPr>
          <w:p w14:paraId="02B50BF1"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Eğitim</w:t>
            </w:r>
          </w:p>
        </w:tc>
        <w:tc>
          <w:tcPr>
            <w:tcW w:w="0" w:type="auto"/>
            <w:tcMar>
              <w:top w:w="100" w:type="dxa"/>
              <w:left w:w="100" w:type="dxa"/>
              <w:bottom w:w="100" w:type="dxa"/>
              <w:right w:w="100" w:type="dxa"/>
            </w:tcMar>
            <w:hideMark/>
          </w:tcPr>
          <w:p w14:paraId="7697C935" w14:textId="77777777" w:rsidR="00294C8D" w:rsidRPr="008C1C48" w:rsidRDefault="00294C8D" w:rsidP="00EE49D8">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 xml:space="preserve">Farklı kurumlardaki eğitim </w:t>
            </w:r>
            <w:r w:rsidR="00EE49D8" w:rsidRPr="008C1C48">
              <w:rPr>
                <w:rFonts w:eastAsia="Times New Roman" w:cs="Times New Roman"/>
                <w:color w:val="000000"/>
                <w:szCs w:val="24"/>
                <w:lang w:eastAsia="tr-TR"/>
              </w:rPr>
              <w:t xml:space="preserve">ve istihdam verilerinin entegre </w:t>
            </w:r>
            <w:r w:rsidRPr="008C1C48">
              <w:rPr>
                <w:rFonts w:eastAsia="Times New Roman" w:cs="Times New Roman"/>
                <w:color w:val="000000"/>
                <w:szCs w:val="24"/>
                <w:lang w:eastAsia="tr-TR"/>
              </w:rPr>
              <w:t>edilmesine ve analizine dayalı olarak eğitim programı ve meslek bazında arz talep dengesi</w:t>
            </w:r>
            <w:r w:rsidR="00EE49D8"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 xml:space="preserve">oluşturulacak, istihdam ile uyumlu eğitim planlaması yapılacak, istihdam edilebilirlik artırılacak, mesleki eğitimde üretim bazlı yaklaşıma geçilecek, eğitim </w:t>
            </w:r>
            <w:r w:rsidRPr="008C1C48">
              <w:rPr>
                <w:rFonts w:eastAsia="Times New Roman" w:cs="Times New Roman"/>
                <w:color w:val="000000"/>
                <w:szCs w:val="24"/>
                <w:lang w:eastAsia="tr-TR"/>
              </w:rPr>
              <w:lastRenderedPageBreak/>
              <w:t>kaynakları etkin kullanılacak ve etkili eğitim programları tasarlanacaktır.</w:t>
            </w:r>
          </w:p>
        </w:tc>
      </w:tr>
      <w:tr w:rsidR="00294C8D" w:rsidRPr="008C1C48" w14:paraId="24877131" w14:textId="77777777" w:rsidTr="00EE49D8">
        <w:trPr>
          <w:trHeight w:val="480"/>
        </w:trPr>
        <w:tc>
          <w:tcPr>
            <w:tcW w:w="0" w:type="auto"/>
            <w:vMerge/>
            <w:vAlign w:val="center"/>
            <w:hideMark/>
          </w:tcPr>
          <w:p w14:paraId="303FB3C3"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vMerge/>
            <w:vAlign w:val="center"/>
            <w:hideMark/>
          </w:tcPr>
          <w:p w14:paraId="16E00CDE"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C5A7000" w14:textId="77777777" w:rsidR="00294C8D" w:rsidRPr="008C1C48" w:rsidRDefault="00294C8D" w:rsidP="00EE49D8">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Öğrenmede e-öğrenme sisteminin etkin kullanımı ile dijitalleşme stratejisine uyumlu şekilde müfredat düzenlemeleri yapılacak ve kişiselleştirilmiş öğretim</w:t>
            </w:r>
            <w:r w:rsidR="00EE49D8"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planı (sanal asistan) uygulama stratejisi hayata geçirilecektir.</w:t>
            </w:r>
          </w:p>
        </w:tc>
      </w:tr>
      <w:tr w:rsidR="00294C8D" w:rsidRPr="008C1C48" w14:paraId="451C8FD3" w14:textId="77777777" w:rsidTr="00EE49D8">
        <w:trPr>
          <w:trHeight w:val="480"/>
        </w:trPr>
        <w:tc>
          <w:tcPr>
            <w:tcW w:w="0" w:type="auto"/>
            <w:vMerge/>
            <w:vAlign w:val="center"/>
            <w:hideMark/>
          </w:tcPr>
          <w:p w14:paraId="7B0E1952"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vMerge/>
            <w:vAlign w:val="center"/>
            <w:hideMark/>
          </w:tcPr>
          <w:p w14:paraId="66EE6BA7"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63A4D216"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Öğrenme kazanımları itibarıyla uluslararası standartların yakalanması amacıyla ölçme ve değerlendirme kapasitesi güçlendirilecek, yabancı dil eğitiminde ihtiyaç temelli ve katmanlı bir yapı oluşturulacak, erken çocukluk eğitimi 5 yaş öncelikli olarak yaygınlaştırılacak ve öğrencinin ilgi, yetenek ve mizacını dikkate alan bir eğitim süreci uygulanacaktır.</w:t>
            </w:r>
          </w:p>
        </w:tc>
      </w:tr>
      <w:tr w:rsidR="00294C8D" w:rsidRPr="008C1C48" w14:paraId="68F18927" w14:textId="77777777" w:rsidTr="00EE49D8">
        <w:trPr>
          <w:trHeight w:val="480"/>
        </w:trPr>
        <w:tc>
          <w:tcPr>
            <w:tcW w:w="0" w:type="auto"/>
            <w:vMerge/>
            <w:vAlign w:val="center"/>
            <w:hideMark/>
          </w:tcPr>
          <w:p w14:paraId="73C678D3"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vMerge/>
            <w:vAlign w:val="center"/>
            <w:hideMark/>
          </w:tcPr>
          <w:p w14:paraId="20163B6D"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FF29958"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Ekonomik hedeflerle uyumlu olacak şekilde mesleki eğitim kurumlarının kurumsal kapasitelerinin geliştirilecek, tematik meslek okullarının yaygınlaştırılması, ölçüm ve belgelendirme ile işgücünün niteliği artırılacaktır.</w:t>
            </w:r>
          </w:p>
        </w:tc>
      </w:tr>
      <w:tr w:rsidR="00294C8D" w:rsidRPr="008C1C48" w14:paraId="39EC76AE" w14:textId="77777777" w:rsidTr="00EE49D8">
        <w:trPr>
          <w:trHeight w:val="480"/>
        </w:trPr>
        <w:tc>
          <w:tcPr>
            <w:tcW w:w="0" w:type="auto"/>
            <w:tcMar>
              <w:top w:w="100" w:type="dxa"/>
              <w:left w:w="100" w:type="dxa"/>
              <w:bottom w:w="100" w:type="dxa"/>
              <w:right w:w="100" w:type="dxa"/>
            </w:tcMar>
            <w:hideMark/>
          </w:tcPr>
          <w:p w14:paraId="15278240"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gridSpan w:val="2"/>
            <w:tcMar>
              <w:top w:w="100" w:type="dxa"/>
              <w:left w:w="100" w:type="dxa"/>
              <w:bottom w:w="100" w:type="dxa"/>
              <w:right w:w="100" w:type="dxa"/>
            </w:tcMar>
            <w:hideMark/>
          </w:tcPr>
          <w:p w14:paraId="27BC8600"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Gençlik ve</w:t>
            </w:r>
          </w:p>
          <w:p w14:paraId="066D830C" w14:textId="77777777" w:rsidR="00294C8D" w:rsidRPr="008C1C48" w:rsidRDefault="00294C8D"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Toplum</w:t>
            </w:r>
          </w:p>
        </w:tc>
        <w:tc>
          <w:tcPr>
            <w:tcW w:w="0" w:type="auto"/>
            <w:tcMar>
              <w:top w:w="100" w:type="dxa"/>
              <w:left w:w="100" w:type="dxa"/>
              <w:bottom w:w="100" w:type="dxa"/>
              <w:right w:w="100" w:type="dxa"/>
            </w:tcMar>
            <w:hideMark/>
          </w:tcPr>
          <w:p w14:paraId="32491D0E" w14:textId="77777777" w:rsidR="00294C8D" w:rsidRPr="008C1C48" w:rsidRDefault="00294C8D" w:rsidP="00EE49D8">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Gençlerin şiddet, madde bağımlılığı, internet ve sosyal medya bağımlılıkları başta olmak üzere tüm olumsuz alışkanlıklardan uzak tutularak ruhsal ve</w:t>
            </w:r>
            <w:r w:rsidR="00EE49D8"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fiziksel sağlıklarının korunmasına yönelik gerçekleştirilecek alternatif projeler ve bilinçlendirme çalışmaları yapılacaktır.</w:t>
            </w:r>
          </w:p>
        </w:tc>
      </w:tr>
    </w:tbl>
    <w:p w14:paraId="3F91CDD3" w14:textId="77777777" w:rsidR="00A21E18" w:rsidRPr="008C1C48" w:rsidRDefault="00A21E18" w:rsidP="00A21E18"/>
    <w:p w14:paraId="5791DE9C" w14:textId="77777777" w:rsidR="00A21E18" w:rsidRPr="008C1C48" w:rsidRDefault="00A21E18" w:rsidP="009B5BE0">
      <w:pPr>
        <w:pStyle w:val="Balk2"/>
      </w:pPr>
      <w:bookmarkStart w:id="23" w:name="_Toc89935769"/>
      <w:r w:rsidRPr="008C1C48">
        <w:t>Faaliyet Alanları İle Ürün ve Hizmetlerin Belirlenmesi</w:t>
      </w:r>
      <w:bookmarkEnd w:id="23"/>
    </w:p>
    <w:p w14:paraId="1215E10A" w14:textId="77777777" w:rsidR="00A21E18" w:rsidRPr="008C1C48" w:rsidRDefault="00A21E18" w:rsidP="00A21E18">
      <w:r w:rsidRPr="008C1C48">
        <w:t>Enstitümüzün sunduğu ürün ve hizmetler Tablo 4’te ayrıntılı olarak gösterildiği üzere dört faaliyet alanında değerlendirilmiştir</w:t>
      </w:r>
    </w:p>
    <w:p w14:paraId="6C66F25B" w14:textId="77777777" w:rsidR="00A21E18" w:rsidRPr="008C1C48" w:rsidRDefault="00A21E18" w:rsidP="00B77D33">
      <w:pPr>
        <w:pStyle w:val="ListeParagraf"/>
        <w:ind w:left="0"/>
      </w:pPr>
      <w:bookmarkStart w:id="24" w:name="_Toc89938109"/>
      <w:r w:rsidRPr="008C1C48">
        <w:t>Tablo 4</w:t>
      </w:r>
      <w:r w:rsidR="009B5BE0" w:rsidRPr="008C1C48">
        <w:t>.</w:t>
      </w:r>
      <w:r w:rsidRPr="008C1C48">
        <w:t xml:space="preserve"> </w:t>
      </w:r>
      <w:r w:rsidRPr="008C1C48">
        <w:rPr>
          <w:i/>
        </w:rPr>
        <w:t>Faaliyet Alanı-Ürün/Hizmet Listesi</w:t>
      </w:r>
      <w:bookmarkEnd w:id="24"/>
    </w:p>
    <w:p w14:paraId="446C6FF7" w14:textId="77777777" w:rsidR="00294C8D" w:rsidRPr="008C1C48" w:rsidRDefault="00294C8D" w:rsidP="00294C8D">
      <w:pPr>
        <w:spacing w:before="0" w:line="240" w:lineRule="auto"/>
        <w:jc w:val="left"/>
        <w:rPr>
          <w:rFonts w:eastAsia="Times New Roman" w:cs="Times New Roman"/>
          <w:szCs w:val="24"/>
          <w:lang w:eastAsia="tr-TR"/>
        </w:rPr>
      </w:pPr>
    </w:p>
    <w:tbl>
      <w:tblPr>
        <w:tblW w:w="0" w:type="auto"/>
        <w:tblBorders>
          <w:top w:val="single" w:sz="4" w:space="0" w:color="auto"/>
          <w:bottom w:val="single" w:sz="4" w:space="0" w:color="auto"/>
          <w:insideH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013"/>
        <w:gridCol w:w="7059"/>
      </w:tblGrid>
      <w:tr w:rsidR="00294C8D" w:rsidRPr="008C1C48" w14:paraId="0352D6A2" w14:textId="77777777" w:rsidTr="00EE49D8">
        <w:trPr>
          <w:trHeight w:val="20"/>
        </w:trPr>
        <w:tc>
          <w:tcPr>
            <w:tcW w:w="0" w:type="auto"/>
            <w:shd w:val="clear" w:color="auto" w:fill="FFFFFF" w:themeFill="background1"/>
            <w:tcMar>
              <w:top w:w="100" w:type="dxa"/>
              <w:left w:w="100" w:type="dxa"/>
              <w:bottom w:w="100" w:type="dxa"/>
              <w:right w:w="100" w:type="dxa"/>
            </w:tcMar>
            <w:vAlign w:val="center"/>
            <w:hideMark/>
          </w:tcPr>
          <w:p w14:paraId="0F102795" w14:textId="77777777" w:rsidR="00294C8D" w:rsidRPr="008C1C48" w:rsidRDefault="009B5BE0" w:rsidP="009B5BE0">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Faaliyet Alanı</w:t>
            </w:r>
          </w:p>
        </w:tc>
        <w:tc>
          <w:tcPr>
            <w:tcW w:w="0" w:type="auto"/>
            <w:shd w:val="clear" w:color="auto" w:fill="FFFFFF" w:themeFill="background1"/>
            <w:tcMar>
              <w:top w:w="100" w:type="dxa"/>
              <w:left w:w="100" w:type="dxa"/>
              <w:bottom w:w="100" w:type="dxa"/>
              <w:right w:w="100" w:type="dxa"/>
            </w:tcMar>
            <w:hideMark/>
          </w:tcPr>
          <w:p w14:paraId="79CB323A" w14:textId="77777777" w:rsidR="00294C8D" w:rsidRPr="008C1C48" w:rsidRDefault="009B5BE0"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Ürün/Hizmetler</w:t>
            </w:r>
          </w:p>
        </w:tc>
      </w:tr>
      <w:tr w:rsidR="00294C8D" w:rsidRPr="008C1C48" w14:paraId="4697484A" w14:textId="77777777" w:rsidTr="00EE49D8">
        <w:trPr>
          <w:trHeight w:val="20"/>
        </w:trPr>
        <w:tc>
          <w:tcPr>
            <w:tcW w:w="0" w:type="auto"/>
            <w:vMerge w:val="restart"/>
            <w:shd w:val="clear" w:color="auto" w:fill="FFFFFF" w:themeFill="background1"/>
            <w:tcMar>
              <w:top w:w="100" w:type="dxa"/>
              <w:left w:w="100" w:type="dxa"/>
              <w:bottom w:w="100" w:type="dxa"/>
              <w:right w:w="100" w:type="dxa"/>
            </w:tcMar>
            <w:vAlign w:val="center"/>
            <w:hideMark/>
          </w:tcPr>
          <w:p w14:paraId="1C00A632" w14:textId="77777777" w:rsidR="00294C8D" w:rsidRPr="008C1C48" w:rsidRDefault="009B5BE0" w:rsidP="009B5BE0">
            <w:pPr>
              <w:spacing w:before="0" w:line="240" w:lineRule="auto"/>
              <w:jc w:val="left"/>
              <w:rPr>
                <w:rFonts w:eastAsia="Times New Roman" w:cs="Times New Roman"/>
                <w:szCs w:val="24"/>
                <w:lang w:eastAsia="tr-TR"/>
              </w:rPr>
            </w:pPr>
            <w:r w:rsidRPr="008C1C48">
              <w:rPr>
                <w:rFonts w:eastAsia="Times New Roman" w:cs="Times New Roman"/>
                <w:bCs/>
                <w:color w:val="000000"/>
                <w:szCs w:val="24"/>
                <w:lang w:eastAsia="tr-TR"/>
              </w:rPr>
              <w:t>Eğitim</w:t>
            </w:r>
          </w:p>
        </w:tc>
        <w:tc>
          <w:tcPr>
            <w:tcW w:w="0" w:type="auto"/>
            <w:shd w:val="clear" w:color="auto" w:fill="FFFFFF" w:themeFill="background1"/>
            <w:tcMar>
              <w:top w:w="100" w:type="dxa"/>
              <w:left w:w="100" w:type="dxa"/>
              <w:bottom w:w="100" w:type="dxa"/>
              <w:right w:w="100" w:type="dxa"/>
            </w:tcMar>
            <w:hideMark/>
          </w:tcPr>
          <w:p w14:paraId="5FF49F7C" w14:textId="77777777" w:rsidR="00294C8D" w:rsidRPr="008C1C48" w:rsidRDefault="009B5BE0"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Lisansüstü Eğitim Programları</w:t>
            </w:r>
          </w:p>
        </w:tc>
      </w:tr>
      <w:tr w:rsidR="00294C8D" w:rsidRPr="008C1C48" w14:paraId="725539A8" w14:textId="77777777" w:rsidTr="00EE49D8">
        <w:trPr>
          <w:trHeight w:val="20"/>
        </w:trPr>
        <w:tc>
          <w:tcPr>
            <w:tcW w:w="0" w:type="auto"/>
            <w:vMerge/>
            <w:shd w:val="clear" w:color="auto" w:fill="FFFFFF" w:themeFill="background1"/>
            <w:vAlign w:val="center"/>
            <w:hideMark/>
          </w:tcPr>
          <w:p w14:paraId="34BD1C78" w14:textId="77777777" w:rsidR="00294C8D" w:rsidRPr="008C1C48" w:rsidRDefault="00294C8D" w:rsidP="009B5BE0">
            <w:pPr>
              <w:spacing w:before="0" w:line="240" w:lineRule="auto"/>
              <w:jc w:val="left"/>
              <w:rPr>
                <w:rFonts w:eastAsia="Times New Roman" w:cs="Times New Roman"/>
                <w:szCs w:val="24"/>
                <w:lang w:eastAsia="tr-TR"/>
              </w:rPr>
            </w:pPr>
          </w:p>
        </w:tc>
        <w:tc>
          <w:tcPr>
            <w:tcW w:w="0" w:type="auto"/>
            <w:shd w:val="clear" w:color="auto" w:fill="FFFFFF" w:themeFill="background1"/>
            <w:tcMar>
              <w:top w:w="100" w:type="dxa"/>
              <w:left w:w="100" w:type="dxa"/>
              <w:bottom w:w="100" w:type="dxa"/>
              <w:right w:w="100" w:type="dxa"/>
            </w:tcMar>
            <w:hideMark/>
          </w:tcPr>
          <w:p w14:paraId="55F9FC69" w14:textId="1501FBBA" w:rsidR="00294C8D" w:rsidRPr="008C1C48" w:rsidRDefault="009B5BE0" w:rsidP="006D7276">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 xml:space="preserve">Ulusal </w:t>
            </w:r>
            <w:r w:rsidR="006D7276" w:rsidRPr="008C1C48">
              <w:rPr>
                <w:rFonts w:eastAsia="Times New Roman" w:cs="Times New Roman"/>
                <w:color w:val="000000"/>
                <w:szCs w:val="24"/>
                <w:lang w:eastAsia="tr-TR"/>
              </w:rPr>
              <w:t>v</w:t>
            </w:r>
            <w:r w:rsidRPr="008C1C48">
              <w:rPr>
                <w:rFonts w:eastAsia="Times New Roman" w:cs="Times New Roman"/>
                <w:color w:val="000000"/>
                <w:szCs w:val="24"/>
                <w:lang w:eastAsia="tr-TR"/>
              </w:rPr>
              <w:t>e Uluslararası Değişim Programları</w:t>
            </w:r>
          </w:p>
        </w:tc>
      </w:tr>
      <w:tr w:rsidR="00294C8D" w:rsidRPr="008C1C48" w14:paraId="79508556" w14:textId="77777777" w:rsidTr="00EE49D8">
        <w:trPr>
          <w:trHeight w:val="480"/>
        </w:trPr>
        <w:tc>
          <w:tcPr>
            <w:tcW w:w="0" w:type="auto"/>
            <w:vMerge w:val="restart"/>
            <w:shd w:val="clear" w:color="auto" w:fill="FFFFFF" w:themeFill="background1"/>
            <w:tcMar>
              <w:top w:w="100" w:type="dxa"/>
              <w:left w:w="100" w:type="dxa"/>
              <w:bottom w:w="100" w:type="dxa"/>
              <w:right w:w="100" w:type="dxa"/>
            </w:tcMar>
            <w:vAlign w:val="center"/>
            <w:hideMark/>
          </w:tcPr>
          <w:p w14:paraId="4A91E95A" w14:textId="77777777" w:rsidR="00294C8D" w:rsidRPr="008C1C48" w:rsidRDefault="009B5BE0" w:rsidP="009B5BE0">
            <w:pPr>
              <w:spacing w:before="0" w:line="240" w:lineRule="auto"/>
              <w:jc w:val="left"/>
              <w:rPr>
                <w:rFonts w:eastAsia="Times New Roman" w:cs="Times New Roman"/>
                <w:szCs w:val="24"/>
                <w:lang w:eastAsia="tr-TR"/>
              </w:rPr>
            </w:pPr>
            <w:r w:rsidRPr="008C1C48">
              <w:rPr>
                <w:rFonts w:eastAsia="Times New Roman" w:cs="Times New Roman"/>
                <w:bCs/>
                <w:color w:val="000000"/>
                <w:szCs w:val="24"/>
                <w:lang w:eastAsia="tr-TR"/>
              </w:rPr>
              <w:t>Araştırma Ve Geliştirme</w:t>
            </w:r>
          </w:p>
        </w:tc>
        <w:tc>
          <w:tcPr>
            <w:tcW w:w="0" w:type="auto"/>
            <w:shd w:val="clear" w:color="auto" w:fill="FFFFFF" w:themeFill="background1"/>
            <w:tcMar>
              <w:top w:w="100" w:type="dxa"/>
              <w:left w:w="100" w:type="dxa"/>
              <w:bottom w:w="100" w:type="dxa"/>
              <w:right w:w="100" w:type="dxa"/>
            </w:tcMar>
            <w:hideMark/>
          </w:tcPr>
          <w:p w14:paraId="5AB1FD55" w14:textId="33598A93" w:rsidR="00294C8D" w:rsidRPr="008C1C48" w:rsidRDefault="009B5BE0" w:rsidP="00FA5C82">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 xml:space="preserve">Bilimsel Araştırma Projeleri Kamu Kurum/Kuruluşları </w:t>
            </w:r>
            <w:r w:rsidR="006D7276" w:rsidRPr="008C1C48">
              <w:rPr>
                <w:rFonts w:eastAsia="Times New Roman" w:cs="Times New Roman"/>
                <w:color w:val="000000"/>
                <w:szCs w:val="24"/>
                <w:lang w:eastAsia="tr-TR"/>
              </w:rPr>
              <w:t>ve AB</w:t>
            </w:r>
          </w:p>
        </w:tc>
      </w:tr>
      <w:tr w:rsidR="00294C8D" w:rsidRPr="008C1C48" w14:paraId="748DD945" w14:textId="77777777" w:rsidTr="00EE49D8">
        <w:trPr>
          <w:trHeight w:val="480"/>
        </w:trPr>
        <w:tc>
          <w:tcPr>
            <w:tcW w:w="0" w:type="auto"/>
            <w:vMerge/>
            <w:shd w:val="clear" w:color="auto" w:fill="FFFFFF" w:themeFill="background1"/>
            <w:vAlign w:val="center"/>
            <w:hideMark/>
          </w:tcPr>
          <w:p w14:paraId="21181DD2" w14:textId="77777777" w:rsidR="00294C8D" w:rsidRPr="008C1C48" w:rsidRDefault="00294C8D" w:rsidP="009B5BE0">
            <w:pPr>
              <w:spacing w:before="0" w:line="240" w:lineRule="auto"/>
              <w:jc w:val="left"/>
              <w:rPr>
                <w:rFonts w:eastAsia="Times New Roman" w:cs="Times New Roman"/>
                <w:szCs w:val="24"/>
                <w:lang w:eastAsia="tr-TR"/>
              </w:rPr>
            </w:pPr>
          </w:p>
        </w:tc>
        <w:tc>
          <w:tcPr>
            <w:tcW w:w="0" w:type="auto"/>
            <w:shd w:val="clear" w:color="auto" w:fill="FFFFFF" w:themeFill="background1"/>
            <w:tcMar>
              <w:top w:w="100" w:type="dxa"/>
              <w:left w:w="100" w:type="dxa"/>
              <w:bottom w:w="100" w:type="dxa"/>
              <w:right w:w="100" w:type="dxa"/>
            </w:tcMar>
            <w:hideMark/>
          </w:tcPr>
          <w:p w14:paraId="353CB238" w14:textId="77777777" w:rsidR="00294C8D" w:rsidRPr="008C1C48" w:rsidRDefault="009B5BE0"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Bilimsel Etkinlikler (Sempozyum, Kongre,Çalıştay Vb.) Bilimsel Yayın, Patent Ve Endüstriyel Tasarım Faaliyetleri</w:t>
            </w:r>
          </w:p>
        </w:tc>
      </w:tr>
      <w:tr w:rsidR="00294C8D" w:rsidRPr="008C1C48" w14:paraId="7CC50409" w14:textId="77777777" w:rsidTr="00EE49D8">
        <w:trPr>
          <w:trHeight w:val="600"/>
        </w:trPr>
        <w:tc>
          <w:tcPr>
            <w:tcW w:w="0" w:type="auto"/>
            <w:shd w:val="clear" w:color="auto" w:fill="FFFFFF" w:themeFill="background1"/>
            <w:tcMar>
              <w:top w:w="100" w:type="dxa"/>
              <w:left w:w="100" w:type="dxa"/>
              <w:bottom w:w="100" w:type="dxa"/>
              <w:right w:w="100" w:type="dxa"/>
            </w:tcMar>
            <w:vAlign w:val="center"/>
            <w:hideMark/>
          </w:tcPr>
          <w:p w14:paraId="00D51E7C" w14:textId="77777777" w:rsidR="00294C8D" w:rsidRPr="008C1C48" w:rsidRDefault="009B5BE0" w:rsidP="009B5BE0">
            <w:pPr>
              <w:spacing w:before="0" w:line="240" w:lineRule="auto"/>
              <w:jc w:val="left"/>
              <w:rPr>
                <w:rFonts w:eastAsia="Times New Roman" w:cs="Times New Roman"/>
                <w:szCs w:val="24"/>
                <w:lang w:eastAsia="tr-TR"/>
              </w:rPr>
            </w:pPr>
            <w:r w:rsidRPr="008C1C48">
              <w:rPr>
                <w:rFonts w:eastAsia="Times New Roman" w:cs="Times New Roman"/>
                <w:bCs/>
                <w:color w:val="000000"/>
                <w:szCs w:val="24"/>
                <w:lang w:eastAsia="tr-TR"/>
              </w:rPr>
              <w:t>Girişimcilik</w:t>
            </w:r>
          </w:p>
        </w:tc>
        <w:tc>
          <w:tcPr>
            <w:tcW w:w="0" w:type="auto"/>
            <w:shd w:val="clear" w:color="auto" w:fill="FFFFFF" w:themeFill="background1"/>
            <w:tcMar>
              <w:top w:w="100" w:type="dxa"/>
              <w:left w:w="100" w:type="dxa"/>
              <w:bottom w:w="100" w:type="dxa"/>
              <w:right w:w="100" w:type="dxa"/>
            </w:tcMar>
            <w:hideMark/>
          </w:tcPr>
          <w:p w14:paraId="0AFF3C9D" w14:textId="77777777" w:rsidR="00294C8D" w:rsidRPr="008C1C48" w:rsidRDefault="009B5BE0"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Girişimciliğin Desteklenmesine Yönelik Etkinlikler (Yarışmalar, Fuarlar, Bilim Şenlikleri Vb.)</w:t>
            </w:r>
          </w:p>
        </w:tc>
      </w:tr>
      <w:tr w:rsidR="00294C8D" w:rsidRPr="008C1C48" w14:paraId="677C2B7D" w14:textId="77777777" w:rsidTr="00EE49D8">
        <w:trPr>
          <w:trHeight w:val="20"/>
        </w:trPr>
        <w:tc>
          <w:tcPr>
            <w:tcW w:w="0" w:type="auto"/>
            <w:vMerge w:val="restart"/>
            <w:shd w:val="clear" w:color="auto" w:fill="FFFFFF" w:themeFill="background1"/>
            <w:tcMar>
              <w:top w:w="100" w:type="dxa"/>
              <w:left w:w="100" w:type="dxa"/>
              <w:bottom w:w="100" w:type="dxa"/>
              <w:right w:w="100" w:type="dxa"/>
            </w:tcMar>
            <w:vAlign w:val="center"/>
            <w:hideMark/>
          </w:tcPr>
          <w:p w14:paraId="2D38D108" w14:textId="77777777" w:rsidR="00294C8D" w:rsidRPr="008C1C48" w:rsidRDefault="009B5BE0" w:rsidP="009B5BE0">
            <w:pPr>
              <w:spacing w:before="0" w:line="240" w:lineRule="auto"/>
              <w:jc w:val="left"/>
              <w:rPr>
                <w:rFonts w:eastAsia="Times New Roman" w:cs="Times New Roman"/>
                <w:szCs w:val="24"/>
                <w:lang w:eastAsia="tr-TR"/>
              </w:rPr>
            </w:pPr>
            <w:r w:rsidRPr="008C1C48">
              <w:rPr>
                <w:rFonts w:eastAsia="Times New Roman" w:cs="Times New Roman"/>
                <w:bCs/>
                <w:color w:val="000000"/>
                <w:szCs w:val="24"/>
                <w:lang w:eastAsia="tr-TR"/>
              </w:rPr>
              <w:t>Toplumsal Katkı</w:t>
            </w:r>
          </w:p>
        </w:tc>
        <w:tc>
          <w:tcPr>
            <w:tcW w:w="0" w:type="auto"/>
            <w:shd w:val="clear" w:color="auto" w:fill="FFFFFF" w:themeFill="background1"/>
            <w:tcMar>
              <w:top w:w="100" w:type="dxa"/>
              <w:left w:w="100" w:type="dxa"/>
              <w:bottom w:w="100" w:type="dxa"/>
              <w:right w:w="100" w:type="dxa"/>
            </w:tcMar>
            <w:hideMark/>
          </w:tcPr>
          <w:p w14:paraId="77B7F698" w14:textId="77777777" w:rsidR="00294C8D" w:rsidRPr="008C1C48" w:rsidRDefault="009B5BE0"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Konferans, Sempozyum, Seminer Vb. Etkinlikler</w:t>
            </w:r>
          </w:p>
        </w:tc>
      </w:tr>
      <w:tr w:rsidR="00294C8D" w:rsidRPr="008C1C48" w14:paraId="4BFFB722" w14:textId="77777777" w:rsidTr="00EE49D8">
        <w:trPr>
          <w:trHeight w:val="20"/>
        </w:trPr>
        <w:tc>
          <w:tcPr>
            <w:tcW w:w="0" w:type="auto"/>
            <w:vMerge/>
            <w:shd w:val="clear" w:color="auto" w:fill="FFFFFF" w:themeFill="background1"/>
            <w:vAlign w:val="center"/>
            <w:hideMark/>
          </w:tcPr>
          <w:p w14:paraId="219D476F"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shd w:val="clear" w:color="auto" w:fill="FFFFFF" w:themeFill="background1"/>
            <w:tcMar>
              <w:top w:w="100" w:type="dxa"/>
              <w:left w:w="100" w:type="dxa"/>
              <w:bottom w:w="100" w:type="dxa"/>
              <w:right w:w="100" w:type="dxa"/>
            </w:tcMar>
            <w:hideMark/>
          </w:tcPr>
          <w:p w14:paraId="29CA2BD1" w14:textId="77777777" w:rsidR="00294C8D" w:rsidRPr="008C1C48" w:rsidRDefault="009B5BE0"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Sosyal Faaliyetler (Burslar, Öğrenci Danışma Merkezi Vb.)</w:t>
            </w:r>
          </w:p>
        </w:tc>
      </w:tr>
      <w:tr w:rsidR="00294C8D" w:rsidRPr="008C1C48" w14:paraId="18073C4E" w14:textId="77777777" w:rsidTr="00EE49D8">
        <w:trPr>
          <w:trHeight w:val="20"/>
        </w:trPr>
        <w:tc>
          <w:tcPr>
            <w:tcW w:w="0" w:type="auto"/>
            <w:vMerge/>
            <w:shd w:val="clear" w:color="auto" w:fill="FFFFFF" w:themeFill="background1"/>
            <w:vAlign w:val="center"/>
            <w:hideMark/>
          </w:tcPr>
          <w:p w14:paraId="2C2174C3" w14:textId="77777777" w:rsidR="00294C8D" w:rsidRPr="008C1C48" w:rsidRDefault="00294C8D" w:rsidP="00294C8D">
            <w:pPr>
              <w:spacing w:before="0" w:line="240" w:lineRule="auto"/>
              <w:jc w:val="left"/>
              <w:rPr>
                <w:rFonts w:eastAsia="Times New Roman" w:cs="Times New Roman"/>
                <w:szCs w:val="24"/>
                <w:lang w:eastAsia="tr-TR"/>
              </w:rPr>
            </w:pPr>
          </w:p>
        </w:tc>
        <w:tc>
          <w:tcPr>
            <w:tcW w:w="0" w:type="auto"/>
            <w:shd w:val="clear" w:color="auto" w:fill="FFFFFF" w:themeFill="background1"/>
            <w:tcMar>
              <w:top w:w="100" w:type="dxa"/>
              <w:left w:w="100" w:type="dxa"/>
              <w:bottom w:w="100" w:type="dxa"/>
              <w:right w:w="100" w:type="dxa"/>
            </w:tcMar>
            <w:hideMark/>
          </w:tcPr>
          <w:p w14:paraId="1A89156A" w14:textId="77777777" w:rsidR="00294C8D" w:rsidRPr="008C1C48" w:rsidRDefault="009B5BE0" w:rsidP="00294C8D">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Kültürel Ve Sanatsal Faaliyetler (Konserler, Sergiler, Gezi Programları Vb.)</w:t>
            </w:r>
          </w:p>
        </w:tc>
      </w:tr>
    </w:tbl>
    <w:p w14:paraId="68A14A09" w14:textId="77777777" w:rsidR="00A21E18" w:rsidRPr="008C1C48" w:rsidRDefault="00A21E18" w:rsidP="00A21E18"/>
    <w:p w14:paraId="0EA222F9" w14:textId="77777777" w:rsidR="00A21E18" w:rsidRPr="008C1C48" w:rsidRDefault="00A21E18" w:rsidP="00F73611">
      <w:pPr>
        <w:pStyle w:val="Balk2"/>
      </w:pPr>
      <w:bookmarkStart w:id="25" w:name="_Toc89935770"/>
      <w:r w:rsidRPr="008C1C48">
        <w:t>Paydaş Analizi</w:t>
      </w:r>
      <w:bookmarkEnd w:id="25"/>
      <w:r w:rsidRPr="008C1C48">
        <w:t xml:space="preserve"> </w:t>
      </w:r>
    </w:p>
    <w:p w14:paraId="7D246CEA" w14:textId="77777777" w:rsidR="00A21E18" w:rsidRPr="008C1C48" w:rsidRDefault="00A21E18" w:rsidP="00A21E18">
      <w:r w:rsidRPr="008C1C48">
        <w:t xml:space="preserve">5018 sayılı Kamu Mali Yönetimi ve Kontrol Kanunu’nun 9’uncu maddesi gereğince; “Üniversitemiz 2019-2023 Stratejik Planı’nda paydaşlar detaylı bir şekilde incelenmiştir. </w:t>
      </w:r>
    </w:p>
    <w:p w14:paraId="797351A1" w14:textId="77777777" w:rsidR="00A21E18" w:rsidRPr="008C1C48" w:rsidRDefault="00A21E18" w:rsidP="00A21E18">
      <w:r w:rsidRPr="008C1C48">
        <w:t>Enstitümüz 2019-2023 Stratejik Planı çalışmalarında paydaş analizi dört aşamada yapılmıştır: Paydaşların tespiti; paydaşların tespitinde enstitümüzün sunduğu ürün/hizmetler dikkate alınmıştır. Planda bütün paydaşlarımıza yer vermek mümkün olmadığından bazı paydaşlarımız gruplandırılarak belirlenmiştir. Paydaşlar, Tablo 5’deki Paydaş Etki/Önem Matrisinden yararlanılarak önceliklendirilmiştir. Etki, enstitümüzün ürün ve hizmetleriyle paydaşı etkilemesini, paydaşın alacağı kararlarla enstitümüzü etkileme gücünü, önem ise enstitümüzün paydaşın beklenti ve taleplerini karşılaması konusuna verdiği değeri ifade etmektedir.</w:t>
      </w:r>
    </w:p>
    <w:p w14:paraId="580F7ACF" w14:textId="77777777" w:rsidR="00F73611" w:rsidRPr="008C1C48" w:rsidRDefault="00F73611" w:rsidP="00A21E18"/>
    <w:p w14:paraId="64E731A3" w14:textId="77777777" w:rsidR="00A21E18" w:rsidRPr="008C1C48" w:rsidRDefault="00A21E18" w:rsidP="00CC4139">
      <w:pPr>
        <w:pStyle w:val="ListeParagraf"/>
        <w:ind w:left="0"/>
        <w:rPr>
          <w:i/>
        </w:rPr>
      </w:pPr>
      <w:bookmarkStart w:id="26" w:name="_Toc89938110"/>
      <w:r w:rsidRPr="008C1C48">
        <w:t>Tablo 5</w:t>
      </w:r>
      <w:r w:rsidR="00F73611" w:rsidRPr="008C1C48">
        <w:t>.</w:t>
      </w:r>
      <w:r w:rsidRPr="008C1C48">
        <w:t xml:space="preserve"> </w:t>
      </w:r>
      <w:r w:rsidRPr="008C1C48">
        <w:rPr>
          <w:i/>
        </w:rPr>
        <w:t>Paydaş Etki/Önem Matrisi</w:t>
      </w:r>
      <w:bookmarkEnd w:id="26"/>
    </w:p>
    <w:p w14:paraId="14681D46" w14:textId="77777777" w:rsidR="0094353B" w:rsidRPr="008C1C48" w:rsidRDefault="0094353B" w:rsidP="0094353B">
      <w:pPr>
        <w:spacing w:before="0" w:line="240" w:lineRule="auto"/>
        <w:jc w:val="left"/>
        <w:rPr>
          <w:rFonts w:eastAsia="Times New Roman" w:cs="Times New Roman"/>
          <w:szCs w:val="24"/>
          <w:lang w:eastAsia="tr-TR"/>
        </w:rPr>
      </w:pP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825"/>
        <w:gridCol w:w="3261"/>
        <w:gridCol w:w="2835"/>
      </w:tblGrid>
      <w:tr w:rsidR="0094353B" w:rsidRPr="008C1C48" w14:paraId="3165CA84" w14:textId="77777777" w:rsidTr="00EE49D8">
        <w:trPr>
          <w:trHeight w:val="420"/>
        </w:trPr>
        <w:tc>
          <w:tcPr>
            <w:tcW w:w="2825" w:type="dxa"/>
            <w:tcMar>
              <w:top w:w="100" w:type="dxa"/>
              <w:left w:w="100" w:type="dxa"/>
              <w:bottom w:w="100" w:type="dxa"/>
              <w:right w:w="100" w:type="dxa"/>
            </w:tcMar>
            <w:hideMark/>
          </w:tcPr>
          <w:p w14:paraId="7937BED9" w14:textId="77777777" w:rsidR="0094353B" w:rsidRPr="008C1C48" w:rsidRDefault="00F73611" w:rsidP="00F73611">
            <w:pPr>
              <w:spacing w:before="0" w:line="240" w:lineRule="auto"/>
              <w:jc w:val="center"/>
              <w:rPr>
                <w:rFonts w:eastAsia="Times New Roman" w:cs="Times New Roman"/>
                <w:szCs w:val="24"/>
                <w:lang w:eastAsia="tr-TR"/>
              </w:rPr>
            </w:pPr>
            <w:r w:rsidRPr="008C1C48">
              <w:rPr>
                <w:rFonts w:eastAsia="Times New Roman" w:cs="Times New Roman"/>
                <w:color w:val="000000"/>
                <w:lang w:eastAsia="tr-TR"/>
              </w:rPr>
              <w:t>Önem/Etki</w:t>
            </w:r>
          </w:p>
        </w:tc>
        <w:tc>
          <w:tcPr>
            <w:tcW w:w="3261" w:type="dxa"/>
            <w:tcMar>
              <w:top w:w="100" w:type="dxa"/>
              <w:left w:w="100" w:type="dxa"/>
              <w:bottom w:w="100" w:type="dxa"/>
              <w:right w:w="100" w:type="dxa"/>
            </w:tcMar>
            <w:hideMark/>
          </w:tcPr>
          <w:p w14:paraId="6AA1826A" w14:textId="77777777" w:rsidR="0094353B" w:rsidRPr="008C1C48" w:rsidRDefault="00F73611" w:rsidP="00F73611">
            <w:pPr>
              <w:spacing w:before="0" w:line="240" w:lineRule="auto"/>
              <w:jc w:val="center"/>
              <w:rPr>
                <w:rFonts w:eastAsia="Times New Roman" w:cs="Times New Roman"/>
                <w:szCs w:val="24"/>
                <w:lang w:eastAsia="tr-TR"/>
              </w:rPr>
            </w:pPr>
            <w:r w:rsidRPr="008C1C48">
              <w:rPr>
                <w:rFonts w:eastAsia="Times New Roman" w:cs="Times New Roman"/>
                <w:color w:val="000000"/>
                <w:lang w:eastAsia="tr-TR"/>
              </w:rPr>
              <w:t>Zayıf</w:t>
            </w:r>
          </w:p>
        </w:tc>
        <w:tc>
          <w:tcPr>
            <w:tcW w:w="2835" w:type="dxa"/>
            <w:tcMar>
              <w:top w:w="100" w:type="dxa"/>
              <w:left w:w="100" w:type="dxa"/>
              <w:bottom w:w="100" w:type="dxa"/>
              <w:right w:w="100" w:type="dxa"/>
            </w:tcMar>
            <w:hideMark/>
          </w:tcPr>
          <w:p w14:paraId="511518D0" w14:textId="77777777" w:rsidR="0094353B" w:rsidRPr="008C1C48" w:rsidRDefault="00F73611" w:rsidP="00F73611">
            <w:pPr>
              <w:spacing w:before="0" w:line="240" w:lineRule="auto"/>
              <w:jc w:val="center"/>
              <w:rPr>
                <w:rFonts w:eastAsia="Times New Roman" w:cs="Times New Roman"/>
                <w:szCs w:val="24"/>
                <w:lang w:eastAsia="tr-TR"/>
              </w:rPr>
            </w:pPr>
            <w:r w:rsidRPr="008C1C48">
              <w:rPr>
                <w:rFonts w:eastAsia="Times New Roman" w:cs="Times New Roman"/>
                <w:color w:val="000000"/>
                <w:lang w:eastAsia="tr-TR"/>
              </w:rPr>
              <w:t>Güçlü</w:t>
            </w:r>
          </w:p>
        </w:tc>
      </w:tr>
      <w:tr w:rsidR="0094353B" w:rsidRPr="008C1C48" w14:paraId="73EB9A6F" w14:textId="77777777" w:rsidTr="00EE49D8">
        <w:trPr>
          <w:trHeight w:val="360"/>
        </w:trPr>
        <w:tc>
          <w:tcPr>
            <w:tcW w:w="2825" w:type="dxa"/>
            <w:tcMar>
              <w:top w:w="100" w:type="dxa"/>
              <w:left w:w="100" w:type="dxa"/>
              <w:bottom w:w="100" w:type="dxa"/>
              <w:right w:w="100" w:type="dxa"/>
            </w:tcMar>
            <w:hideMark/>
          </w:tcPr>
          <w:p w14:paraId="2916F376" w14:textId="77777777" w:rsidR="0094353B" w:rsidRPr="008C1C48" w:rsidRDefault="0094353B" w:rsidP="00F73611">
            <w:pPr>
              <w:spacing w:before="0" w:line="240" w:lineRule="auto"/>
              <w:jc w:val="center"/>
              <w:rPr>
                <w:rFonts w:eastAsia="Times New Roman" w:cs="Times New Roman"/>
                <w:szCs w:val="24"/>
                <w:lang w:eastAsia="tr-TR"/>
              </w:rPr>
            </w:pPr>
            <w:r w:rsidRPr="008C1C48">
              <w:rPr>
                <w:rFonts w:eastAsia="Times New Roman" w:cs="Times New Roman"/>
                <w:color w:val="000000"/>
                <w:lang w:eastAsia="tr-TR"/>
              </w:rPr>
              <w:t>Düşük</w:t>
            </w:r>
          </w:p>
        </w:tc>
        <w:tc>
          <w:tcPr>
            <w:tcW w:w="3261" w:type="dxa"/>
            <w:tcMar>
              <w:top w:w="100" w:type="dxa"/>
              <w:left w:w="100" w:type="dxa"/>
              <w:bottom w:w="100" w:type="dxa"/>
              <w:right w:w="100" w:type="dxa"/>
            </w:tcMar>
            <w:hideMark/>
          </w:tcPr>
          <w:p w14:paraId="7086B09C" w14:textId="77777777" w:rsidR="0094353B" w:rsidRPr="008C1C48" w:rsidRDefault="0094353B" w:rsidP="00F73611">
            <w:pPr>
              <w:spacing w:before="0" w:line="240" w:lineRule="auto"/>
              <w:jc w:val="center"/>
              <w:rPr>
                <w:rFonts w:eastAsia="Times New Roman" w:cs="Times New Roman"/>
                <w:szCs w:val="24"/>
                <w:lang w:eastAsia="tr-TR"/>
              </w:rPr>
            </w:pPr>
            <w:r w:rsidRPr="008C1C48">
              <w:rPr>
                <w:rFonts w:eastAsia="Times New Roman" w:cs="Times New Roman"/>
                <w:color w:val="000000"/>
                <w:lang w:eastAsia="tr-TR"/>
              </w:rPr>
              <w:t>İzle</w:t>
            </w:r>
          </w:p>
        </w:tc>
        <w:tc>
          <w:tcPr>
            <w:tcW w:w="2835" w:type="dxa"/>
            <w:tcMar>
              <w:top w:w="100" w:type="dxa"/>
              <w:left w:w="100" w:type="dxa"/>
              <w:bottom w:w="100" w:type="dxa"/>
              <w:right w:w="100" w:type="dxa"/>
            </w:tcMar>
            <w:hideMark/>
          </w:tcPr>
          <w:p w14:paraId="7A323A18" w14:textId="77777777" w:rsidR="0094353B" w:rsidRPr="008C1C48" w:rsidRDefault="0094353B" w:rsidP="00F73611">
            <w:pPr>
              <w:spacing w:before="0" w:line="240" w:lineRule="auto"/>
              <w:jc w:val="center"/>
              <w:rPr>
                <w:rFonts w:eastAsia="Times New Roman" w:cs="Times New Roman"/>
                <w:szCs w:val="24"/>
                <w:lang w:eastAsia="tr-TR"/>
              </w:rPr>
            </w:pPr>
            <w:r w:rsidRPr="008C1C48">
              <w:rPr>
                <w:rFonts w:eastAsia="Times New Roman" w:cs="Times New Roman"/>
                <w:color w:val="000000"/>
                <w:lang w:eastAsia="tr-TR"/>
              </w:rPr>
              <w:t>Bilgilendir</w:t>
            </w:r>
          </w:p>
        </w:tc>
      </w:tr>
      <w:tr w:rsidR="0094353B" w:rsidRPr="008C1C48" w14:paraId="48597249" w14:textId="77777777" w:rsidTr="00EE49D8">
        <w:trPr>
          <w:trHeight w:val="480"/>
        </w:trPr>
        <w:tc>
          <w:tcPr>
            <w:tcW w:w="2825" w:type="dxa"/>
            <w:tcMar>
              <w:top w:w="100" w:type="dxa"/>
              <w:left w:w="100" w:type="dxa"/>
              <w:bottom w:w="100" w:type="dxa"/>
              <w:right w:w="100" w:type="dxa"/>
            </w:tcMar>
            <w:hideMark/>
          </w:tcPr>
          <w:p w14:paraId="30908DEF" w14:textId="77777777" w:rsidR="0094353B" w:rsidRPr="008C1C48" w:rsidRDefault="0094353B" w:rsidP="00F73611">
            <w:pPr>
              <w:spacing w:before="0" w:line="240" w:lineRule="auto"/>
              <w:jc w:val="center"/>
              <w:rPr>
                <w:rFonts w:eastAsia="Times New Roman" w:cs="Times New Roman"/>
                <w:szCs w:val="24"/>
                <w:lang w:eastAsia="tr-TR"/>
              </w:rPr>
            </w:pPr>
            <w:r w:rsidRPr="008C1C48">
              <w:rPr>
                <w:rFonts w:eastAsia="Times New Roman" w:cs="Times New Roman"/>
                <w:color w:val="000000"/>
                <w:lang w:eastAsia="tr-TR"/>
              </w:rPr>
              <w:t>Yüksek</w:t>
            </w:r>
          </w:p>
        </w:tc>
        <w:tc>
          <w:tcPr>
            <w:tcW w:w="3261" w:type="dxa"/>
            <w:tcMar>
              <w:top w:w="100" w:type="dxa"/>
              <w:left w:w="100" w:type="dxa"/>
              <w:bottom w:w="100" w:type="dxa"/>
              <w:right w:w="100" w:type="dxa"/>
            </w:tcMar>
            <w:hideMark/>
          </w:tcPr>
          <w:p w14:paraId="34A1DC2C" w14:textId="77777777" w:rsidR="0094353B" w:rsidRPr="008C1C48" w:rsidRDefault="0094353B" w:rsidP="00F73611">
            <w:pPr>
              <w:spacing w:before="0" w:line="240" w:lineRule="auto"/>
              <w:jc w:val="center"/>
              <w:rPr>
                <w:rFonts w:eastAsia="Times New Roman" w:cs="Times New Roman"/>
                <w:szCs w:val="24"/>
                <w:lang w:eastAsia="tr-TR"/>
              </w:rPr>
            </w:pPr>
            <w:r w:rsidRPr="008C1C48">
              <w:rPr>
                <w:rFonts w:eastAsia="Times New Roman" w:cs="Times New Roman"/>
                <w:color w:val="000000"/>
                <w:lang w:eastAsia="tr-TR"/>
              </w:rPr>
              <w:t>Çıkarlarını Gözet</w:t>
            </w:r>
            <w:r w:rsidR="00F73611" w:rsidRPr="008C1C48">
              <w:rPr>
                <w:rFonts w:eastAsia="Times New Roman" w:cs="Times New Roman"/>
                <w:color w:val="000000"/>
                <w:lang w:eastAsia="tr-TR"/>
              </w:rPr>
              <w:t xml:space="preserve">, </w:t>
            </w:r>
            <w:r w:rsidRPr="008C1C48">
              <w:rPr>
                <w:rFonts w:eastAsia="Times New Roman" w:cs="Times New Roman"/>
                <w:color w:val="000000"/>
                <w:lang w:eastAsia="tr-TR"/>
              </w:rPr>
              <w:t>Çalışmalarına Dahil Et</w:t>
            </w:r>
          </w:p>
        </w:tc>
        <w:tc>
          <w:tcPr>
            <w:tcW w:w="2835" w:type="dxa"/>
            <w:tcMar>
              <w:top w:w="100" w:type="dxa"/>
              <w:left w:w="100" w:type="dxa"/>
              <w:bottom w:w="100" w:type="dxa"/>
              <w:right w:w="100" w:type="dxa"/>
            </w:tcMar>
            <w:hideMark/>
          </w:tcPr>
          <w:p w14:paraId="40884F5D" w14:textId="77777777" w:rsidR="0094353B" w:rsidRPr="008C1C48" w:rsidRDefault="0094353B" w:rsidP="00F73611">
            <w:pPr>
              <w:spacing w:before="0" w:line="240" w:lineRule="auto"/>
              <w:jc w:val="center"/>
              <w:rPr>
                <w:rFonts w:eastAsia="Times New Roman" w:cs="Times New Roman"/>
                <w:szCs w:val="24"/>
                <w:lang w:eastAsia="tr-TR"/>
              </w:rPr>
            </w:pPr>
            <w:r w:rsidRPr="008C1C48">
              <w:rPr>
                <w:rFonts w:eastAsia="Times New Roman" w:cs="Times New Roman"/>
                <w:color w:val="000000"/>
                <w:lang w:eastAsia="tr-TR"/>
              </w:rPr>
              <w:t>Birlikte Çalış</w:t>
            </w:r>
          </w:p>
        </w:tc>
      </w:tr>
    </w:tbl>
    <w:p w14:paraId="2A8229A5" w14:textId="77777777" w:rsidR="00A21E18" w:rsidRPr="008C1C48" w:rsidRDefault="00A21E18" w:rsidP="00A21E18"/>
    <w:p w14:paraId="5E847196" w14:textId="77777777" w:rsidR="00184417" w:rsidRPr="008C1C48" w:rsidRDefault="00184417" w:rsidP="006F729B">
      <w:pPr>
        <w:pStyle w:val="ListeParagraf"/>
        <w:ind w:left="0"/>
      </w:pPr>
    </w:p>
    <w:p w14:paraId="1A066EBF" w14:textId="77777777" w:rsidR="00184417" w:rsidRPr="008C1C48" w:rsidRDefault="00184417" w:rsidP="006F729B">
      <w:pPr>
        <w:pStyle w:val="ListeParagraf"/>
        <w:ind w:left="0"/>
      </w:pPr>
    </w:p>
    <w:p w14:paraId="03D35468" w14:textId="77777777" w:rsidR="0094353B" w:rsidRPr="008C1C48" w:rsidRDefault="00B3181D" w:rsidP="006F729B">
      <w:pPr>
        <w:pStyle w:val="ListeParagraf"/>
        <w:ind w:left="0"/>
      </w:pPr>
      <w:bookmarkStart w:id="27" w:name="_Toc89938111"/>
      <w:r w:rsidRPr="008C1C48">
        <w:t>Tablo 6</w:t>
      </w:r>
      <w:r w:rsidR="00F73611" w:rsidRPr="008C1C48">
        <w:t>.</w:t>
      </w:r>
      <w:r w:rsidRPr="008C1C48">
        <w:t xml:space="preserve"> </w:t>
      </w:r>
      <w:r w:rsidRPr="008C1C48">
        <w:rPr>
          <w:i/>
        </w:rPr>
        <w:t>Paydaş Önceliklendirme Tablosu</w:t>
      </w:r>
      <w:bookmarkEnd w:id="27"/>
    </w:p>
    <w:p w14:paraId="5D59C40A" w14:textId="77777777" w:rsidR="0094353B" w:rsidRPr="008C1C48" w:rsidRDefault="0094353B" w:rsidP="0094353B">
      <w:pPr>
        <w:spacing w:before="0" w:line="240" w:lineRule="auto"/>
        <w:jc w:val="left"/>
        <w:rPr>
          <w:rFonts w:eastAsia="Times New Roman" w:cs="Times New Roman"/>
          <w:szCs w:val="24"/>
          <w:lang w:eastAsia="tr-TR"/>
        </w:rPr>
      </w:pP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3676"/>
        <w:gridCol w:w="1843"/>
        <w:gridCol w:w="992"/>
        <w:gridCol w:w="992"/>
        <w:gridCol w:w="1418"/>
      </w:tblGrid>
      <w:tr w:rsidR="0094353B" w:rsidRPr="008C1C48" w14:paraId="76196B11" w14:textId="77777777" w:rsidTr="00BA0533">
        <w:trPr>
          <w:trHeight w:val="20"/>
        </w:trPr>
        <w:tc>
          <w:tcPr>
            <w:tcW w:w="3676" w:type="dxa"/>
            <w:tcMar>
              <w:top w:w="100" w:type="dxa"/>
              <w:left w:w="100" w:type="dxa"/>
              <w:bottom w:w="100" w:type="dxa"/>
              <w:right w:w="100" w:type="dxa"/>
            </w:tcMar>
            <w:hideMark/>
          </w:tcPr>
          <w:p w14:paraId="57C29E8E" w14:textId="77777777" w:rsidR="0094353B" w:rsidRPr="008C1C48" w:rsidRDefault="00F73611"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Paydaşlar</w:t>
            </w:r>
          </w:p>
        </w:tc>
        <w:tc>
          <w:tcPr>
            <w:tcW w:w="1843" w:type="dxa"/>
            <w:tcMar>
              <w:top w:w="100" w:type="dxa"/>
              <w:left w:w="100" w:type="dxa"/>
              <w:bottom w:w="100" w:type="dxa"/>
              <w:right w:w="100" w:type="dxa"/>
            </w:tcMar>
            <w:hideMark/>
          </w:tcPr>
          <w:p w14:paraId="60498F24" w14:textId="77777777" w:rsidR="0094353B" w:rsidRPr="008C1C48" w:rsidRDefault="00F73611"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İç Paydaş (İp)/ Dış Paydaş (Dp)</w:t>
            </w:r>
          </w:p>
        </w:tc>
        <w:tc>
          <w:tcPr>
            <w:tcW w:w="992" w:type="dxa"/>
            <w:tcMar>
              <w:top w:w="100" w:type="dxa"/>
              <w:left w:w="100" w:type="dxa"/>
              <w:bottom w:w="100" w:type="dxa"/>
              <w:right w:w="100" w:type="dxa"/>
            </w:tcMar>
            <w:hideMark/>
          </w:tcPr>
          <w:p w14:paraId="010544F4" w14:textId="77777777" w:rsidR="0094353B" w:rsidRPr="008C1C48" w:rsidRDefault="00F73611"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Önem</w:t>
            </w:r>
          </w:p>
          <w:p w14:paraId="4232F532" w14:textId="77777777" w:rsidR="0094353B" w:rsidRPr="008C1C48" w:rsidRDefault="00F73611"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Derecesi</w:t>
            </w:r>
          </w:p>
        </w:tc>
        <w:tc>
          <w:tcPr>
            <w:tcW w:w="992" w:type="dxa"/>
            <w:tcMar>
              <w:top w:w="100" w:type="dxa"/>
              <w:left w:w="100" w:type="dxa"/>
              <w:bottom w:w="100" w:type="dxa"/>
              <w:right w:w="100" w:type="dxa"/>
            </w:tcMar>
            <w:hideMark/>
          </w:tcPr>
          <w:p w14:paraId="37F54D9E" w14:textId="77777777" w:rsidR="0094353B" w:rsidRPr="008C1C48" w:rsidRDefault="00F73611"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Etki</w:t>
            </w:r>
          </w:p>
          <w:p w14:paraId="58AF6C28" w14:textId="77777777" w:rsidR="0094353B" w:rsidRPr="008C1C48" w:rsidRDefault="00F73611"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Derecesi</w:t>
            </w:r>
          </w:p>
        </w:tc>
        <w:tc>
          <w:tcPr>
            <w:tcW w:w="1418" w:type="dxa"/>
            <w:tcMar>
              <w:top w:w="100" w:type="dxa"/>
              <w:left w:w="100" w:type="dxa"/>
              <w:bottom w:w="100" w:type="dxa"/>
              <w:right w:w="100" w:type="dxa"/>
            </w:tcMar>
            <w:hideMark/>
          </w:tcPr>
          <w:p w14:paraId="5CD5187D" w14:textId="77777777" w:rsidR="0094353B" w:rsidRPr="008C1C48" w:rsidRDefault="00F73611"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Önceliği</w:t>
            </w:r>
          </w:p>
        </w:tc>
      </w:tr>
      <w:tr w:rsidR="00184417" w:rsidRPr="008C1C48" w14:paraId="3F9250F8" w14:textId="77777777" w:rsidTr="00BA0533">
        <w:tc>
          <w:tcPr>
            <w:tcW w:w="3676" w:type="dxa"/>
            <w:tcMar>
              <w:top w:w="100" w:type="dxa"/>
              <w:left w:w="100" w:type="dxa"/>
              <w:bottom w:w="100" w:type="dxa"/>
              <w:right w:w="100" w:type="dxa"/>
            </w:tcMar>
            <w:hideMark/>
          </w:tcPr>
          <w:p w14:paraId="482D6E73"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Aile, Çalışma ve Sosyal Hizmetler Bakanlığı</w:t>
            </w:r>
          </w:p>
        </w:tc>
        <w:tc>
          <w:tcPr>
            <w:tcW w:w="1843" w:type="dxa"/>
            <w:tcMar>
              <w:top w:w="100" w:type="dxa"/>
              <w:left w:w="100" w:type="dxa"/>
              <w:bottom w:w="100" w:type="dxa"/>
              <w:right w:w="100" w:type="dxa"/>
            </w:tcMar>
            <w:hideMark/>
          </w:tcPr>
          <w:p w14:paraId="11F3149C"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356A6E8D"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4F1FF4CF"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17FF7E05"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28881195" w14:textId="77777777" w:rsidTr="00BA0533">
        <w:tc>
          <w:tcPr>
            <w:tcW w:w="3676" w:type="dxa"/>
            <w:tcMar>
              <w:top w:w="100" w:type="dxa"/>
              <w:left w:w="100" w:type="dxa"/>
              <w:bottom w:w="100" w:type="dxa"/>
              <w:right w:w="100" w:type="dxa"/>
            </w:tcMar>
            <w:hideMark/>
          </w:tcPr>
          <w:p w14:paraId="6B391B0C"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Akademik Personel</w:t>
            </w:r>
          </w:p>
        </w:tc>
        <w:tc>
          <w:tcPr>
            <w:tcW w:w="1843" w:type="dxa"/>
            <w:tcMar>
              <w:top w:w="100" w:type="dxa"/>
              <w:left w:w="100" w:type="dxa"/>
              <w:bottom w:w="100" w:type="dxa"/>
              <w:right w:w="100" w:type="dxa"/>
            </w:tcMar>
            <w:hideMark/>
          </w:tcPr>
          <w:p w14:paraId="08CF9D37"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1FCEF237"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612EFA66"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624913C3"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5A393B82" w14:textId="77777777" w:rsidTr="00BA0533">
        <w:tc>
          <w:tcPr>
            <w:tcW w:w="3676" w:type="dxa"/>
            <w:tcMar>
              <w:top w:w="100" w:type="dxa"/>
              <w:left w:w="100" w:type="dxa"/>
              <w:bottom w:w="100" w:type="dxa"/>
              <w:right w:w="100" w:type="dxa"/>
            </w:tcMar>
            <w:hideMark/>
          </w:tcPr>
          <w:p w14:paraId="071750A2"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lastRenderedPageBreak/>
              <w:t>Akreditasyon Kuruluşları</w:t>
            </w:r>
          </w:p>
        </w:tc>
        <w:tc>
          <w:tcPr>
            <w:tcW w:w="1843" w:type="dxa"/>
            <w:tcMar>
              <w:top w:w="100" w:type="dxa"/>
              <w:left w:w="100" w:type="dxa"/>
              <w:bottom w:w="100" w:type="dxa"/>
              <w:right w:w="100" w:type="dxa"/>
            </w:tcMar>
            <w:hideMark/>
          </w:tcPr>
          <w:p w14:paraId="247CFF9D"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6A66FCAE"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0BF88677"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584B423E"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4CEB8B69" w14:textId="77777777" w:rsidTr="00BA0533">
        <w:tc>
          <w:tcPr>
            <w:tcW w:w="3676" w:type="dxa"/>
            <w:tcMar>
              <w:top w:w="100" w:type="dxa"/>
              <w:left w:w="100" w:type="dxa"/>
              <w:bottom w:w="100" w:type="dxa"/>
              <w:right w:w="100" w:type="dxa"/>
            </w:tcMar>
            <w:hideMark/>
          </w:tcPr>
          <w:p w14:paraId="60ACD526"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Ankara Büyükşehir ve İlçe Belediyeleri</w:t>
            </w:r>
          </w:p>
        </w:tc>
        <w:tc>
          <w:tcPr>
            <w:tcW w:w="1843" w:type="dxa"/>
            <w:tcMar>
              <w:top w:w="100" w:type="dxa"/>
              <w:left w:w="100" w:type="dxa"/>
              <w:bottom w:w="100" w:type="dxa"/>
              <w:right w:w="100" w:type="dxa"/>
            </w:tcMar>
            <w:hideMark/>
          </w:tcPr>
          <w:p w14:paraId="6179F45C"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1EA05A4C"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08B4C62B"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1A2307B6"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0C5AA574" w14:textId="77777777" w:rsidTr="00BA0533">
        <w:tc>
          <w:tcPr>
            <w:tcW w:w="3676" w:type="dxa"/>
            <w:tcMar>
              <w:top w:w="100" w:type="dxa"/>
              <w:left w:w="100" w:type="dxa"/>
              <w:bottom w:w="100" w:type="dxa"/>
              <w:right w:w="100" w:type="dxa"/>
            </w:tcMar>
            <w:hideMark/>
          </w:tcPr>
          <w:p w14:paraId="03502120"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Ankara Kalkınma Ajansı</w:t>
            </w:r>
          </w:p>
        </w:tc>
        <w:tc>
          <w:tcPr>
            <w:tcW w:w="1843" w:type="dxa"/>
            <w:tcMar>
              <w:top w:w="100" w:type="dxa"/>
              <w:left w:w="100" w:type="dxa"/>
              <w:bottom w:w="100" w:type="dxa"/>
              <w:right w:w="100" w:type="dxa"/>
            </w:tcMar>
            <w:hideMark/>
          </w:tcPr>
          <w:p w14:paraId="34138445"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6BC61505"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29215C60"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7FE1969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30320607" w14:textId="77777777" w:rsidTr="00BA0533">
        <w:tc>
          <w:tcPr>
            <w:tcW w:w="3676" w:type="dxa"/>
            <w:tcMar>
              <w:top w:w="100" w:type="dxa"/>
              <w:left w:w="100" w:type="dxa"/>
              <w:bottom w:w="100" w:type="dxa"/>
              <w:right w:w="100" w:type="dxa"/>
            </w:tcMar>
            <w:hideMark/>
          </w:tcPr>
          <w:p w14:paraId="0C8A0605"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Ankara Valiliği</w:t>
            </w:r>
          </w:p>
        </w:tc>
        <w:tc>
          <w:tcPr>
            <w:tcW w:w="1843" w:type="dxa"/>
            <w:tcMar>
              <w:top w:w="100" w:type="dxa"/>
              <w:left w:w="100" w:type="dxa"/>
              <w:bottom w:w="100" w:type="dxa"/>
              <w:right w:w="100" w:type="dxa"/>
            </w:tcMar>
            <w:hideMark/>
          </w:tcPr>
          <w:p w14:paraId="2615AE1B"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28C515CE"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2BE24B11"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23668CBD"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1476D765" w14:textId="77777777" w:rsidTr="00BA0533">
        <w:tc>
          <w:tcPr>
            <w:tcW w:w="3676" w:type="dxa"/>
            <w:tcMar>
              <w:top w:w="100" w:type="dxa"/>
              <w:left w:w="100" w:type="dxa"/>
              <w:bottom w:w="100" w:type="dxa"/>
              <w:right w:w="100" w:type="dxa"/>
            </w:tcMar>
            <w:hideMark/>
          </w:tcPr>
          <w:p w14:paraId="0A1E0C71"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Araştırma-Geliştirme Kurum Koordinatörlüğü.</w:t>
            </w:r>
          </w:p>
        </w:tc>
        <w:tc>
          <w:tcPr>
            <w:tcW w:w="1843" w:type="dxa"/>
            <w:tcMar>
              <w:top w:w="100" w:type="dxa"/>
              <w:left w:w="100" w:type="dxa"/>
              <w:bottom w:w="100" w:type="dxa"/>
              <w:right w:w="100" w:type="dxa"/>
            </w:tcMar>
            <w:hideMark/>
          </w:tcPr>
          <w:p w14:paraId="3DD012FB"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72750F68"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0FDCFC06"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2BBD33BE"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2A9619BB" w14:textId="77777777" w:rsidTr="00BA0533">
        <w:tc>
          <w:tcPr>
            <w:tcW w:w="3676" w:type="dxa"/>
            <w:tcMar>
              <w:top w:w="100" w:type="dxa"/>
              <w:left w:w="100" w:type="dxa"/>
              <w:bottom w:w="100" w:type="dxa"/>
              <w:right w:w="100" w:type="dxa"/>
            </w:tcMar>
            <w:hideMark/>
          </w:tcPr>
          <w:p w14:paraId="2E31E93A"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Basın ve Halkla İlişkiler Müdürlüğü</w:t>
            </w:r>
          </w:p>
        </w:tc>
        <w:tc>
          <w:tcPr>
            <w:tcW w:w="1843" w:type="dxa"/>
            <w:tcMar>
              <w:top w:w="100" w:type="dxa"/>
              <w:left w:w="100" w:type="dxa"/>
              <w:bottom w:w="100" w:type="dxa"/>
              <w:right w:w="100" w:type="dxa"/>
            </w:tcMar>
            <w:hideMark/>
          </w:tcPr>
          <w:p w14:paraId="4BCD1E00"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1704CE3A"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2E6853F3"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736952B0"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0EF46DD4" w14:textId="77777777" w:rsidTr="00BA0533">
        <w:tc>
          <w:tcPr>
            <w:tcW w:w="3676" w:type="dxa"/>
            <w:tcMar>
              <w:top w:w="100" w:type="dxa"/>
              <w:left w:w="100" w:type="dxa"/>
              <w:bottom w:w="100" w:type="dxa"/>
              <w:right w:w="100" w:type="dxa"/>
            </w:tcMar>
            <w:hideMark/>
          </w:tcPr>
          <w:p w14:paraId="5B65F512"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Beltek</w:t>
            </w:r>
          </w:p>
        </w:tc>
        <w:tc>
          <w:tcPr>
            <w:tcW w:w="1843" w:type="dxa"/>
            <w:tcMar>
              <w:top w:w="100" w:type="dxa"/>
              <w:left w:w="100" w:type="dxa"/>
              <w:bottom w:w="100" w:type="dxa"/>
              <w:right w:w="100" w:type="dxa"/>
            </w:tcMar>
            <w:hideMark/>
          </w:tcPr>
          <w:p w14:paraId="7177A115"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156B91E6"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5AC8F45A"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6A530BB1"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0894B10A" w14:textId="77777777" w:rsidTr="00BA0533">
        <w:tc>
          <w:tcPr>
            <w:tcW w:w="3676" w:type="dxa"/>
            <w:tcMar>
              <w:top w:w="100" w:type="dxa"/>
              <w:left w:w="100" w:type="dxa"/>
              <w:bottom w:w="100" w:type="dxa"/>
              <w:right w:w="100" w:type="dxa"/>
            </w:tcMar>
            <w:hideMark/>
          </w:tcPr>
          <w:p w14:paraId="52262067"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Cumhurbaşkanlığı</w:t>
            </w:r>
          </w:p>
        </w:tc>
        <w:tc>
          <w:tcPr>
            <w:tcW w:w="1843" w:type="dxa"/>
            <w:tcMar>
              <w:top w:w="100" w:type="dxa"/>
              <w:left w:w="100" w:type="dxa"/>
              <w:bottom w:w="100" w:type="dxa"/>
              <w:right w:w="100" w:type="dxa"/>
            </w:tcMar>
            <w:hideMark/>
          </w:tcPr>
          <w:p w14:paraId="1BB5E6B6"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2C609F0C"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11C25B6A"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6839B2FE"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5F0AAA91" w14:textId="77777777" w:rsidTr="00BA0533">
        <w:tc>
          <w:tcPr>
            <w:tcW w:w="3676" w:type="dxa"/>
            <w:tcMar>
              <w:top w:w="100" w:type="dxa"/>
              <w:left w:w="100" w:type="dxa"/>
              <w:bottom w:w="100" w:type="dxa"/>
              <w:right w:w="100" w:type="dxa"/>
            </w:tcMar>
            <w:hideMark/>
          </w:tcPr>
          <w:p w14:paraId="4B587C49"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 Bilimleri Enstitüsü Mezunları</w:t>
            </w:r>
          </w:p>
        </w:tc>
        <w:tc>
          <w:tcPr>
            <w:tcW w:w="1843" w:type="dxa"/>
            <w:tcMar>
              <w:top w:w="100" w:type="dxa"/>
              <w:left w:w="100" w:type="dxa"/>
              <w:bottom w:w="100" w:type="dxa"/>
              <w:right w:w="100" w:type="dxa"/>
            </w:tcMar>
            <w:hideMark/>
          </w:tcPr>
          <w:p w14:paraId="1CA4EA71"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7DC2B66E"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31DDA1CF"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1E9541D1"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616FCF07" w14:textId="77777777" w:rsidTr="00BA0533">
        <w:tc>
          <w:tcPr>
            <w:tcW w:w="3676" w:type="dxa"/>
            <w:tcMar>
              <w:top w:w="100" w:type="dxa"/>
              <w:left w:w="100" w:type="dxa"/>
              <w:bottom w:w="100" w:type="dxa"/>
              <w:right w:w="100" w:type="dxa"/>
            </w:tcMar>
            <w:hideMark/>
          </w:tcPr>
          <w:p w14:paraId="373E6CFF"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 Bilimleri Enstitüsü Öğrencileri</w:t>
            </w:r>
          </w:p>
        </w:tc>
        <w:tc>
          <w:tcPr>
            <w:tcW w:w="1843" w:type="dxa"/>
            <w:tcMar>
              <w:top w:w="100" w:type="dxa"/>
              <w:left w:w="100" w:type="dxa"/>
              <w:bottom w:w="100" w:type="dxa"/>
              <w:right w:w="100" w:type="dxa"/>
            </w:tcMar>
            <w:hideMark/>
          </w:tcPr>
          <w:p w14:paraId="70E830D3"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16A605B7"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7A36091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06074F09"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65BE89B4" w14:textId="77777777" w:rsidTr="00BA0533">
        <w:tc>
          <w:tcPr>
            <w:tcW w:w="3676" w:type="dxa"/>
            <w:tcMar>
              <w:top w:w="100" w:type="dxa"/>
              <w:left w:w="100" w:type="dxa"/>
              <w:bottom w:w="100" w:type="dxa"/>
              <w:right w:w="100" w:type="dxa"/>
            </w:tcMar>
            <w:hideMark/>
          </w:tcPr>
          <w:p w14:paraId="196639AE"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Eğitimden Sorumlu Rektör Yardımcılığı</w:t>
            </w:r>
          </w:p>
        </w:tc>
        <w:tc>
          <w:tcPr>
            <w:tcW w:w="1843" w:type="dxa"/>
            <w:tcMar>
              <w:top w:w="100" w:type="dxa"/>
              <w:left w:w="100" w:type="dxa"/>
              <w:bottom w:w="100" w:type="dxa"/>
              <w:right w:w="100" w:type="dxa"/>
            </w:tcMar>
            <w:hideMark/>
          </w:tcPr>
          <w:p w14:paraId="01BF7E8A"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2A661BB2"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2A4151E9"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26F024BF"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6C80ABA6" w14:textId="77777777" w:rsidTr="00BA0533">
        <w:tc>
          <w:tcPr>
            <w:tcW w:w="3676" w:type="dxa"/>
            <w:tcMar>
              <w:top w:w="100" w:type="dxa"/>
              <w:left w:w="100" w:type="dxa"/>
              <w:bottom w:w="100" w:type="dxa"/>
              <w:right w:w="100" w:type="dxa"/>
            </w:tcMar>
            <w:hideMark/>
          </w:tcPr>
          <w:p w14:paraId="59B5A1D2"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Eğitim-Öğretim ve Dış İlişkiler Kurum Koordinatörlüğü</w:t>
            </w:r>
          </w:p>
        </w:tc>
        <w:tc>
          <w:tcPr>
            <w:tcW w:w="1843" w:type="dxa"/>
            <w:tcMar>
              <w:top w:w="100" w:type="dxa"/>
              <w:left w:w="100" w:type="dxa"/>
              <w:bottom w:w="100" w:type="dxa"/>
              <w:right w:w="100" w:type="dxa"/>
            </w:tcMar>
            <w:hideMark/>
          </w:tcPr>
          <w:p w14:paraId="280DD08E"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3506943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587066B5"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6B210318"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78BE8AAB" w14:textId="77777777" w:rsidTr="00BA0533">
        <w:tc>
          <w:tcPr>
            <w:tcW w:w="3676" w:type="dxa"/>
            <w:tcMar>
              <w:top w:w="100" w:type="dxa"/>
              <w:left w:w="100" w:type="dxa"/>
              <w:bottom w:w="100" w:type="dxa"/>
              <w:right w:w="100" w:type="dxa"/>
            </w:tcMar>
            <w:hideMark/>
          </w:tcPr>
          <w:p w14:paraId="1F45E9EE"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Gazi Eğitim Fakültesi Dekanlığı</w:t>
            </w:r>
          </w:p>
        </w:tc>
        <w:tc>
          <w:tcPr>
            <w:tcW w:w="1843" w:type="dxa"/>
            <w:tcMar>
              <w:top w:w="100" w:type="dxa"/>
              <w:left w:w="100" w:type="dxa"/>
              <w:bottom w:w="100" w:type="dxa"/>
              <w:right w:w="100" w:type="dxa"/>
            </w:tcMar>
            <w:hideMark/>
          </w:tcPr>
          <w:p w14:paraId="582C1538"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2E36E34E"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0ABAF8A3"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41E13BC3"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062CD384" w14:textId="77777777" w:rsidTr="00BA0533">
        <w:tc>
          <w:tcPr>
            <w:tcW w:w="3676" w:type="dxa"/>
            <w:tcMar>
              <w:top w:w="100" w:type="dxa"/>
              <w:left w:w="100" w:type="dxa"/>
              <w:bottom w:w="100" w:type="dxa"/>
              <w:right w:w="100" w:type="dxa"/>
            </w:tcMar>
            <w:hideMark/>
          </w:tcPr>
          <w:p w14:paraId="40DAB25D"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İdare Risk Koordinatörlüğü</w:t>
            </w:r>
          </w:p>
        </w:tc>
        <w:tc>
          <w:tcPr>
            <w:tcW w:w="1843" w:type="dxa"/>
            <w:tcMar>
              <w:top w:w="100" w:type="dxa"/>
              <w:left w:w="100" w:type="dxa"/>
              <w:bottom w:w="100" w:type="dxa"/>
              <w:right w:w="100" w:type="dxa"/>
            </w:tcMar>
            <w:hideMark/>
          </w:tcPr>
          <w:p w14:paraId="20F97786"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1D6B0C13"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2EBAF7D1"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55C1C845"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485C99EF" w14:textId="77777777" w:rsidTr="00BA0533">
        <w:tc>
          <w:tcPr>
            <w:tcW w:w="3676" w:type="dxa"/>
            <w:tcMar>
              <w:top w:w="100" w:type="dxa"/>
              <w:left w:w="100" w:type="dxa"/>
              <w:bottom w:w="100" w:type="dxa"/>
              <w:right w:w="100" w:type="dxa"/>
            </w:tcMar>
            <w:hideMark/>
          </w:tcPr>
          <w:p w14:paraId="00BB1745"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İdari Personel</w:t>
            </w:r>
          </w:p>
        </w:tc>
        <w:tc>
          <w:tcPr>
            <w:tcW w:w="1843" w:type="dxa"/>
            <w:tcMar>
              <w:top w:w="100" w:type="dxa"/>
              <w:left w:w="100" w:type="dxa"/>
              <w:bottom w:w="100" w:type="dxa"/>
              <w:right w:w="100" w:type="dxa"/>
            </w:tcMar>
            <w:hideMark/>
          </w:tcPr>
          <w:p w14:paraId="24785AE8"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38442989"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29FA350A"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7ED18EB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4D16664F" w14:textId="77777777" w:rsidTr="00BA0533">
        <w:tc>
          <w:tcPr>
            <w:tcW w:w="3676" w:type="dxa"/>
            <w:tcMar>
              <w:top w:w="100" w:type="dxa"/>
              <w:left w:w="100" w:type="dxa"/>
              <w:bottom w:w="100" w:type="dxa"/>
              <w:right w:w="100" w:type="dxa"/>
            </w:tcMar>
            <w:hideMark/>
          </w:tcPr>
          <w:p w14:paraId="238A3A1F"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Kalite Komisyonu</w:t>
            </w:r>
          </w:p>
        </w:tc>
        <w:tc>
          <w:tcPr>
            <w:tcW w:w="1843" w:type="dxa"/>
            <w:tcMar>
              <w:top w:w="100" w:type="dxa"/>
              <w:left w:w="100" w:type="dxa"/>
              <w:bottom w:w="100" w:type="dxa"/>
              <w:right w:w="100" w:type="dxa"/>
            </w:tcMar>
            <w:hideMark/>
          </w:tcPr>
          <w:p w14:paraId="08E47801"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3FDC6F71"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06AC1AEB"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13916D2F"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6FF5A3D9" w14:textId="77777777" w:rsidTr="00BA0533">
        <w:tc>
          <w:tcPr>
            <w:tcW w:w="3676" w:type="dxa"/>
            <w:tcMar>
              <w:top w:w="100" w:type="dxa"/>
              <w:left w:w="100" w:type="dxa"/>
              <w:bottom w:w="100" w:type="dxa"/>
              <w:right w:w="100" w:type="dxa"/>
            </w:tcMar>
            <w:hideMark/>
          </w:tcPr>
          <w:p w14:paraId="6F5FD46A"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Kütüphane ve Dokümantasyon Daire Başkanlığı</w:t>
            </w:r>
          </w:p>
        </w:tc>
        <w:tc>
          <w:tcPr>
            <w:tcW w:w="1843" w:type="dxa"/>
            <w:tcMar>
              <w:top w:w="100" w:type="dxa"/>
              <w:left w:w="100" w:type="dxa"/>
              <w:bottom w:w="100" w:type="dxa"/>
              <w:right w:w="100" w:type="dxa"/>
            </w:tcMar>
            <w:hideMark/>
          </w:tcPr>
          <w:p w14:paraId="4A64E00B"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1AF3D17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16B6FF3F"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056ADEE5"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6A960C20" w14:textId="77777777" w:rsidTr="00BA0533">
        <w:tc>
          <w:tcPr>
            <w:tcW w:w="3676" w:type="dxa"/>
            <w:tcMar>
              <w:top w:w="100" w:type="dxa"/>
              <w:left w:w="100" w:type="dxa"/>
              <w:bottom w:w="100" w:type="dxa"/>
              <w:right w:w="100" w:type="dxa"/>
            </w:tcMar>
            <w:hideMark/>
          </w:tcPr>
          <w:p w14:paraId="3D9B9F90"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Millî Eğitim Bakanlığı</w:t>
            </w:r>
          </w:p>
        </w:tc>
        <w:tc>
          <w:tcPr>
            <w:tcW w:w="1843" w:type="dxa"/>
            <w:tcMar>
              <w:top w:w="100" w:type="dxa"/>
              <w:left w:w="100" w:type="dxa"/>
              <w:bottom w:w="100" w:type="dxa"/>
              <w:right w:w="100" w:type="dxa"/>
            </w:tcMar>
            <w:hideMark/>
          </w:tcPr>
          <w:p w14:paraId="1645282A"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7622865B"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25894C9E"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1F4D111B"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1618D6EA" w14:textId="77777777" w:rsidTr="00BA0533">
        <w:tc>
          <w:tcPr>
            <w:tcW w:w="3676" w:type="dxa"/>
            <w:tcMar>
              <w:top w:w="100" w:type="dxa"/>
              <w:left w:w="100" w:type="dxa"/>
              <w:bottom w:w="100" w:type="dxa"/>
              <w:right w:w="100" w:type="dxa"/>
            </w:tcMar>
            <w:hideMark/>
          </w:tcPr>
          <w:p w14:paraId="195C273B"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ÖSYM</w:t>
            </w:r>
          </w:p>
        </w:tc>
        <w:tc>
          <w:tcPr>
            <w:tcW w:w="1843" w:type="dxa"/>
            <w:tcMar>
              <w:top w:w="100" w:type="dxa"/>
              <w:left w:w="100" w:type="dxa"/>
              <w:bottom w:w="100" w:type="dxa"/>
              <w:right w:w="100" w:type="dxa"/>
            </w:tcMar>
            <w:hideMark/>
          </w:tcPr>
          <w:p w14:paraId="7F59C2B8"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3190073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7D712131"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781343B1"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4FC9190C" w14:textId="77777777" w:rsidTr="00BA0533">
        <w:tc>
          <w:tcPr>
            <w:tcW w:w="3676" w:type="dxa"/>
            <w:tcMar>
              <w:top w:w="100" w:type="dxa"/>
              <w:left w:w="100" w:type="dxa"/>
              <w:bottom w:w="100" w:type="dxa"/>
              <w:right w:w="100" w:type="dxa"/>
            </w:tcMar>
            <w:hideMark/>
          </w:tcPr>
          <w:p w14:paraId="51F97AFD"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Personel Daire Başkanlığı</w:t>
            </w:r>
          </w:p>
        </w:tc>
        <w:tc>
          <w:tcPr>
            <w:tcW w:w="1843" w:type="dxa"/>
            <w:tcMar>
              <w:top w:w="100" w:type="dxa"/>
              <w:left w:w="100" w:type="dxa"/>
              <w:bottom w:w="100" w:type="dxa"/>
              <w:right w:w="100" w:type="dxa"/>
            </w:tcMar>
            <w:hideMark/>
          </w:tcPr>
          <w:p w14:paraId="6AF02DA6"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1B142F2B"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706253D1"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073678E8"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3C66958C" w14:textId="77777777" w:rsidTr="00BA0533">
        <w:tc>
          <w:tcPr>
            <w:tcW w:w="3676" w:type="dxa"/>
            <w:tcMar>
              <w:top w:w="100" w:type="dxa"/>
              <w:left w:w="100" w:type="dxa"/>
              <w:bottom w:w="100" w:type="dxa"/>
              <w:right w:w="100" w:type="dxa"/>
            </w:tcMar>
            <w:hideMark/>
          </w:tcPr>
          <w:p w14:paraId="70D2C71C"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Sağlık Bakanlığı</w:t>
            </w:r>
          </w:p>
        </w:tc>
        <w:tc>
          <w:tcPr>
            <w:tcW w:w="1843" w:type="dxa"/>
            <w:tcMar>
              <w:top w:w="100" w:type="dxa"/>
              <w:left w:w="100" w:type="dxa"/>
              <w:bottom w:w="100" w:type="dxa"/>
              <w:right w:w="100" w:type="dxa"/>
            </w:tcMar>
            <w:hideMark/>
          </w:tcPr>
          <w:p w14:paraId="612D70A2"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2746F39C"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67FC6BB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59BCD5E5"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131088A5" w14:textId="77777777" w:rsidTr="00BA0533">
        <w:tc>
          <w:tcPr>
            <w:tcW w:w="3676" w:type="dxa"/>
            <w:tcMar>
              <w:top w:w="100" w:type="dxa"/>
              <w:left w:w="100" w:type="dxa"/>
              <w:bottom w:w="100" w:type="dxa"/>
              <w:right w:w="100" w:type="dxa"/>
            </w:tcMar>
            <w:hideMark/>
          </w:tcPr>
          <w:p w14:paraId="4683F027"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Sağlık Kültür ve Spor Daire Başkanlığı</w:t>
            </w:r>
          </w:p>
        </w:tc>
        <w:tc>
          <w:tcPr>
            <w:tcW w:w="1843" w:type="dxa"/>
            <w:tcMar>
              <w:top w:w="100" w:type="dxa"/>
              <w:left w:w="100" w:type="dxa"/>
              <w:bottom w:w="100" w:type="dxa"/>
              <w:right w:w="100" w:type="dxa"/>
            </w:tcMar>
            <w:hideMark/>
          </w:tcPr>
          <w:p w14:paraId="4EA0EF45"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0F080183"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412EB117"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374CA988"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13710E27" w14:textId="77777777" w:rsidTr="00BA0533">
        <w:tc>
          <w:tcPr>
            <w:tcW w:w="3676" w:type="dxa"/>
            <w:tcMar>
              <w:top w:w="100" w:type="dxa"/>
              <w:left w:w="100" w:type="dxa"/>
              <w:bottom w:w="100" w:type="dxa"/>
              <w:right w:w="100" w:type="dxa"/>
            </w:tcMar>
            <w:hideMark/>
          </w:tcPr>
          <w:p w14:paraId="7C56EB4B"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Sendikalar</w:t>
            </w:r>
          </w:p>
        </w:tc>
        <w:tc>
          <w:tcPr>
            <w:tcW w:w="1843" w:type="dxa"/>
            <w:tcMar>
              <w:top w:w="100" w:type="dxa"/>
              <w:left w:w="100" w:type="dxa"/>
              <w:bottom w:w="100" w:type="dxa"/>
              <w:right w:w="100" w:type="dxa"/>
            </w:tcMar>
            <w:hideMark/>
          </w:tcPr>
          <w:p w14:paraId="2D8D95C8"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2BB7E51C"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48DD39A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69F9139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3DF7E6E4" w14:textId="77777777" w:rsidTr="00BA0533">
        <w:tc>
          <w:tcPr>
            <w:tcW w:w="3676" w:type="dxa"/>
            <w:tcMar>
              <w:top w:w="100" w:type="dxa"/>
              <w:left w:w="100" w:type="dxa"/>
              <w:bottom w:w="100" w:type="dxa"/>
              <w:right w:w="100" w:type="dxa"/>
            </w:tcMar>
            <w:hideMark/>
          </w:tcPr>
          <w:p w14:paraId="7338AB88"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Sivil Toplum Kuruluşları</w:t>
            </w:r>
          </w:p>
        </w:tc>
        <w:tc>
          <w:tcPr>
            <w:tcW w:w="1843" w:type="dxa"/>
            <w:tcMar>
              <w:top w:w="100" w:type="dxa"/>
              <w:left w:w="100" w:type="dxa"/>
              <w:bottom w:w="100" w:type="dxa"/>
              <w:right w:w="100" w:type="dxa"/>
            </w:tcMar>
            <w:hideMark/>
          </w:tcPr>
          <w:p w14:paraId="6019778A"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4C0BE22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7EEF6653"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413589E5"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18546630" w14:textId="77777777" w:rsidTr="00BA0533">
        <w:tc>
          <w:tcPr>
            <w:tcW w:w="3676" w:type="dxa"/>
            <w:tcMar>
              <w:top w:w="100" w:type="dxa"/>
              <w:left w:w="100" w:type="dxa"/>
              <w:bottom w:w="100" w:type="dxa"/>
              <w:right w:w="100" w:type="dxa"/>
            </w:tcMar>
            <w:hideMark/>
          </w:tcPr>
          <w:p w14:paraId="6A61845B"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Spor Bilimleri Fakültesi Dekanlığı, </w:t>
            </w:r>
          </w:p>
        </w:tc>
        <w:tc>
          <w:tcPr>
            <w:tcW w:w="1843" w:type="dxa"/>
            <w:tcMar>
              <w:top w:w="100" w:type="dxa"/>
              <w:left w:w="100" w:type="dxa"/>
              <w:bottom w:w="100" w:type="dxa"/>
              <w:right w:w="100" w:type="dxa"/>
            </w:tcMar>
            <w:hideMark/>
          </w:tcPr>
          <w:p w14:paraId="3A1F747F"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63C4F30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15ABDA37"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7CDF29D2"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26E27EC8" w14:textId="77777777" w:rsidTr="00BA0533">
        <w:tc>
          <w:tcPr>
            <w:tcW w:w="3676" w:type="dxa"/>
            <w:tcMar>
              <w:top w:w="100" w:type="dxa"/>
              <w:left w:w="100" w:type="dxa"/>
              <w:bottom w:w="100" w:type="dxa"/>
              <w:right w:w="100" w:type="dxa"/>
            </w:tcMar>
            <w:hideMark/>
          </w:tcPr>
          <w:p w14:paraId="78E0ED84"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Sürekli Eğitim Uygulama ve Araştırma Merkezi</w:t>
            </w:r>
          </w:p>
        </w:tc>
        <w:tc>
          <w:tcPr>
            <w:tcW w:w="1843" w:type="dxa"/>
            <w:tcMar>
              <w:top w:w="100" w:type="dxa"/>
              <w:left w:w="100" w:type="dxa"/>
              <w:bottom w:w="100" w:type="dxa"/>
              <w:right w:w="100" w:type="dxa"/>
            </w:tcMar>
            <w:hideMark/>
          </w:tcPr>
          <w:p w14:paraId="6804D5FD"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İP</w:t>
            </w:r>
          </w:p>
        </w:tc>
        <w:tc>
          <w:tcPr>
            <w:tcW w:w="992" w:type="dxa"/>
            <w:tcMar>
              <w:top w:w="100" w:type="dxa"/>
              <w:left w:w="100" w:type="dxa"/>
              <w:bottom w:w="100" w:type="dxa"/>
              <w:right w:w="100" w:type="dxa"/>
            </w:tcMar>
            <w:hideMark/>
          </w:tcPr>
          <w:p w14:paraId="1C9240A0"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31C5FB50"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134706F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66F1675A" w14:textId="77777777" w:rsidTr="00BA0533">
        <w:tc>
          <w:tcPr>
            <w:tcW w:w="3676" w:type="dxa"/>
            <w:tcMar>
              <w:top w:w="100" w:type="dxa"/>
              <w:left w:w="100" w:type="dxa"/>
              <w:bottom w:w="100" w:type="dxa"/>
              <w:right w:w="100" w:type="dxa"/>
            </w:tcMar>
            <w:hideMark/>
          </w:tcPr>
          <w:p w14:paraId="5A2684B7"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lastRenderedPageBreak/>
              <w:t>TİKA</w:t>
            </w:r>
          </w:p>
        </w:tc>
        <w:tc>
          <w:tcPr>
            <w:tcW w:w="1843" w:type="dxa"/>
            <w:tcMar>
              <w:top w:w="100" w:type="dxa"/>
              <w:left w:w="100" w:type="dxa"/>
              <w:bottom w:w="100" w:type="dxa"/>
              <w:right w:w="100" w:type="dxa"/>
            </w:tcMar>
            <w:hideMark/>
          </w:tcPr>
          <w:p w14:paraId="12BE33F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25DBD875"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7E0BB88C"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22B3CDF8"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53C01EF9" w14:textId="77777777" w:rsidTr="00BA0533">
        <w:tc>
          <w:tcPr>
            <w:tcW w:w="3676" w:type="dxa"/>
            <w:tcMar>
              <w:top w:w="100" w:type="dxa"/>
              <w:left w:w="100" w:type="dxa"/>
              <w:bottom w:w="100" w:type="dxa"/>
              <w:right w:w="100" w:type="dxa"/>
            </w:tcMar>
            <w:hideMark/>
          </w:tcPr>
          <w:p w14:paraId="5616D3BE"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TUBİTAK-TÜBA</w:t>
            </w:r>
          </w:p>
        </w:tc>
        <w:tc>
          <w:tcPr>
            <w:tcW w:w="1843" w:type="dxa"/>
            <w:tcMar>
              <w:top w:w="100" w:type="dxa"/>
              <w:left w:w="100" w:type="dxa"/>
              <w:bottom w:w="100" w:type="dxa"/>
              <w:right w:w="100" w:type="dxa"/>
            </w:tcMar>
            <w:hideMark/>
          </w:tcPr>
          <w:p w14:paraId="44C5F704"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79A229DE"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5D2D2C8C"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2912DD4A"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4DAC042C" w14:textId="77777777" w:rsidTr="00BA0533">
        <w:tc>
          <w:tcPr>
            <w:tcW w:w="3676" w:type="dxa"/>
            <w:tcMar>
              <w:top w:w="100" w:type="dxa"/>
              <w:left w:w="100" w:type="dxa"/>
              <w:bottom w:w="100" w:type="dxa"/>
              <w:right w:w="100" w:type="dxa"/>
            </w:tcMar>
            <w:hideMark/>
          </w:tcPr>
          <w:p w14:paraId="0C710E0D"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Ulusal Ajans</w:t>
            </w:r>
          </w:p>
        </w:tc>
        <w:tc>
          <w:tcPr>
            <w:tcW w:w="1843" w:type="dxa"/>
            <w:tcMar>
              <w:top w:w="100" w:type="dxa"/>
              <w:left w:w="100" w:type="dxa"/>
              <w:bottom w:w="100" w:type="dxa"/>
              <w:right w:w="100" w:type="dxa"/>
            </w:tcMar>
            <w:hideMark/>
          </w:tcPr>
          <w:p w14:paraId="6834C929"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4C160BD3"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04D08701"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4ED7F3AD"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59E40AD1" w14:textId="77777777" w:rsidTr="00BA0533">
        <w:tc>
          <w:tcPr>
            <w:tcW w:w="3676" w:type="dxa"/>
            <w:tcMar>
              <w:top w:w="100" w:type="dxa"/>
              <w:left w:w="100" w:type="dxa"/>
              <w:bottom w:w="100" w:type="dxa"/>
              <w:right w:w="100" w:type="dxa"/>
            </w:tcMar>
            <w:hideMark/>
          </w:tcPr>
          <w:p w14:paraId="5B28DB08"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Üniversitelerarası Kurul</w:t>
            </w:r>
          </w:p>
        </w:tc>
        <w:tc>
          <w:tcPr>
            <w:tcW w:w="1843" w:type="dxa"/>
            <w:tcMar>
              <w:top w:w="100" w:type="dxa"/>
              <w:left w:w="100" w:type="dxa"/>
              <w:bottom w:w="100" w:type="dxa"/>
              <w:right w:w="100" w:type="dxa"/>
            </w:tcMar>
            <w:hideMark/>
          </w:tcPr>
          <w:p w14:paraId="4967B3F2"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2A6F364A"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07827387"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3296AFD3"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r w:rsidR="00184417" w:rsidRPr="008C1C48" w14:paraId="3770300D" w14:textId="77777777" w:rsidTr="00BA0533">
        <w:tc>
          <w:tcPr>
            <w:tcW w:w="3676" w:type="dxa"/>
            <w:tcMar>
              <w:top w:w="100" w:type="dxa"/>
              <w:left w:w="100" w:type="dxa"/>
              <w:bottom w:w="100" w:type="dxa"/>
              <w:right w:w="100" w:type="dxa"/>
            </w:tcMar>
            <w:hideMark/>
          </w:tcPr>
          <w:p w14:paraId="1C7FD39D" w14:textId="77777777" w:rsidR="00184417" w:rsidRPr="008C1C48" w:rsidRDefault="00184417" w:rsidP="00F7361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YÖK</w:t>
            </w:r>
          </w:p>
        </w:tc>
        <w:tc>
          <w:tcPr>
            <w:tcW w:w="1843" w:type="dxa"/>
            <w:tcMar>
              <w:top w:w="100" w:type="dxa"/>
              <w:left w:w="100" w:type="dxa"/>
              <w:bottom w:w="100" w:type="dxa"/>
              <w:right w:w="100" w:type="dxa"/>
            </w:tcMar>
            <w:hideMark/>
          </w:tcPr>
          <w:p w14:paraId="6EE5DFC9"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DP</w:t>
            </w:r>
          </w:p>
        </w:tc>
        <w:tc>
          <w:tcPr>
            <w:tcW w:w="992" w:type="dxa"/>
            <w:tcMar>
              <w:top w:w="100" w:type="dxa"/>
              <w:left w:w="100" w:type="dxa"/>
              <w:bottom w:w="100" w:type="dxa"/>
              <w:right w:w="100" w:type="dxa"/>
            </w:tcMar>
            <w:hideMark/>
          </w:tcPr>
          <w:p w14:paraId="03C7133D"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Yüksek</w:t>
            </w:r>
          </w:p>
        </w:tc>
        <w:tc>
          <w:tcPr>
            <w:tcW w:w="992" w:type="dxa"/>
            <w:tcMar>
              <w:top w:w="100" w:type="dxa"/>
              <w:left w:w="100" w:type="dxa"/>
              <w:bottom w:w="100" w:type="dxa"/>
              <w:right w:w="100" w:type="dxa"/>
            </w:tcMar>
            <w:hideMark/>
          </w:tcPr>
          <w:p w14:paraId="0739D053"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Güçlü</w:t>
            </w:r>
          </w:p>
        </w:tc>
        <w:tc>
          <w:tcPr>
            <w:tcW w:w="1418" w:type="dxa"/>
            <w:tcMar>
              <w:top w:w="100" w:type="dxa"/>
              <w:left w:w="100" w:type="dxa"/>
              <w:bottom w:w="100" w:type="dxa"/>
              <w:right w:w="100" w:type="dxa"/>
            </w:tcMar>
            <w:hideMark/>
          </w:tcPr>
          <w:p w14:paraId="4FF9A65D" w14:textId="77777777" w:rsidR="00184417" w:rsidRPr="008C1C48" w:rsidRDefault="00184417" w:rsidP="00F73611">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Birlikte Çalış</w:t>
            </w:r>
          </w:p>
        </w:tc>
      </w:tr>
    </w:tbl>
    <w:p w14:paraId="65F03CA2" w14:textId="77777777" w:rsidR="00F73611" w:rsidRPr="008C1C48" w:rsidRDefault="00F73611" w:rsidP="00EC1AE7"/>
    <w:p w14:paraId="4C5311DB" w14:textId="77777777" w:rsidR="00A21E18" w:rsidRPr="008C1C48" w:rsidRDefault="00A21E18" w:rsidP="00B3181D">
      <w:pPr>
        <w:pStyle w:val="Balk2"/>
      </w:pPr>
      <w:bookmarkStart w:id="28" w:name="_Toc89935771"/>
      <w:r w:rsidRPr="008C1C48">
        <w:t>Kuruluş İçi Analiz</w:t>
      </w:r>
      <w:bookmarkEnd w:id="28"/>
      <w:r w:rsidRPr="008C1C48">
        <w:t xml:space="preserve"> </w:t>
      </w:r>
    </w:p>
    <w:p w14:paraId="29E0D3D4" w14:textId="77777777" w:rsidR="00A21E18" w:rsidRPr="008C1C48" w:rsidRDefault="00A21E18" w:rsidP="00B3181D">
      <w:pPr>
        <w:pStyle w:val="Balk3"/>
      </w:pPr>
      <w:bookmarkStart w:id="29" w:name="_Toc89935772"/>
      <w:r w:rsidRPr="008C1C48">
        <w:t>Organizasyon Şeması</w:t>
      </w:r>
      <w:bookmarkEnd w:id="29"/>
    </w:p>
    <w:p w14:paraId="312B3A9E" w14:textId="77777777" w:rsidR="00A21E18" w:rsidRPr="008C1C48" w:rsidRDefault="00A21E18" w:rsidP="00A21E18">
      <w:pPr>
        <w:rPr>
          <w:i/>
        </w:rPr>
      </w:pPr>
      <w:r w:rsidRPr="008C1C48">
        <w:t xml:space="preserve">Şekil 1 </w:t>
      </w:r>
      <w:r w:rsidRPr="008C1C48">
        <w:rPr>
          <w:i/>
        </w:rPr>
        <w:t>Organizasyon Şeması</w:t>
      </w:r>
    </w:p>
    <w:p w14:paraId="627487A1" w14:textId="77777777" w:rsidR="00A21E18" w:rsidRPr="008C1C48" w:rsidRDefault="00A21E18" w:rsidP="00A21E18">
      <w:r w:rsidRPr="008C1C48">
        <w:lastRenderedPageBreak/>
        <w:t xml:space="preserve"> </w:t>
      </w:r>
      <w:r w:rsidR="00024BF0" w:rsidRPr="008C1C48">
        <w:rPr>
          <w:rFonts w:ascii="Arial" w:hAnsi="Arial" w:cs="Arial"/>
          <w:noProof/>
          <w:color w:val="000000"/>
          <w:sz w:val="22"/>
          <w:bdr w:val="none" w:sz="0" w:space="0" w:color="auto" w:frame="1"/>
          <w:lang w:eastAsia="tr-TR"/>
        </w:rPr>
        <w:drawing>
          <wp:inline distT="0" distB="0" distL="0" distR="0" wp14:anchorId="029DDD98" wp14:editId="7D4ACE7B">
            <wp:extent cx="4191000" cy="7898855"/>
            <wp:effectExtent l="0" t="0" r="0" b="6985"/>
            <wp:docPr id="2" name="Resim 2" descr="https://lh4.googleusercontent.com/Vf0HpbIrVi3rK7bPIUIEB65VMVev8gkDqfnED4kf9NW3Y6Dw2wgX8wuuXJl4Q6xHOCJ3nVReUk9BLyOonbCrnNslEBMDc9w3nG59ZL7xLJQCEknGr2eioFcnEs1eXjmKbF-Xv3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f0HpbIrVi3rK7bPIUIEB65VMVev8gkDqfnED4kf9NW3Y6Dw2wgX8wuuXJl4Q6xHOCJ3nVReUk9BLyOonbCrnNslEBMDc9w3nG59ZL7xLJQCEknGr2eioFcnEs1eXjmKbF-Xv3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7584" cy="7911264"/>
                    </a:xfrm>
                    <a:prstGeom prst="rect">
                      <a:avLst/>
                    </a:prstGeom>
                    <a:noFill/>
                    <a:ln>
                      <a:noFill/>
                    </a:ln>
                  </pic:spPr>
                </pic:pic>
              </a:graphicData>
            </a:graphic>
          </wp:inline>
        </w:drawing>
      </w:r>
    </w:p>
    <w:p w14:paraId="2B84093A" w14:textId="77777777" w:rsidR="00D6523C" w:rsidRPr="008C1C48" w:rsidRDefault="00D6523C" w:rsidP="00A21E18"/>
    <w:p w14:paraId="0362B277" w14:textId="77777777" w:rsidR="00A21E18" w:rsidRPr="008C1C48" w:rsidRDefault="00A21E18" w:rsidP="00024BF0">
      <w:pPr>
        <w:pStyle w:val="Balk3"/>
      </w:pPr>
      <w:bookmarkStart w:id="30" w:name="_Toc89935773"/>
      <w:r w:rsidRPr="008C1C48">
        <w:lastRenderedPageBreak/>
        <w:t>İnsan Kaynakları Yetkinlik Analizi</w:t>
      </w:r>
      <w:bookmarkEnd w:id="30"/>
      <w:r w:rsidRPr="008C1C48">
        <w:t xml:space="preserve"> </w:t>
      </w:r>
    </w:p>
    <w:p w14:paraId="7C654223" w14:textId="4A974C40" w:rsidR="00A21E18" w:rsidRPr="008C1C48" w:rsidRDefault="00A21E18" w:rsidP="00A21E18">
      <w:r w:rsidRPr="008C1C48">
        <w:t xml:space="preserve">Enstitümüzde 1 müdür, 2 müdür yardımcısı, 1 enstitü sekreteri, 1 sekreter, 14 memur, 1 muhasebeci ve </w:t>
      </w:r>
      <w:r w:rsidR="003B15B5" w:rsidRPr="008C1C48">
        <w:t>2</w:t>
      </w:r>
      <w:r w:rsidRPr="008C1C48">
        <w:t xml:space="preserve"> hizmetli görev yapmaktadır. Bu yapılanmanın dışında Enstitü Yönetim Kurulu, Enstitü Müdürü, 2 yardımcısı ve üniversitemizin ilgili birimlerinden 3 öğretim üyesi ile birlikte 6 öğretim üyesinden oluşmaktadır. Enstitü Kurulu ise, Enstitü Müdürü, Müdür Yardımcıları ve ilgili anabilim dalı başkanlarından oluşmaktadır.</w:t>
      </w:r>
      <w:r w:rsidR="00A23C33" w:rsidRPr="008C1C48">
        <w:t xml:space="preserve"> Enstitümüzde ayrıca 1 öğrenci temsilcisi mevcuttur.</w:t>
      </w:r>
    </w:p>
    <w:p w14:paraId="53A740C9" w14:textId="064B3196" w:rsidR="00A21E18" w:rsidRPr="008C1C48" w:rsidRDefault="00A21E18" w:rsidP="001C38E1">
      <w:pPr>
        <w:pStyle w:val="ListeParagraf"/>
        <w:ind w:left="0"/>
      </w:pPr>
      <w:bookmarkStart w:id="31" w:name="_Toc89938112"/>
      <w:r w:rsidRPr="008C1C48">
        <w:t xml:space="preserve">Tablo </w:t>
      </w:r>
      <w:r w:rsidR="001C38E1" w:rsidRPr="008C1C48">
        <w:t>7</w:t>
      </w:r>
      <w:r w:rsidR="00F73611" w:rsidRPr="008C1C48">
        <w:t xml:space="preserve">. </w:t>
      </w:r>
      <w:r w:rsidR="00D6523C" w:rsidRPr="008C1C48">
        <w:rPr>
          <w:i/>
        </w:rPr>
        <w:t>İdari Personel Sayısı ve Eğitim Durumuna Göre Dağılımı (20</w:t>
      </w:r>
      <w:r w:rsidR="00BF401F" w:rsidRPr="008C1C48">
        <w:rPr>
          <w:i/>
        </w:rPr>
        <w:t>20</w:t>
      </w:r>
      <w:r w:rsidR="00D6523C" w:rsidRPr="008C1C48">
        <w:rPr>
          <w:i/>
        </w:rPr>
        <w:t>)</w:t>
      </w:r>
      <w:bookmarkEnd w:id="31"/>
    </w:p>
    <w:p w14:paraId="526D3377" w14:textId="77777777" w:rsidR="00D6523C" w:rsidRPr="008C1C48" w:rsidRDefault="00D6523C" w:rsidP="00D6523C">
      <w:pPr>
        <w:spacing w:before="0" w:line="240" w:lineRule="auto"/>
        <w:jc w:val="left"/>
        <w:rPr>
          <w:rFonts w:eastAsia="Times New Roman" w:cs="Times New Roman"/>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127"/>
        <w:gridCol w:w="1294"/>
        <w:gridCol w:w="1134"/>
        <w:gridCol w:w="1418"/>
        <w:gridCol w:w="1276"/>
        <w:gridCol w:w="1701"/>
      </w:tblGrid>
      <w:tr w:rsidR="00D6523C" w:rsidRPr="008C1C48" w14:paraId="64E6D57B" w14:textId="77777777" w:rsidTr="00D6523C">
        <w:tc>
          <w:tcPr>
            <w:tcW w:w="8931" w:type="dxa"/>
            <w:gridSpan w:val="6"/>
            <w:tcBorders>
              <w:top w:val="single" w:sz="8" w:space="0" w:color="000000"/>
              <w:bottom w:val="single" w:sz="8" w:space="0" w:color="000000"/>
            </w:tcBorders>
            <w:tcMar>
              <w:top w:w="100" w:type="dxa"/>
              <w:left w:w="100" w:type="dxa"/>
              <w:bottom w:w="100" w:type="dxa"/>
              <w:right w:w="100" w:type="dxa"/>
            </w:tcMar>
            <w:hideMark/>
          </w:tcPr>
          <w:p w14:paraId="425C2AE8" w14:textId="77777777" w:rsidR="00D6523C" w:rsidRPr="008C1C48" w:rsidRDefault="00D6523C" w:rsidP="00D6523C">
            <w:pPr>
              <w:spacing w:before="0" w:line="240" w:lineRule="auto"/>
              <w:jc w:val="center"/>
              <w:rPr>
                <w:rFonts w:eastAsia="Times New Roman" w:cs="Times New Roman"/>
                <w:szCs w:val="24"/>
                <w:lang w:eastAsia="tr-TR"/>
              </w:rPr>
            </w:pPr>
            <w:r w:rsidRPr="008C1C48">
              <w:rPr>
                <w:rFonts w:eastAsia="Times New Roman" w:cs="Times New Roman"/>
                <w:b/>
                <w:bCs/>
                <w:color w:val="000000"/>
                <w:szCs w:val="24"/>
                <w:lang w:eastAsia="tr-TR"/>
              </w:rPr>
              <w:t>Eğitim Durumu</w:t>
            </w:r>
          </w:p>
        </w:tc>
      </w:tr>
      <w:tr w:rsidR="00D6523C" w:rsidRPr="008C1C48" w14:paraId="43D835DE" w14:textId="77777777" w:rsidTr="00D6523C">
        <w:trPr>
          <w:trHeight w:val="360"/>
        </w:trPr>
        <w:tc>
          <w:tcPr>
            <w:tcW w:w="2127" w:type="dxa"/>
            <w:tcBorders>
              <w:top w:val="single" w:sz="8" w:space="0" w:color="000000"/>
              <w:bottom w:val="single" w:sz="8" w:space="0" w:color="000000"/>
            </w:tcBorders>
            <w:tcMar>
              <w:top w:w="100" w:type="dxa"/>
              <w:left w:w="100" w:type="dxa"/>
              <w:bottom w:w="100" w:type="dxa"/>
              <w:right w:w="100" w:type="dxa"/>
            </w:tcMar>
            <w:hideMark/>
          </w:tcPr>
          <w:p w14:paraId="0698A94D" w14:textId="77777777" w:rsidR="00D6523C" w:rsidRPr="008C1C48" w:rsidRDefault="00D6523C" w:rsidP="00D6523C">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İdari Personel</w:t>
            </w:r>
          </w:p>
        </w:tc>
        <w:tc>
          <w:tcPr>
            <w:tcW w:w="1275" w:type="dxa"/>
            <w:tcBorders>
              <w:top w:val="single" w:sz="8" w:space="0" w:color="000000"/>
              <w:bottom w:val="single" w:sz="8" w:space="0" w:color="000000"/>
            </w:tcBorders>
            <w:tcMar>
              <w:top w:w="100" w:type="dxa"/>
              <w:left w:w="100" w:type="dxa"/>
              <w:bottom w:w="100" w:type="dxa"/>
              <w:right w:w="100" w:type="dxa"/>
            </w:tcMar>
            <w:hideMark/>
          </w:tcPr>
          <w:p w14:paraId="29A3ABBE" w14:textId="77777777" w:rsidR="00D6523C" w:rsidRPr="008C1C48" w:rsidRDefault="00D6523C" w:rsidP="00D6523C">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İlköğretim</w:t>
            </w:r>
          </w:p>
        </w:tc>
        <w:tc>
          <w:tcPr>
            <w:tcW w:w="1134" w:type="dxa"/>
            <w:tcBorders>
              <w:top w:val="single" w:sz="8" w:space="0" w:color="000000"/>
              <w:bottom w:val="single" w:sz="8" w:space="0" w:color="000000"/>
            </w:tcBorders>
            <w:tcMar>
              <w:top w:w="100" w:type="dxa"/>
              <w:left w:w="100" w:type="dxa"/>
              <w:bottom w:w="100" w:type="dxa"/>
              <w:right w:w="100" w:type="dxa"/>
            </w:tcMar>
            <w:hideMark/>
          </w:tcPr>
          <w:p w14:paraId="0700576B" w14:textId="77777777" w:rsidR="00D6523C" w:rsidRPr="008C1C48" w:rsidRDefault="00D6523C" w:rsidP="00D6523C">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Lise</w:t>
            </w:r>
          </w:p>
        </w:tc>
        <w:tc>
          <w:tcPr>
            <w:tcW w:w="1418" w:type="dxa"/>
            <w:tcBorders>
              <w:top w:val="single" w:sz="8" w:space="0" w:color="000000"/>
              <w:bottom w:val="single" w:sz="8" w:space="0" w:color="000000"/>
            </w:tcBorders>
            <w:tcMar>
              <w:top w:w="100" w:type="dxa"/>
              <w:left w:w="100" w:type="dxa"/>
              <w:bottom w:w="100" w:type="dxa"/>
              <w:right w:w="100" w:type="dxa"/>
            </w:tcMar>
            <w:hideMark/>
          </w:tcPr>
          <w:p w14:paraId="33264A9C" w14:textId="77777777" w:rsidR="00D6523C" w:rsidRPr="008C1C48" w:rsidRDefault="00D6523C" w:rsidP="00D6523C">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Önlisans</w:t>
            </w:r>
          </w:p>
        </w:tc>
        <w:tc>
          <w:tcPr>
            <w:tcW w:w="1276" w:type="dxa"/>
            <w:tcBorders>
              <w:top w:val="single" w:sz="8" w:space="0" w:color="000000"/>
              <w:bottom w:val="single" w:sz="8" w:space="0" w:color="000000"/>
            </w:tcBorders>
            <w:tcMar>
              <w:top w:w="100" w:type="dxa"/>
              <w:left w:w="100" w:type="dxa"/>
              <w:bottom w:w="100" w:type="dxa"/>
              <w:right w:w="100" w:type="dxa"/>
            </w:tcMar>
            <w:hideMark/>
          </w:tcPr>
          <w:p w14:paraId="5F0918FD" w14:textId="77777777" w:rsidR="00D6523C" w:rsidRPr="008C1C48" w:rsidRDefault="00D6523C" w:rsidP="00D6523C">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Lisans</w:t>
            </w:r>
          </w:p>
        </w:tc>
        <w:tc>
          <w:tcPr>
            <w:tcW w:w="1701" w:type="dxa"/>
            <w:tcBorders>
              <w:top w:val="single" w:sz="8" w:space="0" w:color="000000"/>
              <w:bottom w:val="single" w:sz="8" w:space="0" w:color="000000"/>
            </w:tcBorders>
            <w:tcMar>
              <w:top w:w="100" w:type="dxa"/>
              <w:left w:w="100" w:type="dxa"/>
              <w:bottom w:w="100" w:type="dxa"/>
              <w:right w:w="100" w:type="dxa"/>
            </w:tcMar>
            <w:hideMark/>
          </w:tcPr>
          <w:p w14:paraId="7B108556" w14:textId="77777777" w:rsidR="00D6523C" w:rsidRPr="008C1C48" w:rsidRDefault="00D6523C" w:rsidP="00D6523C">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Lisansüstü</w:t>
            </w:r>
          </w:p>
        </w:tc>
      </w:tr>
      <w:tr w:rsidR="00D6523C" w:rsidRPr="008C1C48" w14:paraId="2631DE8E" w14:textId="77777777" w:rsidTr="00D6523C">
        <w:tc>
          <w:tcPr>
            <w:tcW w:w="2127" w:type="dxa"/>
            <w:tcBorders>
              <w:top w:val="single" w:sz="8" w:space="0" w:color="000000"/>
              <w:bottom w:val="single" w:sz="8" w:space="0" w:color="000000"/>
            </w:tcBorders>
            <w:tcMar>
              <w:top w:w="100" w:type="dxa"/>
              <w:left w:w="100" w:type="dxa"/>
              <w:bottom w:w="100" w:type="dxa"/>
              <w:right w:w="100" w:type="dxa"/>
            </w:tcMar>
            <w:hideMark/>
          </w:tcPr>
          <w:p w14:paraId="589768C7" w14:textId="77777777" w:rsidR="00D6523C" w:rsidRPr="008C1C48" w:rsidRDefault="00D6523C" w:rsidP="00D6523C">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17</w:t>
            </w:r>
          </w:p>
        </w:tc>
        <w:tc>
          <w:tcPr>
            <w:tcW w:w="1275" w:type="dxa"/>
            <w:tcBorders>
              <w:top w:val="single" w:sz="8" w:space="0" w:color="000000"/>
              <w:bottom w:val="single" w:sz="8" w:space="0" w:color="000000"/>
            </w:tcBorders>
            <w:tcMar>
              <w:top w:w="100" w:type="dxa"/>
              <w:left w:w="100" w:type="dxa"/>
              <w:bottom w:w="100" w:type="dxa"/>
              <w:right w:w="100" w:type="dxa"/>
            </w:tcMar>
            <w:hideMark/>
          </w:tcPr>
          <w:p w14:paraId="439B800C" w14:textId="77777777" w:rsidR="00D6523C" w:rsidRPr="008C1C48" w:rsidRDefault="00D6523C" w:rsidP="00D6523C">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w:t>
            </w:r>
          </w:p>
        </w:tc>
        <w:tc>
          <w:tcPr>
            <w:tcW w:w="1134" w:type="dxa"/>
            <w:tcBorders>
              <w:top w:val="single" w:sz="8" w:space="0" w:color="000000"/>
              <w:bottom w:val="single" w:sz="8" w:space="0" w:color="000000"/>
            </w:tcBorders>
            <w:tcMar>
              <w:top w:w="100" w:type="dxa"/>
              <w:left w:w="100" w:type="dxa"/>
              <w:bottom w:w="100" w:type="dxa"/>
              <w:right w:w="100" w:type="dxa"/>
            </w:tcMar>
            <w:hideMark/>
          </w:tcPr>
          <w:p w14:paraId="3F8C1976" w14:textId="77777777" w:rsidR="00D6523C" w:rsidRPr="008C1C48" w:rsidRDefault="00D6523C" w:rsidP="00D6523C">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4</w:t>
            </w:r>
          </w:p>
        </w:tc>
        <w:tc>
          <w:tcPr>
            <w:tcW w:w="1418" w:type="dxa"/>
            <w:tcBorders>
              <w:top w:val="single" w:sz="8" w:space="0" w:color="000000"/>
              <w:bottom w:val="single" w:sz="8" w:space="0" w:color="000000"/>
            </w:tcBorders>
            <w:tcMar>
              <w:top w:w="100" w:type="dxa"/>
              <w:left w:w="100" w:type="dxa"/>
              <w:bottom w:w="100" w:type="dxa"/>
              <w:right w:w="100" w:type="dxa"/>
            </w:tcMar>
            <w:hideMark/>
          </w:tcPr>
          <w:p w14:paraId="7CB99A2E" w14:textId="77777777" w:rsidR="00D6523C" w:rsidRPr="008C1C48" w:rsidRDefault="00D6523C" w:rsidP="00D6523C">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1</w:t>
            </w:r>
          </w:p>
        </w:tc>
        <w:tc>
          <w:tcPr>
            <w:tcW w:w="1276" w:type="dxa"/>
            <w:tcBorders>
              <w:top w:val="single" w:sz="8" w:space="0" w:color="000000"/>
              <w:bottom w:val="single" w:sz="8" w:space="0" w:color="000000"/>
            </w:tcBorders>
            <w:tcMar>
              <w:top w:w="100" w:type="dxa"/>
              <w:left w:w="100" w:type="dxa"/>
              <w:bottom w:w="100" w:type="dxa"/>
              <w:right w:w="100" w:type="dxa"/>
            </w:tcMar>
            <w:hideMark/>
          </w:tcPr>
          <w:p w14:paraId="775CE080" w14:textId="77777777" w:rsidR="00D6523C" w:rsidRPr="008C1C48" w:rsidRDefault="00D6523C" w:rsidP="00D6523C">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8</w:t>
            </w:r>
          </w:p>
        </w:tc>
        <w:tc>
          <w:tcPr>
            <w:tcW w:w="1701" w:type="dxa"/>
            <w:tcBorders>
              <w:top w:val="single" w:sz="8" w:space="0" w:color="000000"/>
              <w:bottom w:val="single" w:sz="8" w:space="0" w:color="000000"/>
            </w:tcBorders>
            <w:tcMar>
              <w:top w:w="100" w:type="dxa"/>
              <w:left w:w="100" w:type="dxa"/>
              <w:bottom w:w="100" w:type="dxa"/>
              <w:right w:w="100" w:type="dxa"/>
            </w:tcMar>
            <w:hideMark/>
          </w:tcPr>
          <w:p w14:paraId="411D9033" w14:textId="77777777" w:rsidR="00D6523C" w:rsidRPr="008C1C48" w:rsidRDefault="00D6523C" w:rsidP="00D6523C">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4</w:t>
            </w:r>
          </w:p>
        </w:tc>
      </w:tr>
    </w:tbl>
    <w:p w14:paraId="6233A1E2" w14:textId="77777777" w:rsidR="005E0614" w:rsidRPr="008C1C48" w:rsidRDefault="005E0614" w:rsidP="00A21E18"/>
    <w:p w14:paraId="71D6530F" w14:textId="61137A6F" w:rsidR="00A21E18" w:rsidRPr="008C1C48" w:rsidRDefault="00A21E18" w:rsidP="00A21E18">
      <w:r w:rsidRPr="008C1C48">
        <w:t xml:space="preserve">Enstitü Yönetmeliğinin yenilenmesi, Tez Yazım Esasları, Tez Teslimine İlişkin Kılavuz, Akademik Formlar, Öğrenci Formlarının oluşturulması, öğrenci ders seçme ve öğretim üyeleri not girme işlemleri merkezi sistemle yapılmaktadır. Enstitüde kayıtlı </w:t>
      </w:r>
      <w:r w:rsidR="00A23C33" w:rsidRPr="008C1C48">
        <w:t>3424</w:t>
      </w:r>
      <w:r w:rsidRPr="008C1C48">
        <w:t xml:space="preserve"> öğrencinin işleri büyük özveriyle ve </w:t>
      </w:r>
      <w:r w:rsidR="00514346" w:rsidRPr="008C1C48">
        <w:t>17</w:t>
      </w:r>
      <w:r w:rsidRPr="008C1C48">
        <w:t xml:space="preserve"> memurla yürütülmektedir. </w:t>
      </w:r>
    </w:p>
    <w:p w14:paraId="463D5F3C" w14:textId="5189BBF7" w:rsidR="00A21E18" w:rsidRPr="008C1C48" w:rsidRDefault="00F73611" w:rsidP="001C38E1">
      <w:pPr>
        <w:pStyle w:val="ListeParagraf"/>
        <w:ind w:left="0"/>
        <w:rPr>
          <w:i/>
        </w:rPr>
      </w:pPr>
      <w:bookmarkStart w:id="32" w:name="_Toc89938113"/>
      <w:r w:rsidRPr="008C1C48">
        <w:t xml:space="preserve">Tablo </w:t>
      </w:r>
      <w:r w:rsidR="001C38E1" w:rsidRPr="008C1C48">
        <w:t>8.</w:t>
      </w:r>
      <w:r w:rsidRPr="008C1C48">
        <w:t xml:space="preserve"> </w:t>
      </w:r>
      <w:r w:rsidR="00A21E18" w:rsidRPr="008C1C48">
        <w:rPr>
          <w:i/>
        </w:rPr>
        <w:t>İdari Personelin Hizmet Süreleri (20</w:t>
      </w:r>
      <w:r w:rsidR="00BF401F" w:rsidRPr="008C1C48">
        <w:rPr>
          <w:i/>
        </w:rPr>
        <w:t>20</w:t>
      </w:r>
      <w:r w:rsidR="00A21E18" w:rsidRPr="008C1C48">
        <w:rPr>
          <w:i/>
        </w:rPr>
        <w:t>)</w:t>
      </w:r>
      <w:bookmarkEnd w:id="32"/>
    </w:p>
    <w:p w14:paraId="3B7B5325" w14:textId="77777777" w:rsidR="00E47EE1" w:rsidRPr="008C1C48" w:rsidRDefault="00E47EE1" w:rsidP="00E47EE1">
      <w:pPr>
        <w:spacing w:before="0" w:line="240" w:lineRule="auto"/>
        <w:jc w:val="left"/>
        <w:rPr>
          <w:rFonts w:eastAsia="Times New Roman" w:cs="Times New Roman"/>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660"/>
        <w:gridCol w:w="1034"/>
        <w:gridCol w:w="992"/>
        <w:gridCol w:w="992"/>
        <w:gridCol w:w="1134"/>
        <w:gridCol w:w="1276"/>
        <w:gridCol w:w="1984"/>
      </w:tblGrid>
      <w:tr w:rsidR="00E47EE1" w:rsidRPr="008C1C48" w14:paraId="6CEF0481" w14:textId="77777777" w:rsidTr="007344EF">
        <w:trPr>
          <w:trHeight w:val="260"/>
        </w:trPr>
        <w:tc>
          <w:tcPr>
            <w:tcW w:w="0" w:type="auto"/>
            <w:tcBorders>
              <w:top w:val="single" w:sz="8" w:space="0" w:color="000000"/>
              <w:bottom w:val="single" w:sz="8" w:space="0" w:color="000000"/>
            </w:tcBorders>
            <w:tcMar>
              <w:top w:w="100" w:type="dxa"/>
              <w:left w:w="100" w:type="dxa"/>
              <w:bottom w:w="100" w:type="dxa"/>
              <w:right w:w="100" w:type="dxa"/>
            </w:tcMar>
            <w:hideMark/>
          </w:tcPr>
          <w:p w14:paraId="05317DD3"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 </w:t>
            </w:r>
          </w:p>
        </w:tc>
        <w:tc>
          <w:tcPr>
            <w:tcW w:w="7412" w:type="dxa"/>
            <w:gridSpan w:val="6"/>
            <w:tcBorders>
              <w:top w:val="single" w:sz="8" w:space="0" w:color="000000"/>
              <w:bottom w:val="single" w:sz="8" w:space="0" w:color="000000"/>
            </w:tcBorders>
            <w:tcMar>
              <w:top w:w="100" w:type="dxa"/>
              <w:left w:w="100" w:type="dxa"/>
              <w:bottom w:w="100" w:type="dxa"/>
              <w:right w:w="100" w:type="dxa"/>
            </w:tcMar>
            <w:hideMark/>
          </w:tcPr>
          <w:p w14:paraId="56B4B0C9" w14:textId="77777777" w:rsidR="00E47EE1" w:rsidRPr="008C1C48" w:rsidRDefault="00E47EE1" w:rsidP="00E47EE1">
            <w:pPr>
              <w:spacing w:before="0" w:line="240" w:lineRule="auto"/>
              <w:jc w:val="center"/>
              <w:rPr>
                <w:rFonts w:eastAsia="Times New Roman" w:cs="Times New Roman"/>
                <w:szCs w:val="24"/>
                <w:lang w:eastAsia="tr-TR"/>
              </w:rPr>
            </w:pPr>
            <w:r w:rsidRPr="008C1C48">
              <w:rPr>
                <w:rFonts w:eastAsia="Times New Roman" w:cs="Times New Roman"/>
                <w:b/>
                <w:bCs/>
                <w:color w:val="000000"/>
                <w:szCs w:val="24"/>
                <w:lang w:eastAsia="tr-TR"/>
              </w:rPr>
              <w:t>Hizmet Süresi</w:t>
            </w:r>
          </w:p>
        </w:tc>
      </w:tr>
      <w:tr w:rsidR="00E47EE1" w:rsidRPr="008C1C48" w14:paraId="363CD256" w14:textId="77777777" w:rsidTr="007344EF">
        <w:trPr>
          <w:trHeight w:val="400"/>
        </w:trPr>
        <w:tc>
          <w:tcPr>
            <w:tcW w:w="0" w:type="auto"/>
            <w:tcBorders>
              <w:top w:val="single" w:sz="8" w:space="0" w:color="000000"/>
              <w:bottom w:val="single" w:sz="8" w:space="0" w:color="000000"/>
            </w:tcBorders>
            <w:tcMar>
              <w:top w:w="100" w:type="dxa"/>
              <w:left w:w="100" w:type="dxa"/>
              <w:bottom w:w="100" w:type="dxa"/>
              <w:right w:w="100" w:type="dxa"/>
            </w:tcMar>
            <w:hideMark/>
          </w:tcPr>
          <w:p w14:paraId="288CC1E0"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İdari Personel</w:t>
            </w:r>
          </w:p>
        </w:tc>
        <w:tc>
          <w:tcPr>
            <w:tcW w:w="1034" w:type="dxa"/>
            <w:tcBorders>
              <w:top w:val="single" w:sz="8" w:space="0" w:color="000000"/>
              <w:bottom w:val="single" w:sz="8" w:space="0" w:color="000000"/>
            </w:tcBorders>
            <w:tcMar>
              <w:top w:w="100" w:type="dxa"/>
              <w:left w:w="100" w:type="dxa"/>
              <w:bottom w:w="100" w:type="dxa"/>
              <w:right w:w="100" w:type="dxa"/>
            </w:tcMar>
            <w:hideMark/>
          </w:tcPr>
          <w:p w14:paraId="3AF66F57"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1-3 Yıl</w:t>
            </w:r>
          </w:p>
        </w:tc>
        <w:tc>
          <w:tcPr>
            <w:tcW w:w="992" w:type="dxa"/>
            <w:tcBorders>
              <w:top w:val="single" w:sz="8" w:space="0" w:color="000000"/>
              <w:bottom w:val="single" w:sz="8" w:space="0" w:color="000000"/>
            </w:tcBorders>
            <w:tcMar>
              <w:top w:w="100" w:type="dxa"/>
              <w:left w:w="100" w:type="dxa"/>
              <w:bottom w:w="100" w:type="dxa"/>
              <w:right w:w="100" w:type="dxa"/>
            </w:tcMar>
            <w:hideMark/>
          </w:tcPr>
          <w:p w14:paraId="1B1A2297"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4-6 Yıl</w:t>
            </w:r>
          </w:p>
        </w:tc>
        <w:tc>
          <w:tcPr>
            <w:tcW w:w="992" w:type="dxa"/>
            <w:tcBorders>
              <w:top w:val="single" w:sz="8" w:space="0" w:color="000000"/>
              <w:bottom w:val="single" w:sz="8" w:space="0" w:color="000000"/>
            </w:tcBorders>
            <w:tcMar>
              <w:top w:w="100" w:type="dxa"/>
              <w:left w:w="100" w:type="dxa"/>
              <w:bottom w:w="100" w:type="dxa"/>
              <w:right w:w="100" w:type="dxa"/>
            </w:tcMar>
            <w:hideMark/>
          </w:tcPr>
          <w:p w14:paraId="54ADC75B"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7-10 Yıl</w:t>
            </w:r>
          </w:p>
        </w:tc>
        <w:tc>
          <w:tcPr>
            <w:tcW w:w="1134" w:type="dxa"/>
            <w:tcBorders>
              <w:top w:val="single" w:sz="8" w:space="0" w:color="000000"/>
              <w:bottom w:val="single" w:sz="8" w:space="0" w:color="000000"/>
            </w:tcBorders>
            <w:tcMar>
              <w:top w:w="100" w:type="dxa"/>
              <w:left w:w="100" w:type="dxa"/>
              <w:bottom w:w="100" w:type="dxa"/>
              <w:right w:w="100" w:type="dxa"/>
            </w:tcMar>
            <w:hideMark/>
          </w:tcPr>
          <w:p w14:paraId="29C5D95C"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11-15 Yıl</w:t>
            </w:r>
          </w:p>
        </w:tc>
        <w:tc>
          <w:tcPr>
            <w:tcW w:w="1276" w:type="dxa"/>
            <w:tcBorders>
              <w:top w:val="single" w:sz="8" w:space="0" w:color="000000"/>
              <w:bottom w:val="single" w:sz="8" w:space="0" w:color="000000"/>
            </w:tcBorders>
            <w:tcMar>
              <w:top w:w="100" w:type="dxa"/>
              <w:left w:w="100" w:type="dxa"/>
              <w:bottom w:w="100" w:type="dxa"/>
              <w:right w:w="100" w:type="dxa"/>
            </w:tcMar>
            <w:hideMark/>
          </w:tcPr>
          <w:p w14:paraId="26305618"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16-20 Yıl</w:t>
            </w:r>
          </w:p>
        </w:tc>
        <w:tc>
          <w:tcPr>
            <w:tcW w:w="1984" w:type="dxa"/>
            <w:tcBorders>
              <w:top w:val="single" w:sz="8" w:space="0" w:color="000000"/>
              <w:bottom w:val="single" w:sz="8" w:space="0" w:color="000000"/>
            </w:tcBorders>
            <w:tcMar>
              <w:top w:w="100" w:type="dxa"/>
              <w:left w:w="100" w:type="dxa"/>
              <w:bottom w:w="100" w:type="dxa"/>
              <w:right w:w="100" w:type="dxa"/>
            </w:tcMar>
            <w:hideMark/>
          </w:tcPr>
          <w:p w14:paraId="2763AEFC"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21 Yıl ve Üzeri</w:t>
            </w:r>
          </w:p>
        </w:tc>
      </w:tr>
      <w:tr w:rsidR="00E47EE1" w:rsidRPr="008C1C48" w14:paraId="0F3F5B42" w14:textId="77777777" w:rsidTr="007344EF">
        <w:tc>
          <w:tcPr>
            <w:tcW w:w="0" w:type="auto"/>
            <w:tcBorders>
              <w:top w:val="single" w:sz="8" w:space="0" w:color="000000"/>
              <w:bottom w:val="single" w:sz="8" w:space="0" w:color="000000"/>
            </w:tcBorders>
            <w:tcMar>
              <w:top w:w="100" w:type="dxa"/>
              <w:left w:w="100" w:type="dxa"/>
              <w:bottom w:w="100" w:type="dxa"/>
              <w:right w:w="100" w:type="dxa"/>
            </w:tcMar>
            <w:hideMark/>
          </w:tcPr>
          <w:p w14:paraId="565E1072"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Kişi Sayısı</w:t>
            </w:r>
          </w:p>
        </w:tc>
        <w:tc>
          <w:tcPr>
            <w:tcW w:w="1034" w:type="dxa"/>
            <w:tcBorders>
              <w:top w:val="single" w:sz="8" w:space="0" w:color="000000"/>
              <w:bottom w:val="single" w:sz="8" w:space="0" w:color="000000"/>
            </w:tcBorders>
            <w:tcMar>
              <w:top w:w="100" w:type="dxa"/>
              <w:left w:w="100" w:type="dxa"/>
              <w:bottom w:w="100" w:type="dxa"/>
              <w:right w:w="100" w:type="dxa"/>
            </w:tcMar>
            <w:hideMark/>
          </w:tcPr>
          <w:p w14:paraId="71A9D222"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w:t>
            </w:r>
          </w:p>
        </w:tc>
        <w:tc>
          <w:tcPr>
            <w:tcW w:w="992" w:type="dxa"/>
            <w:tcBorders>
              <w:top w:val="single" w:sz="8" w:space="0" w:color="000000"/>
              <w:bottom w:val="single" w:sz="8" w:space="0" w:color="000000"/>
            </w:tcBorders>
            <w:tcMar>
              <w:top w:w="100" w:type="dxa"/>
              <w:left w:w="100" w:type="dxa"/>
              <w:bottom w:w="100" w:type="dxa"/>
              <w:right w:w="100" w:type="dxa"/>
            </w:tcMar>
            <w:hideMark/>
          </w:tcPr>
          <w:p w14:paraId="1AEF51B3"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w:t>
            </w:r>
          </w:p>
        </w:tc>
        <w:tc>
          <w:tcPr>
            <w:tcW w:w="992" w:type="dxa"/>
            <w:tcBorders>
              <w:top w:val="single" w:sz="8" w:space="0" w:color="000000"/>
              <w:bottom w:val="single" w:sz="8" w:space="0" w:color="000000"/>
            </w:tcBorders>
            <w:tcMar>
              <w:top w:w="100" w:type="dxa"/>
              <w:left w:w="100" w:type="dxa"/>
              <w:bottom w:w="100" w:type="dxa"/>
              <w:right w:w="100" w:type="dxa"/>
            </w:tcMar>
            <w:hideMark/>
          </w:tcPr>
          <w:p w14:paraId="6A1DF081"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6</w:t>
            </w:r>
          </w:p>
        </w:tc>
        <w:tc>
          <w:tcPr>
            <w:tcW w:w="1134" w:type="dxa"/>
            <w:tcBorders>
              <w:top w:val="single" w:sz="8" w:space="0" w:color="000000"/>
              <w:bottom w:val="single" w:sz="8" w:space="0" w:color="000000"/>
            </w:tcBorders>
            <w:tcMar>
              <w:top w:w="100" w:type="dxa"/>
              <w:left w:w="100" w:type="dxa"/>
              <w:bottom w:w="100" w:type="dxa"/>
              <w:right w:w="100" w:type="dxa"/>
            </w:tcMar>
            <w:hideMark/>
          </w:tcPr>
          <w:p w14:paraId="19A072B6"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3</w:t>
            </w:r>
          </w:p>
        </w:tc>
        <w:tc>
          <w:tcPr>
            <w:tcW w:w="1276" w:type="dxa"/>
            <w:tcBorders>
              <w:top w:val="single" w:sz="8" w:space="0" w:color="000000"/>
              <w:bottom w:val="single" w:sz="8" w:space="0" w:color="000000"/>
            </w:tcBorders>
            <w:tcMar>
              <w:top w:w="100" w:type="dxa"/>
              <w:left w:w="100" w:type="dxa"/>
              <w:bottom w:w="100" w:type="dxa"/>
              <w:right w:w="100" w:type="dxa"/>
            </w:tcMar>
            <w:hideMark/>
          </w:tcPr>
          <w:p w14:paraId="3B5D6E88"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2</w:t>
            </w:r>
          </w:p>
        </w:tc>
        <w:tc>
          <w:tcPr>
            <w:tcW w:w="1984" w:type="dxa"/>
            <w:tcBorders>
              <w:top w:val="single" w:sz="8" w:space="0" w:color="000000"/>
              <w:bottom w:val="single" w:sz="8" w:space="0" w:color="000000"/>
            </w:tcBorders>
            <w:tcMar>
              <w:top w:w="100" w:type="dxa"/>
              <w:left w:w="100" w:type="dxa"/>
              <w:bottom w:w="100" w:type="dxa"/>
              <w:right w:w="100" w:type="dxa"/>
            </w:tcMar>
            <w:hideMark/>
          </w:tcPr>
          <w:p w14:paraId="0A663D03"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6</w:t>
            </w:r>
          </w:p>
        </w:tc>
      </w:tr>
      <w:tr w:rsidR="00E47EE1" w:rsidRPr="008C1C48" w14:paraId="04553F1A" w14:textId="77777777" w:rsidTr="007344EF">
        <w:trPr>
          <w:trHeight w:val="60"/>
        </w:trPr>
        <w:tc>
          <w:tcPr>
            <w:tcW w:w="0" w:type="auto"/>
            <w:tcBorders>
              <w:top w:val="single" w:sz="8" w:space="0" w:color="000000"/>
              <w:bottom w:val="single" w:sz="8" w:space="0" w:color="000000"/>
            </w:tcBorders>
            <w:tcMar>
              <w:top w:w="100" w:type="dxa"/>
              <w:left w:w="100" w:type="dxa"/>
              <w:bottom w:w="100" w:type="dxa"/>
              <w:right w:w="100" w:type="dxa"/>
            </w:tcMar>
            <w:hideMark/>
          </w:tcPr>
          <w:p w14:paraId="0C9CAB2D"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Yüzde (%)</w:t>
            </w:r>
          </w:p>
        </w:tc>
        <w:tc>
          <w:tcPr>
            <w:tcW w:w="1034" w:type="dxa"/>
            <w:tcBorders>
              <w:top w:val="single" w:sz="8" w:space="0" w:color="000000"/>
              <w:bottom w:val="single" w:sz="8" w:space="0" w:color="000000"/>
            </w:tcBorders>
            <w:tcMar>
              <w:top w:w="100" w:type="dxa"/>
              <w:left w:w="100" w:type="dxa"/>
              <w:bottom w:w="100" w:type="dxa"/>
              <w:right w:w="100" w:type="dxa"/>
            </w:tcMar>
            <w:hideMark/>
          </w:tcPr>
          <w:p w14:paraId="715F99AA"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w:t>
            </w:r>
          </w:p>
        </w:tc>
        <w:tc>
          <w:tcPr>
            <w:tcW w:w="992" w:type="dxa"/>
            <w:tcBorders>
              <w:top w:val="single" w:sz="8" w:space="0" w:color="000000"/>
              <w:bottom w:val="single" w:sz="8" w:space="0" w:color="000000"/>
            </w:tcBorders>
            <w:tcMar>
              <w:top w:w="100" w:type="dxa"/>
              <w:left w:w="100" w:type="dxa"/>
              <w:bottom w:w="100" w:type="dxa"/>
              <w:right w:w="100" w:type="dxa"/>
            </w:tcMar>
            <w:hideMark/>
          </w:tcPr>
          <w:p w14:paraId="7B96F10F"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w:t>
            </w:r>
          </w:p>
        </w:tc>
        <w:tc>
          <w:tcPr>
            <w:tcW w:w="992" w:type="dxa"/>
            <w:tcBorders>
              <w:top w:val="single" w:sz="8" w:space="0" w:color="000000"/>
              <w:bottom w:val="single" w:sz="8" w:space="0" w:color="000000"/>
            </w:tcBorders>
            <w:tcMar>
              <w:top w:w="100" w:type="dxa"/>
              <w:left w:w="100" w:type="dxa"/>
              <w:bottom w:w="100" w:type="dxa"/>
              <w:right w:w="100" w:type="dxa"/>
            </w:tcMar>
            <w:hideMark/>
          </w:tcPr>
          <w:p w14:paraId="68AAD8A3"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35,3</w:t>
            </w:r>
          </w:p>
        </w:tc>
        <w:tc>
          <w:tcPr>
            <w:tcW w:w="1134" w:type="dxa"/>
            <w:tcBorders>
              <w:top w:val="single" w:sz="8" w:space="0" w:color="000000"/>
              <w:bottom w:val="single" w:sz="8" w:space="0" w:color="000000"/>
            </w:tcBorders>
            <w:tcMar>
              <w:top w:w="100" w:type="dxa"/>
              <w:left w:w="100" w:type="dxa"/>
              <w:bottom w:w="100" w:type="dxa"/>
              <w:right w:w="100" w:type="dxa"/>
            </w:tcMar>
            <w:hideMark/>
          </w:tcPr>
          <w:p w14:paraId="7D45DFB8"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17,6</w:t>
            </w:r>
          </w:p>
        </w:tc>
        <w:tc>
          <w:tcPr>
            <w:tcW w:w="1276" w:type="dxa"/>
            <w:tcBorders>
              <w:top w:val="single" w:sz="8" w:space="0" w:color="000000"/>
              <w:bottom w:val="single" w:sz="8" w:space="0" w:color="000000"/>
            </w:tcBorders>
            <w:tcMar>
              <w:top w:w="100" w:type="dxa"/>
              <w:left w:w="100" w:type="dxa"/>
              <w:bottom w:w="100" w:type="dxa"/>
              <w:right w:w="100" w:type="dxa"/>
            </w:tcMar>
            <w:hideMark/>
          </w:tcPr>
          <w:p w14:paraId="7CA4955E"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11,8</w:t>
            </w:r>
          </w:p>
        </w:tc>
        <w:tc>
          <w:tcPr>
            <w:tcW w:w="1984" w:type="dxa"/>
            <w:tcBorders>
              <w:top w:val="single" w:sz="8" w:space="0" w:color="000000"/>
              <w:bottom w:val="single" w:sz="8" w:space="0" w:color="000000"/>
            </w:tcBorders>
            <w:tcMar>
              <w:top w:w="100" w:type="dxa"/>
              <w:left w:w="100" w:type="dxa"/>
              <w:bottom w:w="100" w:type="dxa"/>
              <w:right w:w="100" w:type="dxa"/>
            </w:tcMar>
            <w:hideMark/>
          </w:tcPr>
          <w:p w14:paraId="51033D58" w14:textId="77777777" w:rsidR="00E47EE1" w:rsidRPr="008C1C48" w:rsidRDefault="00E47EE1" w:rsidP="00E47EE1">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35,3</w:t>
            </w:r>
          </w:p>
        </w:tc>
      </w:tr>
    </w:tbl>
    <w:p w14:paraId="55626BA9" w14:textId="77777777" w:rsidR="00A21E18" w:rsidRPr="008C1C48" w:rsidRDefault="00A21E18" w:rsidP="00A21E18">
      <w:r w:rsidRPr="008C1C48">
        <w:t xml:space="preserve"> </w:t>
      </w:r>
    </w:p>
    <w:p w14:paraId="3BC91A78" w14:textId="77777777" w:rsidR="00A21E18" w:rsidRPr="008C1C48" w:rsidRDefault="00A21E18" w:rsidP="00687393">
      <w:pPr>
        <w:pStyle w:val="Balk4"/>
      </w:pPr>
      <w:r w:rsidRPr="008C1C48">
        <w:t>Öğretim Kadrosu</w:t>
      </w:r>
    </w:p>
    <w:p w14:paraId="2D0952E6" w14:textId="23CF5A07" w:rsidR="00A21E18" w:rsidRPr="008C1C48" w:rsidRDefault="00A21E18" w:rsidP="00A21E18">
      <w:r w:rsidRPr="008C1C48">
        <w:t xml:space="preserve">Ana bilim ve bilim dallarına göre yapılandırılan lisansüstü programlarımızda öğretim üyelerimizin büyük çoğunluğu Gazi Üniversitesinin ilgili fakültelerinin öğretim üyeleridir. Ancak uzmanlık alanları dikkate alınarak enstitümüzde görevlendirilen </w:t>
      </w:r>
      <w:r w:rsidR="00576719" w:rsidRPr="008C1C48">
        <w:t>öğretim</w:t>
      </w:r>
      <w:r w:rsidRPr="008C1C48">
        <w:t xml:space="preserve"> üyeleri de bulunmaktadır. Enstitümüzün lisansüstü programları doğrudan 2 fakültenin bölümleriyle bağlantılıdır. Bunlar Gazi Eğitim Fakültesi ve Spor Bilimleri Fakültesidir.</w:t>
      </w:r>
    </w:p>
    <w:p w14:paraId="59BE0B35" w14:textId="1134AB7E" w:rsidR="00A21E18" w:rsidRPr="008C1C48" w:rsidRDefault="00A21E18" w:rsidP="00A21E18">
      <w:r w:rsidRPr="008C1C48">
        <w:lastRenderedPageBreak/>
        <w:t xml:space="preserve">Programlarda ders veren </w:t>
      </w:r>
      <w:r w:rsidR="00576719" w:rsidRPr="008C1C48">
        <w:t>öğretim</w:t>
      </w:r>
      <w:r w:rsidRPr="008C1C48">
        <w:t xml:space="preserve"> üyelerimizin </w:t>
      </w:r>
      <w:r w:rsidR="00576719" w:rsidRPr="008C1C48">
        <w:t>çoğunluğu</w:t>
      </w:r>
      <w:r w:rsidRPr="008C1C48">
        <w:t xml:space="preserve"> profesördür. </w:t>
      </w:r>
      <w:r w:rsidR="0056564F" w:rsidRPr="008C1C48">
        <w:t>219</w:t>
      </w:r>
      <w:r w:rsidRPr="008C1C48">
        <w:t xml:space="preserve"> profesör, 1</w:t>
      </w:r>
      <w:r w:rsidR="0056564F" w:rsidRPr="008C1C48">
        <w:t>18</w:t>
      </w:r>
      <w:r w:rsidRPr="008C1C48">
        <w:t xml:space="preserve"> doçent, </w:t>
      </w:r>
      <w:r w:rsidR="0056564F" w:rsidRPr="008C1C48">
        <w:t>37</w:t>
      </w:r>
      <w:r w:rsidRPr="008C1C48">
        <w:t xml:space="preserve"> doktor öğretim üyesi ders ve </w:t>
      </w:r>
      <w:r w:rsidR="00576719" w:rsidRPr="008C1C48">
        <w:t>danışmanlık</w:t>
      </w:r>
      <w:r w:rsidRPr="008C1C48">
        <w:t xml:space="preserve"> görevlerini yürütmektedirler. Kurum </w:t>
      </w:r>
      <w:r w:rsidR="00576719" w:rsidRPr="008C1C48">
        <w:t>dışından</w:t>
      </w:r>
      <w:r w:rsidRPr="008C1C48">
        <w:t xml:space="preserve"> gelen </w:t>
      </w:r>
      <w:r w:rsidR="00576719" w:rsidRPr="008C1C48">
        <w:t>öğretim</w:t>
      </w:r>
      <w:r w:rsidRPr="008C1C48">
        <w:t xml:space="preserve"> üyelerimiz, 18 profesör, 14 doçent ve 15 doktor öğretim üyesi olmak üzere toplam 47 </w:t>
      </w:r>
      <w:r w:rsidR="00576719" w:rsidRPr="008C1C48">
        <w:t>öğretim</w:t>
      </w:r>
      <w:r w:rsidRPr="008C1C48">
        <w:t xml:space="preserve"> üyesidir. Bunun yanı sıra emekli olan ancak danışmanlık hizmetini devam ettirmekte olan 16 profesör ve 9 doktor öğretim üyesi olmak üzere toplam 25 öğretim üyesi daha enstitümüze hizmetlerini sürdürmektedir.</w:t>
      </w:r>
    </w:p>
    <w:p w14:paraId="6AC0DF4C" w14:textId="77777777" w:rsidR="00A21E18" w:rsidRPr="008C1C48" w:rsidRDefault="00A21E18" w:rsidP="00A21E18">
      <w:r w:rsidRPr="008C1C48">
        <w:t>Enstitümüzde yürütülmekte olan Yüksek Lisans, Doktora programlarında ders vermek ve danışmanlık yapmak üzere 2547 Sayılı Kanunun 40/a ve 40/d maddesi uyarınca kurum dışından görevlendirilen öğretim üyelerinin unvanlarına ve üniversitelerine göre dağılımı aşağıdaki tabloda yer almaktadır.</w:t>
      </w:r>
    </w:p>
    <w:p w14:paraId="044347CC" w14:textId="77777777" w:rsidR="00A21E18" w:rsidRPr="008C1C48" w:rsidRDefault="00687393" w:rsidP="003E40A2">
      <w:pPr>
        <w:pStyle w:val="ListeParagraf"/>
        <w:ind w:left="0"/>
      </w:pPr>
      <w:bookmarkStart w:id="33" w:name="_Toc89938114"/>
      <w:r w:rsidRPr="008C1C48">
        <w:t xml:space="preserve">Tablo </w:t>
      </w:r>
      <w:r w:rsidR="003E40A2" w:rsidRPr="008C1C48">
        <w:t>9</w:t>
      </w:r>
      <w:r w:rsidRPr="008C1C48">
        <w:t xml:space="preserve">. </w:t>
      </w:r>
      <w:r w:rsidR="00A21E18" w:rsidRPr="008C1C48">
        <w:rPr>
          <w:i/>
        </w:rPr>
        <w:t>Başka Üniversitelerden Enstitümüzde Görevlendirilen Öğretim Üyeleri</w:t>
      </w:r>
      <w:bookmarkEnd w:id="33"/>
    </w:p>
    <w:p w14:paraId="242600C7" w14:textId="77777777" w:rsidR="00C31A47" w:rsidRPr="008C1C48" w:rsidRDefault="00C31A47" w:rsidP="00C31A47">
      <w:pPr>
        <w:spacing w:before="0" w:line="240" w:lineRule="auto"/>
        <w:jc w:val="left"/>
        <w:rPr>
          <w:rFonts w:eastAsia="Times New Roman" w:cs="Times New Roman"/>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552"/>
        <w:gridCol w:w="709"/>
        <w:gridCol w:w="5811"/>
      </w:tblGrid>
      <w:tr w:rsidR="00C31A47" w:rsidRPr="008C1C48" w14:paraId="3BD709B8" w14:textId="77777777" w:rsidTr="00A23C33">
        <w:trPr>
          <w:trHeight w:val="57"/>
        </w:trPr>
        <w:tc>
          <w:tcPr>
            <w:tcW w:w="0" w:type="auto"/>
            <w:gridSpan w:val="3"/>
            <w:tcBorders>
              <w:top w:val="single" w:sz="8" w:space="0" w:color="000000"/>
              <w:bottom w:val="single" w:sz="8" w:space="0" w:color="000000"/>
            </w:tcBorders>
            <w:tcMar>
              <w:top w:w="100" w:type="dxa"/>
              <w:left w:w="100" w:type="dxa"/>
              <w:bottom w:w="100" w:type="dxa"/>
              <w:right w:w="100" w:type="dxa"/>
            </w:tcMar>
            <w:hideMark/>
          </w:tcPr>
          <w:p w14:paraId="60F89773"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Başka Üniversitelerden Enstitümüzde Görevlendirilen Öğretim Üyeleri</w:t>
            </w:r>
          </w:p>
        </w:tc>
      </w:tr>
      <w:tr w:rsidR="00C31A47" w:rsidRPr="008C1C48" w14:paraId="54D82661"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439CA3BF"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Unvan</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6B42B04C"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Sayı</w:t>
            </w:r>
          </w:p>
        </w:tc>
        <w:tc>
          <w:tcPr>
            <w:tcW w:w="5811" w:type="dxa"/>
            <w:tcBorders>
              <w:top w:val="single" w:sz="8" w:space="0" w:color="000000"/>
              <w:bottom w:val="single" w:sz="8" w:space="0" w:color="000000"/>
            </w:tcBorders>
            <w:tcMar>
              <w:top w:w="100" w:type="dxa"/>
              <w:left w:w="100" w:type="dxa"/>
              <w:bottom w:w="100" w:type="dxa"/>
              <w:right w:w="100" w:type="dxa"/>
            </w:tcMar>
            <w:hideMark/>
          </w:tcPr>
          <w:p w14:paraId="7872529C"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Geldiği Üniversite /Fakülte</w:t>
            </w:r>
          </w:p>
        </w:tc>
      </w:tr>
      <w:tr w:rsidR="00C31A47" w:rsidRPr="008C1C48" w14:paraId="1FA95CA4" w14:textId="77777777" w:rsidTr="00A23C33">
        <w:trPr>
          <w:trHeight w:val="202"/>
        </w:trPr>
        <w:tc>
          <w:tcPr>
            <w:tcW w:w="2552" w:type="dxa"/>
            <w:tcBorders>
              <w:top w:val="single" w:sz="8" w:space="0" w:color="000000"/>
              <w:bottom w:val="single" w:sz="8" w:space="0" w:color="000000"/>
            </w:tcBorders>
            <w:tcMar>
              <w:top w:w="100" w:type="dxa"/>
              <w:left w:w="100" w:type="dxa"/>
              <w:bottom w:w="100" w:type="dxa"/>
              <w:right w:w="100" w:type="dxa"/>
            </w:tcMar>
            <w:hideMark/>
          </w:tcPr>
          <w:p w14:paraId="03452CE3"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0FD7A52F"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10</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5EE8AFB3"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A.H.B.V.Ü.Sanat Tasarım Fakültesi</w:t>
            </w:r>
          </w:p>
        </w:tc>
      </w:tr>
      <w:tr w:rsidR="00C31A47" w:rsidRPr="008C1C48" w14:paraId="3E36D2A3"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3F53C7A9"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0C1F6E32"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6</w:t>
            </w:r>
          </w:p>
        </w:tc>
        <w:tc>
          <w:tcPr>
            <w:tcW w:w="5811" w:type="dxa"/>
            <w:vMerge/>
            <w:tcBorders>
              <w:top w:val="single" w:sz="8" w:space="0" w:color="000000"/>
              <w:bottom w:val="single" w:sz="8" w:space="0" w:color="000000"/>
            </w:tcBorders>
            <w:vAlign w:val="center"/>
            <w:hideMark/>
          </w:tcPr>
          <w:p w14:paraId="2CD338CD" w14:textId="77777777" w:rsidR="00C31A47" w:rsidRPr="008C1C48" w:rsidRDefault="00C31A47" w:rsidP="00A23C33">
            <w:pPr>
              <w:spacing w:before="0" w:line="240" w:lineRule="auto"/>
              <w:contextualSpacing/>
              <w:rPr>
                <w:rFonts w:cs="Times New Roman"/>
                <w:szCs w:val="24"/>
                <w:lang w:eastAsia="tr-TR"/>
              </w:rPr>
            </w:pPr>
          </w:p>
        </w:tc>
      </w:tr>
      <w:tr w:rsidR="00C31A47" w:rsidRPr="008C1C48" w14:paraId="46E5F168"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583B799A"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7CB4E03C"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9</w:t>
            </w:r>
          </w:p>
        </w:tc>
        <w:tc>
          <w:tcPr>
            <w:tcW w:w="5811" w:type="dxa"/>
            <w:vMerge/>
            <w:tcBorders>
              <w:top w:val="single" w:sz="8" w:space="0" w:color="000000"/>
              <w:bottom w:val="single" w:sz="8" w:space="0" w:color="000000"/>
            </w:tcBorders>
            <w:vAlign w:val="center"/>
            <w:hideMark/>
          </w:tcPr>
          <w:p w14:paraId="420B4F17" w14:textId="77777777" w:rsidR="00C31A47" w:rsidRPr="008C1C48" w:rsidRDefault="00C31A47" w:rsidP="00A23C33">
            <w:pPr>
              <w:spacing w:before="0" w:line="240" w:lineRule="auto"/>
              <w:contextualSpacing/>
              <w:rPr>
                <w:rFonts w:cs="Times New Roman"/>
                <w:szCs w:val="24"/>
                <w:lang w:eastAsia="tr-TR"/>
              </w:rPr>
            </w:pPr>
          </w:p>
        </w:tc>
      </w:tr>
      <w:tr w:rsidR="00C31A47" w:rsidRPr="008C1C48" w14:paraId="776ED891"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7E6B0AA1"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6B83B93F"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3</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3766A258"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A.H.B.V.Ü.Turizm Fakültesi</w:t>
            </w:r>
          </w:p>
        </w:tc>
      </w:tr>
      <w:tr w:rsidR="00C31A47" w:rsidRPr="008C1C48" w14:paraId="26A94238"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72772144"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5F4431CD"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w:t>
            </w:r>
          </w:p>
        </w:tc>
        <w:tc>
          <w:tcPr>
            <w:tcW w:w="5811" w:type="dxa"/>
            <w:vMerge/>
            <w:tcBorders>
              <w:top w:val="single" w:sz="8" w:space="0" w:color="000000"/>
              <w:bottom w:val="single" w:sz="8" w:space="0" w:color="000000"/>
            </w:tcBorders>
            <w:vAlign w:val="center"/>
            <w:hideMark/>
          </w:tcPr>
          <w:p w14:paraId="5637684D" w14:textId="77777777" w:rsidR="00C31A47" w:rsidRPr="008C1C48" w:rsidRDefault="00C31A47" w:rsidP="00A23C33">
            <w:pPr>
              <w:spacing w:before="0" w:line="240" w:lineRule="auto"/>
              <w:contextualSpacing/>
              <w:rPr>
                <w:rFonts w:cs="Times New Roman"/>
                <w:szCs w:val="24"/>
                <w:lang w:eastAsia="tr-TR"/>
              </w:rPr>
            </w:pPr>
          </w:p>
        </w:tc>
      </w:tr>
      <w:tr w:rsidR="00C31A47" w:rsidRPr="008C1C48" w14:paraId="60ED4ED7"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465E1591"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226E307F"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2</w:t>
            </w:r>
          </w:p>
        </w:tc>
        <w:tc>
          <w:tcPr>
            <w:tcW w:w="5811" w:type="dxa"/>
            <w:vMerge/>
            <w:tcBorders>
              <w:top w:val="single" w:sz="8" w:space="0" w:color="000000"/>
              <w:bottom w:val="single" w:sz="8" w:space="0" w:color="000000"/>
            </w:tcBorders>
            <w:vAlign w:val="center"/>
            <w:hideMark/>
          </w:tcPr>
          <w:p w14:paraId="78474349" w14:textId="77777777" w:rsidR="00C31A47" w:rsidRPr="008C1C48" w:rsidRDefault="00C31A47" w:rsidP="00A23C33">
            <w:pPr>
              <w:spacing w:before="0" w:line="240" w:lineRule="auto"/>
              <w:contextualSpacing/>
              <w:rPr>
                <w:rFonts w:cs="Times New Roman"/>
                <w:szCs w:val="24"/>
                <w:lang w:eastAsia="tr-TR"/>
              </w:rPr>
            </w:pPr>
          </w:p>
        </w:tc>
      </w:tr>
      <w:tr w:rsidR="00C31A47" w:rsidRPr="008C1C48" w14:paraId="61CFD831"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0AF669BF"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2A437D7C"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2</w:t>
            </w:r>
          </w:p>
        </w:tc>
        <w:tc>
          <w:tcPr>
            <w:tcW w:w="5811" w:type="dxa"/>
            <w:tcBorders>
              <w:top w:val="single" w:sz="8" w:space="0" w:color="000000"/>
              <w:bottom w:val="single" w:sz="8" w:space="0" w:color="000000"/>
            </w:tcBorders>
            <w:tcMar>
              <w:top w:w="100" w:type="dxa"/>
              <w:left w:w="100" w:type="dxa"/>
              <w:bottom w:w="100" w:type="dxa"/>
              <w:right w:w="100" w:type="dxa"/>
            </w:tcMar>
            <w:hideMark/>
          </w:tcPr>
          <w:p w14:paraId="7A31C141"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A.H.B.V.Ü.Güzel Sanatlar Fakültesi</w:t>
            </w:r>
          </w:p>
        </w:tc>
      </w:tr>
      <w:tr w:rsidR="00C31A47" w:rsidRPr="008C1C48" w14:paraId="0EB85828"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7DA5BA1F"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59E22DCC"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5503D2BC"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A.H.B.V.Ü.Bankacılık Ve Sigortacılık Yükksek Okulu</w:t>
            </w:r>
          </w:p>
        </w:tc>
      </w:tr>
      <w:tr w:rsidR="00C31A47" w:rsidRPr="008C1C48" w14:paraId="7025D4C1"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511AB28C"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084091A9"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2</w:t>
            </w:r>
          </w:p>
        </w:tc>
        <w:tc>
          <w:tcPr>
            <w:tcW w:w="5811" w:type="dxa"/>
            <w:vMerge/>
            <w:tcBorders>
              <w:top w:val="single" w:sz="8" w:space="0" w:color="000000"/>
              <w:bottom w:val="single" w:sz="8" w:space="0" w:color="000000"/>
            </w:tcBorders>
            <w:vAlign w:val="center"/>
            <w:hideMark/>
          </w:tcPr>
          <w:p w14:paraId="3020A9FB" w14:textId="77777777" w:rsidR="00C31A47" w:rsidRPr="008C1C48" w:rsidRDefault="00C31A47" w:rsidP="00A23C33">
            <w:pPr>
              <w:spacing w:before="0" w:line="240" w:lineRule="auto"/>
              <w:contextualSpacing/>
              <w:rPr>
                <w:rFonts w:cs="Times New Roman"/>
                <w:szCs w:val="24"/>
                <w:lang w:eastAsia="tr-TR"/>
              </w:rPr>
            </w:pPr>
          </w:p>
        </w:tc>
      </w:tr>
      <w:tr w:rsidR="00C31A47" w:rsidRPr="008C1C48" w14:paraId="69DB0890"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765FD065"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54CA9C44"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w:t>
            </w:r>
          </w:p>
        </w:tc>
        <w:tc>
          <w:tcPr>
            <w:tcW w:w="5811" w:type="dxa"/>
            <w:vMerge/>
            <w:tcBorders>
              <w:top w:val="single" w:sz="8" w:space="0" w:color="000000"/>
              <w:bottom w:val="single" w:sz="8" w:space="0" w:color="000000"/>
            </w:tcBorders>
            <w:vAlign w:val="center"/>
            <w:hideMark/>
          </w:tcPr>
          <w:p w14:paraId="7BD9B3FE" w14:textId="77777777" w:rsidR="00C31A47" w:rsidRPr="008C1C48" w:rsidRDefault="00C31A47" w:rsidP="00A23C33">
            <w:pPr>
              <w:spacing w:before="0" w:line="240" w:lineRule="auto"/>
              <w:contextualSpacing/>
              <w:rPr>
                <w:rFonts w:cs="Times New Roman"/>
                <w:szCs w:val="24"/>
                <w:lang w:eastAsia="tr-TR"/>
              </w:rPr>
            </w:pPr>
          </w:p>
        </w:tc>
      </w:tr>
      <w:tr w:rsidR="00C31A47" w:rsidRPr="008C1C48" w14:paraId="27DD24DF"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12E46EBB"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6078BD6B"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w:t>
            </w:r>
          </w:p>
        </w:tc>
        <w:tc>
          <w:tcPr>
            <w:tcW w:w="5811" w:type="dxa"/>
            <w:tcBorders>
              <w:top w:val="single" w:sz="8" w:space="0" w:color="000000"/>
              <w:bottom w:val="single" w:sz="8" w:space="0" w:color="000000"/>
            </w:tcBorders>
            <w:tcMar>
              <w:top w:w="100" w:type="dxa"/>
              <w:left w:w="100" w:type="dxa"/>
              <w:bottom w:w="100" w:type="dxa"/>
              <w:right w:w="100" w:type="dxa"/>
            </w:tcMar>
            <w:hideMark/>
          </w:tcPr>
          <w:p w14:paraId="1307A8A3"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A.H.B.V.Ü.Polatlı Fen Edebiyat Fakültesi</w:t>
            </w:r>
          </w:p>
        </w:tc>
      </w:tr>
      <w:tr w:rsidR="00C31A47" w:rsidRPr="008C1C48" w14:paraId="5BD6D662"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69DC4691"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428C146C"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12F854B8"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A.H.B.V.Ü. Edebiyat Fakültesi</w:t>
            </w:r>
          </w:p>
        </w:tc>
      </w:tr>
      <w:tr w:rsidR="00C31A47" w:rsidRPr="008C1C48" w14:paraId="547DEC20"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5BEB48A3"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6C4E89A7"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w:t>
            </w:r>
          </w:p>
        </w:tc>
        <w:tc>
          <w:tcPr>
            <w:tcW w:w="5811" w:type="dxa"/>
            <w:vMerge/>
            <w:tcBorders>
              <w:top w:val="single" w:sz="8" w:space="0" w:color="000000"/>
              <w:bottom w:val="single" w:sz="8" w:space="0" w:color="000000"/>
            </w:tcBorders>
            <w:vAlign w:val="center"/>
            <w:hideMark/>
          </w:tcPr>
          <w:p w14:paraId="1C03AFDA" w14:textId="77777777" w:rsidR="00C31A47" w:rsidRPr="008C1C48" w:rsidRDefault="00C31A47" w:rsidP="00A23C33">
            <w:pPr>
              <w:spacing w:before="0" w:line="240" w:lineRule="auto"/>
              <w:contextualSpacing/>
              <w:rPr>
                <w:rFonts w:cs="Times New Roman"/>
                <w:szCs w:val="24"/>
                <w:lang w:eastAsia="tr-TR"/>
              </w:rPr>
            </w:pPr>
          </w:p>
        </w:tc>
      </w:tr>
      <w:tr w:rsidR="00C31A47" w:rsidRPr="008C1C48" w14:paraId="08676EC3"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7DD86EB9"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Doç.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731CAD02"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w:t>
            </w:r>
          </w:p>
        </w:tc>
        <w:tc>
          <w:tcPr>
            <w:tcW w:w="5811" w:type="dxa"/>
            <w:tcBorders>
              <w:top w:val="single" w:sz="8" w:space="0" w:color="000000"/>
              <w:bottom w:val="single" w:sz="8" w:space="0" w:color="000000"/>
            </w:tcBorders>
            <w:tcMar>
              <w:top w:w="100" w:type="dxa"/>
              <w:left w:w="100" w:type="dxa"/>
              <w:bottom w:w="100" w:type="dxa"/>
              <w:right w:w="100" w:type="dxa"/>
            </w:tcMar>
            <w:hideMark/>
          </w:tcPr>
          <w:p w14:paraId="2E262508"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A.H.B.V.Ü.Tapu Kadastro Yüksek Okulu</w:t>
            </w:r>
          </w:p>
        </w:tc>
      </w:tr>
      <w:tr w:rsidR="00C31A47" w:rsidRPr="008C1C48" w14:paraId="7221A5D5"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0310F3EE"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3C6A90B5"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5F3E3FC7"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A.H.B.V.Ü. İkt.Ve İdr.Bil. Fakültesi</w:t>
            </w:r>
          </w:p>
        </w:tc>
      </w:tr>
      <w:tr w:rsidR="00C31A47" w:rsidRPr="008C1C48" w14:paraId="3A362A27"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0FE3D5D7"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lastRenderedPageBreak/>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328F5D84"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w:t>
            </w:r>
          </w:p>
        </w:tc>
        <w:tc>
          <w:tcPr>
            <w:tcW w:w="5811" w:type="dxa"/>
            <w:vMerge/>
            <w:tcBorders>
              <w:top w:val="single" w:sz="8" w:space="0" w:color="000000"/>
              <w:bottom w:val="single" w:sz="8" w:space="0" w:color="000000"/>
            </w:tcBorders>
            <w:vAlign w:val="center"/>
            <w:hideMark/>
          </w:tcPr>
          <w:p w14:paraId="41036493" w14:textId="77777777" w:rsidR="00C31A47" w:rsidRPr="008C1C48" w:rsidRDefault="00C31A47" w:rsidP="00A23C33">
            <w:pPr>
              <w:spacing w:before="0" w:line="240" w:lineRule="auto"/>
              <w:contextualSpacing/>
              <w:rPr>
                <w:rFonts w:cs="Times New Roman"/>
                <w:szCs w:val="24"/>
                <w:lang w:eastAsia="tr-TR"/>
              </w:rPr>
            </w:pPr>
          </w:p>
        </w:tc>
      </w:tr>
      <w:tr w:rsidR="00C31A47" w:rsidRPr="008C1C48" w14:paraId="37C535B4"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4AFBF056"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lastRenderedPageBreak/>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3E3FE8BC"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34D057CD"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Bozok Üniversitesi Eğitim Fakültesi</w:t>
            </w:r>
          </w:p>
        </w:tc>
      </w:tr>
      <w:tr w:rsidR="00C31A47" w:rsidRPr="008C1C48" w14:paraId="35E7B657"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23AA1940"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4F978471"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w:t>
            </w:r>
          </w:p>
        </w:tc>
        <w:tc>
          <w:tcPr>
            <w:tcW w:w="5811" w:type="dxa"/>
            <w:vMerge/>
            <w:tcBorders>
              <w:top w:val="single" w:sz="8" w:space="0" w:color="000000"/>
              <w:bottom w:val="single" w:sz="8" w:space="0" w:color="000000"/>
            </w:tcBorders>
            <w:vAlign w:val="center"/>
            <w:hideMark/>
          </w:tcPr>
          <w:p w14:paraId="02C0B4E0" w14:textId="77777777" w:rsidR="00C31A47" w:rsidRPr="008C1C48" w:rsidRDefault="00C31A47" w:rsidP="00A23C33">
            <w:pPr>
              <w:spacing w:before="0" w:line="240" w:lineRule="auto"/>
              <w:contextualSpacing/>
              <w:rPr>
                <w:rFonts w:cs="Times New Roman"/>
                <w:szCs w:val="24"/>
                <w:lang w:eastAsia="tr-TR"/>
              </w:rPr>
            </w:pPr>
          </w:p>
        </w:tc>
      </w:tr>
      <w:tr w:rsidR="00C31A47" w:rsidRPr="008C1C48" w14:paraId="372D499A"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154AED98"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Prof .Dr</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76899D5B"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w:t>
            </w:r>
          </w:p>
        </w:tc>
        <w:tc>
          <w:tcPr>
            <w:tcW w:w="5811" w:type="dxa"/>
            <w:vMerge w:val="restart"/>
            <w:tcBorders>
              <w:top w:val="single" w:sz="8" w:space="0" w:color="000000"/>
              <w:bottom w:val="single" w:sz="8" w:space="0" w:color="000000"/>
            </w:tcBorders>
            <w:tcMar>
              <w:top w:w="100" w:type="dxa"/>
              <w:left w:w="100" w:type="dxa"/>
              <w:bottom w:w="100" w:type="dxa"/>
              <w:right w:w="100" w:type="dxa"/>
            </w:tcMar>
            <w:hideMark/>
          </w:tcPr>
          <w:p w14:paraId="1866B4A8"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Giresun Üniversitesi Güzel Sanatlar Fakültesi</w:t>
            </w:r>
          </w:p>
        </w:tc>
      </w:tr>
      <w:tr w:rsidR="00C31A47" w:rsidRPr="008C1C48" w14:paraId="26D2BFED"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5F6D781A"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Dr. Öğr. Üyesi</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05A57183" w14:textId="77777777" w:rsidR="00C31A47" w:rsidRPr="008C1C48" w:rsidRDefault="00687393" w:rsidP="00A23C33">
            <w:pPr>
              <w:spacing w:before="0" w:line="240" w:lineRule="auto"/>
              <w:contextualSpacing/>
              <w:rPr>
                <w:rFonts w:cs="Times New Roman"/>
                <w:szCs w:val="24"/>
                <w:lang w:eastAsia="tr-TR"/>
              </w:rPr>
            </w:pPr>
            <w:r w:rsidRPr="008C1C48">
              <w:rPr>
                <w:rFonts w:cs="Times New Roman"/>
                <w:szCs w:val="24"/>
                <w:lang w:eastAsia="tr-TR"/>
              </w:rPr>
              <w:t>1</w:t>
            </w:r>
          </w:p>
        </w:tc>
        <w:tc>
          <w:tcPr>
            <w:tcW w:w="5811" w:type="dxa"/>
            <w:vMerge/>
            <w:tcBorders>
              <w:top w:val="single" w:sz="8" w:space="0" w:color="000000"/>
              <w:bottom w:val="single" w:sz="8" w:space="0" w:color="000000"/>
            </w:tcBorders>
            <w:vAlign w:val="center"/>
            <w:hideMark/>
          </w:tcPr>
          <w:p w14:paraId="37006FEE" w14:textId="77777777" w:rsidR="00C31A47" w:rsidRPr="008C1C48" w:rsidRDefault="00C31A47" w:rsidP="00A23C33">
            <w:pPr>
              <w:spacing w:before="0" w:line="240" w:lineRule="auto"/>
              <w:contextualSpacing/>
              <w:rPr>
                <w:rFonts w:cs="Times New Roman"/>
                <w:szCs w:val="24"/>
                <w:lang w:eastAsia="tr-TR"/>
              </w:rPr>
            </w:pPr>
          </w:p>
        </w:tc>
      </w:tr>
      <w:tr w:rsidR="00C31A47" w:rsidRPr="008C1C48" w14:paraId="5B32744E" w14:textId="77777777" w:rsidTr="00A23C33">
        <w:trPr>
          <w:trHeight w:val="57"/>
        </w:trPr>
        <w:tc>
          <w:tcPr>
            <w:tcW w:w="2552" w:type="dxa"/>
            <w:tcBorders>
              <w:top w:val="single" w:sz="8" w:space="0" w:color="000000"/>
              <w:bottom w:val="single" w:sz="8" w:space="0" w:color="000000"/>
            </w:tcBorders>
            <w:tcMar>
              <w:top w:w="100" w:type="dxa"/>
              <w:left w:w="100" w:type="dxa"/>
              <w:bottom w:w="100" w:type="dxa"/>
              <w:right w:w="100" w:type="dxa"/>
            </w:tcMar>
            <w:hideMark/>
          </w:tcPr>
          <w:p w14:paraId="7E199EFE" w14:textId="77777777" w:rsidR="00C31A47" w:rsidRPr="008C1C48" w:rsidRDefault="00687393" w:rsidP="00A23C33">
            <w:pPr>
              <w:spacing w:before="0" w:line="240" w:lineRule="auto"/>
              <w:contextualSpacing/>
              <w:rPr>
                <w:rFonts w:cs="Times New Roman"/>
                <w:b/>
                <w:szCs w:val="24"/>
                <w:lang w:eastAsia="tr-TR"/>
              </w:rPr>
            </w:pPr>
            <w:r w:rsidRPr="008C1C48">
              <w:rPr>
                <w:rFonts w:cs="Times New Roman"/>
                <w:b/>
                <w:szCs w:val="24"/>
                <w:lang w:eastAsia="tr-TR"/>
              </w:rPr>
              <w:t>Toplam</w:t>
            </w:r>
          </w:p>
        </w:tc>
        <w:tc>
          <w:tcPr>
            <w:tcW w:w="709" w:type="dxa"/>
            <w:tcBorders>
              <w:top w:val="single" w:sz="8" w:space="0" w:color="000000"/>
              <w:bottom w:val="single" w:sz="8" w:space="0" w:color="000000"/>
            </w:tcBorders>
            <w:tcMar>
              <w:top w:w="100" w:type="dxa"/>
              <w:left w:w="100" w:type="dxa"/>
              <w:bottom w:w="100" w:type="dxa"/>
              <w:right w:w="100" w:type="dxa"/>
            </w:tcMar>
            <w:hideMark/>
          </w:tcPr>
          <w:p w14:paraId="37F56372" w14:textId="77777777" w:rsidR="00C31A47" w:rsidRPr="008C1C48" w:rsidRDefault="00687393" w:rsidP="00A23C33">
            <w:pPr>
              <w:spacing w:before="0" w:line="240" w:lineRule="auto"/>
              <w:contextualSpacing/>
              <w:rPr>
                <w:rFonts w:cs="Times New Roman"/>
                <w:b/>
                <w:szCs w:val="24"/>
                <w:lang w:eastAsia="tr-TR"/>
              </w:rPr>
            </w:pPr>
            <w:r w:rsidRPr="008C1C48">
              <w:rPr>
                <w:rFonts w:cs="Times New Roman"/>
                <w:b/>
                <w:szCs w:val="24"/>
                <w:lang w:eastAsia="tr-TR"/>
              </w:rPr>
              <w:t>47</w:t>
            </w:r>
          </w:p>
        </w:tc>
        <w:tc>
          <w:tcPr>
            <w:tcW w:w="5811" w:type="dxa"/>
            <w:tcBorders>
              <w:top w:val="single" w:sz="8" w:space="0" w:color="000000"/>
              <w:bottom w:val="single" w:sz="8" w:space="0" w:color="000000"/>
            </w:tcBorders>
            <w:tcMar>
              <w:top w:w="100" w:type="dxa"/>
              <w:left w:w="100" w:type="dxa"/>
              <w:bottom w:w="100" w:type="dxa"/>
              <w:right w:w="100" w:type="dxa"/>
            </w:tcMar>
            <w:hideMark/>
          </w:tcPr>
          <w:p w14:paraId="5BF4D8EA" w14:textId="77777777" w:rsidR="00C31A47" w:rsidRPr="008C1C48" w:rsidRDefault="00687393" w:rsidP="00A23C33">
            <w:pPr>
              <w:spacing w:before="0" w:line="240" w:lineRule="auto"/>
              <w:contextualSpacing/>
              <w:rPr>
                <w:rFonts w:cs="Times New Roman"/>
                <w:b/>
                <w:szCs w:val="24"/>
                <w:lang w:eastAsia="tr-TR"/>
              </w:rPr>
            </w:pPr>
            <w:r w:rsidRPr="008C1C48">
              <w:rPr>
                <w:rFonts w:cs="Times New Roman"/>
                <w:b/>
                <w:szCs w:val="24"/>
                <w:lang w:eastAsia="tr-TR"/>
              </w:rPr>
              <w:t> </w:t>
            </w:r>
          </w:p>
        </w:tc>
      </w:tr>
    </w:tbl>
    <w:p w14:paraId="39A4B25F" w14:textId="77777777" w:rsidR="00C31A47" w:rsidRPr="008C1C48" w:rsidRDefault="00C31A47" w:rsidP="00A21E18"/>
    <w:p w14:paraId="7E5BBEC6" w14:textId="139D114A" w:rsidR="00C31A47" w:rsidRPr="008C1C48" w:rsidRDefault="00C31A47" w:rsidP="000D1F01">
      <w:pPr>
        <w:pStyle w:val="ListeParagraf"/>
        <w:ind w:left="0"/>
        <w:rPr>
          <w:lang w:eastAsia="tr-TR"/>
        </w:rPr>
      </w:pPr>
      <w:r w:rsidRPr="008C1C48">
        <w:rPr>
          <w:lang w:eastAsia="tr-TR"/>
        </w:rPr>
        <w:t> </w:t>
      </w:r>
      <w:bookmarkStart w:id="34" w:name="_Toc89938115"/>
      <w:r w:rsidRPr="008C1C48">
        <w:rPr>
          <w:lang w:eastAsia="tr-TR"/>
        </w:rPr>
        <w:t xml:space="preserve">Tablo </w:t>
      </w:r>
      <w:r w:rsidR="000D1F01" w:rsidRPr="008C1C48">
        <w:rPr>
          <w:lang w:eastAsia="tr-TR"/>
        </w:rPr>
        <w:t>10</w:t>
      </w:r>
      <w:r w:rsidR="00687393" w:rsidRPr="008C1C48">
        <w:rPr>
          <w:lang w:eastAsia="tr-TR"/>
        </w:rPr>
        <w:t xml:space="preserve">. </w:t>
      </w:r>
      <w:r w:rsidR="00A31084" w:rsidRPr="008C1C48">
        <w:rPr>
          <w:i/>
          <w:lang w:eastAsia="tr-TR"/>
        </w:rPr>
        <w:t xml:space="preserve">Eğitim Bilimleri Enstitüsü </w:t>
      </w:r>
      <w:r w:rsidRPr="008C1C48">
        <w:rPr>
          <w:i/>
          <w:lang w:eastAsia="tr-TR"/>
        </w:rPr>
        <w:t>Danışmanlıkların Dağılımı</w:t>
      </w:r>
      <w:r w:rsidR="00BF401F" w:rsidRPr="008C1C48">
        <w:rPr>
          <w:i/>
          <w:lang w:eastAsia="tr-TR"/>
        </w:rPr>
        <w:t xml:space="preserve"> (2021)</w:t>
      </w:r>
      <w:bookmarkEnd w:id="34"/>
    </w:p>
    <w:tbl>
      <w:tblPr>
        <w:tblW w:w="0" w:type="auto"/>
        <w:tblCellMar>
          <w:top w:w="15" w:type="dxa"/>
          <w:left w:w="15" w:type="dxa"/>
          <w:bottom w:w="15" w:type="dxa"/>
          <w:right w:w="15" w:type="dxa"/>
        </w:tblCellMar>
        <w:tblLook w:val="04A0" w:firstRow="1" w:lastRow="0" w:firstColumn="1" w:lastColumn="0" w:noHBand="0" w:noVBand="1"/>
      </w:tblPr>
      <w:tblGrid>
        <w:gridCol w:w="3119"/>
        <w:gridCol w:w="1559"/>
        <w:gridCol w:w="1701"/>
        <w:gridCol w:w="2693"/>
      </w:tblGrid>
      <w:tr w:rsidR="00C31A47" w:rsidRPr="008C1C48" w14:paraId="63A40A7E" w14:textId="77777777" w:rsidTr="002430CF">
        <w:trPr>
          <w:trHeight w:val="25"/>
        </w:trPr>
        <w:tc>
          <w:tcPr>
            <w:tcW w:w="3119" w:type="dxa"/>
            <w:tcBorders>
              <w:top w:val="single" w:sz="8" w:space="0" w:color="000000"/>
              <w:bottom w:val="single" w:sz="8" w:space="0" w:color="000000"/>
            </w:tcBorders>
            <w:tcMar>
              <w:top w:w="100" w:type="dxa"/>
              <w:left w:w="100" w:type="dxa"/>
              <w:bottom w:w="100" w:type="dxa"/>
              <w:right w:w="100" w:type="dxa"/>
            </w:tcMar>
            <w:hideMark/>
          </w:tcPr>
          <w:p w14:paraId="20B2B116" w14:textId="121011FC" w:rsidR="00C31A47" w:rsidRPr="008C1C48" w:rsidRDefault="00C31A47" w:rsidP="00C31A47">
            <w:pPr>
              <w:spacing w:before="0" w:line="240" w:lineRule="auto"/>
              <w:rPr>
                <w:rFonts w:eastAsia="Times New Roman" w:cs="Times New Roman"/>
                <w:szCs w:val="24"/>
                <w:lang w:eastAsia="tr-TR"/>
              </w:rPr>
            </w:pPr>
          </w:p>
        </w:tc>
        <w:tc>
          <w:tcPr>
            <w:tcW w:w="1559" w:type="dxa"/>
            <w:tcBorders>
              <w:top w:val="single" w:sz="8" w:space="0" w:color="000000"/>
              <w:bottom w:val="single" w:sz="8" w:space="0" w:color="000000"/>
            </w:tcBorders>
            <w:tcMar>
              <w:top w:w="100" w:type="dxa"/>
              <w:left w:w="100" w:type="dxa"/>
              <w:bottom w:w="100" w:type="dxa"/>
              <w:right w:w="100" w:type="dxa"/>
            </w:tcMar>
            <w:hideMark/>
          </w:tcPr>
          <w:p w14:paraId="024055EA" w14:textId="77777777" w:rsidR="00C31A47" w:rsidRPr="008C1C48" w:rsidRDefault="00C31A47" w:rsidP="00231B24">
            <w:pPr>
              <w:spacing w:before="0" w:line="240" w:lineRule="auto"/>
              <w:jc w:val="center"/>
              <w:rPr>
                <w:rFonts w:eastAsia="Times New Roman" w:cs="Times New Roman"/>
                <w:szCs w:val="24"/>
                <w:lang w:eastAsia="tr-TR"/>
              </w:rPr>
            </w:pPr>
            <w:r w:rsidRPr="008C1C48">
              <w:rPr>
                <w:rFonts w:eastAsia="Times New Roman" w:cs="Times New Roman"/>
                <w:bCs/>
                <w:color w:val="000000"/>
                <w:szCs w:val="24"/>
                <w:lang w:eastAsia="tr-TR"/>
              </w:rPr>
              <w:t>Öğretim Üyesi Sayısı</w:t>
            </w:r>
          </w:p>
        </w:tc>
        <w:tc>
          <w:tcPr>
            <w:tcW w:w="1701" w:type="dxa"/>
            <w:tcBorders>
              <w:top w:val="single" w:sz="8" w:space="0" w:color="000000"/>
              <w:bottom w:val="single" w:sz="8" w:space="0" w:color="000000"/>
            </w:tcBorders>
            <w:tcMar>
              <w:top w:w="100" w:type="dxa"/>
              <w:left w:w="100" w:type="dxa"/>
              <w:bottom w:w="100" w:type="dxa"/>
              <w:right w:w="100" w:type="dxa"/>
            </w:tcMar>
            <w:hideMark/>
          </w:tcPr>
          <w:p w14:paraId="792C98F8" w14:textId="77777777" w:rsidR="00C31A47" w:rsidRPr="008C1C48" w:rsidRDefault="00C31A47" w:rsidP="00231B24">
            <w:pPr>
              <w:spacing w:before="0" w:line="240" w:lineRule="auto"/>
              <w:jc w:val="center"/>
              <w:rPr>
                <w:rFonts w:eastAsia="Times New Roman" w:cs="Times New Roman"/>
                <w:szCs w:val="24"/>
                <w:lang w:eastAsia="tr-TR"/>
              </w:rPr>
            </w:pPr>
            <w:r w:rsidRPr="008C1C48">
              <w:rPr>
                <w:rFonts w:eastAsia="Times New Roman" w:cs="Times New Roman"/>
                <w:bCs/>
                <w:color w:val="000000"/>
                <w:szCs w:val="24"/>
                <w:lang w:eastAsia="tr-TR"/>
              </w:rPr>
              <w:t>Danışmanlık Yükü</w:t>
            </w:r>
          </w:p>
        </w:tc>
        <w:tc>
          <w:tcPr>
            <w:tcW w:w="2693" w:type="dxa"/>
            <w:tcBorders>
              <w:top w:val="single" w:sz="8" w:space="0" w:color="000000"/>
              <w:bottom w:val="single" w:sz="8" w:space="0" w:color="000000"/>
            </w:tcBorders>
            <w:tcMar>
              <w:top w:w="100" w:type="dxa"/>
              <w:left w:w="100" w:type="dxa"/>
              <w:bottom w:w="100" w:type="dxa"/>
              <w:right w:w="100" w:type="dxa"/>
            </w:tcMar>
            <w:hideMark/>
          </w:tcPr>
          <w:p w14:paraId="3EF54D52" w14:textId="77777777" w:rsidR="00C31A47" w:rsidRPr="008C1C48" w:rsidRDefault="00C31A47" w:rsidP="00231B24">
            <w:pPr>
              <w:spacing w:before="0" w:line="240" w:lineRule="auto"/>
              <w:jc w:val="center"/>
              <w:rPr>
                <w:rFonts w:eastAsia="Times New Roman" w:cs="Times New Roman"/>
                <w:szCs w:val="24"/>
                <w:lang w:eastAsia="tr-TR"/>
              </w:rPr>
            </w:pPr>
            <w:r w:rsidRPr="008C1C48">
              <w:rPr>
                <w:rFonts w:eastAsia="Times New Roman" w:cs="Times New Roman"/>
                <w:bCs/>
                <w:color w:val="000000"/>
                <w:szCs w:val="24"/>
                <w:lang w:eastAsia="tr-TR"/>
              </w:rPr>
              <w:t>Öğretim Üyesi Başına Ortalama Danışmanlık</w:t>
            </w:r>
          </w:p>
        </w:tc>
      </w:tr>
      <w:tr w:rsidR="00C31A47" w:rsidRPr="008C1C48" w14:paraId="07193271" w14:textId="77777777" w:rsidTr="00C31A47">
        <w:trPr>
          <w:trHeight w:val="280"/>
        </w:trPr>
        <w:tc>
          <w:tcPr>
            <w:tcW w:w="3119" w:type="dxa"/>
            <w:tcBorders>
              <w:top w:val="single" w:sz="8" w:space="0" w:color="000000"/>
              <w:bottom w:val="single" w:sz="8" w:space="0" w:color="000000"/>
            </w:tcBorders>
            <w:tcMar>
              <w:top w:w="100" w:type="dxa"/>
              <w:left w:w="100" w:type="dxa"/>
              <w:bottom w:w="100" w:type="dxa"/>
              <w:right w:w="100" w:type="dxa"/>
            </w:tcMar>
            <w:hideMark/>
          </w:tcPr>
          <w:p w14:paraId="27337D75" w14:textId="5D9FB4DB" w:rsidR="00C31A47" w:rsidRPr="008C1C48" w:rsidRDefault="00A31084" w:rsidP="00C31A47">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Eğitim Bilimleri Enstitüsü</w:t>
            </w:r>
          </w:p>
        </w:tc>
        <w:tc>
          <w:tcPr>
            <w:tcW w:w="1559" w:type="dxa"/>
            <w:tcBorders>
              <w:top w:val="single" w:sz="8" w:space="0" w:color="000000"/>
              <w:bottom w:val="single" w:sz="8" w:space="0" w:color="000000"/>
            </w:tcBorders>
            <w:tcMar>
              <w:top w:w="100" w:type="dxa"/>
              <w:left w:w="100" w:type="dxa"/>
              <w:bottom w:w="100" w:type="dxa"/>
              <w:right w:w="100" w:type="dxa"/>
            </w:tcMar>
            <w:hideMark/>
          </w:tcPr>
          <w:p w14:paraId="7D60CABD" w14:textId="14DA48E2" w:rsidR="00C31A47" w:rsidRPr="008C1C48" w:rsidRDefault="00A31084" w:rsidP="00231B24">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374</w:t>
            </w:r>
          </w:p>
        </w:tc>
        <w:tc>
          <w:tcPr>
            <w:tcW w:w="1701" w:type="dxa"/>
            <w:tcBorders>
              <w:top w:val="single" w:sz="8" w:space="0" w:color="000000"/>
              <w:bottom w:val="single" w:sz="8" w:space="0" w:color="000000"/>
            </w:tcBorders>
            <w:tcMar>
              <w:top w:w="100" w:type="dxa"/>
              <w:left w:w="100" w:type="dxa"/>
              <w:bottom w:w="100" w:type="dxa"/>
              <w:right w:w="100" w:type="dxa"/>
            </w:tcMar>
            <w:hideMark/>
          </w:tcPr>
          <w:p w14:paraId="054EC1AE" w14:textId="6ECD4E0B" w:rsidR="00C31A47" w:rsidRPr="008C1C48" w:rsidRDefault="00A31084" w:rsidP="00231B24">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3298</w:t>
            </w:r>
          </w:p>
        </w:tc>
        <w:tc>
          <w:tcPr>
            <w:tcW w:w="2693" w:type="dxa"/>
            <w:tcBorders>
              <w:top w:val="single" w:sz="8" w:space="0" w:color="000000"/>
              <w:bottom w:val="single" w:sz="8" w:space="0" w:color="000000"/>
            </w:tcBorders>
            <w:tcMar>
              <w:top w:w="100" w:type="dxa"/>
              <w:left w:w="100" w:type="dxa"/>
              <w:bottom w:w="100" w:type="dxa"/>
              <w:right w:w="100" w:type="dxa"/>
            </w:tcMar>
            <w:hideMark/>
          </w:tcPr>
          <w:p w14:paraId="3968DDFE" w14:textId="33ADAB6C" w:rsidR="00C31A47" w:rsidRPr="008C1C48" w:rsidRDefault="00A31084" w:rsidP="00231B24">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8,81</w:t>
            </w:r>
          </w:p>
        </w:tc>
      </w:tr>
    </w:tbl>
    <w:p w14:paraId="67BAF286" w14:textId="77777777" w:rsidR="00A21E18" w:rsidRPr="008C1C48" w:rsidRDefault="00A21E18" w:rsidP="00A21E18"/>
    <w:p w14:paraId="09F6FDE9" w14:textId="41FB08CB" w:rsidR="00A21E18" w:rsidRPr="008C1C48" w:rsidRDefault="005A3DD4" w:rsidP="00687393">
      <w:pPr>
        <w:pStyle w:val="Balk4"/>
      </w:pPr>
      <w:r w:rsidRPr="008C1C48">
        <w:t>Araştırma</w:t>
      </w:r>
      <w:r w:rsidR="00A21E18" w:rsidRPr="008C1C48">
        <w:t xml:space="preserve"> </w:t>
      </w:r>
      <w:r w:rsidRPr="008C1C48">
        <w:t>Görevlileri</w:t>
      </w:r>
    </w:p>
    <w:p w14:paraId="63779774" w14:textId="1B09B389" w:rsidR="00A21E18" w:rsidRPr="008C1C48" w:rsidRDefault="00C31A47" w:rsidP="00C31A47">
      <w:r w:rsidRPr="008C1C48">
        <w:t>Üniversitemiz</w:t>
      </w:r>
      <w:r w:rsidR="00A21E18" w:rsidRPr="008C1C48">
        <w:t xml:space="preserve"> ve </w:t>
      </w:r>
      <w:r w:rsidRPr="008C1C48">
        <w:t>başka</w:t>
      </w:r>
      <w:r w:rsidR="00A21E18" w:rsidRPr="008C1C48">
        <w:t xml:space="preserve"> </w:t>
      </w:r>
      <w:r w:rsidRPr="008C1C48">
        <w:t>üniversiteler</w:t>
      </w:r>
      <w:r w:rsidR="00A21E18" w:rsidRPr="008C1C48">
        <w:t xml:space="preserve"> </w:t>
      </w:r>
      <w:r w:rsidRPr="008C1C48">
        <w:t>için</w:t>
      </w:r>
      <w:r w:rsidR="00A21E18" w:rsidRPr="008C1C48">
        <w:t xml:space="preserve"> bilim insanı </w:t>
      </w:r>
      <w:r w:rsidRPr="008C1C48">
        <w:t>yetiştirme</w:t>
      </w:r>
      <w:r w:rsidR="00A21E18" w:rsidRPr="008C1C48">
        <w:t xml:space="preserve"> kapsamında </w:t>
      </w:r>
      <w:r w:rsidRPr="008C1C48">
        <w:t>enstitümüz</w:t>
      </w:r>
      <w:r w:rsidR="00A21E18" w:rsidRPr="008C1C48">
        <w:t xml:space="preserve"> </w:t>
      </w:r>
      <w:r w:rsidRPr="008C1C48">
        <w:t>önemli</w:t>
      </w:r>
      <w:r w:rsidR="00A21E18" w:rsidRPr="008C1C48">
        <w:t xml:space="preserve"> bir </w:t>
      </w:r>
      <w:r w:rsidRPr="008C1C48">
        <w:t>görev</w:t>
      </w:r>
      <w:r w:rsidR="00A21E18" w:rsidRPr="008C1C48">
        <w:t xml:space="preserve"> </w:t>
      </w:r>
      <w:r w:rsidRPr="008C1C48">
        <w:t>üstlenmiş</w:t>
      </w:r>
      <w:r w:rsidR="00A21E18" w:rsidRPr="008C1C48">
        <w:t xml:space="preserve">̧ durumdadır. </w:t>
      </w:r>
      <w:r w:rsidRPr="008C1C48">
        <w:t>Enstitümüzde</w:t>
      </w:r>
      <w:r w:rsidR="00A21E18" w:rsidRPr="008C1C48">
        <w:t xml:space="preserve"> 2547 Sayılı Kanunun 33. maddesine göre </w:t>
      </w:r>
      <w:r w:rsidRPr="008C1C48">
        <w:t>görevli</w:t>
      </w:r>
      <w:r w:rsidR="00A21E18" w:rsidRPr="008C1C48">
        <w:t xml:space="preserve"> </w:t>
      </w:r>
      <w:r w:rsidRPr="008C1C48">
        <w:t>araştırma</w:t>
      </w:r>
      <w:r w:rsidR="00A21E18" w:rsidRPr="008C1C48">
        <w:t xml:space="preserve"> </w:t>
      </w:r>
      <w:r w:rsidRPr="008C1C48">
        <w:t>görevlilerinin</w:t>
      </w:r>
      <w:r w:rsidR="00A21E18" w:rsidRPr="008C1C48">
        <w:t xml:space="preserve"> yanı sıra ilgili kanunun 35. maddesi ve </w:t>
      </w:r>
      <w:r w:rsidRPr="008C1C48">
        <w:t>Öğretim</w:t>
      </w:r>
      <w:r w:rsidR="00A21E18" w:rsidRPr="008C1C48">
        <w:t xml:space="preserve"> </w:t>
      </w:r>
      <w:r w:rsidRPr="008C1C48">
        <w:t>Üyesi</w:t>
      </w:r>
      <w:r w:rsidR="00A21E18" w:rsidRPr="008C1C48">
        <w:t xml:space="preserve"> </w:t>
      </w:r>
      <w:r w:rsidRPr="008C1C48">
        <w:t>Yetiştirme</w:t>
      </w:r>
      <w:r w:rsidR="00A21E18" w:rsidRPr="008C1C48">
        <w:t xml:space="preserve"> Programı (ÖYP) kapsamında görevlendirilmiş </w:t>
      </w:r>
      <w:r w:rsidRPr="008C1C48">
        <w:t>araştırma</w:t>
      </w:r>
      <w:r w:rsidR="00A21E18" w:rsidRPr="008C1C48">
        <w:t xml:space="preserve"> </w:t>
      </w:r>
      <w:r w:rsidRPr="008C1C48">
        <w:t>görevlileri</w:t>
      </w:r>
      <w:r w:rsidR="00A21E18" w:rsidRPr="008C1C48">
        <w:t xml:space="preserve"> bulunmaktadır. </w:t>
      </w:r>
      <w:r w:rsidRPr="008C1C48">
        <w:t>Üniversitemiz</w:t>
      </w:r>
      <w:r w:rsidR="00A21E18" w:rsidRPr="008C1C48">
        <w:t xml:space="preserve"> mensubu ve </w:t>
      </w:r>
      <w:r w:rsidRPr="008C1C48">
        <w:t>başka</w:t>
      </w:r>
      <w:r w:rsidR="00A21E18" w:rsidRPr="008C1C48">
        <w:t xml:space="preserve"> </w:t>
      </w:r>
      <w:r w:rsidRPr="008C1C48">
        <w:t>üniversitelerden</w:t>
      </w:r>
      <w:r w:rsidR="00A21E18" w:rsidRPr="008C1C48">
        <w:t xml:space="preserve"> olmak </w:t>
      </w:r>
      <w:r w:rsidRPr="008C1C48">
        <w:t>üzere</w:t>
      </w:r>
      <w:r w:rsidR="00A21E18" w:rsidRPr="008C1C48">
        <w:t xml:space="preserve"> toplam 103 </w:t>
      </w:r>
      <w:r w:rsidRPr="008C1C48">
        <w:t>araştırma</w:t>
      </w:r>
      <w:r w:rsidR="00A21E18" w:rsidRPr="008C1C48">
        <w:t xml:space="preserve"> </w:t>
      </w:r>
      <w:r w:rsidRPr="008C1C48">
        <w:t>görevlisi</w:t>
      </w:r>
      <w:r w:rsidR="00A21E18" w:rsidRPr="008C1C48">
        <w:t xml:space="preserve"> </w:t>
      </w:r>
      <w:r w:rsidRPr="008C1C48">
        <w:t>enstitümüzde</w:t>
      </w:r>
      <w:r w:rsidR="00A21E18" w:rsidRPr="008C1C48">
        <w:t xml:space="preserve"> </w:t>
      </w:r>
      <w:r w:rsidRPr="008C1C48">
        <w:t>lisansüstü</w:t>
      </w:r>
      <w:r w:rsidR="00A21E18" w:rsidRPr="008C1C48">
        <w:t xml:space="preserve">̈ </w:t>
      </w:r>
      <w:r w:rsidRPr="008C1C48">
        <w:t>eğitimini</w:t>
      </w:r>
      <w:r w:rsidR="00A21E18" w:rsidRPr="008C1C48">
        <w:t xml:space="preserve"> </w:t>
      </w:r>
      <w:r w:rsidRPr="008C1C48">
        <w:t>sürdürmektedir</w:t>
      </w:r>
      <w:r w:rsidR="00A21E18" w:rsidRPr="008C1C48">
        <w:t xml:space="preserve">. Bu 103 </w:t>
      </w:r>
      <w:r w:rsidRPr="008C1C48">
        <w:t>araştırma</w:t>
      </w:r>
      <w:r w:rsidR="00A21E18" w:rsidRPr="008C1C48">
        <w:t xml:space="preserve"> </w:t>
      </w:r>
      <w:r w:rsidRPr="008C1C48">
        <w:t>görevlisi</w:t>
      </w:r>
      <w:r w:rsidR="00A21E18" w:rsidRPr="008C1C48">
        <w:t xml:space="preserve"> 48 ayrı </w:t>
      </w:r>
      <w:r w:rsidRPr="008C1C48">
        <w:t>üniversiteye</w:t>
      </w:r>
      <w:r w:rsidR="00A21E18" w:rsidRPr="008C1C48">
        <w:t xml:space="preserve"> mensuptur. </w:t>
      </w:r>
      <w:r w:rsidRPr="008C1C48">
        <w:t>Özellikle</w:t>
      </w:r>
      <w:r w:rsidR="00A21E18" w:rsidRPr="008C1C48">
        <w:t xml:space="preserve"> </w:t>
      </w:r>
      <w:r w:rsidRPr="008C1C48">
        <w:t>üniversitemiz</w:t>
      </w:r>
      <w:r w:rsidR="00A21E18" w:rsidRPr="008C1C48">
        <w:t xml:space="preserve"> </w:t>
      </w:r>
      <w:r w:rsidRPr="008C1C48">
        <w:t>dışında</w:t>
      </w:r>
      <w:r w:rsidR="00A21E18" w:rsidRPr="008C1C48">
        <w:t xml:space="preserve"> 47 </w:t>
      </w:r>
      <w:r w:rsidRPr="008C1C48">
        <w:t>üniversitede</w:t>
      </w:r>
      <w:r w:rsidR="00A21E18" w:rsidRPr="008C1C48">
        <w:t xml:space="preserve"> ilgili ana bilim/bilim dallarında doktora programlarının bulunmaması </w:t>
      </w:r>
      <w:r w:rsidRPr="008C1C48">
        <w:t>araştırma</w:t>
      </w:r>
      <w:r w:rsidR="00A21E18" w:rsidRPr="008C1C48">
        <w:t xml:space="preserve"> </w:t>
      </w:r>
      <w:r w:rsidRPr="008C1C48">
        <w:t>görevlilerinin</w:t>
      </w:r>
      <w:r w:rsidR="00A21E18" w:rsidRPr="008C1C48">
        <w:t xml:space="preserve"> </w:t>
      </w:r>
      <w:r w:rsidRPr="008C1C48">
        <w:t>enstitümüze</w:t>
      </w:r>
      <w:r w:rsidR="00A21E18" w:rsidRPr="008C1C48">
        <w:t xml:space="preserve"> gelmelerine ve doktoraya </w:t>
      </w:r>
      <w:r w:rsidRPr="008C1C48">
        <w:t>başlamalarına</w:t>
      </w:r>
      <w:r w:rsidR="00A21E18" w:rsidRPr="008C1C48">
        <w:t xml:space="preserve"> neden </w:t>
      </w:r>
      <w:r w:rsidRPr="008C1C48">
        <w:t>olmuştur</w:t>
      </w:r>
      <w:r w:rsidR="00A21E18" w:rsidRPr="008C1C48">
        <w:t>.</w:t>
      </w:r>
    </w:p>
    <w:p w14:paraId="7DFA25BD" w14:textId="750D0C70" w:rsidR="00C31A47" w:rsidRPr="008C1C48" w:rsidRDefault="009B1B8B" w:rsidP="00B16330">
      <w:pPr>
        <w:pStyle w:val="ListeParagraf"/>
        <w:ind w:left="0"/>
        <w:rPr>
          <w:i/>
        </w:rPr>
      </w:pPr>
      <w:bookmarkStart w:id="35" w:name="_Toc89938116"/>
      <w:r w:rsidRPr="008C1C48">
        <w:t>Tablo 11</w:t>
      </w:r>
      <w:r w:rsidR="002A13E5" w:rsidRPr="008C1C48">
        <w:t xml:space="preserve">. </w:t>
      </w:r>
      <w:r w:rsidR="00A21E18" w:rsidRPr="008C1C48">
        <w:rPr>
          <w:i/>
        </w:rPr>
        <w:t>Enstitümüzde Öğrenim Gören Araştırma Görevlilerinin Bağlı Oldukları Üniversitelere Göre Dağılımı</w:t>
      </w:r>
      <w:r w:rsidR="00BF401F" w:rsidRPr="008C1C48">
        <w:rPr>
          <w:i/>
        </w:rPr>
        <w:t xml:space="preserve"> (2021)</w:t>
      </w:r>
      <w:bookmarkEnd w:id="35"/>
    </w:p>
    <w:tbl>
      <w:tblPr>
        <w:tblW w:w="5000" w:type="pct"/>
        <w:tblCellMar>
          <w:top w:w="15" w:type="dxa"/>
          <w:left w:w="15" w:type="dxa"/>
          <w:bottom w:w="15" w:type="dxa"/>
          <w:right w:w="15" w:type="dxa"/>
        </w:tblCellMar>
        <w:tblLook w:val="04A0" w:firstRow="1" w:lastRow="0" w:firstColumn="1" w:lastColumn="0" w:noHBand="0" w:noVBand="1"/>
      </w:tblPr>
      <w:tblGrid>
        <w:gridCol w:w="567"/>
        <w:gridCol w:w="7558"/>
        <w:gridCol w:w="947"/>
      </w:tblGrid>
      <w:tr w:rsidR="005A3DD4" w:rsidRPr="008C1C48" w14:paraId="6CA15E51" w14:textId="77777777" w:rsidTr="00143848">
        <w:trPr>
          <w:trHeight w:val="20"/>
        </w:trPr>
        <w:tc>
          <w:tcPr>
            <w:tcW w:w="313" w:type="pct"/>
            <w:tcBorders>
              <w:top w:val="single" w:sz="8" w:space="0" w:color="000000"/>
              <w:bottom w:val="single" w:sz="8" w:space="0" w:color="000000"/>
            </w:tcBorders>
          </w:tcPr>
          <w:p w14:paraId="6AA57C2C" w14:textId="41E22494" w:rsidR="005A3DD4" w:rsidRPr="008C1C48" w:rsidRDefault="005A3DD4" w:rsidP="00A23C33">
            <w:pPr>
              <w:spacing w:before="0" w:line="240" w:lineRule="auto"/>
              <w:contextualSpacing/>
              <w:rPr>
                <w:rFonts w:eastAsia="Times New Roman" w:cs="Times New Roman"/>
                <w:bCs/>
                <w:color w:val="000000"/>
                <w:szCs w:val="24"/>
                <w:lang w:eastAsia="tr-TR"/>
              </w:rPr>
            </w:pPr>
            <w:r w:rsidRPr="008C1C48">
              <w:rPr>
                <w:rFonts w:eastAsia="Times New Roman" w:cs="Times New Roman"/>
                <w:bCs/>
                <w:color w:val="000000"/>
                <w:szCs w:val="24"/>
                <w:lang w:eastAsia="tr-TR"/>
              </w:rPr>
              <w:t>No</w:t>
            </w:r>
          </w:p>
        </w:tc>
        <w:tc>
          <w:tcPr>
            <w:tcW w:w="4166" w:type="pct"/>
            <w:tcBorders>
              <w:top w:val="single" w:sz="8" w:space="0" w:color="000000"/>
              <w:bottom w:val="single" w:sz="8" w:space="0" w:color="000000"/>
            </w:tcBorders>
            <w:tcMar>
              <w:top w:w="100" w:type="dxa"/>
              <w:left w:w="100" w:type="dxa"/>
              <w:bottom w:w="100" w:type="dxa"/>
              <w:right w:w="100" w:type="dxa"/>
            </w:tcMar>
            <w:hideMark/>
          </w:tcPr>
          <w:p w14:paraId="0086B362" w14:textId="65F45D20"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bCs/>
                <w:color w:val="000000"/>
                <w:szCs w:val="24"/>
                <w:lang w:eastAsia="tr-TR"/>
              </w:rPr>
              <w:t>Üniversite</w:t>
            </w:r>
          </w:p>
        </w:tc>
        <w:tc>
          <w:tcPr>
            <w:tcW w:w="522" w:type="pct"/>
            <w:tcBorders>
              <w:top w:val="single" w:sz="8" w:space="0" w:color="000000"/>
              <w:bottom w:val="single" w:sz="8" w:space="0" w:color="000000"/>
            </w:tcBorders>
            <w:tcMar>
              <w:top w:w="100" w:type="dxa"/>
              <w:left w:w="100" w:type="dxa"/>
              <w:bottom w:w="100" w:type="dxa"/>
              <w:right w:w="100" w:type="dxa"/>
            </w:tcMar>
            <w:hideMark/>
          </w:tcPr>
          <w:p w14:paraId="4A9C637C" w14:textId="77777777"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bCs/>
                <w:color w:val="000000"/>
                <w:szCs w:val="24"/>
                <w:lang w:eastAsia="tr-TR"/>
              </w:rPr>
              <w:t>Toplam</w:t>
            </w:r>
          </w:p>
        </w:tc>
      </w:tr>
      <w:tr w:rsidR="00B92AE0" w:rsidRPr="008C1C48" w14:paraId="38E4C1D6" w14:textId="77777777" w:rsidTr="00143848">
        <w:trPr>
          <w:trHeight w:val="20"/>
        </w:trPr>
        <w:tc>
          <w:tcPr>
            <w:tcW w:w="313" w:type="pct"/>
            <w:tcBorders>
              <w:top w:val="single" w:sz="8" w:space="0" w:color="000000"/>
              <w:bottom w:val="single" w:sz="8" w:space="0" w:color="000000"/>
            </w:tcBorders>
          </w:tcPr>
          <w:p w14:paraId="593E029F" w14:textId="77777777" w:rsidR="00B92AE0" w:rsidRPr="008C1C48" w:rsidRDefault="00B92AE0" w:rsidP="00220911">
            <w:pPr>
              <w:pStyle w:val="ListeParagraf"/>
              <w:numPr>
                <w:ilvl w:val="0"/>
                <w:numId w:val="1"/>
              </w:numPr>
              <w:spacing w:before="0" w:line="240" w:lineRule="auto"/>
            </w:pPr>
            <w:bookmarkStart w:id="36" w:name="_Toc89869295"/>
            <w:bookmarkStart w:id="37" w:name="_Toc89938117"/>
            <w:bookmarkEnd w:id="36"/>
            <w:bookmarkEnd w:id="37"/>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3AF769A0" w14:textId="4522BC79" w:rsidR="00B92AE0" w:rsidRPr="008C1C48" w:rsidRDefault="00B92AE0" w:rsidP="00A23C33">
            <w:pPr>
              <w:spacing w:before="0" w:line="240" w:lineRule="auto"/>
              <w:contextualSpacing/>
              <w:rPr>
                <w:rFonts w:cs="Times New Roman"/>
                <w:color w:val="000000"/>
                <w:szCs w:val="24"/>
              </w:rPr>
            </w:pPr>
            <w:r w:rsidRPr="008C1C48">
              <w:rPr>
                <w:rFonts w:cs="Times New Roman"/>
                <w:color w:val="000000"/>
                <w:szCs w:val="24"/>
              </w:rPr>
              <w:t>Adıyaman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409BED20" w14:textId="02F15C03" w:rsidR="00B92AE0" w:rsidRPr="008C1C48" w:rsidRDefault="00B92AE0"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007D473E" w14:textId="77777777" w:rsidTr="00143848">
        <w:trPr>
          <w:trHeight w:val="20"/>
        </w:trPr>
        <w:tc>
          <w:tcPr>
            <w:tcW w:w="313" w:type="pct"/>
            <w:tcBorders>
              <w:top w:val="single" w:sz="8" w:space="0" w:color="000000"/>
              <w:bottom w:val="single" w:sz="8" w:space="0" w:color="000000"/>
            </w:tcBorders>
          </w:tcPr>
          <w:p w14:paraId="302F5361" w14:textId="77777777" w:rsidR="005A3DD4" w:rsidRPr="008C1C48" w:rsidRDefault="005A3DD4" w:rsidP="00220911">
            <w:pPr>
              <w:pStyle w:val="ListeParagraf"/>
              <w:numPr>
                <w:ilvl w:val="0"/>
                <w:numId w:val="1"/>
              </w:numPr>
              <w:spacing w:before="0" w:line="240" w:lineRule="auto"/>
            </w:pPr>
            <w:bookmarkStart w:id="38" w:name="_Toc89869296"/>
            <w:bookmarkStart w:id="39" w:name="_Toc89938118"/>
            <w:bookmarkEnd w:id="38"/>
            <w:bookmarkEnd w:id="39"/>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6DAA9C8E" w14:textId="138985B3"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 xml:space="preserve">Aksaray Üniversitesi </w:t>
            </w:r>
          </w:p>
        </w:tc>
        <w:tc>
          <w:tcPr>
            <w:tcW w:w="522" w:type="pct"/>
            <w:tcBorders>
              <w:top w:val="single" w:sz="8" w:space="0" w:color="000000"/>
              <w:bottom w:val="single" w:sz="8" w:space="0" w:color="000000"/>
            </w:tcBorders>
            <w:tcMar>
              <w:top w:w="100" w:type="dxa"/>
              <w:left w:w="100" w:type="dxa"/>
              <w:bottom w:w="100" w:type="dxa"/>
              <w:right w:w="100" w:type="dxa"/>
            </w:tcMar>
          </w:tcPr>
          <w:p w14:paraId="4544EE78" w14:textId="5DF7B5A1"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6359ECE0" w14:textId="77777777" w:rsidTr="00143848">
        <w:trPr>
          <w:trHeight w:val="20"/>
        </w:trPr>
        <w:tc>
          <w:tcPr>
            <w:tcW w:w="313" w:type="pct"/>
            <w:tcBorders>
              <w:top w:val="single" w:sz="8" w:space="0" w:color="000000"/>
              <w:bottom w:val="single" w:sz="8" w:space="0" w:color="000000"/>
            </w:tcBorders>
          </w:tcPr>
          <w:p w14:paraId="3363DE22" w14:textId="77777777" w:rsidR="005A3DD4" w:rsidRPr="008C1C48" w:rsidRDefault="005A3DD4" w:rsidP="00220911">
            <w:pPr>
              <w:pStyle w:val="ListeParagraf"/>
              <w:numPr>
                <w:ilvl w:val="0"/>
                <w:numId w:val="1"/>
              </w:numPr>
              <w:spacing w:before="0" w:line="240" w:lineRule="auto"/>
            </w:pPr>
            <w:bookmarkStart w:id="40" w:name="_Toc89869297"/>
            <w:bookmarkStart w:id="41" w:name="_Toc89938119"/>
            <w:bookmarkEnd w:id="40"/>
            <w:bookmarkEnd w:id="41"/>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6122BA3D" w14:textId="7178AB4A"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 xml:space="preserve">Amasya Üniversitesi </w:t>
            </w:r>
          </w:p>
        </w:tc>
        <w:tc>
          <w:tcPr>
            <w:tcW w:w="522" w:type="pct"/>
            <w:tcBorders>
              <w:top w:val="single" w:sz="8" w:space="0" w:color="000000"/>
              <w:bottom w:val="single" w:sz="8" w:space="0" w:color="000000"/>
            </w:tcBorders>
            <w:tcMar>
              <w:top w:w="100" w:type="dxa"/>
              <w:left w:w="100" w:type="dxa"/>
              <w:bottom w:w="100" w:type="dxa"/>
              <w:right w:w="100" w:type="dxa"/>
            </w:tcMar>
          </w:tcPr>
          <w:p w14:paraId="0C4F9027" w14:textId="24AF018B"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5A3DD4" w:rsidRPr="008C1C48" w14:paraId="0F6D2EE3" w14:textId="77777777" w:rsidTr="00143848">
        <w:trPr>
          <w:trHeight w:val="20"/>
        </w:trPr>
        <w:tc>
          <w:tcPr>
            <w:tcW w:w="313" w:type="pct"/>
            <w:tcBorders>
              <w:top w:val="single" w:sz="8" w:space="0" w:color="000000"/>
              <w:bottom w:val="single" w:sz="8" w:space="0" w:color="000000"/>
            </w:tcBorders>
          </w:tcPr>
          <w:p w14:paraId="4FB52EC5" w14:textId="77777777" w:rsidR="005A3DD4" w:rsidRPr="008C1C48" w:rsidRDefault="005A3DD4" w:rsidP="00220911">
            <w:pPr>
              <w:pStyle w:val="ListeParagraf"/>
              <w:numPr>
                <w:ilvl w:val="0"/>
                <w:numId w:val="1"/>
              </w:numPr>
              <w:spacing w:before="0" w:line="240" w:lineRule="auto"/>
            </w:pPr>
            <w:bookmarkStart w:id="42" w:name="_Toc89869298"/>
            <w:bookmarkStart w:id="43" w:name="_Toc89938120"/>
            <w:bookmarkEnd w:id="42"/>
            <w:bookmarkEnd w:id="43"/>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17B18247" w14:textId="46691C12"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 xml:space="preserve">Anadolu Üniversitesi </w:t>
            </w:r>
          </w:p>
        </w:tc>
        <w:tc>
          <w:tcPr>
            <w:tcW w:w="522" w:type="pct"/>
            <w:tcBorders>
              <w:top w:val="single" w:sz="8" w:space="0" w:color="000000"/>
              <w:bottom w:val="single" w:sz="8" w:space="0" w:color="000000"/>
            </w:tcBorders>
            <w:tcMar>
              <w:top w:w="100" w:type="dxa"/>
              <w:left w:w="100" w:type="dxa"/>
              <w:bottom w:w="100" w:type="dxa"/>
              <w:right w:w="100" w:type="dxa"/>
            </w:tcMar>
          </w:tcPr>
          <w:p w14:paraId="0FDF953E" w14:textId="356CE98D"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5A3DD4" w:rsidRPr="008C1C48" w14:paraId="5EDA3024" w14:textId="77777777" w:rsidTr="00143848">
        <w:trPr>
          <w:trHeight w:val="20"/>
        </w:trPr>
        <w:tc>
          <w:tcPr>
            <w:tcW w:w="313" w:type="pct"/>
            <w:tcBorders>
              <w:top w:val="single" w:sz="8" w:space="0" w:color="000000"/>
              <w:bottom w:val="single" w:sz="8" w:space="0" w:color="000000"/>
            </w:tcBorders>
          </w:tcPr>
          <w:p w14:paraId="60A09978" w14:textId="77777777" w:rsidR="005A3DD4" w:rsidRPr="008C1C48" w:rsidRDefault="005A3DD4" w:rsidP="00220911">
            <w:pPr>
              <w:pStyle w:val="ListeParagraf"/>
              <w:numPr>
                <w:ilvl w:val="0"/>
                <w:numId w:val="1"/>
              </w:numPr>
              <w:spacing w:before="0" w:line="240" w:lineRule="auto"/>
            </w:pPr>
            <w:bookmarkStart w:id="44" w:name="_Toc89869299"/>
            <w:bookmarkStart w:id="45" w:name="_Toc89938121"/>
            <w:bookmarkEnd w:id="44"/>
            <w:bookmarkEnd w:id="45"/>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7D15F7EC" w14:textId="04E1913C"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Artvin Çoruh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4ED5102B" w14:textId="5395546B"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5A3DD4" w:rsidRPr="008C1C48" w14:paraId="2769119B" w14:textId="77777777" w:rsidTr="00143848">
        <w:trPr>
          <w:trHeight w:val="20"/>
        </w:trPr>
        <w:tc>
          <w:tcPr>
            <w:tcW w:w="313" w:type="pct"/>
            <w:tcBorders>
              <w:top w:val="single" w:sz="8" w:space="0" w:color="000000"/>
              <w:bottom w:val="single" w:sz="8" w:space="0" w:color="000000"/>
            </w:tcBorders>
          </w:tcPr>
          <w:p w14:paraId="551F290A" w14:textId="77777777" w:rsidR="005A3DD4" w:rsidRPr="008C1C48" w:rsidRDefault="005A3DD4" w:rsidP="00220911">
            <w:pPr>
              <w:pStyle w:val="ListeParagraf"/>
              <w:numPr>
                <w:ilvl w:val="0"/>
                <w:numId w:val="1"/>
              </w:numPr>
              <w:spacing w:before="0" w:line="240" w:lineRule="auto"/>
            </w:pPr>
            <w:bookmarkStart w:id="46" w:name="_Toc89869300"/>
            <w:bookmarkStart w:id="47" w:name="_Toc89938122"/>
            <w:bookmarkEnd w:id="46"/>
            <w:bookmarkEnd w:id="47"/>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309C45C0" w14:textId="340DB022"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Atatürk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762C9550" w14:textId="03113567" w:rsidR="005A3DD4" w:rsidRPr="008C1C48" w:rsidRDefault="00B8625A"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4</w:t>
            </w:r>
          </w:p>
        </w:tc>
      </w:tr>
      <w:tr w:rsidR="00143848" w:rsidRPr="008C1C48" w14:paraId="505D84C9" w14:textId="77777777" w:rsidTr="00143848">
        <w:trPr>
          <w:trHeight w:val="20"/>
        </w:trPr>
        <w:tc>
          <w:tcPr>
            <w:tcW w:w="313" w:type="pct"/>
            <w:tcBorders>
              <w:top w:val="single" w:sz="8" w:space="0" w:color="000000"/>
              <w:bottom w:val="single" w:sz="8" w:space="0" w:color="000000"/>
            </w:tcBorders>
          </w:tcPr>
          <w:p w14:paraId="6DF2EB46" w14:textId="77777777" w:rsidR="00143848" w:rsidRPr="008C1C48" w:rsidRDefault="00143848" w:rsidP="00220911">
            <w:pPr>
              <w:pStyle w:val="ListeParagraf"/>
              <w:numPr>
                <w:ilvl w:val="0"/>
                <w:numId w:val="1"/>
              </w:numPr>
              <w:spacing w:before="0" w:line="240" w:lineRule="auto"/>
            </w:pPr>
            <w:bookmarkStart w:id="48" w:name="_Toc89869301"/>
            <w:bookmarkStart w:id="49" w:name="_Toc89938123"/>
            <w:bookmarkEnd w:id="48"/>
            <w:bookmarkEnd w:id="49"/>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1B38C8C7" w14:textId="211CE782" w:rsidR="00143848" w:rsidRPr="008C1C48" w:rsidRDefault="00143848" w:rsidP="00A23C33">
            <w:pPr>
              <w:spacing w:before="0" w:line="240" w:lineRule="auto"/>
              <w:contextualSpacing/>
              <w:rPr>
                <w:rFonts w:cs="Times New Roman"/>
                <w:color w:val="000000"/>
                <w:szCs w:val="24"/>
              </w:rPr>
            </w:pPr>
            <w:r w:rsidRPr="008C1C48">
              <w:rPr>
                <w:rFonts w:cs="Times New Roman"/>
                <w:color w:val="000000"/>
                <w:szCs w:val="24"/>
              </w:rPr>
              <w:t>Balıkesir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6C7B46F1" w14:textId="63371C75" w:rsidR="00143848" w:rsidRPr="008C1C48" w:rsidRDefault="00143848"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1562527D" w14:textId="77777777" w:rsidTr="00143848">
        <w:trPr>
          <w:trHeight w:val="20"/>
        </w:trPr>
        <w:tc>
          <w:tcPr>
            <w:tcW w:w="313" w:type="pct"/>
            <w:tcBorders>
              <w:top w:val="single" w:sz="8" w:space="0" w:color="000000"/>
              <w:bottom w:val="single" w:sz="8" w:space="0" w:color="000000"/>
            </w:tcBorders>
          </w:tcPr>
          <w:p w14:paraId="501A9E07" w14:textId="77777777" w:rsidR="005A3DD4" w:rsidRPr="008C1C48" w:rsidRDefault="005A3DD4" w:rsidP="00220911">
            <w:pPr>
              <w:pStyle w:val="ListeParagraf"/>
              <w:numPr>
                <w:ilvl w:val="0"/>
                <w:numId w:val="1"/>
              </w:numPr>
              <w:spacing w:before="0" w:line="240" w:lineRule="auto"/>
            </w:pPr>
            <w:bookmarkStart w:id="50" w:name="_Toc89869302"/>
            <w:bookmarkStart w:id="51" w:name="_Toc89938124"/>
            <w:bookmarkEnd w:id="50"/>
            <w:bookmarkEnd w:id="51"/>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093DD356" w14:textId="60FB4896"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 xml:space="preserve">Bartın Üniversitesi </w:t>
            </w:r>
          </w:p>
        </w:tc>
        <w:tc>
          <w:tcPr>
            <w:tcW w:w="522" w:type="pct"/>
            <w:tcBorders>
              <w:top w:val="single" w:sz="8" w:space="0" w:color="000000"/>
              <w:bottom w:val="single" w:sz="8" w:space="0" w:color="000000"/>
            </w:tcBorders>
            <w:tcMar>
              <w:top w:w="100" w:type="dxa"/>
              <w:left w:w="100" w:type="dxa"/>
              <w:bottom w:w="100" w:type="dxa"/>
              <w:right w:w="100" w:type="dxa"/>
            </w:tcMar>
          </w:tcPr>
          <w:p w14:paraId="23E14D61" w14:textId="344006B8"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5A3DD4" w:rsidRPr="008C1C48" w14:paraId="6C8E82A1" w14:textId="77777777" w:rsidTr="00143848">
        <w:trPr>
          <w:trHeight w:val="20"/>
        </w:trPr>
        <w:tc>
          <w:tcPr>
            <w:tcW w:w="313" w:type="pct"/>
            <w:tcBorders>
              <w:top w:val="single" w:sz="8" w:space="0" w:color="000000"/>
              <w:bottom w:val="single" w:sz="8" w:space="0" w:color="000000"/>
            </w:tcBorders>
          </w:tcPr>
          <w:p w14:paraId="6CF0466B" w14:textId="77777777" w:rsidR="005A3DD4" w:rsidRPr="008C1C48" w:rsidRDefault="005A3DD4" w:rsidP="00220911">
            <w:pPr>
              <w:pStyle w:val="ListeParagraf"/>
              <w:numPr>
                <w:ilvl w:val="0"/>
                <w:numId w:val="1"/>
              </w:numPr>
              <w:spacing w:before="0" w:line="240" w:lineRule="auto"/>
            </w:pPr>
            <w:bookmarkStart w:id="52" w:name="_Toc89869303"/>
            <w:bookmarkStart w:id="53" w:name="_Toc89938125"/>
            <w:bookmarkEnd w:id="52"/>
            <w:bookmarkEnd w:id="53"/>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44C4B7AA" w14:textId="1B8F045E"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 xml:space="preserve">Bitlis Eren Üniversitesi </w:t>
            </w:r>
          </w:p>
        </w:tc>
        <w:tc>
          <w:tcPr>
            <w:tcW w:w="522" w:type="pct"/>
            <w:tcBorders>
              <w:top w:val="single" w:sz="8" w:space="0" w:color="000000"/>
              <w:bottom w:val="single" w:sz="8" w:space="0" w:color="000000"/>
            </w:tcBorders>
            <w:tcMar>
              <w:top w:w="100" w:type="dxa"/>
              <w:left w:w="100" w:type="dxa"/>
              <w:bottom w:w="100" w:type="dxa"/>
              <w:right w:w="100" w:type="dxa"/>
            </w:tcMar>
          </w:tcPr>
          <w:p w14:paraId="49C6D963" w14:textId="335699FD"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5A3DD4" w:rsidRPr="008C1C48" w14:paraId="0ADE8D9E" w14:textId="77777777" w:rsidTr="00143848">
        <w:trPr>
          <w:trHeight w:val="20"/>
        </w:trPr>
        <w:tc>
          <w:tcPr>
            <w:tcW w:w="313" w:type="pct"/>
            <w:tcBorders>
              <w:top w:val="single" w:sz="8" w:space="0" w:color="000000"/>
              <w:bottom w:val="single" w:sz="8" w:space="0" w:color="000000"/>
            </w:tcBorders>
          </w:tcPr>
          <w:p w14:paraId="661F557F" w14:textId="77777777" w:rsidR="005A3DD4" w:rsidRPr="008C1C48" w:rsidRDefault="005A3DD4" w:rsidP="00220911">
            <w:pPr>
              <w:pStyle w:val="ListeParagraf"/>
              <w:numPr>
                <w:ilvl w:val="0"/>
                <w:numId w:val="1"/>
              </w:numPr>
              <w:spacing w:before="0" w:line="240" w:lineRule="auto"/>
            </w:pPr>
            <w:bookmarkStart w:id="54" w:name="_Toc89869304"/>
            <w:bookmarkStart w:id="55" w:name="_Toc89938126"/>
            <w:bookmarkEnd w:id="54"/>
            <w:bookmarkEnd w:id="55"/>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32364842" w14:textId="22D45639"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 xml:space="preserve">Bozok Üniversitesi </w:t>
            </w:r>
          </w:p>
        </w:tc>
        <w:tc>
          <w:tcPr>
            <w:tcW w:w="522" w:type="pct"/>
            <w:tcBorders>
              <w:top w:val="single" w:sz="8" w:space="0" w:color="000000"/>
              <w:bottom w:val="single" w:sz="8" w:space="0" w:color="000000"/>
            </w:tcBorders>
            <w:tcMar>
              <w:top w:w="100" w:type="dxa"/>
              <w:left w:w="100" w:type="dxa"/>
              <w:bottom w:w="100" w:type="dxa"/>
              <w:right w:w="100" w:type="dxa"/>
            </w:tcMar>
          </w:tcPr>
          <w:p w14:paraId="677EE9DC" w14:textId="1D4047AE"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4DF27341" w14:textId="77777777" w:rsidTr="00143848">
        <w:trPr>
          <w:trHeight w:val="20"/>
        </w:trPr>
        <w:tc>
          <w:tcPr>
            <w:tcW w:w="313" w:type="pct"/>
            <w:tcBorders>
              <w:top w:val="single" w:sz="8" w:space="0" w:color="000000"/>
              <w:bottom w:val="single" w:sz="8" w:space="0" w:color="000000"/>
            </w:tcBorders>
          </w:tcPr>
          <w:p w14:paraId="71CBE5D6" w14:textId="77777777" w:rsidR="005A3DD4" w:rsidRPr="008C1C48" w:rsidRDefault="005A3DD4" w:rsidP="00220911">
            <w:pPr>
              <w:pStyle w:val="ListeParagraf"/>
              <w:numPr>
                <w:ilvl w:val="0"/>
                <w:numId w:val="1"/>
              </w:numPr>
              <w:spacing w:before="0" w:line="240" w:lineRule="auto"/>
            </w:pPr>
            <w:bookmarkStart w:id="56" w:name="_Toc89869305"/>
            <w:bookmarkStart w:id="57" w:name="_Toc89938127"/>
            <w:bookmarkEnd w:id="56"/>
            <w:bookmarkEnd w:id="57"/>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16EBA112" w14:textId="602EFD7E"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Çanakkale Onsekiz Mart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688EEBA1" w14:textId="6283B145" w:rsidR="005A3DD4" w:rsidRPr="008C1C48" w:rsidRDefault="00B8625A"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5A3DD4" w:rsidRPr="008C1C48" w14:paraId="37130066" w14:textId="77777777" w:rsidTr="00143848">
        <w:trPr>
          <w:trHeight w:val="20"/>
        </w:trPr>
        <w:tc>
          <w:tcPr>
            <w:tcW w:w="313" w:type="pct"/>
            <w:tcBorders>
              <w:top w:val="single" w:sz="8" w:space="0" w:color="000000"/>
              <w:bottom w:val="single" w:sz="8" w:space="0" w:color="000000"/>
            </w:tcBorders>
          </w:tcPr>
          <w:p w14:paraId="64FC49BA" w14:textId="77777777" w:rsidR="005A3DD4" w:rsidRPr="008C1C48" w:rsidRDefault="005A3DD4" w:rsidP="00220911">
            <w:pPr>
              <w:pStyle w:val="ListeParagraf"/>
              <w:numPr>
                <w:ilvl w:val="0"/>
                <w:numId w:val="1"/>
              </w:numPr>
              <w:spacing w:before="0" w:line="240" w:lineRule="auto"/>
            </w:pPr>
            <w:bookmarkStart w:id="58" w:name="_Toc89869306"/>
            <w:bookmarkStart w:id="59" w:name="_Toc89938128"/>
            <w:bookmarkEnd w:id="58"/>
            <w:bookmarkEnd w:id="59"/>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693C5070" w14:textId="27CCA229"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Çankırı Karatekin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49E6D1FF" w14:textId="22A8B8CE"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63C1B6E4" w14:textId="77777777" w:rsidTr="00143848">
        <w:trPr>
          <w:trHeight w:val="20"/>
        </w:trPr>
        <w:tc>
          <w:tcPr>
            <w:tcW w:w="313" w:type="pct"/>
            <w:tcBorders>
              <w:top w:val="single" w:sz="8" w:space="0" w:color="000000"/>
              <w:bottom w:val="single" w:sz="8" w:space="0" w:color="000000"/>
            </w:tcBorders>
          </w:tcPr>
          <w:p w14:paraId="0CC4755B" w14:textId="77777777" w:rsidR="005A3DD4" w:rsidRPr="008C1C48" w:rsidRDefault="005A3DD4" w:rsidP="00220911">
            <w:pPr>
              <w:pStyle w:val="ListeParagraf"/>
              <w:numPr>
                <w:ilvl w:val="0"/>
                <w:numId w:val="1"/>
              </w:numPr>
              <w:spacing w:before="0" w:line="240" w:lineRule="auto"/>
            </w:pPr>
            <w:bookmarkStart w:id="60" w:name="_Toc89869307"/>
            <w:bookmarkStart w:id="61" w:name="_Toc89938129"/>
            <w:bookmarkEnd w:id="60"/>
            <w:bookmarkEnd w:id="61"/>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6F031DF2" w14:textId="72002D60"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Erzincan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65A0C566" w14:textId="53B4B78A"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232C2F2F" w14:textId="77777777" w:rsidTr="00143848">
        <w:trPr>
          <w:trHeight w:val="20"/>
        </w:trPr>
        <w:tc>
          <w:tcPr>
            <w:tcW w:w="313" w:type="pct"/>
            <w:tcBorders>
              <w:top w:val="single" w:sz="8" w:space="0" w:color="000000"/>
              <w:bottom w:val="single" w:sz="8" w:space="0" w:color="000000"/>
            </w:tcBorders>
          </w:tcPr>
          <w:p w14:paraId="38AFCD96" w14:textId="77777777" w:rsidR="005A3DD4" w:rsidRPr="008C1C48" w:rsidRDefault="005A3DD4" w:rsidP="00220911">
            <w:pPr>
              <w:pStyle w:val="ListeParagraf"/>
              <w:numPr>
                <w:ilvl w:val="0"/>
                <w:numId w:val="1"/>
              </w:numPr>
              <w:spacing w:before="0" w:line="240" w:lineRule="auto"/>
            </w:pPr>
            <w:bookmarkStart w:id="62" w:name="_Toc89869308"/>
            <w:bookmarkStart w:id="63" w:name="_Toc89938130"/>
            <w:bookmarkEnd w:id="62"/>
            <w:bookmarkEnd w:id="63"/>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199224B1" w14:textId="37CF8285"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Eskişehir Osmangazi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1696684E" w14:textId="23BF6D7D"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791EAFEF" w14:textId="77777777" w:rsidTr="00143848">
        <w:trPr>
          <w:trHeight w:val="100"/>
        </w:trPr>
        <w:tc>
          <w:tcPr>
            <w:tcW w:w="313" w:type="pct"/>
            <w:tcBorders>
              <w:top w:val="single" w:sz="8" w:space="0" w:color="000000"/>
              <w:bottom w:val="single" w:sz="8" w:space="0" w:color="000000"/>
            </w:tcBorders>
          </w:tcPr>
          <w:p w14:paraId="767A1405" w14:textId="77777777" w:rsidR="005A3DD4" w:rsidRPr="008C1C48" w:rsidRDefault="005A3DD4" w:rsidP="00220911">
            <w:pPr>
              <w:pStyle w:val="ListeParagraf"/>
              <w:numPr>
                <w:ilvl w:val="0"/>
                <w:numId w:val="1"/>
              </w:numPr>
              <w:spacing w:before="0" w:line="240" w:lineRule="auto"/>
            </w:pPr>
            <w:bookmarkStart w:id="64" w:name="_Toc89869309"/>
            <w:bookmarkStart w:id="65" w:name="_Toc89938131"/>
            <w:bookmarkEnd w:id="64"/>
            <w:bookmarkEnd w:id="65"/>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711AF669" w14:textId="52AD1714"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 xml:space="preserve">Gaziosmanpaşa Üniversitesi </w:t>
            </w:r>
          </w:p>
        </w:tc>
        <w:tc>
          <w:tcPr>
            <w:tcW w:w="522" w:type="pct"/>
            <w:tcBorders>
              <w:top w:val="single" w:sz="8" w:space="0" w:color="000000"/>
              <w:bottom w:val="single" w:sz="8" w:space="0" w:color="000000"/>
            </w:tcBorders>
            <w:tcMar>
              <w:top w:w="100" w:type="dxa"/>
              <w:left w:w="100" w:type="dxa"/>
              <w:bottom w:w="100" w:type="dxa"/>
              <w:right w:w="100" w:type="dxa"/>
            </w:tcMar>
          </w:tcPr>
          <w:p w14:paraId="326C2044" w14:textId="294CEECA" w:rsidR="005A3DD4" w:rsidRPr="008C1C48" w:rsidRDefault="00DD5D9A"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73B159AD" w14:textId="77777777" w:rsidTr="00143848">
        <w:tc>
          <w:tcPr>
            <w:tcW w:w="313" w:type="pct"/>
            <w:tcBorders>
              <w:top w:val="single" w:sz="8" w:space="0" w:color="000000"/>
              <w:bottom w:val="single" w:sz="8" w:space="0" w:color="000000"/>
            </w:tcBorders>
          </w:tcPr>
          <w:p w14:paraId="6AD1EF91" w14:textId="77777777" w:rsidR="005A3DD4" w:rsidRPr="008C1C48" w:rsidRDefault="005A3DD4" w:rsidP="00220911">
            <w:pPr>
              <w:pStyle w:val="ListeParagraf"/>
              <w:numPr>
                <w:ilvl w:val="0"/>
                <w:numId w:val="1"/>
              </w:numPr>
              <w:spacing w:before="0" w:line="240" w:lineRule="auto"/>
            </w:pPr>
            <w:bookmarkStart w:id="66" w:name="_Toc89869310"/>
            <w:bookmarkStart w:id="67" w:name="_Toc89938132"/>
            <w:bookmarkEnd w:id="66"/>
            <w:bookmarkEnd w:id="67"/>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31A4DD87" w14:textId="286ED006"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 xml:space="preserve">Giresun Üniversitesi </w:t>
            </w:r>
          </w:p>
        </w:tc>
        <w:tc>
          <w:tcPr>
            <w:tcW w:w="522" w:type="pct"/>
            <w:tcBorders>
              <w:top w:val="single" w:sz="8" w:space="0" w:color="000000"/>
              <w:bottom w:val="single" w:sz="8" w:space="0" w:color="000000"/>
            </w:tcBorders>
            <w:tcMar>
              <w:top w:w="100" w:type="dxa"/>
              <w:left w:w="100" w:type="dxa"/>
              <w:bottom w:w="100" w:type="dxa"/>
              <w:right w:w="100" w:type="dxa"/>
            </w:tcMar>
          </w:tcPr>
          <w:p w14:paraId="1CD35D5C" w14:textId="7140F6AB" w:rsidR="005A3DD4" w:rsidRPr="008C1C48" w:rsidRDefault="00B8625A"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3</w:t>
            </w:r>
          </w:p>
        </w:tc>
      </w:tr>
      <w:tr w:rsidR="005A3DD4" w:rsidRPr="008C1C48" w14:paraId="175FE36D" w14:textId="77777777" w:rsidTr="00143848">
        <w:trPr>
          <w:trHeight w:val="120"/>
        </w:trPr>
        <w:tc>
          <w:tcPr>
            <w:tcW w:w="313" w:type="pct"/>
            <w:tcBorders>
              <w:top w:val="single" w:sz="8" w:space="0" w:color="000000"/>
              <w:bottom w:val="single" w:sz="8" w:space="0" w:color="000000"/>
            </w:tcBorders>
          </w:tcPr>
          <w:p w14:paraId="67FF15F9" w14:textId="77777777" w:rsidR="005A3DD4" w:rsidRPr="008C1C48" w:rsidRDefault="005A3DD4" w:rsidP="00220911">
            <w:pPr>
              <w:pStyle w:val="ListeParagraf"/>
              <w:numPr>
                <w:ilvl w:val="0"/>
                <w:numId w:val="1"/>
              </w:numPr>
              <w:spacing w:before="0" w:line="240" w:lineRule="auto"/>
            </w:pPr>
            <w:bookmarkStart w:id="68" w:name="_Toc89869311"/>
            <w:bookmarkStart w:id="69" w:name="_Toc89938133"/>
            <w:bookmarkEnd w:id="68"/>
            <w:bookmarkEnd w:id="69"/>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595BB689" w14:textId="3529A380"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Hakkari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2E769C88" w14:textId="76BDA176"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1C6EFD7E" w14:textId="77777777" w:rsidTr="00143848">
        <w:tc>
          <w:tcPr>
            <w:tcW w:w="313" w:type="pct"/>
            <w:tcBorders>
              <w:top w:val="single" w:sz="8" w:space="0" w:color="000000"/>
              <w:bottom w:val="single" w:sz="8" w:space="0" w:color="000000"/>
            </w:tcBorders>
          </w:tcPr>
          <w:p w14:paraId="1552BD65" w14:textId="77777777" w:rsidR="005A3DD4" w:rsidRPr="008C1C48" w:rsidRDefault="005A3DD4" w:rsidP="00220911">
            <w:pPr>
              <w:pStyle w:val="ListeParagraf"/>
              <w:numPr>
                <w:ilvl w:val="0"/>
                <w:numId w:val="1"/>
              </w:numPr>
              <w:spacing w:before="0" w:line="240" w:lineRule="auto"/>
            </w:pPr>
            <w:bookmarkStart w:id="70" w:name="_Toc89869312"/>
            <w:bookmarkStart w:id="71" w:name="_Toc89938134"/>
            <w:bookmarkEnd w:id="70"/>
            <w:bookmarkEnd w:id="71"/>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54A49427" w14:textId="3429E98C" w:rsidR="005A3DD4" w:rsidRPr="008C1C48" w:rsidRDefault="00DD5D9A" w:rsidP="00A23C33">
            <w:pPr>
              <w:spacing w:before="0" w:line="240" w:lineRule="auto"/>
              <w:contextualSpacing/>
              <w:rPr>
                <w:rFonts w:eastAsia="Times New Roman" w:cs="Times New Roman"/>
                <w:szCs w:val="24"/>
                <w:lang w:eastAsia="tr-TR"/>
              </w:rPr>
            </w:pPr>
            <w:r w:rsidRPr="008C1C48">
              <w:rPr>
                <w:rFonts w:cs="Times New Roman"/>
                <w:color w:val="000000"/>
                <w:szCs w:val="24"/>
              </w:rPr>
              <w:t>Harran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48D487EA" w14:textId="19609B04" w:rsidR="005A3DD4" w:rsidRPr="008C1C48" w:rsidRDefault="00DD5D9A"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172C9C" w:rsidRPr="008C1C48" w14:paraId="37434FDB" w14:textId="77777777" w:rsidTr="00143848">
        <w:tc>
          <w:tcPr>
            <w:tcW w:w="313" w:type="pct"/>
            <w:tcBorders>
              <w:top w:val="single" w:sz="8" w:space="0" w:color="000000"/>
              <w:bottom w:val="single" w:sz="8" w:space="0" w:color="000000"/>
            </w:tcBorders>
          </w:tcPr>
          <w:p w14:paraId="07A4E952" w14:textId="77777777" w:rsidR="00172C9C" w:rsidRPr="008C1C48" w:rsidRDefault="00172C9C" w:rsidP="00220911">
            <w:pPr>
              <w:pStyle w:val="ListeParagraf"/>
              <w:numPr>
                <w:ilvl w:val="0"/>
                <w:numId w:val="1"/>
              </w:numPr>
              <w:spacing w:before="0" w:line="240" w:lineRule="auto"/>
            </w:pPr>
            <w:bookmarkStart w:id="72" w:name="_Toc89869313"/>
            <w:bookmarkStart w:id="73" w:name="_Toc89938135"/>
            <w:bookmarkEnd w:id="72"/>
            <w:bookmarkEnd w:id="73"/>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5C979A52" w14:textId="14011648" w:rsidR="00172C9C" w:rsidRPr="008C1C48" w:rsidRDefault="00172C9C" w:rsidP="00A23C33">
            <w:pPr>
              <w:spacing w:before="0" w:line="240" w:lineRule="auto"/>
              <w:contextualSpacing/>
              <w:rPr>
                <w:rFonts w:cs="Times New Roman"/>
                <w:color w:val="000000"/>
                <w:szCs w:val="24"/>
              </w:rPr>
            </w:pPr>
            <w:r w:rsidRPr="008C1C48">
              <w:rPr>
                <w:rFonts w:cs="Times New Roman"/>
                <w:color w:val="000000"/>
                <w:szCs w:val="24"/>
              </w:rPr>
              <w:t>Hayat Mustafa Kemal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3F082A15" w14:textId="35AEF288" w:rsidR="00172C9C" w:rsidRPr="008C1C48" w:rsidRDefault="00172C9C"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1931F2DC" w14:textId="77777777" w:rsidTr="00143848">
        <w:tc>
          <w:tcPr>
            <w:tcW w:w="313" w:type="pct"/>
            <w:tcBorders>
              <w:top w:val="single" w:sz="8" w:space="0" w:color="000000"/>
              <w:bottom w:val="single" w:sz="8" w:space="0" w:color="000000"/>
            </w:tcBorders>
          </w:tcPr>
          <w:p w14:paraId="4087F8CE" w14:textId="77777777" w:rsidR="005A3DD4" w:rsidRPr="008C1C48" w:rsidRDefault="005A3DD4" w:rsidP="00220911">
            <w:pPr>
              <w:pStyle w:val="ListeParagraf"/>
              <w:numPr>
                <w:ilvl w:val="0"/>
                <w:numId w:val="1"/>
              </w:numPr>
              <w:spacing w:before="0" w:line="240" w:lineRule="auto"/>
            </w:pPr>
            <w:bookmarkStart w:id="74" w:name="_Toc89869314"/>
            <w:bookmarkStart w:id="75" w:name="_Toc89938136"/>
            <w:bookmarkEnd w:id="74"/>
            <w:bookmarkEnd w:id="75"/>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0FD0A979" w14:textId="7543F93D"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İstanbul Medeniyet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53024585" w14:textId="104E673E"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0D052EEF" w14:textId="77777777" w:rsidTr="00143848">
        <w:tc>
          <w:tcPr>
            <w:tcW w:w="313" w:type="pct"/>
            <w:tcBorders>
              <w:top w:val="single" w:sz="8" w:space="0" w:color="000000"/>
              <w:bottom w:val="single" w:sz="8" w:space="0" w:color="000000"/>
            </w:tcBorders>
          </w:tcPr>
          <w:p w14:paraId="0A71E2B3" w14:textId="77777777" w:rsidR="005A3DD4" w:rsidRPr="008C1C48" w:rsidRDefault="005A3DD4" w:rsidP="00220911">
            <w:pPr>
              <w:pStyle w:val="ListeParagraf"/>
              <w:numPr>
                <w:ilvl w:val="0"/>
                <w:numId w:val="1"/>
              </w:numPr>
              <w:spacing w:before="0" w:line="240" w:lineRule="auto"/>
            </w:pPr>
            <w:bookmarkStart w:id="76" w:name="_Toc89869315"/>
            <w:bookmarkStart w:id="77" w:name="_Toc89938137"/>
            <w:bookmarkEnd w:id="76"/>
            <w:bookmarkEnd w:id="77"/>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2C3E98D9" w14:textId="4CE31938" w:rsidR="005A3DD4" w:rsidRPr="008C1C48" w:rsidRDefault="00DD5D9A" w:rsidP="00A23C33">
            <w:pPr>
              <w:spacing w:before="0" w:line="240" w:lineRule="auto"/>
              <w:contextualSpacing/>
              <w:rPr>
                <w:rFonts w:eastAsia="Times New Roman" w:cs="Times New Roman"/>
                <w:szCs w:val="24"/>
                <w:lang w:eastAsia="tr-TR"/>
              </w:rPr>
            </w:pPr>
            <w:r w:rsidRPr="008C1C48">
              <w:rPr>
                <w:rFonts w:cs="Times New Roman"/>
                <w:color w:val="000000"/>
                <w:szCs w:val="24"/>
              </w:rPr>
              <w:t>Kafkas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787A75C6" w14:textId="1A4ADD50" w:rsidR="005A3DD4" w:rsidRPr="008C1C48" w:rsidRDefault="00DD5D9A"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5A3DD4" w:rsidRPr="008C1C48" w14:paraId="6D5FB67A" w14:textId="77777777" w:rsidTr="00143848">
        <w:trPr>
          <w:trHeight w:val="300"/>
        </w:trPr>
        <w:tc>
          <w:tcPr>
            <w:tcW w:w="313" w:type="pct"/>
            <w:tcBorders>
              <w:top w:val="single" w:sz="8" w:space="0" w:color="000000"/>
              <w:bottom w:val="single" w:sz="8" w:space="0" w:color="000000"/>
            </w:tcBorders>
          </w:tcPr>
          <w:p w14:paraId="67394E97" w14:textId="77777777" w:rsidR="005A3DD4" w:rsidRPr="008C1C48" w:rsidRDefault="005A3DD4" w:rsidP="00220911">
            <w:pPr>
              <w:pStyle w:val="ListeParagraf"/>
              <w:numPr>
                <w:ilvl w:val="0"/>
                <w:numId w:val="1"/>
              </w:numPr>
              <w:spacing w:before="0" w:line="240" w:lineRule="auto"/>
            </w:pPr>
            <w:bookmarkStart w:id="78" w:name="_Toc89869316"/>
            <w:bookmarkStart w:id="79" w:name="_Toc89938138"/>
            <w:bookmarkEnd w:id="78"/>
            <w:bookmarkEnd w:id="79"/>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0BD75582" w14:textId="397021DE"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Kahramanmaraş Sütçü  İmam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5EF80EE1" w14:textId="0330A3FF" w:rsidR="005A3DD4" w:rsidRPr="008C1C48" w:rsidRDefault="00B92AE0"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3</w:t>
            </w:r>
          </w:p>
        </w:tc>
      </w:tr>
      <w:tr w:rsidR="005A3DD4" w:rsidRPr="008C1C48" w14:paraId="7B6FEAB1" w14:textId="77777777" w:rsidTr="00143848">
        <w:trPr>
          <w:trHeight w:val="240"/>
        </w:trPr>
        <w:tc>
          <w:tcPr>
            <w:tcW w:w="313" w:type="pct"/>
            <w:tcBorders>
              <w:top w:val="single" w:sz="8" w:space="0" w:color="000000"/>
              <w:bottom w:val="single" w:sz="8" w:space="0" w:color="000000"/>
            </w:tcBorders>
          </w:tcPr>
          <w:p w14:paraId="263075DD" w14:textId="77777777" w:rsidR="005A3DD4" w:rsidRPr="008C1C48" w:rsidRDefault="005A3DD4" w:rsidP="00220911">
            <w:pPr>
              <w:pStyle w:val="ListeParagraf"/>
              <w:numPr>
                <w:ilvl w:val="0"/>
                <w:numId w:val="1"/>
              </w:numPr>
              <w:spacing w:before="0" w:line="240" w:lineRule="auto"/>
            </w:pPr>
            <w:bookmarkStart w:id="80" w:name="_Toc89869317"/>
            <w:bookmarkStart w:id="81" w:name="_Toc89938139"/>
            <w:bookmarkEnd w:id="80"/>
            <w:bookmarkEnd w:id="81"/>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4795C5D9" w14:textId="515CD75E"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Karadeniz Teknik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57D4027A" w14:textId="4220847B"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04FC57BE" w14:textId="77777777" w:rsidTr="00143848">
        <w:trPr>
          <w:trHeight w:val="140"/>
        </w:trPr>
        <w:tc>
          <w:tcPr>
            <w:tcW w:w="313" w:type="pct"/>
            <w:tcBorders>
              <w:top w:val="single" w:sz="8" w:space="0" w:color="000000"/>
              <w:bottom w:val="single" w:sz="8" w:space="0" w:color="000000"/>
            </w:tcBorders>
          </w:tcPr>
          <w:p w14:paraId="573BBDC0" w14:textId="77777777" w:rsidR="005A3DD4" w:rsidRPr="008C1C48" w:rsidRDefault="005A3DD4" w:rsidP="00220911">
            <w:pPr>
              <w:pStyle w:val="ListeParagraf"/>
              <w:numPr>
                <w:ilvl w:val="0"/>
                <w:numId w:val="1"/>
              </w:numPr>
              <w:spacing w:before="0" w:line="240" w:lineRule="auto"/>
            </w:pPr>
            <w:bookmarkStart w:id="82" w:name="_Toc89869318"/>
            <w:bookmarkStart w:id="83" w:name="_Toc89938140"/>
            <w:bookmarkEnd w:id="82"/>
            <w:bookmarkEnd w:id="83"/>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0F8B897B" w14:textId="4CD85242"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Karamanoğlu Mehmet Bey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7725ECDA" w14:textId="6B48E8B7"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4</w:t>
            </w:r>
          </w:p>
        </w:tc>
      </w:tr>
      <w:tr w:rsidR="005A3DD4" w:rsidRPr="008C1C48" w14:paraId="7578117E" w14:textId="77777777" w:rsidTr="00143848">
        <w:trPr>
          <w:trHeight w:val="160"/>
        </w:trPr>
        <w:tc>
          <w:tcPr>
            <w:tcW w:w="313" w:type="pct"/>
            <w:tcBorders>
              <w:top w:val="single" w:sz="8" w:space="0" w:color="000000"/>
              <w:bottom w:val="single" w:sz="8" w:space="0" w:color="000000"/>
            </w:tcBorders>
          </w:tcPr>
          <w:p w14:paraId="03E606F2" w14:textId="77777777" w:rsidR="005A3DD4" w:rsidRPr="008C1C48" w:rsidRDefault="005A3DD4" w:rsidP="00220911">
            <w:pPr>
              <w:pStyle w:val="ListeParagraf"/>
              <w:numPr>
                <w:ilvl w:val="0"/>
                <w:numId w:val="1"/>
              </w:numPr>
              <w:spacing w:before="0" w:line="240" w:lineRule="auto"/>
            </w:pPr>
            <w:bookmarkStart w:id="84" w:name="_Toc89869319"/>
            <w:bookmarkStart w:id="85" w:name="_Toc89938141"/>
            <w:bookmarkEnd w:id="84"/>
            <w:bookmarkEnd w:id="85"/>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5DEA764D" w14:textId="0AE4EE58"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Kırıkkale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06C9596B" w14:textId="5B6EB420"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5A3DD4" w:rsidRPr="008C1C48" w14:paraId="180E6A1F" w14:textId="77777777" w:rsidTr="00143848">
        <w:tc>
          <w:tcPr>
            <w:tcW w:w="313" w:type="pct"/>
            <w:tcBorders>
              <w:top w:val="single" w:sz="8" w:space="0" w:color="000000"/>
              <w:bottom w:val="single" w:sz="8" w:space="0" w:color="000000"/>
            </w:tcBorders>
          </w:tcPr>
          <w:p w14:paraId="7087D1BD" w14:textId="77777777" w:rsidR="005A3DD4" w:rsidRPr="008C1C48" w:rsidRDefault="005A3DD4" w:rsidP="00220911">
            <w:pPr>
              <w:pStyle w:val="ListeParagraf"/>
              <w:numPr>
                <w:ilvl w:val="0"/>
                <w:numId w:val="1"/>
              </w:numPr>
              <w:spacing w:before="0" w:line="240" w:lineRule="auto"/>
            </w:pPr>
            <w:bookmarkStart w:id="86" w:name="_Toc89869320"/>
            <w:bookmarkStart w:id="87" w:name="_Toc89938142"/>
            <w:bookmarkEnd w:id="86"/>
            <w:bookmarkEnd w:id="87"/>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1336F619" w14:textId="6D5ECB16"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Manisa Celal Bayar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3E8BE64A" w14:textId="57B07EBD"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5A3DD4" w:rsidRPr="008C1C48" w14:paraId="5D9EEE3E" w14:textId="77777777" w:rsidTr="00143848">
        <w:tc>
          <w:tcPr>
            <w:tcW w:w="313" w:type="pct"/>
            <w:tcBorders>
              <w:top w:val="single" w:sz="8" w:space="0" w:color="000000"/>
              <w:bottom w:val="single" w:sz="8" w:space="0" w:color="000000"/>
            </w:tcBorders>
          </w:tcPr>
          <w:p w14:paraId="7A10FB3A" w14:textId="77777777" w:rsidR="005A3DD4" w:rsidRPr="008C1C48" w:rsidRDefault="005A3DD4" w:rsidP="00220911">
            <w:pPr>
              <w:pStyle w:val="ListeParagraf"/>
              <w:numPr>
                <w:ilvl w:val="0"/>
                <w:numId w:val="1"/>
              </w:numPr>
              <w:spacing w:before="0" w:line="240" w:lineRule="auto"/>
            </w:pPr>
            <w:bookmarkStart w:id="88" w:name="_Toc89869321"/>
            <w:bookmarkStart w:id="89" w:name="_Toc89938143"/>
            <w:bookmarkEnd w:id="88"/>
            <w:bookmarkEnd w:id="89"/>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06049801" w14:textId="2869B362"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 xml:space="preserve">Muğla Sıtkı Koçman Üniversitesi </w:t>
            </w:r>
          </w:p>
        </w:tc>
        <w:tc>
          <w:tcPr>
            <w:tcW w:w="522" w:type="pct"/>
            <w:tcBorders>
              <w:top w:val="single" w:sz="8" w:space="0" w:color="000000"/>
              <w:bottom w:val="single" w:sz="8" w:space="0" w:color="000000"/>
            </w:tcBorders>
            <w:tcMar>
              <w:top w:w="100" w:type="dxa"/>
              <w:left w:w="100" w:type="dxa"/>
              <w:bottom w:w="100" w:type="dxa"/>
              <w:right w:w="100" w:type="dxa"/>
            </w:tcMar>
          </w:tcPr>
          <w:p w14:paraId="794816C8" w14:textId="01672AE1"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272FE695" w14:textId="77777777" w:rsidTr="00143848">
        <w:trPr>
          <w:trHeight w:val="20"/>
        </w:trPr>
        <w:tc>
          <w:tcPr>
            <w:tcW w:w="313" w:type="pct"/>
            <w:tcBorders>
              <w:top w:val="single" w:sz="8" w:space="0" w:color="000000"/>
              <w:bottom w:val="single" w:sz="8" w:space="0" w:color="000000"/>
            </w:tcBorders>
          </w:tcPr>
          <w:p w14:paraId="4F2217C4" w14:textId="77777777" w:rsidR="005A3DD4" w:rsidRPr="008C1C48" w:rsidRDefault="005A3DD4" w:rsidP="00220911">
            <w:pPr>
              <w:pStyle w:val="ListeParagraf"/>
              <w:numPr>
                <w:ilvl w:val="0"/>
                <w:numId w:val="1"/>
              </w:numPr>
              <w:spacing w:before="0" w:line="240" w:lineRule="auto"/>
            </w:pPr>
            <w:bookmarkStart w:id="90" w:name="_Toc89869322"/>
            <w:bookmarkStart w:id="91" w:name="_Toc89938144"/>
            <w:bookmarkEnd w:id="90"/>
            <w:bookmarkEnd w:id="91"/>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35269678" w14:textId="58829449"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Nevşehir Hacı Bektaş Veli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24673A2F" w14:textId="7E729CCC"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5A3DD4" w:rsidRPr="008C1C48" w14:paraId="6B52F3A0" w14:textId="77777777" w:rsidTr="00143848">
        <w:trPr>
          <w:trHeight w:val="40"/>
        </w:trPr>
        <w:tc>
          <w:tcPr>
            <w:tcW w:w="313" w:type="pct"/>
            <w:tcBorders>
              <w:top w:val="single" w:sz="8" w:space="0" w:color="000000"/>
              <w:bottom w:val="single" w:sz="8" w:space="0" w:color="000000"/>
            </w:tcBorders>
          </w:tcPr>
          <w:p w14:paraId="5155CB48" w14:textId="77777777" w:rsidR="005A3DD4" w:rsidRPr="008C1C48" w:rsidRDefault="005A3DD4" w:rsidP="00220911">
            <w:pPr>
              <w:pStyle w:val="ListeParagraf"/>
              <w:numPr>
                <w:ilvl w:val="0"/>
                <w:numId w:val="1"/>
              </w:numPr>
              <w:spacing w:before="0" w:line="240" w:lineRule="auto"/>
            </w:pPr>
            <w:bookmarkStart w:id="92" w:name="_Toc89869323"/>
            <w:bookmarkStart w:id="93" w:name="_Toc89938145"/>
            <w:bookmarkEnd w:id="92"/>
            <w:bookmarkEnd w:id="93"/>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0820832C" w14:textId="5ACC1A8C"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Niğde Ömer Halis Demir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6254D3EC" w14:textId="22B6DF39"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3</w:t>
            </w:r>
          </w:p>
        </w:tc>
      </w:tr>
      <w:tr w:rsidR="005A3DD4" w:rsidRPr="008C1C48" w14:paraId="2AA068F8" w14:textId="77777777" w:rsidTr="00143848">
        <w:tc>
          <w:tcPr>
            <w:tcW w:w="313" w:type="pct"/>
            <w:tcBorders>
              <w:top w:val="single" w:sz="8" w:space="0" w:color="000000"/>
              <w:bottom w:val="single" w:sz="8" w:space="0" w:color="000000"/>
            </w:tcBorders>
          </w:tcPr>
          <w:p w14:paraId="1D90D3B0" w14:textId="77777777" w:rsidR="005A3DD4" w:rsidRPr="008C1C48" w:rsidRDefault="005A3DD4" w:rsidP="00220911">
            <w:pPr>
              <w:pStyle w:val="ListeParagraf"/>
              <w:numPr>
                <w:ilvl w:val="0"/>
                <w:numId w:val="1"/>
              </w:numPr>
              <w:spacing w:before="0" w:line="240" w:lineRule="auto"/>
            </w:pPr>
            <w:bookmarkStart w:id="94" w:name="_Toc89869324"/>
            <w:bookmarkStart w:id="95" w:name="_Toc89938146"/>
            <w:bookmarkEnd w:id="94"/>
            <w:bookmarkEnd w:id="95"/>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3B86DEC3" w14:textId="5F2D66BA"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Nüğde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401CC438" w14:textId="49B7215B"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3F96A594" w14:textId="77777777" w:rsidTr="00143848">
        <w:trPr>
          <w:trHeight w:val="240"/>
        </w:trPr>
        <w:tc>
          <w:tcPr>
            <w:tcW w:w="313" w:type="pct"/>
            <w:tcBorders>
              <w:top w:val="single" w:sz="8" w:space="0" w:color="000000"/>
              <w:bottom w:val="single" w:sz="8" w:space="0" w:color="000000"/>
            </w:tcBorders>
          </w:tcPr>
          <w:p w14:paraId="5896D866" w14:textId="77777777" w:rsidR="005A3DD4" w:rsidRPr="008C1C48" w:rsidRDefault="005A3DD4" w:rsidP="00220911">
            <w:pPr>
              <w:pStyle w:val="ListeParagraf"/>
              <w:numPr>
                <w:ilvl w:val="0"/>
                <w:numId w:val="1"/>
              </w:numPr>
              <w:spacing w:before="0" w:line="240" w:lineRule="auto"/>
            </w:pPr>
            <w:bookmarkStart w:id="96" w:name="_Toc89869325"/>
            <w:bookmarkStart w:id="97" w:name="_Toc89938147"/>
            <w:bookmarkEnd w:id="96"/>
            <w:bookmarkEnd w:id="97"/>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66E7B6A7" w14:textId="5FFCFA09" w:rsidR="005A3DD4" w:rsidRPr="008C1C48" w:rsidRDefault="00143848" w:rsidP="00A23C33">
            <w:pPr>
              <w:spacing w:before="0" w:line="240" w:lineRule="auto"/>
              <w:contextualSpacing/>
              <w:rPr>
                <w:rFonts w:eastAsia="Times New Roman" w:cs="Times New Roman"/>
                <w:szCs w:val="24"/>
                <w:lang w:eastAsia="tr-TR"/>
              </w:rPr>
            </w:pPr>
            <w:r w:rsidRPr="008C1C48">
              <w:rPr>
                <w:rFonts w:cs="Times New Roman"/>
                <w:color w:val="000000"/>
                <w:szCs w:val="24"/>
              </w:rPr>
              <w:t>Ondokuz Mayıs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62570639" w14:textId="764AAD3F" w:rsidR="005A3DD4" w:rsidRPr="008C1C48" w:rsidRDefault="005A3DD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5A3DD4" w:rsidRPr="008C1C48" w14:paraId="2ADF8C82" w14:textId="77777777" w:rsidTr="00143848">
        <w:trPr>
          <w:trHeight w:val="240"/>
        </w:trPr>
        <w:tc>
          <w:tcPr>
            <w:tcW w:w="313" w:type="pct"/>
            <w:tcBorders>
              <w:top w:val="single" w:sz="8" w:space="0" w:color="000000"/>
              <w:bottom w:val="single" w:sz="8" w:space="0" w:color="000000"/>
            </w:tcBorders>
          </w:tcPr>
          <w:p w14:paraId="19D3E605" w14:textId="77777777" w:rsidR="005A3DD4" w:rsidRPr="008C1C48" w:rsidRDefault="005A3DD4" w:rsidP="00220911">
            <w:pPr>
              <w:pStyle w:val="ListeParagraf"/>
              <w:numPr>
                <w:ilvl w:val="0"/>
                <w:numId w:val="1"/>
              </w:numPr>
              <w:spacing w:before="0" w:line="240" w:lineRule="auto"/>
            </w:pPr>
            <w:bookmarkStart w:id="98" w:name="_Toc89869326"/>
            <w:bookmarkStart w:id="99" w:name="_Toc89938148"/>
            <w:bookmarkEnd w:id="98"/>
            <w:bookmarkEnd w:id="99"/>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6B9856E8" w14:textId="356AB8E9" w:rsidR="005A3DD4" w:rsidRPr="008C1C48" w:rsidRDefault="00143848" w:rsidP="00A23C33">
            <w:pPr>
              <w:spacing w:before="0" w:line="240" w:lineRule="auto"/>
              <w:contextualSpacing/>
              <w:rPr>
                <w:rFonts w:cs="Times New Roman"/>
                <w:color w:val="000000"/>
                <w:szCs w:val="24"/>
              </w:rPr>
            </w:pPr>
            <w:r w:rsidRPr="008C1C48">
              <w:rPr>
                <w:rFonts w:cs="Times New Roman"/>
                <w:color w:val="000000"/>
                <w:szCs w:val="24"/>
              </w:rPr>
              <w:t xml:space="preserve">Ordu Üniversitesi </w:t>
            </w:r>
          </w:p>
        </w:tc>
        <w:tc>
          <w:tcPr>
            <w:tcW w:w="522" w:type="pct"/>
            <w:tcBorders>
              <w:top w:val="single" w:sz="8" w:space="0" w:color="000000"/>
              <w:bottom w:val="single" w:sz="8" w:space="0" w:color="000000"/>
            </w:tcBorders>
            <w:tcMar>
              <w:top w:w="100" w:type="dxa"/>
              <w:left w:w="100" w:type="dxa"/>
              <w:bottom w:w="100" w:type="dxa"/>
              <w:right w:w="100" w:type="dxa"/>
            </w:tcMar>
          </w:tcPr>
          <w:p w14:paraId="4E4AE928" w14:textId="401B5C7D" w:rsidR="005A3DD4" w:rsidRPr="008C1C48" w:rsidRDefault="00B8625A"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143848" w:rsidRPr="008C1C48" w14:paraId="4F07CB6D" w14:textId="77777777" w:rsidTr="00143848">
        <w:trPr>
          <w:trHeight w:val="240"/>
        </w:trPr>
        <w:tc>
          <w:tcPr>
            <w:tcW w:w="313" w:type="pct"/>
            <w:tcBorders>
              <w:top w:val="single" w:sz="8" w:space="0" w:color="000000"/>
              <w:bottom w:val="single" w:sz="8" w:space="0" w:color="000000"/>
            </w:tcBorders>
          </w:tcPr>
          <w:p w14:paraId="6314DFEC" w14:textId="77777777" w:rsidR="00143848" w:rsidRPr="008C1C48" w:rsidRDefault="00143848" w:rsidP="00220911">
            <w:pPr>
              <w:pStyle w:val="ListeParagraf"/>
              <w:numPr>
                <w:ilvl w:val="0"/>
                <w:numId w:val="1"/>
              </w:numPr>
              <w:spacing w:before="0" w:line="240" w:lineRule="auto"/>
            </w:pPr>
            <w:bookmarkStart w:id="100" w:name="_Toc89869327"/>
            <w:bookmarkStart w:id="101" w:name="_Toc89938149"/>
            <w:bookmarkEnd w:id="100"/>
            <w:bookmarkEnd w:id="101"/>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32DF498F" w14:textId="69334362" w:rsidR="00143848" w:rsidRPr="008C1C48" w:rsidRDefault="00143848" w:rsidP="00A23C33">
            <w:pPr>
              <w:spacing w:before="0" w:line="240" w:lineRule="auto"/>
              <w:contextualSpacing/>
              <w:rPr>
                <w:rFonts w:cs="Times New Roman"/>
                <w:color w:val="000000"/>
                <w:szCs w:val="24"/>
              </w:rPr>
            </w:pPr>
            <w:r w:rsidRPr="008C1C48">
              <w:rPr>
                <w:rFonts w:cs="Times New Roman"/>
                <w:color w:val="000000"/>
                <w:szCs w:val="24"/>
              </w:rPr>
              <w:t>Osmaniye Korkutata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3B15D136" w14:textId="57B3CC25" w:rsidR="00143848" w:rsidRPr="008C1C48" w:rsidRDefault="00143848"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099A385A" w14:textId="77777777" w:rsidTr="00143848">
        <w:trPr>
          <w:trHeight w:val="240"/>
        </w:trPr>
        <w:tc>
          <w:tcPr>
            <w:tcW w:w="313" w:type="pct"/>
            <w:tcBorders>
              <w:top w:val="single" w:sz="8" w:space="0" w:color="000000"/>
              <w:bottom w:val="single" w:sz="8" w:space="0" w:color="000000"/>
            </w:tcBorders>
          </w:tcPr>
          <w:p w14:paraId="42EC4CE1" w14:textId="77777777" w:rsidR="005A3DD4" w:rsidRPr="008C1C48" w:rsidRDefault="005A3DD4" w:rsidP="00220911">
            <w:pPr>
              <w:pStyle w:val="ListeParagraf"/>
              <w:numPr>
                <w:ilvl w:val="0"/>
                <w:numId w:val="1"/>
              </w:numPr>
              <w:spacing w:before="0" w:line="240" w:lineRule="auto"/>
            </w:pPr>
            <w:bookmarkStart w:id="102" w:name="_Toc89869328"/>
            <w:bookmarkStart w:id="103" w:name="_Toc89938150"/>
            <w:bookmarkEnd w:id="102"/>
            <w:bookmarkEnd w:id="103"/>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601163CB" w14:textId="132EB3B9" w:rsidR="005A3DD4" w:rsidRPr="008C1C48" w:rsidRDefault="00143848" w:rsidP="00A23C33">
            <w:pPr>
              <w:spacing w:before="0" w:line="240" w:lineRule="auto"/>
              <w:contextualSpacing/>
              <w:rPr>
                <w:rFonts w:cs="Times New Roman"/>
                <w:color w:val="000000"/>
                <w:szCs w:val="24"/>
              </w:rPr>
            </w:pPr>
            <w:r w:rsidRPr="008C1C48">
              <w:rPr>
                <w:rFonts w:cs="Times New Roman"/>
                <w:color w:val="000000"/>
                <w:szCs w:val="24"/>
              </w:rPr>
              <w:t>Recep Tayyip Erdoğan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162E4F05" w14:textId="5EB974E9" w:rsidR="005A3DD4" w:rsidRPr="008C1C48" w:rsidRDefault="00810556"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5A3DD4" w:rsidRPr="008C1C48" w14:paraId="09C465B2" w14:textId="77777777" w:rsidTr="00143848">
        <w:trPr>
          <w:trHeight w:val="240"/>
        </w:trPr>
        <w:tc>
          <w:tcPr>
            <w:tcW w:w="313" w:type="pct"/>
            <w:tcBorders>
              <w:top w:val="single" w:sz="8" w:space="0" w:color="000000"/>
              <w:bottom w:val="single" w:sz="8" w:space="0" w:color="000000"/>
            </w:tcBorders>
          </w:tcPr>
          <w:p w14:paraId="46835521" w14:textId="77777777" w:rsidR="005A3DD4" w:rsidRPr="008C1C48" w:rsidRDefault="005A3DD4" w:rsidP="00220911">
            <w:pPr>
              <w:pStyle w:val="ListeParagraf"/>
              <w:numPr>
                <w:ilvl w:val="0"/>
                <w:numId w:val="1"/>
              </w:numPr>
              <w:spacing w:before="0" w:line="240" w:lineRule="auto"/>
            </w:pPr>
            <w:bookmarkStart w:id="104" w:name="_Toc89869329"/>
            <w:bookmarkStart w:id="105" w:name="_Toc89938151"/>
            <w:bookmarkEnd w:id="104"/>
            <w:bookmarkEnd w:id="105"/>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2D300EA9" w14:textId="0E232419" w:rsidR="005A3DD4" w:rsidRPr="008C1C48" w:rsidRDefault="00143848" w:rsidP="00A23C33">
            <w:pPr>
              <w:spacing w:before="0" w:line="240" w:lineRule="auto"/>
              <w:contextualSpacing/>
              <w:rPr>
                <w:rFonts w:cs="Times New Roman"/>
                <w:color w:val="000000"/>
                <w:szCs w:val="24"/>
              </w:rPr>
            </w:pPr>
            <w:r w:rsidRPr="008C1C48">
              <w:rPr>
                <w:rFonts w:cs="Times New Roman"/>
                <w:color w:val="000000"/>
                <w:szCs w:val="24"/>
              </w:rPr>
              <w:t xml:space="preserve">Sinop Üniversitesi </w:t>
            </w:r>
          </w:p>
        </w:tc>
        <w:tc>
          <w:tcPr>
            <w:tcW w:w="522" w:type="pct"/>
            <w:tcBorders>
              <w:top w:val="single" w:sz="8" w:space="0" w:color="000000"/>
              <w:bottom w:val="single" w:sz="8" w:space="0" w:color="000000"/>
            </w:tcBorders>
            <w:tcMar>
              <w:top w:w="100" w:type="dxa"/>
              <w:left w:w="100" w:type="dxa"/>
              <w:bottom w:w="100" w:type="dxa"/>
              <w:right w:w="100" w:type="dxa"/>
            </w:tcMar>
          </w:tcPr>
          <w:p w14:paraId="27AF43AF" w14:textId="4B20D0C8" w:rsidR="005A3DD4" w:rsidRPr="008C1C48" w:rsidRDefault="00810556"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69FBC450" w14:textId="77777777" w:rsidTr="00143848">
        <w:trPr>
          <w:trHeight w:val="240"/>
        </w:trPr>
        <w:tc>
          <w:tcPr>
            <w:tcW w:w="313" w:type="pct"/>
            <w:tcBorders>
              <w:top w:val="single" w:sz="8" w:space="0" w:color="000000"/>
              <w:bottom w:val="single" w:sz="8" w:space="0" w:color="000000"/>
            </w:tcBorders>
          </w:tcPr>
          <w:p w14:paraId="5589B152" w14:textId="77777777" w:rsidR="005A3DD4" w:rsidRPr="008C1C48" w:rsidRDefault="005A3DD4" w:rsidP="00220911">
            <w:pPr>
              <w:pStyle w:val="ListeParagraf"/>
              <w:numPr>
                <w:ilvl w:val="0"/>
                <w:numId w:val="1"/>
              </w:numPr>
              <w:spacing w:before="0" w:line="240" w:lineRule="auto"/>
            </w:pPr>
            <w:bookmarkStart w:id="106" w:name="_Toc89869330"/>
            <w:bookmarkStart w:id="107" w:name="_Toc89938152"/>
            <w:bookmarkEnd w:id="106"/>
            <w:bookmarkEnd w:id="107"/>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5A54D38A" w14:textId="471F110A" w:rsidR="005A3DD4" w:rsidRPr="008C1C48" w:rsidRDefault="00143848" w:rsidP="00A23C33">
            <w:pPr>
              <w:spacing w:before="0" w:line="240" w:lineRule="auto"/>
              <w:contextualSpacing/>
              <w:rPr>
                <w:rFonts w:cs="Times New Roman"/>
                <w:color w:val="000000"/>
                <w:szCs w:val="24"/>
              </w:rPr>
            </w:pPr>
            <w:r w:rsidRPr="008C1C48">
              <w:rPr>
                <w:rFonts w:cs="Times New Roman"/>
                <w:color w:val="000000"/>
                <w:szCs w:val="24"/>
              </w:rPr>
              <w:t xml:space="preserve">Süleymen Demirel Üniversitesi </w:t>
            </w:r>
          </w:p>
        </w:tc>
        <w:tc>
          <w:tcPr>
            <w:tcW w:w="522" w:type="pct"/>
            <w:tcBorders>
              <w:top w:val="single" w:sz="8" w:space="0" w:color="000000"/>
              <w:bottom w:val="single" w:sz="8" w:space="0" w:color="000000"/>
            </w:tcBorders>
            <w:tcMar>
              <w:top w:w="100" w:type="dxa"/>
              <w:left w:w="100" w:type="dxa"/>
              <w:bottom w:w="100" w:type="dxa"/>
              <w:right w:w="100" w:type="dxa"/>
            </w:tcMar>
          </w:tcPr>
          <w:p w14:paraId="03443040" w14:textId="4A662B6A" w:rsidR="005A3DD4" w:rsidRPr="008C1C48" w:rsidRDefault="00EA523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65883044" w14:textId="77777777" w:rsidTr="00143848">
        <w:trPr>
          <w:trHeight w:val="240"/>
        </w:trPr>
        <w:tc>
          <w:tcPr>
            <w:tcW w:w="313" w:type="pct"/>
            <w:tcBorders>
              <w:top w:val="single" w:sz="8" w:space="0" w:color="000000"/>
              <w:bottom w:val="single" w:sz="8" w:space="0" w:color="000000"/>
            </w:tcBorders>
          </w:tcPr>
          <w:p w14:paraId="10BCE994" w14:textId="77777777" w:rsidR="005A3DD4" w:rsidRPr="008C1C48" w:rsidRDefault="005A3DD4" w:rsidP="00220911">
            <w:pPr>
              <w:pStyle w:val="ListeParagraf"/>
              <w:numPr>
                <w:ilvl w:val="0"/>
                <w:numId w:val="1"/>
              </w:numPr>
              <w:spacing w:before="0" w:line="240" w:lineRule="auto"/>
            </w:pPr>
            <w:bookmarkStart w:id="108" w:name="_Toc89869331"/>
            <w:bookmarkStart w:id="109" w:name="_Toc89938153"/>
            <w:bookmarkEnd w:id="108"/>
            <w:bookmarkEnd w:id="109"/>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3A597EE6" w14:textId="1E6D0ADC" w:rsidR="005A3DD4" w:rsidRPr="008C1C48" w:rsidRDefault="00143848" w:rsidP="00A23C33">
            <w:pPr>
              <w:spacing w:before="0" w:line="240" w:lineRule="auto"/>
              <w:contextualSpacing/>
              <w:rPr>
                <w:rFonts w:cs="Times New Roman"/>
                <w:color w:val="000000"/>
                <w:szCs w:val="24"/>
              </w:rPr>
            </w:pPr>
            <w:r w:rsidRPr="008C1C48">
              <w:rPr>
                <w:rFonts w:cs="Times New Roman"/>
                <w:color w:val="000000"/>
                <w:szCs w:val="24"/>
              </w:rPr>
              <w:t>Tokat Gaziosmanpaşa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166616DF" w14:textId="305CC613" w:rsidR="005A3DD4" w:rsidRPr="008C1C48" w:rsidRDefault="00EA523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0619F7BE" w14:textId="77777777" w:rsidTr="00143848">
        <w:trPr>
          <w:trHeight w:val="240"/>
        </w:trPr>
        <w:tc>
          <w:tcPr>
            <w:tcW w:w="313" w:type="pct"/>
            <w:tcBorders>
              <w:top w:val="single" w:sz="8" w:space="0" w:color="000000"/>
              <w:bottom w:val="single" w:sz="8" w:space="0" w:color="000000"/>
            </w:tcBorders>
          </w:tcPr>
          <w:p w14:paraId="45DB523D" w14:textId="77777777" w:rsidR="005A3DD4" w:rsidRPr="008C1C48" w:rsidRDefault="005A3DD4" w:rsidP="00220911">
            <w:pPr>
              <w:pStyle w:val="ListeParagraf"/>
              <w:numPr>
                <w:ilvl w:val="0"/>
                <w:numId w:val="1"/>
              </w:numPr>
              <w:spacing w:before="0" w:line="240" w:lineRule="auto"/>
            </w:pPr>
            <w:bookmarkStart w:id="110" w:name="_Toc89869332"/>
            <w:bookmarkStart w:id="111" w:name="_Toc89938154"/>
            <w:bookmarkEnd w:id="110"/>
            <w:bookmarkEnd w:id="111"/>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09EED51E" w14:textId="1F0531D8" w:rsidR="005A3DD4" w:rsidRPr="008C1C48" w:rsidRDefault="00143848" w:rsidP="00A23C33">
            <w:pPr>
              <w:spacing w:before="0" w:line="240" w:lineRule="auto"/>
              <w:contextualSpacing/>
              <w:rPr>
                <w:rFonts w:cs="Times New Roman"/>
                <w:color w:val="000000"/>
                <w:szCs w:val="24"/>
              </w:rPr>
            </w:pPr>
            <w:r w:rsidRPr="008C1C48">
              <w:rPr>
                <w:rFonts w:cs="Times New Roman"/>
                <w:color w:val="000000"/>
                <w:szCs w:val="24"/>
              </w:rPr>
              <w:t>Uludağ Üniversitesi</w:t>
            </w:r>
          </w:p>
        </w:tc>
        <w:tc>
          <w:tcPr>
            <w:tcW w:w="522" w:type="pct"/>
            <w:tcBorders>
              <w:top w:val="single" w:sz="8" w:space="0" w:color="000000"/>
              <w:bottom w:val="single" w:sz="8" w:space="0" w:color="000000"/>
            </w:tcBorders>
            <w:tcMar>
              <w:top w:w="100" w:type="dxa"/>
              <w:left w:w="100" w:type="dxa"/>
              <w:bottom w:w="100" w:type="dxa"/>
              <w:right w:w="100" w:type="dxa"/>
            </w:tcMar>
          </w:tcPr>
          <w:p w14:paraId="2A72830B" w14:textId="62EC45D7" w:rsidR="005A3DD4" w:rsidRPr="008C1C48" w:rsidRDefault="00EA523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5A3DD4" w:rsidRPr="008C1C48" w14:paraId="62D06B6F" w14:textId="77777777" w:rsidTr="00143848">
        <w:trPr>
          <w:trHeight w:val="240"/>
        </w:trPr>
        <w:tc>
          <w:tcPr>
            <w:tcW w:w="313" w:type="pct"/>
            <w:tcBorders>
              <w:top w:val="single" w:sz="8" w:space="0" w:color="000000"/>
              <w:bottom w:val="single" w:sz="8" w:space="0" w:color="000000"/>
            </w:tcBorders>
          </w:tcPr>
          <w:p w14:paraId="0132C2BD" w14:textId="77777777" w:rsidR="005A3DD4" w:rsidRPr="008C1C48" w:rsidRDefault="005A3DD4" w:rsidP="00220911">
            <w:pPr>
              <w:pStyle w:val="ListeParagraf"/>
              <w:numPr>
                <w:ilvl w:val="0"/>
                <w:numId w:val="1"/>
              </w:numPr>
              <w:spacing w:before="0" w:line="240" w:lineRule="auto"/>
            </w:pPr>
            <w:bookmarkStart w:id="112" w:name="_Toc89869333"/>
            <w:bookmarkStart w:id="113" w:name="_Toc89938155"/>
            <w:bookmarkEnd w:id="112"/>
            <w:bookmarkEnd w:id="113"/>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1365811D" w14:textId="5144FDFF" w:rsidR="005A3DD4" w:rsidRPr="008C1C48" w:rsidRDefault="00143848" w:rsidP="00A23C33">
            <w:pPr>
              <w:spacing w:before="0" w:line="240" w:lineRule="auto"/>
              <w:contextualSpacing/>
              <w:rPr>
                <w:rFonts w:cs="Times New Roman"/>
                <w:color w:val="000000"/>
                <w:szCs w:val="24"/>
              </w:rPr>
            </w:pPr>
            <w:r w:rsidRPr="008C1C48">
              <w:rPr>
                <w:rFonts w:cs="Times New Roman"/>
                <w:color w:val="000000"/>
                <w:szCs w:val="24"/>
              </w:rPr>
              <w:t>Uşak Üniversitesi Eğitim Fakültesi</w:t>
            </w:r>
          </w:p>
        </w:tc>
        <w:tc>
          <w:tcPr>
            <w:tcW w:w="522" w:type="pct"/>
            <w:tcBorders>
              <w:top w:val="single" w:sz="8" w:space="0" w:color="000000"/>
              <w:bottom w:val="single" w:sz="8" w:space="0" w:color="000000"/>
            </w:tcBorders>
            <w:tcMar>
              <w:top w:w="100" w:type="dxa"/>
              <w:left w:w="100" w:type="dxa"/>
              <w:bottom w:w="100" w:type="dxa"/>
              <w:right w:w="100" w:type="dxa"/>
            </w:tcMar>
          </w:tcPr>
          <w:p w14:paraId="3816EEB5" w14:textId="7E15FA38" w:rsidR="005A3DD4" w:rsidRPr="008C1C48" w:rsidRDefault="00EA523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1</w:t>
            </w:r>
          </w:p>
        </w:tc>
      </w:tr>
      <w:tr w:rsidR="005A3DD4" w:rsidRPr="008C1C48" w14:paraId="2084B466" w14:textId="77777777" w:rsidTr="00143848">
        <w:trPr>
          <w:trHeight w:val="240"/>
        </w:trPr>
        <w:tc>
          <w:tcPr>
            <w:tcW w:w="313" w:type="pct"/>
            <w:tcBorders>
              <w:top w:val="single" w:sz="8" w:space="0" w:color="000000"/>
              <w:bottom w:val="single" w:sz="8" w:space="0" w:color="000000"/>
            </w:tcBorders>
          </w:tcPr>
          <w:p w14:paraId="47D36707" w14:textId="77777777" w:rsidR="005A3DD4" w:rsidRPr="008C1C48" w:rsidRDefault="005A3DD4" w:rsidP="00220911">
            <w:pPr>
              <w:pStyle w:val="ListeParagraf"/>
              <w:numPr>
                <w:ilvl w:val="0"/>
                <w:numId w:val="1"/>
              </w:numPr>
              <w:spacing w:before="0" w:line="240" w:lineRule="auto"/>
            </w:pPr>
            <w:bookmarkStart w:id="114" w:name="_Toc89869334"/>
            <w:bookmarkStart w:id="115" w:name="_Toc89938156"/>
            <w:bookmarkEnd w:id="114"/>
            <w:bookmarkEnd w:id="115"/>
          </w:p>
        </w:tc>
        <w:tc>
          <w:tcPr>
            <w:tcW w:w="4166" w:type="pct"/>
            <w:tcBorders>
              <w:top w:val="single" w:sz="8" w:space="0" w:color="000000"/>
              <w:bottom w:val="single" w:sz="8" w:space="0" w:color="000000"/>
            </w:tcBorders>
            <w:tcMar>
              <w:top w:w="100" w:type="dxa"/>
              <w:left w:w="100" w:type="dxa"/>
              <w:bottom w:w="100" w:type="dxa"/>
              <w:right w:w="100" w:type="dxa"/>
            </w:tcMar>
            <w:vAlign w:val="center"/>
          </w:tcPr>
          <w:p w14:paraId="14244D90" w14:textId="12E86485" w:rsidR="005A3DD4" w:rsidRPr="008C1C48" w:rsidRDefault="00143848" w:rsidP="00A23C33">
            <w:pPr>
              <w:spacing w:before="0" w:line="240" w:lineRule="auto"/>
              <w:contextualSpacing/>
              <w:rPr>
                <w:rFonts w:cs="Times New Roman"/>
                <w:color w:val="000000"/>
                <w:szCs w:val="24"/>
              </w:rPr>
            </w:pPr>
            <w:r w:rsidRPr="008C1C48">
              <w:rPr>
                <w:rFonts w:cs="Times New Roman"/>
                <w:color w:val="000000"/>
                <w:szCs w:val="24"/>
              </w:rPr>
              <w:t xml:space="preserve">Van Yüzüncü Yıl Üniversitesi </w:t>
            </w:r>
          </w:p>
        </w:tc>
        <w:tc>
          <w:tcPr>
            <w:tcW w:w="522" w:type="pct"/>
            <w:tcBorders>
              <w:top w:val="single" w:sz="8" w:space="0" w:color="000000"/>
              <w:bottom w:val="single" w:sz="8" w:space="0" w:color="000000"/>
            </w:tcBorders>
            <w:tcMar>
              <w:top w:w="100" w:type="dxa"/>
              <w:left w:w="100" w:type="dxa"/>
              <w:bottom w:w="100" w:type="dxa"/>
              <w:right w:w="100" w:type="dxa"/>
            </w:tcMar>
          </w:tcPr>
          <w:p w14:paraId="4FC054DE" w14:textId="7957DE94" w:rsidR="005A3DD4" w:rsidRPr="008C1C48" w:rsidRDefault="00EA5234" w:rsidP="00A23C33">
            <w:pPr>
              <w:spacing w:before="0" w:line="240" w:lineRule="auto"/>
              <w:contextualSpacing/>
              <w:rPr>
                <w:rFonts w:eastAsia="Times New Roman" w:cs="Times New Roman"/>
                <w:szCs w:val="24"/>
                <w:lang w:eastAsia="tr-TR"/>
              </w:rPr>
            </w:pPr>
            <w:r w:rsidRPr="008C1C48">
              <w:rPr>
                <w:rFonts w:eastAsia="Times New Roman" w:cs="Times New Roman"/>
                <w:szCs w:val="24"/>
                <w:lang w:eastAsia="tr-TR"/>
              </w:rPr>
              <w:t>2</w:t>
            </w:r>
          </w:p>
        </w:tc>
      </w:tr>
      <w:tr w:rsidR="00B8625A" w:rsidRPr="008C1C48" w14:paraId="72666B0F" w14:textId="77777777" w:rsidTr="00B8625A">
        <w:trPr>
          <w:trHeight w:val="240"/>
        </w:trPr>
        <w:tc>
          <w:tcPr>
            <w:tcW w:w="4478" w:type="pct"/>
            <w:gridSpan w:val="2"/>
            <w:tcBorders>
              <w:top w:val="single" w:sz="8" w:space="0" w:color="000000"/>
              <w:bottom w:val="single" w:sz="8" w:space="0" w:color="000000"/>
            </w:tcBorders>
          </w:tcPr>
          <w:p w14:paraId="1250A1CD" w14:textId="633D626A" w:rsidR="00B8625A" w:rsidRPr="008C1C48" w:rsidRDefault="00B8625A" w:rsidP="00A23C33">
            <w:pPr>
              <w:spacing w:before="0" w:line="240" w:lineRule="auto"/>
              <w:contextualSpacing/>
              <w:rPr>
                <w:rFonts w:cs="Times New Roman"/>
                <w:b/>
                <w:color w:val="000000"/>
                <w:szCs w:val="24"/>
              </w:rPr>
            </w:pPr>
            <w:r w:rsidRPr="008C1C48">
              <w:rPr>
                <w:rFonts w:cs="Times New Roman"/>
                <w:b/>
                <w:color w:val="000000"/>
                <w:szCs w:val="24"/>
              </w:rPr>
              <w:t>Toplam</w:t>
            </w:r>
          </w:p>
        </w:tc>
        <w:tc>
          <w:tcPr>
            <w:tcW w:w="522" w:type="pct"/>
            <w:tcBorders>
              <w:top w:val="single" w:sz="8" w:space="0" w:color="000000"/>
              <w:bottom w:val="single" w:sz="8" w:space="0" w:color="000000"/>
            </w:tcBorders>
            <w:tcMar>
              <w:top w:w="100" w:type="dxa"/>
              <w:left w:w="100" w:type="dxa"/>
              <w:bottom w:w="100" w:type="dxa"/>
              <w:right w:w="100" w:type="dxa"/>
            </w:tcMar>
          </w:tcPr>
          <w:p w14:paraId="3A5BE4D4" w14:textId="67FFF93A" w:rsidR="00B8625A" w:rsidRPr="008C1C48" w:rsidRDefault="00DD5D9A" w:rsidP="00A23C33">
            <w:pPr>
              <w:spacing w:before="0" w:line="240" w:lineRule="auto"/>
              <w:contextualSpacing/>
              <w:rPr>
                <w:rFonts w:eastAsia="Times New Roman" w:cs="Times New Roman"/>
                <w:b/>
                <w:szCs w:val="24"/>
                <w:lang w:eastAsia="tr-TR"/>
              </w:rPr>
            </w:pPr>
            <w:r w:rsidRPr="008C1C48">
              <w:rPr>
                <w:rFonts w:eastAsia="Times New Roman" w:cs="Times New Roman"/>
                <w:b/>
                <w:szCs w:val="24"/>
                <w:lang w:eastAsia="tr-TR"/>
              </w:rPr>
              <w:t>69</w:t>
            </w:r>
          </w:p>
        </w:tc>
      </w:tr>
    </w:tbl>
    <w:p w14:paraId="115AF5B0" w14:textId="50BC0EF3" w:rsidR="00A21E18" w:rsidRPr="008C1C48" w:rsidRDefault="00A21E18" w:rsidP="00A21E18">
      <w:r w:rsidRPr="008C1C48">
        <w:t xml:space="preserve">Bu araştırma </w:t>
      </w:r>
      <w:r w:rsidR="00A31084" w:rsidRPr="008C1C48">
        <w:t xml:space="preserve">görevlileri </w:t>
      </w:r>
      <w:r w:rsidRPr="008C1C48">
        <w:t>ana bilim dallarında görevlendirilmiş olup enstitümüzde hizmet ver</w:t>
      </w:r>
      <w:r w:rsidR="00A31084" w:rsidRPr="008C1C48">
        <w:t>en araştırma görevlileri de bulunmaktadır</w:t>
      </w:r>
      <w:r w:rsidRPr="008C1C48">
        <w:t>. Enstitümüzde görev yapmakta olan araştırma görevlilerinin bağlı bulundukları üniversitelere ve bölümlere göre dağılımı aşağıdaki tabloda sunulmuştur.</w:t>
      </w:r>
    </w:p>
    <w:p w14:paraId="69900906" w14:textId="44CA4AEC" w:rsidR="00A21E18" w:rsidRPr="008C1C48" w:rsidRDefault="00B16330" w:rsidP="00B16330">
      <w:pPr>
        <w:pStyle w:val="ListeParagraf"/>
        <w:ind w:left="0"/>
      </w:pPr>
      <w:r w:rsidRPr="008C1C48">
        <w:t xml:space="preserve"> </w:t>
      </w:r>
      <w:bookmarkStart w:id="116" w:name="_Toc89938157"/>
      <w:r w:rsidRPr="008C1C48">
        <w:t>Tablo 12</w:t>
      </w:r>
      <w:r w:rsidR="00687393" w:rsidRPr="008C1C48">
        <w:t xml:space="preserve">. </w:t>
      </w:r>
      <w:r w:rsidR="00A21E18" w:rsidRPr="008C1C48">
        <w:rPr>
          <w:i/>
        </w:rPr>
        <w:t>Enstitümüzde Görev Yapmakta Olan Araştırma Görevlilerinin Bağlı Oldukları Üniversitelere ve Bölümlere Göre Dağılımı</w:t>
      </w:r>
      <w:r w:rsidR="00BF401F" w:rsidRPr="008C1C48">
        <w:rPr>
          <w:i/>
        </w:rPr>
        <w:t xml:space="preserve"> (2021)</w:t>
      </w:r>
      <w:bookmarkEnd w:id="116"/>
    </w:p>
    <w:p w14:paraId="55B70BD6" w14:textId="77777777" w:rsidR="00C31A47" w:rsidRPr="008C1C48" w:rsidRDefault="00C31A47" w:rsidP="00C31A47">
      <w:pPr>
        <w:spacing w:before="0" w:line="240" w:lineRule="auto"/>
        <w:jc w:val="left"/>
        <w:rPr>
          <w:rFonts w:eastAsia="Times New Roman" w:cs="Times New Roman"/>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993"/>
        <w:gridCol w:w="5078"/>
        <w:gridCol w:w="1001"/>
      </w:tblGrid>
      <w:tr w:rsidR="00C31A47" w:rsidRPr="008C1C48" w14:paraId="3410F95C"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6A4DF6B8" w14:textId="77777777" w:rsidR="00C31A47" w:rsidRPr="008C1C48" w:rsidRDefault="00C31A47" w:rsidP="00C31A47">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Üniversite</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BFED2D9" w14:textId="77777777" w:rsidR="00C31A47" w:rsidRPr="008C1C48" w:rsidRDefault="00C31A47" w:rsidP="00C31A47">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Bölüm</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09EBBF27" w14:textId="77777777" w:rsidR="00C31A47" w:rsidRPr="008C1C48" w:rsidRDefault="00C31A47" w:rsidP="00C31A47">
            <w:pPr>
              <w:spacing w:before="0" w:line="240" w:lineRule="auto"/>
              <w:jc w:val="center"/>
              <w:rPr>
                <w:rFonts w:eastAsia="Times New Roman" w:cs="Times New Roman"/>
                <w:szCs w:val="24"/>
                <w:lang w:eastAsia="tr-TR"/>
              </w:rPr>
            </w:pPr>
            <w:r w:rsidRPr="008C1C48">
              <w:rPr>
                <w:rFonts w:eastAsia="Times New Roman" w:cs="Times New Roman"/>
                <w:b/>
                <w:bCs/>
                <w:color w:val="000000"/>
                <w:szCs w:val="24"/>
                <w:lang w:eastAsia="tr-TR"/>
              </w:rPr>
              <w:t>Toplam</w:t>
            </w:r>
          </w:p>
        </w:tc>
      </w:tr>
      <w:tr w:rsidR="00C31A47" w:rsidRPr="008C1C48" w14:paraId="4523D42C"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0A3B0F20" w14:textId="77777777" w:rsidR="00C31A47" w:rsidRPr="008C1C48" w:rsidRDefault="00687393" w:rsidP="00C31A47">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Amasya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14:paraId="16BFE3CB" w14:textId="77777777" w:rsidR="00C31A47" w:rsidRPr="008C1C48" w:rsidRDefault="00687393" w:rsidP="00C31A47">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Eğitim Bilimleri Anabilim Dalı /Rehberlik Ve Psikolojik Danışmanlık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5A9299D1" w14:textId="77777777" w:rsidR="00C31A47" w:rsidRPr="008C1C48" w:rsidRDefault="00687393" w:rsidP="00C31A4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w:t>
            </w:r>
          </w:p>
        </w:tc>
      </w:tr>
      <w:tr w:rsidR="00C31A47" w:rsidRPr="008C1C48" w14:paraId="044D6F4A"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0A8F6F62" w14:textId="77777777" w:rsidR="00C31A47" w:rsidRPr="008C1C48" w:rsidRDefault="00687393" w:rsidP="00C31A47">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Atatürk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BB0BC72" w14:textId="77777777" w:rsidR="00C31A47" w:rsidRPr="008C1C48" w:rsidRDefault="00687393" w:rsidP="00C31A47">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Temel Eğitim Ana Bilim Dalı /Okul Öncesi Eğitimi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063A43F3" w14:textId="77777777" w:rsidR="00C31A47" w:rsidRPr="008C1C48" w:rsidRDefault="00687393" w:rsidP="00C31A4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w:t>
            </w:r>
          </w:p>
        </w:tc>
      </w:tr>
      <w:tr w:rsidR="00C31A47" w:rsidRPr="008C1C48" w14:paraId="7A4CDD53"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29B30B3A" w14:textId="77777777" w:rsidR="00C31A47" w:rsidRPr="008C1C48" w:rsidRDefault="00687393" w:rsidP="00C31A47">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Bozok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4C28364" w14:textId="77777777" w:rsidR="00C31A47" w:rsidRPr="008C1C48" w:rsidRDefault="00687393" w:rsidP="00C31A47">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Eğitim Bilimleri Ana Bilim Dalı / Eğitim Programları Ve Öğretim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45376C91" w14:textId="77777777" w:rsidR="00C31A47" w:rsidRPr="008C1C48" w:rsidRDefault="00687393" w:rsidP="00C31A4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w:t>
            </w:r>
          </w:p>
        </w:tc>
      </w:tr>
      <w:tr w:rsidR="00C31A47" w:rsidRPr="008C1C48" w14:paraId="19FC33D3"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0B335A4E" w14:textId="77777777" w:rsidR="00C31A47" w:rsidRPr="008C1C48" w:rsidRDefault="00687393" w:rsidP="00C31A47">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Gazi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14:paraId="4C1C2732" w14:textId="77777777" w:rsidR="00C31A47" w:rsidRPr="008C1C48" w:rsidRDefault="00687393" w:rsidP="00C31A47">
            <w:pPr>
              <w:spacing w:before="0" w:line="240" w:lineRule="auto"/>
              <w:jc w:val="left"/>
              <w:rPr>
                <w:rFonts w:eastAsia="Times New Roman" w:cs="Times New Roman"/>
                <w:szCs w:val="24"/>
                <w:lang w:eastAsia="tr-TR"/>
              </w:rPr>
            </w:pPr>
            <w:r w:rsidRPr="008C1C48">
              <w:rPr>
                <w:rFonts w:eastAsia="Times New Roman" w:cs="Times New Roman"/>
                <w:iCs/>
                <w:color w:val="000000"/>
                <w:szCs w:val="24"/>
                <w:lang w:eastAsia="tr-TR"/>
              </w:rPr>
              <w:t>İ</w:t>
            </w:r>
            <w:r w:rsidRPr="008C1C48">
              <w:rPr>
                <w:rFonts w:eastAsia="Times New Roman" w:cs="Times New Roman"/>
                <w:color w:val="000000"/>
                <w:szCs w:val="24"/>
                <w:lang w:eastAsia="tr-TR"/>
              </w:rPr>
              <w:t>ngiliz Dili Ve Edebiyatı Ana Bilim Dalı / İngiliz Dili Ve Edebiyatı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6F18803A" w14:textId="77777777" w:rsidR="00C31A47" w:rsidRPr="008C1C48" w:rsidRDefault="00687393" w:rsidP="00C31A4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w:t>
            </w:r>
          </w:p>
        </w:tc>
      </w:tr>
      <w:tr w:rsidR="00C31A47" w:rsidRPr="008C1C48" w14:paraId="0F749D99"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7B5CD7C7" w14:textId="77777777" w:rsidR="00C31A47" w:rsidRPr="008C1C48" w:rsidRDefault="00687393" w:rsidP="00C31A47">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Karamanoğlu Mehmet Bey Üniversitesi</w:t>
            </w:r>
          </w:p>
        </w:tc>
        <w:tc>
          <w:tcPr>
            <w:tcW w:w="0" w:type="auto"/>
            <w:tcBorders>
              <w:top w:val="single" w:sz="8" w:space="0" w:color="000000"/>
              <w:bottom w:val="single" w:sz="8" w:space="0" w:color="000000"/>
            </w:tcBorders>
            <w:tcMar>
              <w:top w:w="100" w:type="dxa"/>
              <w:left w:w="100" w:type="dxa"/>
              <w:bottom w:w="100" w:type="dxa"/>
              <w:right w:w="100" w:type="dxa"/>
            </w:tcMar>
            <w:hideMark/>
          </w:tcPr>
          <w:p w14:paraId="33CEDAFD" w14:textId="77777777" w:rsidR="00C31A47" w:rsidRPr="008C1C48" w:rsidRDefault="00687393" w:rsidP="00C31A47">
            <w:pPr>
              <w:spacing w:before="0" w:line="240" w:lineRule="auto"/>
              <w:rPr>
                <w:rFonts w:eastAsia="Times New Roman" w:cs="Times New Roman"/>
                <w:szCs w:val="24"/>
                <w:lang w:eastAsia="tr-TR"/>
              </w:rPr>
            </w:pPr>
            <w:r w:rsidRPr="008C1C48">
              <w:rPr>
                <w:rFonts w:eastAsia="Times New Roman" w:cs="Times New Roman"/>
                <w:color w:val="000000"/>
                <w:szCs w:val="24"/>
                <w:lang w:eastAsia="tr-TR"/>
              </w:rPr>
              <w:t>Temel Eğitim Ana  Bilim Dalı / Sınıf Eğitimi Bilim Dalı</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21B3F2C1" w14:textId="77777777" w:rsidR="00C31A47" w:rsidRPr="008C1C48" w:rsidRDefault="00687393" w:rsidP="00C31A4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w:t>
            </w:r>
          </w:p>
        </w:tc>
      </w:tr>
      <w:tr w:rsidR="00143848" w:rsidRPr="008C1C48" w14:paraId="08145A1E"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tcPr>
          <w:p w14:paraId="61BA09EB" w14:textId="48D4C163" w:rsidR="00143848" w:rsidRPr="008C1C48" w:rsidRDefault="00B8625A" w:rsidP="00C31A47">
            <w:pPr>
              <w:spacing w:before="0" w:line="240" w:lineRule="auto"/>
              <w:rPr>
                <w:rFonts w:eastAsia="Times New Roman" w:cs="Times New Roman"/>
                <w:color w:val="000000"/>
                <w:szCs w:val="24"/>
                <w:lang w:eastAsia="tr-TR"/>
              </w:rPr>
            </w:pPr>
            <w:r w:rsidRPr="008C1C48">
              <w:rPr>
                <w:rFonts w:eastAsia="Times New Roman" w:cs="Times New Roman"/>
                <w:color w:val="000000"/>
                <w:szCs w:val="24"/>
                <w:lang w:eastAsia="tr-TR"/>
              </w:rPr>
              <w:t xml:space="preserve">Muş Alparslan Üniversitesi </w:t>
            </w:r>
          </w:p>
        </w:tc>
        <w:tc>
          <w:tcPr>
            <w:tcW w:w="0" w:type="auto"/>
            <w:tcBorders>
              <w:top w:val="single" w:sz="8" w:space="0" w:color="000000"/>
              <w:bottom w:val="single" w:sz="8" w:space="0" w:color="000000"/>
            </w:tcBorders>
            <w:tcMar>
              <w:top w:w="100" w:type="dxa"/>
              <w:left w:w="100" w:type="dxa"/>
              <w:bottom w:w="100" w:type="dxa"/>
              <w:right w:w="100" w:type="dxa"/>
            </w:tcMar>
          </w:tcPr>
          <w:p w14:paraId="391B5443" w14:textId="5CE550D4" w:rsidR="00143848" w:rsidRPr="008C1C48" w:rsidRDefault="00B8625A" w:rsidP="00C31A47">
            <w:pPr>
              <w:spacing w:before="0" w:line="240" w:lineRule="auto"/>
              <w:rPr>
                <w:rFonts w:eastAsia="Times New Roman" w:cs="Times New Roman"/>
                <w:color w:val="000000"/>
                <w:szCs w:val="24"/>
                <w:lang w:eastAsia="tr-TR"/>
              </w:rPr>
            </w:pPr>
            <w:r w:rsidRPr="008C1C48">
              <w:rPr>
                <w:rFonts w:eastAsia="Times New Roman" w:cs="Times New Roman"/>
                <w:color w:val="000000"/>
                <w:szCs w:val="24"/>
                <w:lang w:eastAsia="tr-TR"/>
              </w:rPr>
              <w:t>Temel Eğitim / Okul Öncesi Eğitimi</w:t>
            </w:r>
          </w:p>
        </w:tc>
        <w:tc>
          <w:tcPr>
            <w:tcW w:w="1001" w:type="dxa"/>
            <w:tcBorders>
              <w:top w:val="single" w:sz="8" w:space="0" w:color="000000"/>
              <w:bottom w:val="single" w:sz="8" w:space="0" w:color="000000"/>
            </w:tcBorders>
            <w:tcMar>
              <w:top w:w="100" w:type="dxa"/>
              <w:left w:w="100" w:type="dxa"/>
              <w:bottom w:w="100" w:type="dxa"/>
              <w:right w:w="100" w:type="dxa"/>
            </w:tcMar>
          </w:tcPr>
          <w:p w14:paraId="687C6AA6" w14:textId="00287581" w:rsidR="00143848" w:rsidRPr="008C1C48" w:rsidRDefault="00DD5D9A" w:rsidP="00C31A47">
            <w:pPr>
              <w:spacing w:before="0" w:line="240" w:lineRule="auto"/>
              <w:jc w:val="center"/>
              <w:rPr>
                <w:rFonts w:eastAsia="Times New Roman" w:cs="Times New Roman"/>
                <w:color w:val="000000"/>
                <w:szCs w:val="24"/>
                <w:lang w:eastAsia="tr-TR"/>
              </w:rPr>
            </w:pPr>
            <w:r w:rsidRPr="008C1C48">
              <w:rPr>
                <w:rFonts w:eastAsia="Times New Roman" w:cs="Times New Roman"/>
                <w:color w:val="000000"/>
                <w:szCs w:val="24"/>
                <w:lang w:eastAsia="tr-TR"/>
              </w:rPr>
              <w:t>1</w:t>
            </w:r>
          </w:p>
        </w:tc>
      </w:tr>
      <w:tr w:rsidR="00B8625A" w:rsidRPr="008C1C48" w14:paraId="0B0449AA"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tcPr>
          <w:p w14:paraId="35A7F055" w14:textId="17100D3F" w:rsidR="00B8625A" w:rsidRPr="008C1C48" w:rsidRDefault="00B8625A" w:rsidP="00C31A47">
            <w:pPr>
              <w:spacing w:before="0" w:line="240" w:lineRule="auto"/>
              <w:rPr>
                <w:rFonts w:eastAsia="Times New Roman" w:cs="Times New Roman"/>
                <w:color w:val="000000"/>
                <w:szCs w:val="24"/>
                <w:lang w:eastAsia="tr-TR"/>
              </w:rPr>
            </w:pPr>
            <w:r w:rsidRPr="008C1C48">
              <w:rPr>
                <w:rFonts w:eastAsia="Times New Roman" w:cs="Times New Roman"/>
                <w:color w:val="000000"/>
                <w:szCs w:val="24"/>
                <w:lang w:eastAsia="tr-TR"/>
              </w:rPr>
              <w:t>Harran Üniversitesi</w:t>
            </w:r>
          </w:p>
        </w:tc>
        <w:tc>
          <w:tcPr>
            <w:tcW w:w="0" w:type="auto"/>
            <w:tcBorders>
              <w:top w:val="single" w:sz="8" w:space="0" w:color="000000"/>
              <w:bottom w:val="single" w:sz="8" w:space="0" w:color="000000"/>
            </w:tcBorders>
            <w:tcMar>
              <w:top w:w="100" w:type="dxa"/>
              <w:left w:w="100" w:type="dxa"/>
              <w:bottom w:w="100" w:type="dxa"/>
              <w:right w:w="100" w:type="dxa"/>
            </w:tcMar>
          </w:tcPr>
          <w:p w14:paraId="06BBB351" w14:textId="194A60D5" w:rsidR="00B8625A" w:rsidRPr="008C1C48" w:rsidRDefault="00B8625A" w:rsidP="00C31A47">
            <w:pPr>
              <w:spacing w:before="0" w:line="240" w:lineRule="auto"/>
              <w:rPr>
                <w:rFonts w:eastAsia="Times New Roman" w:cs="Times New Roman"/>
                <w:color w:val="000000"/>
                <w:szCs w:val="24"/>
                <w:lang w:eastAsia="tr-TR"/>
              </w:rPr>
            </w:pPr>
            <w:r w:rsidRPr="008C1C48">
              <w:rPr>
                <w:rFonts w:eastAsia="Times New Roman" w:cs="Times New Roman"/>
                <w:color w:val="000000"/>
                <w:szCs w:val="24"/>
                <w:lang w:eastAsia="tr-TR"/>
              </w:rPr>
              <w:t>Türkçe Ve Sosyal Bilimler Eğitimi Ana Bilim Dalı /Türkçe Eğitimi</w:t>
            </w:r>
          </w:p>
        </w:tc>
        <w:tc>
          <w:tcPr>
            <w:tcW w:w="1001" w:type="dxa"/>
            <w:tcBorders>
              <w:top w:val="single" w:sz="8" w:space="0" w:color="000000"/>
              <w:bottom w:val="single" w:sz="8" w:space="0" w:color="000000"/>
            </w:tcBorders>
            <w:tcMar>
              <w:top w:w="100" w:type="dxa"/>
              <w:left w:w="100" w:type="dxa"/>
              <w:bottom w:w="100" w:type="dxa"/>
              <w:right w:w="100" w:type="dxa"/>
            </w:tcMar>
          </w:tcPr>
          <w:p w14:paraId="69DAD402" w14:textId="06782790" w:rsidR="00B8625A" w:rsidRPr="008C1C48" w:rsidRDefault="00B8625A" w:rsidP="00C31A47">
            <w:pPr>
              <w:spacing w:before="0" w:line="240" w:lineRule="auto"/>
              <w:jc w:val="center"/>
              <w:rPr>
                <w:rFonts w:eastAsia="Times New Roman" w:cs="Times New Roman"/>
                <w:color w:val="000000"/>
                <w:szCs w:val="24"/>
                <w:lang w:eastAsia="tr-TR"/>
              </w:rPr>
            </w:pPr>
            <w:r w:rsidRPr="008C1C48">
              <w:rPr>
                <w:rFonts w:eastAsia="Times New Roman" w:cs="Times New Roman"/>
                <w:color w:val="000000"/>
                <w:szCs w:val="24"/>
                <w:lang w:eastAsia="tr-TR"/>
              </w:rPr>
              <w:t>1</w:t>
            </w:r>
          </w:p>
        </w:tc>
      </w:tr>
      <w:tr w:rsidR="00B8625A" w:rsidRPr="008C1C48" w14:paraId="597345F0"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tcPr>
          <w:p w14:paraId="44DDE7DB" w14:textId="6C71A4A3" w:rsidR="00B8625A" w:rsidRPr="008C1C48" w:rsidRDefault="00B8625A" w:rsidP="00C31A47">
            <w:pPr>
              <w:spacing w:before="0" w:line="240" w:lineRule="auto"/>
              <w:rPr>
                <w:rFonts w:eastAsia="Times New Roman" w:cs="Times New Roman"/>
                <w:color w:val="000000"/>
                <w:szCs w:val="24"/>
                <w:lang w:eastAsia="tr-TR"/>
              </w:rPr>
            </w:pPr>
            <w:r w:rsidRPr="008C1C48">
              <w:rPr>
                <w:rFonts w:eastAsia="Times New Roman" w:cs="Times New Roman"/>
                <w:color w:val="000000"/>
                <w:szCs w:val="24"/>
                <w:lang w:eastAsia="tr-TR"/>
              </w:rPr>
              <w:t>Harran Üniversitesi</w:t>
            </w:r>
          </w:p>
        </w:tc>
        <w:tc>
          <w:tcPr>
            <w:tcW w:w="0" w:type="auto"/>
            <w:tcBorders>
              <w:top w:val="single" w:sz="8" w:space="0" w:color="000000"/>
              <w:bottom w:val="single" w:sz="8" w:space="0" w:color="000000"/>
            </w:tcBorders>
            <w:tcMar>
              <w:top w:w="100" w:type="dxa"/>
              <w:left w:w="100" w:type="dxa"/>
              <w:bottom w:w="100" w:type="dxa"/>
              <w:right w:w="100" w:type="dxa"/>
            </w:tcMar>
          </w:tcPr>
          <w:p w14:paraId="10148C23" w14:textId="10B8857C" w:rsidR="00B8625A" w:rsidRPr="008C1C48" w:rsidRDefault="00B8625A" w:rsidP="00C31A47">
            <w:pPr>
              <w:spacing w:before="0" w:line="240" w:lineRule="auto"/>
              <w:rPr>
                <w:rFonts w:eastAsia="Times New Roman" w:cs="Times New Roman"/>
                <w:color w:val="000000"/>
                <w:szCs w:val="24"/>
                <w:lang w:eastAsia="tr-TR"/>
              </w:rPr>
            </w:pPr>
            <w:r w:rsidRPr="008C1C48">
              <w:rPr>
                <w:rFonts w:eastAsia="Times New Roman" w:cs="Times New Roman"/>
                <w:color w:val="000000"/>
                <w:szCs w:val="24"/>
                <w:lang w:eastAsia="tr-TR"/>
              </w:rPr>
              <w:t>Türkçe Ve Sosyal Bilimler Eğitimi Ana Bilim Dalı /Türkçe Eğitimi</w:t>
            </w:r>
          </w:p>
        </w:tc>
        <w:tc>
          <w:tcPr>
            <w:tcW w:w="1001" w:type="dxa"/>
            <w:tcBorders>
              <w:top w:val="single" w:sz="8" w:space="0" w:color="000000"/>
              <w:bottom w:val="single" w:sz="8" w:space="0" w:color="000000"/>
            </w:tcBorders>
            <w:tcMar>
              <w:top w:w="100" w:type="dxa"/>
              <w:left w:w="100" w:type="dxa"/>
              <w:bottom w:w="100" w:type="dxa"/>
              <w:right w:w="100" w:type="dxa"/>
            </w:tcMar>
          </w:tcPr>
          <w:p w14:paraId="7F50CA71" w14:textId="0D13CA79" w:rsidR="00B8625A" w:rsidRPr="008C1C48" w:rsidRDefault="00B8625A" w:rsidP="00C31A47">
            <w:pPr>
              <w:spacing w:before="0" w:line="240" w:lineRule="auto"/>
              <w:jc w:val="center"/>
              <w:rPr>
                <w:rFonts w:eastAsia="Times New Roman" w:cs="Times New Roman"/>
                <w:color w:val="000000"/>
                <w:szCs w:val="24"/>
                <w:lang w:eastAsia="tr-TR"/>
              </w:rPr>
            </w:pPr>
            <w:r w:rsidRPr="008C1C48">
              <w:rPr>
                <w:rFonts w:eastAsia="Times New Roman" w:cs="Times New Roman"/>
                <w:color w:val="000000"/>
                <w:szCs w:val="24"/>
                <w:lang w:eastAsia="tr-TR"/>
              </w:rPr>
              <w:t>1</w:t>
            </w:r>
          </w:p>
        </w:tc>
      </w:tr>
      <w:tr w:rsidR="00DD5D9A" w:rsidRPr="008C1C48" w14:paraId="573599B6"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tcPr>
          <w:p w14:paraId="6D46E002" w14:textId="214AF8BA" w:rsidR="00DD5D9A" w:rsidRPr="008C1C48" w:rsidRDefault="00DD5D9A" w:rsidP="00C31A47">
            <w:pPr>
              <w:spacing w:before="0" w:line="240" w:lineRule="auto"/>
              <w:rPr>
                <w:rFonts w:eastAsia="Times New Roman" w:cs="Times New Roman"/>
                <w:color w:val="000000"/>
                <w:szCs w:val="24"/>
                <w:lang w:eastAsia="tr-TR"/>
              </w:rPr>
            </w:pPr>
            <w:r w:rsidRPr="008C1C48">
              <w:rPr>
                <w:rFonts w:eastAsia="Times New Roman" w:cs="Times New Roman"/>
                <w:color w:val="000000"/>
                <w:szCs w:val="24"/>
                <w:lang w:eastAsia="tr-TR"/>
              </w:rPr>
              <w:lastRenderedPageBreak/>
              <w:t>Kafkas Üniversitesi</w:t>
            </w:r>
          </w:p>
        </w:tc>
        <w:tc>
          <w:tcPr>
            <w:tcW w:w="0" w:type="auto"/>
            <w:tcBorders>
              <w:top w:val="single" w:sz="8" w:space="0" w:color="000000"/>
              <w:bottom w:val="single" w:sz="8" w:space="0" w:color="000000"/>
            </w:tcBorders>
            <w:tcMar>
              <w:top w:w="100" w:type="dxa"/>
              <w:left w:w="100" w:type="dxa"/>
              <w:bottom w:w="100" w:type="dxa"/>
              <w:right w:w="100" w:type="dxa"/>
            </w:tcMar>
          </w:tcPr>
          <w:p w14:paraId="530CA2A0" w14:textId="71E22A2B" w:rsidR="00DD5D9A" w:rsidRPr="008C1C48" w:rsidRDefault="00DD5D9A" w:rsidP="00C31A47">
            <w:pPr>
              <w:spacing w:before="0" w:line="240" w:lineRule="auto"/>
              <w:rPr>
                <w:rFonts w:eastAsia="Times New Roman" w:cs="Times New Roman"/>
                <w:color w:val="000000"/>
                <w:szCs w:val="24"/>
                <w:lang w:eastAsia="tr-TR"/>
              </w:rPr>
            </w:pPr>
            <w:r w:rsidRPr="008C1C48">
              <w:rPr>
                <w:rFonts w:eastAsia="Times New Roman" w:cs="Times New Roman"/>
                <w:color w:val="000000"/>
                <w:szCs w:val="24"/>
                <w:lang w:eastAsia="tr-TR"/>
              </w:rPr>
              <w:t>Çocuk Gelişimi Eğitimi Ana Bilim Dalı</w:t>
            </w:r>
          </w:p>
        </w:tc>
        <w:tc>
          <w:tcPr>
            <w:tcW w:w="1001" w:type="dxa"/>
            <w:tcBorders>
              <w:top w:val="single" w:sz="8" w:space="0" w:color="000000"/>
              <w:bottom w:val="single" w:sz="8" w:space="0" w:color="000000"/>
            </w:tcBorders>
            <w:tcMar>
              <w:top w:w="100" w:type="dxa"/>
              <w:left w:w="100" w:type="dxa"/>
              <w:bottom w:w="100" w:type="dxa"/>
              <w:right w:w="100" w:type="dxa"/>
            </w:tcMar>
          </w:tcPr>
          <w:p w14:paraId="26C7B9F4" w14:textId="1D41ED7C" w:rsidR="00DD5D9A" w:rsidRPr="008C1C48" w:rsidRDefault="00DD5D9A" w:rsidP="00C31A47">
            <w:pPr>
              <w:spacing w:before="0" w:line="240" w:lineRule="auto"/>
              <w:jc w:val="center"/>
              <w:rPr>
                <w:rFonts w:eastAsia="Times New Roman" w:cs="Times New Roman"/>
                <w:color w:val="000000"/>
                <w:szCs w:val="24"/>
                <w:lang w:eastAsia="tr-TR"/>
              </w:rPr>
            </w:pPr>
            <w:r w:rsidRPr="008C1C48">
              <w:rPr>
                <w:rFonts w:eastAsia="Times New Roman" w:cs="Times New Roman"/>
                <w:color w:val="000000"/>
                <w:szCs w:val="24"/>
                <w:lang w:eastAsia="tr-TR"/>
              </w:rPr>
              <w:t>1</w:t>
            </w:r>
          </w:p>
        </w:tc>
      </w:tr>
      <w:tr w:rsidR="00DD5D9A" w:rsidRPr="008C1C48" w14:paraId="5BA81597"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tcPr>
          <w:p w14:paraId="2BF8A21A" w14:textId="2F6AD800" w:rsidR="00DD5D9A" w:rsidRPr="008C1C48" w:rsidRDefault="00DD5D9A" w:rsidP="00C31A47">
            <w:pPr>
              <w:spacing w:before="0" w:line="240" w:lineRule="auto"/>
              <w:rPr>
                <w:rFonts w:eastAsia="Times New Roman" w:cs="Times New Roman"/>
                <w:color w:val="000000"/>
                <w:szCs w:val="24"/>
                <w:lang w:eastAsia="tr-TR"/>
              </w:rPr>
            </w:pPr>
            <w:r w:rsidRPr="008C1C48">
              <w:rPr>
                <w:rFonts w:eastAsia="Times New Roman" w:cs="Times New Roman"/>
                <w:color w:val="000000"/>
                <w:szCs w:val="24"/>
                <w:lang w:eastAsia="tr-TR"/>
              </w:rPr>
              <w:t>Gaziosmanpaşa Üniversitesi</w:t>
            </w:r>
          </w:p>
        </w:tc>
        <w:tc>
          <w:tcPr>
            <w:tcW w:w="0" w:type="auto"/>
            <w:tcBorders>
              <w:top w:val="single" w:sz="8" w:space="0" w:color="000000"/>
              <w:bottom w:val="single" w:sz="8" w:space="0" w:color="000000"/>
            </w:tcBorders>
            <w:tcMar>
              <w:top w:w="100" w:type="dxa"/>
              <w:left w:w="100" w:type="dxa"/>
              <w:bottom w:w="100" w:type="dxa"/>
              <w:right w:w="100" w:type="dxa"/>
            </w:tcMar>
          </w:tcPr>
          <w:p w14:paraId="7C6F9443" w14:textId="45E9F3F1" w:rsidR="00DD5D9A" w:rsidRPr="008C1C48" w:rsidRDefault="00DD5D9A" w:rsidP="00DD5D9A">
            <w:pPr>
              <w:spacing w:before="0" w:line="240" w:lineRule="auto"/>
              <w:rPr>
                <w:rFonts w:eastAsia="Times New Roman" w:cs="Times New Roman"/>
                <w:color w:val="000000"/>
                <w:szCs w:val="24"/>
                <w:lang w:eastAsia="tr-TR"/>
              </w:rPr>
            </w:pPr>
            <w:r w:rsidRPr="008C1C48">
              <w:rPr>
                <w:rFonts w:eastAsia="Times New Roman" w:cs="Times New Roman"/>
                <w:color w:val="000000"/>
                <w:szCs w:val="24"/>
                <w:lang w:eastAsia="tr-TR"/>
              </w:rPr>
              <w:t>Türkçe ve Sosyal Bilimler Eğitimi Ana Bilim Dalı /Türkçe Eğitimi</w:t>
            </w:r>
          </w:p>
        </w:tc>
        <w:tc>
          <w:tcPr>
            <w:tcW w:w="1001" w:type="dxa"/>
            <w:tcBorders>
              <w:top w:val="single" w:sz="8" w:space="0" w:color="000000"/>
              <w:bottom w:val="single" w:sz="8" w:space="0" w:color="000000"/>
            </w:tcBorders>
            <w:tcMar>
              <w:top w:w="100" w:type="dxa"/>
              <w:left w:w="100" w:type="dxa"/>
              <w:bottom w:w="100" w:type="dxa"/>
              <w:right w:w="100" w:type="dxa"/>
            </w:tcMar>
          </w:tcPr>
          <w:p w14:paraId="5F97BFDB" w14:textId="7EE5E6A2" w:rsidR="00DD5D9A" w:rsidRPr="008C1C48" w:rsidRDefault="00DD5D9A" w:rsidP="00C31A47">
            <w:pPr>
              <w:spacing w:before="0" w:line="240" w:lineRule="auto"/>
              <w:jc w:val="center"/>
              <w:rPr>
                <w:rFonts w:eastAsia="Times New Roman" w:cs="Times New Roman"/>
                <w:color w:val="000000"/>
                <w:szCs w:val="24"/>
                <w:lang w:eastAsia="tr-TR"/>
              </w:rPr>
            </w:pPr>
            <w:r w:rsidRPr="008C1C48">
              <w:rPr>
                <w:rFonts w:eastAsia="Times New Roman" w:cs="Times New Roman"/>
                <w:color w:val="000000"/>
                <w:szCs w:val="24"/>
                <w:lang w:eastAsia="tr-TR"/>
              </w:rPr>
              <w:t>1</w:t>
            </w:r>
          </w:p>
        </w:tc>
      </w:tr>
      <w:tr w:rsidR="00C31A47" w:rsidRPr="008C1C48" w14:paraId="01CF606A" w14:textId="77777777" w:rsidTr="00731250">
        <w:trPr>
          <w:trHeight w:val="20"/>
        </w:trPr>
        <w:tc>
          <w:tcPr>
            <w:tcW w:w="0" w:type="auto"/>
            <w:tcBorders>
              <w:top w:val="single" w:sz="8" w:space="0" w:color="000000"/>
              <w:bottom w:val="single" w:sz="8" w:space="0" w:color="000000"/>
            </w:tcBorders>
            <w:tcMar>
              <w:top w:w="100" w:type="dxa"/>
              <w:left w:w="100" w:type="dxa"/>
              <w:bottom w:w="100" w:type="dxa"/>
              <w:right w:w="100" w:type="dxa"/>
            </w:tcMar>
            <w:hideMark/>
          </w:tcPr>
          <w:p w14:paraId="1F9401D2" w14:textId="77777777" w:rsidR="00C31A47" w:rsidRPr="008C1C48" w:rsidRDefault="00C31A47" w:rsidP="00C31A47">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Genel Toplam</w:t>
            </w:r>
          </w:p>
        </w:tc>
        <w:tc>
          <w:tcPr>
            <w:tcW w:w="0" w:type="auto"/>
            <w:tcBorders>
              <w:top w:val="single" w:sz="8" w:space="0" w:color="000000"/>
              <w:bottom w:val="single" w:sz="8" w:space="0" w:color="000000"/>
            </w:tcBorders>
            <w:tcMar>
              <w:top w:w="100" w:type="dxa"/>
              <w:left w:w="100" w:type="dxa"/>
              <w:bottom w:w="100" w:type="dxa"/>
              <w:right w:w="100" w:type="dxa"/>
            </w:tcMar>
            <w:hideMark/>
          </w:tcPr>
          <w:p w14:paraId="0C16913C" w14:textId="77777777" w:rsidR="00C31A47" w:rsidRPr="008C1C48" w:rsidRDefault="00C31A47" w:rsidP="00C31A47">
            <w:pPr>
              <w:spacing w:before="0" w:line="240" w:lineRule="auto"/>
              <w:rPr>
                <w:rFonts w:eastAsia="Times New Roman" w:cs="Times New Roman"/>
                <w:szCs w:val="24"/>
                <w:lang w:eastAsia="tr-TR"/>
              </w:rPr>
            </w:pPr>
            <w:r w:rsidRPr="008C1C48">
              <w:rPr>
                <w:rFonts w:eastAsia="Times New Roman" w:cs="Times New Roman"/>
                <w:b/>
                <w:bCs/>
                <w:color w:val="000000"/>
                <w:szCs w:val="24"/>
                <w:lang w:eastAsia="tr-TR"/>
              </w:rPr>
              <w:t> </w:t>
            </w:r>
          </w:p>
        </w:tc>
        <w:tc>
          <w:tcPr>
            <w:tcW w:w="1001" w:type="dxa"/>
            <w:tcBorders>
              <w:top w:val="single" w:sz="8" w:space="0" w:color="000000"/>
              <w:bottom w:val="single" w:sz="8" w:space="0" w:color="000000"/>
            </w:tcBorders>
            <w:tcMar>
              <w:top w:w="100" w:type="dxa"/>
              <w:left w:w="100" w:type="dxa"/>
              <w:bottom w:w="100" w:type="dxa"/>
              <w:right w:w="100" w:type="dxa"/>
            </w:tcMar>
            <w:hideMark/>
          </w:tcPr>
          <w:p w14:paraId="58CE6A43" w14:textId="1E48FFAA" w:rsidR="00C31A47" w:rsidRPr="008C1C48" w:rsidRDefault="00DD5D9A" w:rsidP="00C31A47">
            <w:pPr>
              <w:spacing w:before="0" w:line="240" w:lineRule="auto"/>
              <w:jc w:val="center"/>
              <w:rPr>
                <w:rFonts w:eastAsia="Times New Roman" w:cs="Times New Roman"/>
                <w:szCs w:val="24"/>
                <w:lang w:eastAsia="tr-TR"/>
              </w:rPr>
            </w:pPr>
            <w:r w:rsidRPr="008C1C48">
              <w:rPr>
                <w:rFonts w:eastAsia="Times New Roman" w:cs="Times New Roman"/>
                <w:szCs w:val="24"/>
                <w:lang w:eastAsia="tr-TR"/>
              </w:rPr>
              <w:t>10</w:t>
            </w:r>
          </w:p>
        </w:tc>
      </w:tr>
    </w:tbl>
    <w:p w14:paraId="0BB26E58" w14:textId="77777777" w:rsidR="00C31A47" w:rsidRPr="008C1C48" w:rsidRDefault="00C31A47" w:rsidP="00A21E18"/>
    <w:p w14:paraId="573FE369" w14:textId="77777777" w:rsidR="00A21E18" w:rsidRPr="008C1C48" w:rsidRDefault="00A21E18" w:rsidP="00687393">
      <w:pPr>
        <w:pStyle w:val="Balk3"/>
      </w:pPr>
      <w:bookmarkStart w:id="117" w:name="_Toc89935774"/>
      <w:r w:rsidRPr="008C1C48">
        <w:t>Fiziki Kaynak Analizi</w:t>
      </w:r>
      <w:bookmarkEnd w:id="117"/>
      <w:r w:rsidRPr="008C1C48">
        <w:t xml:space="preserve"> </w:t>
      </w:r>
    </w:p>
    <w:p w14:paraId="490421E1" w14:textId="77777777" w:rsidR="00A21E18" w:rsidRPr="008C1C48" w:rsidRDefault="00A21E18" w:rsidP="00A21E18">
      <w:r w:rsidRPr="008C1C48">
        <w:t>Enstitümüz Ekim 2019 itibariyle Teknoloji Fakültesi B Blok Ek Binasına taşınmıştır. Buradaki kısıtlı imkânlar sebebiyle toplamda 633.39 m</w:t>
      </w:r>
      <w:r w:rsidRPr="008C1C48">
        <w:rPr>
          <w:vertAlign w:val="superscript"/>
        </w:rPr>
        <w:t>2</w:t>
      </w:r>
      <w:r w:rsidRPr="008C1C48">
        <w:t xml:space="preserve"> alanda 19 adet oda bulunmaktadır. </w:t>
      </w:r>
      <w:r w:rsidR="00514346" w:rsidRPr="008C1C48">
        <w:t>Tablo 13’de</w:t>
      </w:r>
      <w:r w:rsidRPr="008C1C48">
        <w:t xml:space="preserve"> belirtildiği üzere burada iki adet araştırma görevlisi odası, bir adet tez savunma odası ve 14 adet idari birimlere ait oda bulunmaktadır.</w:t>
      </w:r>
    </w:p>
    <w:p w14:paraId="3E949120" w14:textId="77777777" w:rsidR="00C31A47" w:rsidRPr="008C1C48" w:rsidRDefault="008B0627" w:rsidP="008B0627">
      <w:pPr>
        <w:pStyle w:val="ListeParagraf"/>
        <w:ind w:left="0"/>
      </w:pPr>
      <w:bookmarkStart w:id="118" w:name="_Toc89938158"/>
      <w:r w:rsidRPr="008C1C48">
        <w:t>Tablo 13</w:t>
      </w:r>
      <w:r w:rsidR="00687393" w:rsidRPr="008C1C48">
        <w:t xml:space="preserve">. </w:t>
      </w:r>
      <w:r w:rsidR="00687393" w:rsidRPr="008C1C48">
        <w:rPr>
          <w:i/>
        </w:rPr>
        <w:t>Fiziki Kaynak Analizi Tablosu</w:t>
      </w:r>
      <w:bookmarkEnd w:id="118"/>
    </w:p>
    <w:tbl>
      <w:tblPr>
        <w:tblW w:w="9072"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3651"/>
        <w:gridCol w:w="1776"/>
        <w:gridCol w:w="1826"/>
        <w:gridCol w:w="1819"/>
      </w:tblGrid>
      <w:tr w:rsidR="00C31A47" w:rsidRPr="008C1C48" w14:paraId="7FC586D7" w14:textId="77777777" w:rsidTr="00731250">
        <w:trPr>
          <w:trHeight w:val="20"/>
        </w:trPr>
        <w:tc>
          <w:tcPr>
            <w:tcW w:w="0" w:type="auto"/>
            <w:tcMar>
              <w:top w:w="100" w:type="dxa"/>
              <w:left w:w="80" w:type="dxa"/>
              <w:bottom w:w="100" w:type="dxa"/>
              <w:right w:w="80" w:type="dxa"/>
            </w:tcMar>
            <w:vAlign w:val="bottom"/>
            <w:hideMark/>
          </w:tcPr>
          <w:p w14:paraId="6490510A"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Oda Bilgisi</w:t>
            </w:r>
          </w:p>
        </w:tc>
        <w:tc>
          <w:tcPr>
            <w:tcW w:w="0" w:type="auto"/>
            <w:tcMar>
              <w:top w:w="100" w:type="dxa"/>
              <w:left w:w="80" w:type="dxa"/>
              <w:bottom w:w="100" w:type="dxa"/>
              <w:right w:w="80" w:type="dxa"/>
            </w:tcMar>
            <w:vAlign w:val="bottom"/>
            <w:hideMark/>
          </w:tcPr>
          <w:p w14:paraId="0F81D35D" w14:textId="77777777" w:rsidR="00C31A47" w:rsidRPr="008C1C48" w:rsidRDefault="00C31A47" w:rsidP="00A507E3">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En</w:t>
            </w:r>
            <w:r w:rsidR="00A507E3" w:rsidRPr="008C1C48">
              <w:rPr>
                <w:rFonts w:eastAsia="Times New Roman" w:cs="Times New Roman"/>
                <w:color w:val="000000"/>
                <w:szCs w:val="24"/>
                <w:lang w:eastAsia="tr-TR"/>
              </w:rPr>
              <w:t>*</w:t>
            </w:r>
            <w:r w:rsidRPr="008C1C48">
              <w:rPr>
                <w:rFonts w:eastAsia="Times New Roman" w:cs="Times New Roman"/>
                <w:color w:val="000000"/>
                <w:szCs w:val="24"/>
                <w:lang w:eastAsia="tr-TR"/>
              </w:rPr>
              <w:t>Boy</w:t>
            </w:r>
            <w:r w:rsidR="006464A7" w:rsidRPr="008C1C48">
              <w:rPr>
                <w:rFonts w:eastAsia="Times New Roman" w:cs="Times New Roman"/>
                <w:color w:val="000000"/>
                <w:szCs w:val="24"/>
                <w:lang w:eastAsia="tr-TR"/>
              </w:rPr>
              <w:t xml:space="preserve"> CM</w:t>
            </w:r>
          </w:p>
        </w:tc>
        <w:tc>
          <w:tcPr>
            <w:tcW w:w="0" w:type="auto"/>
            <w:tcMar>
              <w:top w:w="100" w:type="dxa"/>
              <w:left w:w="80" w:type="dxa"/>
              <w:bottom w:w="100" w:type="dxa"/>
              <w:right w:w="80" w:type="dxa"/>
            </w:tcMar>
            <w:vAlign w:val="bottom"/>
            <w:hideMark/>
          </w:tcPr>
          <w:p w14:paraId="02964B64"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Toplam CM</w:t>
            </w:r>
            <w:r w:rsidR="006464A7" w:rsidRPr="008C1C48">
              <w:rPr>
                <w:rFonts w:eastAsia="Times New Roman" w:cs="Times New Roman"/>
                <w:color w:val="000000"/>
                <w:szCs w:val="24"/>
                <w:vertAlign w:val="superscript"/>
                <w:lang w:eastAsia="tr-TR"/>
              </w:rPr>
              <w:t>2</w:t>
            </w:r>
          </w:p>
        </w:tc>
        <w:tc>
          <w:tcPr>
            <w:tcW w:w="1819" w:type="dxa"/>
            <w:tcMar>
              <w:top w:w="100" w:type="dxa"/>
              <w:left w:w="80" w:type="dxa"/>
              <w:bottom w:w="100" w:type="dxa"/>
              <w:right w:w="80" w:type="dxa"/>
            </w:tcMar>
            <w:vAlign w:val="bottom"/>
            <w:hideMark/>
          </w:tcPr>
          <w:p w14:paraId="5AD6DC12"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Toplam Metre</w:t>
            </w:r>
            <w:r w:rsidR="006464A7" w:rsidRPr="008C1C48">
              <w:rPr>
                <w:rFonts w:eastAsia="Times New Roman" w:cs="Times New Roman"/>
                <w:color w:val="000000"/>
                <w:szCs w:val="24"/>
                <w:vertAlign w:val="superscript"/>
                <w:lang w:eastAsia="tr-TR"/>
              </w:rPr>
              <w:t>2</w:t>
            </w:r>
          </w:p>
        </w:tc>
      </w:tr>
      <w:tr w:rsidR="00C31A47" w:rsidRPr="008C1C48" w14:paraId="2D14FA70" w14:textId="77777777" w:rsidTr="00731250">
        <w:trPr>
          <w:trHeight w:val="20"/>
        </w:trPr>
        <w:tc>
          <w:tcPr>
            <w:tcW w:w="0" w:type="auto"/>
            <w:tcMar>
              <w:top w:w="100" w:type="dxa"/>
              <w:left w:w="80" w:type="dxa"/>
              <w:bottom w:w="100" w:type="dxa"/>
              <w:right w:w="80" w:type="dxa"/>
            </w:tcMar>
            <w:vAlign w:val="bottom"/>
            <w:hideMark/>
          </w:tcPr>
          <w:p w14:paraId="57D2D0F4"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Enstitü Müdürlüğü</w:t>
            </w:r>
          </w:p>
        </w:tc>
        <w:tc>
          <w:tcPr>
            <w:tcW w:w="0" w:type="auto"/>
            <w:tcMar>
              <w:top w:w="100" w:type="dxa"/>
              <w:left w:w="80" w:type="dxa"/>
              <w:bottom w:w="100" w:type="dxa"/>
              <w:right w:w="80" w:type="dxa"/>
            </w:tcMar>
            <w:vAlign w:val="bottom"/>
            <w:hideMark/>
          </w:tcPr>
          <w:p w14:paraId="4DA6FB61"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600*580</w:t>
            </w:r>
          </w:p>
        </w:tc>
        <w:tc>
          <w:tcPr>
            <w:tcW w:w="0" w:type="auto"/>
            <w:tcMar>
              <w:top w:w="100" w:type="dxa"/>
              <w:left w:w="80" w:type="dxa"/>
              <w:bottom w:w="100" w:type="dxa"/>
              <w:right w:w="80" w:type="dxa"/>
            </w:tcMar>
            <w:vAlign w:val="bottom"/>
            <w:hideMark/>
          </w:tcPr>
          <w:p w14:paraId="1A0690CE"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348000</w:t>
            </w:r>
          </w:p>
        </w:tc>
        <w:tc>
          <w:tcPr>
            <w:tcW w:w="1819" w:type="dxa"/>
            <w:tcMar>
              <w:top w:w="100" w:type="dxa"/>
              <w:left w:w="80" w:type="dxa"/>
              <w:bottom w:w="100" w:type="dxa"/>
              <w:right w:w="80" w:type="dxa"/>
            </w:tcMar>
            <w:vAlign w:val="bottom"/>
            <w:hideMark/>
          </w:tcPr>
          <w:p w14:paraId="08EDFD24"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34,8</w:t>
            </w:r>
          </w:p>
        </w:tc>
      </w:tr>
      <w:tr w:rsidR="00C31A47" w:rsidRPr="008C1C48" w14:paraId="4583D95B" w14:textId="77777777" w:rsidTr="00731250">
        <w:tc>
          <w:tcPr>
            <w:tcW w:w="0" w:type="auto"/>
            <w:tcMar>
              <w:top w:w="100" w:type="dxa"/>
              <w:left w:w="80" w:type="dxa"/>
              <w:bottom w:w="100" w:type="dxa"/>
              <w:right w:w="80" w:type="dxa"/>
            </w:tcMar>
            <w:vAlign w:val="bottom"/>
            <w:hideMark/>
          </w:tcPr>
          <w:p w14:paraId="18D8628C"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Enstitü Müdür Yardımcılığı</w:t>
            </w:r>
          </w:p>
        </w:tc>
        <w:tc>
          <w:tcPr>
            <w:tcW w:w="0" w:type="auto"/>
            <w:tcMar>
              <w:top w:w="100" w:type="dxa"/>
              <w:left w:w="80" w:type="dxa"/>
              <w:bottom w:w="100" w:type="dxa"/>
              <w:right w:w="80" w:type="dxa"/>
            </w:tcMar>
            <w:vAlign w:val="bottom"/>
            <w:hideMark/>
          </w:tcPr>
          <w:p w14:paraId="40494FC1"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570*270</w:t>
            </w:r>
          </w:p>
        </w:tc>
        <w:tc>
          <w:tcPr>
            <w:tcW w:w="0" w:type="auto"/>
            <w:tcMar>
              <w:top w:w="100" w:type="dxa"/>
              <w:left w:w="80" w:type="dxa"/>
              <w:bottom w:w="100" w:type="dxa"/>
              <w:right w:w="80" w:type="dxa"/>
            </w:tcMar>
            <w:vAlign w:val="bottom"/>
            <w:hideMark/>
          </w:tcPr>
          <w:p w14:paraId="5785701C"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153900</w:t>
            </w:r>
          </w:p>
        </w:tc>
        <w:tc>
          <w:tcPr>
            <w:tcW w:w="1819" w:type="dxa"/>
            <w:tcMar>
              <w:top w:w="100" w:type="dxa"/>
              <w:left w:w="80" w:type="dxa"/>
              <w:bottom w:w="100" w:type="dxa"/>
              <w:right w:w="80" w:type="dxa"/>
            </w:tcMar>
            <w:vAlign w:val="bottom"/>
            <w:hideMark/>
          </w:tcPr>
          <w:p w14:paraId="352AC993"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15,39</w:t>
            </w:r>
          </w:p>
        </w:tc>
      </w:tr>
      <w:tr w:rsidR="00C31A47" w:rsidRPr="008C1C48" w14:paraId="1B431A63" w14:textId="77777777" w:rsidTr="00731250">
        <w:trPr>
          <w:trHeight w:val="20"/>
        </w:trPr>
        <w:tc>
          <w:tcPr>
            <w:tcW w:w="0" w:type="auto"/>
            <w:tcMar>
              <w:top w:w="100" w:type="dxa"/>
              <w:left w:w="80" w:type="dxa"/>
              <w:bottom w:w="100" w:type="dxa"/>
              <w:right w:w="80" w:type="dxa"/>
            </w:tcMar>
            <w:vAlign w:val="bottom"/>
            <w:hideMark/>
          </w:tcPr>
          <w:p w14:paraId="6E364070"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Enstitü Müdür Yardımcılığı</w:t>
            </w:r>
          </w:p>
        </w:tc>
        <w:tc>
          <w:tcPr>
            <w:tcW w:w="0" w:type="auto"/>
            <w:tcMar>
              <w:top w:w="100" w:type="dxa"/>
              <w:left w:w="80" w:type="dxa"/>
              <w:bottom w:w="100" w:type="dxa"/>
              <w:right w:w="80" w:type="dxa"/>
            </w:tcMar>
            <w:vAlign w:val="bottom"/>
            <w:hideMark/>
          </w:tcPr>
          <w:p w14:paraId="3252F45C"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570*270</w:t>
            </w:r>
          </w:p>
        </w:tc>
        <w:tc>
          <w:tcPr>
            <w:tcW w:w="0" w:type="auto"/>
            <w:tcMar>
              <w:top w:w="100" w:type="dxa"/>
              <w:left w:w="80" w:type="dxa"/>
              <w:bottom w:w="100" w:type="dxa"/>
              <w:right w:w="80" w:type="dxa"/>
            </w:tcMar>
            <w:vAlign w:val="bottom"/>
            <w:hideMark/>
          </w:tcPr>
          <w:p w14:paraId="33754803"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153900</w:t>
            </w:r>
          </w:p>
        </w:tc>
        <w:tc>
          <w:tcPr>
            <w:tcW w:w="1819" w:type="dxa"/>
            <w:tcMar>
              <w:top w:w="100" w:type="dxa"/>
              <w:left w:w="80" w:type="dxa"/>
              <w:bottom w:w="100" w:type="dxa"/>
              <w:right w:w="80" w:type="dxa"/>
            </w:tcMar>
            <w:vAlign w:val="bottom"/>
            <w:hideMark/>
          </w:tcPr>
          <w:p w14:paraId="355865B8"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15,39</w:t>
            </w:r>
          </w:p>
        </w:tc>
      </w:tr>
      <w:tr w:rsidR="00C31A47" w:rsidRPr="008C1C48" w14:paraId="7CEFDE05" w14:textId="77777777" w:rsidTr="00731250">
        <w:tc>
          <w:tcPr>
            <w:tcW w:w="0" w:type="auto"/>
            <w:tcMar>
              <w:top w:w="100" w:type="dxa"/>
              <w:left w:w="80" w:type="dxa"/>
              <w:bottom w:w="100" w:type="dxa"/>
              <w:right w:w="80" w:type="dxa"/>
            </w:tcMar>
            <w:vAlign w:val="bottom"/>
            <w:hideMark/>
          </w:tcPr>
          <w:p w14:paraId="785819EF"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Enstitü Sekreterliği</w:t>
            </w:r>
          </w:p>
        </w:tc>
        <w:tc>
          <w:tcPr>
            <w:tcW w:w="0" w:type="auto"/>
            <w:tcMar>
              <w:top w:w="100" w:type="dxa"/>
              <w:left w:w="80" w:type="dxa"/>
              <w:bottom w:w="100" w:type="dxa"/>
              <w:right w:w="80" w:type="dxa"/>
            </w:tcMar>
            <w:vAlign w:val="bottom"/>
            <w:hideMark/>
          </w:tcPr>
          <w:p w14:paraId="66E7DB16"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570*325</w:t>
            </w:r>
          </w:p>
        </w:tc>
        <w:tc>
          <w:tcPr>
            <w:tcW w:w="0" w:type="auto"/>
            <w:tcMar>
              <w:top w:w="100" w:type="dxa"/>
              <w:left w:w="80" w:type="dxa"/>
              <w:bottom w:w="100" w:type="dxa"/>
              <w:right w:w="80" w:type="dxa"/>
            </w:tcMar>
            <w:vAlign w:val="bottom"/>
            <w:hideMark/>
          </w:tcPr>
          <w:p w14:paraId="67CCBF2B"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185250</w:t>
            </w:r>
          </w:p>
        </w:tc>
        <w:tc>
          <w:tcPr>
            <w:tcW w:w="1819" w:type="dxa"/>
            <w:tcMar>
              <w:top w:w="100" w:type="dxa"/>
              <w:left w:w="80" w:type="dxa"/>
              <w:bottom w:w="100" w:type="dxa"/>
              <w:right w:w="80" w:type="dxa"/>
            </w:tcMar>
            <w:vAlign w:val="bottom"/>
            <w:hideMark/>
          </w:tcPr>
          <w:p w14:paraId="34CECF34"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18,525</w:t>
            </w:r>
          </w:p>
        </w:tc>
      </w:tr>
      <w:tr w:rsidR="00C31A47" w:rsidRPr="008C1C48" w14:paraId="0E1495AD" w14:textId="77777777" w:rsidTr="00731250">
        <w:tc>
          <w:tcPr>
            <w:tcW w:w="0" w:type="auto"/>
            <w:tcMar>
              <w:top w:w="100" w:type="dxa"/>
              <w:left w:w="80" w:type="dxa"/>
              <w:bottom w:w="100" w:type="dxa"/>
              <w:right w:w="80" w:type="dxa"/>
            </w:tcMar>
            <w:vAlign w:val="bottom"/>
            <w:hideMark/>
          </w:tcPr>
          <w:p w14:paraId="192567BF"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Makam Sekreterliği</w:t>
            </w:r>
          </w:p>
        </w:tc>
        <w:tc>
          <w:tcPr>
            <w:tcW w:w="0" w:type="auto"/>
            <w:tcMar>
              <w:top w:w="100" w:type="dxa"/>
              <w:left w:w="80" w:type="dxa"/>
              <w:bottom w:w="100" w:type="dxa"/>
              <w:right w:w="80" w:type="dxa"/>
            </w:tcMar>
            <w:vAlign w:val="bottom"/>
            <w:hideMark/>
          </w:tcPr>
          <w:p w14:paraId="4B09BCAA"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600*270</w:t>
            </w:r>
          </w:p>
        </w:tc>
        <w:tc>
          <w:tcPr>
            <w:tcW w:w="0" w:type="auto"/>
            <w:tcMar>
              <w:top w:w="100" w:type="dxa"/>
              <w:left w:w="80" w:type="dxa"/>
              <w:bottom w:w="100" w:type="dxa"/>
              <w:right w:w="80" w:type="dxa"/>
            </w:tcMar>
            <w:vAlign w:val="bottom"/>
            <w:hideMark/>
          </w:tcPr>
          <w:p w14:paraId="4F979B07"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162000</w:t>
            </w:r>
          </w:p>
        </w:tc>
        <w:tc>
          <w:tcPr>
            <w:tcW w:w="1819" w:type="dxa"/>
            <w:tcMar>
              <w:top w:w="100" w:type="dxa"/>
              <w:left w:w="80" w:type="dxa"/>
              <w:bottom w:w="100" w:type="dxa"/>
              <w:right w:w="80" w:type="dxa"/>
            </w:tcMar>
            <w:vAlign w:val="bottom"/>
            <w:hideMark/>
          </w:tcPr>
          <w:p w14:paraId="06232A26"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16,2</w:t>
            </w:r>
          </w:p>
        </w:tc>
      </w:tr>
      <w:tr w:rsidR="00C31A47" w:rsidRPr="008C1C48" w14:paraId="166447A6" w14:textId="77777777" w:rsidTr="00731250">
        <w:tc>
          <w:tcPr>
            <w:tcW w:w="0" w:type="auto"/>
            <w:tcMar>
              <w:top w:w="100" w:type="dxa"/>
              <w:left w:w="80" w:type="dxa"/>
              <w:bottom w:w="100" w:type="dxa"/>
              <w:right w:w="80" w:type="dxa"/>
            </w:tcMar>
            <w:vAlign w:val="bottom"/>
            <w:hideMark/>
          </w:tcPr>
          <w:p w14:paraId="46BEC538"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Dergi Odası</w:t>
            </w:r>
          </w:p>
        </w:tc>
        <w:tc>
          <w:tcPr>
            <w:tcW w:w="0" w:type="auto"/>
            <w:tcMar>
              <w:top w:w="100" w:type="dxa"/>
              <w:left w:w="80" w:type="dxa"/>
              <w:bottom w:w="100" w:type="dxa"/>
              <w:right w:w="80" w:type="dxa"/>
            </w:tcMar>
            <w:vAlign w:val="bottom"/>
            <w:hideMark/>
          </w:tcPr>
          <w:p w14:paraId="1FA0D81A"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14:paraId="788F205A"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14:paraId="25D924C4"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15,9</w:t>
            </w:r>
          </w:p>
        </w:tc>
      </w:tr>
      <w:tr w:rsidR="00C31A47" w:rsidRPr="008C1C48" w14:paraId="0C828AEE" w14:textId="77777777" w:rsidTr="00731250">
        <w:tc>
          <w:tcPr>
            <w:tcW w:w="0" w:type="auto"/>
            <w:tcMar>
              <w:top w:w="100" w:type="dxa"/>
              <w:left w:w="80" w:type="dxa"/>
              <w:bottom w:w="100" w:type="dxa"/>
              <w:right w:w="80" w:type="dxa"/>
            </w:tcMar>
            <w:vAlign w:val="bottom"/>
            <w:hideMark/>
          </w:tcPr>
          <w:p w14:paraId="201D79FB"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Tez Savunma Odası</w:t>
            </w:r>
          </w:p>
        </w:tc>
        <w:tc>
          <w:tcPr>
            <w:tcW w:w="0" w:type="auto"/>
            <w:tcMar>
              <w:top w:w="100" w:type="dxa"/>
              <w:left w:w="80" w:type="dxa"/>
              <w:bottom w:w="100" w:type="dxa"/>
              <w:right w:w="80" w:type="dxa"/>
            </w:tcMar>
            <w:vAlign w:val="bottom"/>
            <w:hideMark/>
          </w:tcPr>
          <w:p w14:paraId="25DD6162"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14:paraId="38EDC637"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14:paraId="14DA0F1D"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15,9</w:t>
            </w:r>
          </w:p>
        </w:tc>
      </w:tr>
      <w:tr w:rsidR="00C31A47" w:rsidRPr="008C1C48" w14:paraId="55FF4CE8" w14:textId="77777777" w:rsidTr="00731250">
        <w:tc>
          <w:tcPr>
            <w:tcW w:w="0" w:type="auto"/>
            <w:tcMar>
              <w:top w:w="100" w:type="dxa"/>
              <w:left w:w="80" w:type="dxa"/>
              <w:bottom w:w="100" w:type="dxa"/>
              <w:right w:w="80" w:type="dxa"/>
            </w:tcMar>
            <w:vAlign w:val="bottom"/>
            <w:hideMark/>
          </w:tcPr>
          <w:p w14:paraId="07187334"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Araştırma Görevlileri-1</w:t>
            </w:r>
          </w:p>
        </w:tc>
        <w:tc>
          <w:tcPr>
            <w:tcW w:w="0" w:type="auto"/>
            <w:tcMar>
              <w:top w:w="100" w:type="dxa"/>
              <w:left w:w="80" w:type="dxa"/>
              <w:bottom w:w="100" w:type="dxa"/>
              <w:right w:w="80" w:type="dxa"/>
            </w:tcMar>
            <w:vAlign w:val="bottom"/>
            <w:hideMark/>
          </w:tcPr>
          <w:p w14:paraId="500841D8"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570*265</w:t>
            </w:r>
          </w:p>
        </w:tc>
        <w:tc>
          <w:tcPr>
            <w:tcW w:w="0" w:type="auto"/>
            <w:tcMar>
              <w:top w:w="100" w:type="dxa"/>
              <w:left w:w="80" w:type="dxa"/>
              <w:bottom w:w="100" w:type="dxa"/>
              <w:right w:w="80" w:type="dxa"/>
            </w:tcMar>
            <w:vAlign w:val="bottom"/>
            <w:hideMark/>
          </w:tcPr>
          <w:p w14:paraId="67D2DEE6"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151050</w:t>
            </w:r>
          </w:p>
        </w:tc>
        <w:tc>
          <w:tcPr>
            <w:tcW w:w="1819" w:type="dxa"/>
            <w:tcMar>
              <w:top w:w="100" w:type="dxa"/>
              <w:left w:w="80" w:type="dxa"/>
              <w:bottom w:w="100" w:type="dxa"/>
              <w:right w:w="80" w:type="dxa"/>
            </w:tcMar>
            <w:vAlign w:val="bottom"/>
            <w:hideMark/>
          </w:tcPr>
          <w:p w14:paraId="1FBDF8D2"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15,105</w:t>
            </w:r>
          </w:p>
        </w:tc>
      </w:tr>
      <w:tr w:rsidR="00C31A47" w:rsidRPr="008C1C48" w14:paraId="4465840B" w14:textId="77777777" w:rsidTr="00731250">
        <w:tc>
          <w:tcPr>
            <w:tcW w:w="0" w:type="auto"/>
            <w:tcMar>
              <w:top w:w="100" w:type="dxa"/>
              <w:left w:w="80" w:type="dxa"/>
              <w:bottom w:w="100" w:type="dxa"/>
              <w:right w:w="80" w:type="dxa"/>
            </w:tcMar>
            <w:vAlign w:val="bottom"/>
            <w:hideMark/>
          </w:tcPr>
          <w:p w14:paraId="3E363819"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Araştırma Görevlileri-2</w:t>
            </w:r>
          </w:p>
        </w:tc>
        <w:tc>
          <w:tcPr>
            <w:tcW w:w="0" w:type="auto"/>
            <w:tcMar>
              <w:top w:w="100" w:type="dxa"/>
              <w:left w:w="80" w:type="dxa"/>
              <w:bottom w:w="100" w:type="dxa"/>
              <w:right w:w="80" w:type="dxa"/>
            </w:tcMar>
            <w:vAlign w:val="bottom"/>
            <w:hideMark/>
          </w:tcPr>
          <w:p w14:paraId="4112EC6D"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570*265</w:t>
            </w:r>
          </w:p>
        </w:tc>
        <w:tc>
          <w:tcPr>
            <w:tcW w:w="0" w:type="auto"/>
            <w:tcMar>
              <w:top w:w="100" w:type="dxa"/>
              <w:left w:w="80" w:type="dxa"/>
              <w:bottom w:w="100" w:type="dxa"/>
              <w:right w:w="80" w:type="dxa"/>
            </w:tcMar>
            <w:vAlign w:val="bottom"/>
            <w:hideMark/>
          </w:tcPr>
          <w:p w14:paraId="0E04E72B"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151050</w:t>
            </w:r>
          </w:p>
        </w:tc>
        <w:tc>
          <w:tcPr>
            <w:tcW w:w="1819" w:type="dxa"/>
            <w:tcMar>
              <w:top w:w="100" w:type="dxa"/>
              <w:left w:w="80" w:type="dxa"/>
              <w:bottom w:w="100" w:type="dxa"/>
              <w:right w:w="80" w:type="dxa"/>
            </w:tcMar>
            <w:vAlign w:val="bottom"/>
            <w:hideMark/>
          </w:tcPr>
          <w:p w14:paraId="6D2520BA"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15,105</w:t>
            </w:r>
          </w:p>
        </w:tc>
      </w:tr>
      <w:tr w:rsidR="00C31A47" w:rsidRPr="008C1C48" w14:paraId="76818CF9" w14:textId="77777777" w:rsidTr="00731250">
        <w:tc>
          <w:tcPr>
            <w:tcW w:w="0" w:type="auto"/>
            <w:tcMar>
              <w:top w:w="100" w:type="dxa"/>
              <w:left w:w="80" w:type="dxa"/>
              <w:bottom w:w="100" w:type="dxa"/>
              <w:right w:w="80" w:type="dxa"/>
            </w:tcMar>
            <w:vAlign w:val="bottom"/>
            <w:hideMark/>
          </w:tcPr>
          <w:p w14:paraId="0587793C"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Personel Birimi</w:t>
            </w:r>
          </w:p>
        </w:tc>
        <w:tc>
          <w:tcPr>
            <w:tcW w:w="0" w:type="auto"/>
            <w:tcMar>
              <w:top w:w="100" w:type="dxa"/>
              <w:left w:w="80" w:type="dxa"/>
              <w:bottom w:w="100" w:type="dxa"/>
              <w:right w:w="80" w:type="dxa"/>
            </w:tcMar>
            <w:vAlign w:val="bottom"/>
            <w:hideMark/>
          </w:tcPr>
          <w:p w14:paraId="3942A11A"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570*550</w:t>
            </w:r>
          </w:p>
        </w:tc>
        <w:tc>
          <w:tcPr>
            <w:tcW w:w="0" w:type="auto"/>
            <w:tcMar>
              <w:top w:w="100" w:type="dxa"/>
              <w:left w:w="80" w:type="dxa"/>
              <w:bottom w:w="100" w:type="dxa"/>
              <w:right w:w="80" w:type="dxa"/>
            </w:tcMar>
            <w:vAlign w:val="bottom"/>
            <w:hideMark/>
          </w:tcPr>
          <w:p w14:paraId="4C2B4606"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313500</w:t>
            </w:r>
          </w:p>
        </w:tc>
        <w:tc>
          <w:tcPr>
            <w:tcW w:w="1819" w:type="dxa"/>
            <w:tcMar>
              <w:top w:w="100" w:type="dxa"/>
              <w:left w:w="80" w:type="dxa"/>
              <w:bottom w:w="100" w:type="dxa"/>
              <w:right w:w="80" w:type="dxa"/>
            </w:tcMar>
            <w:vAlign w:val="bottom"/>
            <w:hideMark/>
          </w:tcPr>
          <w:p w14:paraId="332A3D61"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31,35</w:t>
            </w:r>
          </w:p>
        </w:tc>
      </w:tr>
      <w:tr w:rsidR="00C31A47" w:rsidRPr="008C1C48" w14:paraId="6B2516CD" w14:textId="77777777" w:rsidTr="00731250">
        <w:tc>
          <w:tcPr>
            <w:tcW w:w="0" w:type="auto"/>
            <w:tcMar>
              <w:top w:w="100" w:type="dxa"/>
              <w:left w:w="80" w:type="dxa"/>
              <w:bottom w:w="100" w:type="dxa"/>
              <w:right w:w="80" w:type="dxa"/>
            </w:tcMar>
            <w:vAlign w:val="bottom"/>
            <w:hideMark/>
          </w:tcPr>
          <w:p w14:paraId="630A2B62"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Muhasebe Birimi</w:t>
            </w:r>
          </w:p>
        </w:tc>
        <w:tc>
          <w:tcPr>
            <w:tcW w:w="0" w:type="auto"/>
            <w:tcMar>
              <w:top w:w="100" w:type="dxa"/>
              <w:left w:w="80" w:type="dxa"/>
              <w:bottom w:w="100" w:type="dxa"/>
              <w:right w:w="80" w:type="dxa"/>
            </w:tcMar>
            <w:vAlign w:val="bottom"/>
            <w:hideMark/>
          </w:tcPr>
          <w:p w14:paraId="182F436B"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570*260</w:t>
            </w:r>
          </w:p>
        </w:tc>
        <w:tc>
          <w:tcPr>
            <w:tcW w:w="0" w:type="auto"/>
            <w:tcMar>
              <w:top w:w="100" w:type="dxa"/>
              <w:left w:w="80" w:type="dxa"/>
              <w:bottom w:w="100" w:type="dxa"/>
              <w:right w:w="80" w:type="dxa"/>
            </w:tcMar>
            <w:vAlign w:val="bottom"/>
            <w:hideMark/>
          </w:tcPr>
          <w:p w14:paraId="683A1A2A"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148200</w:t>
            </w:r>
          </w:p>
        </w:tc>
        <w:tc>
          <w:tcPr>
            <w:tcW w:w="1819" w:type="dxa"/>
            <w:tcMar>
              <w:top w:w="100" w:type="dxa"/>
              <w:left w:w="80" w:type="dxa"/>
              <w:bottom w:w="100" w:type="dxa"/>
              <w:right w:w="80" w:type="dxa"/>
            </w:tcMar>
            <w:vAlign w:val="bottom"/>
            <w:hideMark/>
          </w:tcPr>
          <w:p w14:paraId="180AA33D"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14,82</w:t>
            </w:r>
          </w:p>
        </w:tc>
      </w:tr>
      <w:tr w:rsidR="00C31A47" w:rsidRPr="008C1C48" w14:paraId="720B02FC" w14:textId="77777777" w:rsidTr="00731250">
        <w:tc>
          <w:tcPr>
            <w:tcW w:w="0" w:type="auto"/>
            <w:tcMar>
              <w:top w:w="100" w:type="dxa"/>
              <w:left w:w="80" w:type="dxa"/>
              <w:bottom w:w="100" w:type="dxa"/>
              <w:right w:w="80" w:type="dxa"/>
            </w:tcMar>
            <w:vAlign w:val="bottom"/>
            <w:hideMark/>
          </w:tcPr>
          <w:p w14:paraId="08E8A6CB"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Evrak Birimi</w:t>
            </w:r>
          </w:p>
        </w:tc>
        <w:tc>
          <w:tcPr>
            <w:tcW w:w="0" w:type="auto"/>
            <w:tcMar>
              <w:top w:w="100" w:type="dxa"/>
              <w:left w:w="80" w:type="dxa"/>
              <w:bottom w:w="100" w:type="dxa"/>
              <w:right w:w="80" w:type="dxa"/>
            </w:tcMar>
            <w:vAlign w:val="bottom"/>
            <w:hideMark/>
          </w:tcPr>
          <w:p w14:paraId="60537803"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14:paraId="7D2FE2C1"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14:paraId="311AF3E2"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15,9</w:t>
            </w:r>
          </w:p>
        </w:tc>
      </w:tr>
      <w:tr w:rsidR="00C31A47" w:rsidRPr="008C1C48" w14:paraId="43231311" w14:textId="77777777" w:rsidTr="00731250">
        <w:tc>
          <w:tcPr>
            <w:tcW w:w="0" w:type="auto"/>
            <w:tcMar>
              <w:top w:w="100" w:type="dxa"/>
              <w:left w:w="80" w:type="dxa"/>
              <w:bottom w:w="100" w:type="dxa"/>
              <w:right w:w="80" w:type="dxa"/>
            </w:tcMar>
            <w:vAlign w:val="bottom"/>
            <w:hideMark/>
          </w:tcPr>
          <w:p w14:paraId="2B7E6E3E"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Toplantı Odası</w:t>
            </w:r>
          </w:p>
        </w:tc>
        <w:tc>
          <w:tcPr>
            <w:tcW w:w="0" w:type="auto"/>
            <w:tcMar>
              <w:top w:w="100" w:type="dxa"/>
              <w:left w:w="80" w:type="dxa"/>
              <w:bottom w:w="100" w:type="dxa"/>
              <w:right w:w="80" w:type="dxa"/>
            </w:tcMar>
            <w:vAlign w:val="bottom"/>
            <w:hideMark/>
          </w:tcPr>
          <w:p w14:paraId="2C57FB32"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14:paraId="464C6942"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14:paraId="7C6ED660"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15,9</w:t>
            </w:r>
          </w:p>
        </w:tc>
      </w:tr>
      <w:tr w:rsidR="00C31A47" w:rsidRPr="008C1C48" w14:paraId="7E117366" w14:textId="77777777" w:rsidTr="00731250">
        <w:tc>
          <w:tcPr>
            <w:tcW w:w="0" w:type="auto"/>
            <w:tcMar>
              <w:top w:w="100" w:type="dxa"/>
              <w:left w:w="80" w:type="dxa"/>
              <w:bottom w:w="100" w:type="dxa"/>
              <w:right w:w="80" w:type="dxa"/>
            </w:tcMar>
            <w:vAlign w:val="bottom"/>
            <w:hideMark/>
          </w:tcPr>
          <w:p w14:paraId="339F461F"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Bilgi İşlem</w:t>
            </w:r>
          </w:p>
        </w:tc>
        <w:tc>
          <w:tcPr>
            <w:tcW w:w="0" w:type="auto"/>
            <w:tcMar>
              <w:top w:w="100" w:type="dxa"/>
              <w:left w:w="80" w:type="dxa"/>
              <w:bottom w:w="100" w:type="dxa"/>
              <w:right w:w="80" w:type="dxa"/>
            </w:tcMar>
            <w:vAlign w:val="bottom"/>
            <w:hideMark/>
          </w:tcPr>
          <w:p w14:paraId="0051F007"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570*265</w:t>
            </w:r>
          </w:p>
        </w:tc>
        <w:tc>
          <w:tcPr>
            <w:tcW w:w="0" w:type="auto"/>
            <w:tcMar>
              <w:top w:w="100" w:type="dxa"/>
              <w:left w:w="80" w:type="dxa"/>
              <w:bottom w:w="100" w:type="dxa"/>
              <w:right w:w="80" w:type="dxa"/>
            </w:tcMar>
            <w:vAlign w:val="bottom"/>
            <w:hideMark/>
          </w:tcPr>
          <w:p w14:paraId="6271EB12"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151050</w:t>
            </w:r>
          </w:p>
        </w:tc>
        <w:tc>
          <w:tcPr>
            <w:tcW w:w="1819" w:type="dxa"/>
            <w:tcMar>
              <w:top w:w="100" w:type="dxa"/>
              <w:left w:w="80" w:type="dxa"/>
              <w:bottom w:w="100" w:type="dxa"/>
              <w:right w:w="80" w:type="dxa"/>
            </w:tcMar>
            <w:vAlign w:val="bottom"/>
            <w:hideMark/>
          </w:tcPr>
          <w:p w14:paraId="47540A06"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15,105</w:t>
            </w:r>
          </w:p>
        </w:tc>
      </w:tr>
      <w:tr w:rsidR="00C31A47" w:rsidRPr="008C1C48" w14:paraId="4D610C39" w14:textId="77777777" w:rsidTr="00731250">
        <w:tc>
          <w:tcPr>
            <w:tcW w:w="0" w:type="auto"/>
            <w:tcMar>
              <w:top w:w="100" w:type="dxa"/>
              <w:left w:w="80" w:type="dxa"/>
              <w:bottom w:w="100" w:type="dxa"/>
              <w:right w:w="80" w:type="dxa"/>
            </w:tcMar>
            <w:vAlign w:val="bottom"/>
            <w:hideMark/>
          </w:tcPr>
          <w:p w14:paraId="7E850D7B"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Öğrenci İşleri-1</w:t>
            </w:r>
          </w:p>
        </w:tc>
        <w:tc>
          <w:tcPr>
            <w:tcW w:w="0" w:type="auto"/>
            <w:tcMar>
              <w:top w:w="100" w:type="dxa"/>
              <w:left w:w="80" w:type="dxa"/>
              <w:bottom w:w="100" w:type="dxa"/>
              <w:right w:w="80" w:type="dxa"/>
            </w:tcMar>
            <w:vAlign w:val="bottom"/>
            <w:hideMark/>
          </w:tcPr>
          <w:p w14:paraId="51632A95"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600*850</w:t>
            </w:r>
          </w:p>
        </w:tc>
        <w:tc>
          <w:tcPr>
            <w:tcW w:w="0" w:type="auto"/>
            <w:tcMar>
              <w:top w:w="100" w:type="dxa"/>
              <w:left w:w="80" w:type="dxa"/>
              <w:bottom w:w="100" w:type="dxa"/>
              <w:right w:w="80" w:type="dxa"/>
            </w:tcMar>
            <w:vAlign w:val="bottom"/>
            <w:hideMark/>
          </w:tcPr>
          <w:p w14:paraId="64657C8E"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510000</w:t>
            </w:r>
          </w:p>
        </w:tc>
        <w:tc>
          <w:tcPr>
            <w:tcW w:w="1819" w:type="dxa"/>
            <w:tcMar>
              <w:top w:w="100" w:type="dxa"/>
              <w:left w:w="80" w:type="dxa"/>
              <w:bottom w:w="100" w:type="dxa"/>
              <w:right w:w="80" w:type="dxa"/>
            </w:tcMar>
            <w:vAlign w:val="bottom"/>
            <w:hideMark/>
          </w:tcPr>
          <w:p w14:paraId="2468390A"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51</w:t>
            </w:r>
          </w:p>
        </w:tc>
      </w:tr>
      <w:tr w:rsidR="00C31A47" w:rsidRPr="008C1C48" w14:paraId="5A1F1F92" w14:textId="77777777" w:rsidTr="00731250">
        <w:tc>
          <w:tcPr>
            <w:tcW w:w="0" w:type="auto"/>
            <w:tcMar>
              <w:top w:w="100" w:type="dxa"/>
              <w:left w:w="80" w:type="dxa"/>
              <w:bottom w:w="100" w:type="dxa"/>
              <w:right w:w="80" w:type="dxa"/>
            </w:tcMar>
            <w:vAlign w:val="bottom"/>
            <w:hideMark/>
          </w:tcPr>
          <w:p w14:paraId="1F1ECD83"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Öğrenci İşleri-2</w:t>
            </w:r>
          </w:p>
        </w:tc>
        <w:tc>
          <w:tcPr>
            <w:tcW w:w="0" w:type="auto"/>
            <w:tcMar>
              <w:top w:w="100" w:type="dxa"/>
              <w:left w:w="80" w:type="dxa"/>
              <w:bottom w:w="100" w:type="dxa"/>
              <w:right w:w="80" w:type="dxa"/>
            </w:tcMar>
            <w:vAlign w:val="bottom"/>
            <w:hideMark/>
          </w:tcPr>
          <w:p w14:paraId="7BBED628"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550*900</w:t>
            </w:r>
          </w:p>
        </w:tc>
        <w:tc>
          <w:tcPr>
            <w:tcW w:w="0" w:type="auto"/>
            <w:tcMar>
              <w:top w:w="100" w:type="dxa"/>
              <w:left w:w="80" w:type="dxa"/>
              <w:bottom w:w="100" w:type="dxa"/>
              <w:right w:w="80" w:type="dxa"/>
            </w:tcMar>
            <w:vAlign w:val="bottom"/>
            <w:hideMark/>
          </w:tcPr>
          <w:p w14:paraId="632AA5E1"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495000</w:t>
            </w:r>
          </w:p>
        </w:tc>
        <w:tc>
          <w:tcPr>
            <w:tcW w:w="1819" w:type="dxa"/>
            <w:tcMar>
              <w:top w:w="100" w:type="dxa"/>
              <w:left w:w="80" w:type="dxa"/>
              <w:bottom w:w="100" w:type="dxa"/>
              <w:right w:w="80" w:type="dxa"/>
            </w:tcMar>
            <w:vAlign w:val="bottom"/>
            <w:hideMark/>
          </w:tcPr>
          <w:p w14:paraId="762A918F"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49,5</w:t>
            </w:r>
          </w:p>
        </w:tc>
      </w:tr>
      <w:tr w:rsidR="00C31A47" w:rsidRPr="008C1C48" w14:paraId="18FD89FC" w14:textId="77777777" w:rsidTr="00731250">
        <w:tc>
          <w:tcPr>
            <w:tcW w:w="0" w:type="auto"/>
            <w:tcMar>
              <w:top w:w="100" w:type="dxa"/>
              <w:left w:w="80" w:type="dxa"/>
              <w:bottom w:w="100" w:type="dxa"/>
              <w:right w:w="80" w:type="dxa"/>
            </w:tcMar>
            <w:vAlign w:val="bottom"/>
            <w:hideMark/>
          </w:tcPr>
          <w:p w14:paraId="770B115B"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Tuvalet</w:t>
            </w:r>
          </w:p>
        </w:tc>
        <w:tc>
          <w:tcPr>
            <w:tcW w:w="0" w:type="auto"/>
            <w:tcMar>
              <w:top w:w="100" w:type="dxa"/>
              <w:left w:w="80" w:type="dxa"/>
              <w:bottom w:w="100" w:type="dxa"/>
              <w:right w:w="80" w:type="dxa"/>
            </w:tcMar>
            <w:vAlign w:val="bottom"/>
            <w:hideMark/>
          </w:tcPr>
          <w:p w14:paraId="7EA5D0C8"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600*260</w:t>
            </w:r>
          </w:p>
        </w:tc>
        <w:tc>
          <w:tcPr>
            <w:tcW w:w="0" w:type="auto"/>
            <w:tcMar>
              <w:top w:w="100" w:type="dxa"/>
              <w:left w:w="80" w:type="dxa"/>
              <w:bottom w:w="100" w:type="dxa"/>
              <w:right w:w="80" w:type="dxa"/>
            </w:tcMar>
            <w:vAlign w:val="bottom"/>
            <w:hideMark/>
          </w:tcPr>
          <w:p w14:paraId="3A478B42"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156000</w:t>
            </w:r>
          </w:p>
        </w:tc>
        <w:tc>
          <w:tcPr>
            <w:tcW w:w="1819" w:type="dxa"/>
            <w:tcMar>
              <w:top w:w="100" w:type="dxa"/>
              <w:left w:w="80" w:type="dxa"/>
              <w:bottom w:w="100" w:type="dxa"/>
              <w:right w:w="80" w:type="dxa"/>
            </w:tcMar>
            <w:vAlign w:val="bottom"/>
            <w:hideMark/>
          </w:tcPr>
          <w:p w14:paraId="65B62D87"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15,6</w:t>
            </w:r>
          </w:p>
        </w:tc>
      </w:tr>
      <w:tr w:rsidR="00C31A47" w:rsidRPr="008C1C48" w14:paraId="3C178905" w14:textId="77777777" w:rsidTr="00731250">
        <w:tc>
          <w:tcPr>
            <w:tcW w:w="0" w:type="auto"/>
            <w:tcMar>
              <w:top w:w="100" w:type="dxa"/>
              <w:left w:w="80" w:type="dxa"/>
              <w:bottom w:w="100" w:type="dxa"/>
              <w:right w:w="80" w:type="dxa"/>
            </w:tcMar>
            <w:vAlign w:val="bottom"/>
            <w:hideMark/>
          </w:tcPr>
          <w:p w14:paraId="51A33847"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lastRenderedPageBreak/>
              <w:t>Tuvalet</w:t>
            </w:r>
          </w:p>
        </w:tc>
        <w:tc>
          <w:tcPr>
            <w:tcW w:w="0" w:type="auto"/>
            <w:tcMar>
              <w:top w:w="100" w:type="dxa"/>
              <w:left w:w="80" w:type="dxa"/>
              <w:bottom w:w="100" w:type="dxa"/>
              <w:right w:w="80" w:type="dxa"/>
            </w:tcMar>
            <w:vAlign w:val="bottom"/>
            <w:hideMark/>
          </w:tcPr>
          <w:p w14:paraId="7DB2CA50"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600*260</w:t>
            </w:r>
          </w:p>
        </w:tc>
        <w:tc>
          <w:tcPr>
            <w:tcW w:w="0" w:type="auto"/>
            <w:tcMar>
              <w:top w:w="100" w:type="dxa"/>
              <w:left w:w="80" w:type="dxa"/>
              <w:bottom w:w="100" w:type="dxa"/>
              <w:right w:w="80" w:type="dxa"/>
            </w:tcMar>
            <w:vAlign w:val="bottom"/>
            <w:hideMark/>
          </w:tcPr>
          <w:p w14:paraId="4F086D0D"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156000</w:t>
            </w:r>
          </w:p>
        </w:tc>
        <w:tc>
          <w:tcPr>
            <w:tcW w:w="1819" w:type="dxa"/>
            <w:tcMar>
              <w:top w:w="100" w:type="dxa"/>
              <w:left w:w="80" w:type="dxa"/>
              <w:bottom w:w="100" w:type="dxa"/>
              <w:right w:w="80" w:type="dxa"/>
            </w:tcMar>
            <w:vAlign w:val="bottom"/>
            <w:hideMark/>
          </w:tcPr>
          <w:p w14:paraId="114C6DA8"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15,6</w:t>
            </w:r>
          </w:p>
        </w:tc>
      </w:tr>
      <w:tr w:rsidR="00C31A47" w:rsidRPr="008C1C48" w14:paraId="5F5F03FD" w14:textId="77777777" w:rsidTr="00731250">
        <w:tc>
          <w:tcPr>
            <w:tcW w:w="0" w:type="auto"/>
            <w:tcMar>
              <w:top w:w="100" w:type="dxa"/>
              <w:left w:w="80" w:type="dxa"/>
              <w:bottom w:w="100" w:type="dxa"/>
              <w:right w:w="80" w:type="dxa"/>
            </w:tcMar>
            <w:vAlign w:val="bottom"/>
            <w:hideMark/>
          </w:tcPr>
          <w:p w14:paraId="6DF04720"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Koridor</w:t>
            </w:r>
          </w:p>
        </w:tc>
        <w:tc>
          <w:tcPr>
            <w:tcW w:w="0" w:type="auto"/>
            <w:tcMar>
              <w:top w:w="100" w:type="dxa"/>
              <w:left w:w="80" w:type="dxa"/>
              <w:bottom w:w="100" w:type="dxa"/>
              <w:right w:w="80" w:type="dxa"/>
            </w:tcMar>
            <w:vAlign w:val="bottom"/>
            <w:hideMark/>
          </w:tcPr>
          <w:p w14:paraId="35E58D50"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3150*240</w:t>
            </w:r>
          </w:p>
        </w:tc>
        <w:tc>
          <w:tcPr>
            <w:tcW w:w="0" w:type="auto"/>
            <w:tcMar>
              <w:top w:w="100" w:type="dxa"/>
              <w:left w:w="80" w:type="dxa"/>
              <w:bottom w:w="100" w:type="dxa"/>
              <w:right w:w="80" w:type="dxa"/>
            </w:tcMar>
            <w:vAlign w:val="bottom"/>
            <w:hideMark/>
          </w:tcPr>
          <w:p w14:paraId="426B051D"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756000</w:t>
            </w:r>
          </w:p>
        </w:tc>
        <w:tc>
          <w:tcPr>
            <w:tcW w:w="1819" w:type="dxa"/>
            <w:tcMar>
              <w:top w:w="100" w:type="dxa"/>
              <w:left w:w="80" w:type="dxa"/>
              <w:bottom w:w="100" w:type="dxa"/>
              <w:right w:w="80" w:type="dxa"/>
            </w:tcMar>
            <w:vAlign w:val="bottom"/>
            <w:hideMark/>
          </w:tcPr>
          <w:p w14:paraId="1EAFF537"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75,6</w:t>
            </w:r>
          </w:p>
        </w:tc>
      </w:tr>
      <w:tr w:rsidR="00C31A47" w:rsidRPr="008C1C48" w14:paraId="104F7F6E" w14:textId="77777777" w:rsidTr="00731250">
        <w:tc>
          <w:tcPr>
            <w:tcW w:w="0" w:type="auto"/>
            <w:tcMar>
              <w:top w:w="100" w:type="dxa"/>
              <w:left w:w="80" w:type="dxa"/>
              <w:bottom w:w="100" w:type="dxa"/>
              <w:right w:w="80" w:type="dxa"/>
            </w:tcMar>
            <w:vAlign w:val="bottom"/>
            <w:hideMark/>
          </w:tcPr>
          <w:p w14:paraId="5B28E5EA"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Arşiv</w:t>
            </w:r>
          </w:p>
        </w:tc>
        <w:tc>
          <w:tcPr>
            <w:tcW w:w="0" w:type="auto"/>
            <w:tcMar>
              <w:top w:w="100" w:type="dxa"/>
              <w:left w:w="80" w:type="dxa"/>
              <w:bottom w:w="100" w:type="dxa"/>
              <w:right w:w="80" w:type="dxa"/>
            </w:tcMar>
            <w:vAlign w:val="bottom"/>
            <w:hideMark/>
          </w:tcPr>
          <w:p w14:paraId="4B091627"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600*1130</w:t>
            </w:r>
          </w:p>
        </w:tc>
        <w:tc>
          <w:tcPr>
            <w:tcW w:w="0" w:type="auto"/>
            <w:tcMar>
              <w:top w:w="100" w:type="dxa"/>
              <w:left w:w="80" w:type="dxa"/>
              <w:bottom w:w="100" w:type="dxa"/>
              <w:right w:w="80" w:type="dxa"/>
            </w:tcMar>
            <w:vAlign w:val="bottom"/>
            <w:hideMark/>
          </w:tcPr>
          <w:p w14:paraId="36A3AF55"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678000</w:t>
            </w:r>
          </w:p>
        </w:tc>
        <w:tc>
          <w:tcPr>
            <w:tcW w:w="1819" w:type="dxa"/>
            <w:tcMar>
              <w:top w:w="100" w:type="dxa"/>
              <w:left w:w="80" w:type="dxa"/>
              <w:bottom w:w="100" w:type="dxa"/>
              <w:right w:w="80" w:type="dxa"/>
            </w:tcMar>
            <w:vAlign w:val="bottom"/>
            <w:hideMark/>
          </w:tcPr>
          <w:p w14:paraId="408A2F90"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67,8</w:t>
            </w:r>
          </w:p>
        </w:tc>
      </w:tr>
      <w:tr w:rsidR="00C31A47" w:rsidRPr="008C1C48" w14:paraId="08212744" w14:textId="77777777" w:rsidTr="00731250">
        <w:tc>
          <w:tcPr>
            <w:tcW w:w="0" w:type="auto"/>
            <w:tcMar>
              <w:top w:w="100" w:type="dxa"/>
              <w:left w:w="80" w:type="dxa"/>
              <w:bottom w:w="100" w:type="dxa"/>
              <w:right w:w="80" w:type="dxa"/>
            </w:tcMar>
            <w:vAlign w:val="bottom"/>
            <w:hideMark/>
          </w:tcPr>
          <w:p w14:paraId="54D869D0"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Depo</w:t>
            </w:r>
          </w:p>
        </w:tc>
        <w:tc>
          <w:tcPr>
            <w:tcW w:w="0" w:type="auto"/>
            <w:tcMar>
              <w:top w:w="100" w:type="dxa"/>
              <w:left w:w="80" w:type="dxa"/>
              <w:bottom w:w="100" w:type="dxa"/>
              <w:right w:w="80" w:type="dxa"/>
            </w:tcMar>
            <w:vAlign w:val="bottom"/>
            <w:hideMark/>
          </w:tcPr>
          <w:p w14:paraId="0D603C03"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1450*600</w:t>
            </w:r>
          </w:p>
        </w:tc>
        <w:tc>
          <w:tcPr>
            <w:tcW w:w="0" w:type="auto"/>
            <w:tcMar>
              <w:top w:w="100" w:type="dxa"/>
              <w:left w:w="80" w:type="dxa"/>
              <w:bottom w:w="100" w:type="dxa"/>
              <w:right w:w="80" w:type="dxa"/>
            </w:tcMar>
            <w:vAlign w:val="bottom"/>
            <w:hideMark/>
          </w:tcPr>
          <w:p w14:paraId="3FEB04B3"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870000</w:t>
            </w:r>
          </w:p>
        </w:tc>
        <w:tc>
          <w:tcPr>
            <w:tcW w:w="1819" w:type="dxa"/>
            <w:tcMar>
              <w:top w:w="100" w:type="dxa"/>
              <w:left w:w="80" w:type="dxa"/>
              <w:bottom w:w="100" w:type="dxa"/>
              <w:right w:w="80" w:type="dxa"/>
            </w:tcMar>
            <w:vAlign w:val="bottom"/>
            <w:hideMark/>
          </w:tcPr>
          <w:p w14:paraId="3620170D"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87</w:t>
            </w:r>
          </w:p>
        </w:tc>
      </w:tr>
      <w:tr w:rsidR="00C31A47" w:rsidRPr="008C1C48" w14:paraId="7DA8B394" w14:textId="77777777" w:rsidTr="00731250">
        <w:tc>
          <w:tcPr>
            <w:tcW w:w="0" w:type="auto"/>
            <w:tcMar>
              <w:top w:w="100" w:type="dxa"/>
              <w:left w:w="80" w:type="dxa"/>
              <w:bottom w:w="100" w:type="dxa"/>
              <w:right w:w="80" w:type="dxa"/>
            </w:tcMar>
            <w:vAlign w:val="bottom"/>
            <w:hideMark/>
          </w:tcPr>
          <w:p w14:paraId="7AEC1180"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Ek Oda</w:t>
            </w:r>
          </w:p>
        </w:tc>
        <w:tc>
          <w:tcPr>
            <w:tcW w:w="0" w:type="auto"/>
            <w:tcMar>
              <w:top w:w="100" w:type="dxa"/>
              <w:left w:w="80" w:type="dxa"/>
              <w:bottom w:w="100" w:type="dxa"/>
              <w:right w:w="80" w:type="dxa"/>
            </w:tcMar>
            <w:vAlign w:val="bottom"/>
            <w:hideMark/>
          </w:tcPr>
          <w:p w14:paraId="4D684560"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600*265</w:t>
            </w:r>
          </w:p>
        </w:tc>
        <w:tc>
          <w:tcPr>
            <w:tcW w:w="0" w:type="auto"/>
            <w:tcMar>
              <w:top w:w="100" w:type="dxa"/>
              <w:left w:w="80" w:type="dxa"/>
              <w:bottom w:w="100" w:type="dxa"/>
              <w:right w:w="80" w:type="dxa"/>
            </w:tcMar>
            <w:vAlign w:val="bottom"/>
            <w:hideMark/>
          </w:tcPr>
          <w:p w14:paraId="343A40AD"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159000</w:t>
            </w:r>
          </w:p>
        </w:tc>
        <w:tc>
          <w:tcPr>
            <w:tcW w:w="1819" w:type="dxa"/>
            <w:tcMar>
              <w:top w:w="100" w:type="dxa"/>
              <w:left w:w="80" w:type="dxa"/>
              <w:bottom w:w="100" w:type="dxa"/>
              <w:right w:w="80" w:type="dxa"/>
            </w:tcMar>
            <w:vAlign w:val="bottom"/>
            <w:hideMark/>
          </w:tcPr>
          <w:p w14:paraId="39D00DA8" w14:textId="77777777" w:rsidR="00C31A47" w:rsidRPr="008C1C48" w:rsidRDefault="00C31A47" w:rsidP="006464A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15,9</w:t>
            </w:r>
          </w:p>
        </w:tc>
      </w:tr>
    </w:tbl>
    <w:p w14:paraId="4BFE34E5" w14:textId="77777777" w:rsidR="00A21E18" w:rsidRPr="008C1C48" w:rsidRDefault="00A21E18" w:rsidP="00A21E18"/>
    <w:p w14:paraId="7240000B" w14:textId="77777777" w:rsidR="00A21E18" w:rsidRPr="008C1C48" w:rsidRDefault="00A21E18" w:rsidP="00C31A47">
      <w:pPr>
        <w:pStyle w:val="Balk3"/>
      </w:pPr>
      <w:bookmarkStart w:id="119" w:name="_Toc89935775"/>
      <w:r w:rsidRPr="008C1C48">
        <w:t>Teknoloji ve Bilişim Altyapısı Analizi</w:t>
      </w:r>
      <w:bookmarkEnd w:id="119"/>
    </w:p>
    <w:p w14:paraId="1C4E9172" w14:textId="77777777" w:rsidR="00A21E18" w:rsidRPr="008C1C48" w:rsidRDefault="00A21E18" w:rsidP="00A21E18">
      <w:r w:rsidRPr="008C1C48">
        <w:t xml:space="preserve">Üniversitemizin merkez yerleşke ve ana birimleri fiber hatlarla Bilgi İşlem Daire Başkanlığına bağlıdır. Merkezi sistem odamızda 2.000 Mbit metroethernet ve Anadolu uçlarımız içinde 205 Mbit’lik metroethernet bağlantılarımız bulunmaktadır. Birimler yıldız topoloji yöntemi ile birbirlerine bağlıdır. 2 Mbit’lit hat ile merkez yerleşkede DID telefon hatları bağlantısı sağlanmaktadır. Enstitümüz de üniversitemizin bu alt yapısını kullanmaktadır. </w:t>
      </w:r>
    </w:p>
    <w:p w14:paraId="0D2E882D" w14:textId="77777777" w:rsidR="00A21E18" w:rsidRPr="008C1C48" w:rsidRDefault="00A21E18" w:rsidP="00A21E18">
      <w:r w:rsidRPr="008C1C48">
        <w:t xml:space="preserve">5651 sayılı “İnternet Ortamında Yapılan Yayınların Düzenlenmesi ve Bu Yayınlar Yoluyla İşlenen Suçlarla Mücadele Edilmesi Hakkında Kanun” kapsamında Üniversitemizde Infraskope Log Yazılımı kullanılmaktadır. </w:t>
      </w:r>
    </w:p>
    <w:p w14:paraId="4D2ADDF2" w14:textId="77777777" w:rsidR="00A21E18" w:rsidRPr="008C1C48" w:rsidRDefault="00A21E18" w:rsidP="00A21E18">
      <w:r w:rsidRPr="008C1C48">
        <w:t>Üniversitemiz tüm bilgi sistemleri, e-posta, EBYS, ftp, web, dns, dhcp, antivirüs vb. hizmetlerinde çeşitli özelliklere sahip güçlü 195 sanal, 13 fiziksel sunucu olmak üzere toplam 208 adet sunucu ile hizmet vermektedir. Üniversitemizde kullanılan başlıca bilgi sistemleri: GaziNet Bilgi Sistemleri, Öğrenci Bilgi Sistemi, Elektronik Belge Yönetim Sistemi, Personel Bilgi Sistemi, Puantaj Bilgi Sistemi, BAP Bilgi Sistemi, İstatistik Bilgi Sistemi, E-bütçe, Kamu Harcama ve Muhasebe Bilişim Sistemi.</w:t>
      </w:r>
    </w:p>
    <w:p w14:paraId="00915E37" w14:textId="77777777" w:rsidR="00A21E18" w:rsidRPr="008C1C48" w:rsidRDefault="00A21E18" w:rsidP="00A21E18">
      <w:r w:rsidRPr="008C1C48">
        <w:t xml:space="preserve">Rektörlüğümüz tarafından sağlanan internet altyapısı ULAKNET üzerinden verilmektedir. Bunun yanı sıra, enstitümüzde Eduroam aracılığıyla kablosuz internet erişimi vardır. </w:t>
      </w:r>
    </w:p>
    <w:p w14:paraId="63D81A87" w14:textId="77777777" w:rsidR="00A21E18" w:rsidRPr="008C1C48" w:rsidRDefault="00A21E18" w:rsidP="00A21E18">
      <w:r w:rsidRPr="008C1C48">
        <w:t xml:space="preserve">Bilgi İşlem Dairesi aracılığıyla enstitümüze BSD, Linux, Windows işletim sistemleri, Microsoft Office araçları, ve Bitdefender, Endnote, Office365, Matlab , Nvivo yazılımları sağlanmaktadır. </w:t>
      </w:r>
    </w:p>
    <w:p w14:paraId="747E8FDF" w14:textId="77777777" w:rsidR="00A21E18" w:rsidRPr="008C1C48" w:rsidRDefault="00A21E18" w:rsidP="00A21E18">
      <w:r w:rsidRPr="008C1C48">
        <w:t xml:space="preserve"> </w:t>
      </w:r>
    </w:p>
    <w:p w14:paraId="366259B8" w14:textId="77777777" w:rsidR="00A21E18" w:rsidRPr="008C1C48" w:rsidRDefault="00A21E18" w:rsidP="00C31A47">
      <w:pPr>
        <w:pStyle w:val="Balk3"/>
      </w:pPr>
      <w:bookmarkStart w:id="120" w:name="_Toc89935776"/>
      <w:r w:rsidRPr="008C1C48">
        <w:t>Mali Kaynak Analizi</w:t>
      </w:r>
      <w:bookmarkEnd w:id="120"/>
    </w:p>
    <w:p w14:paraId="7618BD7C" w14:textId="77777777" w:rsidR="00A21E18" w:rsidRPr="008C1C48" w:rsidRDefault="00A21E18" w:rsidP="00A21E18">
      <w:r w:rsidRPr="008C1C48">
        <w:t xml:space="preserve">Enstitümüzün öğrenci harçları dışında mali kazanç yaratma olanağı olmamıştır. Öğrenci harçları rektörlük bütçe gelirleri arasında yer almaktadır. Bütçeden enstitümüze ayrılan bütçe </w:t>
      </w:r>
      <w:r w:rsidRPr="008C1C48">
        <w:lastRenderedPageBreak/>
        <w:t xml:space="preserve">tutarının hemen hemen tümü personel gideri olarak kullanılmakta, her yıl bu giderler için ayrılan ödenek yetmediğinden ek ödenek istenmektedir. </w:t>
      </w:r>
    </w:p>
    <w:p w14:paraId="2E2A2F7D" w14:textId="526ACED9" w:rsidR="00A21E18" w:rsidRPr="008C1C48" w:rsidRDefault="003437E1" w:rsidP="003437E1">
      <w:pPr>
        <w:pStyle w:val="ListeParagraf"/>
        <w:ind w:left="0"/>
        <w:rPr>
          <w:rFonts w:cs="Times New Roman"/>
          <w:szCs w:val="24"/>
        </w:rPr>
      </w:pPr>
      <w:bookmarkStart w:id="121" w:name="_Toc89938159"/>
      <w:r w:rsidRPr="008C1C48">
        <w:rPr>
          <w:rFonts w:cs="Times New Roman"/>
          <w:szCs w:val="24"/>
        </w:rPr>
        <w:t>Tablo 14</w:t>
      </w:r>
      <w:r w:rsidR="00A21E18" w:rsidRPr="008C1C48">
        <w:rPr>
          <w:rFonts w:cs="Times New Roman"/>
          <w:szCs w:val="24"/>
        </w:rPr>
        <w:t xml:space="preserve">. </w:t>
      </w:r>
      <w:r w:rsidR="00A21E18" w:rsidRPr="008C1C48">
        <w:rPr>
          <w:rFonts w:cs="Times New Roman"/>
          <w:i/>
          <w:szCs w:val="24"/>
        </w:rPr>
        <w:t>Gelir Kaynakları</w:t>
      </w:r>
      <w:bookmarkEnd w:id="121"/>
      <w:r w:rsidR="008E0048" w:rsidRPr="008C1C48">
        <w:rPr>
          <w:rFonts w:cs="Times New Roman"/>
          <w:i/>
          <w:szCs w:val="24"/>
        </w:rPr>
        <w:t>*</w:t>
      </w:r>
    </w:p>
    <w:p w14:paraId="236CA88D" w14:textId="77777777" w:rsidR="00C31A47" w:rsidRPr="008C1C48" w:rsidRDefault="00C31A47" w:rsidP="00C31A47">
      <w:pPr>
        <w:spacing w:before="0" w:line="240" w:lineRule="auto"/>
        <w:jc w:val="left"/>
        <w:rPr>
          <w:rFonts w:eastAsia="Times New Roman" w:cs="Times New Roman"/>
          <w:szCs w:val="24"/>
          <w:lang w:eastAsia="tr-TR"/>
        </w:rPr>
      </w:pPr>
    </w:p>
    <w:tbl>
      <w:tblPr>
        <w:tblW w:w="9072" w:type="dxa"/>
        <w:tblBorders>
          <w:top w:val="single" w:sz="4" w:space="0" w:color="auto"/>
          <w:bottom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0"/>
        <w:gridCol w:w="2328"/>
        <w:gridCol w:w="1526"/>
        <w:gridCol w:w="2073"/>
        <w:gridCol w:w="1190"/>
        <w:gridCol w:w="1275"/>
      </w:tblGrid>
      <w:tr w:rsidR="00C31A47" w:rsidRPr="008C1C48" w14:paraId="063EC86D" w14:textId="77777777" w:rsidTr="006464A7">
        <w:trPr>
          <w:trHeight w:val="440"/>
        </w:trPr>
        <w:tc>
          <w:tcPr>
            <w:tcW w:w="680" w:type="dxa"/>
            <w:vMerge w:val="restart"/>
            <w:tcMar>
              <w:top w:w="100" w:type="dxa"/>
              <w:left w:w="100" w:type="dxa"/>
              <w:bottom w:w="100" w:type="dxa"/>
              <w:right w:w="100" w:type="dxa"/>
            </w:tcMar>
            <w:hideMark/>
          </w:tcPr>
          <w:p w14:paraId="1A8AF068" w14:textId="77777777" w:rsidR="00C31A47" w:rsidRPr="008C1C48" w:rsidRDefault="00C31A47" w:rsidP="00C31A4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Yıl</w:t>
            </w:r>
          </w:p>
        </w:tc>
        <w:tc>
          <w:tcPr>
            <w:tcW w:w="7117" w:type="dxa"/>
            <w:gridSpan w:val="4"/>
            <w:tcMar>
              <w:top w:w="100" w:type="dxa"/>
              <w:left w:w="100" w:type="dxa"/>
              <w:bottom w:w="100" w:type="dxa"/>
              <w:right w:w="100" w:type="dxa"/>
            </w:tcMar>
            <w:hideMark/>
          </w:tcPr>
          <w:p w14:paraId="5F358EAF" w14:textId="77777777" w:rsidR="00C31A47" w:rsidRPr="008C1C48" w:rsidRDefault="00C31A47" w:rsidP="00C31A4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Gelir Kaynakları</w:t>
            </w:r>
          </w:p>
        </w:tc>
        <w:tc>
          <w:tcPr>
            <w:tcW w:w="1275" w:type="dxa"/>
            <w:vMerge w:val="restart"/>
            <w:tcMar>
              <w:top w:w="100" w:type="dxa"/>
              <w:left w:w="100" w:type="dxa"/>
              <w:bottom w:w="100" w:type="dxa"/>
              <w:right w:w="100" w:type="dxa"/>
            </w:tcMar>
            <w:hideMark/>
          </w:tcPr>
          <w:p w14:paraId="24AFC5AA"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Toplam</w:t>
            </w:r>
          </w:p>
        </w:tc>
      </w:tr>
      <w:tr w:rsidR="00C31A47" w:rsidRPr="008C1C48" w14:paraId="541E40DF" w14:textId="77777777" w:rsidTr="006464A7">
        <w:trPr>
          <w:trHeight w:val="420"/>
        </w:trPr>
        <w:tc>
          <w:tcPr>
            <w:tcW w:w="680" w:type="dxa"/>
            <w:vMerge/>
            <w:vAlign w:val="center"/>
            <w:hideMark/>
          </w:tcPr>
          <w:p w14:paraId="319BC3E2" w14:textId="77777777" w:rsidR="00C31A47" w:rsidRPr="008C1C48" w:rsidRDefault="00C31A47" w:rsidP="00C31A47">
            <w:pPr>
              <w:spacing w:before="0" w:line="240" w:lineRule="auto"/>
              <w:jc w:val="left"/>
              <w:rPr>
                <w:rFonts w:eastAsia="Times New Roman" w:cs="Times New Roman"/>
                <w:szCs w:val="24"/>
                <w:lang w:eastAsia="tr-TR"/>
              </w:rPr>
            </w:pPr>
          </w:p>
        </w:tc>
        <w:tc>
          <w:tcPr>
            <w:tcW w:w="2328" w:type="dxa"/>
            <w:tcMar>
              <w:top w:w="100" w:type="dxa"/>
              <w:left w:w="100" w:type="dxa"/>
              <w:bottom w:w="100" w:type="dxa"/>
              <w:right w:w="100" w:type="dxa"/>
            </w:tcMar>
            <w:hideMark/>
          </w:tcPr>
          <w:p w14:paraId="3FB6771D"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Öğrenci Kayıt Ücreti</w:t>
            </w:r>
          </w:p>
        </w:tc>
        <w:tc>
          <w:tcPr>
            <w:tcW w:w="1526" w:type="dxa"/>
            <w:tcMar>
              <w:top w:w="100" w:type="dxa"/>
              <w:left w:w="100" w:type="dxa"/>
              <w:bottom w:w="100" w:type="dxa"/>
              <w:right w:w="100" w:type="dxa"/>
            </w:tcMar>
            <w:hideMark/>
          </w:tcPr>
          <w:p w14:paraId="56046E59"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Katma Bütçe</w:t>
            </w:r>
          </w:p>
        </w:tc>
        <w:tc>
          <w:tcPr>
            <w:tcW w:w="2073" w:type="dxa"/>
            <w:tcMar>
              <w:top w:w="100" w:type="dxa"/>
              <w:left w:w="100" w:type="dxa"/>
              <w:bottom w:w="100" w:type="dxa"/>
              <w:right w:w="100" w:type="dxa"/>
            </w:tcMar>
            <w:hideMark/>
          </w:tcPr>
          <w:p w14:paraId="030A2BDF" w14:textId="77777777" w:rsidR="00C31A47" w:rsidRPr="008C1C48" w:rsidRDefault="00C31A47" w:rsidP="00C31A47">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Döner Sermaye</w:t>
            </w:r>
          </w:p>
        </w:tc>
        <w:tc>
          <w:tcPr>
            <w:tcW w:w="1190" w:type="dxa"/>
            <w:tcMar>
              <w:top w:w="100" w:type="dxa"/>
              <w:left w:w="100" w:type="dxa"/>
              <w:bottom w:w="100" w:type="dxa"/>
              <w:right w:w="100" w:type="dxa"/>
            </w:tcMar>
            <w:hideMark/>
          </w:tcPr>
          <w:p w14:paraId="3841ADD4"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Diğer</w:t>
            </w:r>
          </w:p>
        </w:tc>
        <w:tc>
          <w:tcPr>
            <w:tcW w:w="1275" w:type="dxa"/>
            <w:vMerge/>
            <w:vAlign w:val="center"/>
            <w:hideMark/>
          </w:tcPr>
          <w:p w14:paraId="4AB6711D" w14:textId="77777777" w:rsidR="00C31A47" w:rsidRPr="008C1C48" w:rsidRDefault="00C31A47" w:rsidP="00C31A47">
            <w:pPr>
              <w:spacing w:before="0" w:line="240" w:lineRule="auto"/>
              <w:jc w:val="left"/>
              <w:rPr>
                <w:rFonts w:eastAsia="Times New Roman" w:cs="Times New Roman"/>
                <w:szCs w:val="24"/>
                <w:lang w:eastAsia="tr-TR"/>
              </w:rPr>
            </w:pPr>
          </w:p>
        </w:tc>
      </w:tr>
      <w:tr w:rsidR="00C31A47" w:rsidRPr="008C1C48" w14:paraId="6C8CAB94" w14:textId="77777777" w:rsidTr="006464A7">
        <w:tc>
          <w:tcPr>
            <w:tcW w:w="680" w:type="dxa"/>
            <w:tcMar>
              <w:top w:w="100" w:type="dxa"/>
              <w:left w:w="100" w:type="dxa"/>
              <w:bottom w:w="100" w:type="dxa"/>
              <w:right w:w="100" w:type="dxa"/>
            </w:tcMar>
            <w:hideMark/>
          </w:tcPr>
          <w:p w14:paraId="6A2B93C1"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2019</w:t>
            </w:r>
          </w:p>
        </w:tc>
        <w:tc>
          <w:tcPr>
            <w:tcW w:w="2328" w:type="dxa"/>
            <w:tcMar>
              <w:top w:w="100" w:type="dxa"/>
              <w:left w:w="100" w:type="dxa"/>
              <w:bottom w:w="100" w:type="dxa"/>
              <w:right w:w="100" w:type="dxa"/>
            </w:tcMar>
            <w:hideMark/>
          </w:tcPr>
          <w:p w14:paraId="24D04B8F" w14:textId="77777777" w:rsidR="00C31A47" w:rsidRPr="008C1C48" w:rsidRDefault="00C31A47" w:rsidP="006464A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129</w:t>
            </w:r>
            <w:r w:rsidR="006464A7" w:rsidRPr="008C1C48">
              <w:rPr>
                <w:rFonts w:eastAsia="Times New Roman" w:cs="Times New Roman"/>
                <w:color w:val="000000"/>
                <w:szCs w:val="24"/>
                <w:lang w:eastAsia="tr-TR"/>
              </w:rPr>
              <w:t>,</w:t>
            </w:r>
            <w:r w:rsidRPr="008C1C48">
              <w:rPr>
                <w:rFonts w:eastAsia="Times New Roman" w:cs="Times New Roman"/>
                <w:color w:val="000000"/>
                <w:szCs w:val="24"/>
                <w:lang w:eastAsia="tr-TR"/>
              </w:rPr>
              <w:t>00</w:t>
            </w:r>
            <w:r w:rsidR="006464A7" w:rsidRPr="008C1C48">
              <w:rPr>
                <w:rFonts w:eastAsia="Times New Roman" w:cs="Times New Roman"/>
                <w:color w:val="000000"/>
                <w:szCs w:val="24"/>
                <w:lang w:eastAsia="tr-TR"/>
              </w:rPr>
              <w:t xml:space="preserve"> TL</w:t>
            </w:r>
          </w:p>
        </w:tc>
        <w:tc>
          <w:tcPr>
            <w:tcW w:w="1526" w:type="dxa"/>
            <w:tcMar>
              <w:top w:w="100" w:type="dxa"/>
              <w:left w:w="100" w:type="dxa"/>
              <w:bottom w:w="100" w:type="dxa"/>
              <w:right w:w="100" w:type="dxa"/>
            </w:tcMar>
            <w:hideMark/>
          </w:tcPr>
          <w:p w14:paraId="65EF8284" w14:textId="77777777" w:rsidR="00C31A47" w:rsidRPr="008C1C48" w:rsidRDefault="006464A7" w:rsidP="006464A7">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2073" w:type="dxa"/>
            <w:tcMar>
              <w:top w:w="100" w:type="dxa"/>
              <w:left w:w="100" w:type="dxa"/>
              <w:bottom w:w="100" w:type="dxa"/>
              <w:right w:w="100" w:type="dxa"/>
            </w:tcMar>
            <w:hideMark/>
          </w:tcPr>
          <w:p w14:paraId="306EEC6D" w14:textId="77777777" w:rsidR="00C31A47" w:rsidRPr="008C1C48" w:rsidRDefault="006464A7" w:rsidP="006464A7">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190" w:type="dxa"/>
            <w:tcMar>
              <w:top w:w="100" w:type="dxa"/>
              <w:left w:w="100" w:type="dxa"/>
              <w:bottom w:w="100" w:type="dxa"/>
              <w:right w:w="100" w:type="dxa"/>
            </w:tcMar>
            <w:hideMark/>
          </w:tcPr>
          <w:p w14:paraId="2A70EFB6" w14:textId="77777777" w:rsidR="00C31A47" w:rsidRPr="008C1C48" w:rsidRDefault="006464A7" w:rsidP="006464A7">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275" w:type="dxa"/>
            <w:tcMar>
              <w:top w:w="100" w:type="dxa"/>
              <w:left w:w="100" w:type="dxa"/>
              <w:bottom w:w="100" w:type="dxa"/>
              <w:right w:w="100" w:type="dxa"/>
            </w:tcMar>
            <w:hideMark/>
          </w:tcPr>
          <w:p w14:paraId="49A8D1FD" w14:textId="77777777" w:rsidR="00C31A47" w:rsidRPr="008C1C48" w:rsidRDefault="00C31A47" w:rsidP="006464A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129</w:t>
            </w:r>
            <w:r w:rsidR="006464A7" w:rsidRPr="008C1C48">
              <w:rPr>
                <w:rFonts w:eastAsia="Times New Roman" w:cs="Times New Roman"/>
                <w:color w:val="000000"/>
                <w:szCs w:val="24"/>
                <w:lang w:eastAsia="tr-TR"/>
              </w:rPr>
              <w:t>,</w:t>
            </w:r>
            <w:r w:rsidRPr="008C1C48">
              <w:rPr>
                <w:rFonts w:eastAsia="Times New Roman" w:cs="Times New Roman"/>
                <w:color w:val="000000"/>
                <w:szCs w:val="24"/>
                <w:lang w:eastAsia="tr-TR"/>
              </w:rPr>
              <w:t>00</w:t>
            </w:r>
            <w:r w:rsidR="006464A7" w:rsidRPr="008C1C48">
              <w:rPr>
                <w:rFonts w:eastAsia="Times New Roman" w:cs="Times New Roman"/>
                <w:color w:val="000000"/>
                <w:szCs w:val="24"/>
                <w:lang w:eastAsia="tr-TR"/>
              </w:rPr>
              <w:t xml:space="preserve"> TL</w:t>
            </w:r>
          </w:p>
        </w:tc>
      </w:tr>
      <w:tr w:rsidR="00BC5DCD" w:rsidRPr="008C1C48" w14:paraId="6B197A32" w14:textId="77777777" w:rsidTr="006464A7">
        <w:tc>
          <w:tcPr>
            <w:tcW w:w="680" w:type="dxa"/>
            <w:tcMar>
              <w:top w:w="100" w:type="dxa"/>
              <w:left w:w="100" w:type="dxa"/>
              <w:bottom w:w="100" w:type="dxa"/>
              <w:right w:w="100" w:type="dxa"/>
            </w:tcMar>
          </w:tcPr>
          <w:p w14:paraId="5625612A" w14:textId="3EBC8E18" w:rsidR="00BC5DCD" w:rsidRPr="008C1C48" w:rsidRDefault="00BC5DCD" w:rsidP="00C31A47">
            <w:pPr>
              <w:spacing w:before="0" w:line="240" w:lineRule="auto"/>
              <w:jc w:val="left"/>
              <w:rPr>
                <w:rFonts w:eastAsia="Times New Roman" w:cs="Times New Roman"/>
                <w:color w:val="000000"/>
                <w:szCs w:val="24"/>
                <w:lang w:eastAsia="tr-TR"/>
              </w:rPr>
            </w:pPr>
            <w:r w:rsidRPr="008C1C48">
              <w:rPr>
                <w:rFonts w:eastAsia="Times New Roman" w:cs="Times New Roman"/>
                <w:color w:val="000000"/>
                <w:szCs w:val="24"/>
                <w:lang w:eastAsia="tr-TR"/>
              </w:rPr>
              <w:t>2020</w:t>
            </w:r>
          </w:p>
        </w:tc>
        <w:tc>
          <w:tcPr>
            <w:tcW w:w="2328" w:type="dxa"/>
            <w:tcMar>
              <w:top w:w="100" w:type="dxa"/>
              <w:left w:w="100" w:type="dxa"/>
              <w:bottom w:w="100" w:type="dxa"/>
              <w:right w:w="100" w:type="dxa"/>
            </w:tcMar>
          </w:tcPr>
          <w:p w14:paraId="730D7B0C" w14:textId="0CBD4A12" w:rsidR="00BC5DCD" w:rsidRPr="008C1C48" w:rsidRDefault="005E3552" w:rsidP="006464A7">
            <w:pPr>
              <w:spacing w:before="0" w:line="240" w:lineRule="auto"/>
              <w:jc w:val="left"/>
              <w:rPr>
                <w:rFonts w:eastAsia="Times New Roman" w:cs="Times New Roman"/>
                <w:color w:val="000000"/>
                <w:szCs w:val="24"/>
                <w:lang w:eastAsia="tr-TR"/>
              </w:rPr>
            </w:pPr>
            <w:r w:rsidRPr="008C1C48">
              <w:rPr>
                <w:rFonts w:eastAsia="Times New Roman" w:cs="Times New Roman"/>
                <w:color w:val="000000"/>
                <w:szCs w:val="24"/>
                <w:lang w:eastAsia="tr-TR"/>
              </w:rPr>
              <w:t>140,00 TL</w:t>
            </w:r>
          </w:p>
        </w:tc>
        <w:tc>
          <w:tcPr>
            <w:tcW w:w="1526" w:type="dxa"/>
            <w:tcMar>
              <w:top w:w="100" w:type="dxa"/>
              <w:left w:w="100" w:type="dxa"/>
              <w:bottom w:w="100" w:type="dxa"/>
              <w:right w:w="100" w:type="dxa"/>
            </w:tcMar>
          </w:tcPr>
          <w:p w14:paraId="67365FB0" w14:textId="7D01B52C" w:rsidR="00BC5DCD" w:rsidRPr="008C1C48" w:rsidRDefault="005E3552" w:rsidP="006464A7">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2073" w:type="dxa"/>
            <w:tcMar>
              <w:top w:w="100" w:type="dxa"/>
              <w:left w:w="100" w:type="dxa"/>
              <w:bottom w:w="100" w:type="dxa"/>
              <w:right w:w="100" w:type="dxa"/>
            </w:tcMar>
          </w:tcPr>
          <w:p w14:paraId="2C01C52C" w14:textId="0BBAE7FE" w:rsidR="00BC5DCD" w:rsidRPr="008C1C48" w:rsidRDefault="005E3552" w:rsidP="006464A7">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190" w:type="dxa"/>
            <w:tcMar>
              <w:top w:w="100" w:type="dxa"/>
              <w:left w:w="100" w:type="dxa"/>
              <w:bottom w:w="100" w:type="dxa"/>
              <w:right w:w="100" w:type="dxa"/>
            </w:tcMar>
          </w:tcPr>
          <w:p w14:paraId="5AF5E17B" w14:textId="0B8BF7A7" w:rsidR="00BC5DCD" w:rsidRPr="008C1C48" w:rsidRDefault="005E3552" w:rsidP="006464A7">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275" w:type="dxa"/>
            <w:tcMar>
              <w:top w:w="100" w:type="dxa"/>
              <w:left w:w="100" w:type="dxa"/>
              <w:bottom w:w="100" w:type="dxa"/>
              <w:right w:w="100" w:type="dxa"/>
            </w:tcMar>
          </w:tcPr>
          <w:p w14:paraId="25D803E0" w14:textId="6B8C5728" w:rsidR="00BC5DCD" w:rsidRPr="008C1C48" w:rsidRDefault="005E3552" w:rsidP="006464A7">
            <w:pPr>
              <w:spacing w:before="0" w:line="240" w:lineRule="auto"/>
              <w:jc w:val="left"/>
              <w:rPr>
                <w:rFonts w:eastAsia="Times New Roman" w:cs="Times New Roman"/>
                <w:color w:val="000000"/>
                <w:szCs w:val="24"/>
                <w:lang w:eastAsia="tr-TR"/>
              </w:rPr>
            </w:pPr>
            <w:r w:rsidRPr="008C1C48">
              <w:rPr>
                <w:rFonts w:eastAsia="Times New Roman" w:cs="Times New Roman"/>
                <w:color w:val="000000"/>
                <w:szCs w:val="24"/>
                <w:lang w:eastAsia="tr-TR"/>
              </w:rPr>
              <w:t>140,00 TL</w:t>
            </w:r>
          </w:p>
        </w:tc>
      </w:tr>
      <w:tr w:rsidR="005E3552" w:rsidRPr="008C1C48" w14:paraId="03AE3012" w14:textId="77777777" w:rsidTr="006464A7">
        <w:tc>
          <w:tcPr>
            <w:tcW w:w="680" w:type="dxa"/>
            <w:tcMar>
              <w:top w:w="100" w:type="dxa"/>
              <w:left w:w="100" w:type="dxa"/>
              <w:bottom w:w="100" w:type="dxa"/>
              <w:right w:w="100" w:type="dxa"/>
            </w:tcMar>
          </w:tcPr>
          <w:p w14:paraId="07B3D9B9" w14:textId="67454751" w:rsidR="005E3552" w:rsidRPr="008C1C48" w:rsidRDefault="005E3552" w:rsidP="00C31A47">
            <w:pPr>
              <w:spacing w:before="0" w:line="240" w:lineRule="auto"/>
              <w:jc w:val="left"/>
              <w:rPr>
                <w:rFonts w:eastAsia="Times New Roman" w:cs="Times New Roman"/>
                <w:color w:val="000000"/>
                <w:szCs w:val="24"/>
                <w:lang w:eastAsia="tr-TR"/>
              </w:rPr>
            </w:pPr>
            <w:r w:rsidRPr="008C1C48">
              <w:rPr>
                <w:rFonts w:eastAsia="Times New Roman" w:cs="Times New Roman"/>
                <w:color w:val="000000"/>
                <w:szCs w:val="24"/>
                <w:lang w:eastAsia="tr-TR"/>
              </w:rPr>
              <w:t>2021</w:t>
            </w:r>
          </w:p>
        </w:tc>
        <w:tc>
          <w:tcPr>
            <w:tcW w:w="2328" w:type="dxa"/>
            <w:tcMar>
              <w:top w:w="100" w:type="dxa"/>
              <w:left w:w="100" w:type="dxa"/>
              <w:bottom w:w="100" w:type="dxa"/>
              <w:right w:w="100" w:type="dxa"/>
            </w:tcMar>
          </w:tcPr>
          <w:p w14:paraId="19B454DE" w14:textId="0742B590" w:rsidR="005E3552" w:rsidRPr="008C1C48" w:rsidRDefault="005E3552" w:rsidP="006464A7">
            <w:pPr>
              <w:spacing w:before="0" w:line="240" w:lineRule="auto"/>
              <w:jc w:val="left"/>
              <w:rPr>
                <w:rFonts w:eastAsia="Times New Roman" w:cs="Times New Roman"/>
                <w:color w:val="000000"/>
                <w:szCs w:val="24"/>
                <w:lang w:eastAsia="tr-TR"/>
              </w:rPr>
            </w:pPr>
            <w:r w:rsidRPr="008C1C48">
              <w:rPr>
                <w:rFonts w:eastAsia="Times New Roman" w:cs="Times New Roman"/>
                <w:color w:val="000000"/>
                <w:szCs w:val="24"/>
                <w:lang w:eastAsia="tr-TR"/>
              </w:rPr>
              <w:t>154,00 TL</w:t>
            </w:r>
          </w:p>
        </w:tc>
        <w:tc>
          <w:tcPr>
            <w:tcW w:w="1526" w:type="dxa"/>
            <w:tcMar>
              <w:top w:w="100" w:type="dxa"/>
              <w:left w:w="100" w:type="dxa"/>
              <w:bottom w:w="100" w:type="dxa"/>
              <w:right w:w="100" w:type="dxa"/>
            </w:tcMar>
          </w:tcPr>
          <w:p w14:paraId="36288724" w14:textId="4751AAB4" w:rsidR="005E3552" w:rsidRPr="008C1C48" w:rsidRDefault="005E3552" w:rsidP="006464A7">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2073" w:type="dxa"/>
            <w:tcMar>
              <w:top w:w="100" w:type="dxa"/>
              <w:left w:w="100" w:type="dxa"/>
              <w:bottom w:w="100" w:type="dxa"/>
              <w:right w:w="100" w:type="dxa"/>
            </w:tcMar>
          </w:tcPr>
          <w:p w14:paraId="4BD53649" w14:textId="70C7C3BC" w:rsidR="005E3552" w:rsidRPr="008C1C48" w:rsidRDefault="005E3552" w:rsidP="006464A7">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190" w:type="dxa"/>
            <w:tcMar>
              <w:top w:w="100" w:type="dxa"/>
              <w:left w:w="100" w:type="dxa"/>
              <w:bottom w:w="100" w:type="dxa"/>
              <w:right w:w="100" w:type="dxa"/>
            </w:tcMar>
          </w:tcPr>
          <w:p w14:paraId="4D906FED" w14:textId="3FC09D67" w:rsidR="005E3552" w:rsidRPr="008C1C48" w:rsidRDefault="005E3552" w:rsidP="006464A7">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275" w:type="dxa"/>
            <w:tcMar>
              <w:top w:w="100" w:type="dxa"/>
              <w:left w:w="100" w:type="dxa"/>
              <w:bottom w:w="100" w:type="dxa"/>
              <w:right w:w="100" w:type="dxa"/>
            </w:tcMar>
          </w:tcPr>
          <w:p w14:paraId="3922B608" w14:textId="6A34A872" w:rsidR="005E3552" w:rsidRPr="008C1C48" w:rsidRDefault="005E3552" w:rsidP="006464A7">
            <w:pPr>
              <w:spacing w:before="0" w:line="240" w:lineRule="auto"/>
              <w:jc w:val="left"/>
              <w:rPr>
                <w:rFonts w:eastAsia="Times New Roman" w:cs="Times New Roman"/>
                <w:color w:val="000000"/>
                <w:szCs w:val="24"/>
                <w:lang w:eastAsia="tr-TR"/>
              </w:rPr>
            </w:pPr>
            <w:r w:rsidRPr="008C1C48">
              <w:rPr>
                <w:rFonts w:eastAsia="Times New Roman" w:cs="Times New Roman"/>
                <w:color w:val="000000"/>
                <w:szCs w:val="24"/>
                <w:lang w:eastAsia="tr-TR"/>
              </w:rPr>
              <w:t>154,00 TL</w:t>
            </w:r>
          </w:p>
        </w:tc>
      </w:tr>
    </w:tbl>
    <w:p w14:paraId="6B9F3058" w14:textId="77777777" w:rsidR="00A21E18" w:rsidRPr="008C1C48" w:rsidRDefault="00A21E18" w:rsidP="00A21E18">
      <w:pPr>
        <w:rPr>
          <w:rFonts w:cs="Times New Roman"/>
          <w:szCs w:val="24"/>
        </w:rPr>
      </w:pPr>
    </w:p>
    <w:p w14:paraId="550E893E" w14:textId="77777777" w:rsidR="00C31A47" w:rsidRPr="008C1C48" w:rsidRDefault="00327ECB" w:rsidP="008D425B">
      <w:pPr>
        <w:pStyle w:val="ListeParagraf"/>
        <w:ind w:left="0"/>
        <w:rPr>
          <w:rFonts w:cs="Times New Roman"/>
          <w:i/>
          <w:szCs w:val="24"/>
        </w:rPr>
      </w:pPr>
      <w:bookmarkStart w:id="122" w:name="_Toc89938160"/>
      <w:r w:rsidRPr="008C1C48">
        <w:rPr>
          <w:rFonts w:cs="Times New Roman"/>
          <w:szCs w:val="24"/>
        </w:rPr>
        <w:t>Tablo 15</w:t>
      </w:r>
      <w:r w:rsidR="00A21E18" w:rsidRPr="008C1C48">
        <w:rPr>
          <w:rFonts w:cs="Times New Roman"/>
          <w:szCs w:val="24"/>
        </w:rPr>
        <w:t xml:space="preserve">. </w:t>
      </w:r>
      <w:r w:rsidR="00A21E18" w:rsidRPr="008C1C48">
        <w:rPr>
          <w:rFonts w:cs="Times New Roman"/>
          <w:i/>
          <w:szCs w:val="24"/>
        </w:rPr>
        <w:t>Bütçe Uygulama Sonuçları ve Temel Mal</w:t>
      </w:r>
      <w:r w:rsidR="00440C6E" w:rsidRPr="008C1C48">
        <w:rPr>
          <w:rFonts w:cs="Times New Roman"/>
          <w:i/>
          <w:szCs w:val="24"/>
        </w:rPr>
        <w:t>i Tablolara İlişkin Açıklamalar</w:t>
      </w:r>
      <w:bookmarkEnd w:id="122"/>
    </w:p>
    <w:tbl>
      <w:tblPr>
        <w:tblW w:w="9072" w:type="dxa"/>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796"/>
        <w:gridCol w:w="2257"/>
        <w:gridCol w:w="1184"/>
        <w:gridCol w:w="1701"/>
        <w:gridCol w:w="1134"/>
      </w:tblGrid>
      <w:tr w:rsidR="00C31A47" w:rsidRPr="008C1C48" w14:paraId="3B2249F2" w14:textId="77777777" w:rsidTr="006464A7">
        <w:tc>
          <w:tcPr>
            <w:tcW w:w="0" w:type="auto"/>
            <w:tcMar>
              <w:top w:w="100" w:type="dxa"/>
              <w:left w:w="100" w:type="dxa"/>
              <w:bottom w:w="100" w:type="dxa"/>
              <w:right w:w="100" w:type="dxa"/>
            </w:tcMar>
            <w:hideMark/>
          </w:tcPr>
          <w:p w14:paraId="29B3F14E"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Bütçe</w:t>
            </w:r>
          </w:p>
        </w:tc>
        <w:tc>
          <w:tcPr>
            <w:tcW w:w="0" w:type="auto"/>
            <w:tcMar>
              <w:top w:w="100" w:type="dxa"/>
              <w:left w:w="100" w:type="dxa"/>
              <w:bottom w:w="100" w:type="dxa"/>
              <w:right w:w="100" w:type="dxa"/>
            </w:tcMar>
            <w:hideMark/>
          </w:tcPr>
          <w:p w14:paraId="773D18BF"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Verilen Ödenek</w:t>
            </w:r>
          </w:p>
        </w:tc>
        <w:tc>
          <w:tcPr>
            <w:tcW w:w="1184" w:type="dxa"/>
            <w:tcMar>
              <w:top w:w="100" w:type="dxa"/>
              <w:left w:w="100" w:type="dxa"/>
              <w:bottom w:w="100" w:type="dxa"/>
              <w:right w:w="100" w:type="dxa"/>
            </w:tcMar>
            <w:hideMark/>
          </w:tcPr>
          <w:p w14:paraId="7DEB484D"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Eklenen</w:t>
            </w:r>
          </w:p>
        </w:tc>
        <w:tc>
          <w:tcPr>
            <w:tcW w:w="1701" w:type="dxa"/>
            <w:tcMar>
              <w:top w:w="100" w:type="dxa"/>
              <w:left w:w="100" w:type="dxa"/>
              <w:bottom w:w="100" w:type="dxa"/>
              <w:right w:w="100" w:type="dxa"/>
            </w:tcMar>
            <w:hideMark/>
          </w:tcPr>
          <w:p w14:paraId="4641A7FC"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Harcama</w:t>
            </w:r>
          </w:p>
        </w:tc>
        <w:tc>
          <w:tcPr>
            <w:tcW w:w="1134" w:type="dxa"/>
            <w:tcMar>
              <w:top w:w="100" w:type="dxa"/>
              <w:left w:w="100" w:type="dxa"/>
              <w:bottom w:w="100" w:type="dxa"/>
              <w:right w:w="100" w:type="dxa"/>
            </w:tcMar>
            <w:hideMark/>
          </w:tcPr>
          <w:p w14:paraId="5FD64BAE"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H. Oranı</w:t>
            </w:r>
          </w:p>
        </w:tc>
      </w:tr>
      <w:tr w:rsidR="00C31A47" w:rsidRPr="008C1C48" w14:paraId="3852CD09" w14:textId="77777777" w:rsidTr="0068376E">
        <w:tc>
          <w:tcPr>
            <w:tcW w:w="0" w:type="auto"/>
            <w:tcMar>
              <w:top w:w="100" w:type="dxa"/>
              <w:left w:w="100" w:type="dxa"/>
              <w:bottom w:w="100" w:type="dxa"/>
              <w:right w:w="100" w:type="dxa"/>
            </w:tcMar>
            <w:hideMark/>
          </w:tcPr>
          <w:p w14:paraId="2D7BACCC"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Personel Giderleri</w:t>
            </w:r>
          </w:p>
        </w:tc>
        <w:tc>
          <w:tcPr>
            <w:tcW w:w="0" w:type="auto"/>
            <w:tcMar>
              <w:top w:w="100" w:type="dxa"/>
              <w:left w:w="100" w:type="dxa"/>
              <w:bottom w:w="100" w:type="dxa"/>
              <w:right w:w="100" w:type="dxa"/>
            </w:tcMar>
          </w:tcPr>
          <w:p w14:paraId="7CA0C674" w14:textId="122AD7C0" w:rsidR="00C31A47"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18.070.400 TL</w:t>
            </w:r>
          </w:p>
        </w:tc>
        <w:tc>
          <w:tcPr>
            <w:tcW w:w="1184" w:type="dxa"/>
            <w:tcMar>
              <w:top w:w="100" w:type="dxa"/>
              <w:left w:w="100" w:type="dxa"/>
              <w:bottom w:w="100" w:type="dxa"/>
              <w:right w:w="100" w:type="dxa"/>
            </w:tcMar>
          </w:tcPr>
          <w:p w14:paraId="3EEA40C2" w14:textId="29A23ACD" w:rsidR="00C31A47" w:rsidRPr="008C1C48" w:rsidRDefault="00C31A47" w:rsidP="0068376E">
            <w:pPr>
              <w:spacing w:before="0" w:line="240" w:lineRule="auto"/>
              <w:jc w:val="center"/>
              <w:rPr>
                <w:rFonts w:eastAsia="Times New Roman" w:cs="Times New Roman"/>
                <w:szCs w:val="24"/>
                <w:lang w:eastAsia="tr-TR"/>
              </w:rPr>
            </w:pPr>
          </w:p>
        </w:tc>
        <w:tc>
          <w:tcPr>
            <w:tcW w:w="1701" w:type="dxa"/>
            <w:tcMar>
              <w:top w:w="100" w:type="dxa"/>
              <w:left w:w="100" w:type="dxa"/>
              <w:bottom w:w="100" w:type="dxa"/>
              <w:right w:w="100" w:type="dxa"/>
            </w:tcMar>
          </w:tcPr>
          <w:p w14:paraId="3BC32C9E" w14:textId="7104382B" w:rsidR="00C31A47"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18.069.824 TL</w:t>
            </w:r>
          </w:p>
        </w:tc>
        <w:tc>
          <w:tcPr>
            <w:tcW w:w="1134" w:type="dxa"/>
            <w:tcMar>
              <w:top w:w="100" w:type="dxa"/>
              <w:left w:w="100" w:type="dxa"/>
              <w:bottom w:w="100" w:type="dxa"/>
              <w:right w:w="100" w:type="dxa"/>
            </w:tcMar>
          </w:tcPr>
          <w:p w14:paraId="49937094" w14:textId="726B7B76" w:rsidR="00C31A47"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 99,99</w:t>
            </w:r>
          </w:p>
        </w:tc>
      </w:tr>
      <w:tr w:rsidR="00C31A47" w:rsidRPr="008C1C48" w14:paraId="49CA928F" w14:textId="77777777" w:rsidTr="006464A7">
        <w:tc>
          <w:tcPr>
            <w:tcW w:w="0" w:type="auto"/>
            <w:tcMar>
              <w:top w:w="100" w:type="dxa"/>
              <w:left w:w="100" w:type="dxa"/>
              <w:bottom w:w="100" w:type="dxa"/>
              <w:right w:w="100" w:type="dxa"/>
            </w:tcMar>
            <w:hideMark/>
          </w:tcPr>
          <w:p w14:paraId="5B90A1FE"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Sözleşmeli Personel</w:t>
            </w:r>
          </w:p>
        </w:tc>
        <w:tc>
          <w:tcPr>
            <w:tcW w:w="0" w:type="auto"/>
            <w:tcMar>
              <w:top w:w="100" w:type="dxa"/>
              <w:left w:w="100" w:type="dxa"/>
              <w:bottom w:w="100" w:type="dxa"/>
              <w:right w:w="100" w:type="dxa"/>
            </w:tcMar>
            <w:hideMark/>
          </w:tcPr>
          <w:p w14:paraId="56A3714D" w14:textId="77777777" w:rsidR="00C31A47" w:rsidRPr="008C1C48" w:rsidRDefault="00C31A47" w:rsidP="0068376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1184" w:type="dxa"/>
            <w:tcMar>
              <w:top w:w="100" w:type="dxa"/>
              <w:left w:w="100" w:type="dxa"/>
              <w:bottom w:w="100" w:type="dxa"/>
              <w:right w:w="100" w:type="dxa"/>
            </w:tcMar>
            <w:hideMark/>
          </w:tcPr>
          <w:p w14:paraId="573E839E" w14:textId="77777777" w:rsidR="00C31A47" w:rsidRPr="008C1C48" w:rsidRDefault="00C31A47" w:rsidP="0068376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1701" w:type="dxa"/>
            <w:tcMar>
              <w:top w:w="100" w:type="dxa"/>
              <w:left w:w="100" w:type="dxa"/>
              <w:bottom w:w="100" w:type="dxa"/>
              <w:right w:w="100" w:type="dxa"/>
            </w:tcMar>
            <w:hideMark/>
          </w:tcPr>
          <w:p w14:paraId="144C2CC7" w14:textId="77777777" w:rsidR="00C31A47" w:rsidRPr="008C1C48" w:rsidRDefault="00C31A47" w:rsidP="0068376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1134" w:type="dxa"/>
            <w:tcMar>
              <w:top w:w="100" w:type="dxa"/>
              <w:left w:w="100" w:type="dxa"/>
              <w:bottom w:w="100" w:type="dxa"/>
              <w:right w:w="100" w:type="dxa"/>
            </w:tcMar>
            <w:hideMark/>
          </w:tcPr>
          <w:p w14:paraId="495E82BE" w14:textId="77777777" w:rsidR="00C31A47" w:rsidRPr="008C1C48" w:rsidRDefault="00C31A47" w:rsidP="0068376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r>
    </w:tbl>
    <w:p w14:paraId="42278305" w14:textId="77777777" w:rsidR="00BF401F" w:rsidRPr="008C1C48" w:rsidRDefault="00BF401F" w:rsidP="00BF401F">
      <w:pPr>
        <w:jc w:val="right"/>
        <w:rPr>
          <w:rFonts w:cs="Times New Roman"/>
          <w:szCs w:val="24"/>
        </w:rPr>
      </w:pPr>
      <w:r w:rsidRPr="008C1C48">
        <w:rPr>
          <w:rFonts w:cs="Times New Roman"/>
          <w:szCs w:val="24"/>
        </w:rPr>
        <w:t>* 2020 yılında yapılan harcamalar temel alınmıştır.</w:t>
      </w:r>
    </w:p>
    <w:p w14:paraId="76A6BF15" w14:textId="3E5F18E2" w:rsidR="00C31A47" w:rsidRPr="008C1C48" w:rsidRDefault="007F18E0" w:rsidP="007F18E0">
      <w:pPr>
        <w:pStyle w:val="ListeParagraf"/>
        <w:ind w:left="0"/>
        <w:rPr>
          <w:rFonts w:cs="Times New Roman"/>
          <w:szCs w:val="24"/>
        </w:rPr>
      </w:pPr>
      <w:bookmarkStart w:id="123" w:name="_Toc89938161"/>
      <w:r w:rsidRPr="008C1C48">
        <w:rPr>
          <w:rFonts w:cs="Times New Roman"/>
          <w:szCs w:val="24"/>
        </w:rPr>
        <w:t>Tablo 16</w:t>
      </w:r>
      <w:r w:rsidR="00440C6E" w:rsidRPr="008C1C48">
        <w:rPr>
          <w:rFonts w:cs="Times New Roman"/>
          <w:szCs w:val="24"/>
        </w:rPr>
        <w:t xml:space="preserve">. </w:t>
      </w:r>
      <w:r w:rsidR="00440C6E" w:rsidRPr="008C1C48">
        <w:rPr>
          <w:rFonts w:cs="Times New Roman"/>
          <w:i/>
          <w:szCs w:val="24"/>
        </w:rPr>
        <w:t>Mal ve Hizmet Alımı Giderleri</w:t>
      </w:r>
      <w:bookmarkEnd w:id="123"/>
      <w:r w:rsidR="008E0048" w:rsidRPr="008C1C48">
        <w:rPr>
          <w:rFonts w:cs="Times New Roman"/>
          <w:i/>
          <w:szCs w:val="24"/>
        </w:rPr>
        <w:t>*</w:t>
      </w:r>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4753"/>
        <w:gridCol w:w="1577"/>
        <w:gridCol w:w="1325"/>
        <w:gridCol w:w="1417"/>
      </w:tblGrid>
      <w:tr w:rsidR="00C31A47" w:rsidRPr="008C1C48" w14:paraId="7D60D626" w14:textId="77777777" w:rsidTr="006464A7">
        <w:trPr>
          <w:trHeight w:val="240"/>
        </w:trPr>
        <w:tc>
          <w:tcPr>
            <w:tcW w:w="0" w:type="auto"/>
            <w:tcMar>
              <w:top w:w="100" w:type="dxa"/>
              <w:left w:w="100" w:type="dxa"/>
              <w:bottom w:w="100" w:type="dxa"/>
              <w:right w:w="100" w:type="dxa"/>
            </w:tcMar>
            <w:hideMark/>
          </w:tcPr>
          <w:p w14:paraId="75FD7366" w14:textId="77777777" w:rsidR="00C31A47" w:rsidRPr="008C1C48" w:rsidRDefault="00C31A47" w:rsidP="00C31A47">
            <w:pPr>
              <w:spacing w:before="240" w:after="240" w:line="240" w:lineRule="auto"/>
              <w:jc w:val="left"/>
              <w:rPr>
                <w:rFonts w:eastAsia="Times New Roman" w:cs="Times New Roman"/>
                <w:szCs w:val="24"/>
                <w:lang w:eastAsia="tr-TR"/>
              </w:rPr>
            </w:pPr>
            <w:r w:rsidRPr="008C1C48">
              <w:rPr>
                <w:rFonts w:eastAsia="Times New Roman" w:cs="Times New Roman"/>
                <w:color w:val="000000"/>
                <w:szCs w:val="24"/>
                <w:lang w:eastAsia="tr-TR"/>
              </w:rPr>
              <w:t>Mal ve Hizmet Alımı</w:t>
            </w:r>
          </w:p>
        </w:tc>
        <w:tc>
          <w:tcPr>
            <w:tcW w:w="0" w:type="auto"/>
            <w:tcMar>
              <w:top w:w="100" w:type="dxa"/>
              <w:left w:w="100" w:type="dxa"/>
              <w:bottom w:w="100" w:type="dxa"/>
              <w:right w:w="100" w:type="dxa"/>
            </w:tcMar>
            <w:hideMark/>
          </w:tcPr>
          <w:p w14:paraId="17410A1E"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Verilen Ödenek</w:t>
            </w:r>
          </w:p>
        </w:tc>
        <w:tc>
          <w:tcPr>
            <w:tcW w:w="1325" w:type="dxa"/>
            <w:tcMar>
              <w:top w:w="100" w:type="dxa"/>
              <w:left w:w="100" w:type="dxa"/>
              <w:bottom w:w="100" w:type="dxa"/>
              <w:right w:w="100" w:type="dxa"/>
            </w:tcMar>
            <w:hideMark/>
          </w:tcPr>
          <w:p w14:paraId="352DD054"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Harcama</w:t>
            </w:r>
          </w:p>
        </w:tc>
        <w:tc>
          <w:tcPr>
            <w:tcW w:w="1417" w:type="dxa"/>
            <w:tcMar>
              <w:top w:w="100" w:type="dxa"/>
              <w:left w:w="100" w:type="dxa"/>
              <w:bottom w:w="100" w:type="dxa"/>
              <w:right w:w="100" w:type="dxa"/>
            </w:tcMar>
            <w:hideMark/>
          </w:tcPr>
          <w:p w14:paraId="399DFF88"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Harcama Oranı</w:t>
            </w:r>
          </w:p>
        </w:tc>
      </w:tr>
      <w:tr w:rsidR="00C31A47" w:rsidRPr="008C1C48" w14:paraId="1C865FD7" w14:textId="77777777" w:rsidTr="0068376E">
        <w:tc>
          <w:tcPr>
            <w:tcW w:w="0" w:type="auto"/>
            <w:tcMar>
              <w:top w:w="100" w:type="dxa"/>
              <w:left w:w="100" w:type="dxa"/>
              <w:bottom w:w="100" w:type="dxa"/>
              <w:right w:w="100" w:type="dxa"/>
            </w:tcMar>
            <w:hideMark/>
          </w:tcPr>
          <w:p w14:paraId="07047688"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-Tük. Yön. Mal ve Hiz. Alım.</w:t>
            </w:r>
          </w:p>
        </w:tc>
        <w:tc>
          <w:tcPr>
            <w:tcW w:w="0" w:type="auto"/>
            <w:tcMar>
              <w:top w:w="100" w:type="dxa"/>
              <w:left w:w="100" w:type="dxa"/>
              <w:bottom w:w="100" w:type="dxa"/>
              <w:right w:w="100" w:type="dxa"/>
            </w:tcMar>
          </w:tcPr>
          <w:p w14:paraId="5143E34C" w14:textId="0F7988F0" w:rsidR="00C31A47"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19.000 TL</w:t>
            </w:r>
          </w:p>
        </w:tc>
        <w:tc>
          <w:tcPr>
            <w:tcW w:w="1325" w:type="dxa"/>
            <w:tcMar>
              <w:top w:w="100" w:type="dxa"/>
              <w:left w:w="100" w:type="dxa"/>
              <w:bottom w:w="100" w:type="dxa"/>
              <w:right w:w="100" w:type="dxa"/>
            </w:tcMar>
          </w:tcPr>
          <w:p w14:paraId="3473B4AD" w14:textId="102A3DDD" w:rsidR="00C31A47"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18.999 TL</w:t>
            </w:r>
          </w:p>
        </w:tc>
        <w:tc>
          <w:tcPr>
            <w:tcW w:w="1417" w:type="dxa"/>
            <w:tcMar>
              <w:top w:w="100" w:type="dxa"/>
              <w:left w:w="100" w:type="dxa"/>
              <w:bottom w:w="100" w:type="dxa"/>
              <w:right w:w="100" w:type="dxa"/>
            </w:tcMar>
          </w:tcPr>
          <w:p w14:paraId="55E7110F" w14:textId="14D686AB" w:rsidR="00C31A47"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%99,99</w:t>
            </w:r>
          </w:p>
        </w:tc>
      </w:tr>
      <w:tr w:rsidR="00C31A47" w:rsidRPr="008C1C48" w14:paraId="61CC7E9B" w14:textId="77777777" w:rsidTr="0068376E">
        <w:tc>
          <w:tcPr>
            <w:tcW w:w="0" w:type="auto"/>
            <w:tcMar>
              <w:top w:w="100" w:type="dxa"/>
              <w:left w:w="100" w:type="dxa"/>
              <w:bottom w:w="100" w:type="dxa"/>
              <w:right w:w="100" w:type="dxa"/>
            </w:tcMar>
            <w:hideMark/>
          </w:tcPr>
          <w:p w14:paraId="6A178A74"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-Yolluklar</w:t>
            </w:r>
          </w:p>
        </w:tc>
        <w:tc>
          <w:tcPr>
            <w:tcW w:w="0" w:type="auto"/>
            <w:tcMar>
              <w:top w:w="100" w:type="dxa"/>
              <w:left w:w="100" w:type="dxa"/>
              <w:bottom w:w="100" w:type="dxa"/>
              <w:right w:w="100" w:type="dxa"/>
            </w:tcMar>
          </w:tcPr>
          <w:p w14:paraId="24276BB2" w14:textId="294F49BB" w:rsidR="00C31A47"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6.000 TL</w:t>
            </w:r>
          </w:p>
        </w:tc>
        <w:tc>
          <w:tcPr>
            <w:tcW w:w="1325" w:type="dxa"/>
            <w:tcMar>
              <w:top w:w="100" w:type="dxa"/>
              <w:left w:w="100" w:type="dxa"/>
              <w:bottom w:w="100" w:type="dxa"/>
              <w:right w:w="100" w:type="dxa"/>
            </w:tcMar>
          </w:tcPr>
          <w:p w14:paraId="175B4031" w14:textId="0375C5F1" w:rsidR="00C31A47"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2.395 TL</w:t>
            </w:r>
          </w:p>
        </w:tc>
        <w:tc>
          <w:tcPr>
            <w:tcW w:w="1417" w:type="dxa"/>
            <w:tcMar>
              <w:top w:w="100" w:type="dxa"/>
              <w:left w:w="100" w:type="dxa"/>
              <w:bottom w:w="100" w:type="dxa"/>
              <w:right w:w="100" w:type="dxa"/>
            </w:tcMar>
          </w:tcPr>
          <w:p w14:paraId="22BA57F1" w14:textId="29661E1C" w:rsidR="00C31A47"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 39,92</w:t>
            </w:r>
          </w:p>
        </w:tc>
      </w:tr>
      <w:tr w:rsidR="00C31A47" w:rsidRPr="008C1C48" w14:paraId="4C0A562D" w14:textId="77777777" w:rsidTr="0068376E">
        <w:tc>
          <w:tcPr>
            <w:tcW w:w="0" w:type="auto"/>
            <w:tcMar>
              <w:top w:w="100" w:type="dxa"/>
              <w:left w:w="100" w:type="dxa"/>
              <w:bottom w:w="100" w:type="dxa"/>
              <w:right w:w="100" w:type="dxa"/>
            </w:tcMar>
            <w:hideMark/>
          </w:tcPr>
          <w:p w14:paraId="7D21FA23" w14:textId="77777777" w:rsidR="00C31A47" w:rsidRPr="008C1C48" w:rsidRDefault="00C31A47" w:rsidP="00C31A47">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-Hizmet Alımları</w:t>
            </w:r>
          </w:p>
        </w:tc>
        <w:tc>
          <w:tcPr>
            <w:tcW w:w="0" w:type="auto"/>
            <w:tcMar>
              <w:top w:w="100" w:type="dxa"/>
              <w:left w:w="100" w:type="dxa"/>
              <w:bottom w:w="100" w:type="dxa"/>
              <w:right w:w="100" w:type="dxa"/>
            </w:tcMar>
          </w:tcPr>
          <w:p w14:paraId="1B861E42" w14:textId="6C0E7B97" w:rsidR="00C31A47"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325" w:type="dxa"/>
            <w:tcMar>
              <w:top w:w="100" w:type="dxa"/>
              <w:left w:w="100" w:type="dxa"/>
              <w:bottom w:w="100" w:type="dxa"/>
              <w:right w:w="100" w:type="dxa"/>
            </w:tcMar>
          </w:tcPr>
          <w:p w14:paraId="0343821A" w14:textId="258BE089" w:rsidR="00C31A47"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417" w:type="dxa"/>
            <w:tcMar>
              <w:top w:w="100" w:type="dxa"/>
              <w:left w:w="100" w:type="dxa"/>
              <w:bottom w:w="100" w:type="dxa"/>
              <w:right w:w="100" w:type="dxa"/>
            </w:tcMar>
          </w:tcPr>
          <w:p w14:paraId="4FE2D4CB" w14:textId="53ECCB0D" w:rsidR="00C31A47"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r>
      <w:tr w:rsidR="0068376E" w:rsidRPr="008C1C48" w14:paraId="60DE6B95" w14:textId="77777777" w:rsidTr="0068376E">
        <w:tc>
          <w:tcPr>
            <w:tcW w:w="0" w:type="auto"/>
            <w:tcMar>
              <w:top w:w="100" w:type="dxa"/>
              <w:left w:w="100" w:type="dxa"/>
              <w:bottom w:w="100" w:type="dxa"/>
              <w:right w:w="100" w:type="dxa"/>
            </w:tcMar>
            <w:hideMark/>
          </w:tcPr>
          <w:p w14:paraId="4398D271" w14:textId="77777777" w:rsidR="0068376E" w:rsidRPr="008C1C48" w:rsidRDefault="0068376E" w:rsidP="0068376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-Menkul Mal, Gayrimaddi Hak Alım, Bak. ve On. Gid.</w:t>
            </w:r>
          </w:p>
        </w:tc>
        <w:tc>
          <w:tcPr>
            <w:tcW w:w="0" w:type="auto"/>
            <w:tcMar>
              <w:top w:w="100" w:type="dxa"/>
              <w:left w:w="100" w:type="dxa"/>
              <w:bottom w:w="100" w:type="dxa"/>
              <w:right w:w="100" w:type="dxa"/>
            </w:tcMar>
          </w:tcPr>
          <w:p w14:paraId="58CE0793" w14:textId="36B33DA4" w:rsidR="0068376E"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325" w:type="dxa"/>
            <w:tcMar>
              <w:top w:w="100" w:type="dxa"/>
              <w:left w:w="100" w:type="dxa"/>
              <w:bottom w:w="100" w:type="dxa"/>
              <w:right w:w="100" w:type="dxa"/>
            </w:tcMar>
          </w:tcPr>
          <w:p w14:paraId="73057A06" w14:textId="1550815D" w:rsidR="0068376E"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417" w:type="dxa"/>
            <w:tcMar>
              <w:top w:w="100" w:type="dxa"/>
              <w:left w:w="100" w:type="dxa"/>
              <w:bottom w:w="100" w:type="dxa"/>
              <w:right w:w="100" w:type="dxa"/>
            </w:tcMar>
          </w:tcPr>
          <w:p w14:paraId="34274066" w14:textId="4C7F9CE2" w:rsidR="0068376E"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r>
      <w:tr w:rsidR="0068376E" w:rsidRPr="008C1C48" w14:paraId="06DA0029" w14:textId="77777777" w:rsidTr="0068376E">
        <w:tc>
          <w:tcPr>
            <w:tcW w:w="0" w:type="auto"/>
            <w:tcMar>
              <w:top w:w="100" w:type="dxa"/>
              <w:left w:w="100" w:type="dxa"/>
              <w:bottom w:w="100" w:type="dxa"/>
              <w:right w:w="100" w:type="dxa"/>
            </w:tcMar>
            <w:hideMark/>
          </w:tcPr>
          <w:p w14:paraId="4FD22DDC" w14:textId="77777777" w:rsidR="0068376E" w:rsidRPr="008C1C48" w:rsidRDefault="0068376E" w:rsidP="0068376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Gayrimenkul Mal, Bakım ve Onarım Giderim Giderleri</w:t>
            </w:r>
          </w:p>
        </w:tc>
        <w:tc>
          <w:tcPr>
            <w:tcW w:w="0" w:type="auto"/>
            <w:tcMar>
              <w:top w:w="100" w:type="dxa"/>
              <w:left w:w="100" w:type="dxa"/>
              <w:bottom w:w="100" w:type="dxa"/>
              <w:right w:w="100" w:type="dxa"/>
            </w:tcMar>
          </w:tcPr>
          <w:p w14:paraId="4D363EFE" w14:textId="56B26A9C" w:rsidR="0068376E"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325" w:type="dxa"/>
            <w:tcMar>
              <w:top w:w="100" w:type="dxa"/>
              <w:left w:w="100" w:type="dxa"/>
              <w:bottom w:w="100" w:type="dxa"/>
              <w:right w:w="100" w:type="dxa"/>
            </w:tcMar>
          </w:tcPr>
          <w:p w14:paraId="351B6998" w14:textId="15B0BAB7" w:rsidR="0068376E"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417" w:type="dxa"/>
            <w:tcMar>
              <w:top w:w="100" w:type="dxa"/>
              <w:left w:w="100" w:type="dxa"/>
              <w:bottom w:w="100" w:type="dxa"/>
              <w:right w:w="100" w:type="dxa"/>
            </w:tcMar>
          </w:tcPr>
          <w:p w14:paraId="77AEC575" w14:textId="37F7C25E" w:rsidR="0068376E"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r>
      <w:tr w:rsidR="0068376E" w:rsidRPr="008C1C48" w14:paraId="47C410FF" w14:textId="77777777" w:rsidTr="0068376E">
        <w:tc>
          <w:tcPr>
            <w:tcW w:w="0" w:type="auto"/>
            <w:tcMar>
              <w:top w:w="100" w:type="dxa"/>
              <w:left w:w="100" w:type="dxa"/>
              <w:bottom w:w="100" w:type="dxa"/>
              <w:right w:w="100" w:type="dxa"/>
            </w:tcMar>
            <w:hideMark/>
          </w:tcPr>
          <w:p w14:paraId="7444D2AC" w14:textId="77777777" w:rsidR="0068376E" w:rsidRPr="008C1C48" w:rsidRDefault="0068376E" w:rsidP="0068376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Tedavi ve Cenaze Giderleri</w:t>
            </w:r>
          </w:p>
        </w:tc>
        <w:tc>
          <w:tcPr>
            <w:tcW w:w="0" w:type="auto"/>
            <w:tcMar>
              <w:top w:w="100" w:type="dxa"/>
              <w:left w:w="100" w:type="dxa"/>
              <w:bottom w:w="100" w:type="dxa"/>
              <w:right w:w="100" w:type="dxa"/>
            </w:tcMar>
          </w:tcPr>
          <w:p w14:paraId="0F531004" w14:textId="36E8595B" w:rsidR="0068376E"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325" w:type="dxa"/>
            <w:tcMar>
              <w:top w:w="100" w:type="dxa"/>
              <w:left w:w="100" w:type="dxa"/>
              <w:bottom w:w="100" w:type="dxa"/>
              <w:right w:w="100" w:type="dxa"/>
            </w:tcMar>
          </w:tcPr>
          <w:p w14:paraId="009A22ED" w14:textId="0AB8BD4C" w:rsidR="0068376E"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c>
          <w:tcPr>
            <w:tcW w:w="1417" w:type="dxa"/>
            <w:tcMar>
              <w:top w:w="100" w:type="dxa"/>
              <w:left w:w="100" w:type="dxa"/>
              <w:bottom w:w="100" w:type="dxa"/>
              <w:right w:w="100" w:type="dxa"/>
            </w:tcMar>
          </w:tcPr>
          <w:p w14:paraId="343A9DCA" w14:textId="6C42B9CA" w:rsidR="0068376E" w:rsidRPr="008C1C48" w:rsidRDefault="0068376E" w:rsidP="0068376E">
            <w:pPr>
              <w:spacing w:before="0" w:line="240" w:lineRule="auto"/>
              <w:jc w:val="center"/>
              <w:rPr>
                <w:rFonts w:eastAsia="Times New Roman" w:cs="Times New Roman"/>
                <w:szCs w:val="24"/>
                <w:lang w:eastAsia="tr-TR"/>
              </w:rPr>
            </w:pPr>
            <w:r w:rsidRPr="008C1C48">
              <w:rPr>
                <w:rFonts w:eastAsia="Times New Roman" w:cs="Times New Roman"/>
                <w:szCs w:val="24"/>
                <w:lang w:eastAsia="tr-TR"/>
              </w:rPr>
              <w:t>-</w:t>
            </w:r>
          </w:p>
        </w:tc>
      </w:tr>
    </w:tbl>
    <w:p w14:paraId="47CCD7F9" w14:textId="65A52D51" w:rsidR="00C31A47" w:rsidRPr="008C1C48" w:rsidRDefault="0068376E" w:rsidP="0068376E">
      <w:pPr>
        <w:jc w:val="right"/>
        <w:rPr>
          <w:rFonts w:cs="Times New Roman"/>
          <w:szCs w:val="24"/>
        </w:rPr>
      </w:pPr>
      <w:r w:rsidRPr="008C1C48">
        <w:rPr>
          <w:rFonts w:cs="Times New Roman"/>
          <w:szCs w:val="24"/>
        </w:rPr>
        <w:t>* 2020 yılında yapılan harcamalar temel alınmıştır.</w:t>
      </w:r>
    </w:p>
    <w:p w14:paraId="188638A3" w14:textId="77777777" w:rsidR="00A21E18" w:rsidRPr="008C1C48" w:rsidRDefault="00A21E18" w:rsidP="00C31A47">
      <w:pPr>
        <w:pStyle w:val="Balk3"/>
      </w:pPr>
      <w:bookmarkStart w:id="124" w:name="_Toc89935777"/>
      <w:r w:rsidRPr="008C1C48">
        <w:lastRenderedPageBreak/>
        <w:t>Akademik Faaliyetler Analizi</w:t>
      </w:r>
      <w:bookmarkEnd w:id="124"/>
      <w:r w:rsidRPr="008C1C48">
        <w:t xml:space="preserve"> </w:t>
      </w:r>
    </w:p>
    <w:p w14:paraId="70377C22" w14:textId="77777777" w:rsidR="00A21E18" w:rsidRPr="008C1C48" w:rsidRDefault="00A21E18" w:rsidP="00A21E18">
      <w:r w:rsidRPr="008C1C48">
        <w:t>Enstitümüz tarafından sunulan eğitim-öğretim, araştırma-geliştirme, girişimcilik ve toplumsal katkı konularını içeren detaylı Akademik Faaliyetler Analizi, Enstitümüz Kalite Komisyonunca hazırlanarak, stratejik plan uygulama döneminde faydalanılmak üz</w:t>
      </w:r>
      <w:r w:rsidR="00440C6E" w:rsidRPr="008C1C48">
        <w:t>ere tablo 16’da belirtilmiştir.</w:t>
      </w:r>
    </w:p>
    <w:p w14:paraId="328A5DAE" w14:textId="77777777" w:rsidR="00A7721E" w:rsidRPr="008C1C48" w:rsidRDefault="00A7721E" w:rsidP="004829E2">
      <w:pPr>
        <w:pStyle w:val="ListeParagraf"/>
        <w:ind w:left="0"/>
      </w:pPr>
    </w:p>
    <w:p w14:paraId="1BA22A07" w14:textId="77777777" w:rsidR="0021378C" w:rsidRPr="008C1C48" w:rsidRDefault="00A21E18" w:rsidP="004829E2">
      <w:pPr>
        <w:pStyle w:val="ListeParagraf"/>
        <w:ind w:left="0"/>
      </w:pPr>
      <w:bookmarkStart w:id="125" w:name="_Toc89938162"/>
      <w:r w:rsidRPr="008C1C48">
        <w:t>Tablo</w:t>
      </w:r>
      <w:r w:rsidR="004829E2" w:rsidRPr="008C1C48">
        <w:t xml:space="preserve"> 17</w:t>
      </w:r>
      <w:r w:rsidR="0021378C" w:rsidRPr="008C1C48">
        <w:t xml:space="preserve">. </w:t>
      </w:r>
      <w:r w:rsidR="0021378C" w:rsidRPr="008C1C48">
        <w:rPr>
          <w:i/>
        </w:rPr>
        <w:t>Temel Akademik Faaliyetler</w:t>
      </w:r>
      <w:bookmarkEnd w:id="125"/>
    </w:p>
    <w:tbl>
      <w:tblPr>
        <w:tblStyle w:val="TabloKlavuzu"/>
        <w:tblW w:w="9062"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2265"/>
        <w:gridCol w:w="2265"/>
        <w:gridCol w:w="2266"/>
        <w:gridCol w:w="2266"/>
      </w:tblGrid>
      <w:tr w:rsidR="00440C6E" w:rsidRPr="008C1C48" w14:paraId="10FD28A4" w14:textId="77777777" w:rsidTr="00514346">
        <w:trPr>
          <w:trHeight w:val="60"/>
        </w:trPr>
        <w:tc>
          <w:tcPr>
            <w:tcW w:w="2265" w:type="dxa"/>
          </w:tcPr>
          <w:p w14:paraId="373303D1" w14:textId="77777777" w:rsidR="00440C6E" w:rsidRPr="008C1C48" w:rsidRDefault="00440C6E" w:rsidP="00440C6E">
            <w:pPr>
              <w:spacing w:before="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Temel Akademik Faaliyetler</w:t>
            </w:r>
          </w:p>
        </w:tc>
        <w:tc>
          <w:tcPr>
            <w:tcW w:w="2265" w:type="dxa"/>
          </w:tcPr>
          <w:p w14:paraId="3B264863" w14:textId="77777777" w:rsidR="00440C6E" w:rsidRPr="008C1C48" w:rsidRDefault="00440C6E" w:rsidP="00440C6E">
            <w:pPr>
              <w:spacing w:before="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Güçlü Yönler</w:t>
            </w:r>
          </w:p>
        </w:tc>
        <w:tc>
          <w:tcPr>
            <w:tcW w:w="2266" w:type="dxa"/>
          </w:tcPr>
          <w:p w14:paraId="46B3C12D" w14:textId="77777777" w:rsidR="00440C6E" w:rsidRPr="008C1C48" w:rsidRDefault="00440C6E" w:rsidP="00440C6E">
            <w:pPr>
              <w:spacing w:before="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Zayıf Yönler/Sorun Alanları</w:t>
            </w:r>
          </w:p>
        </w:tc>
        <w:tc>
          <w:tcPr>
            <w:tcW w:w="2266" w:type="dxa"/>
          </w:tcPr>
          <w:p w14:paraId="7906B290" w14:textId="77777777" w:rsidR="00440C6E" w:rsidRPr="008C1C48" w:rsidRDefault="00440C6E" w:rsidP="00440C6E">
            <w:pPr>
              <w:spacing w:before="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Ne Yapılmalı?</w:t>
            </w:r>
          </w:p>
        </w:tc>
      </w:tr>
      <w:tr w:rsidR="00440C6E" w:rsidRPr="008C1C48" w14:paraId="547F6185" w14:textId="77777777" w:rsidTr="00514346">
        <w:tc>
          <w:tcPr>
            <w:tcW w:w="2265" w:type="dxa"/>
          </w:tcPr>
          <w:p w14:paraId="5B0CC576"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 </w:t>
            </w:r>
          </w:p>
          <w:p w14:paraId="14002E51"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 </w:t>
            </w:r>
          </w:p>
          <w:p w14:paraId="65FD82DC"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 </w:t>
            </w:r>
          </w:p>
          <w:p w14:paraId="49921CEB"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 </w:t>
            </w:r>
          </w:p>
          <w:p w14:paraId="056C4BE6"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 </w:t>
            </w:r>
          </w:p>
          <w:p w14:paraId="26A878F1"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 </w:t>
            </w:r>
          </w:p>
          <w:p w14:paraId="28348CD8"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 </w:t>
            </w:r>
          </w:p>
          <w:p w14:paraId="030C0567"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 </w:t>
            </w:r>
          </w:p>
          <w:p w14:paraId="7F37E61A"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 </w:t>
            </w:r>
          </w:p>
          <w:p w14:paraId="1E8381AA"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Eğitim</w:t>
            </w:r>
          </w:p>
        </w:tc>
        <w:tc>
          <w:tcPr>
            <w:tcW w:w="2265" w:type="dxa"/>
          </w:tcPr>
          <w:p w14:paraId="361217DF"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•Enstitümüzün köklü bir geçmişe ve etki alanına sahip olması</w:t>
            </w:r>
          </w:p>
          <w:p w14:paraId="6F2A99EE"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Eğitim öğretimde millî hedeflerle AB normlarının uyumlaştırılması</w:t>
            </w:r>
          </w:p>
          <w:p w14:paraId="50602A15"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Uluslararası değerlendirme ölçütlerini karşılayan bir eğitim ve kurumsal yapılanma lisansüstü eğitimde öncü olması</w:t>
            </w:r>
          </w:p>
          <w:p w14:paraId="143B53C1"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Eşdeğerlik ön koşullarına uyan, süreçte güncellenen eğitim programlarının olması</w:t>
            </w:r>
          </w:p>
          <w:p w14:paraId="4308CAB6"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Disiplinlerarası anabilim dallarının bulunması</w:t>
            </w:r>
          </w:p>
          <w:p w14:paraId="4355796A"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Yabancı dilde eğitim veren lisans ve lisansüstü programların bulunması</w:t>
            </w:r>
          </w:p>
          <w:p w14:paraId="411FB46B"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Öğrenci merkezli yaklaşımların uygulanması</w:t>
            </w:r>
          </w:p>
          <w:p w14:paraId="78594FB3"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Alanında deneyimli ve yetkin akademik kadronun olması</w:t>
            </w:r>
          </w:p>
          <w:p w14:paraId="15537646"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Üniversite giriş sınavlarında yüksek puanlı öğrencilerin gelmesi</w:t>
            </w:r>
          </w:p>
          <w:p w14:paraId="3DED12CD"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xml:space="preserve">• Mezunlarımızın ülke ve ülke dışında önde gelen </w:t>
            </w:r>
            <w:r w:rsidRPr="008C1C48">
              <w:rPr>
                <w:rFonts w:eastAsia="Times New Roman" w:cs="Times New Roman"/>
                <w:color w:val="000000"/>
                <w:sz w:val="20"/>
                <w:szCs w:val="20"/>
                <w:lang w:eastAsia="tr-TR"/>
              </w:rPr>
              <w:lastRenderedPageBreak/>
              <w:t>kurum ve kuruluşlarda yüksek oranda istihdamı</w:t>
            </w:r>
          </w:p>
          <w:p w14:paraId="4AF7253A"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Başkent’te şehir merkezinde konumlanmasının öğrencilerin tercihinde etkili olması</w:t>
            </w:r>
          </w:p>
          <w:p w14:paraId="065C0B59"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Yüz-yüze eğitim verilmesi</w:t>
            </w:r>
          </w:p>
          <w:p w14:paraId="142C10AE"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Ders anlatımında bilişim teknolojilerinin etkin kullanılması</w:t>
            </w:r>
          </w:p>
          <w:p w14:paraId="7988914A"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Kampüste, elektronik ve basılı kaynaklara erişim sağlayabilen 24 saat hizmet veren kütüphanesinin bulunması</w:t>
            </w:r>
          </w:p>
          <w:p w14:paraId="073AB8ED"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Akademik ve idari personelin öğrencilere yönelik iletişim kanallarının açık olması</w:t>
            </w:r>
          </w:p>
          <w:p w14:paraId="72D50515"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Engelli, uluslararası öğrenciler vb. özel yaklaşım gerektiren öğrencilere öğrenme imkânlarının sunulması</w:t>
            </w:r>
          </w:p>
          <w:p w14:paraId="7130DE2D"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Gelişme ve değişmelere açık olunması</w:t>
            </w:r>
          </w:p>
          <w:p w14:paraId="7AC865BF"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Sistemli çalışan öğrenci işleri biriminin bulunması</w:t>
            </w:r>
          </w:p>
          <w:p w14:paraId="74F444E6"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Mesleki gezilerin yapılması</w:t>
            </w:r>
          </w:p>
          <w:p w14:paraId="5A0416C7"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Güçlü bir otomasyon sisteminin bulunması</w:t>
            </w:r>
          </w:p>
          <w:p w14:paraId="69EAA76F"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Türkiye’deki 10 araştırma üniversitesinden biri olması</w:t>
            </w:r>
          </w:p>
          <w:p w14:paraId="6A2630AD"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Verimliliğin esas alınarak, şeffaflık ve katılımcılığın ön planda tutulması; araştırma-eğitim-uygulama bütünselliğinin kurulması</w:t>
            </w:r>
          </w:p>
        </w:tc>
        <w:tc>
          <w:tcPr>
            <w:tcW w:w="2266" w:type="dxa"/>
          </w:tcPr>
          <w:p w14:paraId="56265781"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lastRenderedPageBreak/>
              <w:t>• Öğrenci kontenjanlarının sürekli ve plansız artması</w:t>
            </w:r>
          </w:p>
          <w:p w14:paraId="17F7D6F8"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Öğretim elemanlarının ders yüklerinin fazla olması</w:t>
            </w:r>
          </w:p>
          <w:p w14:paraId="19FE992D"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Cs/>
                <w:color w:val="000000"/>
                <w:sz w:val="20"/>
                <w:szCs w:val="20"/>
                <w:lang w:eastAsia="tr-TR"/>
              </w:rPr>
              <w:t>• Öğrenci sayısının fazlalığına bağlı olarak akademik danışmanlık faaliyetlerinin yetersiz kalması</w:t>
            </w:r>
          </w:p>
          <w:p w14:paraId="574705D9"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Derslik olanaklarının öğrenci artış oranının altında kalması</w:t>
            </w:r>
          </w:p>
          <w:p w14:paraId="5AB84001"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Bazı alanlarda değişen teknolojik eğitim ekipmanlarının temininde güçlük çekilmesi</w:t>
            </w:r>
          </w:p>
          <w:p w14:paraId="697C4EF6"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Sektörün ihtiyacına uygun öğrenci yetiştiren programların eksik olması</w:t>
            </w:r>
          </w:p>
          <w:p w14:paraId="60EE2315"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Bazı programlarda staj uygulamalarının istenen düzeyde olmaması</w:t>
            </w:r>
          </w:p>
          <w:p w14:paraId="2AC4D62A"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Bazı programlarda öğretim elemanlarının yabancı dil düzeylerinin arzu edilen seviyede olmaması</w:t>
            </w:r>
          </w:p>
          <w:p w14:paraId="5C58D48F"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Bazı programlarda mesleki dil eğitimi yetersizliğinin yabancı dil ağırlıklı ders programlarını olumsuz etkilemesi</w:t>
            </w:r>
          </w:p>
          <w:p w14:paraId="56DF60D8"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lastRenderedPageBreak/>
              <w:t>• Hazırlık sınıflarında arzu edilen eğitim düzeyine ulaşılamaması</w:t>
            </w:r>
          </w:p>
          <w:p w14:paraId="529311B7"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Kamu - Üniversite - Sanayi işbirliği kültürünün yetersiz olması</w:t>
            </w:r>
          </w:p>
          <w:p w14:paraId="6F1B6BC0"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Mezunlarla sağlıklı izleme, iletişim ve işbirliği çalışmalarının yeterli olmaması • Bazı programlarda öğrencilerin kariyer planlama ve iş geliştirme eğitimlerinin eksik olması</w:t>
            </w:r>
          </w:p>
          <w:p w14:paraId="0A018F87"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Uluslararası değişim programlarına yabancı öğretim üyesi ve öğrencilerin katılımının yeterli düzeyde olmaması</w:t>
            </w:r>
          </w:p>
          <w:p w14:paraId="78EBDB5F"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Yerleşke alanlarının kısıtlı olması; üniversite içerisinde öğrenci, akademik ve idari personelin kullanımı için yeterli sosyal mekân ve yeşil alan bulunmaması</w:t>
            </w:r>
          </w:p>
          <w:p w14:paraId="0B4BC799"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Görsel ve sanatsal aktiviteler için fiziki alanların yetersiz olması</w:t>
            </w:r>
          </w:p>
          <w:p w14:paraId="7534E443"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Yabancı uyruklu öğrencilerle muhatap olacak yeterli sayıda ve düzeyde yabancı dil bilen idari personel bulunmaması</w:t>
            </w:r>
          </w:p>
          <w:p w14:paraId="0925DA93"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Yeterli sayıda bilişim personelinin bulunmaması</w:t>
            </w:r>
          </w:p>
          <w:p w14:paraId="0C3EF32D"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Üniversitedeki bazı binalarda engelli dostu bir yapılanma olmaması</w:t>
            </w:r>
          </w:p>
          <w:p w14:paraId="6603BA8B"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Lisansüstü programlar için ayrı bir öğrenci işleri otomasyon sisteminin olmaması</w:t>
            </w:r>
          </w:p>
          <w:p w14:paraId="3818655A"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lastRenderedPageBreak/>
              <w:t>• Kurumsal düzeyde araştırmada öncelikli alanların tespitinde istenen düzeyde olunmaması</w:t>
            </w:r>
          </w:p>
        </w:tc>
        <w:tc>
          <w:tcPr>
            <w:tcW w:w="2266" w:type="dxa"/>
          </w:tcPr>
          <w:p w14:paraId="1AF4F508"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lastRenderedPageBreak/>
              <w:t>• Öğrencilerin kariyer planlama ve iş geliştirme aktiviteleri artırılmalı </w:t>
            </w:r>
          </w:p>
          <w:p w14:paraId="4268E463"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Mezunlarla ilişkiler güçlendirilmeli; eğitim faaliyetlerine (özellikle uygulama alanında) katkı vermeleri sağlanmalı</w:t>
            </w:r>
          </w:p>
          <w:p w14:paraId="4D0E7172"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Akademik birimlerde, uluslararası değişim programlarına katılımı artırıcı tanıtım ve yönlendirme faaliyetleri artırılmalı</w:t>
            </w:r>
          </w:p>
          <w:p w14:paraId="3E230731"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•Görsel ve sanatsal aktiviteler için fiziki alanlar artırılmalı</w:t>
            </w:r>
          </w:p>
          <w:p w14:paraId="60D7C867"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Özel yaklaşım gerektiren öğrencilere yönelik imkânlar genişletilmeli</w:t>
            </w:r>
          </w:p>
          <w:p w14:paraId="512FFCF2"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Lisansüstü programlar için ayrı bir öğrenci işleri otomasyon sistemi oluşturulmalı</w:t>
            </w:r>
          </w:p>
          <w:p w14:paraId="3907AE79"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Ülkenin öncelikli araştırma alanlarındaki projeler tespit edilmeli ve desteklenmeli</w:t>
            </w:r>
          </w:p>
          <w:p w14:paraId="76BD3AA2"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Sektörün ihtiyaç duyduğu yenilikçi ürünler belirlenmeli, değerlendirilmeli, işbirliği olanakları artırılmalı, teşvik edilmeli ve desteklenmeli</w:t>
            </w:r>
          </w:p>
        </w:tc>
      </w:tr>
      <w:tr w:rsidR="00440C6E" w:rsidRPr="008C1C48" w14:paraId="0D257B4F" w14:textId="77777777" w:rsidTr="00514346">
        <w:tc>
          <w:tcPr>
            <w:tcW w:w="2265" w:type="dxa"/>
          </w:tcPr>
          <w:p w14:paraId="35CD1125"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lastRenderedPageBreak/>
              <w:t> </w:t>
            </w:r>
          </w:p>
          <w:p w14:paraId="17178C84"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 </w:t>
            </w:r>
          </w:p>
          <w:p w14:paraId="7D764FC8"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 </w:t>
            </w:r>
          </w:p>
          <w:p w14:paraId="3EDFB5D3"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 </w:t>
            </w:r>
          </w:p>
          <w:p w14:paraId="274F3765"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b/>
                <w:bCs/>
                <w:color w:val="000000"/>
                <w:sz w:val="20"/>
                <w:szCs w:val="20"/>
                <w:lang w:eastAsia="tr-TR"/>
              </w:rPr>
              <w:t>Araştırma</w:t>
            </w:r>
          </w:p>
        </w:tc>
        <w:tc>
          <w:tcPr>
            <w:tcW w:w="2265" w:type="dxa"/>
          </w:tcPr>
          <w:p w14:paraId="250CEC12"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w:t>
            </w:r>
          </w:p>
          <w:p w14:paraId="7BC921DD"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Alanında ulusal ve uluslararası araştırmaları ve atıfları bulunan nitelikli akademisyenler olması; öğretim üyesi başına düşen yayın ve atıf sayılarının Türkiye ortalamasının üstünde olması</w:t>
            </w:r>
          </w:p>
          <w:p w14:paraId="6E250562"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xml:space="preserve">• Uluslararası indekslerde taranan bilimsel dergilerde yayınlanan makale sayısının </w:t>
            </w:r>
            <w:r w:rsidRPr="008C1C48">
              <w:rPr>
                <w:rFonts w:eastAsia="Times New Roman" w:cs="Times New Roman"/>
                <w:b/>
                <w:bCs/>
                <w:color w:val="000000"/>
                <w:sz w:val="20"/>
                <w:szCs w:val="20"/>
                <w:lang w:eastAsia="tr-TR"/>
              </w:rPr>
              <w:t xml:space="preserve">yüksek </w:t>
            </w:r>
            <w:r w:rsidRPr="008C1C48">
              <w:rPr>
                <w:rFonts w:eastAsia="Times New Roman" w:cs="Times New Roman"/>
                <w:color w:val="000000"/>
                <w:sz w:val="20"/>
                <w:szCs w:val="20"/>
                <w:lang w:eastAsia="tr-TR"/>
              </w:rPr>
              <w:t>olması</w:t>
            </w:r>
          </w:p>
          <w:p w14:paraId="1D4C623C"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Patent, faydalı model ve endüstriyel tasarıma konu olan araştırma sonuçlarının olması</w:t>
            </w:r>
          </w:p>
          <w:p w14:paraId="1661655A"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Araştırma amaçlı yurtdışı işbirliklerinin fazla olması</w:t>
            </w:r>
          </w:p>
          <w:p w14:paraId="3179E119"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Kurumumuzun bünyesindeki alan çeşitliliğinin disiplinlerarası çalışmalara fırsat vermesi ve sahip olduğu lisansüstü programlarının sayısı bakımından Türkiye’nin önde gelen üniversitelerinden biri olması</w:t>
            </w:r>
          </w:p>
          <w:p w14:paraId="2BBD46C9"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Protokol kapsamında bazı kamu kurum ve kuruluşları ile ortak lisansüstü programlarının bulunması</w:t>
            </w:r>
          </w:p>
          <w:p w14:paraId="17516A88"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Öğretim üyeleri ve öğrenciler arasında ortak çalışmaya yönelik araştırma faaliyetlerinin yürütülmesi</w:t>
            </w:r>
          </w:p>
          <w:p w14:paraId="2970B142"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xml:space="preserve">• Araştırmalardaki etkinliğin artırılması için </w:t>
            </w:r>
            <w:r w:rsidRPr="008C1C48">
              <w:rPr>
                <w:rFonts w:eastAsia="Times New Roman" w:cs="Times New Roman"/>
                <w:color w:val="000000"/>
                <w:sz w:val="20"/>
                <w:szCs w:val="20"/>
                <w:lang w:eastAsia="tr-TR"/>
              </w:rPr>
              <w:lastRenderedPageBreak/>
              <w:t>gerekli fiziksel altyapının sağlanmış olması; araştırma ve bilgisayar laboratuvarları, kütüphane gibi araştırma olanaklarının bulunması</w:t>
            </w:r>
          </w:p>
          <w:p w14:paraId="634D0040"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Enstitümüz bünyesinde ulusal hakemli bir derginin bulunması</w:t>
            </w:r>
          </w:p>
          <w:p w14:paraId="1C0F77D6"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Kongre, konferans vb. katılım desteği verilmesi</w:t>
            </w:r>
          </w:p>
          <w:p w14:paraId="18750564"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w:t>
            </w:r>
          </w:p>
        </w:tc>
        <w:tc>
          <w:tcPr>
            <w:tcW w:w="2266" w:type="dxa"/>
          </w:tcPr>
          <w:p w14:paraId="5C5C8D17"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lastRenderedPageBreak/>
              <w:t> </w:t>
            </w:r>
          </w:p>
          <w:p w14:paraId="659D9B4C"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Disiplinlerarası çalışmaların arzulanan düzeyde olmaması</w:t>
            </w:r>
          </w:p>
          <w:p w14:paraId="6A5B9AAF"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Yapılan araştırmaların bölgesel ve ulusal ekonomik katkısının beklenen düzeyde olmaması</w:t>
            </w:r>
          </w:p>
          <w:p w14:paraId="574A10E0"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Akademik personel sayısı ve proje başvurularının azlığı ve kurumsal kaynakların yetersizliği</w:t>
            </w:r>
          </w:p>
          <w:p w14:paraId="4F765164"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Bazı alanlarda kurum dışı araştırma fonlarına erişim isteksizliği</w:t>
            </w:r>
          </w:p>
          <w:p w14:paraId="091D5860"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Bazı araştırma ekipmanlarının temininde güçlük yaşanması ve yüksek maliyeti</w:t>
            </w:r>
          </w:p>
          <w:p w14:paraId="45D415B2"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Uluslararası yetkin araştırmacıların birimlere kazandırılmasının yetersiz kalması</w:t>
            </w:r>
          </w:p>
          <w:p w14:paraId="745117B1"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Teknik, idari personel ve araştırma görevlisi eksikliğinin bulunması</w:t>
            </w:r>
          </w:p>
          <w:p w14:paraId="6606CCD2"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Patent, faydalı model sayısının istenen düzeyde olmaması</w:t>
            </w:r>
          </w:p>
          <w:p w14:paraId="2DEC874E"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Enstitü bünyesinde bulunan derginin uluslararası olması ve tarandığı nitelikli indeks sayısının arttırılması</w:t>
            </w:r>
          </w:p>
          <w:p w14:paraId="660F8E34"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w:t>
            </w:r>
          </w:p>
        </w:tc>
        <w:tc>
          <w:tcPr>
            <w:tcW w:w="2266" w:type="dxa"/>
          </w:tcPr>
          <w:p w14:paraId="7DCF5D0B"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w:t>
            </w:r>
          </w:p>
          <w:p w14:paraId="17316E61"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Araştırma için kaynak tahsisi artırılmalı, çeşitlendirilmeli ve zenginleştirilmeli</w:t>
            </w:r>
          </w:p>
          <w:p w14:paraId="5E642A9F"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Deneyimli, yüksek atıf alan, dünyada ve ülkemizde öncü, toplumsal katkı sağlayan araştırmacılar teşvik edilmeli</w:t>
            </w:r>
          </w:p>
          <w:p w14:paraId="43C3F61F"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•Uluslararası yetkin araştırmacıların birimlere kazandırılması için özendirici ve destekleyici tedbirler alınmalı</w:t>
            </w:r>
          </w:p>
          <w:p w14:paraId="4FC5CD5D"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Araştırma faaliyetlerini koordine edecek merkezi bir birim aktif hale getirilmeli</w:t>
            </w:r>
          </w:p>
          <w:p w14:paraId="72645B46"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Araştırma çıktılarına yönelik ödül sistemi güçlendirilmeli</w:t>
            </w:r>
          </w:p>
          <w:p w14:paraId="0F0E7B40"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Her bilim alanına yönelik uluslararası indekslerde taranan dergi sayısı artırılmalı</w:t>
            </w:r>
          </w:p>
          <w:p w14:paraId="399B129A" w14:textId="77777777" w:rsidR="00440C6E" w:rsidRPr="008C1C48" w:rsidRDefault="00440C6E" w:rsidP="00440C6E">
            <w:pPr>
              <w:spacing w:before="240" w:line="240" w:lineRule="auto"/>
              <w:jc w:val="left"/>
              <w:rPr>
                <w:rFonts w:eastAsia="Times New Roman" w:cs="Times New Roman"/>
                <w:sz w:val="20"/>
                <w:szCs w:val="20"/>
                <w:lang w:eastAsia="tr-TR"/>
              </w:rPr>
            </w:pPr>
            <w:r w:rsidRPr="008C1C48">
              <w:rPr>
                <w:rFonts w:eastAsia="Times New Roman" w:cs="Times New Roman"/>
                <w:color w:val="000000"/>
                <w:sz w:val="20"/>
                <w:szCs w:val="20"/>
                <w:lang w:eastAsia="tr-TR"/>
              </w:rPr>
              <w:t> </w:t>
            </w:r>
          </w:p>
        </w:tc>
      </w:tr>
    </w:tbl>
    <w:p w14:paraId="71F8459C" w14:textId="77777777" w:rsidR="00A21E18" w:rsidRPr="008C1C48" w:rsidRDefault="00A21E18" w:rsidP="00A21E18"/>
    <w:p w14:paraId="5C936F8D" w14:textId="77777777" w:rsidR="00A21E18" w:rsidRPr="008C1C48" w:rsidRDefault="00A21E18" w:rsidP="00440C6E">
      <w:pPr>
        <w:pStyle w:val="Balk2"/>
      </w:pPr>
      <w:bookmarkStart w:id="126" w:name="_Toc89935778"/>
      <w:r w:rsidRPr="008C1C48">
        <w:rPr>
          <w:rStyle w:val="Balk2Char"/>
          <w:b/>
        </w:rPr>
        <w:t>GZFT</w:t>
      </w:r>
      <w:r w:rsidRPr="008C1C48">
        <w:t xml:space="preserve"> Analizi</w:t>
      </w:r>
      <w:bookmarkEnd w:id="126"/>
    </w:p>
    <w:p w14:paraId="1F2B540F" w14:textId="77777777" w:rsidR="0021378C" w:rsidRPr="008C1C48" w:rsidRDefault="00A21E18" w:rsidP="00A21E18">
      <w:r w:rsidRPr="008C1C48">
        <w:t>Üniversitemizin güçlü ve zayıf yönleri ile Üniversitemizi etkileyebilecek fırsat ve tehditle Ta</w:t>
      </w:r>
      <w:r w:rsidR="00B56B23" w:rsidRPr="008C1C48">
        <w:t>blo 17 ve 18’de gösterilmiştir.</w:t>
      </w:r>
    </w:p>
    <w:p w14:paraId="5C448323" w14:textId="77777777" w:rsidR="00B56B23" w:rsidRPr="008C1C48" w:rsidRDefault="00B56B23" w:rsidP="00A21E18"/>
    <w:p w14:paraId="4B67BEB0" w14:textId="77777777" w:rsidR="0021378C" w:rsidRPr="008C1C48" w:rsidRDefault="00B56B23" w:rsidP="00B56B23">
      <w:pPr>
        <w:pStyle w:val="ListeParagraf"/>
        <w:ind w:left="0"/>
        <w:rPr>
          <w:i/>
        </w:rPr>
      </w:pPr>
      <w:r w:rsidRPr="008C1C48">
        <w:t xml:space="preserve"> </w:t>
      </w:r>
      <w:bookmarkStart w:id="127" w:name="_Toc89938163"/>
      <w:r w:rsidRPr="008C1C48">
        <w:t>Tablo 18</w:t>
      </w:r>
      <w:r w:rsidR="00440C6E" w:rsidRPr="008C1C48">
        <w:t>.</w:t>
      </w:r>
      <w:r w:rsidR="00A21E18" w:rsidRPr="008C1C48">
        <w:t xml:space="preserve"> </w:t>
      </w:r>
      <w:r w:rsidR="00A21E18" w:rsidRPr="008C1C48">
        <w:rPr>
          <w:i/>
        </w:rPr>
        <w:t>Güçlü ve Zayıf Yönler</w:t>
      </w:r>
      <w:bookmarkEnd w:id="127"/>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630"/>
        <w:gridCol w:w="3118"/>
        <w:gridCol w:w="3324"/>
      </w:tblGrid>
      <w:tr w:rsidR="0021378C" w:rsidRPr="008C1C48" w14:paraId="5B5AC747" w14:textId="77777777" w:rsidTr="00731250">
        <w:trPr>
          <w:trHeight w:val="20"/>
        </w:trPr>
        <w:tc>
          <w:tcPr>
            <w:tcW w:w="0" w:type="auto"/>
            <w:gridSpan w:val="3"/>
            <w:shd w:val="clear" w:color="auto" w:fill="FFFFFF" w:themeFill="background1"/>
            <w:tcMar>
              <w:top w:w="100" w:type="dxa"/>
              <w:left w:w="100" w:type="dxa"/>
              <w:bottom w:w="100" w:type="dxa"/>
              <w:right w:w="100" w:type="dxa"/>
            </w:tcMar>
            <w:hideMark/>
          </w:tcPr>
          <w:p w14:paraId="660B5222" w14:textId="77777777" w:rsidR="0021378C" w:rsidRPr="008C1C48" w:rsidRDefault="00440C6E" w:rsidP="00440C6E">
            <w:pPr>
              <w:spacing w:before="0" w:line="240" w:lineRule="auto"/>
              <w:ind w:left="100" w:right="100"/>
              <w:jc w:val="center"/>
              <w:rPr>
                <w:rFonts w:eastAsia="Times New Roman" w:cs="Times New Roman"/>
                <w:szCs w:val="24"/>
                <w:lang w:eastAsia="tr-TR"/>
              </w:rPr>
            </w:pPr>
            <w:r w:rsidRPr="008C1C48">
              <w:rPr>
                <w:rFonts w:eastAsia="Times New Roman" w:cs="Times New Roman"/>
                <w:color w:val="000000"/>
                <w:szCs w:val="24"/>
                <w:lang w:eastAsia="tr-TR"/>
              </w:rPr>
              <w:t>İç Çevre </w:t>
            </w:r>
          </w:p>
        </w:tc>
      </w:tr>
      <w:tr w:rsidR="0021378C" w:rsidRPr="008C1C48" w14:paraId="527A8E91" w14:textId="77777777" w:rsidTr="00731250">
        <w:trPr>
          <w:trHeight w:val="20"/>
        </w:trPr>
        <w:tc>
          <w:tcPr>
            <w:tcW w:w="0" w:type="auto"/>
            <w:gridSpan w:val="2"/>
            <w:shd w:val="clear" w:color="auto" w:fill="FFFFFF" w:themeFill="background1"/>
            <w:tcMar>
              <w:top w:w="100" w:type="dxa"/>
              <w:left w:w="100" w:type="dxa"/>
              <w:bottom w:w="100" w:type="dxa"/>
              <w:right w:w="100" w:type="dxa"/>
            </w:tcMar>
            <w:hideMark/>
          </w:tcPr>
          <w:p w14:paraId="449BE255" w14:textId="77777777" w:rsidR="0021378C" w:rsidRPr="008C1C48" w:rsidRDefault="00440C6E" w:rsidP="0021378C">
            <w:pPr>
              <w:spacing w:before="0" w:line="240" w:lineRule="auto"/>
              <w:ind w:left="100" w:right="100"/>
              <w:jc w:val="center"/>
              <w:rPr>
                <w:rFonts w:eastAsia="Times New Roman" w:cs="Times New Roman"/>
                <w:szCs w:val="24"/>
                <w:lang w:eastAsia="tr-TR"/>
              </w:rPr>
            </w:pPr>
            <w:r w:rsidRPr="008C1C48">
              <w:rPr>
                <w:rFonts w:eastAsia="Times New Roman" w:cs="Times New Roman"/>
                <w:color w:val="000000"/>
                <w:szCs w:val="24"/>
                <w:lang w:eastAsia="tr-TR"/>
              </w:rPr>
              <w:t>Güçlü Yönler</w:t>
            </w:r>
          </w:p>
        </w:tc>
        <w:tc>
          <w:tcPr>
            <w:tcW w:w="0" w:type="auto"/>
            <w:shd w:val="clear" w:color="auto" w:fill="FFFFFF" w:themeFill="background1"/>
            <w:tcMar>
              <w:top w:w="100" w:type="dxa"/>
              <w:left w:w="100" w:type="dxa"/>
              <w:bottom w:w="100" w:type="dxa"/>
              <w:right w:w="100" w:type="dxa"/>
            </w:tcMar>
            <w:hideMark/>
          </w:tcPr>
          <w:p w14:paraId="2B46B42B" w14:textId="77777777" w:rsidR="0021378C" w:rsidRPr="008C1C48" w:rsidRDefault="00440C6E" w:rsidP="0021378C">
            <w:pPr>
              <w:spacing w:before="0" w:line="240" w:lineRule="auto"/>
              <w:ind w:left="100" w:right="100"/>
              <w:jc w:val="center"/>
              <w:rPr>
                <w:rFonts w:eastAsia="Times New Roman" w:cs="Times New Roman"/>
                <w:szCs w:val="24"/>
                <w:lang w:eastAsia="tr-TR"/>
              </w:rPr>
            </w:pPr>
            <w:r w:rsidRPr="008C1C48">
              <w:rPr>
                <w:rFonts w:eastAsia="Times New Roman" w:cs="Times New Roman"/>
                <w:color w:val="000000"/>
                <w:szCs w:val="24"/>
                <w:lang w:eastAsia="tr-TR"/>
              </w:rPr>
              <w:t>Zayıf Yönler</w:t>
            </w:r>
          </w:p>
        </w:tc>
      </w:tr>
      <w:tr w:rsidR="00440C6E" w:rsidRPr="008C1C48" w14:paraId="2F04B50C" w14:textId="77777777" w:rsidTr="00731250">
        <w:trPr>
          <w:trHeight w:val="144"/>
        </w:trPr>
        <w:tc>
          <w:tcPr>
            <w:tcW w:w="0" w:type="auto"/>
            <w:tcMar>
              <w:top w:w="100" w:type="dxa"/>
              <w:left w:w="100" w:type="dxa"/>
              <w:bottom w:w="100" w:type="dxa"/>
              <w:right w:w="100" w:type="dxa"/>
            </w:tcMar>
            <w:hideMark/>
          </w:tcPr>
          <w:p w14:paraId="42BC2C50" w14:textId="77777777" w:rsidR="0021378C" w:rsidRPr="008C1C48" w:rsidRDefault="0021378C" w:rsidP="00440C6E">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Akademik personelin</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niteliği ve niceliği</w:t>
            </w:r>
          </w:p>
        </w:tc>
        <w:tc>
          <w:tcPr>
            <w:tcW w:w="0" w:type="auto"/>
            <w:tcMar>
              <w:top w:w="100" w:type="dxa"/>
              <w:left w:w="100" w:type="dxa"/>
              <w:bottom w:w="100" w:type="dxa"/>
              <w:right w:w="100" w:type="dxa"/>
            </w:tcMar>
            <w:hideMark/>
          </w:tcPr>
          <w:p w14:paraId="47FCD885" w14:textId="77777777" w:rsidR="0021378C" w:rsidRPr="008C1C48" w:rsidRDefault="0021378C" w:rsidP="00514346">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 xml:space="preserve">Bilimsel </w:t>
            </w:r>
            <w:r w:rsidR="00514346" w:rsidRPr="008C1C48">
              <w:rPr>
                <w:rFonts w:eastAsia="Times New Roman" w:cs="Times New Roman"/>
                <w:color w:val="000000"/>
                <w:szCs w:val="24"/>
                <w:lang w:eastAsia="tr-TR"/>
              </w:rPr>
              <w:t>faaliyetlerin</w:t>
            </w:r>
            <w:r w:rsidRPr="008C1C48">
              <w:rPr>
                <w:rFonts w:eastAsia="Times New Roman" w:cs="Times New Roman"/>
                <w:color w:val="000000"/>
                <w:szCs w:val="24"/>
                <w:lang w:eastAsia="tr-TR"/>
              </w:rPr>
              <w:t xml:space="preserve"> niteliği ve araştırma</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üniversitesi olarak seçilme</w:t>
            </w:r>
          </w:p>
        </w:tc>
        <w:tc>
          <w:tcPr>
            <w:tcW w:w="0" w:type="auto"/>
            <w:tcMar>
              <w:top w:w="100" w:type="dxa"/>
              <w:left w:w="100" w:type="dxa"/>
              <w:bottom w:w="100" w:type="dxa"/>
              <w:right w:w="100" w:type="dxa"/>
            </w:tcMar>
            <w:hideMark/>
          </w:tcPr>
          <w:p w14:paraId="4A0B4FE4"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Değişime açıklık</w:t>
            </w:r>
          </w:p>
        </w:tc>
      </w:tr>
      <w:tr w:rsidR="00440C6E" w:rsidRPr="008C1C48" w14:paraId="53F69C63" w14:textId="77777777" w:rsidTr="00731250">
        <w:trPr>
          <w:trHeight w:val="20"/>
        </w:trPr>
        <w:tc>
          <w:tcPr>
            <w:tcW w:w="0" w:type="auto"/>
            <w:tcMar>
              <w:top w:w="100" w:type="dxa"/>
              <w:left w:w="100" w:type="dxa"/>
              <w:bottom w:w="100" w:type="dxa"/>
              <w:right w:w="100" w:type="dxa"/>
            </w:tcMar>
            <w:hideMark/>
          </w:tcPr>
          <w:p w14:paraId="62A25151"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Öğrenci niteliği ve niceliği</w:t>
            </w:r>
          </w:p>
        </w:tc>
        <w:tc>
          <w:tcPr>
            <w:tcW w:w="0" w:type="auto"/>
            <w:tcMar>
              <w:top w:w="100" w:type="dxa"/>
              <w:left w:w="100" w:type="dxa"/>
              <w:bottom w:w="100" w:type="dxa"/>
              <w:right w:w="100" w:type="dxa"/>
            </w:tcMar>
            <w:hideMark/>
          </w:tcPr>
          <w:p w14:paraId="081686F7" w14:textId="77777777" w:rsidR="0021378C" w:rsidRPr="008C1C48" w:rsidRDefault="0021378C" w:rsidP="00440C6E">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Mezunlarının niteliği ve mezunlarının iş/eğitim</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sınavlarındaki başarı durumu</w:t>
            </w:r>
          </w:p>
        </w:tc>
        <w:tc>
          <w:tcPr>
            <w:tcW w:w="0" w:type="auto"/>
            <w:tcMar>
              <w:top w:w="100" w:type="dxa"/>
              <w:left w:w="100" w:type="dxa"/>
              <w:bottom w:w="100" w:type="dxa"/>
              <w:right w:w="100" w:type="dxa"/>
            </w:tcMar>
            <w:hideMark/>
          </w:tcPr>
          <w:p w14:paraId="634472D7" w14:textId="77777777" w:rsidR="0021378C" w:rsidRPr="008C1C48" w:rsidRDefault="0021378C" w:rsidP="00440C6E">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Fiziki, sosyal, kültürel ve sportif</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imkânlar</w:t>
            </w:r>
          </w:p>
        </w:tc>
      </w:tr>
      <w:tr w:rsidR="00440C6E" w:rsidRPr="008C1C48" w14:paraId="35BA241E" w14:textId="77777777" w:rsidTr="00731250">
        <w:trPr>
          <w:trHeight w:val="20"/>
        </w:trPr>
        <w:tc>
          <w:tcPr>
            <w:tcW w:w="0" w:type="auto"/>
            <w:tcMar>
              <w:top w:w="100" w:type="dxa"/>
              <w:left w:w="100" w:type="dxa"/>
              <w:bottom w:w="100" w:type="dxa"/>
              <w:right w:w="100" w:type="dxa"/>
            </w:tcMar>
            <w:hideMark/>
          </w:tcPr>
          <w:p w14:paraId="36DA6C97"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Kurumsallaşma</w:t>
            </w:r>
          </w:p>
        </w:tc>
        <w:tc>
          <w:tcPr>
            <w:tcW w:w="0" w:type="auto"/>
            <w:tcMar>
              <w:top w:w="100" w:type="dxa"/>
              <w:left w:w="100" w:type="dxa"/>
              <w:bottom w:w="100" w:type="dxa"/>
              <w:right w:w="100" w:type="dxa"/>
            </w:tcMar>
            <w:hideMark/>
          </w:tcPr>
          <w:p w14:paraId="7484A289" w14:textId="77777777" w:rsidR="0021378C" w:rsidRPr="008C1C48" w:rsidRDefault="0021378C" w:rsidP="00440C6E">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Ulusal ve uluslararası akredite edilmiş</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programların bulunması</w:t>
            </w:r>
          </w:p>
        </w:tc>
        <w:tc>
          <w:tcPr>
            <w:tcW w:w="0" w:type="auto"/>
            <w:tcMar>
              <w:top w:w="100" w:type="dxa"/>
              <w:left w:w="100" w:type="dxa"/>
              <w:bottom w:w="100" w:type="dxa"/>
              <w:right w:w="100" w:type="dxa"/>
            </w:tcMar>
            <w:hideMark/>
          </w:tcPr>
          <w:p w14:paraId="1F5C5F20"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Mali imkânlar</w:t>
            </w:r>
          </w:p>
        </w:tc>
      </w:tr>
      <w:tr w:rsidR="00440C6E" w:rsidRPr="008C1C48" w14:paraId="55866D99" w14:textId="77777777" w:rsidTr="00731250">
        <w:trPr>
          <w:trHeight w:val="720"/>
        </w:trPr>
        <w:tc>
          <w:tcPr>
            <w:tcW w:w="0" w:type="auto"/>
            <w:tcMar>
              <w:top w:w="100" w:type="dxa"/>
              <w:left w:w="100" w:type="dxa"/>
              <w:bottom w:w="100" w:type="dxa"/>
              <w:right w:w="100" w:type="dxa"/>
            </w:tcMar>
            <w:hideMark/>
          </w:tcPr>
          <w:p w14:paraId="41087667" w14:textId="77777777" w:rsidR="0021378C" w:rsidRPr="008C1C48" w:rsidRDefault="0021378C" w:rsidP="00440C6E">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Üniversite yönetiminin</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niteliği</w:t>
            </w:r>
          </w:p>
        </w:tc>
        <w:tc>
          <w:tcPr>
            <w:tcW w:w="0" w:type="auto"/>
            <w:tcMar>
              <w:top w:w="100" w:type="dxa"/>
              <w:left w:w="100" w:type="dxa"/>
              <w:bottom w:w="100" w:type="dxa"/>
              <w:right w:w="100" w:type="dxa"/>
            </w:tcMar>
            <w:hideMark/>
          </w:tcPr>
          <w:p w14:paraId="7CB32FA5" w14:textId="77777777" w:rsidR="0021378C" w:rsidRPr="008C1C48" w:rsidRDefault="0021378C" w:rsidP="00440C6E">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Üniversite yönetiminin</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niteliği</w:t>
            </w:r>
          </w:p>
        </w:tc>
        <w:tc>
          <w:tcPr>
            <w:tcW w:w="0" w:type="auto"/>
            <w:tcMar>
              <w:top w:w="100" w:type="dxa"/>
              <w:left w:w="100" w:type="dxa"/>
              <w:bottom w:w="100" w:type="dxa"/>
              <w:right w:w="100" w:type="dxa"/>
            </w:tcMar>
            <w:hideMark/>
          </w:tcPr>
          <w:p w14:paraId="0137D22B" w14:textId="77777777" w:rsidR="0021378C" w:rsidRPr="008C1C48" w:rsidRDefault="0021378C" w:rsidP="00440C6E">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Uluslararası işbirliği projelerinin</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istenen düzeyde olmaması</w:t>
            </w:r>
          </w:p>
        </w:tc>
      </w:tr>
      <w:tr w:rsidR="00440C6E" w:rsidRPr="008C1C48" w14:paraId="34EC8713" w14:textId="77777777" w:rsidTr="00731250">
        <w:trPr>
          <w:trHeight w:val="880"/>
        </w:trPr>
        <w:tc>
          <w:tcPr>
            <w:tcW w:w="0" w:type="auto"/>
            <w:tcMar>
              <w:top w:w="100" w:type="dxa"/>
              <w:left w:w="100" w:type="dxa"/>
              <w:bottom w:w="100" w:type="dxa"/>
              <w:right w:w="100" w:type="dxa"/>
            </w:tcMar>
            <w:hideMark/>
          </w:tcPr>
          <w:p w14:paraId="21276658" w14:textId="77777777" w:rsidR="0021378C" w:rsidRPr="008C1C48" w:rsidRDefault="0021378C" w:rsidP="00440C6E">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Nitelikli eğitim-öğretim</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hizmeti</w:t>
            </w:r>
          </w:p>
        </w:tc>
        <w:tc>
          <w:tcPr>
            <w:tcW w:w="0" w:type="auto"/>
            <w:tcMar>
              <w:top w:w="100" w:type="dxa"/>
              <w:left w:w="100" w:type="dxa"/>
              <w:bottom w:w="100" w:type="dxa"/>
              <w:right w:w="100" w:type="dxa"/>
            </w:tcMar>
            <w:hideMark/>
          </w:tcPr>
          <w:p w14:paraId="7F8E0226" w14:textId="77777777" w:rsidR="0021378C" w:rsidRPr="008C1C48" w:rsidRDefault="0021378C" w:rsidP="00440C6E">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Teknopark, kamu/özel sektöre danışmanlık vb.</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uygulamalarının olması</w:t>
            </w:r>
          </w:p>
        </w:tc>
        <w:tc>
          <w:tcPr>
            <w:tcW w:w="0" w:type="auto"/>
            <w:tcMar>
              <w:top w:w="100" w:type="dxa"/>
              <w:left w:w="100" w:type="dxa"/>
              <w:bottom w:w="100" w:type="dxa"/>
              <w:right w:w="100" w:type="dxa"/>
            </w:tcMar>
            <w:hideMark/>
          </w:tcPr>
          <w:p w14:paraId="05F57740" w14:textId="77777777" w:rsidR="0021378C" w:rsidRPr="008C1C48" w:rsidRDefault="0021378C" w:rsidP="00440C6E">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Dış paydaşlar ile yeterli düzeyde</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iletişim kurulamaması</w:t>
            </w:r>
          </w:p>
        </w:tc>
      </w:tr>
      <w:tr w:rsidR="00440C6E" w:rsidRPr="008C1C48" w14:paraId="7ACD560F" w14:textId="77777777" w:rsidTr="00731250">
        <w:trPr>
          <w:trHeight w:val="173"/>
        </w:trPr>
        <w:tc>
          <w:tcPr>
            <w:tcW w:w="0" w:type="auto"/>
            <w:tcMar>
              <w:top w:w="100" w:type="dxa"/>
              <w:left w:w="100" w:type="dxa"/>
              <w:bottom w:w="100" w:type="dxa"/>
              <w:right w:w="100" w:type="dxa"/>
            </w:tcMar>
            <w:hideMark/>
          </w:tcPr>
          <w:p w14:paraId="7106BFE9"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Kurum imajı</w:t>
            </w:r>
          </w:p>
        </w:tc>
        <w:tc>
          <w:tcPr>
            <w:tcW w:w="0" w:type="auto"/>
            <w:tcMar>
              <w:top w:w="100" w:type="dxa"/>
              <w:left w:w="100" w:type="dxa"/>
              <w:bottom w:w="100" w:type="dxa"/>
              <w:right w:w="100" w:type="dxa"/>
            </w:tcMar>
            <w:hideMark/>
          </w:tcPr>
          <w:p w14:paraId="2AFD4FF2" w14:textId="77777777" w:rsidR="0021378C" w:rsidRPr="008C1C48" w:rsidRDefault="0021378C" w:rsidP="00440C6E">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Toplumun her kesimine hizmet etmeyi</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 xml:space="preserve">amaçlayan </w:t>
            </w:r>
            <w:r w:rsidRPr="008C1C48">
              <w:rPr>
                <w:rFonts w:eastAsia="Times New Roman" w:cs="Times New Roman"/>
                <w:color w:val="000000"/>
                <w:szCs w:val="24"/>
                <w:lang w:eastAsia="tr-TR"/>
              </w:rPr>
              <w:lastRenderedPageBreak/>
              <w:t>üniversite yaklaşımının</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benimsenmesi</w:t>
            </w:r>
          </w:p>
        </w:tc>
        <w:tc>
          <w:tcPr>
            <w:tcW w:w="0" w:type="auto"/>
            <w:tcMar>
              <w:top w:w="100" w:type="dxa"/>
              <w:left w:w="100" w:type="dxa"/>
              <w:bottom w:w="100" w:type="dxa"/>
              <w:right w:w="100" w:type="dxa"/>
            </w:tcMar>
            <w:hideMark/>
          </w:tcPr>
          <w:p w14:paraId="52F0CBF5"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lastRenderedPageBreak/>
              <w:t>İşbirliği imkânları</w:t>
            </w:r>
          </w:p>
        </w:tc>
      </w:tr>
      <w:tr w:rsidR="00440C6E" w:rsidRPr="008C1C48" w14:paraId="387EA38F" w14:textId="77777777" w:rsidTr="00731250">
        <w:trPr>
          <w:trHeight w:val="720"/>
        </w:trPr>
        <w:tc>
          <w:tcPr>
            <w:tcW w:w="0" w:type="auto"/>
            <w:tcMar>
              <w:top w:w="100" w:type="dxa"/>
              <w:left w:w="100" w:type="dxa"/>
              <w:bottom w:w="100" w:type="dxa"/>
              <w:right w:w="100" w:type="dxa"/>
            </w:tcMar>
            <w:hideMark/>
          </w:tcPr>
          <w:p w14:paraId="326B7868" w14:textId="77777777" w:rsidR="0021378C" w:rsidRPr="008C1C48" w:rsidRDefault="0021378C" w:rsidP="00440C6E">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lastRenderedPageBreak/>
              <w:t>Güvenlik/temizlik/</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yiyecek-içecek hizmetleri</w:t>
            </w:r>
          </w:p>
        </w:tc>
        <w:tc>
          <w:tcPr>
            <w:tcW w:w="0" w:type="auto"/>
            <w:tcMar>
              <w:top w:w="100" w:type="dxa"/>
              <w:left w:w="100" w:type="dxa"/>
              <w:bottom w:w="100" w:type="dxa"/>
              <w:right w:w="100" w:type="dxa"/>
            </w:tcMar>
            <w:hideMark/>
          </w:tcPr>
          <w:p w14:paraId="5FF70A77"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Stratejik yönetim anlayışının benimsenmesi</w:t>
            </w:r>
          </w:p>
        </w:tc>
        <w:tc>
          <w:tcPr>
            <w:tcW w:w="0" w:type="auto"/>
            <w:vMerge w:val="restart"/>
            <w:tcMar>
              <w:top w:w="100" w:type="dxa"/>
              <w:left w:w="100" w:type="dxa"/>
              <w:bottom w:w="100" w:type="dxa"/>
              <w:right w:w="100" w:type="dxa"/>
            </w:tcMar>
            <w:hideMark/>
          </w:tcPr>
          <w:p w14:paraId="23596B85" w14:textId="77777777" w:rsidR="0021378C" w:rsidRPr="008C1C48" w:rsidRDefault="0021378C" w:rsidP="00440C6E">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Uluslararası değişim</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programlarına yabancı</w:t>
            </w:r>
            <w:r w:rsidR="00440C6E" w:rsidRPr="008C1C48">
              <w:rPr>
                <w:rFonts w:eastAsia="Times New Roman" w:cs="Times New Roman"/>
                <w:color w:val="000000"/>
                <w:szCs w:val="24"/>
                <w:lang w:eastAsia="tr-TR"/>
              </w:rPr>
              <w:t xml:space="preserve"> öğretim üyeleri ve </w:t>
            </w:r>
            <w:r w:rsidRPr="008C1C48">
              <w:rPr>
                <w:rFonts w:eastAsia="Times New Roman" w:cs="Times New Roman"/>
                <w:color w:val="000000"/>
                <w:szCs w:val="24"/>
                <w:lang w:eastAsia="tr-TR"/>
              </w:rPr>
              <w:t>öğrencilerin</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katılımının</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yeterli düzeyde</w:t>
            </w:r>
            <w:r w:rsidR="00440C6E" w:rsidRPr="008C1C48">
              <w:rPr>
                <w:rFonts w:eastAsia="Times New Roman" w:cs="Times New Roman"/>
                <w:color w:val="000000"/>
                <w:szCs w:val="24"/>
                <w:lang w:eastAsia="tr-TR"/>
              </w:rPr>
              <w:t xml:space="preserve"> </w:t>
            </w:r>
            <w:r w:rsidRPr="008C1C48">
              <w:rPr>
                <w:rFonts w:eastAsia="Times New Roman" w:cs="Times New Roman"/>
                <w:color w:val="000000"/>
                <w:szCs w:val="24"/>
                <w:lang w:eastAsia="tr-TR"/>
              </w:rPr>
              <w:t>olmaması</w:t>
            </w:r>
          </w:p>
        </w:tc>
      </w:tr>
      <w:tr w:rsidR="00440C6E" w:rsidRPr="008C1C48" w14:paraId="2FD65C84" w14:textId="77777777" w:rsidTr="00731250">
        <w:trPr>
          <w:trHeight w:val="560"/>
        </w:trPr>
        <w:tc>
          <w:tcPr>
            <w:tcW w:w="0" w:type="auto"/>
            <w:tcMar>
              <w:top w:w="100" w:type="dxa"/>
              <w:left w:w="100" w:type="dxa"/>
              <w:bottom w:w="100" w:type="dxa"/>
              <w:right w:w="100" w:type="dxa"/>
            </w:tcMar>
          </w:tcPr>
          <w:p w14:paraId="6D558169" w14:textId="77777777" w:rsidR="0021378C" w:rsidRPr="008C1C48" w:rsidRDefault="0021378C" w:rsidP="0021378C">
            <w:pPr>
              <w:spacing w:line="240" w:lineRule="auto"/>
              <w:rPr>
                <w:rFonts w:cs="Times New Roman"/>
                <w:szCs w:val="24"/>
              </w:rPr>
            </w:pPr>
            <w:r w:rsidRPr="008C1C48">
              <w:rPr>
                <w:rFonts w:cs="Times New Roman"/>
                <w:color w:val="000000"/>
                <w:szCs w:val="24"/>
              </w:rPr>
              <w:t>Sağlık hizmetleri</w:t>
            </w:r>
          </w:p>
        </w:tc>
        <w:tc>
          <w:tcPr>
            <w:tcW w:w="0" w:type="auto"/>
            <w:tcMar>
              <w:top w:w="100" w:type="dxa"/>
              <w:left w:w="100" w:type="dxa"/>
              <w:bottom w:w="100" w:type="dxa"/>
              <w:right w:w="100" w:type="dxa"/>
            </w:tcMar>
          </w:tcPr>
          <w:p w14:paraId="04527888" w14:textId="77777777" w:rsidR="0021378C" w:rsidRPr="008C1C48" w:rsidRDefault="0021378C" w:rsidP="0021378C">
            <w:pPr>
              <w:spacing w:line="240" w:lineRule="auto"/>
              <w:rPr>
                <w:rFonts w:cs="Times New Roman"/>
                <w:szCs w:val="24"/>
              </w:rPr>
            </w:pPr>
            <w:r w:rsidRPr="008C1C48">
              <w:rPr>
                <w:rFonts w:cs="Times New Roman"/>
                <w:szCs w:val="24"/>
              </w:rPr>
              <w:t>Kişilerarası iletişim ve bilginin paylaşımı</w:t>
            </w:r>
          </w:p>
        </w:tc>
        <w:tc>
          <w:tcPr>
            <w:tcW w:w="0" w:type="auto"/>
            <w:vMerge/>
            <w:vAlign w:val="center"/>
            <w:hideMark/>
          </w:tcPr>
          <w:p w14:paraId="6AE6B5B9" w14:textId="77777777" w:rsidR="0021378C" w:rsidRPr="008C1C48" w:rsidRDefault="0021378C" w:rsidP="0021378C">
            <w:pPr>
              <w:spacing w:before="0" w:line="240" w:lineRule="auto"/>
              <w:jc w:val="left"/>
              <w:rPr>
                <w:rFonts w:eastAsia="Times New Roman" w:cs="Times New Roman"/>
                <w:szCs w:val="24"/>
                <w:lang w:eastAsia="tr-TR"/>
              </w:rPr>
            </w:pPr>
          </w:p>
        </w:tc>
      </w:tr>
    </w:tbl>
    <w:p w14:paraId="3F3223F1" w14:textId="083CE9F4" w:rsidR="0021378C" w:rsidRPr="008C1C48" w:rsidRDefault="00A21E18" w:rsidP="00D80CDE">
      <w:pPr>
        <w:pStyle w:val="ListeParagraf"/>
        <w:ind w:left="0"/>
      </w:pPr>
      <w:r w:rsidRPr="008C1C48">
        <w:t xml:space="preserve"> </w:t>
      </w:r>
      <w:bookmarkStart w:id="128" w:name="_Toc89938164"/>
      <w:r w:rsidR="00D80CDE" w:rsidRPr="008C1C48">
        <w:t>Tablo 19.</w:t>
      </w:r>
      <w:r w:rsidR="0021378C" w:rsidRPr="008C1C48">
        <w:t xml:space="preserve"> </w:t>
      </w:r>
      <w:r w:rsidR="0021378C" w:rsidRPr="008C1C48">
        <w:rPr>
          <w:i/>
        </w:rPr>
        <w:t>Fırsat ve Tehditler</w:t>
      </w:r>
      <w:bookmarkEnd w:id="128"/>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813"/>
        <w:gridCol w:w="3072"/>
        <w:gridCol w:w="3187"/>
      </w:tblGrid>
      <w:tr w:rsidR="0021378C" w:rsidRPr="008C1C48" w14:paraId="7E9ED130" w14:textId="77777777" w:rsidTr="006E78CE">
        <w:trPr>
          <w:trHeight w:val="20"/>
        </w:trPr>
        <w:tc>
          <w:tcPr>
            <w:tcW w:w="0" w:type="auto"/>
            <w:gridSpan w:val="3"/>
            <w:shd w:val="clear" w:color="auto" w:fill="FFFFFF" w:themeFill="background1"/>
            <w:tcMar>
              <w:top w:w="100" w:type="dxa"/>
              <w:left w:w="100" w:type="dxa"/>
              <w:bottom w:w="100" w:type="dxa"/>
              <w:right w:w="100" w:type="dxa"/>
            </w:tcMar>
            <w:hideMark/>
          </w:tcPr>
          <w:p w14:paraId="0199A6C0" w14:textId="77777777" w:rsidR="0021378C" w:rsidRPr="008C1C48" w:rsidRDefault="00440C6E" w:rsidP="00440C6E">
            <w:pPr>
              <w:spacing w:before="0" w:line="240" w:lineRule="auto"/>
              <w:ind w:left="100" w:right="100"/>
              <w:jc w:val="center"/>
              <w:rPr>
                <w:rFonts w:eastAsia="Times New Roman" w:cs="Times New Roman"/>
                <w:szCs w:val="24"/>
                <w:lang w:eastAsia="tr-TR"/>
              </w:rPr>
            </w:pPr>
            <w:r w:rsidRPr="008C1C48">
              <w:rPr>
                <w:rFonts w:eastAsia="Times New Roman" w:cs="Times New Roman"/>
                <w:color w:val="000000"/>
                <w:szCs w:val="24"/>
                <w:lang w:eastAsia="tr-TR"/>
              </w:rPr>
              <w:t>Dış Çevre</w:t>
            </w:r>
          </w:p>
        </w:tc>
      </w:tr>
      <w:tr w:rsidR="0021378C" w:rsidRPr="008C1C48" w14:paraId="001DA6A9" w14:textId="77777777" w:rsidTr="006E78CE">
        <w:trPr>
          <w:trHeight w:val="20"/>
        </w:trPr>
        <w:tc>
          <w:tcPr>
            <w:tcW w:w="0" w:type="auto"/>
            <w:gridSpan w:val="2"/>
            <w:shd w:val="clear" w:color="auto" w:fill="FFFFFF" w:themeFill="background1"/>
            <w:tcMar>
              <w:top w:w="100" w:type="dxa"/>
              <w:left w:w="100" w:type="dxa"/>
              <w:bottom w:w="100" w:type="dxa"/>
              <w:right w:w="100" w:type="dxa"/>
            </w:tcMar>
            <w:hideMark/>
          </w:tcPr>
          <w:p w14:paraId="2DCC1C8B" w14:textId="77777777" w:rsidR="0021378C" w:rsidRPr="008C1C48" w:rsidRDefault="00440C6E" w:rsidP="0021378C">
            <w:pPr>
              <w:spacing w:before="0" w:line="240" w:lineRule="auto"/>
              <w:ind w:left="100" w:right="100"/>
              <w:jc w:val="center"/>
              <w:rPr>
                <w:rFonts w:eastAsia="Times New Roman" w:cs="Times New Roman"/>
                <w:szCs w:val="24"/>
                <w:lang w:eastAsia="tr-TR"/>
              </w:rPr>
            </w:pPr>
            <w:r w:rsidRPr="008C1C48">
              <w:rPr>
                <w:rFonts w:eastAsia="Times New Roman" w:cs="Times New Roman"/>
                <w:color w:val="000000"/>
                <w:szCs w:val="24"/>
                <w:lang w:eastAsia="tr-TR"/>
              </w:rPr>
              <w:t>Fırsatlar</w:t>
            </w:r>
          </w:p>
        </w:tc>
        <w:tc>
          <w:tcPr>
            <w:tcW w:w="0" w:type="auto"/>
            <w:shd w:val="clear" w:color="auto" w:fill="FFFFFF" w:themeFill="background1"/>
            <w:tcMar>
              <w:top w:w="100" w:type="dxa"/>
              <w:left w:w="100" w:type="dxa"/>
              <w:bottom w:w="100" w:type="dxa"/>
              <w:right w:w="100" w:type="dxa"/>
            </w:tcMar>
            <w:hideMark/>
          </w:tcPr>
          <w:p w14:paraId="0A6FDA7D" w14:textId="77777777" w:rsidR="0021378C" w:rsidRPr="008C1C48" w:rsidRDefault="00440C6E" w:rsidP="0021378C">
            <w:pPr>
              <w:spacing w:before="0" w:line="240" w:lineRule="auto"/>
              <w:ind w:left="100" w:right="100"/>
              <w:jc w:val="center"/>
              <w:rPr>
                <w:rFonts w:eastAsia="Times New Roman" w:cs="Times New Roman"/>
                <w:szCs w:val="24"/>
                <w:lang w:eastAsia="tr-TR"/>
              </w:rPr>
            </w:pPr>
            <w:r w:rsidRPr="008C1C48">
              <w:rPr>
                <w:rFonts w:eastAsia="Times New Roman" w:cs="Times New Roman"/>
                <w:color w:val="000000"/>
                <w:szCs w:val="24"/>
                <w:lang w:eastAsia="tr-TR"/>
              </w:rPr>
              <w:t>Tehditler</w:t>
            </w:r>
          </w:p>
        </w:tc>
      </w:tr>
      <w:tr w:rsidR="0021378C" w:rsidRPr="008C1C48" w14:paraId="7AA84FAA" w14:textId="77777777" w:rsidTr="006E78CE">
        <w:trPr>
          <w:trHeight w:val="20"/>
        </w:trPr>
        <w:tc>
          <w:tcPr>
            <w:tcW w:w="0" w:type="auto"/>
            <w:tcMar>
              <w:top w:w="100" w:type="dxa"/>
              <w:left w:w="100" w:type="dxa"/>
              <w:bottom w:w="100" w:type="dxa"/>
              <w:right w:w="100" w:type="dxa"/>
            </w:tcMar>
            <w:hideMark/>
          </w:tcPr>
          <w:p w14:paraId="0C8F4C2F"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Rekabet ortamı</w:t>
            </w:r>
          </w:p>
        </w:tc>
        <w:tc>
          <w:tcPr>
            <w:tcW w:w="0" w:type="auto"/>
            <w:tcMar>
              <w:top w:w="100" w:type="dxa"/>
              <w:left w:w="100" w:type="dxa"/>
              <w:bottom w:w="100" w:type="dxa"/>
              <w:right w:w="100" w:type="dxa"/>
            </w:tcMar>
            <w:hideMark/>
          </w:tcPr>
          <w:p w14:paraId="706A4FAF"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Fiziksel konum</w:t>
            </w:r>
          </w:p>
        </w:tc>
        <w:tc>
          <w:tcPr>
            <w:tcW w:w="0" w:type="auto"/>
            <w:tcMar>
              <w:top w:w="100" w:type="dxa"/>
              <w:left w:w="100" w:type="dxa"/>
              <w:bottom w:w="100" w:type="dxa"/>
              <w:right w:w="100" w:type="dxa"/>
            </w:tcMar>
            <w:hideMark/>
          </w:tcPr>
          <w:p w14:paraId="397FE606" w14:textId="542C678A"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 xml:space="preserve">Öğrenci </w:t>
            </w:r>
            <w:r w:rsidR="004E365C">
              <w:rPr>
                <w:rFonts w:eastAsia="Times New Roman" w:cs="Times New Roman"/>
                <w:color w:val="000000"/>
                <w:szCs w:val="24"/>
                <w:lang w:eastAsia="tr-TR"/>
              </w:rPr>
              <w:t>talebinin</w:t>
            </w:r>
            <w:r w:rsidR="000C6A17">
              <w:rPr>
                <w:rFonts w:eastAsia="Times New Roman" w:cs="Times New Roman"/>
                <w:color w:val="000000"/>
                <w:szCs w:val="24"/>
                <w:lang w:eastAsia="tr-TR"/>
              </w:rPr>
              <w:t xml:space="preserve"> azalması</w:t>
            </w:r>
          </w:p>
        </w:tc>
      </w:tr>
      <w:tr w:rsidR="0021378C" w:rsidRPr="008C1C48" w14:paraId="481285E6" w14:textId="77777777" w:rsidTr="006E78CE">
        <w:trPr>
          <w:trHeight w:val="20"/>
        </w:trPr>
        <w:tc>
          <w:tcPr>
            <w:tcW w:w="0" w:type="auto"/>
            <w:tcMar>
              <w:top w:w="100" w:type="dxa"/>
              <w:left w:w="100" w:type="dxa"/>
              <w:bottom w:w="100" w:type="dxa"/>
              <w:right w:w="100" w:type="dxa"/>
            </w:tcMar>
            <w:hideMark/>
          </w:tcPr>
          <w:p w14:paraId="260524A5"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Sosyal, kültürel ve teknolojik değişiklikler</w:t>
            </w:r>
          </w:p>
        </w:tc>
        <w:tc>
          <w:tcPr>
            <w:tcW w:w="0" w:type="auto"/>
            <w:tcMar>
              <w:top w:w="100" w:type="dxa"/>
              <w:left w:w="100" w:type="dxa"/>
              <w:bottom w:w="100" w:type="dxa"/>
              <w:right w:w="100" w:type="dxa"/>
            </w:tcMar>
            <w:hideMark/>
          </w:tcPr>
          <w:p w14:paraId="2E5B9965"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Öğrenci ve öğretim elemanı değişim programları</w:t>
            </w:r>
          </w:p>
        </w:tc>
        <w:tc>
          <w:tcPr>
            <w:tcW w:w="0" w:type="auto"/>
            <w:tcMar>
              <w:top w:w="100" w:type="dxa"/>
              <w:left w:w="100" w:type="dxa"/>
              <w:bottom w:w="100" w:type="dxa"/>
              <w:right w:w="100" w:type="dxa"/>
            </w:tcMar>
            <w:hideMark/>
          </w:tcPr>
          <w:p w14:paraId="0B188E2A"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Saha uygulamalarındaki olumsuzluklar</w:t>
            </w:r>
          </w:p>
        </w:tc>
      </w:tr>
      <w:tr w:rsidR="0021378C" w:rsidRPr="008C1C48" w14:paraId="6670CD45" w14:textId="77777777" w:rsidTr="006E78CE">
        <w:trPr>
          <w:trHeight w:val="20"/>
        </w:trPr>
        <w:tc>
          <w:tcPr>
            <w:tcW w:w="0" w:type="auto"/>
            <w:tcMar>
              <w:top w:w="100" w:type="dxa"/>
              <w:left w:w="100" w:type="dxa"/>
              <w:bottom w:w="100" w:type="dxa"/>
              <w:right w:w="100" w:type="dxa"/>
            </w:tcMar>
            <w:hideMark/>
          </w:tcPr>
          <w:p w14:paraId="09A79B94"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Eğitim ve sağlık hizmetlerine talep artışı</w:t>
            </w:r>
          </w:p>
        </w:tc>
        <w:tc>
          <w:tcPr>
            <w:tcW w:w="0" w:type="auto"/>
            <w:tcMar>
              <w:top w:w="100" w:type="dxa"/>
              <w:left w:w="100" w:type="dxa"/>
              <w:bottom w:w="100" w:type="dxa"/>
              <w:right w:w="100" w:type="dxa"/>
            </w:tcMar>
            <w:hideMark/>
          </w:tcPr>
          <w:p w14:paraId="7E083A21"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Akreditasyon</w:t>
            </w:r>
          </w:p>
        </w:tc>
        <w:tc>
          <w:tcPr>
            <w:tcW w:w="0" w:type="auto"/>
            <w:tcMar>
              <w:top w:w="100" w:type="dxa"/>
              <w:left w:w="100" w:type="dxa"/>
              <w:bottom w:w="100" w:type="dxa"/>
              <w:right w:w="100" w:type="dxa"/>
            </w:tcMar>
            <w:hideMark/>
          </w:tcPr>
          <w:p w14:paraId="1CAAFB20"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Ekonomik istikrarsızlık</w:t>
            </w:r>
          </w:p>
        </w:tc>
      </w:tr>
      <w:tr w:rsidR="0021378C" w:rsidRPr="008C1C48" w14:paraId="0960F43C" w14:textId="77777777" w:rsidTr="006E78CE">
        <w:trPr>
          <w:trHeight w:val="20"/>
        </w:trPr>
        <w:tc>
          <w:tcPr>
            <w:tcW w:w="0" w:type="auto"/>
            <w:tcMar>
              <w:top w:w="100" w:type="dxa"/>
              <w:left w:w="100" w:type="dxa"/>
              <w:bottom w:w="100" w:type="dxa"/>
              <w:right w:w="100" w:type="dxa"/>
            </w:tcMar>
            <w:hideMark/>
          </w:tcPr>
          <w:p w14:paraId="107FB752"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Ar-Ge faaliyetleri ve araştırma olanaklarına</w:t>
            </w:r>
          </w:p>
          <w:p w14:paraId="0EA883CF"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talep artışı</w:t>
            </w:r>
          </w:p>
        </w:tc>
        <w:tc>
          <w:tcPr>
            <w:tcW w:w="0" w:type="auto"/>
            <w:tcMar>
              <w:top w:w="100" w:type="dxa"/>
              <w:left w:w="100" w:type="dxa"/>
              <w:bottom w:w="100" w:type="dxa"/>
              <w:right w:w="100" w:type="dxa"/>
            </w:tcMar>
            <w:hideMark/>
          </w:tcPr>
          <w:p w14:paraId="71D54675"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Yaşam boyu eğitim</w:t>
            </w:r>
          </w:p>
        </w:tc>
        <w:tc>
          <w:tcPr>
            <w:tcW w:w="0" w:type="auto"/>
            <w:tcMar>
              <w:top w:w="100" w:type="dxa"/>
              <w:left w:w="100" w:type="dxa"/>
              <w:bottom w:w="100" w:type="dxa"/>
              <w:right w:w="100" w:type="dxa"/>
            </w:tcMar>
            <w:hideMark/>
          </w:tcPr>
          <w:p w14:paraId="1DFCE16E"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Bürokratik süreçlerin fazla olması</w:t>
            </w:r>
          </w:p>
        </w:tc>
      </w:tr>
      <w:tr w:rsidR="0021378C" w:rsidRPr="008C1C48" w14:paraId="3EEDE483" w14:textId="77777777" w:rsidTr="006E78CE">
        <w:trPr>
          <w:trHeight w:val="20"/>
        </w:trPr>
        <w:tc>
          <w:tcPr>
            <w:tcW w:w="0" w:type="auto"/>
            <w:tcMar>
              <w:top w:w="100" w:type="dxa"/>
              <w:left w:w="100" w:type="dxa"/>
              <w:bottom w:w="100" w:type="dxa"/>
              <w:right w:w="100" w:type="dxa"/>
            </w:tcMar>
            <w:hideMark/>
          </w:tcPr>
          <w:p w14:paraId="678648E8"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Kurum imajı</w:t>
            </w:r>
          </w:p>
        </w:tc>
        <w:tc>
          <w:tcPr>
            <w:tcW w:w="0" w:type="auto"/>
            <w:tcMar>
              <w:top w:w="100" w:type="dxa"/>
              <w:left w:w="100" w:type="dxa"/>
              <w:bottom w:w="100" w:type="dxa"/>
              <w:right w:w="100" w:type="dxa"/>
            </w:tcMar>
            <w:hideMark/>
          </w:tcPr>
          <w:p w14:paraId="25A7E571"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Yabancı dil eğitimi</w:t>
            </w:r>
          </w:p>
        </w:tc>
        <w:tc>
          <w:tcPr>
            <w:tcW w:w="0" w:type="auto"/>
            <w:tcMar>
              <w:top w:w="100" w:type="dxa"/>
              <w:left w:w="100" w:type="dxa"/>
              <w:bottom w:w="100" w:type="dxa"/>
              <w:right w:w="100" w:type="dxa"/>
            </w:tcMar>
            <w:hideMark/>
          </w:tcPr>
          <w:p w14:paraId="3519EEE0"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Akademik personelin kurum dışına transferi</w:t>
            </w:r>
          </w:p>
        </w:tc>
      </w:tr>
      <w:tr w:rsidR="0021378C" w:rsidRPr="008C1C48" w14:paraId="4CEF58CE" w14:textId="77777777" w:rsidTr="006E78CE">
        <w:trPr>
          <w:trHeight w:val="20"/>
        </w:trPr>
        <w:tc>
          <w:tcPr>
            <w:tcW w:w="0" w:type="auto"/>
            <w:tcMar>
              <w:top w:w="100" w:type="dxa"/>
              <w:left w:w="100" w:type="dxa"/>
              <w:bottom w:w="100" w:type="dxa"/>
              <w:right w:w="100" w:type="dxa"/>
            </w:tcMar>
            <w:hideMark/>
          </w:tcPr>
          <w:p w14:paraId="476446F6"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Özerk yapı</w:t>
            </w:r>
          </w:p>
        </w:tc>
        <w:tc>
          <w:tcPr>
            <w:tcW w:w="0" w:type="auto"/>
            <w:tcMar>
              <w:top w:w="100" w:type="dxa"/>
              <w:left w:w="100" w:type="dxa"/>
              <w:bottom w:w="100" w:type="dxa"/>
              <w:right w:w="100" w:type="dxa"/>
            </w:tcMar>
            <w:hideMark/>
          </w:tcPr>
          <w:p w14:paraId="6D032F3F"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Uluslararası işbirlikleri</w:t>
            </w:r>
          </w:p>
        </w:tc>
        <w:tc>
          <w:tcPr>
            <w:tcW w:w="0" w:type="auto"/>
            <w:vMerge w:val="restart"/>
            <w:tcMar>
              <w:top w:w="100" w:type="dxa"/>
              <w:left w:w="100" w:type="dxa"/>
              <w:bottom w:w="100" w:type="dxa"/>
              <w:right w:w="100" w:type="dxa"/>
            </w:tcMar>
            <w:hideMark/>
          </w:tcPr>
          <w:p w14:paraId="2E386299"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 </w:t>
            </w:r>
          </w:p>
          <w:p w14:paraId="442B51D6"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Mevzuatın sıklıkla değişmesi</w:t>
            </w:r>
          </w:p>
        </w:tc>
      </w:tr>
      <w:tr w:rsidR="0021378C" w:rsidRPr="008C1C48" w14:paraId="25621974" w14:textId="77777777" w:rsidTr="006E78CE">
        <w:trPr>
          <w:trHeight w:val="20"/>
        </w:trPr>
        <w:tc>
          <w:tcPr>
            <w:tcW w:w="0" w:type="auto"/>
            <w:tcMar>
              <w:top w:w="100" w:type="dxa"/>
              <w:left w:w="100" w:type="dxa"/>
              <w:bottom w:w="100" w:type="dxa"/>
              <w:right w:w="100" w:type="dxa"/>
            </w:tcMar>
            <w:hideMark/>
          </w:tcPr>
          <w:p w14:paraId="152EBD6A"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Sanayi-üniversite işbirliği</w:t>
            </w:r>
          </w:p>
        </w:tc>
        <w:tc>
          <w:tcPr>
            <w:tcW w:w="0" w:type="auto"/>
            <w:tcMar>
              <w:top w:w="100" w:type="dxa"/>
              <w:left w:w="100" w:type="dxa"/>
              <w:bottom w:w="100" w:type="dxa"/>
              <w:right w:w="100" w:type="dxa"/>
            </w:tcMar>
            <w:hideMark/>
          </w:tcPr>
          <w:p w14:paraId="3D255889" w14:textId="77777777" w:rsidR="0021378C" w:rsidRPr="008C1C48" w:rsidRDefault="0021378C" w:rsidP="0021378C">
            <w:pPr>
              <w:spacing w:before="0" w:line="240" w:lineRule="auto"/>
              <w:ind w:left="100" w:right="100"/>
              <w:jc w:val="left"/>
              <w:rPr>
                <w:rFonts w:eastAsia="Times New Roman" w:cs="Times New Roman"/>
                <w:szCs w:val="24"/>
                <w:lang w:eastAsia="tr-TR"/>
              </w:rPr>
            </w:pPr>
            <w:r w:rsidRPr="008C1C48">
              <w:rPr>
                <w:rFonts w:eastAsia="Times New Roman" w:cs="Times New Roman"/>
                <w:color w:val="000000"/>
                <w:szCs w:val="24"/>
                <w:lang w:eastAsia="tr-TR"/>
              </w:rPr>
              <w:t>İletişim ve sosyal medya imkânları</w:t>
            </w:r>
          </w:p>
        </w:tc>
        <w:tc>
          <w:tcPr>
            <w:tcW w:w="0" w:type="auto"/>
            <w:vMerge/>
            <w:vAlign w:val="center"/>
            <w:hideMark/>
          </w:tcPr>
          <w:p w14:paraId="5CC24F1E" w14:textId="77777777" w:rsidR="0021378C" w:rsidRPr="008C1C48" w:rsidRDefault="0021378C" w:rsidP="0021378C">
            <w:pPr>
              <w:spacing w:before="0" w:line="240" w:lineRule="auto"/>
              <w:jc w:val="left"/>
              <w:rPr>
                <w:rFonts w:eastAsia="Times New Roman" w:cs="Times New Roman"/>
                <w:szCs w:val="24"/>
                <w:lang w:eastAsia="tr-TR"/>
              </w:rPr>
            </w:pPr>
          </w:p>
        </w:tc>
      </w:tr>
    </w:tbl>
    <w:p w14:paraId="3F772BAA" w14:textId="77777777" w:rsidR="00A21E18" w:rsidRPr="008C1C48" w:rsidRDefault="00A21E18" w:rsidP="00A21E18"/>
    <w:p w14:paraId="59D2FF42" w14:textId="77777777" w:rsidR="003947F6" w:rsidRPr="008C1C48" w:rsidRDefault="003947F6">
      <w:pPr>
        <w:spacing w:before="0" w:after="160" w:line="259" w:lineRule="auto"/>
        <w:jc w:val="left"/>
      </w:pPr>
      <w:r w:rsidRPr="008C1C48">
        <w:br w:type="page"/>
      </w:r>
    </w:p>
    <w:p w14:paraId="0E977367" w14:textId="77777777" w:rsidR="00A21E18" w:rsidRPr="008C1C48" w:rsidRDefault="00A21E18" w:rsidP="003947F6">
      <w:pPr>
        <w:pStyle w:val="Balk1"/>
      </w:pPr>
      <w:bookmarkStart w:id="129" w:name="_Toc89935779"/>
      <w:r w:rsidRPr="008C1C48">
        <w:lastRenderedPageBreak/>
        <w:t>V.</w:t>
      </w:r>
      <w:bookmarkEnd w:id="129"/>
    </w:p>
    <w:p w14:paraId="6332E386" w14:textId="77777777" w:rsidR="00A21E18" w:rsidRPr="008C1C48" w:rsidRDefault="00A21E18" w:rsidP="003947F6">
      <w:pPr>
        <w:pStyle w:val="Balk1"/>
      </w:pPr>
      <w:bookmarkStart w:id="130" w:name="_Toc89935780"/>
      <w:r w:rsidRPr="008C1C48">
        <w:t>GELECEĞE BAKIŞ</w:t>
      </w:r>
      <w:bookmarkEnd w:id="130"/>
    </w:p>
    <w:p w14:paraId="324F72DB" w14:textId="77777777" w:rsidR="003947F6" w:rsidRPr="008C1C48" w:rsidRDefault="003947F6" w:rsidP="003947F6"/>
    <w:p w14:paraId="0000AB55" w14:textId="77777777" w:rsidR="00FD4B26" w:rsidRPr="008C1C48" w:rsidRDefault="00FD4B26" w:rsidP="00FD4B26">
      <w:pPr>
        <w:pStyle w:val="Balk2"/>
      </w:pPr>
      <w:r w:rsidRPr="008C1C48">
        <w:t xml:space="preserve">Misyon </w:t>
      </w:r>
    </w:p>
    <w:p w14:paraId="34B9931A" w14:textId="77777777" w:rsidR="00FD4B26" w:rsidRPr="00AA7432" w:rsidRDefault="00FD4B26" w:rsidP="00FD4B26">
      <w:pPr>
        <w:rPr>
          <w:rFonts w:eastAsia="MS PGothic" w:cstheme="minorHAnsi"/>
          <w:color w:val="000000"/>
          <w:kern w:val="24"/>
        </w:rPr>
      </w:pPr>
      <w:r w:rsidRPr="008C1C48">
        <w:rPr>
          <w:rFonts w:eastAsia="MS PGothic" w:cstheme="minorHAnsi"/>
          <w:color w:val="000000"/>
          <w:kern w:val="24"/>
        </w:rPr>
        <w:t>Gazi Üniversitesi Eğitim Bilimleri Enstitüsü’nün Misyonu; Üniversitemizin adını gururla taşıdığı Gazi Mustafa Kemal Atatürk’ün ifade ettiği “fikri hür, vicdanı hür”, millî ve evrensel değerleri özümseyerek, çağdaş düşünceli bireylere ve topluma sahip olmayı sağlayacak lider ve öncü eğitimciler yetiştirmektir.</w:t>
      </w:r>
    </w:p>
    <w:p w14:paraId="4E4D2144" w14:textId="77777777" w:rsidR="00FD4B26" w:rsidRPr="008C1C48" w:rsidRDefault="00FD4B26" w:rsidP="00FD4B26">
      <w:pPr>
        <w:pStyle w:val="Balk2"/>
      </w:pPr>
      <w:r w:rsidRPr="008C1C48">
        <w:t xml:space="preserve">Vizyon </w:t>
      </w:r>
    </w:p>
    <w:p w14:paraId="000206A6" w14:textId="77777777" w:rsidR="00FD4B26" w:rsidRPr="008C1C48" w:rsidRDefault="00FD4B26" w:rsidP="00FD4B26">
      <w:pPr>
        <w:rPr>
          <w:rFonts w:eastAsia="MS PGothic" w:cstheme="minorHAnsi"/>
          <w:color w:val="000000"/>
          <w:kern w:val="24"/>
        </w:rPr>
      </w:pPr>
      <w:r w:rsidRPr="008C1C48">
        <w:rPr>
          <w:rFonts w:eastAsia="MS PGothic" w:cstheme="minorHAnsi"/>
          <w:color w:val="000000"/>
          <w:kern w:val="24"/>
        </w:rPr>
        <w:t xml:space="preserve">Gazi Üniversitesi Eğitim Bilimleri Enstitüsü’nün Vizyonu; bütün faaliyetlerinde en ileri bilimsel çalışma ve teknoloji olanaklarından yararlanarak özgün, yaratıcı, aydın ve insanlığın yaşam kalitesini yükseltici </w:t>
      </w:r>
      <w:r>
        <w:rPr>
          <w:rFonts w:eastAsia="MS PGothic" w:cstheme="minorHAnsi"/>
          <w:color w:val="000000"/>
          <w:kern w:val="24"/>
        </w:rPr>
        <w:t>çalışmaların</w:t>
      </w:r>
      <w:r w:rsidRPr="008C1C48">
        <w:rPr>
          <w:rFonts w:eastAsia="MS PGothic" w:cstheme="minorHAnsi"/>
          <w:color w:val="000000"/>
          <w:kern w:val="24"/>
        </w:rPr>
        <w:t xml:space="preserve"> gerçekleştirildiği, </w:t>
      </w:r>
      <w:r>
        <w:rPr>
          <w:rFonts w:eastAsia="MS PGothic" w:cstheme="minorHAnsi"/>
          <w:color w:val="000000"/>
          <w:kern w:val="24"/>
        </w:rPr>
        <w:t>disiplinlerarası araştırmaları ile</w:t>
      </w:r>
      <w:r w:rsidRPr="008C1C48">
        <w:rPr>
          <w:rFonts w:eastAsia="MS PGothic" w:cstheme="minorHAnsi"/>
          <w:color w:val="000000"/>
          <w:kern w:val="24"/>
        </w:rPr>
        <w:t xml:space="preserve"> </w:t>
      </w:r>
      <w:r>
        <w:rPr>
          <w:rFonts w:eastAsia="MS PGothic" w:cstheme="minorHAnsi"/>
          <w:color w:val="000000"/>
          <w:kern w:val="24"/>
        </w:rPr>
        <w:t>öne çıkan, ulusal ve uluslararası düzeyde öncü</w:t>
      </w:r>
      <w:r w:rsidRPr="008C1C48">
        <w:rPr>
          <w:rFonts w:eastAsia="MS PGothic" w:cstheme="minorHAnsi"/>
          <w:color w:val="000000"/>
          <w:kern w:val="24"/>
        </w:rPr>
        <w:t xml:space="preserve"> bir Enstitü olmaktır.</w:t>
      </w:r>
    </w:p>
    <w:p w14:paraId="4CB29E05" w14:textId="77777777" w:rsidR="00817086" w:rsidRPr="008C1C48" w:rsidRDefault="00817086" w:rsidP="00817086">
      <w:pPr>
        <w:rPr>
          <w:rFonts w:eastAsia="MS PGothic" w:cstheme="minorHAnsi"/>
          <w:b/>
          <w:bCs/>
          <w:color w:val="000000"/>
          <w:kern w:val="24"/>
        </w:rPr>
      </w:pPr>
      <w:bookmarkStart w:id="131" w:name="_Toc53526740"/>
      <w:r w:rsidRPr="008C1C48">
        <w:rPr>
          <w:rFonts w:eastAsia="MS PGothic" w:cstheme="minorHAnsi"/>
          <w:b/>
          <w:bCs/>
          <w:color w:val="000000"/>
          <w:kern w:val="24"/>
        </w:rPr>
        <w:t>Temel Değerler</w:t>
      </w:r>
      <w:bookmarkEnd w:id="131"/>
    </w:p>
    <w:p w14:paraId="7B6509D8" w14:textId="77777777" w:rsidR="00817086" w:rsidRPr="008C1C48" w:rsidRDefault="00817086" w:rsidP="00817086">
      <w:pPr>
        <w:rPr>
          <w:rFonts w:eastAsia="MS PGothic" w:cstheme="minorHAnsi"/>
          <w:color w:val="000000"/>
          <w:kern w:val="24"/>
        </w:rPr>
      </w:pPr>
      <w:r w:rsidRPr="008C1C48">
        <w:rPr>
          <w:rFonts w:eastAsia="MS PGothic" w:cstheme="minorHAnsi"/>
          <w:color w:val="000000"/>
          <w:kern w:val="24"/>
        </w:rPr>
        <w:t>Gazi Üniversitesi Eğitim Bilimleri Enstitüsü;</w:t>
      </w:r>
    </w:p>
    <w:p w14:paraId="6E37901D" w14:textId="77777777" w:rsidR="00817086" w:rsidRPr="008C1C48" w:rsidRDefault="00817086" w:rsidP="00220911">
      <w:pPr>
        <w:widowControl w:val="0"/>
        <w:numPr>
          <w:ilvl w:val="0"/>
          <w:numId w:val="2"/>
        </w:numPr>
        <w:spacing w:before="0"/>
        <w:jc w:val="left"/>
        <w:rPr>
          <w:rFonts w:eastAsia="MS PGothic" w:cstheme="minorHAnsi"/>
          <w:color w:val="000000"/>
          <w:kern w:val="24"/>
        </w:rPr>
      </w:pPr>
      <w:r w:rsidRPr="008C1C48">
        <w:rPr>
          <w:rFonts w:eastAsia="MS PGothic" w:cstheme="minorHAnsi"/>
          <w:color w:val="000000"/>
          <w:kern w:val="24"/>
        </w:rPr>
        <w:t>Atatürk ilke ve inkılaplarını ve Cumhuriyetimizin temel ilkelerini esas alan,</w:t>
      </w:r>
    </w:p>
    <w:p w14:paraId="64A090E9" w14:textId="77777777" w:rsidR="00817086" w:rsidRPr="008C1C48" w:rsidRDefault="00817086" w:rsidP="00220911">
      <w:pPr>
        <w:widowControl w:val="0"/>
        <w:numPr>
          <w:ilvl w:val="0"/>
          <w:numId w:val="2"/>
        </w:numPr>
        <w:spacing w:before="0"/>
        <w:jc w:val="left"/>
        <w:rPr>
          <w:rFonts w:eastAsia="MS PGothic" w:cstheme="minorHAnsi"/>
          <w:color w:val="000000"/>
          <w:kern w:val="24"/>
        </w:rPr>
      </w:pPr>
      <w:r w:rsidRPr="008C1C48">
        <w:rPr>
          <w:rFonts w:eastAsia="MS PGothic" w:cstheme="minorHAnsi"/>
          <w:color w:val="000000"/>
          <w:kern w:val="24"/>
        </w:rPr>
        <w:t>Bilimin önderliğine inanmış, yaratıcılığı ve özgün düşünceyi yücelten,</w:t>
      </w:r>
    </w:p>
    <w:p w14:paraId="7EE41587" w14:textId="77777777" w:rsidR="00817086" w:rsidRPr="008C1C48" w:rsidRDefault="00817086" w:rsidP="00220911">
      <w:pPr>
        <w:widowControl w:val="0"/>
        <w:numPr>
          <w:ilvl w:val="0"/>
          <w:numId w:val="2"/>
        </w:numPr>
        <w:spacing w:before="0"/>
        <w:jc w:val="left"/>
        <w:rPr>
          <w:rFonts w:eastAsia="MS PGothic" w:cstheme="minorHAnsi"/>
          <w:color w:val="000000"/>
          <w:kern w:val="24"/>
        </w:rPr>
      </w:pPr>
      <w:r w:rsidRPr="008C1C48">
        <w:rPr>
          <w:rFonts w:eastAsia="MS PGothic" w:cstheme="minorHAnsi"/>
          <w:color w:val="000000"/>
          <w:kern w:val="24"/>
        </w:rPr>
        <w:t>Vatanımızın ve milletimizin birlik ve bütünlüğünü,</w:t>
      </w:r>
    </w:p>
    <w:p w14:paraId="1665F8B5" w14:textId="77777777" w:rsidR="00817086" w:rsidRPr="008C1C48" w:rsidRDefault="00817086" w:rsidP="00220911">
      <w:pPr>
        <w:widowControl w:val="0"/>
        <w:numPr>
          <w:ilvl w:val="0"/>
          <w:numId w:val="2"/>
        </w:numPr>
        <w:spacing w:before="0"/>
        <w:jc w:val="left"/>
        <w:rPr>
          <w:rFonts w:eastAsia="MS PGothic" w:cstheme="minorHAnsi"/>
          <w:color w:val="000000"/>
          <w:kern w:val="24"/>
        </w:rPr>
      </w:pPr>
      <w:r w:rsidRPr="008C1C48">
        <w:rPr>
          <w:rFonts w:eastAsia="MS PGothic" w:cstheme="minorHAnsi"/>
          <w:color w:val="000000"/>
          <w:kern w:val="24"/>
        </w:rPr>
        <w:t>Milli ve evrensel değerlerin öncelikli olarak ele alındığı,</w:t>
      </w:r>
    </w:p>
    <w:p w14:paraId="6102E4DC" w14:textId="77777777" w:rsidR="00817086" w:rsidRPr="008C1C48" w:rsidRDefault="00817086" w:rsidP="00220911">
      <w:pPr>
        <w:widowControl w:val="0"/>
        <w:numPr>
          <w:ilvl w:val="0"/>
          <w:numId w:val="2"/>
        </w:numPr>
        <w:spacing w:before="0"/>
        <w:jc w:val="left"/>
        <w:rPr>
          <w:rFonts w:eastAsia="MS PGothic" w:cstheme="minorHAnsi"/>
          <w:color w:val="000000"/>
          <w:kern w:val="24"/>
        </w:rPr>
      </w:pPr>
      <w:r w:rsidRPr="008C1C48">
        <w:rPr>
          <w:rFonts w:eastAsia="MS PGothic" w:cstheme="minorHAnsi"/>
          <w:color w:val="000000"/>
          <w:kern w:val="24"/>
        </w:rPr>
        <w:t>Farklı kültürlere saygılı,</w:t>
      </w:r>
    </w:p>
    <w:p w14:paraId="4712B319" w14:textId="77777777" w:rsidR="00817086" w:rsidRPr="008C1C48" w:rsidRDefault="00817086" w:rsidP="00220911">
      <w:pPr>
        <w:widowControl w:val="0"/>
        <w:numPr>
          <w:ilvl w:val="0"/>
          <w:numId w:val="2"/>
        </w:numPr>
        <w:spacing w:before="0"/>
        <w:jc w:val="left"/>
        <w:rPr>
          <w:rFonts w:eastAsia="MS PGothic" w:cstheme="minorHAnsi"/>
          <w:color w:val="000000"/>
          <w:kern w:val="24"/>
        </w:rPr>
      </w:pPr>
      <w:r w:rsidRPr="008C1C48">
        <w:rPr>
          <w:rFonts w:eastAsia="MS PGothic" w:cstheme="minorHAnsi"/>
          <w:color w:val="000000"/>
          <w:kern w:val="24"/>
        </w:rPr>
        <w:t>Her türlü görüş ve düşüncenin barış ve hoşgörü içinde dile getirilebildiği, özgür, çok sesli, adil ve şeffaf,</w:t>
      </w:r>
    </w:p>
    <w:p w14:paraId="336DA47E" w14:textId="77777777" w:rsidR="00817086" w:rsidRPr="008C1C48" w:rsidRDefault="00817086" w:rsidP="00220911">
      <w:pPr>
        <w:widowControl w:val="0"/>
        <w:numPr>
          <w:ilvl w:val="0"/>
          <w:numId w:val="2"/>
        </w:numPr>
        <w:spacing w:before="0"/>
        <w:jc w:val="left"/>
        <w:rPr>
          <w:rFonts w:eastAsia="MS PGothic" w:cstheme="minorHAnsi"/>
          <w:color w:val="000000"/>
          <w:kern w:val="24"/>
        </w:rPr>
      </w:pPr>
      <w:r w:rsidRPr="008C1C48">
        <w:rPr>
          <w:rFonts w:eastAsia="MS PGothic" w:cstheme="minorHAnsi"/>
          <w:color w:val="000000"/>
          <w:kern w:val="24"/>
        </w:rPr>
        <w:t>Akademik ve etik değerlere sahip,</w:t>
      </w:r>
    </w:p>
    <w:p w14:paraId="104C4A85" w14:textId="77777777" w:rsidR="00817086" w:rsidRPr="008C1C48" w:rsidRDefault="00817086" w:rsidP="00220911">
      <w:pPr>
        <w:widowControl w:val="0"/>
        <w:numPr>
          <w:ilvl w:val="0"/>
          <w:numId w:val="2"/>
        </w:numPr>
        <w:spacing w:before="0"/>
        <w:jc w:val="left"/>
        <w:rPr>
          <w:rFonts w:eastAsia="MS PGothic" w:cstheme="minorHAnsi"/>
          <w:color w:val="000000"/>
          <w:kern w:val="24"/>
        </w:rPr>
      </w:pPr>
      <w:r w:rsidRPr="008C1C48">
        <w:rPr>
          <w:rFonts w:eastAsia="MS PGothic" w:cstheme="minorHAnsi"/>
          <w:color w:val="000000"/>
          <w:kern w:val="24"/>
        </w:rPr>
        <w:t>Öğretmenler ve aile eğitimi başta olmak üzere, eğitimin, toplumsal gelişmeye öncülük ettiğine inanıldığı,</w:t>
      </w:r>
    </w:p>
    <w:p w14:paraId="59D39480" w14:textId="77777777" w:rsidR="00817086" w:rsidRPr="008C1C48" w:rsidRDefault="00817086" w:rsidP="00220911">
      <w:pPr>
        <w:widowControl w:val="0"/>
        <w:numPr>
          <w:ilvl w:val="0"/>
          <w:numId w:val="2"/>
        </w:numPr>
        <w:spacing w:before="0"/>
        <w:jc w:val="left"/>
        <w:rPr>
          <w:rFonts w:eastAsia="MS PGothic" w:cstheme="minorHAnsi"/>
          <w:color w:val="000000"/>
          <w:kern w:val="24"/>
        </w:rPr>
      </w:pPr>
      <w:r w:rsidRPr="008C1C48">
        <w:rPr>
          <w:rFonts w:eastAsia="MS PGothic" w:cstheme="minorHAnsi"/>
          <w:color w:val="000000"/>
          <w:kern w:val="24"/>
        </w:rPr>
        <w:t>Çalışanlarının memnuniyetini sağlayan ve mensubu olmakla gurur duyulan,</w:t>
      </w:r>
    </w:p>
    <w:p w14:paraId="5FFF23E0" w14:textId="77777777" w:rsidR="00817086" w:rsidRPr="008C1C48" w:rsidRDefault="00817086" w:rsidP="00220911">
      <w:pPr>
        <w:widowControl w:val="0"/>
        <w:numPr>
          <w:ilvl w:val="0"/>
          <w:numId w:val="2"/>
        </w:numPr>
        <w:spacing w:before="0"/>
        <w:jc w:val="left"/>
        <w:rPr>
          <w:rFonts w:eastAsia="MS PGothic" w:cstheme="minorHAnsi"/>
          <w:color w:val="000000"/>
          <w:kern w:val="24"/>
        </w:rPr>
      </w:pPr>
      <w:r w:rsidRPr="008C1C48">
        <w:rPr>
          <w:rFonts w:eastAsia="MS PGothic" w:cstheme="minorHAnsi"/>
          <w:color w:val="000000"/>
          <w:kern w:val="24"/>
        </w:rPr>
        <w:t>Sorun çözmeye odaklı,</w:t>
      </w:r>
    </w:p>
    <w:p w14:paraId="5A1043C8" w14:textId="77777777" w:rsidR="00817086" w:rsidRPr="008C1C48" w:rsidRDefault="00817086" w:rsidP="00220911">
      <w:pPr>
        <w:widowControl w:val="0"/>
        <w:numPr>
          <w:ilvl w:val="0"/>
          <w:numId w:val="2"/>
        </w:numPr>
        <w:spacing w:before="0"/>
        <w:jc w:val="left"/>
        <w:rPr>
          <w:rFonts w:eastAsia="MS PGothic" w:cstheme="minorHAnsi"/>
          <w:color w:val="000000"/>
          <w:kern w:val="24"/>
        </w:rPr>
      </w:pPr>
      <w:r w:rsidRPr="008C1C48">
        <w:rPr>
          <w:rFonts w:eastAsia="MS PGothic" w:cstheme="minorHAnsi"/>
          <w:color w:val="000000"/>
          <w:kern w:val="24"/>
        </w:rPr>
        <w:t xml:space="preserve">Çevreye saygılı ve sosyal sorumluluk bilincinde bir kurumdur. </w:t>
      </w:r>
    </w:p>
    <w:p w14:paraId="3D052FB7" w14:textId="62F5C0BF" w:rsidR="00B5638A" w:rsidRPr="008C1C48" w:rsidRDefault="00B5638A">
      <w:pPr>
        <w:spacing w:before="0" w:after="160" w:line="259" w:lineRule="auto"/>
        <w:jc w:val="left"/>
        <w:rPr>
          <w:rFonts w:eastAsia="MS PGothic" w:cstheme="minorHAnsi"/>
          <w:color w:val="000000"/>
          <w:kern w:val="24"/>
        </w:rPr>
      </w:pPr>
      <w:r w:rsidRPr="008C1C48">
        <w:rPr>
          <w:rFonts w:eastAsia="MS PGothic" w:cstheme="minorHAnsi"/>
          <w:color w:val="000000"/>
          <w:kern w:val="24"/>
        </w:rPr>
        <w:br w:type="page"/>
      </w:r>
    </w:p>
    <w:p w14:paraId="58FD66A2" w14:textId="77777777" w:rsidR="006C0D4D" w:rsidRPr="008C1C48" w:rsidRDefault="006C0D4D" w:rsidP="006C0D4D">
      <w:pPr>
        <w:pStyle w:val="Balk1"/>
      </w:pPr>
      <w:bookmarkStart w:id="132" w:name="_Toc89935781"/>
      <w:r w:rsidRPr="008C1C48">
        <w:lastRenderedPageBreak/>
        <w:t>VI.</w:t>
      </w:r>
      <w:bookmarkEnd w:id="132"/>
    </w:p>
    <w:p w14:paraId="0C5733B7" w14:textId="77777777" w:rsidR="00A21E18" w:rsidRPr="008C1C48" w:rsidRDefault="00A21E18" w:rsidP="006C0D4D">
      <w:pPr>
        <w:pStyle w:val="Balk1"/>
      </w:pPr>
      <w:bookmarkStart w:id="133" w:name="_Toc89935782"/>
      <w:r w:rsidRPr="008C1C48">
        <w:t>FARKLILAŞMA STRATEJİLERİ</w:t>
      </w:r>
      <w:bookmarkEnd w:id="133"/>
    </w:p>
    <w:p w14:paraId="0867A550" w14:textId="77777777" w:rsidR="006C0D4D" w:rsidRPr="008C1C48" w:rsidRDefault="006C0D4D" w:rsidP="006C0D4D"/>
    <w:p w14:paraId="0B3D9986" w14:textId="77777777" w:rsidR="00A21E18" w:rsidRPr="008C1C48" w:rsidRDefault="00A21E18" w:rsidP="006C0D4D">
      <w:pPr>
        <w:pStyle w:val="Balk2"/>
      </w:pPr>
      <w:bookmarkStart w:id="134" w:name="_Toc89935783"/>
      <w:r w:rsidRPr="008C1C48">
        <w:t>Konum Tercihi</w:t>
      </w:r>
      <w:bookmarkEnd w:id="134"/>
    </w:p>
    <w:p w14:paraId="55376AA4" w14:textId="77777777" w:rsidR="00A21E18" w:rsidRPr="008C1C48" w:rsidRDefault="00A21E18" w:rsidP="00A21E18">
      <w:r w:rsidRPr="008C1C48">
        <w:t>Gazi Üniversitesi, tarihî misyonu gereği eğitim ve topluma hizmet işlevlerini sürdürürken</w:t>
      </w:r>
      <w:r w:rsidR="006C0D4D" w:rsidRPr="008C1C48">
        <w:t xml:space="preserve"> </w:t>
      </w:r>
      <w:r w:rsidRPr="008C1C48">
        <w:t>bilimsel araştırma temelinde geleceğini inşa eden; araştırma, eğitim, girişim ve topluma hizmet görevlerinde öncü, araştırma odaklı bir üniversitedir.</w:t>
      </w:r>
    </w:p>
    <w:p w14:paraId="4A0301ED" w14:textId="77777777" w:rsidR="00A21E18" w:rsidRPr="008C1C48" w:rsidRDefault="00A21E18" w:rsidP="00A21E18">
      <w:r w:rsidRPr="008C1C48">
        <w:t>Farklı disiplinlerdeki araştırmacı potansiyelinin nitelik ve niceliği, deneyimli akademik personel yapısı, disiplinlerarası çalışma kültürü ve sahip olduğu uygulama ve araştırma merkezleri altyapı zenginliği, bilimsel araştırmaya ayrılan bütçesi, ulusal ve uluslararası alanda yer alan yıllık yayın sayısı, nitelik ve nicelikçe yükselen lisansüstü öğrenci sayısı araştırma öncelikli üniversite yapısını belirginleştirmiştir.</w:t>
      </w:r>
    </w:p>
    <w:p w14:paraId="706DAD99" w14:textId="77777777" w:rsidR="00A21E18" w:rsidRPr="008C1C48" w:rsidRDefault="00A21E18" w:rsidP="00A21E18">
      <w:r w:rsidRPr="008C1C48">
        <w:t>TÜBİTAK veya benzeri ulusal ve uluslararası burslar ile araştırma amaçlı yurtdışına gitmek isteyen araştırmacılar, Mevlana, Erasmus, Farabi gibi programlar ile ders vermek üzere Üniversitemize gelen ve yurt dışına giden akademisyenler ve öğrenciler teşvik edilmektedir.</w:t>
      </w:r>
    </w:p>
    <w:p w14:paraId="3AA9B1E1" w14:textId="77777777" w:rsidR="00A21E18" w:rsidRPr="008C1C48" w:rsidRDefault="00A21E18" w:rsidP="00A21E18">
      <w:r w:rsidRPr="008C1C48">
        <w:t>Gazi Üniversitesi Lisansüstü Eğitim-Öğretim ve Sınav Yönetmeliği’nde mezuniyetten önce lisansüstü tez çalışmalarına öğrencinin danışmanı ile birlikte hazırladığı yayın şartı getirilmiştir.</w:t>
      </w:r>
    </w:p>
    <w:p w14:paraId="1B19E2C7" w14:textId="77777777" w:rsidR="00A21E18" w:rsidRPr="008C1C48" w:rsidRDefault="00A21E18" w:rsidP="00A21E18">
      <w:r w:rsidRPr="008C1C48">
        <w:t>Böylece doktora tezi niteliği bir anlamda tescillenirken, Üniversitemiz adresli indeksli yayınların artması da sağlanmıştır.</w:t>
      </w:r>
      <w:r w:rsidR="006C0D4D" w:rsidRPr="008C1C48">
        <w:t xml:space="preserve"> </w:t>
      </w:r>
      <w:r w:rsidRPr="008C1C48">
        <w:t>Enstitümüzde lisansüstü öğrenim gören yabancı uyruklu öğrenci sayısı son iki yılda artış göstermiştir. Ayrıca YÖK 100/2000 Doktora Burs Programı kapsamında belirlenen alanlarda doktora çalışmaları da yürütülmektedir.</w:t>
      </w:r>
    </w:p>
    <w:p w14:paraId="4B1D9E32" w14:textId="77777777" w:rsidR="00A21E18" w:rsidRPr="008C1C48" w:rsidRDefault="00A21E18" w:rsidP="00A21E18">
      <w:r w:rsidRPr="008C1C48">
        <w:t>Üniversitemiz aracılığıyla enstitümüz öğrenci ve personeline 24 saat süreyle sunduğu kütüphane hizmetlerini geliştirme çalışmalarına devam etmektedir. 2018 yılı itibarıyla 66.606 elektronik dergi, 261.953 elektronik kitap ve 106 veri tabanına erişim sağlanmaktadır.</w:t>
      </w:r>
    </w:p>
    <w:p w14:paraId="4A4ABCF4" w14:textId="77777777" w:rsidR="00925BAF" w:rsidRPr="008C1C48" w:rsidRDefault="00A21E18" w:rsidP="00A21E18">
      <w:r w:rsidRPr="008C1C48">
        <w:t xml:space="preserve"> Uygulama ve araştırma merkezlerinin kurulması ve güncellenmesi aşamasında Üniversite Yönetim Kurulunun karar almasına destek olmak üzere “Gazi Üniversitesi Bilim, Eğitim, Sanat, Teknoloji, Girişimcilik, Yenilikçilik Kurulu (Gazi BEST)” ve “Gazi Üniversitesi Döner Sermaye İşletmeleri Proje ve Faaliyet Değerlendirme Komisyonu” görev yapmaktadır. Üniversitemiz bünyesindeki uygulama ve araştırma merkezlerinin çalışmaları neticesinde, Üniversitemizin başlangıçtaki “eğitim odaklı” yapısı zamanla “araştırma odaklı” akademik </w:t>
      </w:r>
      <w:r w:rsidRPr="008C1C48">
        <w:lastRenderedPageBreak/>
        <w:t>yapıya doğru evrilmiştir. “Uygulama ve Araştırma Merkezleri”, “Teknopark”, “Teknoloji Transfer Ofisi” ve “Üniversite-Sanayi İşbirlikleri” ile ilgili uygulamalar sonucunda Üniversitemiz lisansüstü öğrenci sayısının toplam öğrenci sayısına oranı her geçen gün artmaktadır. Buna bağlı olarak hem akademik yayın sayısı hem de yayınlara yapılan a</w:t>
      </w:r>
      <w:r w:rsidR="00925BAF" w:rsidRPr="008C1C48">
        <w:t>tıflarda artış elde edilmiştir.</w:t>
      </w:r>
    </w:p>
    <w:p w14:paraId="303FBFD9" w14:textId="77777777" w:rsidR="00A21E18" w:rsidRPr="008C1C48" w:rsidRDefault="00A21E18" w:rsidP="00A21E18">
      <w:r w:rsidRPr="008C1C48">
        <w:t xml:space="preserve"> </w:t>
      </w:r>
    </w:p>
    <w:p w14:paraId="18AFAE31" w14:textId="77777777" w:rsidR="00A21E18" w:rsidRPr="008C1C48" w:rsidRDefault="00A21E18" w:rsidP="00925BAF">
      <w:pPr>
        <w:pStyle w:val="Balk2"/>
      </w:pPr>
      <w:bookmarkStart w:id="135" w:name="_Toc89935784"/>
      <w:r w:rsidRPr="008C1C48">
        <w:t>Başarı Bölgesi Tercihi</w:t>
      </w:r>
      <w:bookmarkEnd w:id="135"/>
    </w:p>
    <w:p w14:paraId="26BA56C8" w14:textId="77777777" w:rsidR="00A21E18" w:rsidRPr="008C1C48" w:rsidRDefault="00A21E18" w:rsidP="00A21E18">
      <w:r w:rsidRPr="008C1C48">
        <w:t xml:space="preserve">Üniversitemiz, eğitim sistemlerini, bilimsel araştırma ve yenilikçi girişim alanlarını mevcut başarısını artırmak yönünde kullanmaktadır.  </w:t>
      </w:r>
    </w:p>
    <w:p w14:paraId="55A00D59" w14:textId="77777777" w:rsidR="00A21E18" w:rsidRPr="008C1C48" w:rsidRDefault="00A21E18" w:rsidP="00A21E18">
      <w:r w:rsidRPr="008C1C48">
        <w:t>Eğitim bilimleri alanında Millî Eğitim Bakanlığı, sivil toplum kuruluşları ve mahalli idareler ile eğitim sistemleri özellikle STEM (Science Technology Engineering Mathematics) ve 21.yüzyıl becerileri konularında ortak çalışmalar yürütülmektedir.</w:t>
      </w:r>
    </w:p>
    <w:p w14:paraId="782CEF3D" w14:textId="77777777" w:rsidR="00925BAF" w:rsidRPr="008C1C48" w:rsidRDefault="00A21E18" w:rsidP="00A21E18">
      <w:r w:rsidRPr="008C1C48">
        <w:t>Lisansüstü tez çalışmalarına üniversite bünyesinden BAP aracılığıyl</w:t>
      </w:r>
      <w:r w:rsidR="00925BAF" w:rsidRPr="008C1C48">
        <w:t>a önemli destek sağlanmaktadır.</w:t>
      </w:r>
    </w:p>
    <w:p w14:paraId="6EE2E42E" w14:textId="77777777" w:rsidR="00A21E18" w:rsidRPr="008C1C48" w:rsidRDefault="00A21E18" w:rsidP="00A21E18">
      <w:r w:rsidRPr="008C1C48">
        <w:t xml:space="preserve"> </w:t>
      </w:r>
    </w:p>
    <w:p w14:paraId="11589DA4" w14:textId="77777777" w:rsidR="00A21E18" w:rsidRPr="008C1C48" w:rsidRDefault="00A21E18" w:rsidP="00925BAF">
      <w:pPr>
        <w:pStyle w:val="Balk2"/>
      </w:pPr>
      <w:bookmarkStart w:id="136" w:name="_Toc89935785"/>
      <w:r w:rsidRPr="008C1C48">
        <w:t>Değer Sunumu Tercihi</w:t>
      </w:r>
      <w:bookmarkEnd w:id="136"/>
      <w:r w:rsidRPr="008C1C48">
        <w:t xml:space="preserve"> </w:t>
      </w:r>
    </w:p>
    <w:p w14:paraId="0FA469D5" w14:textId="77777777" w:rsidR="00A21E18" w:rsidRPr="008C1C48" w:rsidRDefault="00A21E18" w:rsidP="00A21E18">
      <w:r w:rsidRPr="008C1C48">
        <w:t>Eğitim öğretim ve araştırma faaliyetleri sosyo-ekonomik gelişmeye paralel olarak toplumun ihtiyaçları doğrultusunda değişmiştir. Enstitümüz de bu çerçevede toplumun ihtiyaçlarına cevap verecek şekilde yeni stratejiler geliştirmektedir. Bu açıdan;</w:t>
      </w:r>
    </w:p>
    <w:p w14:paraId="317CCE45" w14:textId="77777777" w:rsidR="00A21E18" w:rsidRPr="008C1C48" w:rsidRDefault="00A21E18" w:rsidP="00A21E18">
      <w:r w:rsidRPr="008C1C48">
        <w:t>− Konum ve başarı bölgesi tercihleri doğrultusunda disiplinlerarası araştırmaların yapılabileceği nitelikli araştırma merkezlerinin sayısının artırılması ve mevcutların amaç ve hedefleri doğrultusunda gözden geçirilerek yeniden yapılandırılması,</w:t>
      </w:r>
    </w:p>
    <w:p w14:paraId="1C020842" w14:textId="77777777" w:rsidR="00A21E18" w:rsidRPr="008C1C48" w:rsidRDefault="00A21E18" w:rsidP="00A21E18">
      <w:r w:rsidRPr="008C1C48">
        <w:t>− Eğitim ve öğretimde, araştırma üniversitesi olmanın bilinci ile lisansüstü öğrenci nitelik ve niceliğinin artırılması,</w:t>
      </w:r>
    </w:p>
    <w:p w14:paraId="150381A1" w14:textId="77777777" w:rsidR="00A21E18" w:rsidRPr="008C1C48" w:rsidRDefault="00A21E18" w:rsidP="00A21E18">
      <w:r w:rsidRPr="008C1C48">
        <w:t>− Özgün ve disiplinlerarası araştırma projeleriyle iş birliği imkânları, nitelikli yayın ve çıktıların artırılması,</w:t>
      </w:r>
    </w:p>
    <w:p w14:paraId="4290B310" w14:textId="77777777" w:rsidR="00A21E18" w:rsidRPr="008C1C48" w:rsidRDefault="00A21E18" w:rsidP="00A21E18">
      <w:r w:rsidRPr="008C1C48">
        <w:t>− Lisansüstü düzeyinde öğretimde eleştirel ve yenilikçi düşünme becerilerini geliştirecek derslerin programa eklenmesi,</w:t>
      </w:r>
    </w:p>
    <w:p w14:paraId="443241C8" w14:textId="77777777" w:rsidR="00A21E18" w:rsidRPr="008C1C48" w:rsidRDefault="00A21E18" w:rsidP="00A21E18">
      <w:r w:rsidRPr="008C1C48">
        <w:t>− Bütünleşik doktora programlarının başlatılması,</w:t>
      </w:r>
    </w:p>
    <w:p w14:paraId="57126EBF" w14:textId="77777777" w:rsidR="00A21E18" w:rsidRPr="008C1C48" w:rsidRDefault="00A21E18" w:rsidP="00A21E18">
      <w:r w:rsidRPr="008C1C48">
        <w:t>− Doktora sonrası araştırma imkânlarının artırılması,</w:t>
      </w:r>
    </w:p>
    <w:p w14:paraId="792F6E19" w14:textId="77777777" w:rsidR="00A21E18" w:rsidRPr="008C1C48" w:rsidRDefault="00A21E18" w:rsidP="00A21E18">
      <w:r w:rsidRPr="008C1C48">
        <w:lastRenderedPageBreak/>
        <w:t>− Araştırma ve destekleme programlarının yeni konuların araştırıldığı alanlara kaydırılması,</w:t>
      </w:r>
    </w:p>
    <w:p w14:paraId="2B9FB7AF" w14:textId="77777777" w:rsidR="00A21E18" w:rsidRPr="008C1C48" w:rsidRDefault="00A21E18" w:rsidP="00A21E18">
      <w:r w:rsidRPr="008C1C48">
        <w:t>− Akademik rehberlik ve kariyer planlama danışmanlığı gibi öğrenci destek hizmetlerinin profesyonel ekiplerce yürütülmesi ile etkili kariyer danışmanlığı çalışmalarının geliştirilmesi,</w:t>
      </w:r>
    </w:p>
    <w:p w14:paraId="29567F21" w14:textId="77777777" w:rsidR="00A21E18" w:rsidRPr="008C1C48" w:rsidRDefault="00A21E18" w:rsidP="00A21E18">
      <w:r w:rsidRPr="008C1C48">
        <w:t>− Öğrencilere lisansüstünde de yeni destek ve fırsatların sağlanması,</w:t>
      </w:r>
    </w:p>
    <w:p w14:paraId="7657E48F" w14:textId="77777777" w:rsidR="00A21E18" w:rsidRPr="008C1C48" w:rsidRDefault="00A21E18" w:rsidP="00A21E18">
      <w:r w:rsidRPr="008C1C48">
        <w:t>− Mevcut lisansüstü programların gözden geçirilerek disiplinlerarası sertifika programlarının açılması, yüz yüze, uzaktan eğitim veya yarı uzaktan yarı yüz yüze eğitim yöntemleriyle yürütülebilecek programların başlatılması ve/veya artırılması,</w:t>
      </w:r>
    </w:p>
    <w:p w14:paraId="24E83E68" w14:textId="77777777" w:rsidR="00A21E18" w:rsidRPr="008C1C48" w:rsidRDefault="00A21E18" w:rsidP="00A21E18">
      <w:r w:rsidRPr="008C1C48">
        <w:t>− Öğrenci kontenjanlarının, toplumun ihtiyaç duyduğu alanlara göre planlanması ve dinamik hale getirilmesi, bu kapsamda; iç ve dış paydaşlarla işbirliğinin artırılması,</w:t>
      </w:r>
    </w:p>
    <w:p w14:paraId="7CAEEA61" w14:textId="77777777" w:rsidR="00A21E18" w:rsidRPr="008C1C48" w:rsidRDefault="00A21E18" w:rsidP="00A21E18">
      <w:r w:rsidRPr="008C1C48">
        <w:t>− Üniversitemizle bakanlıklar, belediyeler ve sivil toplum kuruluşlarının ortak yürüttüğü projelerin ve AR-GE merkezleri ile iletişimin artırılması amaçlanmaktadır.</w:t>
      </w:r>
    </w:p>
    <w:p w14:paraId="5D6279D5" w14:textId="77777777" w:rsidR="00D80CDE" w:rsidRPr="008C1C48" w:rsidRDefault="00D80CDE" w:rsidP="00A21E18"/>
    <w:p w14:paraId="25E8BE1E" w14:textId="77777777" w:rsidR="00925BAF" w:rsidRPr="008C1C48" w:rsidRDefault="00D80CDE" w:rsidP="00D80CDE">
      <w:pPr>
        <w:pStyle w:val="ListeParagraf"/>
        <w:ind w:left="0"/>
      </w:pPr>
      <w:r w:rsidRPr="008C1C48">
        <w:t xml:space="preserve"> </w:t>
      </w:r>
      <w:bookmarkStart w:id="137" w:name="_Toc89938165"/>
      <w:r w:rsidRPr="008C1C48">
        <w:t>Tablo 20</w:t>
      </w:r>
      <w:r w:rsidR="00D87955" w:rsidRPr="008C1C48">
        <w:t xml:space="preserve">. </w:t>
      </w:r>
      <w:r w:rsidR="00D87955" w:rsidRPr="008C1C48">
        <w:rPr>
          <w:i/>
        </w:rPr>
        <w:t>Değer Sunumu Belirleme Tablosu</w:t>
      </w:r>
      <w:bookmarkEnd w:id="137"/>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5361"/>
        <w:gridCol w:w="883"/>
        <w:gridCol w:w="720"/>
        <w:gridCol w:w="734"/>
        <w:gridCol w:w="1374"/>
      </w:tblGrid>
      <w:tr w:rsidR="00925BAF" w:rsidRPr="008C1C48" w14:paraId="59760FF3" w14:textId="77777777" w:rsidTr="00BE44A4">
        <w:tc>
          <w:tcPr>
            <w:tcW w:w="0" w:type="auto"/>
            <w:tcMar>
              <w:top w:w="100" w:type="dxa"/>
              <w:left w:w="100" w:type="dxa"/>
              <w:bottom w:w="100" w:type="dxa"/>
              <w:right w:w="100" w:type="dxa"/>
            </w:tcMar>
            <w:hideMark/>
          </w:tcPr>
          <w:p w14:paraId="6CD2414A"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591F9D28"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Yok Et</w:t>
            </w:r>
          </w:p>
        </w:tc>
        <w:tc>
          <w:tcPr>
            <w:tcW w:w="0" w:type="auto"/>
            <w:tcMar>
              <w:top w:w="100" w:type="dxa"/>
              <w:left w:w="100" w:type="dxa"/>
              <w:bottom w:w="100" w:type="dxa"/>
              <w:right w:w="100" w:type="dxa"/>
            </w:tcMar>
            <w:hideMark/>
          </w:tcPr>
          <w:p w14:paraId="2CDCE950"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Azalt</w:t>
            </w:r>
          </w:p>
        </w:tc>
        <w:tc>
          <w:tcPr>
            <w:tcW w:w="0" w:type="auto"/>
            <w:tcMar>
              <w:top w:w="100" w:type="dxa"/>
              <w:left w:w="100" w:type="dxa"/>
              <w:bottom w:w="100" w:type="dxa"/>
              <w:right w:w="100" w:type="dxa"/>
            </w:tcMar>
            <w:hideMark/>
          </w:tcPr>
          <w:p w14:paraId="31EF7D7A"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Arttır</w:t>
            </w:r>
          </w:p>
        </w:tc>
        <w:tc>
          <w:tcPr>
            <w:tcW w:w="0" w:type="auto"/>
            <w:tcMar>
              <w:top w:w="100" w:type="dxa"/>
              <w:left w:w="100" w:type="dxa"/>
              <w:bottom w:w="100" w:type="dxa"/>
              <w:right w:w="100" w:type="dxa"/>
            </w:tcMar>
            <w:hideMark/>
          </w:tcPr>
          <w:p w14:paraId="4BAD7BE0"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Yenilik Yap</w:t>
            </w:r>
          </w:p>
        </w:tc>
      </w:tr>
      <w:tr w:rsidR="00925BAF" w:rsidRPr="008C1C48" w14:paraId="72207274" w14:textId="77777777" w:rsidTr="00BE44A4">
        <w:tc>
          <w:tcPr>
            <w:tcW w:w="0" w:type="auto"/>
            <w:tcMar>
              <w:top w:w="100" w:type="dxa"/>
              <w:left w:w="100" w:type="dxa"/>
              <w:bottom w:w="100" w:type="dxa"/>
              <w:right w:w="100" w:type="dxa"/>
            </w:tcMar>
            <w:hideMark/>
          </w:tcPr>
          <w:p w14:paraId="214EB35F"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Araştırma Alt Yapıları</w:t>
            </w:r>
          </w:p>
        </w:tc>
        <w:tc>
          <w:tcPr>
            <w:tcW w:w="0" w:type="auto"/>
            <w:tcMar>
              <w:top w:w="100" w:type="dxa"/>
              <w:left w:w="100" w:type="dxa"/>
              <w:bottom w:w="100" w:type="dxa"/>
              <w:right w:w="100" w:type="dxa"/>
            </w:tcMar>
            <w:hideMark/>
          </w:tcPr>
          <w:p w14:paraId="63441209"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4574CAE5"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C98950D"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749ACFBD" w14:textId="77777777" w:rsidR="00925BAF" w:rsidRPr="008C1C48" w:rsidRDefault="00925BAF" w:rsidP="00D80CDE">
            <w:pPr>
              <w:spacing w:before="0" w:line="240" w:lineRule="auto"/>
              <w:jc w:val="left"/>
              <w:rPr>
                <w:rFonts w:eastAsia="Times New Roman" w:cs="Times New Roman"/>
                <w:szCs w:val="24"/>
                <w:lang w:eastAsia="tr-TR"/>
              </w:rPr>
            </w:pPr>
          </w:p>
        </w:tc>
      </w:tr>
      <w:tr w:rsidR="00925BAF" w:rsidRPr="008C1C48" w14:paraId="66371A31" w14:textId="77777777" w:rsidTr="00BE44A4">
        <w:tc>
          <w:tcPr>
            <w:tcW w:w="0" w:type="auto"/>
            <w:tcMar>
              <w:top w:w="100" w:type="dxa"/>
              <w:left w:w="100" w:type="dxa"/>
              <w:bottom w:w="100" w:type="dxa"/>
              <w:right w:w="100" w:type="dxa"/>
            </w:tcMar>
            <w:hideMark/>
          </w:tcPr>
          <w:p w14:paraId="61D3C273"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Bütünleşik Doktora Programı</w:t>
            </w:r>
          </w:p>
        </w:tc>
        <w:tc>
          <w:tcPr>
            <w:tcW w:w="0" w:type="auto"/>
            <w:tcMar>
              <w:top w:w="100" w:type="dxa"/>
              <w:left w:w="100" w:type="dxa"/>
              <w:bottom w:w="100" w:type="dxa"/>
              <w:right w:w="100" w:type="dxa"/>
            </w:tcMar>
            <w:hideMark/>
          </w:tcPr>
          <w:p w14:paraId="13D7AECA"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54593C45"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E6A0871"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44D2CE09"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r>
      <w:tr w:rsidR="00925BAF" w:rsidRPr="008C1C48" w14:paraId="0BED1F7A" w14:textId="77777777" w:rsidTr="00BE44A4">
        <w:tc>
          <w:tcPr>
            <w:tcW w:w="0" w:type="auto"/>
            <w:tcMar>
              <w:top w:w="100" w:type="dxa"/>
              <w:left w:w="100" w:type="dxa"/>
              <w:bottom w:w="100" w:type="dxa"/>
              <w:right w:w="100" w:type="dxa"/>
            </w:tcMar>
            <w:hideMark/>
          </w:tcPr>
          <w:p w14:paraId="6AF4AB5B"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Disiplinlerarası Öncelikli Alan Proje Destekleri</w:t>
            </w:r>
          </w:p>
        </w:tc>
        <w:tc>
          <w:tcPr>
            <w:tcW w:w="0" w:type="auto"/>
            <w:tcMar>
              <w:top w:w="100" w:type="dxa"/>
              <w:left w:w="100" w:type="dxa"/>
              <w:bottom w:w="100" w:type="dxa"/>
              <w:right w:w="100" w:type="dxa"/>
            </w:tcMar>
            <w:hideMark/>
          </w:tcPr>
          <w:p w14:paraId="475EAEEE"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669B775"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0AFB28E"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1F61F47D" w14:textId="77777777" w:rsidR="00925BAF" w:rsidRPr="008C1C48" w:rsidRDefault="00925BAF" w:rsidP="00D80CDE">
            <w:pPr>
              <w:spacing w:before="0" w:line="240" w:lineRule="auto"/>
              <w:jc w:val="left"/>
              <w:rPr>
                <w:rFonts w:eastAsia="Times New Roman" w:cs="Times New Roman"/>
                <w:szCs w:val="24"/>
                <w:lang w:eastAsia="tr-TR"/>
              </w:rPr>
            </w:pPr>
          </w:p>
        </w:tc>
      </w:tr>
      <w:tr w:rsidR="00925BAF" w:rsidRPr="008C1C48" w14:paraId="6EDF6A5C" w14:textId="77777777" w:rsidTr="00BE44A4">
        <w:tc>
          <w:tcPr>
            <w:tcW w:w="0" w:type="auto"/>
            <w:tcMar>
              <w:top w:w="100" w:type="dxa"/>
              <w:left w:w="100" w:type="dxa"/>
              <w:bottom w:w="100" w:type="dxa"/>
              <w:right w:w="100" w:type="dxa"/>
            </w:tcMar>
            <w:hideMark/>
          </w:tcPr>
          <w:p w14:paraId="22DD4A69"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Eğitim Programları</w:t>
            </w:r>
          </w:p>
        </w:tc>
        <w:tc>
          <w:tcPr>
            <w:tcW w:w="0" w:type="auto"/>
            <w:tcMar>
              <w:top w:w="100" w:type="dxa"/>
              <w:left w:w="100" w:type="dxa"/>
              <w:bottom w:w="100" w:type="dxa"/>
              <w:right w:w="100" w:type="dxa"/>
            </w:tcMar>
            <w:hideMark/>
          </w:tcPr>
          <w:p w14:paraId="1E7C75BD"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7BD941A"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EE76504"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E1B0D70"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r>
      <w:tr w:rsidR="00925BAF" w:rsidRPr="008C1C48" w14:paraId="1DEF2D94" w14:textId="77777777" w:rsidTr="00BE44A4">
        <w:tc>
          <w:tcPr>
            <w:tcW w:w="0" w:type="auto"/>
            <w:tcMar>
              <w:top w:w="100" w:type="dxa"/>
              <w:left w:w="100" w:type="dxa"/>
              <w:bottom w:w="100" w:type="dxa"/>
              <w:right w:w="100" w:type="dxa"/>
            </w:tcMar>
            <w:hideMark/>
          </w:tcPr>
          <w:p w14:paraId="0C004230"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Eğitim Yöntemleri</w:t>
            </w:r>
          </w:p>
        </w:tc>
        <w:tc>
          <w:tcPr>
            <w:tcW w:w="0" w:type="auto"/>
            <w:tcMar>
              <w:top w:w="100" w:type="dxa"/>
              <w:left w:w="100" w:type="dxa"/>
              <w:bottom w:w="100" w:type="dxa"/>
              <w:right w:w="100" w:type="dxa"/>
            </w:tcMar>
            <w:hideMark/>
          </w:tcPr>
          <w:p w14:paraId="00F7DB2C"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3F9FCF25"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0DAA611"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F21C780"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r>
      <w:tr w:rsidR="00925BAF" w:rsidRPr="008C1C48" w14:paraId="5E8DDE19" w14:textId="77777777" w:rsidTr="00BE44A4">
        <w:tc>
          <w:tcPr>
            <w:tcW w:w="0" w:type="auto"/>
            <w:tcMar>
              <w:top w:w="100" w:type="dxa"/>
              <w:left w:w="100" w:type="dxa"/>
              <w:bottom w:w="100" w:type="dxa"/>
              <w:right w:w="100" w:type="dxa"/>
            </w:tcMar>
            <w:hideMark/>
          </w:tcPr>
          <w:p w14:paraId="7BB44374"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İşbirlikleri (Akademik, AR-GE ve Kültürel)</w:t>
            </w:r>
          </w:p>
        </w:tc>
        <w:tc>
          <w:tcPr>
            <w:tcW w:w="0" w:type="auto"/>
            <w:tcMar>
              <w:top w:w="100" w:type="dxa"/>
              <w:left w:w="100" w:type="dxa"/>
              <w:bottom w:w="100" w:type="dxa"/>
              <w:right w:w="100" w:type="dxa"/>
            </w:tcMar>
            <w:hideMark/>
          </w:tcPr>
          <w:p w14:paraId="4D8CBE4A"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B6CEE2E"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CFA37A0"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7634B197" w14:textId="77777777" w:rsidR="00925BAF" w:rsidRPr="008C1C48" w:rsidRDefault="00925BAF" w:rsidP="00D80CDE">
            <w:pPr>
              <w:spacing w:before="0" w:line="240" w:lineRule="auto"/>
              <w:jc w:val="left"/>
              <w:rPr>
                <w:rFonts w:eastAsia="Times New Roman" w:cs="Times New Roman"/>
                <w:szCs w:val="24"/>
                <w:lang w:eastAsia="tr-TR"/>
              </w:rPr>
            </w:pPr>
          </w:p>
        </w:tc>
      </w:tr>
      <w:tr w:rsidR="00925BAF" w:rsidRPr="008C1C48" w14:paraId="036F1CA1" w14:textId="77777777" w:rsidTr="00BE44A4">
        <w:tc>
          <w:tcPr>
            <w:tcW w:w="0" w:type="auto"/>
            <w:tcMar>
              <w:top w:w="100" w:type="dxa"/>
              <w:left w:w="100" w:type="dxa"/>
              <w:bottom w:w="100" w:type="dxa"/>
              <w:right w:w="100" w:type="dxa"/>
            </w:tcMar>
            <w:hideMark/>
          </w:tcPr>
          <w:p w14:paraId="038E42D2"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Kurumsal Kimlik ve Markalaşma</w:t>
            </w:r>
          </w:p>
        </w:tc>
        <w:tc>
          <w:tcPr>
            <w:tcW w:w="0" w:type="auto"/>
            <w:tcMar>
              <w:top w:w="100" w:type="dxa"/>
              <w:left w:w="100" w:type="dxa"/>
              <w:bottom w:w="100" w:type="dxa"/>
              <w:right w:w="100" w:type="dxa"/>
            </w:tcMar>
            <w:hideMark/>
          </w:tcPr>
          <w:p w14:paraId="03A62EAF"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959B27D"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12120C1"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EF26090"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r>
      <w:tr w:rsidR="00925BAF" w:rsidRPr="008C1C48" w14:paraId="52E033F5" w14:textId="77777777" w:rsidTr="00BE44A4">
        <w:tc>
          <w:tcPr>
            <w:tcW w:w="0" w:type="auto"/>
            <w:tcMar>
              <w:top w:w="100" w:type="dxa"/>
              <w:left w:w="100" w:type="dxa"/>
              <w:bottom w:w="100" w:type="dxa"/>
              <w:right w:w="100" w:type="dxa"/>
            </w:tcMar>
            <w:hideMark/>
          </w:tcPr>
          <w:p w14:paraId="58A9F553"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Lisansüstü Öğrenci Sayısı</w:t>
            </w:r>
          </w:p>
        </w:tc>
        <w:tc>
          <w:tcPr>
            <w:tcW w:w="0" w:type="auto"/>
            <w:tcMar>
              <w:top w:w="100" w:type="dxa"/>
              <w:left w:w="100" w:type="dxa"/>
              <w:bottom w:w="100" w:type="dxa"/>
              <w:right w:w="100" w:type="dxa"/>
            </w:tcMar>
            <w:hideMark/>
          </w:tcPr>
          <w:p w14:paraId="0B354AC5"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6822456"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9B8B6A2"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5E4331F4" w14:textId="77777777" w:rsidR="00925BAF" w:rsidRPr="008C1C48" w:rsidRDefault="00925BAF" w:rsidP="00D80CDE">
            <w:pPr>
              <w:spacing w:before="0" w:line="240" w:lineRule="auto"/>
              <w:jc w:val="left"/>
              <w:rPr>
                <w:rFonts w:eastAsia="Times New Roman" w:cs="Times New Roman"/>
                <w:szCs w:val="24"/>
                <w:lang w:eastAsia="tr-TR"/>
              </w:rPr>
            </w:pPr>
          </w:p>
        </w:tc>
      </w:tr>
      <w:tr w:rsidR="00925BAF" w:rsidRPr="008C1C48" w14:paraId="14164739" w14:textId="77777777" w:rsidTr="00BE44A4">
        <w:tc>
          <w:tcPr>
            <w:tcW w:w="0" w:type="auto"/>
            <w:tcMar>
              <w:top w:w="100" w:type="dxa"/>
              <w:left w:w="100" w:type="dxa"/>
              <w:bottom w:w="100" w:type="dxa"/>
              <w:right w:w="100" w:type="dxa"/>
            </w:tcMar>
            <w:hideMark/>
          </w:tcPr>
          <w:p w14:paraId="7E36216E"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Lisansüstü Programlarda Uluslararası İşbirliği</w:t>
            </w:r>
          </w:p>
          <w:p w14:paraId="7DAD7A95"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(YUDAP, ERASMUS, Çift Diplomalı Doktora vb.)</w:t>
            </w:r>
          </w:p>
        </w:tc>
        <w:tc>
          <w:tcPr>
            <w:tcW w:w="0" w:type="auto"/>
            <w:tcMar>
              <w:top w:w="100" w:type="dxa"/>
              <w:left w:w="100" w:type="dxa"/>
              <w:bottom w:w="100" w:type="dxa"/>
              <w:right w:w="100" w:type="dxa"/>
            </w:tcMar>
            <w:hideMark/>
          </w:tcPr>
          <w:p w14:paraId="0344AFA0"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D124C96"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421110ED"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23C33D60" w14:textId="77777777" w:rsidR="00925BAF" w:rsidRPr="008C1C48" w:rsidRDefault="00925BAF" w:rsidP="00D80CDE">
            <w:pPr>
              <w:spacing w:before="0" w:line="240" w:lineRule="auto"/>
              <w:jc w:val="left"/>
              <w:rPr>
                <w:rFonts w:eastAsia="Times New Roman" w:cs="Times New Roman"/>
                <w:szCs w:val="24"/>
                <w:lang w:eastAsia="tr-TR"/>
              </w:rPr>
            </w:pPr>
          </w:p>
        </w:tc>
      </w:tr>
      <w:tr w:rsidR="00925BAF" w:rsidRPr="008C1C48" w14:paraId="3DBE12B7" w14:textId="77777777" w:rsidTr="00BE44A4">
        <w:tc>
          <w:tcPr>
            <w:tcW w:w="0" w:type="auto"/>
            <w:tcMar>
              <w:top w:w="100" w:type="dxa"/>
              <w:left w:w="100" w:type="dxa"/>
              <w:bottom w:w="100" w:type="dxa"/>
              <w:right w:w="100" w:type="dxa"/>
            </w:tcMar>
            <w:hideMark/>
          </w:tcPr>
          <w:p w14:paraId="35B703CA"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Nitelikli Araştırmacı Yetiştirmeye Yönelik Lisansüstü</w:t>
            </w:r>
          </w:p>
          <w:p w14:paraId="49192B0F"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Programlar (Aselsan, YÖK 100/2000 vb.)</w:t>
            </w:r>
          </w:p>
        </w:tc>
        <w:tc>
          <w:tcPr>
            <w:tcW w:w="0" w:type="auto"/>
            <w:tcMar>
              <w:top w:w="100" w:type="dxa"/>
              <w:left w:w="100" w:type="dxa"/>
              <w:bottom w:w="100" w:type="dxa"/>
              <w:right w:w="100" w:type="dxa"/>
            </w:tcMar>
            <w:hideMark/>
          </w:tcPr>
          <w:p w14:paraId="6595ADA5"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3A3392EB"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67982480"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52BD2840" w14:textId="77777777" w:rsidR="00925BAF" w:rsidRPr="008C1C48" w:rsidRDefault="00925BAF" w:rsidP="00D80CDE">
            <w:pPr>
              <w:spacing w:before="0" w:line="240" w:lineRule="auto"/>
              <w:jc w:val="left"/>
              <w:rPr>
                <w:rFonts w:eastAsia="Times New Roman" w:cs="Times New Roman"/>
                <w:szCs w:val="24"/>
                <w:lang w:eastAsia="tr-TR"/>
              </w:rPr>
            </w:pPr>
          </w:p>
        </w:tc>
      </w:tr>
      <w:tr w:rsidR="00925BAF" w:rsidRPr="008C1C48" w14:paraId="386EC051" w14:textId="77777777" w:rsidTr="00BE44A4">
        <w:tc>
          <w:tcPr>
            <w:tcW w:w="0" w:type="auto"/>
            <w:tcMar>
              <w:top w:w="100" w:type="dxa"/>
              <w:left w:w="100" w:type="dxa"/>
              <w:bottom w:w="100" w:type="dxa"/>
              <w:right w:w="100" w:type="dxa"/>
            </w:tcMar>
            <w:hideMark/>
          </w:tcPr>
          <w:p w14:paraId="3FE0CCCC"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Ortak Projeler (Bakanlıklar, Belediyeler, STK’lar)</w:t>
            </w:r>
          </w:p>
        </w:tc>
        <w:tc>
          <w:tcPr>
            <w:tcW w:w="0" w:type="auto"/>
            <w:tcMar>
              <w:top w:w="100" w:type="dxa"/>
              <w:left w:w="100" w:type="dxa"/>
              <w:bottom w:w="100" w:type="dxa"/>
              <w:right w:w="100" w:type="dxa"/>
            </w:tcMar>
            <w:hideMark/>
          </w:tcPr>
          <w:p w14:paraId="2E1D918A"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3F653665"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8E4A3AC"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6667D54C" w14:textId="77777777" w:rsidR="00925BAF" w:rsidRPr="008C1C48" w:rsidRDefault="00925BAF" w:rsidP="00D80CDE">
            <w:pPr>
              <w:spacing w:before="0" w:line="240" w:lineRule="auto"/>
              <w:jc w:val="left"/>
              <w:rPr>
                <w:rFonts w:eastAsia="Times New Roman" w:cs="Times New Roman"/>
                <w:szCs w:val="24"/>
                <w:lang w:eastAsia="tr-TR"/>
              </w:rPr>
            </w:pPr>
          </w:p>
        </w:tc>
      </w:tr>
      <w:tr w:rsidR="00925BAF" w:rsidRPr="008C1C48" w14:paraId="55C0374A" w14:textId="77777777" w:rsidTr="00BE44A4">
        <w:tc>
          <w:tcPr>
            <w:tcW w:w="0" w:type="auto"/>
            <w:tcMar>
              <w:top w:w="100" w:type="dxa"/>
              <w:left w:w="100" w:type="dxa"/>
              <w:bottom w:w="100" w:type="dxa"/>
              <w:right w:w="100" w:type="dxa"/>
            </w:tcMar>
            <w:hideMark/>
          </w:tcPr>
          <w:p w14:paraId="0BD4B8FF"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Patent, Faydalı Model, Yenilikçi Ürünler</w:t>
            </w:r>
          </w:p>
        </w:tc>
        <w:tc>
          <w:tcPr>
            <w:tcW w:w="0" w:type="auto"/>
            <w:tcMar>
              <w:top w:w="100" w:type="dxa"/>
              <w:left w:w="100" w:type="dxa"/>
              <w:bottom w:w="100" w:type="dxa"/>
              <w:right w:w="100" w:type="dxa"/>
            </w:tcMar>
            <w:hideMark/>
          </w:tcPr>
          <w:p w14:paraId="7AC9D2BE"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BA6C780"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3840325F"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11D93B2F"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r>
      <w:tr w:rsidR="00925BAF" w:rsidRPr="008C1C48" w14:paraId="37677EF8" w14:textId="77777777" w:rsidTr="00BE44A4">
        <w:tc>
          <w:tcPr>
            <w:tcW w:w="0" w:type="auto"/>
            <w:tcMar>
              <w:top w:w="100" w:type="dxa"/>
              <w:left w:w="100" w:type="dxa"/>
              <w:bottom w:w="100" w:type="dxa"/>
              <w:right w:w="100" w:type="dxa"/>
            </w:tcMar>
            <w:hideMark/>
          </w:tcPr>
          <w:p w14:paraId="4A15FB15"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lastRenderedPageBreak/>
              <w:t>Sosyal İmkânlar ve Destekler (Burslar vb.)</w:t>
            </w:r>
          </w:p>
        </w:tc>
        <w:tc>
          <w:tcPr>
            <w:tcW w:w="0" w:type="auto"/>
            <w:tcMar>
              <w:top w:w="100" w:type="dxa"/>
              <w:left w:w="100" w:type="dxa"/>
              <w:bottom w:w="100" w:type="dxa"/>
              <w:right w:w="100" w:type="dxa"/>
            </w:tcMar>
            <w:hideMark/>
          </w:tcPr>
          <w:p w14:paraId="484E2F5E"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A7C01B6"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25A97C9"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687DA673" w14:textId="77777777" w:rsidR="00925BAF" w:rsidRPr="008C1C48" w:rsidRDefault="00925BAF" w:rsidP="00D80CDE">
            <w:pPr>
              <w:spacing w:before="0" w:line="240" w:lineRule="auto"/>
              <w:jc w:val="left"/>
              <w:rPr>
                <w:rFonts w:eastAsia="Times New Roman" w:cs="Times New Roman"/>
                <w:szCs w:val="24"/>
                <w:lang w:eastAsia="tr-TR"/>
              </w:rPr>
            </w:pPr>
          </w:p>
        </w:tc>
      </w:tr>
      <w:tr w:rsidR="00925BAF" w:rsidRPr="008C1C48" w14:paraId="0E2A577C" w14:textId="77777777" w:rsidTr="00BE44A4">
        <w:tc>
          <w:tcPr>
            <w:tcW w:w="0" w:type="auto"/>
            <w:tcMar>
              <w:top w:w="100" w:type="dxa"/>
              <w:left w:w="100" w:type="dxa"/>
              <w:bottom w:w="100" w:type="dxa"/>
              <w:right w:w="100" w:type="dxa"/>
            </w:tcMar>
            <w:hideMark/>
          </w:tcPr>
          <w:p w14:paraId="187EBDDF"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Uluslararası Araştırma Projeleri</w:t>
            </w:r>
          </w:p>
        </w:tc>
        <w:tc>
          <w:tcPr>
            <w:tcW w:w="0" w:type="auto"/>
            <w:tcMar>
              <w:top w:w="100" w:type="dxa"/>
              <w:left w:w="100" w:type="dxa"/>
              <w:bottom w:w="100" w:type="dxa"/>
              <w:right w:w="100" w:type="dxa"/>
            </w:tcMar>
            <w:hideMark/>
          </w:tcPr>
          <w:p w14:paraId="5146DC51"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67EF422"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6F68749F"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154EE16A" w14:textId="77777777" w:rsidR="00925BAF" w:rsidRPr="008C1C48" w:rsidRDefault="00925BAF" w:rsidP="00D80CDE">
            <w:pPr>
              <w:spacing w:before="0" w:line="240" w:lineRule="auto"/>
              <w:jc w:val="left"/>
              <w:rPr>
                <w:rFonts w:eastAsia="Times New Roman" w:cs="Times New Roman"/>
                <w:szCs w:val="24"/>
                <w:lang w:eastAsia="tr-TR"/>
              </w:rPr>
            </w:pPr>
          </w:p>
        </w:tc>
      </w:tr>
      <w:tr w:rsidR="00925BAF" w:rsidRPr="008C1C48" w14:paraId="372AEC20" w14:textId="77777777" w:rsidTr="00BE44A4">
        <w:tc>
          <w:tcPr>
            <w:tcW w:w="0" w:type="auto"/>
            <w:tcMar>
              <w:top w:w="100" w:type="dxa"/>
              <w:left w:w="100" w:type="dxa"/>
              <w:bottom w:w="100" w:type="dxa"/>
              <w:right w:w="100" w:type="dxa"/>
            </w:tcMar>
            <w:hideMark/>
          </w:tcPr>
          <w:p w14:paraId="096AD776"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Yazılım ve Yapay Zekâ Temelli Projeler</w:t>
            </w:r>
          </w:p>
        </w:tc>
        <w:tc>
          <w:tcPr>
            <w:tcW w:w="0" w:type="auto"/>
            <w:tcMar>
              <w:top w:w="100" w:type="dxa"/>
              <w:left w:w="100" w:type="dxa"/>
              <w:bottom w:w="100" w:type="dxa"/>
              <w:right w:w="100" w:type="dxa"/>
            </w:tcMar>
            <w:hideMark/>
          </w:tcPr>
          <w:p w14:paraId="62D8922C"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296C86B1"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4377EC92"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6ABB86B0" w14:textId="77777777" w:rsidR="00925BAF" w:rsidRPr="008C1C48" w:rsidRDefault="00925BAF" w:rsidP="00D80CDE">
            <w:pPr>
              <w:spacing w:before="0" w:line="240" w:lineRule="auto"/>
              <w:jc w:val="left"/>
              <w:rPr>
                <w:rFonts w:eastAsia="Times New Roman" w:cs="Times New Roman"/>
                <w:szCs w:val="24"/>
                <w:lang w:eastAsia="tr-TR"/>
              </w:rPr>
            </w:pPr>
          </w:p>
        </w:tc>
      </w:tr>
      <w:tr w:rsidR="00925BAF" w:rsidRPr="008C1C48" w14:paraId="4C6BE3A3" w14:textId="77777777" w:rsidTr="00BE44A4">
        <w:tc>
          <w:tcPr>
            <w:tcW w:w="0" w:type="auto"/>
            <w:tcMar>
              <w:top w:w="100" w:type="dxa"/>
              <w:left w:w="100" w:type="dxa"/>
              <w:bottom w:w="100" w:type="dxa"/>
              <w:right w:w="100" w:type="dxa"/>
            </w:tcMar>
            <w:hideMark/>
          </w:tcPr>
          <w:p w14:paraId="04B14778" w14:textId="77777777" w:rsidR="00925BAF" w:rsidRPr="008C1C48" w:rsidRDefault="00925BAF" w:rsidP="00D80CDE">
            <w:pPr>
              <w:spacing w:before="0" w:line="240" w:lineRule="auto"/>
              <w:jc w:val="left"/>
              <w:rPr>
                <w:rFonts w:eastAsia="Times New Roman" w:cs="Times New Roman"/>
                <w:szCs w:val="24"/>
                <w:lang w:eastAsia="tr-TR"/>
              </w:rPr>
            </w:pPr>
            <w:r w:rsidRPr="008C1C48">
              <w:rPr>
                <w:rFonts w:eastAsia="Times New Roman" w:cs="Times New Roman"/>
                <w:color w:val="000000"/>
                <w:szCs w:val="24"/>
                <w:lang w:eastAsia="tr-TR"/>
              </w:rPr>
              <w:t>Yayın Sayısı ve Kalitesi</w:t>
            </w:r>
          </w:p>
        </w:tc>
        <w:tc>
          <w:tcPr>
            <w:tcW w:w="0" w:type="auto"/>
            <w:tcMar>
              <w:top w:w="100" w:type="dxa"/>
              <w:left w:w="100" w:type="dxa"/>
              <w:bottom w:w="100" w:type="dxa"/>
              <w:right w:w="100" w:type="dxa"/>
            </w:tcMar>
            <w:hideMark/>
          </w:tcPr>
          <w:p w14:paraId="200F70C8"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0B666640" w14:textId="77777777" w:rsidR="00925BAF" w:rsidRPr="008C1C48" w:rsidRDefault="00925BAF" w:rsidP="00D80CDE">
            <w:pPr>
              <w:spacing w:before="0" w:line="240" w:lineRule="auto"/>
              <w:jc w:val="left"/>
              <w:rPr>
                <w:rFonts w:eastAsia="Times New Roman" w:cs="Times New Roman"/>
                <w:szCs w:val="24"/>
                <w:lang w:eastAsia="tr-TR"/>
              </w:rPr>
            </w:pPr>
          </w:p>
        </w:tc>
        <w:tc>
          <w:tcPr>
            <w:tcW w:w="0" w:type="auto"/>
            <w:tcMar>
              <w:top w:w="100" w:type="dxa"/>
              <w:left w:w="100" w:type="dxa"/>
              <w:bottom w:w="100" w:type="dxa"/>
              <w:right w:w="100" w:type="dxa"/>
            </w:tcMar>
            <w:hideMark/>
          </w:tcPr>
          <w:p w14:paraId="726D6490" w14:textId="77777777" w:rsidR="00925BAF" w:rsidRPr="008C1C48" w:rsidRDefault="00925BAF" w:rsidP="00D80CDE">
            <w:pPr>
              <w:spacing w:before="0" w:line="240" w:lineRule="auto"/>
              <w:jc w:val="center"/>
              <w:rPr>
                <w:rFonts w:eastAsia="Times New Roman" w:cs="Times New Roman"/>
                <w:szCs w:val="24"/>
                <w:lang w:eastAsia="tr-TR"/>
              </w:rPr>
            </w:pPr>
            <w:r w:rsidRPr="008C1C48">
              <w:rPr>
                <w:rFonts w:eastAsia="Times New Roman" w:cs="Times New Roman"/>
                <w:color w:val="000000"/>
                <w:szCs w:val="24"/>
                <w:lang w:eastAsia="tr-TR"/>
              </w:rPr>
              <w:t>*</w:t>
            </w:r>
          </w:p>
        </w:tc>
        <w:tc>
          <w:tcPr>
            <w:tcW w:w="0" w:type="auto"/>
            <w:tcMar>
              <w:top w:w="100" w:type="dxa"/>
              <w:left w:w="100" w:type="dxa"/>
              <w:bottom w:w="100" w:type="dxa"/>
              <w:right w:w="100" w:type="dxa"/>
            </w:tcMar>
            <w:hideMark/>
          </w:tcPr>
          <w:p w14:paraId="69B7D4CE" w14:textId="77777777" w:rsidR="00925BAF" w:rsidRPr="008C1C48" w:rsidRDefault="00925BAF" w:rsidP="00D80CDE">
            <w:pPr>
              <w:spacing w:before="0" w:line="240" w:lineRule="auto"/>
              <w:jc w:val="left"/>
              <w:rPr>
                <w:rFonts w:eastAsia="Times New Roman" w:cs="Times New Roman"/>
                <w:szCs w:val="24"/>
                <w:lang w:eastAsia="tr-TR"/>
              </w:rPr>
            </w:pPr>
          </w:p>
        </w:tc>
      </w:tr>
    </w:tbl>
    <w:p w14:paraId="6208C745" w14:textId="77777777" w:rsidR="00925BAF" w:rsidRPr="008C1C48" w:rsidRDefault="00925BAF" w:rsidP="00A21E18"/>
    <w:p w14:paraId="05D180DB" w14:textId="77777777" w:rsidR="00A21E18" w:rsidRPr="008C1C48" w:rsidRDefault="00A21E18" w:rsidP="00925BAF">
      <w:pPr>
        <w:pStyle w:val="Balk2"/>
      </w:pPr>
      <w:bookmarkStart w:id="138" w:name="_Toc89935786"/>
      <w:r w:rsidRPr="008C1C48">
        <w:t>Temel Yetkinlik Tercihi</w:t>
      </w:r>
      <w:bookmarkEnd w:id="138"/>
    </w:p>
    <w:p w14:paraId="5148FC6B" w14:textId="77777777" w:rsidR="00A21E18" w:rsidRPr="008C1C48" w:rsidRDefault="00A21E18" w:rsidP="00A21E18">
      <w:r w:rsidRPr="008C1C48">
        <w:t>Enstitümüzce okul öncesi eğitim, öğretmen yetiştirme, ebeveyn eğitimi ve eğitim sistemleri alanlarında Millî Eğitim Bakanlığı ve mahalli idareler ile eşgüdüm içerisinde yürütülmektedir.</w:t>
      </w:r>
    </w:p>
    <w:p w14:paraId="78086AD0" w14:textId="77777777" w:rsidR="00A21E18" w:rsidRPr="008C1C48" w:rsidRDefault="00A21E18" w:rsidP="00A21E18">
      <w:r w:rsidRPr="008C1C48">
        <w:t>URAP’ın 23 Temmuz 2018 tarihli açıklamasına göre Üniversitemiz dünya sıralamalarında 11 uluslararası derecelendirme kuruluşunun 11’inde de yer almıştır. Dünya bilim alanı sıralamasında da 17 alanda dünya sıralamasına girmiş, bu alanlardan 10’unda ilk 500’de yer almıştır.</w:t>
      </w:r>
    </w:p>
    <w:p w14:paraId="75F69483" w14:textId="77777777" w:rsidR="00A21E18" w:rsidRPr="008C1C48" w:rsidRDefault="00A21E18" w:rsidP="00A21E18">
      <w:r w:rsidRPr="008C1C48">
        <w:t>Üniversitemiz dünya bilim alanları sıralamasında; eğitimde 201-300 aralığında sıralamasında yer almaktadır.</w:t>
      </w:r>
    </w:p>
    <w:p w14:paraId="0FAC559C" w14:textId="77777777" w:rsidR="00A21E18" w:rsidRPr="008C1C48" w:rsidRDefault="00A21E18" w:rsidP="00A21E18">
      <w:r w:rsidRPr="008C1C48">
        <w:t>Farklı disiplinlerde eğitim-öğretim ve araştırma faaliyetlerini sürdüren enstitümüzde bu doğrultuda;</w:t>
      </w:r>
    </w:p>
    <w:p w14:paraId="615D0A6D" w14:textId="77777777" w:rsidR="00A21E18" w:rsidRPr="008C1C48" w:rsidRDefault="00A21E18" w:rsidP="00A21E18">
      <w:r w:rsidRPr="008C1C48">
        <w:t>Lisansüstü programlarının nicelik ve nitelik olarak artırtılması, doktora sonrası (postdoc) araştırma kadrolarının desteklenmesi, öncelikli alanlarda yurt dışından gelen misafir öğretim üyelerinin Üniversitemizde çalışma imkânlarının artırılması,</w:t>
      </w:r>
    </w:p>
    <w:p w14:paraId="4965DFBF" w14:textId="77777777" w:rsidR="00A21E18" w:rsidRPr="008C1C48" w:rsidRDefault="00A21E18" w:rsidP="00A21E18">
      <w:r w:rsidRPr="008C1C48">
        <w:t>Üniversitenin sanayi-toplum-kurum içerisinde yer alarak faal olmasını öngören 4. Nesil  üniversite etkinliklerinin yaygınlaştırılması,</w:t>
      </w:r>
    </w:p>
    <w:p w14:paraId="64458EA8" w14:textId="77777777" w:rsidR="00A21E18" w:rsidRPr="008C1C48" w:rsidRDefault="00A21E18" w:rsidP="00A21E18">
      <w:r w:rsidRPr="008C1C48">
        <w:t>Ulusal ve uluslararası kaynaklardan elde edilen proje gelir kaynaklarının artırılması,</w:t>
      </w:r>
    </w:p>
    <w:p w14:paraId="5B7EAEED" w14:textId="77777777" w:rsidR="00A21E18" w:rsidRPr="008C1C48" w:rsidRDefault="00A21E18" w:rsidP="00A21E18">
      <w:r w:rsidRPr="008C1C48">
        <w:t>Ülkemizde ve etkili olduğu coğrafyada “insan”a hizmet ve hayat boyu öğrenme odaklı uygulamaların yaygınlaştırılması ve geliştirilmesi hedeflenmektedir.</w:t>
      </w:r>
    </w:p>
    <w:p w14:paraId="2609A985" w14:textId="77777777" w:rsidR="00925BAF" w:rsidRPr="008C1C48" w:rsidRDefault="00A21E18" w:rsidP="00D80CDE">
      <w:r w:rsidRPr="008C1C48">
        <w:t>Gazi Üniversitesi Eğitim Bilimleri Enstitüsünün farklı disiplinlerde akademik birimlerinin yetkinliği dikkate alındığında; üniversite genelini yansıtan üç öncelikli alan, ülkemizin 2023 vizyonuna önemli kazanımlar sağlayacaktır. Belirlenen hedefler doğrultusunda kaynakların (akademik insan kaynağı gibi) etkin kullanımını sağlayarak, katma değeri yüksek teknolojik ürünlerin elde edilmesi ve ekonomik çıktıya dönüştürülmesi amacıyla belirlenen öncelikli alanların birbirleri ile etkileşimleri/işbirlikleri geliştirilecektir.</w:t>
      </w:r>
    </w:p>
    <w:p w14:paraId="378C59C8" w14:textId="77777777" w:rsidR="00F77497" w:rsidRPr="008C1C48" w:rsidRDefault="00F77497" w:rsidP="00F77497">
      <w:pPr>
        <w:pStyle w:val="Balk1"/>
      </w:pPr>
      <w:bookmarkStart w:id="139" w:name="_Toc89935787"/>
      <w:r w:rsidRPr="008C1C48">
        <w:lastRenderedPageBreak/>
        <w:t>VII.</w:t>
      </w:r>
      <w:bookmarkEnd w:id="139"/>
    </w:p>
    <w:p w14:paraId="1E5D21BA" w14:textId="77777777" w:rsidR="00F77497" w:rsidRPr="008C1C48" w:rsidRDefault="00F77497" w:rsidP="00F77497">
      <w:pPr>
        <w:pStyle w:val="Balk1"/>
      </w:pPr>
      <w:bookmarkStart w:id="140" w:name="_Toc89935788"/>
      <w:r w:rsidRPr="008C1C48">
        <w:t>STRATEJİ GELİŞTİRME</w:t>
      </w:r>
      <w:bookmarkEnd w:id="140"/>
    </w:p>
    <w:p w14:paraId="75E3AEC4" w14:textId="77777777" w:rsidR="00F77497" w:rsidRPr="008C1C48" w:rsidRDefault="00F77497" w:rsidP="00F77497">
      <w:pPr>
        <w:pStyle w:val="Balk2"/>
        <w:rPr>
          <w:rFonts w:eastAsia="Times New Roman"/>
          <w:lang w:eastAsia="tr-TR"/>
        </w:rPr>
      </w:pPr>
      <w:bookmarkStart w:id="141" w:name="_Toc89935789"/>
      <w:r w:rsidRPr="008C1C48">
        <w:rPr>
          <w:rFonts w:eastAsia="Times New Roman"/>
          <w:lang w:eastAsia="tr-TR"/>
        </w:rPr>
        <w:t>Hedef Kartları</w:t>
      </w:r>
      <w:bookmarkEnd w:id="141"/>
    </w:p>
    <w:p w14:paraId="3AB47902" w14:textId="77777777" w:rsidR="00F77497" w:rsidRPr="008C1C48" w:rsidRDefault="00F77497" w:rsidP="00F77497">
      <w:pPr>
        <w:pStyle w:val="ListeParagraf"/>
        <w:ind w:left="0"/>
        <w:rPr>
          <w:lang w:eastAsia="tr-TR"/>
        </w:rPr>
      </w:pPr>
      <w:bookmarkStart w:id="142" w:name="_Toc89938166"/>
      <w:r w:rsidRPr="008C1C48">
        <w:rPr>
          <w:lang w:eastAsia="tr-TR"/>
        </w:rPr>
        <w:t xml:space="preserve">Tablo 21. </w:t>
      </w:r>
      <w:r w:rsidRPr="008C1C48">
        <w:rPr>
          <w:i/>
          <w:lang w:eastAsia="tr-TR"/>
        </w:rPr>
        <w:t>Hedef Kartı 1</w:t>
      </w:r>
      <w:bookmarkEnd w:id="142"/>
    </w:p>
    <w:tbl>
      <w:tblPr>
        <w:tblW w:w="9204"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684"/>
        <w:gridCol w:w="1285"/>
        <w:gridCol w:w="1418"/>
        <w:gridCol w:w="992"/>
        <w:gridCol w:w="851"/>
        <w:gridCol w:w="982"/>
        <w:gridCol w:w="992"/>
      </w:tblGrid>
      <w:tr w:rsidR="00F77497" w:rsidRPr="008C1C48" w14:paraId="7E44DEF7" w14:textId="77777777" w:rsidTr="00817086">
        <w:tc>
          <w:tcPr>
            <w:tcW w:w="9204" w:type="dxa"/>
            <w:gridSpan w:val="7"/>
            <w:tcMar>
              <w:top w:w="100" w:type="dxa"/>
              <w:left w:w="100" w:type="dxa"/>
              <w:bottom w:w="100" w:type="dxa"/>
              <w:right w:w="100" w:type="dxa"/>
            </w:tcMar>
            <w:hideMark/>
          </w:tcPr>
          <w:p w14:paraId="38931978" w14:textId="77777777" w:rsidR="00F77497" w:rsidRPr="008C1C48" w:rsidRDefault="00F77497" w:rsidP="00AD41D1">
            <w:pPr>
              <w:spacing w:before="0" w:line="240" w:lineRule="auto"/>
              <w:rPr>
                <w:rFonts w:eastAsia="Times New Roman" w:cs="Times New Roman"/>
                <w:b/>
                <w:sz w:val="22"/>
                <w:lang w:eastAsia="tr-TR"/>
              </w:rPr>
            </w:pPr>
            <w:r w:rsidRPr="008C1C48">
              <w:rPr>
                <w:rFonts w:eastAsia="Times New Roman" w:cs="Times New Roman"/>
                <w:b/>
                <w:color w:val="000000"/>
                <w:sz w:val="22"/>
                <w:lang w:eastAsia="tr-TR"/>
              </w:rPr>
              <w:t>HEDEF KARTI - 1</w:t>
            </w:r>
          </w:p>
        </w:tc>
      </w:tr>
      <w:tr w:rsidR="00F77497" w:rsidRPr="008C1C48" w14:paraId="1990789E" w14:textId="77777777" w:rsidTr="004E3774">
        <w:trPr>
          <w:trHeight w:val="218"/>
        </w:trPr>
        <w:tc>
          <w:tcPr>
            <w:tcW w:w="2684" w:type="dxa"/>
            <w:tcMar>
              <w:top w:w="100" w:type="dxa"/>
              <w:left w:w="100" w:type="dxa"/>
              <w:bottom w:w="100" w:type="dxa"/>
              <w:right w:w="100" w:type="dxa"/>
            </w:tcMar>
            <w:vAlign w:val="center"/>
            <w:hideMark/>
          </w:tcPr>
          <w:p w14:paraId="332AA9C9" w14:textId="77777777" w:rsidR="00F77497" w:rsidRPr="008C1C48" w:rsidRDefault="00F77497" w:rsidP="004E3774">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Amaç (1)</w:t>
            </w:r>
          </w:p>
        </w:tc>
        <w:tc>
          <w:tcPr>
            <w:tcW w:w="6520" w:type="dxa"/>
            <w:gridSpan w:val="6"/>
            <w:tcMar>
              <w:top w:w="100" w:type="dxa"/>
              <w:left w:w="100" w:type="dxa"/>
              <w:bottom w:w="100" w:type="dxa"/>
              <w:right w:w="100" w:type="dxa"/>
            </w:tcMar>
            <w:hideMark/>
          </w:tcPr>
          <w:p w14:paraId="06C047D5"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Eğitim-öğretim kalitesini artırmak, uluslararasılaşmayı ve akreditasyonu yaygınlaştırmak.</w:t>
            </w:r>
          </w:p>
        </w:tc>
      </w:tr>
      <w:tr w:rsidR="00F77497" w:rsidRPr="008C1C48" w14:paraId="35ED1CD3" w14:textId="77777777" w:rsidTr="004E3774">
        <w:tc>
          <w:tcPr>
            <w:tcW w:w="2684" w:type="dxa"/>
            <w:tcMar>
              <w:top w:w="100" w:type="dxa"/>
              <w:left w:w="100" w:type="dxa"/>
              <w:bottom w:w="100" w:type="dxa"/>
              <w:right w:w="100" w:type="dxa"/>
            </w:tcMar>
            <w:vAlign w:val="center"/>
            <w:hideMark/>
          </w:tcPr>
          <w:p w14:paraId="56700EC1" w14:textId="77777777" w:rsidR="00F77497" w:rsidRPr="008C1C48" w:rsidRDefault="00F77497" w:rsidP="004E3774">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Hedef (1.1)</w:t>
            </w:r>
          </w:p>
        </w:tc>
        <w:tc>
          <w:tcPr>
            <w:tcW w:w="6520" w:type="dxa"/>
            <w:gridSpan w:val="6"/>
            <w:tcMar>
              <w:top w:w="100" w:type="dxa"/>
              <w:left w:w="100" w:type="dxa"/>
              <w:bottom w:w="100" w:type="dxa"/>
              <w:right w:w="100" w:type="dxa"/>
            </w:tcMar>
            <w:hideMark/>
          </w:tcPr>
          <w:p w14:paraId="23F2D549" w14:textId="5847B5D2"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Kişisel ve toplumsal gelişimi destekleyen eğitim ve öğretim ortamı oluşturmak üzere öğrenme ortamları ve kaynakları ile öğretim elemanlarının yetkinliği geliştirilerek öğretim elemanı başı</w:t>
            </w:r>
            <w:r w:rsidR="00B80321" w:rsidRPr="008C1C48">
              <w:rPr>
                <w:rFonts w:eastAsia="Times New Roman" w:cs="Times New Roman"/>
                <w:color w:val="000000"/>
                <w:sz w:val="22"/>
                <w:lang w:eastAsia="tr-TR"/>
              </w:rPr>
              <w:t>na düşen öğrenci sayısı en az %</w:t>
            </w:r>
            <w:r w:rsidRPr="008C1C48">
              <w:rPr>
                <w:rFonts w:eastAsia="Times New Roman" w:cs="Times New Roman"/>
                <w:color w:val="000000"/>
                <w:sz w:val="22"/>
                <w:lang w:eastAsia="tr-TR"/>
              </w:rPr>
              <w:t>5 arttırılacaktır.</w:t>
            </w:r>
          </w:p>
        </w:tc>
      </w:tr>
      <w:tr w:rsidR="00F77497" w:rsidRPr="008C1C48" w14:paraId="3AAE2D10" w14:textId="77777777" w:rsidTr="004E3774">
        <w:tc>
          <w:tcPr>
            <w:tcW w:w="2684" w:type="dxa"/>
            <w:tcMar>
              <w:top w:w="100" w:type="dxa"/>
              <w:left w:w="100" w:type="dxa"/>
              <w:bottom w:w="100" w:type="dxa"/>
              <w:right w:w="100" w:type="dxa"/>
            </w:tcMar>
            <w:vAlign w:val="center"/>
            <w:hideMark/>
          </w:tcPr>
          <w:p w14:paraId="6477932E" w14:textId="77777777" w:rsidR="00F77497" w:rsidRPr="008C1C48" w:rsidRDefault="00F77497" w:rsidP="004E3774">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Sorumlu Birim</w:t>
            </w:r>
          </w:p>
        </w:tc>
        <w:tc>
          <w:tcPr>
            <w:tcW w:w="6520" w:type="dxa"/>
            <w:gridSpan w:val="6"/>
            <w:tcMar>
              <w:top w:w="100" w:type="dxa"/>
              <w:left w:w="100" w:type="dxa"/>
              <w:bottom w:w="100" w:type="dxa"/>
              <w:right w:w="100" w:type="dxa"/>
            </w:tcMar>
            <w:hideMark/>
          </w:tcPr>
          <w:p w14:paraId="5A564551"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 Bilimleri Enstitüsü Yönetim Kurulu</w:t>
            </w:r>
          </w:p>
        </w:tc>
      </w:tr>
      <w:tr w:rsidR="00F77497" w:rsidRPr="008C1C48" w14:paraId="34496644" w14:textId="77777777" w:rsidTr="004E3774">
        <w:tc>
          <w:tcPr>
            <w:tcW w:w="2684" w:type="dxa"/>
            <w:tcMar>
              <w:top w:w="100" w:type="dxa"/>
              <w:left w:w="100" w:type="dxa"/>
              <w:bottom w:w="100" w:type="dxa"/>
              <w:right w:w="100" w:type="dxa"/>
            </w:tcMar>
            <w:vAlign w:val="center"/>
            <w:hideMark/>
          </w:tcPr>
          <w:p w14:paraId="47038339" w14:textId="77777777" w:rsidR="00F77497" w:rsidRPr="008C1C48" w:rsidRDefault="00F77497" w:rsidP="004E3774">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İşbirliği Yapılacak Birim(ler)</w:t>
            </w:r>
          </w:p>
        </w:tc>
        <w:tc>
          <w:tcPr>
            <w:tcW w:w="6520" w:type="dxa"/>
            <w:gridSpan w:val="6"/>
            <w:tcMar>
              <w:top w:w="100" w:type="dxa"/>
              <w:left w:w="100" w:type="dxa"/>
              <w:bottom w:w="100" w:type="dxa"/>
              <w:right w:w="100" w:type="dxa"/>
            </w:tcMar>
            <w:hideMark/>
          </w:tcPr>
          <w:p w14:paraId="6CCDF553"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Eğitimden Sorumlu Rektör Yardımcılığı, Gazi Eğitim Fakültesi Dekanlığı, Spor Bilimleri Fakültesi Dekanlığı, Eğitim-Öğretim ve Dış İlişkiler Kurum Koordinatörlüğü</w:t>
            </w:r>
          </w:p>
        </w:tc>
      </w:tr>
      <w:tr w:rsidR="00F77497" w:rsidRPr="008C1C48" w14:paraId="5B73FBCC" w14:textId="77777777" w:rsidTr="001829AF">
        <w:trPr>
          <w:trHeight w:val="192"/>
        </w:trPr>
        <w:tc>
          <w:tcPr>
            <w:tcW w:w="2684" w:type="dxa"/>
            <w:tcMar>
              <w:top w:w="100" w:type="dxa"/>
              <w:left w:w="100" w:type="dxa"/>
              <w:bottom w:w="100" w:type="dxa"/>
              <w:right w:w="100" w:type="dxa"/>
            </w:tcMar>
            <w:vAlign w:val="bottom"/>
            <w:hideMark/>
          </w:tcPr>
          <w:p w14:paraId="7EE514F1" w14:textId="77777777" w:rsidR="00F77497" w:rsidRPr="008C1C48" w:rsidRDefault="00F77497" w:rsidP="001829AF">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Performans Göstergeleri</w:t>
            </w:r>
          </w:p>
        </w:tc>
        <w:tc>
          <w:tcPr>
            <w:tcW w:w="1285" w:type="dxa"/>
            <w:tcMar>
              <w:top w:w="100" w:type="dxa"/>
              <w:left w:w="100" w:type="dxa"/>
              <w:bottom w:w="100" w:type="dxa"/>
              <w:right w:w="100" w:type="dxa"/>
            </w:tcMar>
            <w:vAlign w:val="bottom"/>
            <w:hideMark/>
          </w:tcPr>
          <w:p w14:paraId="35616460" w14:textId="77777777" w:rsidR="00F77497" w:rsidRPr="008C1C48" w:rsidRDefault="00F77497" w:rsidP="001829AF">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Hedefe Etkisi (%)</w:t>
            </w:r>
          </w:p>
        </w:tc>
        <w:tc>
          <w:tcPr>
            <w:tcW w:w="1418" w:type="dxa"/>
            <w:tcMar>
              <w:top w:w="100" w:type="dxa"/>
              <w:left w:w="100" w:type="dxa"/>
              <w:bottom w:w="100" w:type="dxa"/>
              <w:right w:w="100" w:type="dxa"/>
            </w:tcMar>
            <w:vAlign w:val="bottom"/>
            <w:hideMark/>
          </w:tcPr>
          <w:p w14:paraId="74549668" w14:textId="77777777" w:rsidR="00F77497" w:rsidRPr="008C1C48" w:rsidRDefault="00F77497" w:rsidP="001829AF">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Başlangıç Değeri</w:t>
            </w:r>
          </w:p>
          <w:p w14:paraId="6C1B0452" w14:textId="77777777" w:rsidR="00F77497" w:rsidRPr="008C1C48" w:rsidRDefault="00F77497" w:rsidP="001829AF">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2021</w:t>
            </w:r>
          </w:p>
        </w:tc>
        <w:tc>
          <w:tcPr>
            <w:tcW w:w="992" w:type="dxa"/>
            <w:tcMar>
              <w:top w:w="100" w:type="dxa"/>
              <w:left w:w="100" w:type="dxa"/>
              <w:bottom w:w="100" w:type="dxa"/>
              <w:right w:w="100" w:type="dxa"/>
            </w:tcMar>
            <w:vAlign w:val="bottom"/>
          </w:tcPr>
          <w:p w14:paraId="6381B765" w14:textId="6173DC3F" w:rsidR="00F77497" w:rsidRPr="008C1C48" w:rsidRDefault="00F77497" w:rsidP="001829AF">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2022</w:t>
            </w:r>
          </w:p>
        </w:tc>
        <w:tc>
          <w:tcPr>
            <w:tcW w:w="851" w:type="dxa"/>
            <w:tcMar>
              <w:top w:w="100" w:type="dxa"/>
              <w:left w:w="100" w:type="dxa"/>
              <w:bottom w:w="100" w:type="dxa"/>
              <w:right w:w="100" w:type="dxa"/>
            </w:tcMar>
            <w:vAlign w:val="bottom"/>
            <w:hideMark/>
          </w:tcPr>
          <w:p w14:paraId="02659668" w14:textId="77777777" w:rsidR="00F77497" w:rsidRPr="008C1C48" w:rsidRDefault="00F77497" w:rsidP="001829AF">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2023</w:t>
            </w:r>
          </w:p>
        </w:tc>
        <w:tc>
          <w:tcPr>
            <w:tcW w:w="982" w:type="dxa"/>
            <w:tcMar>
              <w:top w:w="100" w:type="dxa"/>
              <w:left w:w="100" w:type="dxa"/>
              <w:bottom w:w="100" w:type="dxa"/>
              <w:right w:w="100" w:type="dxa"/>
            </w:tcMar>
            <w:vAlign w:val="bottom"/>
            <w:hideMark/>
          </w:tcPr>
          <w:p w14:paraId="0E47B8CD" w14:textId="77777777" w:rsidR="00F77497" w:rsidRPr="008C1C48" w:rsidRDefault="00F77497" w:rsidP="001829AF">
            <w:pPr>
              <w:spacing w:before="0" w:line="240" w:lineRule="auto"/>
              <w:ind w:left="-98" w:right="-100"/>
              <w:jc w:val="center"/>
              <w:rPr>
                <w:rFonts w:eastAsia="Times New Roman" w:cs="Times New Roman"/>
                <w:sz w:val="22"/>
                <w:lang w:eastAsia="tr-TR"/>
              </w:rPr>
            </w:pPr>
            <w:r w:rsidRPr="008C1C48">
              <w:rPr>
                <w:rFonts w:eastAsia="Times New Roman" w:cs="Times New Roman"/>
                <w:color w:val="000000"/>
                <w:sz w:val="22"/>
                <w:lang w:eastAsia="tr-TR"/>
              </w:rPr>
              <w:t>İzleme Sıklığı</w:t>
            </w:r>
          </w:p>
        </w:tc>
        <w:tc>
          <w:tcPr>
            <w:tcW w:w="992" w:type="dxa"/>
            <w:tcMar>
              <w:top w:w="100" w:type="dxa"/>
              <w:left w:w="100" w:type="dxa"/>
              <w:bottom w:w="100" w:type="dxa"/>
              <w:right w:w="100" w:type="dxa"/>
            </w:tcMar>
            <w:vAlign w:val="bottom"/>
            <w:hideMark/>
          </w:tcPr>
          <w:p w14:paraId="7089399C" w14:textId="77777777" w:rsidR="00F77497" w:rsidRPr="008C1C48" w:rsidRDefault="00F77497" w:rsidP="001829AF">
            <w:pPr>
              <w:spacing w:before="0" w:line="240" w:lineRule="auto"/>
              <w:ind w:left="-94" w:right="-93"/>
              <w:jc w:val="center"/>
              <w:rPr>
                <w:rFonts w:eastAsia="Times New Roman" w:cs="Times New Roman"/>
                <w:sz w:val="22"/>
                <w:lang w:eastAsia="tr-TR"/>
              </w:rPr>
            </w:pPr>
            <w:r w:rsidRPr="008C1C48">
              <w:rPr>
                <w:rFonts w:eastAsia="Times New Roman" w:cs="Times New Roman"/>
                <w:color w:val="000000"/>
                <w:sz w:val="22"/>
                <w:lang w:eastAsia="tr-TR"/>
              </w:rPr>
              <w:t>Raporlama Sıklığı</w:t>
            </w:r>
          </w:p>
        </w:tc>
      </w:tr>
      <w:tr w:rsidR="00F77497" w:rsidRPr="008C1C48" w14:paraId="4C28D194" w14:textId="77777777" w:rsidTr="004E3774">
        <w:trPr>
          <w:trHeight w:val="545"/>
        </w:trPr>
        <w:tc>
          <w:tcPr>
            <w:tcW w:w="2684" w:type="dxa"/>
            <w:tcMar>
              <w:top w:w="100" w:type="dxa"/>
              <w:left w:w="100" w:type="dxa"/>
              <w:bottom w:w="100" w:type="dxa"/>
              <w:right w:w="100" w:type="dxa"/>
            </w:tcMar>
            <w:vAlign w:val="center"/>
            <w:hideMark/>
          </w:tcPr>
          <w:p w14:paraId="0B8FB121" w14:textId="77777777" w:rsidR="00F77497" w:rsidRPr="008C1C48" w:rsidRDefault="00F77497" w:rsidP="004E3774">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PG.1.1.1. Ders veren öğretim elemanı başına düşen öğrenci sayısı</w:t>
            </w:r>
          </w:p>
        </w:tc>
        <w:tc>
          <w:tcPr>
            <w:tcW w:w="1285" w:type="dxa"/>
            <w:tcMar>
              <w:top w:w="100" w:type="dxa"/>
              <w:left w:w="100" w:type="dxa"/>
              <w:bottom w:w="100" w:type="dxa"/>
              <w:right w:w="100" w:type="dxa"/>
            </w:tcMar>
            <w:vAlign w:val="center"/>
            <w:hideMark/>
          </w:tcPr>
          <w:p w14:paraId="228B07AC"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%100</w:t>
            </w:r>
          </w:p>
        </w:tc>
        <w:tc>
          <w:tcPr>
            <w:tcW w:w="1418" w:type="dxa"/>
            <w:tcMar>
              <w:top w:w="100" w:type="dxa"/>
              <w:left w:w="100" w:type="dxa"/>
              <w:bottom w:w="100" w:type="dxa"/>
              <w:right w:w="100" w:type="dxa"/>
            </w:tcMar>
            <w:vAlign w:val="center"/>
          </w:tcPr>
          <w:p w14:paraId="4AB20C4E"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8,81</w:t>
            </w:r>
          </w:p>
        </w:tc>
        <w:tc>
          <w:tcPr>
            <w:tcW w:w="992" w:type="dxa"/>
            <w:tcMar>
              <w:top w:w="100" w:type="dxa"/>
              <w:left w:w="100" w:type="dxa"/>
              <w:bottom w:w="100" w:type="dxa"/>
              <w:right w:w="100" w:type="dxa"/>
            </w:tcMar>
            <w:vAlign w:val="center"/>
          </w:tcPr>
          <w:p w14:paraId="2B8ED65E" w14:textId="4F26FFCB" w:rsidR="00F77497" w:rsidRPr="008C1C48" w:rsidRDefault="00164782" w:rsidP="00164782">
            <w:pPr>
              <w:spacing w:before="0" w:line="240" w:lineRule="auto"/>
              <w:jc w:val="center"/>
              <w:rPr>
                <w:rFonts w:eastAsia="Times New Roman" w:cs="Times New Roman"/>
                <w:sz w:val="22"/>
                <w:lang w:eastAsia="tr-TR"/>
              </w:rPr>
            </w:pPr>
            <w:r w:rsidRPr="008C1C48">
              <w:rPr>
                <w:rFonts w:eastAsia="Times New Roman" w:cs="Times New Roman"/>
                <w:sz w:val="22"/>
                <w:lang w:eastAsia="tr-TR"/>
              </w:rPr>
              <w:t>9,25</w:t>
            </w:r>
          </w:p>
        </w:tc>
        <w:tc>
          <w:tcPr>
            <w:tcW w:w="851" w:type="dxa"/>
            <w:tcMar>
              <w:top w:w="100" w:type="dxa"/>
              <w:left w:w="100" w:type="dxa"/>
              <w:bottom w:w="100" w:type="dxa"/>
              <w:right w:w="100" w:type="dxa"/>
            </w:tcMar>
            <w:vAlign w:val="center"/>
          </w:tcPr>
          <w:p w14:paraId="21C2994F" w14:textId="2E93A3C8" w:rsidR="00F77497" w:rsidRPr="008C1C48" w:rsidRDefault="00164782"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9,71</w:t>
            </w:r>
          </w:p>
        </w:tc>
        <w:tc>
          <w:tcPr>
            <w:tcW w:w="982" w:type="dxa"/>
            <w:tcMar>
              <w:top w:w="100" w:type="dxa"/>
              <w:left w:w="100" w:type="dxa"/>
              <w:bottom w:w="100" w:type="dxa"/>
              <w:right w:w="100" w:type="dxa"/>
            </w:tcMar>
            <w:vAlign w:val="center"/>
            <w:hideMark/>
          </w:tcPr>
          <w:p w14:paraId="41803847"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6 Ayda 1</w:t>
            </w:r>
          </w:p>
        </w:tc>
        <w:tc>
          <w:tcPr>
            <w:tcW w:w="992" w:type="dxa"/>
            <w:tcMar>
              <w:top w:w="100" w:type="dxa"/>
              <w:left w:w="100" w:type="dxa"/>
              <w:bottom w:w="100" w:type="dxa"/>
              <w:right w:w="100" w:type="dxa"/>
            </w:tcMar>
            <w:vAlign w:val="center"/>
            <w:hideMark/>
          </w:tcPr>
          <w:p w14:paraId="6EFBC7B1"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Yılda 1</w:t>
            </w:r>
          </w:p>
        </w:tc>
      </w:tr>
      <w:tr w:rsidR="00F77497" w:rsidRPr="008C1C48" w14:paraId="49331762" w14:textId="77777777" w:rsidTr="004E3774">
        <w:trPr>
          <w:trHeight w:val="752"/>
        </w:trPr>
        <w:tc>
          <w:tcPr>
            <w:tcW w:w="2684" w:type="dxa"/>
            <w:tcMar>
              <w:top w:w="100" w:type="dxa"/>
              <w:left w:w="100" w:type="dxa"/>
              <w:bottom w:w="100" w:type="dxa"/>
              <w:right w:w="100" w:type="dxa"/>
            </w:tcMar>
            <w:vAlign w:val="center"/>
            <w:hideMark/>
          </w:tcPr>
          <w:p w14:paraId="54FCF368" w14:textId="77777777" w:rsidR="00F77497" w:rsidRPr="008C1C48" w:rsidRDefault="00F77497" w:rsidP="004E3774">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Riskler</w:t>
            </w:r>
          </w:p>
        </w:tc>
        <w:tc>
          <w:tcPr>
            <w:tcW w:w="6520" w:type="dxa"/>
            <w:gridSpan w:val="6"/>
            <w:tcMar>
              <w:top w:w="100" w:type="dxa"/>
              <w:left w:w="100" w:type="dxa"/>
              <w:bottom w:w="100" w:type="dxa"/>
              <w:right w:w="100" w:type="dxa"/>
            </w:tcMar>
          </w:tcPr>
          <w:p w14:paraId="0712B20E" w14:textId="77777777" w:rsidR="00F77497" w:rsidRPr="008C1C48" w:rsidRDefault="00F77497" w:rsidP="00220911">
            <w:pPr>
              <w:pStyle w:val="ListeParagraf"/>
              <w:numPr>
                <w:ilvl w:val="0"/>
                <w:numId w:val="31"/>
              </w:numPr>
              <w:spacing w:before="0" w:line="240" w:lineRule="auto"/>
              <w:ind w:right="-93"/>
              <w:jc w:val="left"/>
              <w:rPr>
                <w:rFonts w:eastAsia="Times New Roman" w:cs="Times New Roman"/>
                <w:sz w:val="22"/>
                <w:lang w:eastAsia="tr-TR"/>
              </w:rPr>
            </w:pPr>
            <w:r w:rsidRPr="008C1C48">
              <w:rPr>
                <w:rFonts w:eastAsia="Times New Roman" w:cs="Times New Roman"/>
                <w:sz w:val="22"/>
                <w:lang w:eastAsia="tr-TR"/>
              </w:rPr>
              <w:t>Lisansüstü eğitimde tercih edilirliğin artması sonucu lisansüstü programlara gösterilen yoğun ilgi</w:t>
            </w:r>
          </w:p>
          <w:p w14:paraId="73456B52" w14:textId="77777777" w:rsidR="00F77497" w:rsidRPr="008C1C48" w:rsidRDefault="00F77497" w:rsidP="00220911">
            <w:pPr>
              <w:pStyle w:val="ListeParagraf"/>
              <w:numPr>
                <w:ilvl w:val="0"/>
                <w:numId w:val="31"/>
              </w:numPr>
              <w:spacing w:before="0" w:line="240" w:lineRule="auto"/>
              <w:ind w:right="-93"/>
              <w:jc w:val="left"/>
              <w:rPr>
                <w:rFonts w:eastAsia="Times New Roman" w:cs="Times New Roman"/>
                <w:sz w:val="22"/>
                <w:lang w:eastAsia="tr-TR"/>
              </w:rPr>
            </w:pPr>
            <w:r w:rsidRPr="008C1C48">
              <w:rPr>
                <w:rFonts w:eastAsia="Times New Roman" w:cs="Times New Roman"/>
                <w:sz w:val="22"/>
                <w:lang w:eastAsia="tr-TR"/>
              </w:rPr>
              <w:t>Öğretim elemanı alımlarında kısıtlı etki</w:t>
            </w:r>
          </w:p>
        </w:tc>
      </w:tr>
      <w:tr w:rsidR="00F77497" w:rsidRPr="008C1C48" w14:paraId="51B1445A" w14:textId="77777777" w:rsidTr="004E3774">
        <w:tc>
          <w:tcPr>
            <w:tcW w:w="2684" w:type="dxa"/>
            <w:tcMar>
              <w:top w:w="100" w:type="dxa"/>
              <w:left w:w="100" w:type="dxa"/>
              <w:bottom w:w="100" w:type="dxa"/>
              <w:right w:w="100" w:type="dxa"/>
            </w:tcMar>
            <w:vAlign w:val="center"/>
            <w:hideMark/>
          </w:tcPr>
          <w:p w14:paraId="4814E856" w14:textId="77777777" w:rsidR="00F77497" w:rsidRPr="008C1C48" w:rsidRDefault="00F77497" w:rsidP="004E3774">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Stratejiler</w:t>
            </w:r>
          </w:p>
        </w:tc>
        <w:tc>
          <w:tcPr>
            <w:tcW w:w="6520" w:type="dxa"/>
            <w:gridSpan w:val="6"/>
            <w:tcMar>
              <w:top w:w="100" w:type="dxa"/>
              <w:left w:w="100" w:type="dxa"/>
              <w:bottom w:w="100" w:type="dxa"/>
              <w:right w:w="100" w:type="dxa"/>
            </w:tcMar>
          </w:tcPr>
          <w:p w14:paraId="65220DFF" w14:textId="0A730D53" w:rsidR="00F77497" w:rsidRPr="008C1C48" w:rsidRDefault="00F77497" w:rsidP="00220911">
            <w:pPr>
              <w:pStyle w:val="ListeParagraf"/>
              <w:numPr>
                <w:ilvl w:val="0"/>
                <w:numId w:val="31"/>
              </w:numPr>
              <w:spacing w:before="0" w:line="240" w:lineRule="auto"/>
              <w:jc w:val="left"/>
              <w:rPr>
                <w:rFonts w:eastAsia="Times New Roman" w:cs="Times New Roman"/>
                <w:sz w:val="22"/>
                <w:lang w:eastAsia="tr-TR"/>
              </w:rPr>
            </w:pPr>
            <w:r w:rsidRPr="008C1C48">
              <w:rPr>
                <w:rFonts w:eastAsia="Times New Roman" w:cs="Times New Roman"/>
                <w:sz w:val="22"/>
                <w:lang w:eastAsia="tr-TR"/>
              </w:rPr>
              <w:t>Öğretim elemanı başına düşen öğrenci sayısını kontrol ederek lisansüstü öğrenci alımlarında bu oranı dikkate almak</w:t>
            </w:r>
          </w:p>
          <w:p w14:paraId="667FD8E9" w14:textId="396D8D41" w:rsidR="00F77497" w:rsidRPr="008C1C48" w:rsidRDefault="00F77497" w:rsidP="00220911">
            <w:pPr>
              <w:pStyle w:val="ListeParagraf"/>
              <w:numPr>
                <w:ilvl w:val="0"/>
                <w:numId w:val="31"/>
              </w:numPr>
              <w:spacing w:before="0" w:line="240" w:lineRule="auto"/>
              <w:jc w:val="left"/>
              <w:rPr>
                <w:rFonts w:eastAsia="Times New Roman" w:cs="Times New Roman"/>
                <w:sz w:val="22"/>
                <w:lang w:eastAsia="tr-TR"/>
              </w:rPr>
            </w:pPr>
            <w:r w:rsidRPr="008C1C48">
              <w:rPr>
                <w:rFonts w:eastAsia="Times New Roman" w:cs="Times New Roman"/>
                <w:sz w:val="22"/>
                <w:lang w:eastAsia="tr-TR"/>
              </w:rPr>
              <w:t>Lisansüstü eğitimi teşvik etmek</w:t>
            </w:r>
          </w:p>
        </w:tc>
      </w:tr>
      <w:tr w:rsidR="00F77497" w:rsidRPr="008C1C48" w14:paraId="6A652F4F" w14:textId="77777777" w:rsidTr="004E3774">
        <w:tc>
          <w:tcPr>
            <w:tcW w:w="2684" w:type="dxa"/>
            <w:tcMar>
              <w:top w:w="100" w:type="dxa"/>
              <w:left w:w="100" w:type="dxa"/>
              <w:bottom w:w="100" w:type="dxa"/>
              <w:right w:w="100" w:type="dxa"/>
            </w:tcMar>
            <w:vAlign w:val="center"/>
            <w:hideMark/>
          </w:tcPr>
          <w:p w14:paraId="18980524" w14:textId="77777777" w:rsidR="00F77497" w:rsidRPr="008C1C48" w:rsidRDefault="00F77497" w:rsidP="004E3774">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Maliyet Tahmini</w:t>
            </w:r>
          </w:p>
        </w:tc>
        <w:tc>
          <w:tcPr>
            <w:tcW w:w="6520" w:type="dxa"/>
            <w:gridSpan w:val="6"/>
            <w:tcMar>
              <w:top w:w="100" w:type="dxa"/>
              <w:left w:w="100" w:type="dxa"/>
              <w:bottom w:w="100" w:type="dxa"/>
              <w:right w:w="100" w:type="dxa"/>
            </w:tcMar>
          </w:tcPr>
          <w:p w14:paraId="1B0A04C1" w14:textId="342FC1F0" w:rsidR="00F77497" w:rsidRPr="008C1C48" w:rsidRDefault="00097976" w:rsidP="00817086">
            <w:pPr>
              <w:spacing w:before="0" w:line="240" w:lineRule="auto"/>
              <w:jc w:val="left"/>
              <w:rPr>
                <w:rFonts w:eastAsia="Times New Roman" w:cs="Times New Roman"/>
                <w:sz w:val="22"/>
                <w:lang w:eastAsia="tr-TR"/>
              </w:rPr>
            </w:pPr>
            <w:r w:rsidRPr="00DD5A65">
              <w:rPr>
                <w:rFonts w:cs="Times New Roman"/>
                <w:color w:val="000000"/>
                <w:sz w:val="22"/>
              </w:rPr>
              <w:t>1.750.140,00</w:t>
            </w:r>
          </w:p>
        </w:tc>
      </w:tr>
      <w:tr w:rsidR="00F77497" w:rsidRPr="008C1C48" w14:paraId="5F358092" w14:textId="77777777" w:rsidTr="004E3774">
        <w:trPr>
          <w:trHeight w:val="424"/>
        </w:trPr>
        <w:tc>
          <w:tcPr>
            <w:tcW w:w="2684" w:type="dxa"/>
            <w:tcMar>
              <w:top w:w="100" w:type="dxa"/>
              <w:left w:w="100" w:type="dxa"/>
              <w:bottom w:w="100" w:type="dxa"/>
              <w:right w:w="100" w:type="dxa"/>
            </w:tcMar>
            <w:vAlign w:val="center"/>
            <w:hideMark/>
          </w:tcPr>
          <w:p w14:paraId="46D4E9AD" w14:textId="77777777" w:rsidR="00F77497" w:rsidRPr="008C1C48" w:rsidRDefault="00F77497" w:rsidP="004E3774">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Tespitler</w:t>
            </w:r>
          </w:p>
        </w:tc>
        <w:tc>
          <w:tcPr>
            <w:tcW w:w="6520" w:type="dxa"/>
            <w:gridSpan w:val="6"/>
            <w:tcMar>
              <w:top w:w="100" w:type="dxa"/>
              <w:left w:w="100" w:type="dxa"/>
              <w:bottom w:w="100" w:type="dxa"/>
              <w:right w:w="100" w:type="dxa"/>
            </w:tcMar>
          </w:tcPr>
          <w:p w14:paraId="711574FA" w14:textId="77777777" w:rsidR="00F77497" w:rsidRPr="008C1C48" w:rsidRDefault="00F77497" w:rsidP="00220911">
            <w:pPr>
              <w:pStyle w:val="ListeParagraf"/>
              <w:numPr>
                <w:ilvl w:val="0"/>
                <w:numId w:val="32"/>
              </w:numPr>
              <w:spacing w:before="0" w:line="240" w:lineRule="auto"/>
              <w:jc w:val="left"/>
              <w:rPr>
                <w:rFonts w:eastAsia="Times New Roman" w:cs="Times New Roman"/>
                <w:sz w:val="22"/>
                <w:lang w:eastAsia="tr-TR"/>
              </w:rPr>
            </w:pPr>
            <w:r w:rsidRPr="008C1C48">
              <w:rPr>
                <w:rFonts w:eastAsia="Times New Roman" w:cs="Times New Roman"/>
                <w:sz w:val="22"/>
                <w:lang w:eastAsia="tr-TR"/>
              </w:rPr>
              <w:t>Lisansüstü programlara yönelik öğrencilerin ilgilerindeki artış</w:t>
            </w:r>
          </w:p>
        </w:tc>
      </w:tr>
      <w:tr w:rsidR="00F77497" w:rsidRPr="008C1C48" w14:paraId="719A2EEB" w14:textId="77777777" w:rsidTr="004E3774">
        <w:trPr>
          <w:trHeight w:val="370"/>
        </w:trPr>
        <w:tc>
          <w:tcPr>
            <w:tcW w:w="2684" w:type="dxa"/>
            <w:tcMar>
              <w:top w:w="100" w:type="dxa"/>
              <w:left w:w="100" w:type="dxa"/>
              <w:bottom w:w="100" w:type="dxa"/>
              <w:right w:w="100" w:type="dxa"/>
            </w:tcMar>
            <w:vAlign w:val="center"/>
            <w:hideMark/>
          </w:tcPr>
          <w:p w14:paraId="229254A8" w14:textId="77777777" w:rsidR="00F77497" w:rsidRPr="008C1C48" w:rsidRDefault="00F77497" w:rsidP="004E3774">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İhtiyaçlar</w:t>
            </w:r>
          </w:p>
        </w:tc>
        <w:tc>
          <w:tcPr>
            <w:tcW w:w="6520" w:type="dxa"/>
            <w:gridSpan w:val="6"/>
            <w:tcMar>
              <w:top w:w="100" w:type="dxa"/>
              <w:left w:w="100" w:type="dxa"/>
              <w:bottom w:w="100" w:type="dxa"/>
              <w:right w:w="100" w:type="dxa"/>
            </w:tcMar>
            <w:hideMark/>
          </w:tcPr>
          <w:p w14:paraId="62C66EEC" w14:textId="77777777" w:rsidR="00F77497" w:rsidRPr="008C1C48" w:rsidRDefault="00F77497" w:rsidP="00220911">
            <w:pPr>
              <w:pStyle w:val="ListeParagraf"/>
              <w:numPr>
                <w:ilvl w:val="0"/>
                <w:numId w:val="32"/>
              </w:numPr>
              <w:spacing w:before="0" w:line="240" w:lineRule="auto"/>
              <w:jc w:val="left"/>
              <w:rPr>
                <w:rFonts w:eastAsia="Times New Roman" w:cs="Times New Roman"/>
                <w:sz w:val="22"/>
                <w:lang w:eastAsia="tr-TR"/>
              </w:rPr>
            </w:pPr>
            <w:r w:rsidRPr="008C1C48">
              <w:rPr>
                <w:rFonts w:eastAsia="Times New Roman" w:cs="Times New Roman"/>
                <w:sz w:val="22"/>
                <w:lang w:eastAsia="tr-TR"/>
              </w:rPr>
              <w:t>Ders veren öğretim elemanı başına düşen lisans ve ön lisans öğrenci sayısı azaltılırken lisansüstü öğrenci sayısının arttırılması</w:t>
            </w:r>
          </w:p>
        </w:tc>
      </w:tr>
    </w:tbl>
    <w:p w14:paraId="2FA8D496" w14:textId="77777777" w:rsidR="001829AF" w:rsidRPr="008C1C48" w:rsidRDefault="001829AF" w:rsidP="00F77497">
      <w:pPr>
        <w:pStyle w:val="ListeParagraf"/>
        <w:ind w:left="0"/>
        <w:rPr>
          <w:lang w:eastAsia="tr-TR"/>
        </w:rPr>
      </w:pPr>
      <w:bookmarkStart w:id="143" w:name="_Toc89938167"/>
    </w:p>
    <w:p w14:paraId="6E99A7A8" w14:textId="77777777" w:rsidR="001829AF" w:rsidRPr="008C1C48" w:rsidRDefault="001829AF">
      <w:pPr>
        <w:spacing w:before="0" w:after="160" w:line="259" w:lineRule="auto"/>
        <w:jc w:val="left"/>
        <w:rPr>
          <w:lang w:eastAsia="tr-TR"/>
        </w:rPr>
      </w:pPr>
      <w:r w:rsidRPr="008C1C48">
        <w:rPr>
          <w:lang w:eastAsia="tr-TR"/>
        </w:rPr>
        <w:br w:type="page"/>
      </w:r>
    </w:p>
    <w:p w14:paraId="5E4A4229" w14:textId="7AF04525" w:rsidR="00F77497" w:rsidRPr="008C1C48" w:rsidRDefault="00F77497" w:rsidP="00F77497">
      <w:pPr>
        <w:pStyle w:val="ListeParagraf"/>
        <w:ind w:left="0"/>
        <w:rPr>
          <w:lang w:eastAsia="tr-TR"/>
        </w:rPr>
      </w:pPr>
      <w:r w:rsidRPr="008C1C48">
        <w:rPr>
          <w:lang w:eastAsia="tr-TR"/>
        </w:rPr>
        <w:lastRenderedPageBreak/>
        <w:t xml:space="preserve">Tablo 22. </w:t>
      </w:r>
      <w:r w:rsidRPr="008C1C48">
        <w:rPr>
          <w:i/>
          <w:lang w:eastAsia="tr-TR"/>
        </w:rPr>
        <w:t>Hedef Kartı 2</w:t>
      </w:r>
      <w:bookmarkEnd w:id="143"/>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258"/>
        <w:gridCol w:w="1286"/>
        <w:gridCol w:w="1418"/>
        <w:gridCol w:w="992"/>
        <w:gridCol w:w="885"/>
        <w:gridCol w:w="1047"/>
        <w:gridCol w:w="1166"/>
      </w:tblGrid>
      <w:tr w:rsidR="00F77497" w:rsidRPr="008C1C48" w14:paraId="5F5A4CF9" w14:textId="77777777" w:rsidTr="00817086">
        <w:trPr>
          <w:trHeight w:val="20"/>
        </w:trPr>
        <w:tc>
          <w:tcPr>
            <w:tcW w:w="0" w:type="auto"/>
            <w:gridSpan w:val="7"/>
            <w:tcMar>
              <w:top w:w="100" w:type="dxa"/>
              <w:left w:w="100" w:type="dxa"/>
              <w:bottom w:w="100" w:type="dxa"/>
              <w:right w:w="100" w:type="dxa"/>
            </w:tcMar>
            <w:hideMark/>
          </w:tcPr>
          <w:p w14:paraId="61D9107C" w14:textId="77777777" w:rsidR="00F77497" w:rsidRPr="008C1C48" w:rsidRDefault="00F77497" w:rsidP="00073E58">
            <w:pPr>
              <w:spacing w:before="0" w:line="240" w:lineRule="auto"/>
              <w:rPr>
                <w:rFonts w:eastAsia="Times New Roman" w:cs="Times New Roman"/>
                <w:b/>
                <w:sz w:val="22"/>
                <w:lang w:eastAsia="tr-TR"/>
              </w:rPr>
            </w:pPr>
            <w:r w:rsidRPr="008C1C48">
              <w:rPr>
                <w:rFonts w:eastAsia="Times New Roman" w:cs="Times New Roman"/>
                <w:b/>
                <w:color w:val="000000"/>
                <w:sz w:val="22"/>
                <w:lang w:eastAsia="tr-TR"/>
              </w:rPr>
              <w:t>HEDEF KARTI - 2</w:t>
            </w:r>
          </w:p>
        </w:tc>
      </w:tr>
      <w:tr w:rsidR="00F77497" w:rsidRPr="008C1C48" w14:paraId="1935B428" w14:textId="77777777" w:rsidTr="001829AF">
        <w:trPr>
          <w:trHeight w:val="20"/>
        </w:trPr>
        <w:tc>
          <w:tcPr>
            <w:tcW w:w="2258" w:type="dxa"/>
            <w:tcMar>
              <w:top w:w="100" w:type="dxa"/>
              <w:left w:w="100" w:type="dxa"/>
              <w:bottom w:w="100" w:type="dxa"/>
              <w:right w:w="100" w:type="dxa"/>
            </w:tcMar>
            <w:vAlign w:val="center"/>
            <w:hideMark/>
          </w:tcPr>
          <w:p w14:paraId="2647C3D3" w14:textId="77777777" w:rsidR="00F77497" w:rsidRPr="008C1C48" w:rsidRDefault="00F77497" w:rsidP="001829AF">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Amaç (1)</w:t>
            </w:r>
          </w:p>
        </w:tc>
        <w:tc>
          <w:tcPr>
            <w:tcW w:w="6794" w:type="dxa"/>
            <w:gridSpan w:val="6"/>
            <w:tcMar>
              <w:top w:w="100" w:type="dxa"/>
              <w:left w:w="100" w:type="dxa"/>
              <w:bottom w:w="100" w:type="dxa"/>
              <w:right w:w="100" w:type="dxa"/>
            </w:tcMar>
            <w:hideMark/>
          </w:tcPr>
          <w:p w14:paraId="2A30478D"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Eğitim-öğretim kalitesini artırmak, uluslararasılaşmayı ve akreditasyonu yaygınlaştırmak.</w:t>
            </w:r>
          </w:p>
        </w:tc>
      </w:tr>
      <w:tr w:rsidR="00F77497" w:rsidRPr="008C1C48" w14:paraId="41E7B974" w14:textId="77777777" w:rsidTr="001829AF">
        <w:trPr>
          <w:trHeight w:val="20"/>
        </w:trPr>
        <w:tc>
          <w:tcPr>
            <w:tcW w:w="2258" w:type="dxa"/>
            <w:tcMar>
              <w:top w:w="100" w:type="dxa"/>
              <w:left w:w="100" w:type="dxa"/>
              <w:bottom w:w="100" w:type="dxa"/>
              <w:right w:w="100" w:type="dxa"/>
            </w:tcMar>
            <w:vAlign w:val="center"/>
            <w:hideMark/>
          </w:tcPr>
          <w:p w14:paraId="3C4D2465" w14:textId="77777777" w:rsidR="00F77497" w:rsidRPr="008C1C48" w:rsidRDefault="00F77497" w:rsidP="001829AF">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Hedef (1.2)</w:t>
            </w:r>
          </w:p>
        </w:tc>
        <w:tc>
          <w:tcPr>
            <w:tcW w:w="6794" w:type="dxa"/>
            <w:gridSpan w:val="6"/>
            <w:tcMar>
              <w:top w:w="100" w:type="dxa"/>
              <w:left w:w="100" w:type="dxa"/>
              <w:bottom w:w="100" w:type="dxa"/>
              <w:right w:w="100" w:type="dxa"/>
            </w:tcMar>
            <w:hideMark/>
          </w:tcPr>
          <w:p w14:paraId="767A0391" w14:textId="77777777" w:rsidR="00F77497" w:rsidRPr="008C1C48" w:rsidRDefault="00F77497" w:rsidP="00A31802">
            <w:pPr>
              <w:spacing w:before="0" w:line="240" w:lineRule="auto"/>
              <w:rPr>
                <w:rFonts w:eastAsia="Times New Roman" w:cs="Times New Roman"/>
                <w:sz w:val="22"/>
                <w:lang w:eastAsia="tr-TR"/>
              </w:rPr>
            </w:pPr>
            <w:r w:rsidRPr="008C1C48">
              <w:rPr>
                <w:rFonts w:eastAsia="Times New Roman" w:cs="Times New Roman"/>
                <w:color w:val="000000"/>
                <w:sz w:val="22"/>
                <w:lang w:eastAsia="tr-TR"/>
              </w:rPr>
              <w:t>Üniversitemizin Uluslararasılaşma Politikası doğrultusunda yurt dışındaki üniversite, enstitü, araştırma merkezi ve alana yönelik diğer kuruluşlarla öğrenci ve öğretim elemanı dolaşım ve bilimsel iş birliği %10 artırılacaktır.</w:t>
            </w:r>
          </w:p>
        </w:tc>
      </w:tr>
      <w:tr w:rsidR="00F77497" w:rsidRPr="008C1C48" w14:paraId="7F3764C8" w14:textId="77777777" w:rsidTr="001829AF">
        <w:trPr>
          <w:trHeight w:val="20"/>
        </w:trPr>
        <w:tc>
          <w:tcPr>
            <w:tcW w:w="2258" w:type="dxa"/>
            <w:tcMar>
              <w:top w:w="100" w:type="dxa"/>
              <w:left w:w="100" w:type="dxa"/>
              <w:bottom w:w="100" w:type="dxa"/>
              <w:right w:w="100" w:type="dxa"/>
            </w:tcMar>
            <w:vAlign w:val="center"/>
            <w:hideMark/>
          </w:tcPr>
          <w:p w14:paraId="71C260A4" w14:textId="77777777" w:rsidR="00F77497" w:rsidRPr="008C1C48" w:rsidRDefault="00F77497" w:rsidP="001829AF">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Sorumlu Birim</w:t>
            </w:r>
          </w:p>
        </w:tc>
        <w:tc>
          <w:tcPr>
            <w:tcW w:w="6794" w:type="dxa"/>
            <w:gridSpan w:val="6"/>
            <w:tcMar>
              <w:top w:w="100" w:type="dxa"/>
              <w:left w:w="100" w:type="dxa"/>
              <w:bottom w:w="100" w:type="dxa"/>
              <w:right w:w="100" w:type="dxa"/>
            </w:tcMar>
            <w:hideMark/>
          </w:tcPr>
          <w:p w14:paraId="49027B0C"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 Bilimleri Enstitüsü Yönetim Kurulu</w:t>
            </w:r>
          </w:p>
        </w:tc>
      </w:tr>
      <w:tr w:rsidR="00F77497" w:rsidRPr="008C1C48" w14:paraId="57E1A783" w14:textId="77777777" w:rsidTr="001829AF">
        <w:trPr>
          <w:trHeight w:val="20"/>
        </w:trPr>
        <w:tc>
          <w:tcPr>
            <w:tcW w:w="2258" w:type="dxa"/>
            <w:tcMar>
              <w:top w:w="100" w:type="dxa"/>
              <w:left w:w="100" w:type="dxa"/>
              <w:bottom w:w="100" w:type="dxa"/>
              <w:right w:w="100" w:type="dxa"/>
            </w:tcMar>
            <w:vAlign w:val="center"/>
            <w:hideMark/>
          </w:tcPr>
          <w:p w14:paraId="0B223C4E" w14:textId="77777777" w:rsidR="00F77497" w:rsidRPr="008C1C48" w:rsidRDefault="00F77497" w:rsidP="001829AF">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İşbirliği Yapılacak Birim(ler)</w:t>
            </w:r>
          </w:p>
        </w:tc>
        <w:tc>
          <w:tcPr>
            <w:tcW w:w="6794" w:type="dxa"/>
            <w:gridSpan w:val="6"/>
            <w:tcMar>
              <w:top w:w="100" w:type="dxa"/>
              <w:left w:w="100" w:type="dxa"/>
              <w:bottom w:w="100" w:type="dxa"/>
              <w:right w:w="100" w:type="dxa"/>
            </w:tcMar>
            <w:hideMark/>
          </w:tcPr>
          <w:p w14:paraId="3B702253"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Eğitimden Sorumlu Rektör Yardımcılığı, Gazi Eğitim Fakültesi Dekanlığı, Spor Bilimleri Fakültesi Dekanlığı, Kalite Komisyonu</w:t>
            </w:r>
          </w:p>
        </w:tc>
      </w:tr>
      <w:tr w:rsidR="00F77497" w:rsidRPr="008C1C48" w14:paraId="7B593332" w14:textId="77777777" w:rsidTr="001829AF">
        <w:trPr>
          <w:trHeight w:val="586"/>
        </w:trPr>
        <w:tc>
          <w:tcPr>
            <w:tcW w:w="2258" w:type="dxa"/>
            <w:tcBorders>
              <w:bottom w:val="single" w:sz="4" w:space="0" w:color="auto"/>
            </w:tcBorders>
            <w:tcMar>
              <w:top w:w="100" w:type="dxa"/>
              <w:left w:w="100" w:type="dxa"/>
              <w:bottom w:w="100" w:type="dxa"/>
              <w:right w:w="100" w:type="dxa"/>
            </w:tcMar>
            <w:vAlign w:val="bottom"/>
            <w:hideMark/>
          </w:tcPr>
          <w:p w14:paraId="06E432DF" w14:textId="77777777" w:rsidR="00F77497" w:rsidRPr="008C1C48" w:rsidRDefault="00F77497" w:rsidP="00C225A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Performans Göstergeleri</w:t>
            </w:r>
          </w:p>
        </w:tc>
        <w:tc>
          <w:tcPr>
            <w:tcW w:w="1286" w:type="dxa"/>
            <w:tcBorders>
              <w:bottom w:val="single" w:sz="4" w:space="0" w:color="auto"/>
            </w:tcBorders>
            <w:tcMar>
              <w:top w:w="100" w:type="dxa"/>
              <w:left w:w="100" w:type="dxa"/>
              <w:bottom w:w="100" w:type="dxa"/>
              <w:right w:w="100" w:type="dxa"/>
            </w:tcMar>
            <w:vAlign w:val="bottom"/>
            <w:hideMark/>
          </w:tcPr>
          <w:p w14:paraId="7B804629" w14:textId="77777777" w:rsidR="00F77497" w:rsidRPr="008C1C48" w:rsidRDefault="00F77497" w:rsidP="00C225A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Hedefe Etkisi (%)</w:t>
            </w:r>
          </w:p>
        </w:tc>
        <w:tc>
          <w:tcPr>
            <w:tcW w:w="1418" w:type="dxa"/>
            <w:tcBorders>
              <w:bottom w:val="single" w:sz="4" w:space="0" w:color="auto"/>
            </w:tcBorders>
            <w:tcMar>
              <w:top w:w="100" w:type="dxa"/>
              <w:left w:w="100" w:type="dxa"/>
              <w:bottom w:w="100" w:type="dxa"/>
              <w:right w:w="100" w:type="dxa"/>
            </w:tcMar>
            <w:vAlign w:val="bottom"/>
            <w:hideMark/>
          </w:tcPr>
          <w:p w14:paraId="03109918" w14:textId="77777777" w:rsidR="00F77497" w:rsidRPr="008C1C48" w:rsidRDefault="00F77497" w:rsidP="00C225A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Başlangıç Değeri</w:t>
            </w:r>
          </w:p>
          <w:p w14:paraId="2ECDED7C" w14:textId="77777777" w:rsidR="00F77497" w:rsidRPr="008C1C48" w:rsidRDefault="00F77497" w:rsidP="00C225A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2021</w:t>
            </w:r>
          </w:p>
        </w:tc>
        <w:tc>
          <w:tcPr>
            <w:tcW w:w="992" w:type="dxa"/>
            <w:tcBorders>
              <w:bottom w:val="single" w:sz="4" w:space="0" w:color="auto"/>
            </w:tcBorders>
            <w:tcMar>
              <w:top w:w="100" w:type="dxa"/>
              <w:left w:w="100" w:type="dxa"/>
              <w:bottom w:w="100" w:type="dxa"/>
              <w:right w:w="100" w:type="dxa"/>
            </w:tcMar>
            <w:vAlign w:val="bottom"/>
          </w:tcPr>
          <w:p w14:paraId="2D1C77A1" w14:textId="77777777" w:rsidR="00F77497" w:rsidRPr="008C1C48" w:rsidRDefault="00F77497" w:rsidP="00C225A6">
            <w:pPr>
              <w:spacing w:before="0" w:line="240" w:lineRule="auto"/>
              <w:jc w:val="center"/>
              <w:rPr>
                <w:rFonts w:eastAsia="Times New Roman" w:cs="Times New Roman"/>
                <w:sz w:val="22"/>
                <w:lang w:eastAsia="tr-TR"/>
              </w:rPr>
            </w:pPr>
            <w:r w:rsidRPr="008C1C48">
              <w:rPr>
                <w:rFonts w:eastAsia="Times New Roman" w:cs="Times New Roman"/>
                <w:sz w:val="22"/>
                <w:lang w:eastAsia="tr-TR"/>
              </w:rPr>
              <w:t>2022</w:t>
            </w:r>
          </w:p>
        </w:tc>
        <w:tc>
          <w:tcPr>
            <w:tcW w:w="885" w:type="dxa"/>
            <w:tcBorders>
              <w:bottom w:val="single" w:sz="4" w:space="0" w:color="auto"/>
            </w:tcBorders>
            <w:tcMar>
              <w:top w:w="100" w:type="dxa"/>
              <w:left w:w="100" w:type="dxa"/>
              <w:bottom w:w="100" w:type="dxa"/>
              <w:right w:w="100" w:type="dxa"/>
            </w:tcMar>
            <w:vAlign w:val="bottom"/>
            <w:hideMark/>
          </w:tcPr>
          <w:p w14:paraId="38263434" w14:textId="77777777" w:rsidR="00F77497" w:rsidRPr="008C1C48" w:rsidRDefault="00F77497" w:rsidP="00C225A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2023</w:t>
            </w:r>
          </w:p>
        </w:tc>
        <w:tc>
          <w:tcPr>
            <w:tcW w:w="1047" w:type="dxa"/>
            <w:tcBorders>
              <w:bottom w:val="single" w:sz="4" w:space="0" w:color="auto"/>
            </w:tcBorders>
            <w:tcMar>
              <w:top w:w="100" w:type="dxa"/>
              <w:left w:w="100" w:type="dxa"/>
              <w:bottom w:w="100" w:type="dxa"/>
              <w:right w:w="100" w:type="dxa"/>
            </w:tcMar>
            <w:vAlign w:val="bottom"/>
            <w:hideMark/>
          </w:tcPr>
          <w:p w14:paraId="2CAD8B21" w14:textId="77777777" w:rsidR="00F77497" w:rsidRPr="008C1C48" w:rsidRDefault="00F77497" w:rsidP="00C225A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İzleme Sıklığı</w:t>
            </w:r>
          </w:p>
        </w:tc>
        <w:tc>
          <w:tcPr>
            <w:tcW w:w="1166" w:type="dxa"/>
            <w:tcBorders>
              <w:bottom w:val="single" w:sz="4" w:space="0" w:color="auto"/>
            </w:tcBorders>
            <w:tcMar>
              <w:top w:w="100" w:type="dxa"/>
              <w:left w:w="100" w:type="dxa"/>
              <w:bottom w:w="100" w:type="dxa"/>
              <w:right w:w="100" w:type="dxa"/>
            </w:tcMar>
            <w:vAlign w:val="bottom"/>
            <w:hideMark/>
          </w:tcPr>
          <w:p w14:paraId="18BF3B78" w14:textId="77777777" w:rsidR="00F77497" w:rsidRPr="008C1C48" w:rsidRDefault="00F77497" w:rsidP="00C225A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Raporlama Sıklığı</w:t>
            </w:r>
          </w:p>
        </w:tc>
      </w:tr>
      <w:tr w:rsidR="00F77497" w:rsidRPr="008C1C48" w14:paraId="2B0D00BC" w14:textId="77777777" w:rsidTr="001829AF">
        <w:trPr>
          <w:trHeight w:val="20"/>
        </w:trPr>
        <w:tc>
          <w:tcPr>
            <w:tcW w:w="2258" w:type="dxa"/>
            <w:tcBorders>
              <w:bottom w:val="nil"/>
            </w:tcBorders>
            <w:tcMar>
              <w:top w:w="100" w:type="dxa"/>
              <w:left w:w="100" w:type="dxa"/>
              <w:bottom w:w="100" w:type="dxa"/>
              <w:right w:w="100" w:type="dxa"/>
            </w:tcMar>
            <w:vAlign w:val="center"/>
            <w:hideMark/>
          </w:tcPr>
          <w:p w14:paraId="280E05BE" w14:textId="77777777" w:rsidR="00F77497" w:rsidRPr="008C1C48" w:rsidRDefault="00F77497" w:rsidP="001829AF">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PG.1.2.1. Yabancı uyruklu öğrenci sayısının toplam öğrenci sayısına oranı</w:t>
            </w:r>
          </w:p>
        </w:tc>
        <w:tc>
          <w:tcPr>
            <w:tcW w:w="1286" w:type="dxa"/>
            <w:tcBorders>
              <w:bottom w:val="nil"/>
            </w:tcBorders>
            <w:tcMar>
              <w:top w:w="100" w:type="dxa"/>
              <w:left w:w="100" w:type="dxa"/>
              <w:bottom w:w="100" w:type="dxa"/>
              <w:right w:w="100" w:type="dxa"/>
            </w:tcMar>
            <w:vAlign w:val="center"/>
            <w:hideMark/>
          </w:tcPr>
          <w:p w14:paraId="3CFF182D"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%75</w:t>
            </w:r>
          </w:p>
        </w:tc>
        <w:tc>
          <w:tcPr>
            <w:tcW w:w="1418" w:type="dxa"/>
            <w:tcBorders>
              <w:bottom w:val="nil"/>
            </w:tcBorders>
            <w:tcMar>
              <w:top w:w="100" w:type="dxa"/>
              <w:left w:w="100" w:type="dxa"/>
              <w:bottom w:w="100" w:type="dxa"/>
              <w:right w:w="100" w:type="dxa"/>
            </w:tcMar>
            <w:vAlign w:val="center"/>
            <w:hideMark/>
          </w:tcPr>
          <w:p w14:paraId="214F3B22"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,05</w:t>
            </w:r>
          </w:p>
        </w:tc>
        <w:tc>
          <w:tcPr>
            <w:tcW w:w="992" w:type="dxa"/>
            <w:tcBorders>
              <w:bottom w:val="nil"/>
            </w:tcBorders>
            <w:tcMar>
              <w:top w:w="100" w:type="dxa"/>
              <w:left w:w="100" w:type="dxa"/>
              <w:bottom w:w="100" w:type="dxa"/>
              <w:right w:w="100" w:type="dxa"/>
            </w:tcMar>
            <w:vAlign w:val="center"/>
          </w:tcPr>
          <w:p w14:paraId="779C5772"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,05</w:t>
            </w:r>
          </w:p>
        </w:tc>
        <w:tc>
          <w:tcPr>
            <w:tcW w:w="885" w:type="dxa"/>
            <w:tcBorders>
              <w:bottom w:val="nil"/>
            </w:tcBorders>
            <w:tcMar>
              <w:top w:w="100" w:type="dxa"/>
              <w:left w:w="100" w:type="dxa"/>
              <w:bottom w:w="100" w:type="dxa"/>
              <w:right w:w="100" w:type="dxa"/>
            </w:tcMar>
            <w:vAlign w:val="center"/>
            <w:hideMark/>
          </w:tcPr>
          <w:p w14:paraId="43D3B749" w14:textId="6156122C" w:rsidR="00F77497" w:rsidRPr="008C1C48" w:rsidRDefault="00F77497" w:rsidP="00A47B75">
            <w:pPr>
              <w:spacing w:before="0" w:line="240" w:lineRule="auto"/>
              <w:jc w:val="center"/>
              <w:rPr>
                <w:rFonts w:eastAsia="Times New Roman" w:cs="Times New Roman"/>
                <w:sz w:val="22"/>
                <w:lang w:eastAsia="tr-TR"/>
              </w:rPr>
            </w:pPr>
            <w:r w:rsidRPr="008C1C48">
              <w:rPr>
                <w:rFonts w:eastAsia="Times New Roman" w:cs="Times New Roman"/>
                <w:sz w:val="22"/>
                <w:lang w:eastAsia="tr-TR"/>
              </w:rPr>
              <w:t>,0</w:t>
            </w:r>
            <w:r w:rsidR="00A47B75" w:rsidRPr="008C1C48">
              <w:rPr>
                <w:rFonts w:eastAsia="Times New Roman" w:cs="Times New Roman"/>
                <w:sz w:val="22"/>
                <w:lang w:eastAsia="tr-TR"/>
              </w:rPr>
              <w:t>8</w:t>
            </w:r>
          </w:p>
        </w:tc>
        <w:tc>
          <w:tcPr>
            <w:tcW w:w="1047" w:type="dxa"/>
            <w:tcBorders>
              <w:bottom w:val="nil"/>
            </w:tcBorders>
            <w:tcMar>
              <w:top w:w="100" w:type="dxa"/>
              <w:left w:w="100" w:type="dxa"/>
              <w:bottom w:w="100" w:type="dxa"/>
              <w:right w:w="100" w:type="dxa"/>
            </w:tcMar>
            <w:vAlign w:val="center"/>
            <w:hideMark/>
          </w:tcPr>
          <w:p w14:paraId="2C2B4390"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6 Ayda 1</w:t>
            </w:r>
          </w:p>
        </w:tc>
        <w:tc>
          <w:tcPr>
            <w:tcW w:w="1166" w:type="dxa"/>
            <w:tcBorders>
              <w:bottom w:val="nil"/>
            </w:tcBorders>
            <w:tcMar>
              <w:top w:w="100" w:type="dxa"/>
              <w:left w:w="100" w:type="dxa"/>
              <w:bottom w:w="100" w:type="dxa"/>
              <w:right w:w="100" w:type="dxa"/>
            </w:tcMar>
            <w:vAlign w:val="center"/>
            <w:hideMark/>
          </w:tcPr>
          <w:p w14:paraId="12CBAF33"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Yılda 1</w:t>
            </w:r>
          </w:p>
        </w:tc>
      </w:tr>
      <w:tr w:rsidR="00F77497" w:rsidRPr="008C1C48" w14:paraId="3CD73BF1" w14:textId="77777777" w:rsidTr="001829AF">
        <w:trPr>
          <w:trHeight w:val="20"/>
        </w:trPr>
        <w:tc>
          <w:tcPr>
            <w:tcW w:w="2258" w:type="dxa"/>
            <w:tcBorders>
              <w:top w:val="nil"/>
            </w:tcBorders>
            <w:tcMar>
              <w:top w:w="100" w:type="dxa"/>
              <w:left w:w="100" w:type="dxa"/>
              <w:bottom w:w="100" w:type="dxa"/>
              <w:right w:w="100" w:type="dxa"/>
            </w:tcMar>
            <w:vAlign w:val="center"/>
          </w:tcPr>
          <w:p w14:paraId="2CE1F188" w14:textId="77777777" w:rsidR="00F77497" w:rsidRPr="008C1C48" w:rsidRDefault="00F77497" w:rsidP="001829AF">
            <w:p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PG.1.2.2. Değişim programından yararlanan öğretim elemanı sayısının toplam öğretim elemanı sayısına oranı</w:t>
            </w:r>
          </w:p>
        </w:tc>
        <w:tc>
          <w:tcPr>
            <w:tcW w:w="1286" w:type="dxa"/>
            <w:tcBorders>
              <w:top w:val="nil"/>
            </w:tcBorders>
            <w:tcMar>
              <w:top w:w="100" w:type="dxa"/>
              <w:left w:w="100" w:type="dxa"/>
              <w:bottom w:w="100" w:type="dxa"/>
              <w:right w:w="100" w:type="dxa"/>
            </w:tcMar>
            <w:vAlign w:val="center"/>
          </w:tcPr>
          <w:p w14:paraId="72FBC1F3" w14:textId="77777777" w:rsidR="00F77497" w:rsidRPr="008C1C48" w:rsidRDefault="00F77497" w:rsidP="00817086">
            <w:pPr>
              <w:spacing w:before="0" w:line="240" w:lineRule="auto"/>
              <w:jc w:val="center"/>
              <w:rPr>
                <w:rFonts w:eastAsia="Times New Roman" w:cs="Times New Roman"/>
                <w:color w:val="000000"/>
                <w:sz w:val="22"/>
                <w:lang w:eastAsia="tr-TR"/>
              </w:rPr>
            </w:pPr>
            <w:r w:rsidRPr="008C1C48">
              <w:rPr>
                <w:rFonts w:eastAsia="Times New Roman" w:cs="Times New Roman"/>
                <w:color w:val="000000"/>
                <w:sz w:val="22"/>
                <w:lang w:eastAsia="tr-TR"/>
              </w:rPr>
              <w:t>%25</w:t>
            </w:r>
          </w:p>
        </w:tc>
        <w:tc>
          <w:tcPr>
            <w:tcW w:w="1418" w:type="dxa"/>
            <w:tcBorders>
              <w:top w:val="nil"/>
            </w:tcBorders>
            <w:tcMar>
              <w:top w:w="100" w:type="dxa"/>
              <w:left w:w="100" w:type="dxa"/>
              <w:bottom w:w="100" w:type="dxa"/>
              <w:right w:w="100" w:type="dxa"/>
            </w:tcMar>
            <w:vAlign w:val="center"/>
          </w:tcPr>
          <w:p w14:paraId="3F4C756C" w14:textId="77777777" w:rsidR="00F77497" w:rsidRPr="008C1C48" w:rsidRDefault="00F77497" w:rsidP="00817086">
            <w:pPr>
              <w:spacing w:before="0" w:line="240" w:lineRule="auto"/>
              <w:jc w:val="center"/>
              <w:rPr>
                <w:rFonts w:eastAsia="Times New Roman" w:cs="Times New Roman"/>
                <w:color w:val="000000"/>
                <w:sz w:val="22"/>
                <w:lang w:eastAsia="tr-TR"/>
              </w:rPr>
            </w:pPr>
            <w:r w:rsidRPr="008C1C48">
              <w:rPr>
                <w:rFonts w:eastAsia="Times New Roman" w:cs="Times New Roman"/>
                <w:color w:val="000000"/>
                <w:sz w:val="22"/>
                <w:lang w:eastAsia="tr-TR"/>
              </w:rPr>
              <w:t>0</w:t>
            </w:r>
          </w:p>
        </w:tc>
        <w:tc>
          <w:tcPr>
            <w:tcW w:w="992" w:type="dxa"/>
            <w:tcBorders>
              <w:top w:val="nil"/>
            </w:tcBorders>
            <w:tcMar>
              <w:top w:w="100" w:type="dxa"/>
              <w:left w:w="100" w:type="dxa"/>
              <w:bottom w:w="100" w:type="dxa"/>
              <w:right w:w="100" w:type="dxa"/>
            </w:tcMar>
            <w:vAlign w:val="center"/>
          </w:tcPr>
          <w:p w14:paraId="73418AAC"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,01</w:t>
            </w:r>
          </w:p>
        </w:tc>
        <w:tc>
          <w:tcPr>
            <w:tcW w:w="885" w:type="dxa"/>
            <w:tcBorders>
              <w:top w:val="nil"/>
            </w:tcBorders>
            <w:tcMar>
              <w:top w:w="100" w:type="dxa"/>
              <w:left w:w="100" w:type="dxa"/>
              <w:bottom w:w="100" w:type="dxa"/>
              <w:right w:w="100" w:type="dxa"/>
            </w:tcMar>
            <w:vAlign w:val="center"/>
          </w:tcPr>
          <w:p w14:paraId="3471CB8A" w14:textId="77777777" w:rsidR="00F77497" w:rsidRPr="008C1C48" w:rsidRDefault="00F77497" w:rsidP="00817086">
            <w:pPr>
              <w:spacing w:before="0" w:line="240" w:lineRule="auto"/>
              <w:jc w:val="center"/>
              <w:rPr>
                <w:rFonts w:eastAsia="Times New Roman" w:cs="Times New Roman"/>
                <w:color w:val="000000"/>
                <w:sz w:val="22"/>
                <w:lang w:eastAsia="tr-TR"/>
              </w:rPr>
            </w:pPr>
            <w:r w:rsidRPr="008C1C48">
              <w:rPr>
                <w:rFonts w:eastAsia="Times New Roman" w:cs="Times New Roman"/>
                <w:color w:val="000000"/>
                <w:sz w:val="22"/>
                <w:lang w:eastAsia="tr-TR"/>
              </w:rPr>
              <w:t>,01</w:t>
            </w:r>
          </w:p>
        </w:tc>
        <w:tc>
          <w:tcPr>
            <w:tcW w:w="1047" w:type="dxa"/>
            <w:tcBorders>
              <w:top w:val="nil"/>
            </w:tcBorders>
            <w:tcMar>
              <w:top w:w="100" w:type="dxa"/>
              <w:left w:w="100" w:type="dxa"/>
              <w:bottom w:w="100" w:type="dxa"/>
              <w:right w:w="100" w:type="dxa"/>
            </w:tcMar>
            <w:vAlign w:val="center"/>
          </w:tcPr>
          <w:p w14:paraId="0C9A4C12"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6 Ayda 1</w:t>
            </w:r>
          </w:p>
        </w:tc>
        <w:tc>
          <w:tcPr>
            <w:tcW w:w="1166" w:type="dxa"/>
            <w:tcBorders>
              <w:top w:val="nil"/>
            </w:tcBorders>
            <w:tcMar>
              <w:top w:w="100" w:type="dxa"/>
              <w:left w:w="100" w:type="dxa"/>
              <w:bottom w:w="100" w:type="dxa"/>
              <w:right w:w="100" w:type="dxa"/>
            </w:tcMar>
            <w:vAlign w:val="center"/>
          </w:tcPr>
          <w:p w14:paraId="16650756"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Yılda 1</w:t>
            </w:r>
          </w:p>
        </w:tc>
      </w:tr>
      <w:tr w:rsidR="00F77497" w:rsidRPr="008C1C48" w14:paraId="3D6E5137" w14:textId="77777777" w:rsidTr="001829AF">
        <w:trPr>
          <w:trHeight w:val="20"/>
        </w:trPr>
        <w:tc>
          <w:tcPr>
            <w:tcW w:w="2258" w:type="dxa"/>
            <w:tcMar>
              <w:top w:w="100" w:type="dxa"/>
              <w:left w:w="100" w:type="dxa"/>
              <w:bottom w:w="100" w:type="dxa"/>
              <w:right w:w="100" w:type="dxa"/>
            </w:tcMar>
            <w:vAlign w:val="center"/>
            <w:hideMark/>
          </w:tcPr>
          <w:p w14:paraId="28237441" w14:textId="77777777" w:rsidR="00F77497" w:rsidRPr="008C1C48" w:rsidRDefault="00F77497" w:rsidP="001829AF">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Riskler</w:t>
            </w:r>
          </w:p>
        </w:tc>
        <w:tc>
          <w:tcPr>
            <w:tcW w:w="6794" w:type="dxa"/>
            <w:gridSpan w:val="6"/>
            <w:tcMar>
              <w:top w:w="100" w:type="dxa"/>
              <w:left w:w="100" w:type="dxa"/>
              <w:bottom w:w="100" w:type="dxa"/>
              <w:right w:w="100" w:type="dxa"/>
            </w:tcMar>
            <w:hideMark/>
          </w:tcPr>
          <w:p w14:paraId="732FA412" w14:textId="77777777" w:rsidR="00F77497" w:rsidRPr="008C1C48" w:rsidRDefault="00F77497" w:rsidP="00220911">
            <w:pPr>
              <w:pStyle w:val="ListeParagraf"/>
              <w:numPr>
                <w:ilvl w:val="0"/>
                <w:numId w:val="30"/>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Küresel salgın vb. mücbir sebeplerle uluslararası dolaşım ve iş birliğinin sınırlanması</w:t>
            </w:r>
          </w:p>
          <w:p w14:paraId="05B64B2B" w14:textId="77777777" w:rsidR="00F77497" w:rsidRPr="008C1C48" w:rsidRDefault="00F77497" w:rsidP="00220911">
            <w:pPr>
              <w:pStyle w:val="ListeParagraf"/>
              <w:numPr>
                <w:ilvl w:val="0"/>
                <w:numId w:val="30"/>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Yabancı dilde eğitim veren programların sınırlı sayıda olması</w:t>
            </w:r>
          </w:p>
        </w:tc>
      </w:tr>
      <w:tr w:rsidR="00F77497" w:rsidRPr="008C1C48" w14:paraId="13061520" w14:textId="77777777" w:rsidTr="001829AF">
        <w:trPr>
          <w:trHeight w:val="637"/>
        </w:trPr>
        <w:tc>
          <w:tcPr>
            <w:tcW w:w="2258" w:type="dxa"/>
            <w:tcMar>
              <w:top w:w="100" w:type="dxa"/>
              <w:left w:w="100" w:type="dxa"/>
              <w:bottom w:w="100" w:type="dxa"/>
              <w:right w:w="100" w:type="dxa"/>
            </w:tcMar>
            <w:vAlign w:val="center"/>
            <w:hideMark/>
          </w:tcPr>
          <w:p w14:paraId="4C2E8558" w14:textId="77777777" w:rsidR="00F77497" w:rsidRPr="008C1C48" w:rsidRDefault="00F77497" w:rsidP="001829AF">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Stratejiler</w:t>
            </w:r>
          </w:p>
        </w:tc>
        <w:tc>
          <w:tcPr>
            <w:tcW w:w="6794" w:type="dxa"/>
            <w:gridSpan w:val="6"/>
            <w:tcMar>
              <w:top w:w="100" w:type="dxa"/>
              <w:left w:w="100" w:type="dxa"/>
              <w:bottom w:w="100" w:type="dxa"/>
              <w:right w:w="100" w:type="dxa"/>
            </w:tcMar>
            <w:hideMark/>
          </w:tcPr>
          <w:p w14:paraId="2FBE5D0F" w14:textId="77777777" w:rsidR="00F77497" w:rsidRPr="008C1C48" w:rsidRDefault="00F77497" w:rsidP="00220911">
            <w:pPr>
              <w:pStyle w:val="ListeParagraf"/>
              <w:numPr>
                <w:ilvl w:val="0"/>
                <w:numId w:val="30"/>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Enstitü tanıtım dokümanlarının çok dilli olarak hazırlanması ve hem dijital hem de basılı ortamda eğitim fuarlarına katılarak dağıtımının yaygınlaştırılması ile yabancı uyruklu öğrenciler için enstitünün tanıtımı sağlanacaktır.</w:t>
            </w:r>
          </w:p>
          <w:p w14:paraId="3504C4FE" w14:textId="77777777" w:rsidR="00F77497" w:rsidRPr="008C1C48" w:rsidRDefault="00F77497" w:rsidP="00220911">
            <w:pPr>
              <w:pStyle w:val="ListeParagraf"/>
              <w:numPr>
                <w:ilvl w:val="0"/>
                <w:numId w:val="30"/>
              </w:num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Öğretim elemanlarının değişim programlarından yararlanmaları teşvik edilecektir.</w:t>
            </w:r>
          </w:p>
        </w:tc>
      </w:tr>
      <w:tr w:rsidR="00F77497" w:rsidRPr="008C1C48" w14:paraId="1EF3E1E9" w14:textId="77777777" w:rsidTr="001829AF">
        <w:trPr>
          <w:trHeight w:val="20"/>
        </w:trPr>
        <w:tc>
          <w:tcPr>
            <w:tcW w:w="2258" w:type="dxa"/>
            <w:tcMar>
              <w:top w:w="100" w:type="dxa"/>
              <w:left w:w="100" w:type="dxa"/>
              <w:bottom w:w="100" w:type="dxa"/>
              <w:right w:w="100" w:type="dxa"/>
            </w:tcMar>
            <w:vAlign w:val="center"/>
            <w:hideMark/>
          </w:tcPr>
          <w:p w14:paraId="6B651FB9" w14:textId="77777777" w:rsidR="00F77497" w:rsidRPr="008C1C48" w:rsidRDefault="00F77497" w:rsidP="001829AF">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Maliyet Tahmini</w:t>
            </w:r>
          </w:p>
        </w:tc>
        <w:tc>
          <w:tcPr>
            <w:tcW w:w="6794" w:type="dxa"/>
            <w:gridSpan w:val="6"/>
            <w:tcMar>
              <w:top w:w="100" w:type="dxa"/>
              <w:left w:w="100" w:type="dxa"/>
              <w:bottom w:w="100" w:type="dxa"/>
              <w:right w:w="100" w:type="dxa"/>
            </w:tcMar>
          </w:tcPr>
          <w:p w14:paraId="217EF7C4" w14:textId="3D7751A1" w:rsidR="00F77497" w:rsidRPr="008C1C48" w:rsidRDefault="00097976" w:rsidP="00817086">
            <w:pPr>
              <w:spacing w:before="0" w:line="240" w:lineRule="auto"/>
              <w:jc w:val="left"/>
              <w:rPr>
                <w:rFonts w:eastAsia="Times New Roman" w:cs="Times New Roman"/>
                <w:sz w:val="22"/>
                <w:lang w:eastAsia="tr-TR"/>
              </w:rPr>
            </w:pPr>
            <w:r w:rsidRPr="00DD5A65">
              <w:rPr>
                <w:rFonts w:eastAsia="Times New Roman" w:cs="Times New Roman"/>
                <w:sz w:val="22"/>
                <w:lang w:eastAsia="tr-TR"/>
              </w:rPr>
              <w:t>3.908.497,50</w:t>
            </w:r>
          </w:p>
        </w:tc>
      </w:tr>
      <w:tr w:rsidR="00F77497" w:rsidRPr="008C1C48" w14:paraId="663BB7D4" w14:textId="77777777" w:rsidTr="001829AF">
        <w:trPr>
          <w:trHeight w:val="20"/>
        </w:trPr>
        <w:tc>
          <w:tcPr>
            <w:tcW w:w="2258" w:type="dxa"/>
            <w:tcMar>
              <w:top w:w="100" w:type="dxa"/>
              <w:left w:w="100" w:type="dxa"/>
              <w:bottom w:w="100" w:type="dxa"/>
              <w:right w:w="100" w:type="dxa"/>
            </w:tcMar>
            <w:vAlign w:val="center"/>
            <w:hideMark/>
          </w:tcPr>
          <w:p w14:paraId="0D2E7AF8" w14:textId="77777777" w:rsidR="00F77497" w:rsidRPr="008C1C48" w:rsidRDefault="00F77497" w:rsidP="001829AF">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Tespitler</w:t>
            </w:r>
          </w:p>
        </w:tc>
        <w:tc>
          <w:tcPr>
            <w:tcW w:w="6794" w:type="dxa"/>
            <w:gridSpan w:val="6"/>
            <w:tcMar>
              <w:top w:w="100" w:type="dxa"/>
              <w:left w:w="100" w:type="dxa"/>
              <w:bottom w:w="100" w:type="dxa"/>
              <w:right w:w="100" w:type="dxa"/>
            </w:tcMar>
            <w:hideMark/>
          </w:tcPr>
          <w:p w14:paraId="4B302EF8" w14:textId="77777777" w:rsidR="00F77497" w:rsidRPr="008C1C48" w:rsidRDefault="00F77497" w:rsidP="00220911">
            <w:pPr>
              <w:pStyle w:val="ListeParagraf"/>
              <w:numPr>
                <w:ilvl w:val="0"/>
                <w:numId w:val="29"/>
              </w:num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Öğretim elemanlarının nitelikli olması,</w:t>
            </w:r>
          </w:p>
          <w:p w14:paraId="1286C6C0" w14:textId="77777777" w:rsidR="00F77497" w:rsidRPr="008C1C48" w:rsidRDefault="00F77497" w:rsidP="00220911">
            <w:pPr>
              <w:pStyle w:val="ListeParagraf"/>
              <w:numPr>
                <w:ilvl w:val="0"/>
                <w:numId w:val="29"/>
              </w:num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Farklı ekollerden doktora eğitimi almış öğretim elemanlarının varlığı,</w:t>
            </w:r>
          </w:p>
          <w:p w14:paraId="57836161" w14:textId="77777777" w:rsidR="00F77497" w:rsidRPr="008C1C48" w:rsidRDefault="00F77497" w:rsidP="00220911">
            <w:pPr>
              <w:pStyle w:val="ListeParagraf"/>
              <w:numPr>
                <w:ilvl w:val="0"/>
                <w:numId w:val="29"/>
              </w:num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Akademik yabancı dil kullanım hâkimiyetine sahip öğretim elemanı sayısının sınırlı olması,</w:t>
            </w:r>
          </w:p>
        </w:tc>
      </w:tr>
      <w:tr w:rsidR="00F77497" w:rsidRPr="008C1C48" w14:paraId="545990BB" w14:textId="77777777" w:rsidTr="001829AF">
        <w:trPr>
          <w:trHeight w:val="608"/>
        </w:trPr>
        <w:tc>
          <w:tcPr>
            <w:tcW w:w="2258" w:type="dxa"/>
            <w:tcMar>
              <w:top w:w="100" w:type="dxa"/>
              <w:left w:w="100" w:type="dxa"/>
              <w:bottom w:w="100" w:type="dxa"/>
              <w:right w:w="100" w:type="dxa"/>
            </w:tcMar>
            <w:vAlign w:val="center"/>
            <w:hideMark/>
          </w:tcPr>
          <w:p w14:paraId="1C0827F2" w14:textId="77777777" w:rsidR="00F77497" w:rsidRPr="008C1C48" w:rsidRDefault="00F77497" w:rsidP="001829AF">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İhtiyaçlar</w:t>
            </w:r>
          </w:p>
        </w:tc>
        <w:tc>
          <w:tcPr>
            <w:tcW w:w="6794" w:type="dxa"/>
            <w:gridSpan w:val="6"/>
            <w:tcMar>
              <w:top w:w="100" w:type="dxa"/>
              <w:left w:w="100" w:type="dxa"/>
              <w:bottom w:w="100" w:type="dxa"/>
              <w:right w:w="100" w:type="dxa"/>
            </w:tcMar>
            <w:hideMark/>
          </w:tcPr>
          <w:p w14:paraId="7FF11FEA" w14:textId="77777777" w:rsidR="00F77497" w:rsidRPr="008C1C48" w:rsidRDefault="00F77497" w:rsidP="00220911">
            <w:pPr>
              <w:pStyle w:val="ListeParagraf"/>
              <w:numPr>
                <w:ilvl w:val="0"/>
                <w:numId w:val="29"/>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Uluslararasılaşma için öğretim üye ve elemanlarına yabancı dil desteği sağlanması</w:t>
            </w:r>
          </w:p>
          <w:p w14:paraId="60624C44" w14:textId="77777777" w:rsidR="00F77497" w:rsidRPr="008C1C48" w:rsidRDefault="00F77497" w:rsidP="00220911">
            <w:pPr>
              <w:pStyle w:val="ListeParagraf"/>
              <w:numPr>
                <w:ilvl w:val="0"/>
                <w:numId w:val="29"/>
              </w:numPr>
              <w:spacing w:before="0" w:line="240" w:lineRule="auto"/>
              <w:jc w:val="left"/>
              <w:rPr>
                <w:rFonts w:eastAsia="Times New Roman" w:cs="Times New Roman"/>
                <w:sz w:val="22"/>
                <w:lang w:eastAsia="tr-TR"/>
              </w:rPr>
            </w:pPr>
            <w:r w:rsidRPr="008C1C48">
              <w:rPr>
                <w:rFonts w:eastAsia="Times New Roman" w:cs="Times New Roman"/>
                <w:sz w:val="22"/>
                <w:lang w:eastAsia="tr-TR"/>
              </w:rPr>
              <w:t>Yabancı dilde eğitim lisansüstü programların sayılarının arttırılması</w:t>
            </w:r>
          </w:p>
          <w:p w14:paraId="3614BB13" w14:textId="77777777" w:rsidR="00F77497" w:rsidRPr="008C1C48" w:rsidRDefault="00F77497" w:rsidP="00220911">
            <w:pPr>
              <w:pStyle w:val="ListeParagraf"/>
              <w:numPr>
                <w:ilvl w:val="0"/>
                <w:numId w:val="29"/>
              </w:numPr>
              <w:spacing w:before="0" w:line="240" w:lineRule="auto"/>
              <w:jc w:val="left"/>
              <w:rPr>
                <w:rFonts w:eastAsia="Times New Roman" w:cs="Times New Roman"/>
                <w:sz w:val="22"/>
                <w:lang w:eastAsia="tr-TR"/>
              </w:rPr>
            </w:pPr>
            <w:r w:rsidRPr="008C1C48">
              <w:rPr>
                <w:rFonts w:eastAsia="Times New Roman" w:cs="Times New Roman"/>
                <w:sz w:val="22"/>
                <w:lang w:eastAsia="tr-TR"/>
              </w:rPr>
              <w:t>Nitelikli uluslararası öğrencilerin Üniversitemizi tercih etmesi için gerekli tanıtım çalışmalarının artırılması</w:t>
            </w:r>
          </w:p>
        </w:tc>
      </w:tr>
    </w:tbl>
    <w:p w14:paraId="357EB9A8" w14:textId="77777777" w:rsidR="001829AF" w:rsidRPr="008C1C48" w:rsidRDefault="001829AF">
      <w:pPr>
        <w:spacing w:before="0" w:after="160" w:line="259" w:lineRule="auto"/>
        <w:jc w:val="left"/>
        <w:rPr>
          <w:lang w:eastAsia="tr-TR"/>
        </w:rPr>
      </w:pPr>
      <w:bookmarkStart w:id="144" w:name="_Toc89938168"/>
      <w:r w:rsidRPr="008C1C48">
        <w:rPr>
          <w:lang w:eastAsia="tr-TR"/>
        </w:rPr>
        <w:br w:type="page"/>
      </w:r>
    </w:p>
    <w:p w14:paraId="0B12450E" w14:textId="21F46CB1" w:rsidR="00F77497" w:rsidRPr="008C1C48" w:rsidRDefault="00F77497" w:rsidP="00F77497">
      <w:pPr>
        <w:pStyle w:val="ListeParagraf"/>
        <w:ind w:left="0"/>
        <w:rPr>
          <w:lang w:eastAsia="tr-TR"/>
        </w:rPr>
      </w:pPr>
      <w:r w:rsidRPr="008C1C48">
        <w:rPr>
          <w:lang w:eastAsia="tr-TR"/>
        </w:rPr>
        <w:lastRenderedPageBreak/>
        <w:t xml:space="preserve">Tablo 23. </w:t>
      </w:r>
      <w:r w:rsidRPr="008C1C48">
        <w:rPr>
          <w:i/>
          <w:lang w:eastAsia="tr-TR"/>
        </w:rPr>
        <w:t>Hedef Kartı 3</w:t>
      </w:r>
      <w:bookmarkEnd w:id="144"/>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255"/>
        <w:gridCol w:w="1044"/>
        <w:gridCol w:w="1111"/>
        <w:gridCol w:w="1266"/>
        <w:gridCol w:w="1129"/>
        <w:gridCol w:w="1094"/>
        <w:gridCol w:w="1173"/>
      </w:tblGrid>
      <w:tr w:rsidR="00F77497" w:rsidRPr="008C1C48" w14:paraId="4D38B648" w14:textId="77777777" w:rsidTr="00817086">
        <w:trPr>
          <w:trHeight w:val="131"/>
        </w:trPr>
        <w:tc>
          <w:tcPr>
            <w:tcW w:w="0" w:type="auto"/>
            <w:gridSpan w:val="7"/>
            <w:tcMar>
              <w:top w:w="100" w:type="dxa"/>
              <w:left w:w="100" w:type="dxa"/>
              <w:bottom w:w="100" w:type="dxa"/>
              <w:right w:w="100" w:type="dxa"/>
            </w:tcMar>
            <w:hideMark/>
          </w:tcPr>
          <w:p w14:paraId="56EFEBDF" w14:textId="77777777" w:rsidR="00F77497" w:rsidRPr="008C1C48" w:rsidRDefault="00F77497" w:rsidP="009362D7">
            <w:pPr>
              <w:spacing w:before="0" w:line="240" w:lineRule="auto"/>
              <w:rPr>
                <w:rFonts w:eastAsia="Times New Roman" w:cs="Times New Roman"/>
                <w:b/>
                <w:sz w:val="22"/>
                <w:lang w:eastAsia="tr-TR"/>
              </w:rPr>
            </w:pPr>
            <w:r w:rsidRPr="008C1C48">
              <w:rPr>
                <w:rFonts w:eastAsia="Times New Roman" w:cs="Times New Roman"/>
                <w:b/>
                <w:color w:val="000000"/>
                <w:sz w:val="22"/>
                <w:lang w:eastAsia="tr-TR"/>
              </w:rPr>
              <w:t>HEDEF KARTI - 3</w:t>
            </w:r>
          </w:p>
        </w:tc>
      </w:tr>
      <w:tr w:rsidR="00F77497" w:rsidRPr="008C1C48" w14:paraId="084DD0BE" w14:textId="77777777" w:rsidTr="00817086">
        <w:trPr>
          <w:trHeight w:val="20"/>
        </w:trPr>
        <w:tc>
          <w:tcPr>
            <w:tcW w:w="2258" w:type="dxa"/>
            <w:tcMar>
              <w:top w:w="100" w:type="dxa"/>
              <w:left w:w="100" w:type="dxa"/>
              <w:bottom w:w="100" w:type="dxa"/>
              <w:right w:w="100" w:type="dxa"/>
            </w:tcMar>
            <w:hideMark/>
          </w:tcPr>
          <w:p w14:paraId="13B5D40E"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Amaç (1)</w:t>
            </w:r>
          </w:p>
        </w:tc>
        <w:tc>
          <w:tcPr>
            <w:tcW w:w="6810" w:type="dxa"/>
            <w:gridSpan w:val="6"/>
            <w:tcMar>
              <w:top w:w="100" w:type="dxa"/>
              <w:left w:w="100" w:type="dxa"/>
              <w:bottom w:w="100" w:type="dxa"/>
              <w:right w:w="100" w:type="dxa"/>
            </w:tcMar>
            <w:hideMark/>
          </w:tcPr>
          <w:p w14:paraId="4194E624"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Eğitim-öğretim kalitesini artırmak, uluslararasılaşmayı ve akreditasyonu yaygınlaştırmak.</w:t>
            </w:r>
          </w:p>
        </w:tc>
      </w:tr>
      <w:tr w:rsidR="00F77497" w:rsidRPr="008C1C48" w14:paraId="59AECE88" w14:textId="77777777" w:rsidTr="00817086">
        <w:trPr>
          <w:trHeight w:val="20"/>
        </w:trPr>
        <w:tc>
          <w:tcPr>
            <w:tcW w:w="2258" w:type="dxa"/>
            <w:tcMar>
              <w:top w:w="100" w:type="dxa"/>
              <w:left w:w="100" w:type="dxa"/>
              <w:bottom w:w="100" w:type="dxa"/>
              <w:right w:w="100" w:type="dxa"/>
            </w:tcMar>
            <w:hideMark/>
          </w:tcPr>
          <w:p w14:paraId="2C4DBE73"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Hedef (1.3)</w:t>
            </w:r>
          </w:p>
        </w:tc>
        <w:tc>
          <w:tcPr>
            <w:tcW w:w="6810" w:type="dxa"/>
            <w:gridSpan w:val="6"/>
            <w:tcMar>
              <w:top w:w="100" w:type="dxa"/>
              <w:left w:w="100" w:type="dxa"/>
              <w:bottom w:w="100" w:type="dxa"/>
              <w:right w:w="100" w:type="dxa"/>
            </w:tcMar>
            <w:hideMark/>
          </w:tcPr>
          <w:p w14:paraId="3D9008CF" w14:textId="61E8E03C" w:rsidR="00F77497" w:rsidRPr="008C1C48" w:rsidRDefault="00F77497" w:rsidP="009B625F">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 xml:space="preserve">Programların amaçlarına ulaştığının, öğrencilerin ve toplumun eğitim-öğretim ihtiyaçlarına cevap verdiğinin güvencesi olarak mezunlar düzenli olarak izlenecek ve programların belli aralıklarla gözden geçirilip güncellemesine yönelik faaliyetler geliştirilerek </w:t>
            </w:r>
            <w:r w:rsidR="009B625F" w:rsidRPr="008C1C48">
              <w:rPr>
                <w:rFonts w:eastAsia="Times New Roman" w:cs="Times New Roman"/>
                <w:color w:val="000000"/>
                <w:sz w:val="22"/>
                <w:lang w:eastAsia="tr-TR"/>
              </w:rPr>
              <w:t>Enstitümüzde</w:t>
            </w:r>
            <w:r w:rsidRPr="008C1C48">
              <w:rPr>
                <w:rFonts w:eastAsia="Times New Roman" w:cs="Times New Roman"/>
                <w:color w:val="000000"/>
                <w:sz w:val="22"/>
                <w:lang w:eastAsia="tr-TR"/>
              </w:rPr>
              <w:t xml:space="preserve"> akredite edilmiş lisansüstü programların oranı en az %10 artırılacaktır.</w:t>
            </w:r>
          </w:p>
        </w:tc>
      </w:tr>
      <w:tr w:rsidR="00F77497" w:rsidRPr="008C1C48" w14:paraId="71244312" w14:textId="77777777" w:rsidTr="00817086">
        <w:trPr>
          <w:trHeight w:val="20"/>
        </w:trPr>
        <w:tc>
          <w:tcPr>
            <w:tcW w:w="2258" w:type="dxa"/>
            <w:tcMar>
              <w:top w:w="100" w:type="dxa"/>
              <w:left w:w="100" w:type="dxa"/>
              <w:bottom w:w="100" w:type="dxa"/>
              <w:right w:w="100" w:type="dxa"/>
            </w:tcMar>
            <w:hideMark/>
          </w:tcPr>
          <w:p w14:paraId="22360F60"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Sorumlu Birim</w:t>
            </w:r>
          </w:p>
        </w:tc>
        <w:tc>
          <w:tcPr>
            <w:tcW w:w="6810" w:type="dxa"/>
            <w:gridSpan w:val="6"/>
            <w:tcMar>
              <w:top w:w="100" w:type="dxa"/>
              <w:left w:w="100" w:type="dxa"/>
              <w:bottom w:w="100" w:type="dxa"/>
              <w:right w:w="100" w:type="dxa"/>
            </w:tcMar>
            <w:hideMark/>
          </w:tcPr>
          <w:p w14:paraId="0EF892CC"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 Bilimleri Enstitüsü Yönetim Kurulu</w:t>
            </w:r>
          </w:p>
        </w:tc>
      </w:tr>
      <w:tr w:rsidR="00F77497" w:rsidRPr="008C1C48" w14:paraId="63EC8789" w14:textId="77777777" w:rsidTr="00817086">
        <w:trPr>
          <w:trHeight w:val="561"/>
        </w:trPr>
        <w:tc>
          <w:tcPr>
            <w:tcW w:w="2258" w:type="dxa"/>
            <w:tcMar>
              <w:top w:w="100" w:type="dxa"/>
              <w:left w:w="100" w:type="dxa"/>
              <w:bottom w:w="100" w:type="dxa"/>
              <w:right w:w="100" w:type="dxa"/>
            </w:tcMar>
            <w:hideMark/>
          </w:tcPr>
          <w:p w14:paraId="172DF4C4"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İşbirliği Yapılacak Birim(ler)</w:t>
            </w:r>
          </w:p>
        </w:tc>
        <w:tc>
          <w:tcPr>
            <w:tcW w:w="6810" w:type="dxa"/>
            <w:gridSpan w:val="6"/>
            <w:tcMar>
              <w:top w:w="100" w:type="dxa"/>
              <w:left w:w="100" w:type="dxa"/>
              <w:bottom w:w="100" w:type="dxa"/>
              <w:right w:w="100" w:type="dxa"/>
            </w:tcMar>
            <w:hideMark/>
          </w:tcPr>
          <w:p w14:paraId="5913B3FB"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Eğitimden Sorumlu Rektör Yardımcılığı, Gazi Eğitim Fakültesi Dekanlığı, Spor Bilimleri Fakültesi Dekanlığı, Araştırma-Geliştirme Kurum Koordinatörlüğü.</w:t>
            </w:r>
          </w:p>
        </w:tc>
      </w:tr>
      <w:tr w:rsidR="00F77497" w:rsidRPr="008C1C48" w14:paraId="75842E2F" w14:textId="77777777" w:rsidTr="00506A4E">
        <w:trPr>
          <w:trHeight w:val="20"/>
        </w:trPr>
        <w:tc>
          <w:tcPr>
            <w:tcW w:w="2258" w:type="dxa"/>
            <w:tcMar>
              <w:top w:w="100" w:type="dxa"/>
              <w:left w:w="100" w:type="dxa"/>
              <w:bottom w:w="100" w:type="dxa"/>
              <w:right w:w="100" w:type="dxa"/>
            </w:tcMar>
            <w:vAlign w:val="bottom"/>
            <w:hideMark/>
          </w:tcPr>
          <w:p w14:paraId="04188D6E"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Performans Göstergeleri</w:t>
            </w:r>
          </w:p>
        </w:tc>
        <w:tc>
          <w:tcPr>
            <w:tcW w:w="1033" w:type="dxa"/>
            <w:tcMar>
              <w:top w:w="100" w:type="dxa"/>
              <w:left w:w="100" w:type="dxa"/>
              <w:bottom w:w="100" w:type="dxa"/>
              <w:right w:w="100" w:type="dxa"/>
            </w:tcMar>
            <w:vAlign w:val="bottom"/>
            <w:hideMark/>
          </w:tcPr>
          <w:p w14:paraId="3CF675B3" w14:textId="5B08C803"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Hedefe Etkisi</w:t>
            </w:r>
            <w:r w:rsidR="002472E6" w:rsidRPr="008C1C48">
              <w:rPr>
                <w:rFonts w:eastAsia="Times New Roman" w:cs="Times New Roman"/>
                <w:color w:val="000000"/>
                <w:sz w:val="22"/>
                <w:lang w:eastAsia="tr-TR"/>
              </w:rPr>
              <w:t>(%)</w:t>
            </w:r>
          </w:p>
        </w:tc>
        <w:tc>
          <w:tcPr>
            <w:tcW w:w="1111" w:type="dxa"/>
            <w:tcMar>
              <w:top w:w="100" w:type="dxa"/>
              <w:left w:w="100" w:type="dxa"/>
              <w:bottom w:w="100" w:type="dxa"/>
              <w:right w:w="100" w:type="dxa"/>
            </w:tcMar>
            <w:vAlign w:val="bottom"/>
            <w:hideMark/>
          </w:tcPr>
          <w:p w14:paraId="560E2B78"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Başlangıç Değeri</w:t>
            </w:r>
          </w:p>
          <w:p w14:paraId="78A67375"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2021</w:t>
            </w:r>
          </w:p>
        </w:tc>
        <w:tc>
          <w:tcPr>
            <w:tcW w:w="1268" w:type="dxa"/>
            <w:tcMar>
              <w:top w:w="100" w:type="dxa"/>
              <w:left w:w="100" w:type="dxa"/>
              <w:bottom w:w="100" w:type="dxa"/>
              <w:right w:w="100" w:type="dxa"/>
            </w:tcMar>
            <w:vAlign w:val="bottom"/>
          </w:tcPr>
          <w:p w14:paraId="24A839AE"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2022</w:t>
            </w:r>
          </w:p>
        </w:tc>
        <w:tc>
          <w:tcPr>
            <w:tcW w:w="1130" w:type="dxa"/>
            <w:tcMar>
              <w:top w:w="100" w:type="dxa"/>
              <w:left w:w="100" w:type="dxa"/>
              <w:bottom w:w="100" w:type="dxa"/>
              <w:right w:w="100" w:type="dxa"/>
            </w:tcMar>
            <w:vAlign w:val="bottom"/>
            <w:hideMark/>
          </w:tcPr>
          <w:p w14:paraId="64B98A85"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2023</w:t>
            </w:r>
          </w:p>
        </w:tc>
        <w:tc>
          <w:tcPr>
            <w:tcW w:w="1095" w:type="dxa"/>
            <w:tcMar>
              <w:top w:w="100" w:type="dxa"/>
              <w:left w:w="100" w:type="dxa"/>
              <w:bottom w:w="100" w:type="dxa"/>
              <w:right w:w="100" w:type="dxa"/>
            </w:tcMar>
            <w:vAlign w:val="bottom"/>
            <w:hideMark/>
          </w:tcPr>
          <w:p w14:paraId="3D040701"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İzleme Sıklığı</w:t>
            </w:r>
          </w:p>
        </w:tc>
        <w:tc>
          <w:tcPr>
            <w:tcW w:w="1173" w:type="dxa"/>
            <w:tcMar>
              <w:top w:w="100" w:type="dxa"/>
              <w:left w:w="100" w:type="dxa"/>
              <w:bottom w:w="100" w:type="dxa"/>
              <w:right w:w="100" w:type="dxa"/>
            </w:tcMar>
            <w:vAlign w:val="bottom"/>
            <w:hideMark/>
          </w:tcPr>
          <w:p w14:paraId="5E8D8069"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Raporlama Sıklığı</w:t>
            </w:r>
          </w:p>
        </w:tc>
      </w:tr>
      <w:tr w:rsidR="00F77497" w:rsidRPr="008C1C48" w14:paraId="71F62BAA" w14:textId="77777777" w:rsidTr="00817086">
        <w:trPr>
          <w:trHeight w:val="20"/>
        </w:trPr>
        <w:tc>
          <w:tcPr>
            <w:tcW w:w="2258" w:type="dxa"/>
            <w:tcMar>
              <w:top w:w="100" w:type="dxa"/>
              <w:left w:w="100" w:type="dxa"/>
              <w:bottom w:w="100" w:type="dxa"/>
              <w:right w:w="100" w:type="dxa"/>
            </w:tcMar>
            <w:hideMark/>
          </w:tcPr>
          <w:p w14:paraId="6AECAC72" w14:textId="0F080D8F" w:rsidR="00F77497" w:rsidRPr="008C1C48" w:rsidRDefault="00F77497" w:rsidP="00013E72">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PG.1.3.</w:t>
            </w:r>
            <w:r w:rsidR="005611C0">
              <w:rPr>
                <w:rFonts w:eastAsia="Times New Roman" w:cs="Times New Roman"/>
                <w:color w:val="000000"/>
                <w:sz w:val="22"/>
                <w:lang w:eastAsia="tr-TR"/>
              </w:rPr>
              <w:t>1.</w:t>
            </w:r>
            <w:r w:rsidRPr="008C1C48">
              <w:rPr>
                <w:rFonts w:eastAsia="Times New Roman" w:cs="Times New Roman"/>
                <w:color w:val="000000"/>
                <w:sz w:val="22"/>
                <w:lang w:eastAsia="tr-TR"/>
              </w:rPr>
              <w:t xml:space="preserve"> Akredite olan lisansüstü program sayısının toplam lisansüstü program sayısına oranı</w:t>
            </w:r>
          </w:p>
        </w:tc>
        <w:tc>
          <w:tcPr>
            <w:tcW w:w="1033" w:type="dxa"/>
            <w:tcMar>
              <w:top w:w="100" w:type="dxa"/>
              <w:left w:w="100" w:type="dxa"/>
              <w:bottom w:w="100" w:type="dxa"/>
              <w:right w:w="100" w:type="dxa"/>
            </w:tcMar>
            <w:vAlign w:val="center"/>
            <w:hideMark/>
          </w:tcPr>
          <w:p w14:paraId="14A0767F"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50</w:t>
            </w:r>
          </w:p>
        </w:tc>
        <w:tc>
          <w:tcPr>
            <w:tcW w:w="1111" w:type="dxa"/>
            <w:tcMar>
              <w:top w:w="100" w:type="dxa"/>
              <w:left w:w="100" w:type="dxa"/>
              <w:bottom w:w="100" w:type="dxa"/>
              <w:right w:w="100" w:type="dxa"/>
            </w:tcMar>
            <w:vAlign w:val="center"/>
          </w:tcPr>
          <w:p w14:paraId="6AEE9AF5"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0</w:t>
            </w:r>
          </w:p>
        </w:tc>
        <w:tc>
          <w:tcPr>
            <w:tcW w:w="1268" w:type="dxa"/>
            <w:tcMar>
              <w:top w:w="100" w:type="dxa"/>
              <w:left w:w="100" w:type="dxa"/>
              <w:bottom w:w="100" w:type="dxa"/>
              <w:right w:w="100" w:type="dxa"/>
            </w:tcMar>
            <w:vAlign w:val="center"/>
          </w:tcPr>
          <w:p w14:paraId="5EBBAB61"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0</w:t>
            </w:r>
          </w:p>
        </w:tc>
        <w:tc>
          <w:tcPr>
            <w:tcW w:w="1130" w:type="dxa"/>
            <w:tcMar>
              <w:top w:w="100" w:type="dxa"/>
              <w:left w:w="100" w:type="dxa"/>
              <w:bottom w:w="100" w:type="dxa"/>
              <w:right w:w="100" w:type="dxa"/>
            </w:tcMar>
            <w:vAlign w:val="center"/>
          </w:tcPr>
          <w:p w14:paraId="60AA842C"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0,01</w:t>
            </w:r>
          </w:p>
        </w:tc>
        <w:tc>
          <w:tcPr>
            <w:tcW w:w="1095" w:type="dxa"/>
            <w:tcMar>
              <w:top w:w="100" w:type="dxa"/>
              <w:left w:w="100" w:type="dxa"/>
              <w:bottom w:w="100" w:type="dxa"/>
              <w:right w:w="100" w:type="dxa"/>
            </w:tcMar>
            <w:vAlign w:val="center"/>
            <w:hideMark/>
          </w:tcPr>
          <w:p w14:paraId="089D8752"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6 Ayda 1</w:t>
            </w:r>
          </w:p>
        </w:tc>
        <w:tc>
          <w:tcPr>
            <w:tcW w:w="1173" w:type="dxa"/>
            <w:tcMar>
              <w:top w:w="100" w:type="dxa"/>
              <w:left w:w="100" w:type="dxa"/>
              <w:bottom w:w="100" w:type="dxa"/>
              <w:right w:w="100" w:type="dxa"/>
            </w:tcMar>
            <w:vAlign w:val="center"/>
            <w:hideMark/>
          </w:tcPr>
          <w:p w14:paraId="1E5D0785"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Yılda 1</w:t>
            </w:r>
          </w:p>
        </w:tc>
      </w:tr>
      <w:tr w:rsidR="00F77497" w:rsidRPr="008C1C48" w14:paraId="12203005" w14:textId="77777777" w:rsidTr="00817086">
        <w:trPr>
          <w:trHeight w:val="20"/>
        </w:trPr>
        <w:tc>
          <w:tcPr>
            <w:tcW w:w="2258" w:type="dxa"/>
            <w:tcMar>
              <w:top w:w="100" w:type="dxa"/>
              <w:left w:w="100" w:type="dxa"/>
              <w:bottom w:w="100" w:type="dxa"/>
              <w:right w:w="100" w:type="dxa"/>
            </w:tcMar>
            <w:hideMark/>
          </w:tcPr>
          <w:p w14:paraId="0BF61B5D" w14:textId="0A61CA62" w:rsidR="00F77497" w:rsidRPr="008C1C48" w:rsidRDefault="00F77497" w:rsidP="00B80321">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PG.1.3</w:t>
            </w:r>
            <w:r w:rsidR="005611C0">
              <w:rPr>
                <w:rFonts w:eastAsia="Times New Roman" w:cs="Times New Roman"/>
                <w:color w:val="000000"/>
                <w:sz w:val="22"/>
                <w:lang w:eastAsia="tr-TR"/>
              </w:rPr>
              <w:t>.2.</w:t>
            </w:r>
            <w:r w:rsidRPr="008C1C48">
              <w:rPr>
                <w:rFonts w:eastAsia="Times New Roman" w:cs="Times New Roman"/>
                <w:color w:val="000000"/>
                <w:sz w:val="22"/>
                <w:lang w:eastAsia="tr-TR"/>
              </w:rPr>
              <w:t xml:space="preserve"> Kurumun internet sayfasından izlenebilen Program Bilgi Paketi tamamlanmış programların oranı (Kurumun internet sayfasından izlenebilen program bilgi paketi tamamlanmış program sayısı / Toplam program sayısı)</w:t>
            </w:r>
          </w:p>
        </w:tc>
        <w:tc>
          <w:tcPr>
            <w:tcW w:w="1033" w:type="dxa"/>
            <w:tcMar>
              <w:top w:w="100" w:type="dxa"/>
              <w:left w:w="100" w:type="dxa"/>
              <w:bottom w:w="100" w:type="dxa"/>
              <w:right w:w="100" w:type="dxa"/>
            </w:tcMar>
            <w:vAlign w:val="center"/>
            <w:hideMark/>
          </w:tcPr>
          <w:p w14:paraId="7B8462F9"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25</w:t>
            </w:r>
          </w:p>
        </w:tc>
        <w:tc>
          <w:tcPr>
            <w:tcW w:w="1111" w:type="dxa"/>
            <w:tcMar>
              <w:top w:w="100" w:type="dxa"/>
              <w:left w:w="100" w:type="dxa"/>
              <w:bottom w:w="100" w:type="dxa"/>
              <w:right w:w="100" w:type="dxa"/>
            </w:tcMar>
            <w:vAlign w:val="center"/>
          </w:tcPr>
          <w:p w14:paraId="20D5E065"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,93</w:t>
            </w:r>
          </w:p>
        </w:tc>
        <w:tc>
          <w:tcPr>
            <w:tcW w:w="1268" w:type="dxa"/>
            <w:tcMar>
              <w:top w:w="100" w:type="dxa"/>
              <w:left w:w="100" w:type="dxa"/>
              <w:bottom w:w="100" w:type="dxa"/>
              <w:right w:w="100" w:type="dxa"/>
            </w:tcMar>
            <w:vAlign w:val="center"/>
          </w:tcPr>
          <w:p w14:paraId="480E58EF"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,97</w:t>
            </w:r>
          </w:p>
        </w:tc>
        <w:tc>
          <w:tcPr>
            <w:tcW w:w="1130" w:type="dxa"/>
            <w:tcMar>
              <w:top w:w="100" w:type="dxa"/>
              <w:left w:w="100" w:type="dxa"/>
              <w:bottom w:w="100" w:type="dxa"/>
              <w:right w:w="100" w:type="dxa"/>
            </w:tcMar>
            <w:vAlign w:val="center"/>
          </w:tcPr>
          <w:p w14:paraId="6976A549" w14:textId="69A7C906"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1</w:t>
            </w:r>
            <w:r w:rsidR="00C20971" w:rsidRPr="008C1C48">
              <w:rPr>
                <w:rFonts w:eastAsia="Times New Roman" w:cs="Times New Roman"/>
                <w:sz w:val="22"/>
                <w:lang w:eastAsia="tr-TR"/>
              </w:rPr>
              <w:t>,0</w:t>
            </w:r>
          </w:p>
        </w:tc>
        <w:tc>
          <w:tcPr>
            <w:tcW w:w="1095" w:type="dxa"/>
            <w:tcMar>
              <w:top w:w="100" w:type="dxa"/>
              <w:left w:w="100" w:type="dxa"/>
              <w:bottom w:w="100" w:type="dxa"/>
              <w:right w:w="100" w:type="dxa"/>
            </w:tcMar>
            <w:vAlign w:val="center"/>
            <w:hideMark/>
          </w:tcPr>
          <w:p w14:paraId="07AFC0E8"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6 Ayda 1</w:t>
            </w:r>
          </w:p>
        </w:tc>
        <w:tc>
          <w:tcPr>
            <w:tcW w:w="1173" w:type="dxa"/>
            <w:tcMar>
              <w:top w:w="100" w:type="dxa"/>
              <w:left w:w="100" w:type="dxa"/>
              <w:bottom w:w="100" w:type="dxa"/>
              <w:right w:w="100" w:type="dxa"/>
            </w:tcMar>
            <w:vAlign w:val="center"/>
            <w:hideMark/>
          </w:tcPr>
          <w:p w14:paraId="7C884085"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Yılda 1</w:t>
            </w:r>
          </w:p>
        </w:tc>
      </w:tr>
      <w:tr w:rsidR="00F77497" w:rsidRPr="008C1C48" w14:paraId="7429CEA6" w14:textId="77777777" w:rsidTr="00817086">
        <w:trPr>
          <w:trHeight w:val="20"/>
        </w:trPr>
        <w:tc>
          <w:tcPr>
            <w:tcW w:w="2258" w:type="dxa"/>
            <w:tcMar>
              <w:top w:w="100" w:type="dxa"/>
              <w:left w:w="100" w:type="dxa"/>
              <w:bottom w:w="100" w:type="dxa"/>
              <w:right w:w="100" w:type="dxa"/>
            </w:tcMar>
            <w:hideMark/>
          </w:tcPr>
          <w:p w14:paraId="77DEF379" w14:textId="57B36E28" w:rsidR="00F77497" w:rsidRPr="008C1C48" w:rsidRDefault="00F77497" w:rsidP="00013E72">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PG.1.3.</w:t>
            </w:r>
            <w:r w:rsidR="005611C0">
              <w:rPr>
                <w:rFonts w:eastAsia="Times New Roman" w:cs="Times New Roman"/>
                <w:color w:val="000000"/>
                <w:sz w:val="22"/>
                <w:lang w:eastAsia="tr-TR"/>
              </w:rPr>
              <w:t>3.</w:t>
            </w:r>
            <w:r w:rsidRPr="008C1C48">
              <w:rPr>
                <w:rFonts w:eastAsia="Times New Roman" w:cs="Times New Roman"/>
                <w:color w:val="000000"/>
                <w:sz w:val="22"/>
                <w:lang w:eastAsia="tr-TR"/>
              </w:rPr>
              <w:t xml:space="preserve"> Mezun Bilgi Sistemine kayıtlı aktif mezun oranı (Önceki yıl eğitim ve öğretim yılı sonunda mezun olup mezun takip sistemine kayıt olanların sayısının önceki yıl toplam mezun sayısına oranı)</w:t>
            </w:r>
          </w:p>
        </w:tc>
        <w:tc>
          <w:tcPr>
            <w:tcW w:w="1033" w:type="dxa"/>
            <w:tcMar>
              <w:top w:w="100" w:type="dxa"/>
              <w:left w:w="100" w:type="dxa"/>
              <w:bottom w:w="100" w:type="dxa"/>
              <w:right w:w="100" w:type="dxa"/>
            </w:tcMar>
            <w:vAlign w:val="center"/>
            <w:hideMark/>
          </w:tcPr>
          <w:p w14:paraId="3F2F69FC"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25</w:t>
            </w:r>
          </w:p>
        </w:tc>
        <w:tc>
          <w:tcPr>
            <w:tcW w:w="1111" w:type="dxa"/>
            <w:tcMar>
              <w:top w:w="100" w:type="dxa"/>
              <w:left w:w="100" w:type="dxa"/>
              <w:bottom w:w="100" w:type="dxa"/>
              <w:right w:w="100" w:type="dxa"/>
            </w:tcMar>
            <w:vAlign w:val="center"/>
          </w:tcPr>
          <w:p w14:paraId="1901BA4C" w14:textId="589718A5" w:rsidR="00F77497" w:rsidRPr="008C1C48" w:rsidRDefault="00506EE4"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25</w:t>
            </w:r>
          </w:p>
        </w:tc>
        <w:tc>
          <w:tcPr>
            <w:tcW w:w="1268" w:type="dxa"/>
            <w:tcMar>
              <w:top w:w="100" w:type="dxa"/>
              <w:left w:w="100" w:type="dxa"/>
              <w:bottom w:w="100" w:type="dxa"/>
              <w:right w:w="100" w:type="dxa"/>
            </w:tcMar>
            <w:vAlign w:val="center"/>
          </w:tcPr>
          <w:p w14:paraId="7254AF9A" w14:textId="3939250F" w:rsidR="00F77497" w:rsidRPr="008C1C48" w:rsidRDefault="00A47B75"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3</w:t>
            </w:r>
            <w:r w:rsidR="001A5D34" w:rsidRPr="008C1C48">
              <w:rPr>
                <w:rFonts w:eastAsia="Times New Roman" w:cs="Times New Roman"/>
                <w:sz w:val="22"/>
                <w:lang w:eastAsia="tr-TR"/>
              </w:rPr>
              <w:t>0</w:t>
            </w:r>
          </w:p>
        </w:tc>
        <w:tc>
          <w:tcPr>
            <w:tcW w:w="1130" w:type="dxa"/>
            <w:tcMar>
              <w:top w:w="100" w:type="dxa"/>
              <w:left w:w="100" w:type="dxa"/>
              <w:bottom w:w="100" w:type="dxa"/>
              <w:right w:w="100" w:type="dxa"/>
            </w:tcMar>
            <w:vAlign w:val="center"/>
          </w:tcPr>
          <w:p w14:paraId="35E1976A" w14:textId="52D975A4" w:rsidR="00F77497" w:rsidRPr="008C1C48" w:rsidRDefault="00A47B75"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4</w:t>
            </w:r>
            <w:r w:rsidR="001A5D34" w:rsidRPr="008C1C48">
              <w:rPr>
                <w:rFonts w:eastAsia="Times New Roman" w:cs="Times New Roman"/>
                <w:sz w:val="22"/>
                <w:lang w:eastAsia="tr-TR"/>
              </w:rPr>
              <w:t>0</w:t>
            </w:r>
          </w:p>
        </w:tc>
        <w:tc>
          <w:tcPr>
            <w:tcW w:w="1095" w:type="dxa"/>
            <w:tcMar>
              <w:top w:w="100" w:type="dxa"/>
              <w:left w:w="100" w:type="dxa"/>
              <w:bottom w:w="100" w:type="dxa"/>
              <w:right w:w="100" w:type="dxa"/>
            </w:tcMar>
            <w:vAlign w:val="center"/>
            <w:hideMark/>
          </w:tcPr>
          <w:p w14:paraId="2A7A89B6"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6 Ayda 1</w:t>
            </w:r>
          </w:p>
        </w:tc>
        <w:tc>
          <w:tcPr>
            <w:tcW w:w="1173" w:type="dxa"/>
            <w:tcMar>
              <w:top w:w="100" w:type="dxa"/>
              <w:left w:w="100" w:type="dxa"/>
              <w:bottom w:w="100" w:type="dxa"/>
              <w:right w:w="100" w:type="dxa"/>
            </w:tcMar>
            <w:vAlign w:val="center"/>
            <w:hideMark/>
          </w:tcPr>
          <w:p w14:paraId="3A01DA8B"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Yılda 1</w:t>
            </w:r>
          </w:p>
        </w:tc>
      </w:tr>
      <w:tr w:rsidR="00F77497" w:rsidRPr="008C1C48" w14:paraId="36CF9D2C" w14:textId="77777777" w:rsidTr="00817086">
        <w:trPr>
          <w:trHeight w:val="20"/>
        </w:trPr>
        <w:tc>
          <w:tcPr>
            <w:tcW w:w="2258" w:type="dxa"/>
            <w:tcMar>
              <w:top w:w="100" w:type="dxa"/>
              <w:left w:w="100" w:type="dxa"/>
              <w:bottom w:w="100" w:type="dxa"/>
              <w:right w:w="100" w:type="dxa"/>
            </w:tcMar>
            <w:hideMark/>
          </w:tcPr>
          <w:p w14:paraId="02E9B370"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Riskler</w:t>
            </w:r>
          </w:p>
        </w:tc>
        <w:tc>
          <w:tcPr>
            <w:tcW w:w="6810" w:type="dxa"/>
            <w:gridSpan w:val="6"/>
            <w:tcMar>
              <w:top w:w="100" w:type="dxa"/>
              <w:left w:w="100" w:type="dxa"/>
              <w:bottom w:w="100" w:type="dxa"/>
              <w:right w:w="100" w:type="dxa"/>
            </w:tcMar>
            <w:hideMark/>
          </w:tcPr>
          <w:p w14:paraId="5A959059" w14:textId="1F1767A5"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 xml:space="preserve">Akreditasyon ile ilgili kurumsal altyapı yetersizliği ve </w:t>
            </w:r>
            <w:r w:rsidR="00127744" w:rsidRPr="008C1C48">
              <w:rPr>
                <w:rFonts w:eastAsia="Times New Roman" w:cs="Times New Roman"/>
                <w:color w:val="000000"/>
                <w:sz w:val="22"/>
                <w:lang w:eastAsia="tr-TR"/>
              </w:rPr>
              <w:t>maliyetinin</w:t>
            </w:r>
            <w:r w:rsidRPr="008C1C48">
              <w:rPr>
                <w:rFonts w:eastAsia="Times New Roman" w:cs="Times New Roman"/>
                <w:color w:val="000000"/>
                <w:sz w:val="22"/>
                <w:lang w:eastAsia="tr-TR"/>
              </w:rPr>
              <w:t xml:space="preserve"> yüksekliği</w:t>
            </w:r>
          </w:p>
        </w:tc>
      </w:tr>
      <w:tr w:rsidR="00F77497" w:rsidRPr="008C1C48" w14:paraId="736F575C" w14:textId="77777777" w:rsidTr="00817086">
        <w:trPr>
          <w:trHeight w:val="467"/>
        </w:trPr>
        <w:tc>
          <w:tcPr>
            <w:tcW w:w="2258" w:type="dxa"/>
            <w:tcMar>
              <w:top w:w="100" w:type="dxa"/>
              <w:left w:w="100" w:type="dxa"/>
              <w:bottom w:w="100" w:type="dxa"/>
              <w:right w:w="100" w:type="dxa"/>
            </w:tcMar>
            <w:hideMark/>
          </w:tcPr>
          <w:p w14:paraId="55CD6E9C"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lastRenderedPageBreak/>
              <w:t>Stratejiler</w:t>
            </w:r>
          </w:p>
        </w:tc>
        <w:tc>
          <w:tcPr>
            <w:tcW w:w="6810" w:type="dxa"/>
            <w:gridSpan w:val="6"/>
            <w:tcMar>
              <w:top w:w="100" w:type="dxa"/>
              <w:left w:w="100" w:type="dxa"/>
              <w:bottom w:w="100" w:type="dxa"/>
              <w:right w:w="100" w:type="dxa"/>
            </w:tcMar>
            <w:hideMark/>
          </w:tcPr>
          <w:p w14:paraId="423F1CEC" w14:textId="2C663EF1" w:rsidR="00F77497" w:rsidRPr="008C1C48" w:rsidRDefault="00F77497" w:rsidP="00220911">
            <w:pPr>
              <w:pStyle w:val="ListeParagraf"/>
              <w:numPr>
                <w:ilvl w:val="0"/>
                <w:numId w:val="28"/>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 xml:space="preserve">Akreditasyon süreçleri ile ilgili </w:t>
            </w:r>
            <w:r w:rsidR="00127744" w:rsidRPr="008C1C48">
              <w:rPr>
                <w:rFonts w:eastAsia="Times New Roman" w:cs="Times New Roman"/>
                <w:color w:val="000000"/>
                <w:sz w:val="22"/>
                <w:lang w:eastAsia="tr-TR"/>
              </w:rPr>
              <w:t xml:space="preserve">bilim dalları ile </w:t>
            </w:r>
            <w:r w:rsidRPr="008C1C48">
              <w:rPr>
                <w:rFonts w:eastAsia="Times New Roman" w:cs="Times New Roman"/>
                <w:color w:val="000000"/>
                <w:sz w:val="22"/>
                <w:lang w:eastAsia="tr-TR"/>
              </w:rPr>
              <w:t>bilgilendirme toplantıları yapılarak teşvik edilecektir.</w:t>
            </w:r>
          </w:p>
          <w:p w14:paraId="45193768" w14:textId="6C1656AA" w:rsidR="00127744" w:rsidRPr="008C1C48" w:rsidRDefault="00127744" w:rsidP="00220911">
            <w:pPr>
              <w:pStyle w:val="ListeParagraf"/>
              <w:numPr>
                <w:ilvl w:val="0"/>
                <w:numId w:val="28"/>
              </w:numPr>
              <w:spacing w:before="0" w:line="240" w:lineRule="auto"/>
              <w:jc w:val="left"/>
              <w:rPr>
                <w:rFonts w:eastAsia="Times New Roman" w:cs="Times New Roman"/>
                <w:sz w:val="22"/>
                <w:lang w:eastAsia="tr-TR"/>
              </w:rPr>
            </w:pPr>
            <w:r w:rsidRPr="008C1C48">
              <w:rPr>
                <w:rFonts w:eastAsia="Times New Roman" w:cs="Times New Roman"/>
                <w:sz w:val="22"/>
                <w:lang w:eastAsia="tr-TR"/>
              </w:rPr>
              <w:t>Mezunlara belirli aralıklarla mezun bilgi sistemine kayıt olmaları hakkında bilgilendirme mailleri atılacak.</w:t>
            </w:r>
          </w:p>
        </w:tc>
      </w:tr>
      <w:tr w:rsidR="00F77497" w:rsidRPr="008C1C48" w14:paraId="2819E478" w14:textId="77777777" w:rsidTr="00FD322E">
        <w:trPr>
          <w:trHeight w:val="20"/>
        </w:trPr>
        <w:tc>
          <w:tcPr>
            <w:tcW w:w="2258" w:type="dxa"/>
            <w:tcMar>
              <w:top w:w="100" w:type="dxa"/>
              <w:left w:w="100" w:type="dxa"/>
              <w:bottom w:w="100" w:type="dxa"/>
              <w:right w:w="100" w:type="dxa"/>
            </w:tcMar>
            <w:vAlign w:val="center"/>
            <w:hideMark/>
          </w:tcPr>
          <w:p w14:paraId="117768AC" w14:textId="77777777" w:rsidR="00F77497" w:rsidRPr="008C1C48" w:rsidRDefault="00F77497" w:rsidP="00FD322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Maliyet Tahmini</w:t>
            </w:r>
          </w:p>
        </w:tc>
        <w:tc>
          <w:tcPr>
            <w:tcW w:w="6810" w:type="dxa"/>
            <w:gridSpan w:val="6"/>
            <w:tcMar>
              <w:top w:w="100" w:type="dxa"/>
              <w:left w:w="100" w:type="dxa"/>
              <w:bottom w:w="100" w:type="dxa"/>
              <w:right w:w="100" w:type="dxa"/>
            </w:tcMar>
          </w:tcPr>
          <w:p w14:paraId="2CF758E4" w14:textId="5911AD32" w:rsidR="00F77497" w:rsidRPr="008C1C48" w:rsidRDefault="00E120A9" w:rsidP="00506EE4">
            <w:pPr>
              <w:spacing w:before="0" w:line="240" w:lineRule="auto"/>
              <w:jc w:val="left"/>
              <w:rPr>
                <w:rFonts w:eastAsia="Times New Roman" w:cs="Times New Roman"/>
                <w:sz w:val="22"/>
                <w:lang w:eastAsia="tr-TR"/>
              </w:rPr>
            </w:pPr>
            <w:r w:rsidRPr="00DD5A65">
              <w:rPr>
                <w:rFonts w:cs="Times New Roman"/>
                <w:color w:val="000000"/>
                <w:sz w:val="22"/>
              </w:rPr>
              <w:t>₺4.238.975,00</w:t>
            </w:r>
          </w:p>
        </w:tc>
      </w:tr>
      <w:tr w:rsidR="00F77497" w:rsidRPr="008C1C48" w14:paraId="6824A71E" w14:textId="77777777" w:rsidTr="00FD322E">
        <w:trPr>
          <w:trHeight w:val="60"/>
        </w:trPr>
        <w:tc>
          <w:tcPr>
            <w:tcW w:w="2258" w:type="dxa"/>
            <w:tcMar>
              <w:top w:w="100" w:type="dxa"/>
              <w:left w:w="100" w:type="dxa"/>
              <w:bottom w:w="100" w:type="dxa"/>
              <w:right w:w="100" w:type="dxa"/>
            </w:tcMar>
            <w:vAlign w:val="center"/>
            <w:hideMark/>
          </w:tcPr>
          <w:p w14:paraId="045E8792" w14:textId="77777777" w:rsidR="00F77497" w:rsidRPr="008C1C48" w:rsidRDefault="00F77497" w:rsidP="00FD322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Tespitler</w:t>
            </w:r>
          </w:p>
        </w:tc>
        <w:tc>
          <w:tcPr>
            <w:tcW w:w="6810" w:type="dxa"/>
            <w:gridSpan w:val="6"/>
            <w:tcMar>
              <w:top w:w="100" w:type="dxa"/>
              <w:left w:w="100" w:type="dxa"/>
              <w:bottom w:w="100" w:type="dxa"/>
              <w:right w:w="100" w:type="dxa"/>
            </w:tcMar>
            <w:hideMark/>
          </w:tcPr>
          <w:p w14:paraId="39839374" w14:textId="77777777" w:rsidR="00F77497" w:rsidRPr="008C1C48" w:rsidRDefault="00F77497" w:rsidP="00220911">
            <w:pPr>
              <w:pStyle w:val="ListeParagraf"/>
              <w:numPr>
                <w:ilvl w:val="0"/>
                <w:numId w:val="27"/>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Öğretim elemanlarının nitelikli olması</w:t>
            </w:r>
          </w:p>
          <w:p w14:paraId="07BC9173" w14:textId="77777777" w:rsidR="00F77497" w:rsidRPr="008C1C48" w:rsidRDefault="00F77497" w:rsidP="00220911">
            <w:pPr>
              <w:pStyle w:val="ListeParagraf"/>
              <w:numPr>
                <w:ilvl w:val="0"/>
                <w:numId w:val="27"/>
              </w:num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Farklı ekollerden doktora eğitimi almış öğretim elemanlarının varlığı</w:t>
            </w:r>
          </w:p>
        </w:tc>
      </w:tr>
      <w:tr w:rsidR="00F77497" w:rsidRPr="008C1C48" w14:paraId="2CC37E46" w14:textId="77777777" w:rsidTr="00FD322E">
        <w:trPr>
          <w:trHeight w:val="20"/>
        </w:trPr>
        <w:tc>
          <w:tcPr>
            <w:tcW w:w="2258" w:type="dxa"/>
            <w:tcMar>
              <w:top w:w="100" w:type="dxa"/>
              <w:left w:w="100" w:type="dxa"/>
              <w:bottom w:w="100" w:type="dxa"/>
              <w:right w:w="100" w:type="dxa"/>
            </w:tcMar>
            <w:vAlign w:val="center"/>
            <w:hideMark/>
          </w:tcPr>
          <w:p w14:paraId="612C0888" w14:textId="77777777" w:rsidR="00F77497" w:rsidRPr="008C1C48" w:rsidRDefault="00F77497" w:rsidP="00FD322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İhtiyaçlar</w:t>
            </w:r>
          </w:p>
        </w:tc>
        <w:tc>
          <w:tcPr>
            <w:tcW w:w="6810" w:type="dxa"/>
            <w:gridSpan w:val="6"/>
            <w:tcMar>
              <w:top w:w="100" w:type="dxa"/>
              <w:left w:w="100" w:type="dxa"/>
              <w:bottom w:w="100" w:type="dxa"/>
              <w:right w:w="100" w:type="dxa"/>
            </w:tcMar>
            <w:hideMark/>
          </w:tcPr>
          <w:p w14:paraId="7150330D" w14:textId="77777777" w:rsidR="00F77497" w:rsidRPr="008C1C48" w:rsidRDefault="00F77497" w:rsidP="00220911">
            <w:pPr>
              <w:pStyle w:val="ListeParagraf"/>
              <w:numPr>
                <w:ilvl w:val="0"/>
                <w:numId w:val="27"/>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Mezun Bilgi Sistemine katılımın artırılması</w:t>
            </w:r>
          </w:p>
        </w:tc>
      </w:tr>
    </w:tbl>
    <w:p w14:paraId="4E9C1224" w14:textId="056B91B0" w:rsidR="00506A4E" w:rsidRPr="008C1C48" w:rsidRDefault="00506A4E" w:rsidP="00F77497">
      <w:pPr>
        <w:pStyle w:val="ListeParagraf"/>
        <w:ind w:left="0"/>
        <w:rPr>
          <w:lang w:eastAsia="tr-TR"/>
        </w:rPr>
      </w:pPr>
    </w:p>
    <w:p w14:paraId="0AC0BE05" w14:textId="77777777" w:rsidR="00506A4E" w:rsidRPr="008C1C48" w:rsidRDefault="00506A4E">
      <w:pPr>
        <w:spacing w:before="0" w:after="160" w:line="259" w:lineRule="auto"/>
        <w:jc w:val="left"/>
        <w:rPr>
          <w:lang w:eastAsia="tr-TR"/>
        </w:rPr>
      </w:pPr>
      <w:r w:rsidRPr="008C1C48">
        <w:rPr>
          <w:lang w:eastAsia="tr-TR"/>
        </w:rPr>
        <w:br w:type="page"/>
      </w:r>
    </w:p>
    <w:p w14:paraId="5470D488" w14:textId="77777777" w:rsidR="00F77497" w:rsidRPr="008C1C48" w:rsidRDefault="00F77497" w:rsidP="00F77497">
      <w:pPr>
        <w:pStyle w:val="ListeParagraf"/>
        <w:ind w:left="0"/>
        <w:rPr>
          <w:lang w:eastAsia="tr-TR"/>
        </w:rPr>
      </w:pPr>
      <w:bookmarkStart w:id="145" w:name="_Toc89938169"/>
      <w:r w:rsidRPr="008C1C48">
        <w:rPr>
          <w:lang w:eastAsia="tr-TR"/>
        </w:rPr>
        <w:lastRenderedPageBreak/>
        <w:t xml:space="preserve">Tablo 24. </w:t>
      </w:r>
      <w:r w:rsidRPr="008C1C48">
        <w:rPr>
          <w:i/>
          <w:lang w:eastAsia="tr-TR"/>
        </w:rPr>
        <w:t>Hedef Kartı 4</w:t>
      </w:r>
      <w:bookmarkEnd w:id="145"/>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258"/>
        <w:gridCol w:w="1286"/>
        <w:gridCol w:w="1276"/>
        <w:gridCol w:w="1321"/>
        <w:gridCol w:w="698"/>
        <w:gridCol w:w="1047"/>
        <w:gridCol w:w="1166"/>
      </w:tblGrid>
      <w:tr w:rsidR="00F77497" w:rsidRPr="008C1C48" w14:paraId="29AEE971" w14:textId="77777777" w:rsidTr="00817086">
        <w:trPr>
          <w:trHeight w:val="20"/>
        </w:trPr>
        <w:tc>
          <w:tcPr>
            <w:tcW w:w="0" w:type="auto"/>
            <w:gridSpan w:val="7"/>
            <w:tcMar>
              <w:top w:w="100" w:type="dxa"/>
              <w:left w:w="100" w:type="dxa"/>
              <w:bottom w:w="100" w:type="dxa"/>
              <w:right w:w="100" w:type="dxa"/>
            </w:tcMar>
            <w:hideMark/>
          </w:tcPr>
          <w:p w14:paraId="07963D00" w14:textId="2A95F706" w:rsidR="00F77497" w:rsidRPr="008C1C48" w:rsidRDefault="00F77497" w:rsidP="009362D7">
            <w:pPr>
              <w:spacing w:before="0" w:line="240" w:lineRule="auto"/>
              <w:rPr>
                <w:rFonts w:eastAsia="Times New Roman" w:cs="Times New Roman"/>
                <w:b/>
                <w:sz w:val="22"/>
                <w:lang w:eastAsia="tr-TR"/>
              </w:rPr>
            </w:pPr>
            <w:r w:rsidRPr="008C1C48">
              <w:rPr>
                <w:rFonts w:eastAsia="Times New Roman" w:cs="Times New Roman"/>
                <w:b/>
                <w:color w:val="000000"/>
                <w:sz w:val="22"/>
                <w:lang w:eastAsia="tr-TR"/>
              </w:rPr>
              <w:t xml:space="preserve">HEDEF KARTI - </w:t>
            </w:r>
            <w:r w:rsidR="0013561A" w:rsidRPr="008C1C48">
              <w:rPr>
                <w:rFonts w:eastAsia="Times New Roman" w:cs="Times New Roman"/>
                <w:b/>
                <w:color w:val="000000"/>
                <w:sz w:val="22"/>
                <w:lang w:eastAsia="tr-TR"/>
              </w:rPr>
              <w:t>4</w:t>
            </w:r>
          </w:p>
        </w:tc>
      </w:tr>
      <w:tr w:rsidR="00F77497" w:rsidRPr="008C1C48" w14:paraId="6DF70D0F" w14:textId="77777777" w:rsidTr="00FD322E">
        <w:trPr>
          <w:trHeight w:val="20"/>
        </w:trPr>
        <w:tc>
          <w:tcPr>
            <w:tcW w:w="2258" w:type="dxa"/>
            <w:tcMar>
              <w:top w:w="100" w:type="dxa"/>
              <w:left w:w="100" w:type="dxa"/>
              <w:bottom w:w="100" w:type="dxa"/>
              <w:right w:w="100" w:type="dxa"/>
            </w:tcMar>
            <w:vAlign w:val="center"/>
            <w:hideMark/>
          </w:tcPr>
          <w:p w14:paraId="363E4F9F" w14:textId="77777777" w:rsidR="00F77497" w:rsidRPr="008C1C48" w:rsidRDefault="00F77497" w:rsidP="00FD322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Amaç (1)</w:t>
            </w:r>
          </w:p>
        </w:tc>
        <w:tc>
          <w:tcPr>
            <w:tcW w:w="6794" w:type="dxa"/>
            <w:gridSpan w:val="6"/>
            <w:tcMar>
              <w:top w:w="100" w:type="dxa"/>
              <w:left w:w="100" w:type="dxa"/>
              <w:bottom w:w="100" w:type="dxa"/>
              <w:right w:w="100" w:type="dxa"/>
            </w:tcMar>
            <w:hideMark/>
          </w:tcPr>
          <w:p w14:paraId="0F8149C0"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Eğitim-öğretim kalitesini artırmak, uluslararasılaşmayı ve akreditasyonu yaygınlaştırmak.</w:t>
            </w:r>
          </w:p>
        </w:tc>
      </w:tr>
      <w:tr w:rsidR="00F77497" w:rsidRPr="008C1C48" w14:paraId="41718AE2" w14:textId="77777777" w:rsidTr="00FD322E">
        <w:trPr>
          <w:trHeight w:val="20"/>
        </w:trPr>
        <w:tc>
          <w:tcPr>
            <w:tcW w:w="2258" w:type="dxa"/>
            <w:tcMar>
              <w:top w:w="100" w:type="dxa"/>
              <w:left w:w="100" w:type="dxa"/>
              <w:bottom w:w="100" w:type="dxa"/>
              <w:right w:w="100" w:type="dxa"/>
            </w:tcMar>
            <w:vAlign w:val="center"/>
            <w:hideMark/>
          </w:tcPr>
          <w:p w14:paraId="39BCEF23" w14:textId="77777777" w:rsidR="00F77497" w:rsidRPr="008C1C48" w:rsidRDefault="00F77497" w:rsidP="00FD322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Hedef (1.4)</w:t>
            </w:r>
          </w:p>
        </w:tc>
        <w:tc>
          <w:tcPr>
            <w:tcW w:w="6794" w:type="dxa"/>
            <w:gridSpan w:val="6"/>
            <w:tcMar>
              <w:top w:w="100" w:type="dxa"/>
              <w:left w:w="100" w:type="dxa"/>
              <w:bottom w:w="100" w:type="dxa"/>
              <w:right w:w="100" w:type="dxa"/>
            </w:tcMar>
          </w:tcPr>
          <w:p w14:paraId="202EE0C4" w14:textId="0910A6DA"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sz w:val="22"/>
                <w:lang w:eastAsia="tr-TR"/>
              </w:rPr>
              <w:t>Kültürel derinlik ve farklı disiplinleri tanıma imkânı sağlayan eğitim-öğretim programları hayata geçirilecek</w:t>
            </w:r>
            <w:r w:rsidR="004C5632" w:rsidRPr="008C1C48">
              <w:rPr>
                <w:rFonts w:eastAsia="Times New Roman" w:cs="Times New Roman"/>
                <w:sz w:val="22"/>
                <w:lang w:eastAsia="tr-TR"/>
              </w:rPr>
              <w:t xml:space="preserve"> Enstitümüzde</w:t>
            </w:r>
            <w:r w:rsidRPr="008C1C48">
              <w:rPr>
                <w:rFonts w:eastAsia="Times New Roman" w:cs="Times New Roman"/>
                <w:sz w:val="22"/>
                <w:lang w:eastAsia="tr-TR"/>
              </w:rPr>
              <w:t xml:space="preserve"> disip</w:t>
            </w:r>
            <w:r w:rsidR="00B80321" w:rsidRPr="008C1C48">
              <w:rPr>
                <w:rFonts w:eastAsia="Times New Roman" w:cs="Times New Roman"/>
                <w:sz w:val="22"/>
                <w:lang w:eastAsia="tr-TR"/>
              </w:rPr>
              <w:t>l</w:t>
            </w:r>
            <w:r w:rsidRPr="008C1C48">
              <w:rPr>
                <w:rFonts w:eastAsia="Times New Roman" w:cs="Times New Roman"/>
                <w:sz w:val="22"/>
                <w:lang w:eastAsia="tr-TR"/>
              </w:rPr>
              <w:t>inler</w:t>
            </w:r>
            <w:r w:rsidR="00B80321" w:rsidRPr="008C1C48">
              <w:rPr>
                <w:rFonts w:eastAsia="Times New Roman" w:cs="Times New Roman"/>
                <w:sz w:val="22"/>
                <w:lang w:eastAsia="tr-TR"/>
              </w:rPr>
              <w:t xml:space="preserve"> </w:t>
            </w:r>
            <w:r w:rsidRPr="008C1C48">
              <w:rPr>
                <w:rFonts w:eastAsia="Times New Roman" w:cs="Times New Roman"/>
                <w:sz w:val="22"/>
                <w:lang w:eastAsia="tr-TR"/>
              </w:rPr>
              <w:t>arası program sayıları en az %10 artırılacaktır.</w:t>
            </w:r>
          </w:p>
        </w:tc>
      </w:tr>
      <w:tr w:rsidR="00F77497" w:rsidRPr="008C1C48" w14:paraId="15AF9A7F" w14:textId="77777777" w:rsidTr="00FD322E">
        <w:trPr>
          <w:trHeight w:val="20"/>
        </w:trPr>
        <w:tc>
          <w:tcPr>
            <w:tcW w:w="2258" w:type="dxa"/>
            <w:tcMar>
              <w:top w:w="100" w:type="dxa"/>
              <w:left w:w="100" w:type="dxa"/>
              <w:bottom w:w="100" w:type="dxa"/>
              <w:right w:w="100" w:type="dxa"/>
            </w:tcMar>
            <w:vAlign w:val="center"/>
            <w:hideMark/>
          </w:tcPr>
          <w:p w14:paraId="3BE9C51C" w14:textId="77777777" w:rsidR="00F77497" w:rsidRPr="008C1C48" w:rsidRDefault="00F77497" w:rsidP="00FD322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Sorumlu Birim</w:t>
            </w:r>
          </w:p>
        </w:tc>
        <w:tc>
          <w:tcPr>
            <w:tcW w:w="6794" w:type="dxa"/>
            <w:gridSpan w:val="6"/>
            <w:tcMar>
              <w:top w:w="100" w:type="dxa"/>
              <w:left w:w="100" w:type="dxa"/>
              <w:bottom w:w="100" w:type="dxa"/>
              <w:right w:w="100" w:type="dxa"/>
            </w:tcMar>
            <w:hideMark/>
          </w:tcPr>
          <w:p w14:paraId="123BA82E"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 Bilimleri Enstitüsü Yönetim Kurulu</w:t>
            </w:r>
          </w:p>
        </w:tc>
      </w:tr>
      <w:tr w:rsidR="00F77497" w:rsidRPr="008C1C48" w14:paraId="44A90D21" w14:textId="77777777" w:rsidTr="00FD322E">
        <w:trPr>
          <w:trHeight w:val="20"/>
        </w:trPr>
        <w:tc>
          <w:tcPr>
            <w:tcW w:w="2258" w:type="dxa"/>
            <w:tcMar>
              <w:top w:w="100" w:type="dxa"/>
              <w:left w:w="100" w:type="dxa"/>
              <w:bottom w:w="100" w:type="dxa"/>
              <w:right w:w="100" w:type="dxa"/>
            </w:tcMar>
            <w:vAlign w:val="center"/>
            <w:hideMark/>
          </w:tcPr>
          <w:p w14:paraId="0CC6ACF1" w14:textId="77777777" w:rsidR="00F77497" w:rsidRPr="008C1C48" w:rsidRDefault="00F77497" w:rsidP="00FD322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İşbirliği Yapılacak Birim(ler)</w:t>
            </w:r>
          </w:p>
        </w:tc>
        <w:tc>
          <w:tcPr>
            <w:tcW w:w="6794" w:type="dxa"/>
            <w:gridSpan w:val="6"/>
            <w:tcMar>
              <w:top w:w="100" w:type="dxa"/>
              <w:left w:w="100" w:type="dxa"/>
              <w:bottom w:w="100" w:type="dxa"/>
              <w:right w:w="100" w:type="dxa"/>
            </w:tcMar>
            <w:hideMark/>
          </w:tcPr>
          <w:p w14:paraId="3CE552DF"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Eğitimden Sorumlu Rektör Yardımcılığı, Gazi Eğitim Fakültesi Dekanlığı, Spor Bilimleri Fakültesi Dekanlığı, Kalite Komisyonu</w:t>
            </w:r>
          </w:p>
        </w:tc>
      </w:tr>
      <w:tr w:rsidR="00F77497" w:rsidRPr="008C1C48" w14:paraId="7CA1C075" w14:textId="77777777" w:rsidTr="00FD322E">
        <w:trPr>
          <w:trHeight w:val="586"/>
        </w:trPr>
        <w:tc>
          <w:tcPr>
            <w:tcW w:w="2258" w:type="dxa"/>
            <w:tcBorders>
              <w:bottom w:val="single" w:sz="4" w:space="0" w:color="auto"/>
            </w:tcBorders>
            <w:tcMar>
              <w:top w:w="100" w:type="dxa"/>
              <w:left w:w="100" w:type="dxa"/>
              <w:bottom w:w="100" w:type="dxa"/>
              <w:right w:w="100" w:type="dxa"/>
            </w:tcMar>
            <w:vAlign w:val="bottom"/>
            <w:hideMark/>
          </w:tcPr>
          <w:p w14:paraId="246975D8" w14:textId="77777777" w:rsidR="00F77497" w:rsidRPr="008C1C48" w:rsidRDefault="00F77497" w:rsidP="00FD322E">
            <w:pPr>
              <w:spacing w:before="0" w:line="240" w:lineRule="auto"/>
              <w:rPr>
                <w:rFonts w:eastAsia="Times New Roman" w:cs="Times New Roman"/>
                <w:sz w:val="22"/>
                <w:lang w:eastAsia="tr-TR"/>
              </w:rPr>
            </w:pPr>
            <w:r w:rsidRPr="008C1C48">
              <w:rPr>
                <w:rFonts w:eastAsia="Times New Roman" w:cs="Times New Roman"/>
                <w:color w:val="000000"/>
                <w:sz w:val="22"/>
                <w:lang w:eastAsia="tr-TR"/>
              </w:rPr>
              <w:t>Performans Göstergeleri</w:t>
            </w:r>
          </w:p>
        </w:tc>
        <w:tc>
          <w:tcPr>
            <w:tcW w:w="1286" w:type="dxa"/>
            <w:tcBorders>
              <w:bottom w:val="single" w:sz="4" w:space="0" w:color="auto"/>
            </w:tcBorders>
            <w:tcMar>
              <w:top w:w="100" w:type="dxa"/>
              <w:left w:w="100" w:type="dxa"/>
              <w:bottom w:w="100" w:type="dxa"/>
              <w:right w:w="100" w:type="dxa"/>
            </w:tcMar>
            <w:vAlign w:val="bottom"/>
            <w:hideMark/>
          </w:tcPr>
          <w:p w14:paraId="7CDAA48D" w14:textId="77777777" w:rsidR="00F77497" w:rsidRPr="008C1C48" w:rsidRDefault="00F77497" w:rsidP="00FD322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Hedefe Etkisi (%)</w:t>
            </w:r>
          </w:p>
        </w:tc>
        <w:tc>
          <w:tcPr>
            <w:tcW w:w="1276" w:type="dxa"/>
            <w:tcBorders>
              <w:bottom w:val="single" w:sz="4" w:space="0" w:color="auto"/>
            </w:tcBorders>
            <w:tcMar>
              <w:top w:w="100" w:type="dxa"/>
              <w:left w:w="100" w:type="dxa"/>
              <w:bottom w:w="100" w:type="dxa"/>
              <w:right w:w="100" w:type="dxa"/>
            </w:tcMar>
            <w:vAlign w:val="bottom"/>
            <w:hideMark/>
          </w:tcPr>
          <w:p w14:paraId="6AE7A131" w14:textId="77777777" w:rsidR="00F77497" w:rsidRPr="008C1C48" w:rsidRDefault="00F77497" w:rsidP="00FD322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Başlangıç Değeri</w:t>
            </w:r>
          </w:p>
          <w:p w14:paraId="531FCB43" w14:textId="77777777" w:rsidR="00F77497" w:rsidRPr="008C1C48" w:rsidRDefault="00F77497" w:rsidP="00FD322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2021</w:t>
            </w:r>
          </w:p>
        </w:tc>
        <w:tc>
          <w:tcPr>
            <w:tcW w:w="1321" w:type="dxa"/>
            <w:tcBorders>
              <w:bottom w:val="single" w:sz="4" w:space="0" w:color="auto"/>
            </w:tcBorders>
            <w:tcMar>
              <w:top w:w="100" w:type="dxa"/>
              <w:left w:w="100" w:type="dxa"/>
              <w:bottom w:w="100" w:type="dxa"/>
              <w:right w:w="100" w:type="dxa"/>
            </w:tcMar>
            <w:vAlign w:val="bottom"/>
          </w:tcPr>
          <w:p w14:paraId="05C5A9ED" w14:textId="77777777" w:rsidR="00F77497" w:rsidRPr="008C1C48" w:rsidRDefault="00F77497" w:rsidP="00FD322E">
            <w:pPr>
              <w:spacing w:before="0" w:line="240" w:lineRule="auto"/>
              <w:jc w:val="center"/>
              <w:rPr>
                <w:rFonts w:eastAsia="Times New Roman" w:cs="Times New Roman"/>
                <w:sz w:val="22"/>
                <w:lang w:eastAsia="tr-TR"/>
              </w:rPr>
            </w:pPr>
            <w:r w:rsidRPr="008C1C48">
              <w:rPr>
                <w:rFonts w:eastAsia="Times New Roman" w:cs="Times New Roman"/>
                <w:sz w:val="22"/>
                <w:lang w:eastAsia="tr-TR"/>
              </w:rPr>
              <w:t>2022</w:t>
            </w:r>
          </w:p>
        </w:tc>
        <w:tc>
          <w:tcPr>
            <w:tcW w:w="698" w:type="dxa"/>
            <w:tcBorders>
              <w:bottom w:val="single" w:sz="4" w:space="0" w:color="auto"/>
            </w:tcBorders>
            <w:tcMar>
              <w:top w:w="100" w:type="dxa"/>
              <w:left w:w="100" w:type="dxa"/>
              <w:bottom w:w="100" w:type="dxa"/>
              <w:right w:w="100" w:type="dxa"/>
            </w:tcMar>
            <w:vAlign w:val="bottom"/>
            <w:hideMark/>
          </w:tcPr>
          <w:p w14:paraId="0B14A1BF" w14:textId="77777777" w:rsidR="00F77497" w:rsidRPr="008C1C48" w:rsidRDefault="00F77497" w:rsidP="00FD322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2023</w:t>
            </w:r>
          </w:p>
        </w:tc>
        <w:tc>
          <w:tcPr>
            <w:tcW w:w="1047" w:type="dxa"/>
            <w:tcBorders>
              <w:bottom w:val="single" w:sz="4" w:space="0" w:color="auto"/>
            </w:tcBorders>
            <w:tcMar>
              <w:top w:w="100" w:type="dxa"/>
              <w:left w:w="100" w:type="dxa"/>
              <w:bottom w:w="100" w:type="dxa"/>
              <w:right w:w="100" w:type="dxa"/>
            </w:tcMar>
            <w:vAlign w:val="bottom"/>
            <w:hideMark/>
          </w:tcPr>
          <w:p w14:paraId="318DDC27" w14:textId="77777777" w:rsidR="00F77497" w:rsidRPr="008C1C48" w:rsidRDefault="00F77497" w:rsidP="00FD322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İzleme Sıklığı</w:t>
            </w:r>
          </w:p>
        </w:tc>
        <w:tc>
          <w:tcPr>
            <w:tcW w:w="1166" w:type="dxa"/>
            <w:tcBorders>
              <w:bottom w:val="single" w:sz="4" w:space="0" w:color="auto"/>
            </w:tcBorders>
            <w:tcMar>
              <w:top w:w="100" w:type="dxa"/>
              <w:left w:w="100" w:type="dxa"/>
              <w:bottom w:w="100" w:type="dxa"/>
              <w:right w:w="100" w:type="dxa"/>
            </w:tcMar>
            <w:vAlign w:val="bottom"/>
            <w:hideMark/>
          </w:tcPr>
          <w:p w14:paraId="2A438DC0" w14:textId="77777777" w:rsidR="00F77497" w:rsidRPr="008C1C48" w:rsidRDefault="00F77497" w:rsidP="00FD322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Raporlama Sıklığı</w:t>
            </w:r>
          </w:p>
        </w:tc>
      </w:tr>
      <w:tr w:rsidR="00F77497" w:rsidRPr="008C1C48" w14:paraId="4F39587D" w14:textId="77777777" w:rsidTr="00FD322E">
        <w:trPr>
          <w:trHeight w:val="20"/>
        </w:trPr>
        <w:tc>
          <w:tcPr>
            <w:tcW w:w="2258" w:type="dxa"/>
            <w:tcBorders>
              <w:bottom w:val="nil"/>
            </w:tcBorders>
            <w:tcMar>
              <w:top w:w="100" w:type="dxa"/>
              <w:left w:w="100" w:type="dxa"/>
              <w:bottom w:w="100" w:type="dxa"/>
              <w:right w:w="100" w:type="dxa"/>
            </w:tcMar>
            <w:vAlign w:val="center"/>
            <w:hideMark/>
          </w:tcPr>
          <w:p w14:paraId="6461542B" w14:textId="14EF7E4F" w:rsidR="00F77497" w:rsidRPr="008C1C48" w:rsidRDefault="00F77497" w:rsidP="00013E72">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PG.1.4.</w:t>
            </w:r>
            <w:r w:rsidR="005611C0">
              <w:rPr>
                <w:rFonts w:eastAsia="Times New Roman" w:cs="Times New Roman"/>
                <w:color w:val="000000"/>
                <w:sz w:val="22"/>
                <w:lang w:eastAsia="tr-TR"/>
              </w:rPr>
              <w:t>1.</w:t>
            </w:r>
            <w:r w:rsidRPr="008C1C48">
              <w:rPr>
                <w:rFonts w:eastAsia="Times New Roman" w:cs="Times New Roman"/>
                <w:color w:val="000000"/>
                <w:sz w:val="22"/>
                <w:lang w:eastAsia="tr-TR"/>
              </w:rPr>
              <w:t xml:space="preserve"> Disiplinlerarası lisansüstü program sayısı</w:t>
            </w:r>
          </w:p>
        </w:tc>
        <w:tc>
          <w:tcPr>
            <w:tcW w:w="1286" w:type="dxa"/>
            <w:tcBorders>
              <w:bottom w:val="nil"/>
            </w:tcBorders>
            <w:tcMar>
              <w:top w:w="100" w:type="dxa"/>
              <w:left w:w="100" w:type="dxa"/>
              <w:bottom w:w="100" w:type="dxa"/>
              <w:right w:w="100" w:type="dxa"/>
            </w:tcMar>
            <w:vAlign w:val="center"/>
          </w:tcPr>
          <w:p w14:paraId="04E6E5A5"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sz w:val="22"/>
                <w:lang w:eastAsia="tr-TR"/>
              </w:rPr>
              <w:t>%100</w:t>
            </w:r>
          </w:p>
        </w:tc>
        <w:tc>
          <w:tcPr>
            <w:tcW w:w="1276" w:type="dxa"/>
            <w:tcBorders>
              <w:bottom w:val="nil"/>
            </w:tcBorders>
            <w:tcMar>
              <w:top w:w="100" w:type="dxa"/>
              <w:left w:w="100" w:type="dxa"/>
              <w:bottom w:w="100" w:type="dxa"/>
              <w:right w:w="100" w:type="dxa"/>
            </w:tcMar>
            <w:vAlign w:val="center"/>
          </w:tcPr>
          <w:p w14:paraId="29048D43"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sz w:val="22"/>
                <w:lang w:eastAsia="tr-TR"/>
              </w:rPr>
              <w:t>0</w:t>
            </w:r>
          </w:p>
        </w:tc>
        <w:tc>
          <w:tcPr>
            <w:tcW w:w="1321" w:type="dxa"/>
            <w:tcBorders>
              <w:bottom w:val="nil"/>
            </w:tcBorders>
            <w:tcMar>
              <w:top w:w="100" w:type="dxa"/>
              <w:left w:w="100" w:type="dxa"/>
              <w:bottom w:w="100" w:type="dxa"/>
              <w:right w:w="100" w:type="dxa"/>
            </w:tcMar>
            <w:vAlign w:val="center"/>
          </w:tcPr>
          <w:p w14:paraId="2EABFE29"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sz w:val="22"/>
                <w:lang w:eastAsia="tr-TR"/>
              </w:rPr>
              <w:t>0</w:t>
            </w:r>
          </w:p>
        </w:tc>
        <w:tc>
          <w:tcPr>
            <w:tcW w:w="698" w:type="dxa"/>
            <w:tcBorders>
              <w:bottom w:val="nil"/>
            </w:tcBorders>
            <w:tcMar>
              <w:top w:w="100" w:type="dxa"/>
              <w:left w:w="100" w:type="dxa"/>
              <w:bottom w:w="100" w:type="dxa"/>
              <w:right w:w="100" w:type="dxa"/>
            </w:tcMar>
            <w:vAlign w:val="center"/>
            <w:hideMark/>
          </w:tcPr>
          <w:p w14:paraId="174234ED"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sz w:val="22"/>
                <w:lang w:eastAsia="tr-TR"/>
              </w:rPr>
              <w:t>1</w:t>
            </w:r>
          </w:p>
        </w:tc>
        <w:tc>
          <w:tcPr>
            <w:tcW w:w="1047" w:type="dxa"/>
            <w:tcBorders>
              <w:bottom w:val="nil"/>
            </w:tcBorders>
            <w:tcMar>
              <w:top w:w="100" w:type="dxa"/>
              <w:left w:w="100" w:type="dxa"/>
              <w:bottom w:w="100" w:type="dxa"/>
              <w:right w:w="100" w:type="dxa"/>
            </w:tcMar>
            <w:vAlign w:val="center"/>
            <w:hideMark/>
          </w:tcPr>
          <w:p w14:paraId="61F52D41"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6 Ayda 1</w:t>
            </w:r>
          </w:p>
        </w:tc>
        <w:tc>
          <w:tcPr>
            <w:tcW w:w="1166" w:type="dxa"/>
            <w:tcBorders>
              <w:bottom w:val="nil"/>
            </w:tcBorders>
            <w:tcMar>
              <w:top w:w="100" w:type="dxa"/>
              <w:left w:w="100" w:type="dxa"/>
              <w:bottom w:w="100" w:type="dxa"/>
              <w:right w:w="100" w:type="dxa"/>
            </w:tcMar>
            <w:vAlign w:val="center"/>
            <w:hideMark/>
          </w:tcPr>
          <w:p w14:paraId="15D6098E"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Yılda 1</w:t>
            </w:r>
          </w:p>
        </w:tc>
      </w:tr>
      <w:tr w:rsidR="00F77497" w:rsidRPr="008C1C48" w14:paraId="5CB61E03" w14:textId="77777777" w:rsidTr="00FD322E">
        <w:trPr>
          <w:trHeight w:val="20"/>
        </w:trPr>
        <w:tc>
          <w:tcPr>
            <w:tcW w:w="2258" w:type="dxa"/>
            <w:tcMar>
              <w:top w:w="100" w:type="dxa"/>
              <w:left w:w="100" w:type="dxa"/>
              <w:bottom w:w="100" w:type="dxa"/>
              <w:right w:w="100" w:type="dxa"/>
            </w:tcMar>
            <w:vAlign w:val="center"/>
            <w:hideMark/>
          </w:tcPr>
          <w:p w14:paraId="66048D52" w14:textId="77777777" w:rsidR="00F77497" w:rsidRPr="008C1C48" w:rsidRDefault="00F77497" w:rsidP="00FD322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Riskler</w:t>
            </w:r>
          </w:p>
        </w:tc>
        <w:tc>
          <w:tcPr>
            <w:tcW w:w="6794" w:type="dxa"/>
            <w:gridSpan w:val="6"/>
            <w:tcMar>
              <w:top w:w="100" w:type="dxa"/>
              <w:left w:w="100" w:type="dxa"/>
              <w:bottom w:w="100" w:type="dxa"/>
              <w:right w:w="100" w:type="dxa"/>
            </w:tcMar>
          </w:tcPr>
          <w:p w14:paraId="57AE81CB" w14:textId="77777777" w:rsidR="00F77497" w:rsidRPr="008C1C48" w:rsidRDefault="00F77497" w:rsidP="00220911">
            <w:pPr>
              <w:pStyle w:val="ListeParagraf"/>
              <w:numPr>
                <w:ilvl w:val="0"/>
                <w:numId w:val="26"/>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Öğretim elemanlarının, ders yükü sebebiyle disiplinlerarası programlara yönelik motivasyonlarının düşük olması</w:t>
            </w:r>
          </w:p>
        </w:tc>
      </w:tr>
      <w:tr w:rsidR="00F77497" w:rsidRPr="008C1C48" w14:paraId="3133FC2A" w14:textId="77777777" w:rsidTr="00FD322E">
        <w:trPr>
          <w:trHeight w:val="178"/>
        </w:trPr>
        <w:tc>
          <w:tcPr>
            <w:tcW w:w="2258" w:type="dxa"/>
            <w:tcMar>
              <w:top w:w="100" w:type="dxa"/>
              <w:left w:w="100" w:type="dxa"/>
              <w:bottom w:w="100" w:type="dxa"/>
              <w:right w:w="100" w:type="dxa"/>
            </w:tcMar>
            <w:vAlign w:val="center"/>
            <w:hideMark/>
          </w:tcPr>
          <w:p w14:paraId="51AA4E0D" w14:textId="77777777" w:rsidR="00F77497" w:rsidRPr="008C1C48" w:rsidRDefault="00F77497" w:rsidP="00FD322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Stratejiler</w:t>
            </w:r>
          </w:p>
        </w:tc>
        <w:tc>
          <w:tcPr>
            <w:tcW w:w="6794" w:type="dxa"/>
            <w:gridSpan w:val="6"/>
            <w:tcMar>
              <w:top w:w="100" w:type="dxa"/>
              <w:left w:w="100" w:type="dxa"/>
              <w:bottom w:w="100" w:type="dxa"/>
              <w:right w:w="100" w:type="dxa"/>
            </w:tcMar>
          </w:tcPr>
          <w:p w14:paraId="0D813752" w14:textId="2B1C423D" w:rsidR="00F77497" w:rsidRPr="008C1C48" w:rsidRDefault="00F77497" w:rsidP="00220911">
            <w:pPr>
              <w:pStyle w:val="ListeParagraf"/>
              <w:numPr>
                <w:ilvl w:val="0"/>
                <w:numId w:val="26"/>
              </w:numPr>
              <w:spacing w:before="0" w:line="240" w:lineRule="auto"/>
              <w:jc w:val="left"/>
              <w:rPr>
                <w:rFonts w:eastAsia="Times New Roman" w:cs="Times New Roman"/>
                <w:sz w:val="22"/>
                <w:lang w:eastAsia="tr-TR"/>
              </w:rPr>
            </w:pPr>
            <w:r w:rsidRPr="008C1C48">
              <w:rPr>
                <w:rFonts w:eastAsia="Times New Roman" w:cs="Times New Roman"/>
                <w:sz w:val="22"/>
                <w:lang w:eastAsia="tr-TR"/>
              </w:rPr>
              <w:t>Disiplinlerarası lisansüs</w:t>
            </w:r>
            <w:r w:rsidR="0013561A" w:rsidRPr="008C1C48">
              <w:rPr>
                <w:rFonts w:eastAsia="Times New Roman" w:cs="Times New Roman"/>
                <w:sz w:val="22"/>
                <w:lang w:eastAsia="tr-TR"/>
              </w:rPr>
              <w:t>tü programlar hakkında bilim dallarına teşvik edici toplantılar yapılacaktır.</w:t>
            </w:r>
          </w:p>
        </w:tc>
      </w:tr>
      <w:tr w:rsidR="00F77497" w:rsidRPr="008C1C48" w14:paraId="61B27F78" w14:textId="77777777" w:rsidTr="00FD322E">
        <w:trPr>
          <w:trHeight w:val="20"/>
        </w:trPr>
        <w:tc>
          <w:tcPr>
            <w:tcW w:w="2258" w:type="dxa"/>
            <w:tcMar>
              <w:top w:w="100" w:type="dxa"/>
              <w:left w:w="100" w:type="dxa"/>
              <w:bottom w:w="100" w:type="dxa"/>
              <w:right w:w="100" w:type="dxa"/>
            </w:tcMar>
            <w:vAlign w:val="center"/>
            <w:hideMark/>
          </w:tcPr>
          <w:p w14:paraId="325D93A7" w14:textId="6C631E3C" w:rsidR="00F77497" w:rsidRPr="008C1C48" w:rsidRDefault="00F77497" w:rsidP="00FD322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Maliyet Tahmini</w:t>
            </w:r>
          </w:p>
        </w:tc>
        <w:tc>
          <w:tcPr>
            <w:tcW w:w="6794" w:type="dxa"/>
            <w:gridSpan w:val="6"/>
            <w:tcMar>
              <w:top w:w="100" w:type="dxa"/>
              <w:left w:w="100" w:type="dxa"/>
              <w:bottom w:w="100" w:type="dxa"/>
              <w:right w:w="100" w:type="dxa"/>
            </w:tcMar>
          </w:tcPr>
          <w:p w14:paraId="4AF63094" w14:textId="5DC5B91A" w:rsidR="00F77497" w:rsidRPr="008C1C48" w:rsidRDefault="00E120A9" w:rsidP="00F410B7">
            <w:pPr>
              <w:spacing w:before="0" w:line="240" w:lineRule="auto"/>
              <w:jc w:val="left"/>
              <w:rPr>
                <w:rFonts w:eastAsia="Times New Roman" w:cs="Times New Roman"/>
                <w:sz w:val="22"/>
                <w:lang w:eastAsia="tr-TR"/>
              </w:rPr>
            </w:pPr>
            <w:r w:rsidRPr="00DD5A65">
              <w:rPr>
                <w:rFonts w:cs="Times New Roman"/>
                <w:color w:val="000000"/>
                <w:sz w:val="22"/>
              </w:rPr>
              <w:t>₺1.849.010,00</w:t>
            </w:r>
          </w:p>
        </w:tc>
      </w:tr>
      <w:tr w:rsidR="00F77497" w:rsidRPr="008C1C48" w14:paraId="37B5F4AE" w14:textId="77777777" w:rsidTr="00FD322E">
        <w:trPr>
          <w:trHeight w:val="20"/>
        </w:trPr>
        <w:tc>
          <w:tcPr>
            <w:tcW w:w="2258" w:type="dxa"/>
            <w:tcMar>
              <w:top w:w="100" w:type="dxa"/>
              <w:left w:w="100" w:type="dxa"/>
              <w:bottom w:w="100" w:type="dxa"/>
              <w:right w:w="100" w:type="dxa"/>
            </w:tcMar>
            <w:vAlign w:val="center"/>
            <w:hideMark/>
          </w:tcPr>
          <w:p w14:paraId="17D11967" w14:textId="77777777" w:rsidR="00F77497" w:rsidRPr="008C1C48" w:rsidRDefault="00F77497" w:rsidP="00FD322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Tespitler</w:t>
            </w:r>
          </w:p>
        </w:tc>
        <w:tc>
          <w:tcPr>
            <w:tcW w:w="6794" w:type="dxa"/>
            <w:gridSpan w:val="6"/>
            <w:tcMar>
              <w:top w:w="100" w:type="dxa"/>
              <w:left w:w="100" w:type="dxa"/>
              <w:bottom w:w="100" w:type="dxa"/>
              <w:right w:w="100" w:type="dxa"/>
            </w:tcMar>
            <w:hideMark/>
          </w:tcPr>
          <w:p w14:paraId="4BC85318" w14:textId="16097ECC" w:rsidR="00F77497" w:rsidRPr="008C1C48" w:rsidRDefault="006B5A64" w:rsidP="00220911">
            <w:pPr>
              <w:pStyle w:val="ListeParagraf"/>
              <w:numPr>
                <w:ilvl w:val="0"/>
                <w:numId w:val="26"/>
              </w:numPr>
              <w:spacing w:before="0" w:line="240" w:lineRule="auto"/>
              <w:jc w:val="left"/>
              <w:rPr>
                <w:rFonts w:eastAsia="Times New Roman" w:cs="Times New Roman"/>
                <w:sz w:val="22"/>
                <w:lang w:eastAsia="tr-TR"/>
              </w:rPr>
            </w:pPr>
            <w:r w:rsidRPr="008C1C48">
              <w:rPr>
                <w:rFonts w:eastAsia="Times New Roman" w:cs="Times New Roman"/>
                <w:sz w:val="22"/>
                <w:lang w:eastAsia="tr-TR"/>
              </w:rPr>
              <w:t>Nitelikli a</w:t>
            </w:r>
            <w:r w:rsidR="00F77497" w:rsidRPr="008C1C48">
              <w:rPr>
                <w:rFonts w:eastAsia="Times New Roman" w:cs="Times New Roman"/>
                <w:sz w:val="22"/>
                <w:lang w:eastAsia="tr-TR"/>
              </w:rPr>
              <w:t>kademik personelin varlığı</w:t>
            </w:r>
          </w:p>
          <w:p w14:paraId="5F288EEB" w14:textId="6FA09EC8" w:rsidR="00F77497" w:rsidRPr="008C1C48" w:rsidRDefault="00F77497" w:rsidP="00220911">
            <w:pPr>
              <w:pStyle w:val="ListeParagraf"/>
              <w:numPr>
                <w:ilvl w:val="0"/>
                <w:numId w:val="26"/>
              </w:numPr>
              <w:spacing w:before="0" w:line="240" w:lineRule="auto"/>
              <w:jc w:val="left"/>
              <w:rPr>
                <w:rFonts w:eastAsia="Times New Roman" w:cs="Times New Roman"/>
                <w:sz w:val="22"/>
                <w:lang w:eastAsia="tr-TR"/>
              </w:rPr>
            </w:pPr>
            <w:r w:rsidRPr="008C1C48">
              <w:rPr>
                <w:rFonts w:eastAsia="Times New Roman" w:cs="Times New Roman"/>
                <w:sz w:val="22"/>
                <w:lang w:eastAsia="tr-TR"/>
              </w:rPr>
              <w:t>Disiplinlerarası yüksek lisans ve doktora programlarının teşviki ve tanıtımlarındaki eksiklik</w:t>
            </w:r>
          </w:p>
          <w:p w14:paraId="31FFA6FD" w14:textId="406C7607" w:rsidR="00F77497" w:rsidRPr="008C1C48" w:rsidRDefault="00FA5C82" w:rsidP="00220911">
            <w:pPr>
              <w:pStyle w:val="ListeParagraf"/>
              <w:numPr>
                <w:ilvl w:val="0"/>
                <w:numId w:val="26"/>
              </w:numPr>
              <w:spacing w:before="0" w:line="240" w:lineRule="auto"/>
              <w:jc w:val="left"/>
              <w:rPr>
                <w:rFonts w:eastAsia="Times New Roman" w:cs="Times New Roman"/>
                <w:sz w:val="22"/>
                <w:lang w:eastAsia="tr-TR"/>
              </w:rPr>
            </w:pPr>
            <w:r w:rsidRPr="008C1C48">
              <w:rPr>
                <w:rFonts w:eastAsia="Times New Roman" w:cs="Times New Roman"/>
                <w:sz w:val="22"/>
                <w:lang w:eastAsia="tr-TR"/>
              </w:rPr>
              <w:t>-</w:t>
            </w:r>
            <w:r w:rsidR="009E670A" w:rsidRPr="008C1C48">
              <w:rPr>
                <w:rFonts w:eastAsia="Times New Roman" w:cs="Times New Roman"/>
                <w:sz w:val="22"/>
                <w:lang w:eastAsia="tr-TR"/>
              </w:rPr>
              <w:t xml:space="preserve"> </w:t>
            </w:r>
            <w:r w:rsidR="00F77497" w:rsidRPr="008C1C48">
              <w:rPr>
                <w:rFonts w:eastAsia="Times New Roman" w:cs="Times New Roman"/>
                <w:sz w:val="22"/>
                <w:lang w:eastAsia="tr-TR"/>
              </w:rPr>
              <w:t>Disiplinlerarası programlarda ana bilim dallarından mezun olan lisansüstü öğrencilerden elde edilen çıktıların düşük olması</w:t>
            </w:r>
          </w:p>
        </w:tc>
      </w:tr>
      <w:tr w:rsidR="00F77497" w:rsidRPr="008C1C48" w14:paraId="4C3005AD" w14:textId="77777777" w:rsidTr="00FD322E">
        <w:trPr>
          <w:trHeight w:val="608"/>
        </w:trPr>
        <w:tc>
          <w:tcPr>
            <w:tcW w:w="2258" w:type="dxa"/>
            <w:tcMar>
              <w:top w:w="100" w:type="dxa"/>
              <w:left w:w="100" w:type="dxa"/>
              <w:bottom w:w="100" w:type="dxa"/>
              <w:right w:w="100" w:type="dxa"/>
            </w:tcMar>
            <w:vAlign w:val="center"/>
            <w:hideMark/>
          </w:tcPr>
          <w:p w14:paraId="5A787699" w14:textId="77777777" w:rsidR="00F77497" w:rsidRPr="008C1C48" w:rsidRDefault="00F77497" w:rsidP="00FD322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İhtiyaçlar</w:t>
            </w:r>
          </w:p>
        </w:tc>
        <w:tc>
          <w:tcPr>
            <w:tcW w:w="6794" w:type="dxa"/>
            <w:gridSpan w:val="6"/>
            <w:tcMar>
              <w:top w:w="100" w:type="dxa"/>
              <w:left w:w="100" w:type="dxa"/>
              <w:bottom w:w="100" w:type="dxa"/>
              <w:right w:w="100" w:type="dxa"/>
            </w:tcMar>
            <w:hideMark/>
          </w:tcPr>
          <w:p w14:paraId="5A6ABF0C" w14:textId="77777777" w:rsidR="00F77497" w:rsidRPr="008C1C48" w:rsidRDefault="00F77497" w:rsidP="00220911">
            <w:pPr>
              <w:pStyle w:val="ListeParagraf"/>
              <w:numPr>
                <w:ilvl w:val="0"/>
                <w:numId w:val="26"/>
              </w:numPr>
              <w:spacing w:before="0" w:line="240" w:lineRule="auto"/>
              <w:jc w:val="left"/>
              <w:rPr>
                <w:rFonts w:eastAsia="Times New Roman" w:cs="Times New Roman"/>
                <w:sz w:val="22"/>
                <w:lang w:eastAsia="tr-TR"/>
              </w:rPr>
            </w:pPr>
            <w:r w:rsidRPr="008C1C48">
              <w:rPr>
                <w:rFonts w:eastAsia="Times New Roman" w:cs="Times New Roman"/>
                <w:sz w:val="22"/>
                <w:lang w:eastAsia="tr-TR"/>
              </w:rPr>
              <w:t>Disiplinlerarası programların teşvik edilmesi</w:t>
            </w:r>
          </w:p>
        </w:tc>
      </w:tr>
    </w:tbl>
    <w:p w14:paraId="6956A146" w14:textId="77777777" w:rsidR="00F77497" w:rsidRPr="008C1C48" w:rsidRDefault="00F77497" w:rsidP="00F77497">
      <w:pPr>
        <w:pStyle w:val="ListeParagraf"/>
        <w:ind w:left="0"/>
        <w:rPr>
          <w:lang w:eastAsia="tr-TR"/>
        </w:rPr>
      </w:pPr>
    </w:p>
    <w:p w14:paraId="3B75FC0E" w14:textId="77777777" w:rsidR="00F77497" w:rsidRPr="008C1C48" w:rsidRDefault="00F77497" w:rsidP="00F77497">
      <w:pPr>
        <w:pStyle w:val="ListeParagraf"/>
        <w:ind w:left="0"/>
        <w:rPr>
          <w:lang w:eastAsia="tr-TR"/>
        </w:rPr>
      </w:pPr>
    </w:p>
    <w:p w14:paraId="38538811" w14:textId="77777777" w:rsidR="00F77497" w:rsidRPr="008C1C48" w:rsidRDefault="00F77497" w:rsidP="00F77497">
      <w:pPr>
        <w:pStyle w:val="ListeParagraf"/>
        <w:ind w:left="0"/>
        <w:rPr>
          <w:lang w:eastAsia="tr-TR"/>
        </w:rPr>
      </w:pPr>
    </w:p>
    <w:p w14:paraId="7797CBFD" w14:textId="77777777" w:rsidR="00F77497" w:rsidRPr="008C1C48" w:rsidRDefault="00F77497" w:rsidP="00F77497">
      <w:pPr>
        <w:pStyle w:val="ListeParagraf"/>
        <w:ind w:left="0"/>
        <w:rPr>
          <w:lang w:eastAsia="tr-TR"/>
        </w:rPr>
      </w:pPr>
    </w:p>
    <w:p w14:paraId="1579A49F" w14:textId="77777777" w:rsidR="00F77497" w:rsidRPr="008C1C48" w:rsidRDefault="00F77497" w:rsidP="00F77497">
      <w:pPr>
        <w:pStyle w:val="ListeParagraf"/>
        <w:ind w:left="0"/>
        <w:rPr>
          <w:lang w:eastAsia="tr-TR"/>
        </w:rPr>
      </w:pPr>
    </w:p>
    <w:p w14:paraId="76AD170A" w14:textId="77777777" w:rsidR="00F77497" w:rsidRPr="008C1C48" w:rsidRDefault="00F77497" w:rsidP="00F77497">
      <w:pPr>
        <w:pStyle w:val="ListeParagraf"/>
        <w:ind w:left="0"/>
        <w:rPr>
          <w:lang w:eastAsia="tr-TR"/>
        </w:rPr>
      </w:pPr>
    </w:p>
    <w:p w14:paraId="6959CC12" w14:textId="77777777" w:rsidR="00F77497" w:rsidRPr="008C1C48" w:rsidRDefault="00F77497" w:rsidP="00F77497">
      <w:pPr>
        <w:pStyle w:val="ListeParagraf"/>
        <w:ind w:left="0"/>
        <w:rPr>
          <w:lang w:eastAsia="tr-TR"/>
        </w:rPr>
      </w:pPr>
    </w:p>
    <w:p w14:paraId="34F6CF0B" w14:textId="77777777" w:rsidR="00F77497" w:rsidRPr="008C1C48" w:rsidRDefault="00F77497" w:rsidP="00F77497">
      <w:pPr>
        <w:pStyle w:val="ListeParagraf"/>
        <w:ind w:left="0"/>
        <w:rPr>
          <w:lang w:eastAsia="tr-TR"/>
        </w:rPr>
      </w:pPr>
    </w:p>
    <w:p w14:paraId="7B71A02D" w14:textId="77777777" w:rsidR="00F77497" w:rsidRPr="008C1C48" w:rsidRDefault="00F77497" w:rsidP="00F77497">
      <w:pPr>
        <w:pStyle w:val="ListeParagraf"/>
        <w:ind w:left="0"/>
        <w:rPr>
          <w:lang w:eastAsia="tr-TR"/>
        </w:rPr>
      </w:pPr>
    </w:p>
    <w:p w14:paraId="0C4EF633" w14:textId="77777777" w:rsidR="00F77497" w:rsidRPr="008C1C48" w:rsidRDefault="00F77497" w:rsidP="00F77497">
      <w:pPr>
        <w:pStyle w:val="ListeParagraf"/>
        <w:ind w:left="0"/>
        <w:rPr>
          <w:i/>
          <w:lang w:eastAsia="tr-TR"/>
        </w:rPr>
      </w:pPr>
      <w:bookmarkStart w:id="146" w:name="_Toc89938170"/>
      <w:r w:rsidRPr="008C1C48">
        <w:rPr>
          <w:lang w:eastAsia="tr-TR"/>
        </w:rPr>
        <w:lastRenderedPageBreak/>
        <w:t xml:space="preserve">Tablo 25. </w:t>
      </w:r>
      <w:r w:rsidRPr="008C1C48">
        <w:rPr>
          <w:i/>
          <w:lang w:eastAsia="tr-TR"/>
        </w:rPr>
        <w:t>Hedef Kartı 5</w:t>
      </w:r>
      <w:bookmarkEnd w:id="146"/>
    </w:p>
    <w:tbl>
      <w:tblPr>
        <w:tblW w:w="0" w:type="auto"/>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2258"/>
        <w:gridCol w:w="1286"/>
        <w:gridCol w:w="1418"/>
        <w:gridCol w:w="992"/>
        <w:gridCol w:w="885"/>
        <w:gridCol w:w="1047"/>
        <w:gridCol w:w="1166"/>
      </w:tblGrid>
      <w:tr w:rsidR="00F77497" w:rsidRPr="008C1C48" w14:paraId="78B0586B" w14:textId="77777777" w:rsidTr="00817086">
        <w:trPr>
          <w:trHeight w:val="20"/>
        </w:trPr>
        <w:tc>
          <w:tcPr>
            <w:tcW w:w="0" w:type="auto"/>
            <w:gridSpan w:val="7"/>
            <w:tcMar>
              <w:top w:w="100" w:type="dxa"/>
              <w:left w:w="100" w:type="dxa"/>
              <w:bottom w:w="100" w:type="dxa"/>
              <w:right w:w="100" w:type="dxa"/>
            </w:tcMar>
            <w:hideMark/>
          </w:tcPr>
          <w:p w14:paraId="4C47C729" w14:textId="65536D1B" w:rsidR="00F77497" w:rsidRPr="008C1C48" w:rsidRDefault="00E35B9A" w:rsidP="009362D7">
            <w:pPr>
              <w:spacing w:before="0" w:line="240" w:lineRule="auto"/>
              <w:rPr>
                <w:rFonts w:eastAsia="Times New Roman" w:cs="Times New Roman"/>
                <w:b/>
                <w:sz w:val="22"/>
                <w:lang w:eastAsia="tr-TR"/>
              </w:rPr>
            </w:pPr>
            <w:r w:rsidRPr="008C1C48">
              <w:rPr>
                <w:rFonts w:eastAsia="Times New Roman" w:cs="Times New Roman"/>
                <w:b/>
                <w:color w:val="000000"/>
                <w:sz w:val="22"/>
                <w:lang w:eastAsia="tr-TR"/>
              </w:rPr>
              <w:t>HEDEF KARTI - 5</w:t>
            </w:r>
          </w:p>
        </w:tc>
      </w:tr>
      <w:tr w:rsidR="00F77497" w:rsidRPr="008C1C48" w14:paraId="07A0B3C2" w14:textId="77777777" w:rsidTr="00506A4E">
        <w:trPr>
          <w:trHeight w:val="20"/>
        </w:trPr>
        <w:tc>
          <w:tcPr>
            <w:tcW w:w="2258" w:type="dxa"/>
            <w:tcMar>
              <w:top w:w="100" w:type="dxa"/>
              <w:left w:w="100" w:type="dxa"/>
              <w:bottom w:w="100" w:type="dxa"/>
              <w:right w:w="100" w:type="dxa"/>
            </w:tcMar>
            <w:vAlign w:val="center"/>
            <w:hideMark/>
          </w:tcPr>
          <w:p w14:paraId="203CE9A0" w14:textId="77777777" w:rsidR="00F77497" w:rsidRPr="008C1C48" w:rsidRDefault="00F77497" w:rsidP="00506A4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Amaç (1)</w:t>
            </w:r>
          </w:p>
        </w:tc>
        <w:tc>
          <w:tcPr>
            <w:tcW w:w="6794" w:type="dxa"/>
            <w:gridSpan w:val="6"/>
            <w:tcMar>
              <w:top w:w="100" w:type="dxa"/>
              <w:left w:w="100" w:type="dxa"/>
              <w:bottom w:w="100" w:type="dxa"/>
              <w:right w:w="100" w:type="dxa"/>
            </w:tcMar>
            <w:hideMark/>
          </w:tcPr>
          <w:p w14:paraId="5BDB5034"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Eğitim-öğretim kalitesini artırmak, uluslararasılaşmayı ve akreditasyonu yaygınlaştırmak.</w:t>
            </w:r>
          </w:p>
        </w:tc>
      </w:tr>
      <w:tr w:rsidR="00F77497" w:rsidRPr="008C1C48" w14:paraId="18C3C89F" w14:textId="77777777" w:rsidTr="00506A4E">
        <w:trPr>
          <w:trHeight w:val="20"/>
        </w:trPr>
        <w:tc>
          <w:tcPr>
            <w:tcW w:w="2258" w:type="dxa"/>
            <w:tcMar>
              <w:top w:w="100" w:type="dxa"/>
              <w:left w:w="100" w:type="dxa"/>
              <w:bottom w:w="100" w:type="dxa"/>
              <w:right w:w="100" w:type="dxa"/>
            </w:tcMar>
            <w:vAlign w:val="center"/>
            <w:hideMark/>
          </w:tcPr>
          <w:p w14:paraId="3B1CDD4A" w14:textId="77777777" w:rsidR="00F77497" w:rsidRPr="008C1C48" w:rsidRDefault="00F77497" w:rsidP="00506A4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Hedef (1.5)</w:t>
            </w:r>
          </w:p>
        </w:tc>
        <w:tc>
          <w:tcPr>
            <w:tcW w:w="6794" w:type="dxa"/>
            <w:gridSpan w:val="6"/>
            <w:tcMar>
              <w:top w:w="100" w:type="dxa"/>
              <w:left w:w="100" w:type="dxa"/>
              <w:bottom w:w="100" w:type="dxa"/>
              <w:right w:w="100" w:type="dxa"/>
            </w:tcMar>
          </w:tcPr>
          <w:p w14:paraId="5D62221E" w14:textId="6245A39A" w:rsidR="00F77497" w:rsidRPr="008C1C48" w:rsidRDefault="00F77497" w:rsidP="00190C11">
            <w:pPr>
              <w:spacing w:before="0" w:line="240" w:lineRule="auto"/>
              <w:jc w:val="left"/>
              <w:rPr>
                <w:rFonts w:eastAsia="Times New Roman" w:cs="Times New Roman"/>
                <w:sz w:val="22"/>
                <w:lang w:eastAsia="tr-TR"/>
              </w:rPr>
            </w:pPr>
            <w:r w:rsidRPr="008C1C48">
              <w:rPr>
                <w:rFonts w:eastAsia="Times New Roman" w:cs="Times New Roman"/>
                <w:sz w:val="22"/>
                <w:lang w:eastAsia="tr-TR"/>
              </w:rPr>
              <w:t xml:space="preserve">Programların hedeflenen öğrenme çıktıları ve yetkinliklerinin örgün eğitimde olduğu kadar, uzaktan eğitim süreçleriyle de öğrencilere kazandırabilmesini sağlamak üzere </w:t>
            </w:r>
            <w:r w:rsidR="00190C11" w:rsidRPr="008C1C48">
              <w:rPr>
                <w:rFonts w:eastAsia="Times New Roman" w:cs="Times New Roman"/>
                <w:sz w:val="22"/>
                <w:lang w:eastAsia="tr-TR"/>
              </w:rPr>
              <w:t>Enstitümüz, Gazi Üniversitesinin</w:t>
            </w:r>
            <w:r w:rsidRPr="008C1C48">
              <w:rPr>
                <w:rFonts w:eastAsia="Times New Roman" w:cs="Times New Roman"/>
                <w:sz w:val="22"/>
                <w:lang w:eastAsia="tr-TR"/>
              </w:rPr>
              <w:t xml:space="preserve"> Uzaktan Eğitim Politikası doğrultusunda kurumsal ihtiyaçlara tümüyle cevap verebilecek, güvenli ve kullanıcı dostu bir öğrenme yönetim sistemi </w:t>
            </w:r>
            <w:r w:rsidR="00FA5C82" w:rsidRPr="008C1C48">
              <w:rPr>
                <w:rFonts w:eastAsia="Times New Roman" w:cs="Times New Roman"/>
                <w:sz w:val="22"/>
                <w:lang w:eastAsia="tr-TR"/>
              </w:rPr>
              <w:t>kullanarak</w:t>
            </w:r>
            <w:r w:rsidRPr="008C1C48">
              <w:rPr>
                <w:rFonts w:eastAsia="Times New Roman" w:cs="Times New Roman"/>
                <w:sz w:val="22"/>
                <w:lang w:eastAsia="tr-TR"/>
              </w:rPr>
              <w:t xml:space="preserve"> öğretim strateji, yöntem ve tekniklerinin kurumda yaygınlaştırılmasına yönelik etkinlik sayısı %5 artırılacaktır</w:t>
            </w:r>
          </w:p>
        </w:tc>
      </w:tr>
      <w:tr w:rsidR="00F77497" w:rsidRPr="008C1C48" w14:paraId="2675DC80" w14:textId="77777777" w:rsidTr="00506A4E">
        <w:trPr>
          <w:trHeight w:val="20"/>
        </w:trPr>
        <w:tc>
          <w:tcPr>
            <w:tcW w:w="2258" w:type="dxa"/>
            <w:tcMar>
              <w:top w:w="100" w:type="dxa"/>
              <w:left w:w="100" w:type="dxa"/>
              <w:bottom w:w="100" w:type="dxa"/>
              <w:right w:w="100" w:type="dxa"/>
            </w:tcMar>
            <w:vAlign w:val="center"/>
            <w:hideMark/>
          </w:tcPr>
          <w:p w14:paraId="29F42892" w14:textId="77777777" w:rsidR="00F77497" w:rsidRPr="008C1C48" w:rsidRDefault="00F77497" w:rsidP="00506A4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Sorumlu Birim</w:t>
            </w:r>
          </w:p>
        </w:tc>
        <w:tc>
          <w:tcPr>
            <w:tcW w:w="6794" w:type="dxa"/>
            <w:gridSpan w:val="6"/>
            <w:tcMar>
              <w:top w:w="100" w:type="dxa"/>
              <w:left w:w="100" w:type="dxa"/>
              <w:bottom w:w="100" w:type="dxa"/>
              <w:right w:w="100" w:type="dxa"/>
            </w:tcMar>
            <w:hideMark/>
          </w:tcPr>
          <w:p w14:paraId="16C53458"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 Bilimleri Enstitüsü Yönetim Kurulu</w:t>
            </w:r>
          </w:p>
        </w:tc>
      </w:tr>
      <w:tr w:rsidR="00F77497" w:rsidRPr="008C1C48" w14:paraId="740539CD" w14:textId="77777777" w:rsidTr="00506A4E">
        <w:trPr>
          <w:trHeight w:val="20"/>
        </w:trPr>
        <w:tc>
          <w:tcPr>
            <w:tcW w:w="2258" w:type="dxa"/>
            <w:tcMar>
              <w:top w:w="100" w:type="dxa"/>
              <w:left w:w="100" w:type="dxa"/>
              <w:bottom w:w="100" w:type="dxa"/>
              <w:right w:w="100" w:type="dxa"/>
            </w:tcMar>
            <w:vAlign w:val="center"/>
            <w:hideMark/>
          </w:tcPr>
          <w:p w14:paraId="1298EDC0" w14:textId="77777777" w:rsidR="00F77497" w:rsidRPr="008C1C48" w:rsidRDefault="00F77497" w:rsidP="00506A4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İşbirliği Yapılacak Birim(ler)</w:t>
            </w:r>
          </w:p>
        </w:tc>
        <w:tc>
          <w:tcPr>
            <w:tcW w:w="6794" w:type="dxa"/>
            <w:gridSpan w:val="6"/>
            <w:tcMar>
              <w:top w:w="100" w:type="dxa"/>
              <w:left w:w="100" w:type="dxa"/>
              <w:bottom w:w="100" w:type="dxa"/>
              <w:right w:w="100" w:type="dxa"/>
            </w:tcMar>
            <w:hideMark/>
          </w:tcPr>
          <w:p w14:paraId="0FE58AA9"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Eğitimden Sorumlu Rektör Yardımcılığı, Gazi Eğitim Fakültesi Dekanlığı, Spor Bilimleri Fakültesi Dekanlığı, Kalite Komisyonu</w:t>
            </w:r>
          </w:p>
        </w:tc>
      </w:tr>
      <w:tr w:rsidR="00F77497" w:rsidRPr="008C1C48" w14:paraId="2D93BAD2" w14:textId="77777777" w:rsidTr="00506A4E">
        <w:trPr>
          <w:trHeight w:val="586"/>
        </w:trPr>
        <w:tc>
          <w:tcPr>
            <w:tcW w:w="2258" w:type="dxa"/>
            <w:tcBorders>
              <w:bottom w:val="single" w:sz="4" w:space="0" w:color="auto"/>
            </w:tcBorders>
            <w:tcMar>
              <w:top w:w="100" w:type="dxa"/>
              <w:left w:w="100" w:type="dxa"/>
              <w:bottom w:w="100" w:type="dxa"/>
              <w:right w:w="100" w:type="dxa"/>
            </w:tcMar>
            <w:vAlign w:val="center"/>
            <w:hideMark/>
          </w:tcPr>
          <w:p w14:paraId="07876776" w14:textId="77777777" w:rsidR="00F77497" w:rsidRPr="008C1C48" w:rsidRDefault="00F77497" w:rsidP="00506A4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Performans Göstergeleri</w:t>
            </w:r>
          </w:p>
        </w:tc>
        <w:tc>
          <w:tcPr>
            <w:tcW w:w="1286" w:type="dxa"/>
            <w:tcBorders>
              <w:bottom w:val="single" w:sz="4" w:space="0" w:color="auto"/>
            </w:tcBorders>
            <w:tcMar>
              <w:top w:w="100" w:type="dxa"/>
              <w:left w:w="100" w:type="dxa"/>
              <w:bottom w:w="100" w:type="dxa"/>
              <w:right w:w="100" w:type="dxa"/>
            </w:tcMar>
            <w:vAlign w:val="bottom"/>
            <w:hideMark/>
          </w:tcPr>
          <w:p w14:paraId="7098C240"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Hedefe Etkisi (%)</w:t>
            </w:r>
          </w:p>
        </w:tc>
        <w:tc>
          <w:tcPr>
            <w:tcW w:w="1418" w:type="dxa"/>
            <w:tcBorders>
              <w:bottom w:val="single" w:sz="4" w:space="0" w:color="auto"/>
            </w:tcBorders>
            <w:tcMar>
              <w:top w:w="100" w:type="dxa"/>
              <w:left w:w="100" w:type="dxa"/>
              <w:bottom w:w="100" w:type="dxa"/>
              <w:right w:w="100" w:type="dxa"/>
            </w:tcMar>
            <w:vAlign w:val="bottom"/>
            <w:hideMark/>
          </w:tcPr>
          <w:p w14:paraId="2F610DC8"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Başlangıç Değeri</w:t>
            </w:r>
          </w:p>
          <w:p w14:paraId="395A874D"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2021</w:t>
            </w:r>
          </w:p>
        </w:tc>
        <w:tc>
          <w:tcPr>
            <w:tcW w:w="992" w:type="dxa"/>
            <w:tcBorders>
              <w:bottom w:val="single" w:sz="4" w:space="0" w:color="auto"/>
            </w:tcBorders>
            <w:tcMar>
              <w:top w:w="100" w:type="dxa"/>
              <w:left w:w="100" w:type="dxa"/>
              <w:bottom w:w="100" w:type="dxa"/>
              <w:right w:w="100" w:type="dxa"/>
            </w:tcMar>
            <w:vAlign w:val="bottom"/>
          </w:tcPr>
          <w:p w14:paraId="6105600D"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sz w:val="22"/>
                <w:lang w:eastAsia="tr-TR"/>
              </w:rPr>
              <w:t>2022</w:t>
            </w:r>
          </w:p>
        </w:tc>
        <w:tc>
          <w:tcPr>
            <w:tcW w:w="885" w:type="dxa"/>
            <w:tcBorders>
              <w:bottom w:val="single" w:sz="4" w:space="0" w:color="auto"/>
            </w:tcBorders>
            <w:tcMar>
              <w:top w:w="100" w:type="dxa"/>
              <w:left w:w="100" w:type="dxa"/>
              <w:bottom w:w="100" w:type="dxa"/>
              <w:right w:w="100" w:type="dxa"/>
            </w:tcMar>
            <w:vAlign w:val="bottom"/>
            <w:hideMark/>
          </w:tcPr>
          <w:p w14:paraId="2642ACB7"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2023</w:t>
            </w:r>
          </w:p>
        </w:tc>
        <w:tc>
          <w:tcPr>
            <w:tcW w:w="1047" w:type="dxa"/>
            <w:tcBorders>
              <w:bottom w:val="single" w:sz="4" w:space="0" w:color="auto"/>
            </w:tcBorders>
            <w:tcMar>
              <w:top w:w="100" w:type="dxa"/>
              <w:left w:w="100" w:type="dxa"/>
              <w:bottom w:w="100" w:type="dxa"/>
              <w:right w:w="100" w:type="dxa"/>
            </w:tcMar>
            <w:vAlign w:val="bottom"/>
            <w:hideMark/>
          </w:tcPr>
          <w:p w14:paraId="66E8A1B9"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İzleme Sıklığı</w:t>
            </w:r>
          </w:p>
        </w:tc>
        <w:tc>
          <w:tcPr>
            <w:tcW w:w="1166" w:type="dxa"/>
            <w:tcBorders>
              <w:bottom w:val="single" w:sz="4" w:space="0" w:color="auto"/>
            </w:tcBorders>
            <w:tcMar>
              <w:top w:w="100" w:type="dxa"/>
              <w:left w:w="100" w:type="dxa"/>
              <w:bottom w:w="100" w:type="dxa"/>
              <w:right w:w="100" w:type="dxa"/>
            </w:tcMar>
            <w:vAlign w:val="bottom"/>
            <w:hideMark/>
          </w:tcPr>
          <w:p w14:paraId="05912DB9" w14:textId="77777777" w:rsidR="00F77497" w:rsidRPr="008C1C48" w:rsidRDefault="00F77497" w:rsidP="00506A4E">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Raporlama Sıklığı</w:t>
            </w:r>
          </w:p>
        </w:tc>
      </w:tr>
      <w:tr w:rsidR="00F77497" w:rsidRPr="00013E72" w14:paraId="79A72485" w14:textId="77777777" w:rsidTr="00506A4E">
        <w:trPr>
          <w:trHeight w:val="20"/>
        </w:trPr>
        <w:tc>
          <w:tcPr>
            <w:tcW w:w="2258" w:type="dxa"/>
            <w:tcBorders>
              <w:bottom w:val="nil"/>
            </w:tcBorders>
            <w:tcMar>
              <w:top w:w="100" w:type="dxa"/>
              <w:left w:w="100" w:type="dxa"/>
              <w:bottom w:w="100" w:type="dxa"/>
              <w:right w:w="100" w:type="dxa"/>
            </w:tcMar>
            <w:vAlign w:val="center"/>
          </w:tcPr>
          <w:p w14:paraId="2679F122" w14:textId="23410BB1" w:rsidR="00F77497" w:rsidRPr="005611C0" w:rsidRDefault="00F77497" w:rsidP="00506A4E">
            <w:pPr>
              <w:spacing w:before="0" w:line="240" w:lineRule="auto"/>
              <w:ind w:right="-57"/>
              <w:jc w:val="left"/>
              <w:rPr>
                <w:rFonts w:eastAsia="Times New Roman" w:cs="Times New Roman"/>
                <w:sz w:val="22"/>
                <w:lang w:eastAsia="tr-TR"/>
              </w:rPr>
            </w:pPr>
            <w:r w:rsidRPr="005611C0">
              <w:rPr>
                <w:rFonts w:eastAsia="Times New Roman" w:cs="Times New Roman"/>
                <w:sz w:val="22"/>
                <w:lang w:eastAsia="tr-TR"/>
              </w:rPr>
              <w:t>PG.1.5.</w:t>
            </w:r>
            <w:r w:rsidR="00B80321" w:rsidRPr="005611C0">
              <w:rPr>
                <w:rFonts w:eastAsia="Times New Roman" w:cs="Times New Roman"/>
                <w:sz w:val="22"/>
                <w:lang w:eastAsia="tr-TR"/>
              </w:rPr>
              <w:t>1</w:t>
            </w:r>
            <w:r w:rsidRPr="005611C0">
              <w:rPr>
                <w:rFonts w:eastAsia="Times New Roman" w:cs="Times New Roman"/>
                <w:sz w:val="22"/>
                <w:lang w:eastAsia="tr-TR"/>
              </w:rPr>
              <w:t xml:space="preserve">. Programların hedeflenen öğrenme çıktıları ve yetkinliklerinin örgün eğitimde olduğu kadar, uzaktan eğitim süreçleriyle de öğrencilere kazandırabilmesini sağlamak üzere </w:t>
            </w:r>
            <w:r w:rsidR="00270788" w:rsidRPr="005611C0">
              <w:rPr>
                <w:rFonts w:eastAsia="Times New Roman" w:cs="Times New Roman"/>
                <w:sz w:val="22"/>
                <w:lang w:eastAsia="tr-TR"/>
              </w:rPr>
              <w:t xml:space="preserve">Enstitümüz, Gazi Üniversitesinin </w:t>
            </w:r>
            <w:r w:rsidRPr="005611C0">
              <w:rPr>
                <w:rFonts w:eastAsia="Times New Roman" w:cs="Times New Roman"/>
                <w:sz w:val="22"/>
                <w:lang w:eastAsia="tr-TR"/>
              </w:rPr>
              <w:t xml:space="preserve">uzaktan eğitim politikası doğrultusunda kurumsal ihtiyaçlara tümüyle cevap verebilecek, güvenli ve kullanıcı dostu bir öğrenme yönetim sistemi </w:t>
            </w:r>
            <w:r w:rsidR="00FA5C82" w:rsidRPr="005611C0">
              <w:rPr>
                <w:rFonts w:eastAsia="Times New Roman" w:cs="Times New Roman"/>
                <w:sz w:val="22"/>
                <w:lang w:eastAsia="tr-TR"/>
              </w:rPr>
              <w:t>kullanarak</w:t>
            </w:r>
            <w:r w:rsidRPr="005611C0">
              <w:rPr>
                <w:rFonts w:eastAsia="Times New Roman" w:cs="Times New Roman"/>
                <w:sz w:val="22"/>
                <w:lang w:eastAsia="tr-TR"/>
              </w:rPr>
              <w:t xml:space="preserve"> öğretim strateji, yöntem ve tekniklerinin kurumda yaygınlaştırılmasına yönelik etkinlik sayısı %5 artırılacaktır.</w:t>
            </w:r>
          </w:p>
        </w:tc>
        <w:tc>
          <w:tcPr>
            <w:tcW w:w="1286" w:type="dxa"/>
            <w:tcBorders>
              <w:bottom w:val="nil"/>
            </w:tcBorders>
            <w:tcMar>
              <w:top w:w="100" w:type="dxa"/>
              <w:left w:w="100" w:type="dxa"/>
              <w:bottom w:w="100" w:type="dxa"/>
              <w:right w:w="100" w:type="dxa"/>
            </w:tcMar>
            <w:vAlign w:val="center"/>
          </w:tcPr>
          <w:p w14:paraId="2F246FE8" w14:textId="17FBCC98" w:rsidR="00F77497" w:rsidRPr="005611C0" w:rsidRDefault="00F77497" w:rsidP="00817086">
            <w:pPr>
              <w:spacing w:before="0" w:line="240" w:lineRule="auto"/>
              <w:jc w:val="center"/>
              <w:rPr>
                <w:rFonts w:eastAsia="Times New Roman" w:cs="Times New Roman"/>
                <w:sz w:val="22"/>
                <w:lang w:eastAsia="tr-TR"/>
              </w:rPr>
            </w:pPr>
            <w:r w:rsidRPr="005611C0">
              <w:rPr>
                <w:rFonts w:eastAsia="Times New Roman" w:cs="Times New Roman"/>
                <w:sz w:val="22"/>
                <w:lang w:eastAsia="tr-TR"/>
              </w:rPr>
              <w:t>30</w:t>
            </w:r>
          </w:p>
        </w:tc>
        <w:tc>
          <w:tcPr>
            <w:tcW w:w="1418" w:type="dxa"/>
            <w:tcBorders>
              <w:bottom w:val="nil"/>
            </w:tcBorders>
            <w:tcMar>
              <w:top w:w="100" w:type="dxa"/>
              <w:left w:w="100" w:type="dxa"/>
              <w:bottom w:w="100" w:type="dxa"/>
              <w:right w:w="100" w:type="dxa"/>
            </w:tcMar>
            <w:vAlign w:val="center"/>
          </w:tcPr>
          <w:p w14:paraId="23E5E6DB" w14:textId="1FDC2395" w:rsidR="00F77497" w:rsidRPr="005611C0" w:rsidRDefault="002E0E7A" w:rsidP="00817086">
            <w:pPr>
              <w:spacing w:before="0" w:line="240" w:lineRule="auto"/>
              <w:jc w:val="center"/>
              <w:rPr>
                <w:rFonts w:eastAsia="Times New Roman" w:cs="Times New Roman"/>
                <w:sz w:val="22"/>
                <w:lang w:eastAsia="tr-TR"/>
              </w:rPr>
            </w:pPr>
            <w:r w:rsidRPr="005611C0">
              <w:rPr>
                <w:rFonts w:eastAsia="Times New Roman" w:cs="Times New Roman"/>
                <w:sz w:val="22"/>
                <w:lang w:eastAsia="tr-TR"/>
              </w:rPr>
              <w:t>0</w:t>
            </w:r>
          </w:p>
        </w:tc>
        <w:tc>
          <w:tcPr>
            <w:tcW w:w="992" w:type="dxa"/>
            <w:tcBorders>
              <w:bottom w:val="nil"/>
            </w:tcBorders>
            <w:tcMar>
              <w:top w:w="100" w:type="dxa"/>
              <w:left w:w="100" w:type="dxa"/>
              <w:bottom w:w="100" w:type="dxa"/>
              <w:right w:w="100" w:type="dxa"/>
            </w:tcMar>
            <w:vAlign w:val="center"/>
          </w:tcPr>
          <w:p w14:paraId="45D635A7" w14:textId="77777777" w:rsidR="00F77497" w:rsidRPr="005611C0" w:rsidRDefault="00F77497" w:rsidP="00817086">
            <w:pPr>
              <w:spacing w:before="0" w:line="240" w:lineRule="auto"/>
              <w:jc w:val="center"/>
              <w:rPr>
                <w:rFonts w:eastAsia="Times New Roman" w:cs="Times New Roman"/>
                <w:sz w:val="22"/>
                <w:lang w:eastAsia="tr-TR"/>
              </w:rPr>
            </w:pPr>
            <w:r w:rsidRPr="005611C0">
              <w:rPr>
                <w:rFonts w:eastAsia="Times New Roman" w:cs="Times New Roman"/>
                <w:sz w:val="22"/>
                <w:lang w:eastAsia="tr-TR"/>
              </w:rPr>
              <w:t>1</w:t>
            </w:r>
          </w:p>
        </w:tc>
        <w:tc>
          <w:tcPr>
            <w:tcW w:w="885" w:type="dxa"/>
            <w:tcBorders>
              <w:bottom w:val="nil"/>
            </w:tcBorders>
            <w:tcMar>
              <w:top w:w="100" w:type="dxa"/>
              <w:left w:w="100" w:type="dxa"/>
              <w:bottom w:w="100" w:type="dxa"/>
              <w:right w:w="100" w:type="dxa"/>
            </w:tcMar>
            <w:vAlign w:val="center"/>
          </w:tcPr>
          <w:p w14:paraId="45D51631" w14:textId="0F00EAA2" w:rsidR="00F77497" w:rsidRPr="005611C0" w:rsidRDefault="00E35B9A" w:rsidP="00817086">
            <w:pPr>
              <w:spacing w:before="0" w:line="240" w:lineRule="auto"/>
              <w:jc w:val="center"/>
              <w:rPr>
                <w:rFonts w:eastAsia="Times New Roman" w:cs="Times New Roman"/>
                <w:sz w:val="22"/>
                <w:lang w:eastAsia="tr-TR"/>
              </w:rPr>
            </w:pPr>
            <w:r w:rsidRPr="005611C0">
              <w:rPr>
                <w:rFonts w:eastAsia="Times New Roman" w:cs="Times New Roman"/>
                <w:sz w:val="22"/>
                <w:lang w:eastAsia="tr-TR"/>
              </w:rPr>
              <w:t>1</w:t>
            </w:r>
          </w:p>
        </w:tc>
        <w:tc>
          <w:tcPr>
            <w:tcW w:w="1047" w:type="dxa"/>
            <w:tcBorders>
              <w:bottom w:val="nil"/>
            </w:tcBorders>
            <w:tcMar>
              <w:top w:w="100" w:type="dxa"/>
              <w:left w:w="100" w:type="dxa"/>
              <w:bottom w:w="100" w:type="dxa"/>
              <w:right w:w="100" w:type="dxa"/>
            </w:tcMar>
            <w:vAlign w:val="center"/>
          </w:tcPr>
          <w:p w14:paraId="1AC13D6E" w14:textId="77777777" w:rsidR="00F77497" w:rsidRPr="005611C0" w:rsidRDefault="00F77497" w:rsidP="00817086">
            <w:pPr>
              <w:spacing w:before="0" w:line="240" w:lineRule="auto"/>
              <w:jc w:val="center"/>
              <w:rPr>
                <w:rFonts w:eastAsia="Times New Roman" w:cs="Times New Roman"/>
                <w:sz w:val="22"/>
                <w:lang w:eastAsia="tr-TR"/>
              </w:rPr>
            </w:pPr>
            <w:r w:rsidRPr="005611C0">
              <w:rPr>
                <w:rFonts w:eastAsia="Times New Roman" w:cs="Times New Roman"/>
                <w:color w:val="000000"/>
                <w:sz w:val="22"/>
                <w:lang w:eastAsia="tr-TR"/>
              </w:rPr>
              <w:t>6 Ayda 1</w:t>
            </w:r>
          </w:p>
        </w:tc>
        <w:tc>
          <w:tcPr>
            <w:tcW w:w="1166" w:type="dxa"/>
            <w:tcBorders>
              <w:bottom w:val="nil"/>
            </w:tcBorders>
            <w:tcMar>
              <w:top w:w="100" w:type="dxa"/>
              <w:left w:w="100" w:type="dxa"/>
              <w:bottom w:w="100" w:type="dxa"/>
              <w:right w:w="100" w:type="dxa"/>
            </w:tcMar>
            <w:vAlign w:val="center"/>
          </w:tcPr>
          <w:p w14:paraId="025E6075" w14:textId="77777777" w:rsidR="00F77497" w:rsidRPr="005611C0" w:rsidRDefault="00F77497" w:rsidP="00817086">
            <w:pPr>
              <w:spacing w:before="0" w:line="240" w:lineRule="auto"/>
              <w:jc w:val="center"/>
              <w:rPr>
                <w:rFonts w:eastAsia="Times New Roman" w:cs="Times New Roman"/>
                <w:sz w:val="22"/>
                <w:lang w:eastAsia="tr-TR"/>
              </w:rPr>
            </w:pPr>
            <w:r w:rsidRPr="005611C0">
              <w:rPr>
                <w:rFonts w:eastAsia="Times New Roman" w:cs="Times New Roman"/>
                <w:color w:val="000000"/>
                <w:sz w:val="22"/>
                <w:lang w:eastAsia="tr-TR"/>
              </w:rPr>
              <w:t>Yılda 1</w:t>
            </w:r>
          </w:p>
        </w:tc>
      </w:tr>
      <w:tr w:rsidR="00F77497" w:rsidRPr="008C1C48" w14:paraId="7D57A9CD" w14:textId="77777777" w:rsidTr="00506A4E">
        <w:trPr>
          <w:trHeight w:val="20"/>
        </w:trPr>
        <w:tc>
          <w:tcPr>
            <w:tcW w:w="2258" w:type="dxa"/>
            <w:tcBorders>
              <w:bottom w:val="nil"/>
            </w:tcBorders>
            <w:tcMar>
              <w:top w:w="100" w:type="dxa"/>
              <w:left w:w="100" w:type="dxa"/>
              <w:bottom w:w="100" w:type="dxa"/>
              <w:right w:w="100" w:type="dxa"/>
            </w:tcMar>
            <w:vAlign w:val="center"/>
          </w:tcPr>
          <w:p w14:paraId="1C30EF1E" w14:textId="0930D1A0" w:rsidR="00F77497" w:rsidRPr="008C1C48" w:rsidRDefault="00F77497" w:rsidP="00013E72">
            <w:p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PG.1.5.</w:t>
            </w:r>
            <w:r w:rsidR="005611C0">
              <w:rPr>
                <w:rFonts w:eastAsia="Times New Roman" w:cs="Times New Roman"/>
                <w:color w:val="000000"/>
                <w:sz w:val="22"/>
                <w:lang w:eastAsia="tr-TR"/>
              </w:rPr>
              <w:t>2.</w:t>
            </w:r>
            <w:r w:rsidRPr="008C1C48">
              <w:rPr>
                <w:rFonts w:eastAsia="Times New Roman" w:cs="Times New Roman"/>
                <w:color w:val="000000"/>
                <w:sz w:val="22"/>
                <w:lang w:eastAsia="tr-TR"/>
              </w:rPr>
              <w:t xml:space="preserve"> Yaşam boyu öğrenme kapsamında iç ve dış paydaşlara yönelik olarak düzenlenen çevrim içi </w:t>
            </w:r>
            <w:r w:rsidRPr="008C1C48">
              <w:rPr>
                <w:rFonts w:eastAsia="Times New Roman" w:cs="Times New Roman"/>
                <w:color w:val="000000"/>
                <w:sz w:val="22"/>
                <w:lang w:eastAsia="tr-TR"/>
              </w:rPr>
              <w:lastRenderedPageBreak/>
              <w:t>faaliyet (hizmet içi eğitim, bilimsel toplantı, konferans vb.) sayısı</w:t>
            </w:r>
          </w:p>
        </w:tc>
        <w:tc>
          <w:tcPr>
            <w:tcW w:w="1286" w:type="dxa"/>
            <w:tcBorders>
              <w:bottom w:val="nil"/>
            </w:tcBorders>
            <w:tcMar>
              <w:top w:w="100" w:type="dxa"/>
              <w:left w:w="100" w:type="dxa"/>
              <w:bottom w:w="100" w:type="dxa"/>
              <w:right w:w="100" w:type="dxa"/>
            </w:tcMar>
            <w:vAlign w:val="center"/>
          </w:tcPr>
          <w:p w14:paraId="1C521290" w14:textId="54A02029" w:rsidR="00F77497" w:rsidRPr="008C1C48" w:rsidRDefault="0046527C" w:rsidP="003B5720">
            <w:pPr>
              <w:spacing w:before="0" w:line="240" w:lineRule="auto"/>
              <w:jc w:val="center"/>
              <w:rPr>
                <w:rFonts w:eastAsia="Times New Roman" w:cs="Times New Roman"/>
                <w:sz w:val="22"/>
                <w:lang w:eastAsia="tr-TR"/>
              </w:rPr>
            </w:pPr>
            <w:r w:rsidRPr="008C1C48">
              <w:rPr>
                <w:rFonts w:eastAsia="Times New Roman" w:cs="Times New Roman"/>
                <w:sz w:val="22"/>
                <w:lang w:eastAsia="tr-TR"/>
              </w:rPr>
              <w:lastRenderedPageBreak/>
              <w:t>4</w:t>
            </w:r>
            <w:r w:rsidR="00F77497" w:rsidRPr="008C1C48">
              <w:rPr>
                <w:rFonts w:eastAsia="Times New Roman" w:cs="Times New Roman"/>
                <w:sz w:val="22"/>
                <w:lang w:eastAsia="tr-TR"/>
              </w:rPr>
              <w:t>0</w:t>
            </w:r>
          </w:p>
        </w:tc>
        <w:tc>
          <w:tcPr>
            <w:tcW w:w="1418" w:type="dxa"/>
            <w:tcBorders>
              <w:bottom w:val="nil"/>
            </w:tcBorders>
            <w:tcMar>
              <w:top w:w="100" w:type="dxa"/>
              <w:left w:w="100" w:type="dxa"/>
              <w:bottom w:w="100" w:type="dxa"/>
              <w:right w:w="100" w:type="dxa"/>
            </w:tcMar>
            <w:vAlign w:val="center"/>
          </w:tcPr>
          <w:p w14:paraId="139EEECA" w14:textId="410E875F" w:rsidR="00F77497" w:rsidRPr="008C1C48" w:rsidRDefault="002E0E7A" w:rsidP="003B5720">
            <w:pPr>
              <w:spacing w:before="0" w:line="240" w:lineRule="auto"/>
              <w:jc w:val="center"/>
              <w:rPr>
                <w:rFonts w:eastAsia="Times New Roman" w:cs="Times New Roman"/>
                <w:sz w:val="22"/>
                <w:lang w:eastAsia="tr-TR"/>
              </w:rPr>
            </w:pPr>
            <w:r w:rsidRPr="008C1C48">
              <w:rPr>
                <w:rFonts w:eastAsia="Times New Roman" w:cs="Times New Roman"/>
                <w:sz w:val="22"/>
                <w:lang w:eastAsia="tr-TR"/>
              </w:rPr>
              <w:t>0</w:t>
            </w:r>
          </w:p>
        </w:tc>
        <w:tc>
          <w:tcPr>
            <w:tcW w:w="992" w:type="dxa"/>
            <w:tcBorders>
              <w:bottom w:val="nil"/>
            </w:tcBorders>
            <w:tcMar>
              <w:top w:w="100" w:type="dxa"/>
              <w:left w:w="100" w:type="dxa"/>
              <w:bottom w:w="100" w:type="dxa"/>
              <w:right w:w="100" w:type="dxa"/>
            </w:tcMar>
            <w:vAlign w:val="center"/>
          </w:tcPr>
          <w:p w14:paraId="533B7201" w14:textId="77777777" w:rsidR="00F77497" w:rsidRPr="008C1C48" w:rsidRDefault="00F77497" w:rsidP="003B5720">
            <w:pPr>
              <w:spacing w:before="0" w:line="240" w:lineRule="auto"/>
              <w:jc w:val="center"/>
              <w:rPr>
                <w:rFonts w:eastAsia="Times New Roman" w:cs="Times New Roman"/>
                <w:sz w:val="22"/>
                <w:lang w:eastAsia="tr-TR"/>
              </w:rPr>
            </w:pPr>
            <w:r w:rsidRPr="008C1C48">
              <w:rPr>
                <w:rFonts w:eastAsia="Times New Roman" w:cs="Times New Roman"/>
                <w:sz w:val="22"/>
                <w:lang w:eastAsia="tr-TR"/>
              </w:rPr>
              <w:t>1</w:t>
            </w:r>
          </w:p>
        </w:tc>
        <w:tc>
          <w:tcPr>
            <w:tcW w:w="885" w:type="dxa"/>
            <w:tcBorders>
              <w:bottom w:val="nil"/>
            </w:tcBorders>
            <w:tcMar>
              <w:top w:w="100" w:type="dxa"/>
              <w:left w:w="100" w:type="dxa"/>
              <w:bottom w:w="100" w:type="dxa"/>
              <w:right w:w="100" w:type="dxa"/>
            </w:tcMar>
            <w:vAlign w:val="center"/>
          </w:tcPr>
          <w:p w14:paraId="2A917A2A" w14:textId="77777777" w:rsidR="00F77497" w:rsidRPr="008C1C48" w:rsidRDefault="00F77497" w:rsidP="003B5720">
            <w:pPr>
              <w:spacing w:before="0" w:line="240" w:lineRule="auto"/>
              <w:jc w:val="center"/>
              <w:rPr>
                <w:rFonts w:eastAsia="Times New Roman" w:cs="Times New Roman"/>
                <w:sz w:val="22"/>
                <w:lang w:eastAsia="tr-TR"/>
              </w:rPr>
            </w:pPr>
            <w:r w:rsidRPr="008C1C48">
              <w:rPr>
                <w:rFonts w:eastAsia="Times New Roman" w:cs="Times New Roman"/>
                <w:sz w:val="22"/>
                <w:lang w:eastAsia="tr-TR"/>
              </w:rPr>
              <w:t>1</w:t>
            </w:r>
          </w:p>
        </w:tc>
        <w:tc>
          <w:tcPr>
            <w:tcW w:w="1047" w:type="dxa"/>
            <w:tcBorders>
              <w:bottom w:val="nil"/>
            </w:tcBorders>
            <w:tcMar>
              <w:top w:w="100" w:type="dxa"/>
              <w:left w:w="100" w:type="dxa"/>
              <w:bottom w:w="100" w:type="dxa"/>
              <w:right w:w="100" w:type="dxa"/>
            </w:tcMar>
            <w:vAlign w:val="center"/>
          </w:tcPr>
          <w:p w14:paraId="2A086305" w14:textId="77777777" w:rsidR="00F77497" w:rsidRPr="008C1C48" w:rsidRDefault="00F77497" w:rsidP="003B5720">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6 Ayda 1</w:t>
            </w:r>
          </w:p>
        </w:tc>
        <w:tc>
          <w:tcPr>
            <w:tcW w:w="1166" w:type="dxa"/>
            <w:tcBorders>
              <w:bottom w:val="nil"/>
            </w:tcBorders>
            <w:tcMar>
              <w:top w:w="100" w:type="dxa"/>
              <w:left w:w="100" w:type="dxa"/>
              <w:bottom w:w="100" w:type="dxa"/>
              <w:right w:w="100" w:type="dxa"/>
            </w:tcMar>
            <w:vAlign w:val="center"/>
          </w:tcPr>
          <w:p w14:paraId="1ECB6E6A" w14:textId="77777777" w:rsidR="00F77497" w:rsidRPr="008C1C48" w:rsidRDefault="00F77497" w:rsidP="003B5720">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Yılda 1</w:t>
            </w:r>
          </w:p>
        </w:tc>
      </w:tr>
      <w:tr w:rsidR="00F77497" w:rsidRPr="008C1C48" w14:paraId="328C01B9" w14:textId="77777777" w:rsidTr="00506A4E">
        <w:trPr>
          <w:trHeight w:val="20"/>
        </w:trPr>
        <w:tc>
          <w:tcPr>
            <w:tcW w:w="2258" w:type="dxa"/>
            <w:tcBorders>
              <w:bottom w:val="nil"/>
            </w:tcBorders>
            <w:tcMar>
              <w:top w:w="100" w:type="dxa"/>
              <w:left w:w="100" w:type="dxa"/>
              <w:bottom w:w="100" w:type="dxa"/>
              <w:right w:w="100" w:type="dxa"/>
            </w:tcMar>
            <w:vAlign w:val="center"/>
          </w:tcPr>
          <w:p w14:paraId="271A20C0" w14:textId="52032978" w:rsidR="00F77497" w:rsidRPr="008C1C48" w:rsidRDefault="00F77497" w:rsidP="00013E72">
            <w:p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lastRenderedPageBreak/>
              <w:t>PG.1.5.</w:t>
            </w:r>
            <w:r w:rsidR="005611C0">
              <w:rPr>
                <w:rFonts w:eastAsia="Times New Roman" w:cs="Times New Roman"/>
                <w:color w:val="000000"/>
                <w:sz w:val="22"/>
                <w:lang w:eastAsia="tr-TR"/>
              </w:rPr>
              <w:t>3.</w:t>
            </w:r>
            <w:r w:rsidRPr="008C1C48">
              <w:rPr>
                <w:rFonts w:eastAsia="Times New Roman" w:cs="Times New Roman"/>
                <w:color w:val="000000"/>
                <w:sz w:val="22"/>
                <w:lang w:eastAsia="tr-TR"/>
              </w:rPr>
              <w:t>Öğrenci rehberlik, akademik danışmanlık, kariyer planlama ve sosyal destek hizmetleri ile ilgili çevrim içi ortamda sağlanan hizmet sayısı</w:t>
            </w:r>
          </w:p>
        </w:tc>
        <w:tc>
          <w:tcPr>
            <w:tcW w:w="1286" w:type="dxa"/>
            <w:tcBorders>
              <w:bottom w:val="nil"/>
            </w:tcBorders>
            <w:tcMar>
              <w:top w:w="100" w:type="dxa"/>
              <w:left w:w="100" w:type="dxa"/>
              <w:bottom w:w="100" w:type="dxa"/>
              <w:right w:w="100" w:type="dxa"/>
            </w:tcMar>
            <w:vAlign w:val="center"/>
          </w:tcPr>
          <w:p w14:paraId="30672238" w14:textId="5CED2935" w:rsidR="00F77497" w:rsidRPr="008C1C48" w:rsidRDefault="0046527C" w:rsidP="009F2759">
            <w:pPr>
              <w:spacing w:before="0" w:line="240" w:lineRule="auto"/>
              <w:jc w:val="center"/>
              <w:rPr>
                <w:rFonts w:eastAsia="Times New Roman" w:cs="Times New Roman"/>
                <w:sz w:val="22"/>
                <w:lang w:eastAsia="tr-TR"/>
              </w:rPr>
            </w:pPr>
            <w:r w:rsidRPr="008C1C48">
              <w:rPr>
                <w:rFonts w:eastAsia="Times New Roman" w:cs="Times New Roman"/>
                <w:sz w:val="22"/>
                <w:lang w:eastAsia="tr-TR"/>
              </w:rPr>
              <w:t>3</w:t>
            </w:r>
            <w:r w:rsidR="00F77497" w:rsidRPr="008C1C48">
              <w:rPr>
                <w:rFonts w:eastAsia="Times New Roman" w:cs="Times New Roman"/>
                <w:sz w:val="22"/>
                <w:lang w:eastAsia="tr-TR"/>
              </w:rPr>
              <w:t>0</w:t>
            </w:r>
          </w:p>
        </w:tc>
        <w:tc>
          <w:tcPr>
            <w:tcW w:w="1418" w:type="dxa"/>
            <w:tcBorders>
              <w:bottom w:val="nil"/>
            </w:tcBorders>
            <w:tcMar>
              <w:top w:w="100" w:type="dxa"/>
              <w:left w:w="100" w:type="dxa"/>
              <w:bottom w:w="100" w:type="dxa"/>
              <w:right w:w="100" w:type="dxa"/>
            </w:tcMar>
            <w:vAlign w:val="center"/>
          </w:tcPr>
          <w:p w14:paraId="7F988838" w14:textId="560E08F1" w:rsidR="00F77497" w:rsidRPr="008C1C48" w:rsidRDefault="002E0E7A"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0</w:t>
            </w:r>
          </w:p>
        </w:tc>
        <w:tc>
          <w:tcPr>
            <w:tcW w:w="992" w:type="dxa"/>
            <w:tcBorders>
              <w:bottom w:val="nil"/>
            </w:tcBorders>
            <w:tcMar>
              <w:top w:w="100" w:type="dxa"/>
              <w:left w:w="100" w:type="dxa"/>
              <w:bottom w:w="100" w:type="dxa"/>
              <w:right w:w="100" w:type="dxa"/>
            </w:tcMar>
            <w:vAlign w:val="center"/>
          </w:tcPr>
          <w:p w14:paraId="19AED04C"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1</w:t>
            </w:r>
          </w:p>
        </w:tc>
        <w:tc>
          <w:tcPr>
            <w:tcW w:w="885" w:type="dxa"/>
            <w:tcBorders>
              <w:bottom w:val="nil"/>
            </w:tcBorders>
            <w:tcMar>
              <w:top w:w="100" w:type="dxa"/>
              <w:left w:w="100" w:type="dxa"/>
              <w:bottom w:w="100" w:type="dxa"/>
              <w:right w:w="100" w:type="dxa"/>
            </w:tcMar>
            <w:vAlign w:val="center"/>
          </w:tcPr>
          <w:p w14:paraId="6279A223"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sz w:val="22"/>
                <w:lang w:eastAsia="tr-TR"/>
              </w:rPr>
              <w:t>1</w:t>
            </w:r>
          </w:p>
        </w:tc>
        <w:tc>
          <w:tcPr>
            <w:tcW w:w="1047" w:type="dxa"/>
            <w:tcBorders>
              <w:bottom w:val="nil"/>
            </w:tcBorders>
            <w:tcMar>
              <w:top w:w="100" w:type="dxa"/>
              <w:left w:w="100" w:type="dxa"/>
              <w:bottom w:w="100" w:type="dxa"/>
              <w:right w:w="100" w:type="dxa"/>
            </w:tcMar>
            <w:vAlign w:val="center"/>
          </w:tcPr>
          <w:p w14:paraId="6F4E1132"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6 Ayda 1</w:t>
            </w:r>
          </w:p>
        </w:tc>
        <w:tc>
          <w:tcPr>
            <w:tcW w:w="1166" w:type="dxa"/>
            <w:tcBorders>
              <w:bottom w:val="nil"/>
            </w:tcBorders>
            <w:tcMar>
              <w:top w:w="100" w:type="dxa"/>
              <w:left w:w="100" w:type="dxa"/>
              <w:bottom w:w="100" w:type="dxa"/>
              <w:right w:w="100" w:type="dxa"/>
            </w:tcMar>
            <w:vAlign w:val="center"/>
          </w:tcPr>
          <w:p w14:paraId="20F6AE5E" w14:textId="77777777" w:rsidR="00F77497" w:rsidRPr="008C1C48" w:rsidRDefault="00F7749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Yılda 1</w:t>
            </w:r>
          </w:p>
        </w:tc>
      </w:tr>
      <w:tr w:rsidR="00F77497" w:rsidRPr="008C1C48" w14:paraId="2678701E" w14:textId="77777777" w:rsidTr="00506A4E">
        <w:trPr>
          <w:trHeight w:val="20"/>
        </w:trPr>
        <w:tc>
          <w:tcPr>
            <w:tcW w:w="2258" w:type="dxa"/>
            <w:tcMar>
              <w:top w:w="100" w:type="dxa"/>
              <w:left w:w="100" w:type="dxa"/>
              <w:bottom w:w="100" w:type="dxa"/>
              <w:right w:w="100" w:type="dxa"/>
            </w:tcMar>
            <w:vAlign w:val="center"/>
            <w:hideMark/>
          </w:tcPr>
          <w:p w14:paraId="3C2B831D" w14:textId="77777777" w:rsidR="00F77497" w:rsidRPr="008C1C48" w:rsidRDefault="00F77497" w:rsidP="00506A4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Riskler</w:t>
            </w:r>
          </w:p>
        </w:tc>
        <w:tc>
          <w:tcPr>
            <w:tcW w:w="6794" w:type="dxa"/>
            <w:gridSpan w:val="6"/>
            <w:tcMar>
              <w:top w:w="100" w:type="dxa"/>
              <w:left w:w="100" w:type="dxa"/>
              <w:bottom w:w="100" w:type="dxa"/>
              <w:right w:w="100" w:type="dxa"/>
            </w:tcMar>
          </w:tcPr>
          <w:p w14:paraId="6C51BFA2" w14:textId="2549C1E5" w:rsidR="00F77497" w:rsidRPr="008C1C48" w:rsidRDefault="00F77497" w:rsidP="00220911">
            <w:pPr>
              <w:pStyle w:val="ListeParagraf"/>
              <w:numPr>
                <w:ilvl w:val="0"/>
                <w:numId w:val="25"/>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 xml:space="preserve">Öğretim elemanlarının uzaktan eğitim sürecinde içerik </w:t>
            </w:r>
            <w:r w:rsidR="00781E23" w:rsidRPr="008C1C48">
              <w:rPr>
                <w:rFonts w:eastAsia="Times New Roman" w:cs="Times New Roman"/>
                <w:color w:val="000000"/>
                <w:sz w:val="22"/>
                <w:lang w:eastAsia="tr-TR"/>
              </w:rPr>
              <w:t>geliştirme</w:t>
            </w:r>
            <w:r w:rsidRPr="008C1C48">
              <w:rPr>
                <w:rFonts w:eastAsia="Times New Roman" w:cs="Times New Roman"/>
                <w:color w:val="000000"/>
                <w:sz w:val="22"/>
                <w:lang w:eastAsia="tr-TR"/>
              </w:rPr>
              <w:t>, öğretim ve değerlendirme yaklaşım ve yöntemleri konusundaki yetkinliklerinin düşük olması</w:t>
            </w:r>
          </w:p>
          <w:p w14:paraId="17318A5D" w14:textId="77777777" w:rsidR="00F77497" w:rsidRPr="008C1C48" w:rsidRDefault="00F77497" w:rsidP="00220911">
            <w:pPr>
              <w:pStyle w:val="ListeParagraf"/>
              <w:numPr>
                <w:ilvl w:val="0"/>
                <w:numId w:val="25"/>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Öğrencilerin uzaktan eğitime erişim konusunda altyapı açısından eşit şartlara sahip olmamaları</w:t>
            </w:r>
          </w:p>
          <w:p w14:paraId="6295C376" w14:textId="77777777" w:rsidR="00F77497" w:rsidRPr="008C1C48" w:rsidRDefault="00F77497" w:rsidP="00220911">
            <w:pPr>
              <w:pStyle w:val="ListeParagraf"/>
              <w:numPr>
                <w:ilvl w:val="0"/>
                <w:numId w:val="25"/>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Karma eğitime geçildiğinde uzaktan eğitime katılım motivasyonunun düşmesi</w:t>
            </w:r>
          </w:p>
        </w:tc>
      </w:tr>
      <w:tr w:rsidR="00F77497" w:rsidRPr="008C1C48" w14:paraId="51C41E8A" w14:textId="77777777" w:rsidTr="00506A4E">
        <w:trPr>
          <w:trHeight w:val="178"/>
        </w:trPr>
        <w:tc>
          <w:tcPr>
            <w:tcW w:w="2258" w:type="dxa"/>
            <w:tcMar>
              <w:top w:w="100" w:type="dxa"/>
              <w:left w:w="100" w:type="dxa"/>
              <w:bottom w:w="100" w:type="dxa"/>
              <w:right w:w="100" w:type="dxa"/>
            </w:tcMar>
            <w:vAlign w:val="center"/>
            <w:hideMark/>
          </w:tcPr>
          <w:p w14:paraId="7571F81A" w14:textId="77777777" w:rsidR="00F77497" w:rsidRPr="008C1C48" w:rsidRDefault="00F77497" w:rsidP="00506A4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Stratejiler</w:t>
            </w:r>
          </w:p>
        </w:tc>
        <w:tc>
          <w:tcPr>
            <w:tcW w:w="6794" w:type="dxa"/>
            <w:gridSpan w:val="6"/>
            <w:tcMar>
              <w:top w:w="100" w:type="dxa"/>
              <w:left w:w="100" w:type="dxa"/>
              <w:bottom w:w="100" w:type="dxa"/>
              <w:right w:w="100" w:type="dxa"/>
            </w:tcMar>
          </w:tcPr>
          <w:p w14:paraId="3047E90B" w14:textId="77777777" w:rsidR="00F77497" w:rsidRPr="008C1C48" w:rsidRDefault="00F77497" w:rsidP="00220911">
            <w:pPr>
              <w:pStyle w:val="ListeParagraf"/>
              <w:numPr>
                <w:ilvl w:val="0"/>
                <w:numId w:val="24"/>
              </w:numPr>
              <w:spacing w:before="0" w:line="240" w:lineRule="auto"/>
              <w:jc w:val="left"/>
              <w:rPr>
                <w:rFonts w:eastAsia="Times New Roman" w:cs="Times New Roman"/>
                <w:sz w:val="22"/>
                <w:lang w:eastAsia="tr-TR"/>
              </w:rPr>
            </w:pPr>
            <w:r w:rsidRPr="008C1C48">
              <w:rPr>
                <w:rFonts w:eastAsia="Times New Roman" w:cs="Times New Roman"/>
                <w:sz w:val="22"/>
                <w:lang w:eastAsia="tr-TR"/>
              </w:rPr>
              <w:t>Öğretim elemanlarına uzaktan eğitim faaliyetlerinin yürütülmesine yönelik ihtiyaç analizi yapılarak tespit edilen eksiklikler giderilecek ve uzaktan eğitim pedagojisi kazandırmaya ve e-içerik oluşturmalarını kolaylaştırmaya yönelik hizmet içi eğitimler düzenlenecektir.</w:t>
            </w:r>
          </w:p>
        </w:tc>
      </w:tr>
      <w:tr w:rsidR="00F77497" w:rsidRPr="008C1C48" w14:paraId="7B20D2D2" w14:textId="77777777" w:rsidTr="00506A4E">
        <w:trPr>
          <w:trHeight w:val="20"/>
        </w:trPr>
        <w:tc>
          <w:tcPr>
            <w:tcW w:w="2258" w:type="dxa"/>
            <w:tcMar>
              <w:top w:w="100" w:type="dxa"/>
              <w:left w:w="100" w:type="dxa"/>
              <w:bottom w:w="100" w:type="dxa"/>
              <w:right w:w="100" w:type="dxa"/>
            </w:tcMar>
            <w:vAlign w:val="center"/>
            <w:hideMark/>
          </w:tcPr>
          <w:p w14:paraId="6BD48246" w14:textId="77777777" w:rsidR="00F77497" w:rsidRPr="008C1C48" w:rsidRDefault="00F77497" w:rsidP="00506A4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Maliyet Tahmini</w:t>
            </w:r>
          </w:p>
        </w:tc>
        <w:tc>
          <w:tcPr>
            <w:tcW w:w="6794" w:type="dxa"/>
            <w:gridSpan w:val="6"/>
            <w:tcMar>
              <w:top w:w="100" w:type="dxa"/>
              <w:left w:w="100" w:type="dxa"/>
              <w:bottom w:w="100" w:type="dxa"/>
              <w:right w:w="100" w:type="dxa"/>
            </w:tcMar>
          </w:tcPr>
          <w:p w14:paraId="5296B815" w14:textId="67DF850F" w:rsidR="00F77497" w:rsidRPr="008C1C48" w:rsidRDefault="00E120A9" w:rsidP="00663575">
            <w:pPr>
              <w:spacing w:before="0" w:line="240" w:lineRule="auto"/>
              <w:jc w:val="left"/>
              <w:rPr>
                <w:rFonts w:eastAsia="Times New Roman" w:cs="Times New Roman"/>
                <w:sz w:val="22"/>
                <w:lang w:eastAsia="tr-TR"/>
              </w:rPr>
            </w:pPr>
            <w:r w:rsidRPr="00DD5A65">
              <w:rPr>
                <w:rFonts w:cs="Times New Roman"/>
                <w:color w:val="000000"/>
                <w:sz w:val="22"/>
              </w:rPr>
              <w:t>₺10.352.900,00</w:t>
            </w:r>
          </w:p>
        </w:tc>
      </w:tr>
      <w:tr w:rsidR="00F77497" w:rsidRPr="008C1C48" w14:paraId="2CE156CA" w14:textId="77777777" w:rsidTr="00506A4E">
        <w:trPr>
          <w:trHeight w:val="20"/>
        </w:trPr>
        <w:tc>
          <w:tcPr>
            <w:tcW w:w="2258" w:type="dxa"/>
            <w:tcMar>
              <w:top w:w="100" w:type="dxa"/>
              <w:left w:w="100" w:type="dxa"/>
              <w:bottom w:w="100" w:type="dxa"/>
              <w:right w:w="100" w:type="dxa"/>
            </w:tcMar>
            <w:vAlign w:val="center"/>
            <w:hideMark/>
          </w:tcPr>
          <w:p w14:paraId="3544B049" w14:textId="77777777" w:rsidR="00F77497" w:rsidRPr="008C1C48" w:rsidRDefault="00F77497" w:rsidP="00506A4E">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Tespitler</w:t>
            </w:r>
          </w:p>
        </w:tc>
        <w:tc>
          <w:tcPr>
            <w:tcW w:w="6794" w:type="dxa"/>
            <w:gridSpan w:val="6"/>
            <w:tcMar>
              <w:top w:w="100" w:type="dxa"/>
              <w:left w:w="100" w:type="dxa"/>
              <w:bottom w:w="100" w:type="dxa"/>
              <w:right w:w="100" w:type="dxa"/>
            </w:tcMar>
          </w:tcPr>
          <w:p w14:paraId="272BACE0" w14:textId="3BABDB43" w:rsidR="00F77497" w:rsidRPr="008C1C48" w:rsidRDefault="00F77497" w:rsidP="00220911">
            <w:pPr>
              <w:pStyle w:val="ListeParagraf"/>
              <w:numPr>
                <w:ilvl w:val="0"/>
                <w:numId w:val="24"/>
              </w:numPr>
              <w:spacing w:before="0" w:line="240" w:lineRule="auto"/>
              <w:jc w:val="left"/>
              <w:rPr>
                <w:rFonts w:eastAsia="Times New Roman" w:cs="Times New Roman"/>
                <w:sz w:val="22"/>
                <w:lang w:eastAsia="tr-TR"/>
              </w:rPr>
            </w:pPr>
            <w:r w:rsidRPr="008C1C48">
              <w:rPr>
                <w:rFonts w:eastAsia="Times New Roman" w:cs="Times New Roman"/>
                <w:sz w:val="22"/>
                <w:lang w:eastAsia="tr-TR"/>
              </w:rPr>
              <w:t>Öğretim elemanlarının uzaktan eğitim sürecinde ders içerik ve materyallerinin yenilemesinin ilave iş yükü getirmesi</w:t>
            </w:r>
          </w:p>
          <w:p w14:paraId="5193C45F" w14:textId="44C69A20" w:rsidR="00F77497" w:rsidRPr="008C1C48" w:rsidRDefault="00F77497" w:rsidP="00220911">
            <w:pPr>
              <w:pStyle w:val="ListeParagraf"/>
              <w:numPr>
                <w:ilvl w:val="0"/>
                <w:numId w:val="24"/>
              </w:numPr>
              <w:spacing w:before="0" w:line="240" w:lineRule="auto"/>
              <w:jc w:val="left"/>
              <w:rPr>
                <w:rFonts w:eastAsia="Times New Roman" w:cs="Times New Roman"/>
                <w:sz w:val="22"/>
                <w:lang w:eastAsia="tr-TR"/>
              </w:rPr>
            </w:pPr>
            <w:r w:rsidRPr="008C1C48">
              <w:rPr>
                <w:rFonts w:eastAsia="Times New Roman" w:cs="Times New Roman"/>
                <w:sz w:val="22"/>
                <w:lang w:eastAsia="tr-TR"/>
              </w:rPr>
              <w:t>Öğrencilerin uzaktan eğitime erişim konusunda yaşadıkları sorunların motivasyonlarını düşürmesi</w:t>
            </w:r>
          </w:p>
        </w:tc>
      </w:tr>
      <w:tr w:rsidR="00F77497" w:rsidRPr="008C1C48" w14:paraId="5C540104" w14:textId="77777777" w:rsidTr="00506A4E">
        <w:trPr>
          <w:trHeight w:val="608"/>
        </w:trPr>
        <w:tc>
          <w:tcPr>
            <w:tcW w:w="2258" w:type="dxa"/>
            <w:tcMar>
              <w:top w:w="100" w:type="dxa"/>
              <w:left w:w="100" w:type="dxa"/>
              <w:bottom w:w="100" w:type="dxa"/>
              <w:right w:w="100" w:type="dxa"/>
            </w:tcMar>
            <w:vAlign w:val="center"/>
          </w:tcPr>
          <w:p w14:paraId="5BCB5AE6" w14:textId="77777777" w:rsidR="00F77497" w:rsidRPr="008C1C48" w:rsidRDefault="00F77497" w:rsidP="00506A4E">
            <w:pPr>
              <w:spacing w:before="0" w:line="240" w:lineRule="auto"/>
              <w:jc w:val="left"/>
              <w:rPr>
                <w:rFonts w:eastAsia="Times New Roman" w:cs="Times New Roman"/>
                <w:sz w:val="22"/>
                <w:lang w:eastAsia="tr-TR"/>
              </w:rPr>
            </w:pPr>
            <w:r w:rsidRPr="008C1C48">
              <w:rPr>
                <w:rFonts w:eastAsia="Times New Roman" w:cs="Times New Roman"/>
                <w:sz w:val="22"/>
                <w:lang w:eastAsia="tr-TR"/>
              </w:rPr>
              <w:t>İhtiyaçlar</w:t>
            </w:r>
          </w:p>
        </w:tc>
        <w:tc>
          <w:tcPr>
            <w:tcW w:w="6794" w:type="dxa"/>
            <w:gridSpan w:val="6"/>
            <w:tcMar>
              <w:top w:w="100" w:type="dxa"/>
              <w:left w:w="100" w:type="dxa"/>
              <w:bottom w:w="100" w:type="dxa"/>
              <w:right w:w="100" w:type="dxa"/>
            </w:tcMar>
          </w:tcPr>
          <w:p w14:paraId="236B0964" w14:textId="77777777" w:rsidR="00F77497" w:rsidRPr="008C1C48" w:rsidRDefault="00F77497" w:rsidP="00220911">
            <w:pPr>
              <w:pStyle w:val="ListeParagraf"/>
              <w:numPr>
                <w:ilvl w:val="0"/>
                <w:numId w:val="24"/>
              </w:numPr>
              <w:spacing w:before="0" w:line="240" w:lineRule="auto"/>
              <w:jc w:val="left"/>
              <w:rPr>
                <w:rFonts w:eastAsia="Times New Roman" w:cs="Times New Roman"/>
                <w:sz w:val="22"/>
                <w:lang w:eastAsia="tr-TR"/>
              </w:rPr>
            </w:pPr>
            <w:r w:rsidRPr="008C1C48">
              <w:rPr>
                <w:rFonts w:eastAsia="Times New Roman" w:cs="Times New Roman"/>
                <w:sz w:val="22"/>
                <w:lang w:eastAsia="tr-TR"/>
              </w:rPr>
              <w:t>Tüm öğretim elemanları ve öğrenciler için çevrim içi ortamda gerçekleştirilen dersler için teknik altyapının iyileştirilmesi</w:t>
            </w:r>
          </w:p>
        </w:tc>
      </w:tr>
    </w:tbl>
    <w:p w14:paraId="6854F117" w14:textId="1D4A5518" w:rsidR="00506A4E" w:rsidRPr="008C1C48" w:rsidRDefault="00506A4E">
      <w:pPr>
        <w:spacing w:before="0" w:after="160" w:line="259" w:lineRule="auto"/>
        <w:jc w:val="left"/>
        <w:rPr>
          <w:lang w:eastAsia="tr-TR"/>
        </w:rPr>
      </w:pPr>
      <w:r w:rsidRPr="008C1C48">
        <w:rPr>
          <w:lang w:eastAsia="tr-TR"/>
        </w:rPr>
        <w:br w:type="page"/>
      </w:r>
    </w:p>
    <w:p w14:paraId="320344CC" w14:textId="77777777" w:rsidR="00F77497" w:rsidRPr="008C1C48" w:rsidRDefault="00F77497" w:rsidP="00F77497">
      <w:pPr>
        <w:pStyle w:val="ListeParagraf"/>
        <w:ind w:left="0"/>
        <w:rPr>
          <w:i/>
          <w:lang w:eastAsia="tr-TR"/>
        </w:rPr>
      </w:pPr>
      <w:bookmarkStart w:id="147" w:name="_Toc89938171"/>
      <w:r w:rsidRPr="008C1C48">
        <w:rPr>
          <w:lang w:eastAsia="tr-TR"/>
        </w:rPr>
        <w:lastRenderedPageBreak/>
        <w:t xml:space="preserve">Tablo 26. </w:t>
      </w:r>
      <w:r w:rsidRPr="008C1C48">
        <w:rPr>
          <w:i/>
          <w:lang w:eastAsia="tr-TR"/>
        </w:rPr>
        <w:t>Hedef Kartı 6</w:t>
      </w:r>
      <w:bookmarkEnd w:id="147"/>
    </w:p>
    <w:tbl>
      <w:tblPr>
        <w:tblW w:w="0" w:type="auto"/>
        <w:tblBorders>
          <w:top w:val="single" w:sz="4" w:space="0" w:color="auto"/>
          <w:bottom w:val="single" w:sz="4" w:space="0" w:color="auto"/>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17"/>
        <w:gridCol w:w="850"/>
        <w:gridCol w:w="1711"/>
        <w:gridCol w:w="992"/>
        <w:gridCol w:w="993"/>
        <w:gridCol w:w="1060"/>
        <w:gridCol w:w="1329"/>
      </w:tblGrid>
      <w:tr w:rsidR="00F77497" w:rsidRPr="008C1C48" w14:paraId="51872E06" w14:textId="77777777" w:rsidTr="00817086">
        <w:trPr>
          <w:trHeight w:val="20"/>
        </w:trPr>
        <w:tc>
          <w:tcPr>
            <w:tcW w:w="9052" w:type="dxa"/>
            <w:gridSpan w:val="7"/>
            <w:tcMar>
              <w:top w:w="100" w:type="dxa"/>
              <w:left w:w="100" w:type="dxa"/>
              <w:bottom w:w="100" w:type="dxa"/>
              <w:right w:w="100" w:type="dxa"/>
            </w:tcMar>
            <w:hideMark/>
          </w:tcPr>
          <w:p w14:paraId="427304AD" w14:textId="4C00DEED" w:rsidR="00F77497" w:rsidRPr="008C1C48" w:rsidRDefault="00F77497" w:rsidP="009362D7">
            <w:pPr>
              <w:spacing w:before="0" w:line="240" w:lineRule="auto"/>
              <w:rPr>
                <w:rFonts w:eastAsia="Times New Roman" w:cs="Times New Roman"/>
                <w:b/>
                <w:sz w:val="22"/>
                <w:lang w:eastAsia="tr-TR"/>
              </w:rPr>
            </w:pPr>
            <w:r w:rsidRPr="008C1C48">
              <w:rPr>
                <w:rFonts w:eastAsia="Times New Roman" w:cs="Times New Roman"/>
                <w:b/>
                <w:color w:val="000000"/>
                <w:sz w:val="22"/>
                <w:lang w:eastAsia="tr-TR"/>
              </w:rPr>
              <w:t xml:space="preserve">HEDEF KARTI - </w:t>
            </w:r>
            <w:r w:rsidR="007E0394" w:rsidRPr="008C1C48">
              <w:rPr>
                <w:rFonts w:eastAsia="Times New Roman" w:cs="Times New Roman"/>
                <w:b/>
                <w:color w:val="000000"/>
                <w:sz w:val="22"/>
                <w:lang w:eastAsia="tr-TR"/>
              </w:rPr>
              <w:t>6</w:t>
            </w:r>
          </w:p>
        </w:tc>
      </w:tr>
      <w:tr w:rsidR="00F77497" w:rsidRPr="008C1C48" w14:paraId="0559EEC6" w14:textId="77777777" w:rsidTr="00026395">
        <w:trPr>
          <w:trHeight w:val="33"/>
        </w:trPr>
        <w:tc>
          <w:tcPr>
            <w:tcW w:w="2117" w:type="dxa"/>
            <w:tcMar>
              <w:top w:w="100" w:type="dxa"/>
              <w:left w:w="100" w:type="dxa"/>
              <w:bottom w:w="100" w:type="dxa"/>
              <w:right w:w="100" w:type="dxa"/>
            </w:tcMar>
            <w:vAlign w:val="center"/>
            <w:hideMark/>
          </w:tcPr>
          <w:p w14:paraId="49FD7977" w14:textId="77777777" w:rsidR="00F77497" w:rsidRPr="008C1C48" w:rsidRDefault="00F77497" w:rsidP="00026395">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Amaç (2)</w:t>
            </w:r>
          </w:p>
        </w:tc>
        <w:tc>
          <w:tcPr>
            <w:tcW w:w="6935" w:type="dxa"/>
            <w:gridSpan w:val="6"/>
            <w:tcMar>
              <w:top w:w="100" w:type="dxa"/>
              <w:left w:w="100" w:type="dxa"/>
              <w:bottom w:w="100" w:type="dxa"/>
              <w:right w:w="100" w:type="dxa"/>
            </w:tcMar>
          </w:tcPr>
          <w:p w14:paraId="1C29A98B"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sz w:val="22"/>
                <w:lang w:eastAsia="tr-TR"/>
              </w:rPr>
              <w:t>Araştırma Üniversitesi vizyonunu güçlendirecek nitelikli ve katma değeri yüksek araştırma-geliştirme çalışmaları yürütmek.</w:t>
            </w:r>
          </w:p>
        </w:tc>
      </w:tr>
      <w:tr w:rsidR="00F77497" w:rsidRPr="008C1C48" w14:paraId="7E73E954" w14:textId="77777777" w:rsidTr="00026395">
        <w:trPr>
          <w:trHeight w:val="20"/>
        </w:trPr>
        <w:tc>
          <w:tcPr>
            <w:tcW w:w="2117" w:type="dxa"/>
            <w:tcMar>
              <w:top w:w="100" w:type="dxa"/>
              <w:left w:w="100" w:type="dxa"/>
              <w:bottom w:w="100" w:type="dxa"/>
              <w:right w:w="100" w:type="dxa"/>
            </w:tcMar>
            <w:vAlign w:val="center"/>
            <w:hideMark/>
          </w:tcPr>
          <w:p w14:paraId="6629DB06" w14:textId="02DBA592" w:rsidR="00F77497" w:rsidRPr="008C1C48" w:rsidRDefault="00F77497" w:rsidP="00013E72">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Hedef (2</w:t>
            </w:r>
            <w:r w:rsidR="005611C0">
              <w:rPr>
                <w:rFonts w:eastAsia="Times New Roman" w:cs="Times New Roman"/>
                <w:color w:val="000000"/>
                <w:sz w:val="22"/>
                <w:lang w:eastAsia="tr-TR"/>
              </w:rPr>
              <w:t>.1)</w:t>
            </w:r>
          </w:p>
        </w:tc>
        <w:tc>
          <w:tcPr>
            <w:tcW w:w="6935" w:type="dxa"/>
            <w:gridSpan w:val="6"/>
            <w:tcMar>
              <w:top w:w="100" w:type="dxa"/>
              <w:left w:w="100" w:type="dxa"/>
              <w:bottom w:w="100" w:type="dxa"/>
              <w:right w:w="100" w:type="dxa"/>
            </w:tcMar>
            <w:hideMark/>
          </w:tcPr>
          <w:p w14:paraId="6EC45EC0" w14:textId="3C3B57AE" w:rsidR="00F77497" w:rsidRPr="008C1C48" w:rsidRDefault="00F77497" w:rsidP="000772CB">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Araştırma ve geliştirme faaliyetlerinin periyodik olarak ölçülmesi, değerlendirilmesi ve sonuçlarının Üniversite araştırma ve geliştirme performansının sürekli iyileştirilmesi için kullanılmasına yönelik süreçler geliştirilerek uluslararası ve ulusal indeksli bilimsel ayın organlarında yer alan Gazi Üniversitesi adresli nitelikli yayın (%50’lik dilime giren) ve atıf sayıları az %</w:t>
            </w:r>
            <w:r w:rsidR="000772CB" w:rsidRPr="008C1C48">
              <w:rPr>
                <w:rFonts w:eastAsia="Times New Roman" w:cs="Times New Roman"/>
                <w:color w:val="000000"/>
                <w:sz w:val="22"/>
                <w:lang w:eastAsia="tr-TR"/>
              </w:rPr>
              <w:t>5</w:t>
            </w:r>
            <w:r w:rsidR="00F30369" w:rsidRPr="008C1C48">
              <w:rPr>
                <w:rFonts w:eastAsia="Times New Roman" w:cs="Times New Roman"/>
                <w:color w:val="000000"/>
                <w:sz w:val="22"/>
                <w:lang w:eastAsia="tr-TR"/>
              </w:rPr>
              <w:t xml:space="preserve"> </w:t>
            </w:r>
            <w:r w:rsidRPr="008C1C48">
              <w:rPr>
                <w:rFonts w:eastAsia="Times New Roman" w:cs="Times New Roman"/>
                <w:color w:val="000000"/>
                <w:sz w:val="22"/>
                <w:lang w:eastAsia="tr-TR"/>
              </w:rPr>
              <w:t>artırılacaktır</w:t>
            </w:r>
          </w:p>
        </w:tc>
      </w:tr>
      <w:tr w:rsidR="00F77497" w:rsidRPr="008C1C48" w14:paraId="55776023" w14:textId="77777777" w:rsidTr="00026395">
        <w:trPr>
          <w:trHeight w:val="20"/>
        </w:trPr>
        <w:tc>
          <w:tcPr>
            <w:tcW w:w="2117" w:type="dxa"/>
            <w:tcMar>
              <w:top w:w="100" w:type="dxa"/>
              <w:left w:w="100" w:type="dxa"/>
              <w:bottom w:w="100" w:type="dxa"/>
              <w:right w:w="100" w:type="dxa"/>
            </w:tcMar>
            <w:vAlign w:val="center"/>
            <w:hideMark/>
          </w:tcPr>
          <w:p w14:paraId="3FCB25D7" w14:textId="77777777" w:rsidR="00F77497" w:rsidRPr="008C1C48" w:rsidRDefault="00F77497" w:rsidP="00026395">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Sorumlu Birim</w:t>
            </w:r>
          </w:p>
        </w:tc>
        <w:tc>
          <w:tcPr>
            <w:tcW w:w="6935" w:type="dxa"/>
            <w:gridSpan w:val="6"/>
            <w:tcMar>
              <w:top w:w="100" w:type="dxa"/>
              <w:left w:w="100" w:type="dxa"/>
              <w:bottom w:w="100" w:type="dxa"/>
              <w:right w:w="100" w:type="dxa"/>
            </w:tcMar>
            <w:hideMark/>
          </w:tcPr>
          <w:p w14:paraId="6F77795A"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 Bilimleri Enstitüsü Yönetim Kurulu</w:t>
            </w:r>
          </w:p>
        </w:tc>
      </w:tr>
      <w:tr w:rsidR="00F77497" w:rsidRPr="008C1C48" w14:paraId="49F6B8D1" w14:textId="77777777" w:rsidTr="00026395">
        <w:trPr>
          <w:trHeight w:val="20"/>
        </w:trPr>
        <w:tc>
          <w:tcPr>
            <w:tcW w:w="2117" w:type="dxa"/>
            <w:tcMar>
              <w:top w:w="100" w:type="dxa"/>
              <w:left w:w="100" w:type="dxa"/>
              <w:bottom w:w="100" w:type="dxa"/>
              <w:right w:w="100" w:type="dxa"/>
            </w:tcMar>
            <w:vAlign w:val="center"/>
            <w:hideMark/>
          </w:tcPr>
          <w:p w14:paraId="5FB01506" w14:textId="77777777" w:rsidR="00F77497" w:rsidRPr="008C1C48" w:rsidRDefault="00F77497" w:rsidP="00026395">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İşbirliği Yapılacak Birim(ler)</w:t>
            </w:r>
          </w:p>
        </w:tc>
        <w:tc>
          <w:tcPr>
            <w:tcW w:w="6935" w:type="dxa"/>
            <w:gridSpan w:val="6"/>
            <w:tcMar>
              <w:top w:w="100" w:type="dxa"/>
              <w:left w:w="100" w:type="dxa"/>
              <w:bottom w:w="100" w:type="dxa"/>
              <w:right w:w="100" w:type="dxa"/>
            </w:tcMar>
            <w:hideMark/>
          </w:tcPr>
          <w:p w14:paraId="0123801E" w14:textId="77777777" w:rsidR="00F77497" w:rsidRPr="008C1C48" w:rsidRDefault="00F77497" w:rsidP="00817086">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Eğitimden Sorumlu Rektör Yardımcılığı, Gazi Eğitim Fakültesi Dekanlığı, Spor Bilimleri Fakültesi Dekanlığı, Araştırma-Geliştirme Kurum Koordinatörlüğü</w:t>
            </w:r>
          </w:p>
        </w:tc>
      </w:tr>
      <w:tr w:rsidR="00AB1CC7" w:rsidRPr="008C1C48" w14:paraId="7BC8A131" w14:textId="77777777" w:rsidTr="004B219F">
        <w:trPr>
          <w:trHeight w:val="20"/>
        </w:trPr>
        <w:tc>
          <w:tcPr>
            <w:tcW w:w="2117" w:type="dxa"/>
            <w:tcMar>
              <w:top w:w="100" w:type="dxa"/>
              <w:left w:w="100" w:type="dxa"/>
              <w:bottom w:w="100" w:type="dxa"/>
              <w:right w:w="100" w:type="dxa"/>
            </w:tcMar>
            <w:vAlign w:val="bottom"/>
            <w:hideMark/>
          </w:tcPr>
          <w:p w14:paraId="191D136E" w14:textId="77777777" w:rsidR="00AB1CC7" w:rsidRPr="008C1C48" w:rsidRDefault="00AB1CC7" w:rsidP="009362D7">
            <w:pPr>
              <w:spacing w:before="0" w:line="240" w:lineRule="auto"/>
              <w:rPr>
                <w:rFonts w:eastAsia="Times New Roman" w:cs="Times New Roman"/>
                <w:sz w:val="22"/>
                <w:lang w:eastAsia="tr-TR"/>
              </w:rPr>
            </w:pPr>
            <w:r w:rsidRPr="008C1C48">
              <w:rPr>
                <w:rFonts w:eastAsia="Times New Roman" w:cs="Times New Roman"/>
                <w:color w:val="000000"/>
                <w:sz w:val="22"/>
                <w:lang w:eastAsia="tr-TR"/>
              </w:rPr>
              <w:t>Performans Göstergeleri</w:t>
            </w:r>
          </w:p>
        </w:tc>
        <w:tc>
          <w:tcPr>
            <w:tcW w:w="850" w:type="dxa"/>
            <w:tcMar>
              <w:top w:w="100" w:type="dxa"/>
              <w:left w:w="100" w:type="dxa"/>
              <w:bottom w:w="100" w:type="dxa"/>
              <w:right w:w="100" w:type="dxa"/>
            </w:tcMar>
            <w:vAlign w:val="bottom"/>
            <w:hideMark/>
          </w:tcPr>
          <w:p w14:paraId="0B7F1850" w14:textId="6E66A5CB" w:rsidR="00AB1CC7" w:rsidRPr="008C1C48" w:rsidRDefault="00AB1CC7" w:rsidP="00026395">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Hedefe Etkisi</w:t>
            </w:r>
            <w:r w:rsidR="00C43DA4" w:rsidRPr="008C1C48">
              <w:rPr>
                <w:rFonts w:eastAsia="Times New Roman" w:cs="Times New Roman"/>
                <w:color w:val="000000"/>
                <w:sz w:val="22"/>
                <w:lang w:eastAsia="tr-TR"/>
              </w:rPr>
              <w:t xml:space="preserve"> (%)</w:t>
            </w:r>
          </w:p>
        </w:tc>
        <w:tc>
          <w:tcPr>
            <w:tcW w:w="1711" w:type="dxa"/>
            <w:tcMar>
              <w:top w:w="100" w:type="dxa"/>
              <w:left w:w="100" w:type="dxa"/>
              <w:bottom w:w="100" w:type="dxa"/>
              <w:right w:w="100" w:type="dxa"/>
            </w:tcMar>
            <w:vAlign w:val="bottom"/>
            <w:hideMark/>
          </w:tcPr>
          <w:p w14:paraId="24C8A7AC" w14:textId="593971E2" w:rsidR="00AB1CC7" w:rsidRPr="008C1C48" w:rsidRDefault="00AB1CC7" w:rsidP="00026395">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Başlangıç Değeri</w:t>
            </w:r>
          </w:p>
          <w:p w14:paraId="50D1B85C" w14:textId="77777777" w:rsidR="00AB1CC7" w:rsidRPr="008C1C48" w:rsidRDefault="00AB1CC7" w:rsidP="00026395">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2021</w:t>
            </w:r>
          </w:p>
        </w:tc>
        <w:tc>
          <w:tcPr>
            <w:tcW w:w="992" w:type="dxa"/>
            <w:tcMar>
              <w:top w:w="100" w:type="dxa"/>
              <w:left w:w="100" w:type="dxa"/>
              <w:bottom w:w="100" w:type="dxa"/>
              <w:right w:w="100" w:type="dxa"/>
            </w:tcMar>
            <w:vAlign w:val="bottom"/>
            <w:hideMark/>
          </w:tcPr>
          <w:p w14:paraId="189A835B" w14:textId="77777777" w:rsidR="00AB1CC7" w:rsidRPr="008C1C48" w:rsidRDefault="00AB1CC7" w:rsidP="00026395">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2022</w:t>
            </w:r>
          </w:p>
        </w:tc>
        <w:tc>
          <w:tcPr>
            <w:tcW w:w="993" w:type="dxa"/>
            <w:tcMar>
              <w:top w:w="100" w:type="dxa"/>
              <w:left w:w="100" w:type="dxa"/>
              <w:bottom w:w="100" w:type="dxa"/>
              <w:right w:w="100" w:type="dxa"/>
            </w:tcMar>
            <w:vAlign w:val="bottom"/>
            <w:hideMark/>
          </w:tcPr>
          <w:p w14:paraId="7AADFD0B" w14:textId="77777777" w:rsidR="00AB1CC7" w:rsidRPr="008C1C48" w:rsidRDefault="00AB1CC7" w:rsidP="00026395">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2023</w:t>
            </w:r>
          </w:p>
        </w:tc>
        <w:tc>
          <w:tcPr>
            <w:tcW w:w="1060" w:type="dxa"/>
            <w:tcMar>
              <w:top w:w="100" w:type="dxa"/>
              <w:left w:w="100" w:type="dxa"/>
              <w:bottom w:w="100" w:type="dxa"/>
              <w:right w:w="100" w:type="dxa"/>
            </w:tcMar>
            <w:vAlign w:val="bottom"/>
            <w:hideMark/>
          </w:tcPr>
          <w:p w14:paraId="7FD177AB" w14:textId="77777777" w:rsidR="00AB1CC7" w:rsidRPr="008C1C48" w:rsidRDefault="00AB1CC7" w:rsidP="00026395">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İzleme Sıklığı</w:t>
            </w:r>
          </w:p>
        </w:tc>
        <w:tc>
          <w:tcPr>
            <w:tcW w:w="1329" w:type="dxa"/>
            <w:tcMar>
              <w:top w:w="100" w:type="dxa"/>
              <w:left w:w="100" w:type="dxa"/>
              <w:bottom w:w="100" w:type="dxa"/>
              <w:right w:w="100" w:type="dxa"/>
            </w:tcMar>
            <w:vAlign w:val="bottom"/>
            <w:hideMark/>
          </w:tcPr>
          <w:p w14:paraId="21E8D1E2" w14:textId="77777777" w:rsidR="00AB1CC7" w:rsidRPr="008C1C48" w:rsidRDefault="00AB1CC7" w:rsidP="00026395">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Raporlama Sıklığı</w:t>
            </w:r>
          </w:p>
        </w:tc>
      </w:tr>
      <w:tr w:rsidR="00AB1CC7" w:rsidRPr="008C1C48" w14:paraId="16230C79" w14:textId="77777777" w:rsidTr="004B219F">
        <w:trPr>
          <w:trHeight w:val="421"/>
        </w:trPr>
        <w:tc>
          <w:tcPr>
            <w:tcW w:w="2117" w:type="dxa"/>
            <w:tcMar>
              <w:top w:w="100" w:type="dxa"/>
              <w:left w:w="100" w:type="dxa"/>
              <w:bottom w:w="100" w:type="dxa"/>
              <w:right w:w="100" w:type="dxa"/>
            </w:tcMar>
            <w:vAlign w:val="center"/>
            <w:hideMark/>
          </w:tcPr>
          <w:p w14:paraId="5ADCC9B0" w14:textId="4C6707BC" w:rsidR="00AB1CC7" w:rsidRPr="008C1C48" w:rsidRDefault="00AB1CC7" w:rsidP="00013E72">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PG.2.</w:t>
            </w:r>
            <w:r w:rsidR="005611C0">
              <w:rPr>
                <w:rFonts w:eastAsia="Times New Roman" w:cs="Times New Roman"/>
                <w:color w:val="000000"/>
                <w:sz w:val="22"/>
                <w:lang w:eastAsia="tr-TR"/>
              </w:rPr>
              <w:t>1.</w:t>
            </w:r>
            <w:r w:rsidRPr="008C1C48">
              <w:rPr>
                <w:rFonts w:eastAsia="Times New Roman" w:cs="Times New Roman"/>
                <w:color w:val="000000"/>
                <w:sz w:val="22"/>
                <w:lang w:eastAsia="tr-TR"/>
              </w:rPr>
              <w:t>1. SCI-E, SSCI, A&amp;HCI endeksli dergilerde öğretim üyesi başına düşen makale/ derleme sayısı (1 Ocak-31 Aralık tarihleri arasında SCI-E, SSCI ve A&amp;HCI endeksli dergilerde basılmış/ yayımlanmış vb. kamuoyu ile paylaşılmış sadece makale ve derleme sayısının kadrolu öğretim üyesi sayısına oranı)</w:t>
            </w:r>
          </w:p>
        </w:tc>
        <w:tc>
          <w:tcPr>
            <w:tcW w:w="850" w:type="dxa"/>
            <w:tcMar>
              <w:top w:w="100" w:type="dxa"/>
              <w:left w:w="100" w:type="dxa"/>
              <w:bottom w:w="100" w:type="dxa"/>
              <w:right w:w="100" w:type="dxa"/>
            </w:tcMar>
            <w:vAlign w:val="center"/>
            <w:hideMark/>
          </w:tcPr>
          <w:p w14:paraId="63324C90" w14:textId="689D6A6B" w:rsidR="00AB1CC7" w:rsidRPr="008C1C48" w:rsidRDefault="00AB1CC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60</w:t>
            </w:r>
          </w:p>
        </w:tc>
        <w:tc>
          <w:tcPr>
            <w:tcW w:w="1711" w:type="dxa"/>
            <w:tcMar>
              <w:top w:w="100" w:type="dxa"/>
              <w:left w:w="100" w:type="dxa"/>
              <w:bottom w:w="100" w:type="dxa"/>
              <w:right w:w="100" w:type="dxa"/>
            </w:tcMar>
            <w:vAlign w:val="center"/>
            <w:hideMark/>
          </w:tcPr>
          <w:p w14:paraId="781292CB" w14:textId="29455BCE" w:rsidR="00AB1CC7" w:rsidRPr="008C1C48" w:rsidRDefault="00AB1CC7" w:rsidP="00090EA2">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0,50</w:t>
            </w:r>
          </w:p>
        </w:tc>
        <w:tc>
          <w:tcPr>
            <w:tcW w:w="992" w:type="dxa"/>
            <w:tcMar>
              <w:top w:w="100" w:type="dxa"/>
              <w:left w:w="100" w:type="dxa"/>
              <w:bottom w:w="100" w:type="dxa"/>
              <w:right w:w="100" w:type="dxa"/>
            </w:tcMar>
            <w:vAlign w:val="center"/>
            <w:hideMark/>
          </w:tcPr>
          <w:p w14:paraId="7B966C0E" w14:textId="686CA6F9" w:rsidR="00AB1CC7" w:rsidRPr="008C1C48" w:rsidRDefault="00AB1CC7" w:rsidP="00A452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0,5</w:t>
            </w:r>
            <w:r w:rsidR="00A45286" w:rsidRPr="008C1C48">
              <w:rPr>
                <w:rFonts w:eastAsia="Times New Roman" w:cs="Times New Roman"/>
                <w:color w:val="000000"/>
                <w:sz w:val="22"/>
                <w:lang w:eastAsia="tr-TR"/>
              </w:rPr>
              <w:t>3</w:t>
            </w:r>
          </w:p>
        </w:tc>
        <w:tc>
          <w:tcPr>
            <w:tcW w:w="993" w:type="dxa"/>
            <w:tcMar>
              <w:top w:w="100" w:type="dxa"/>
              <w:left w:w="100" w:type="dxa"/>
              <w:bottom w:w="100" w:type="dxa"/>
              <w:right w:w="100" w:type="dxa"/>
            </w:tcMar>
            <w:vAlign w:val="center"/>
            <w:hideMark/>
          </w:tcPr>
          <w:p w14:paraId="54BC4E18" w14:textId="43F1B875" w:rsidR="00AB1CC7" w:rsidRPr="008C1C48" w:rsidRDefault="00AB1CC7" w:rsidP="00A452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0,</w:t>
            </w:r>
            <w:r w:rsidR="00A45286" w:rsidRPr="008C1C48">
              <w:rPr>
                <w:rFonts w:eastAsia="Times New Roman" w:cs="Times New Roman"/>
                <w:color w:val="000000"/>
                <w:sz w:val="22"/>
                <w:lang w:eastAsia="tr-TR"/>
              </w:rPr>
              <w:t>55</w:t>
            </w:r>
          </w:p>
        </w:tc>
        <w:tc>
          <w:tcPr>
            <w:tcW w:w="1060" w:type="dxa"/>
            <w:tcMar>
              <w:top w:w="100" w:type="dxa"/>
              <w:left w:w="100" w:type="dxa"/>
              <w:bottom w:w="100" w:type="dxa"/>
              <w:right w:w="100" w:type="dxa"/>
            </w:tcMar>
            <w:vAlign w:val="center"/>
            <w:hideMark/>
          </w:tcPr>
          <w:p w14:paraId="570CD60B" w14:textId="77777777" w:rsidR="00AB1CC7" w:rsidRPr="008C1C48" w:rsidRDefault="00AB1CC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6 Ayda 1</w:t>
            </w:r>
          </w:p>
        </w:tc>
        <w:tc>
          <w:tcPr>
            <w:tcW w:w="1329" w:type="dxa"/>
            <w:tcMar>
              <w:top w:w="100" w:type="dxa"/>
              <w:left w:w="100" w:type="dxa"/>
              <w:bottom w:w="100" w:type="dxa"/>
              <w:right w:w="100" w:type="dxa"/>
            </w:tcMar>
            <w:vAlign w:val="center"/>
            <w:hideMark/>
          </w:tcPr>
          <w:p w14:paraId="227C5058" w14:textId="77777777" w:rsidR="00AB1CC7" w:rsidRPr="008C1C48" w:rsidRDefault="00AB1CC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Yılda 1</w:t>
            </w:r>
          </w:p>
        </w:tc>
      </w:tr>
      <w:tr w:rsidR="00AB1CC7" w:rsidRPr="008C1C48" w14:paraId="4CBC7AA5" w14:textId="77777777" w:rsidTr="004B219F">
        <w:trPr>
          <w:trHeight w:val="888"/>
        </w:trPr>
        <w:tc>
          <w:tcPr>
            <w:tcW w:w="2117" w:type="dxa"/>
            <w:tcMar>
              <w:top w:w="100" w:type="dxa"/>
              <w:left w:w="100" w:type="dxa"/>
              <w:bottom w:w="100" w:type="dxa"/>
              <w:right w:w="100" w:type="dxa"/>
            </w:tcMar>
            <w:vAlign w:val="center"/>
            <w:hideMark/>
          </w:tcPr>
          <w:p w14:paraId="59A242E4" w14:textId="62F79B8F" w:rsidR="00AB1CC7" w:rsidRPr="008C1C48" w:rsidRDefault="00AB1CC7" w:rsidP="00013E72">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PG.2.</w:t>
            </w:r>
            <w:r w:rsidR="005611C0">
              <w:rPr>
                <w:rFonts w:eastAsia="Times New Roman" w:cs="Times New Roman"/>
                <w:color w:val="000000"/>
                <w:sz w:val="22"/>
                <w:lang w:eastAsia="tr-TR"/>
              </w:rPr>
              <w:t>1.2.</w:t>
            </w:r>
            <w:r w:rsidRPr="008C1C48">
              <w:rPr>
                <w:rFonts w:eastAsia="Times New Roman" w:cs="Times New Roman"/>
                <w:color w:val="000000"/>
                <w:sz w:val="22"/>
                <w:lang w:eastAsia="tr-TR"/>
              </w:rPr>
              <w:t xml:space="preserve"> Yükseköğretim Kurulu (YÖK), Türkiye Bilimler Akademisi (TÜBA), Türkiye Bilimsel ve Teknolojik Araştırma Kurumu (TÜBİTAK) ve diğer bilim, teşvik ve sanat ödülleri sayısı</w:t>
            </w:r>
          </w:p>
        </w:tc>
        <w:tc>
          <w:tcPr>
            <w:tcW w:w="850" w:type="dxa"/>
            <w:tcMar>
              <w:top w:w="100" w:type="dxa"/>
              <w:left w:w="100" w:type="dxa"/>
              <w:bottom w:w="100" w:type="dxa"/>
              <w:right w:w="100" w:type="dxa"/>
            </w:tcMar>
            <w:vAlign w:val="center"/>
            <w:hideMark/>
          </w:tcPr>
          <w:p w14:paraId="40ED02DD" w14:textId="64BB3A72" w:rsidR="00AB1CC7" w:rsidRPr="008C1C48" w:rsidRDefault="00AB1CC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40</w:t>
            </w:r>
          </w:p>
        </w:tc>
        <w:tc>
          <w:tcPr>
            <w:tcW w:w="1711" w:type="dxa"/>
            <w:tcMar>
              <w:top w:w="100" w:type="dxa"/>
              <w:left w:w="100" w:type="dxa"/>
              <w:bottom w:w="100" w:type="dxa"/>
              <w:right w:w="100" w:type="dxa"/>
            </w:tcMar>
            <w:vAlign w:val="center"/>
          </w:tcPr>
          <w:p w14:paraId="6566584B" w14:textId="77777777" w:rsidR="00AB1CC7" w:rsidRPr="008C1C48" w:rsidRDefault="00AB1CC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1</w:t>
            </w:r>
          </w:p>
        </w:tc>
        <w:tc>
          <w:tcPr>
            <w:tcW w:w="992" w:type="dxa"/>
            <w:tcMar>
              <w:top w:w="100" w:type="dxa"/>
              <w:left w:w="100" w:type="dxa"/>
              <w:bottom w:w="100" w:type="dxa"/>
              <w:right w:w="100" w:type="dxa"/>
            </w:tcMar>
            <w:vAlign w:val="center"/>
            <w:hideMark/>
          </w:tcPr>
          <w:p w14:paraId="225621F8" w14:textId="77777777" w:rsidR="00AB1CC7" w:rsidRPr="008C1C48" w:rsidRDefault="00AB1CC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1</w:t>
            </w:r>
          </w:p>
        </w:tc>
        <w:tc>
          <w:tcPr>
            <w:tcW w:w="993" w:type="dxa"/>
            <w:tcMar>
              <w:top w:w="100" w:type="dxa"/>
              <w:left w:w="100" w:type="dxa"/>
              <w:bottom w:w="100" w:type="dxa"/>
              <w:right w:w="100" w:type="dxa"/>
            </w:tcMar>
            <w:vAlign w:val="center"/>
            <w:hideMark/>
          </w:tcPr>
          <w:p w14:paraId="5D61F013" w14:textId="77777777" w:rsidR="00AB1CC7" w:rsidRPr="008C1C48" w:rsidRDefault="00AB1CC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1</w:t>
            </w:r>
          </w:p>
        </w:tc>
        <w:tc>
          <w:tcPr>
            <w:tcW w:w="1060" w:type="dxa"/>
            <w:tcMar>
              <w:top w:w="100" w:type="dxa"/>
              <w:left w:w="100" w:type="dxa"/>
              <w:bottom w:w="100" w:type="dxa"/>
              <w:right w:w="100" w:type="dxa"/>
            </w:tcMar>
            <w:vAlign w:val="center"/>
            <w:hideMark/>
          </w:tcPr>
          <w:p w14:paraId="1143DF99" w14:textId="77777777" w:rsidR="00AB1CC7" w:rsidRPr="008C1C48" w:rsidRDefault="00AB1CC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6 Ayda 1</w:t>
            </w:r>
          </w:p>
        </w:tc>
        <w:tc>
          <w:tcPr>
            <w:tcW w:w="1329" w:type="dxa"/>
            <w:tcMar>
              <w:top w:w="100" w:type="dxa"/>
              <w:left w:w="100" w:type="dxa"/>
              <w:bottom w:w="100" w:type="dxa"/>
              <w:right w:w="100" w:type="dxa"/>
            </w:tcMar>
            <w:vAlign w:val="center"/>
            <w:hideMark/>
          </w:tcPr>
          <w:p w14:paraId="73E5AA20" w14:textId="77777777" w:rsidR="00AB1CC7" w:rsidRPr="008C1C48" w:rsidRDefault="00AB1CC7" w:rsidP="00817086">
            <w:pPr>
              <w:spacing w:before="0" w:line="240" w:lineRule="auto"/>
              <w:jc w:val="center"/>
              <w:rPr>
                <w:rFonts w:eastAsia="Times New Roman" w:cs="Times New Roman"/>
                <w:sz w:val="22"/>
                <w:lang w:eastAsia="tr-TR"/>
              </w:rPr>
            </w:pPr>
            <w:r w:rsidRPr="008C1C48">
              <w:rPr>
                <w:rFonts w:eastAsia="Times New Roman" w:cs="Times New Roman"/>
                <w:color w:val="000000"/>
                <w:sz w:val="22"/>
                <w:lang w:eastAsia="tr-TR"/>
              </w:rPr>
              <w:t>Yılda 1</w:t>
            </w:r>
          </w:p>
        </w:tc>
      </w:tr>
      <w:tr w:rsidR="00F77497" w:rsidRPr="008C1C48" w14:paraId="2F220E94" w14:textId="77777777" w:rsidTr="00026395">
        <w:trPr>
          <w:trHeight w:val="457"/>
        </w:trPr>
        <w:tc>
          <w:tcPr>
            <w:tcW w:w="2117" w:type="dxa"/>
            <w:tcMar>
              <w:top w:w="100" w:type="dxa"/>
              <w:left w:w="100" w:type="dxa"/>
              <w:bottom w:w="100" w:type="dxa"/>
              <w:right w:w="100" w:type="dxa"/>
            </w:tcMar>
            <w:vAlign w:val="center"/>
            <w:hideMark/>
          </w:tcPr>
          <w:p w14:paraId="75B9F0DE" w14:textId="77777777" w:rsidR="00F77497" w:rsidRPr="008C1C48" w:rsidRDefault="00F77497" w:rsidP="00026395">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lastRenderedPageBreak/>
              <w:t>Riskler</w:t>
            </w:r>
          </w:p>
        </w:tc>
        <w:tc>
          <w:tcPr>
            <w:tcW w:w="6935" w:type="dxa"/>
            <w:gridSpan w:val="6"/>
            <w:tcMar>
              <w:top w:w="100" w:type="dxa"/>
              <w:left w:w="100" w:type="dxa"/>
              <w:bottom w:w="100" w:type="dxa"/>
              <w:right w:w="100" w:type="dxa"/>
            </w:tcMar>
            <w:hideMark/>
          </w:tcPr>
          <w:p w14:paraId="795A682F" w14:textId="77777777" w:rsidR="00F77497" w:rsidRPr="008C1C48" w:rsidRDefault="00F77497" w:rsidP="00220911">
            <w:pPr>
              <w:pStyle w:val="ListeParagraf"/>
              <w:numPr>
                <w:ilvl w:val="0"/>
                <w:numId w:val="23"/>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Kurum içerisinde nitelikli araştırmacıların sayısının azalması</w:t>
            </w:r>
          </w:p>
          <w:p w14:paraId="1C5BD6E0" w14:textId="77777777" w:rsidR="00F77497" w:rsidRPr="008C1C48" w:rsidRDefault="00F77497" w:rsidP="00220911">
            <w:pPr>
              <w:pStyle w:val="ListeParagraf"/>
              <w:numPr>
                <w:ilvl w:val="0"/>
                <w:numId w:val="23"/>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Performansa yönelik teşviklerin azalması</w:t>
            </w:r>
          </w:p>
          <w:p w14:paraId="0A4F1656" w14:textId="77777777" w:rsidR="00F77497" w:rsidRPr="008C1C48" w:rsidRDefault="00F77497" w:rsidP="00220911">
            <w:pPr>
              <w:pStyle w:val="ListeParagraf"/>
              <w:numPr>
                <w:ilvl w:val="0"/>
                <w:numId w:val="23"/>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Salgın gibi beklenmedik kısıtlayıcı faktörlerin ortaya çıkması</w:t>
            </w:r>
          </w:p>
          <w:p w14:paraId="1718953F" w14:textId="77777777" w:rsidR="00F77497" w:rsidRPr="008C1C48" w:rsidRDefault="00F77497" w:rsidP="00220911">
            <w:pPr>
              <w:pStyle w:val="ListeParagraf"/>
              <w:numPr>
                <w:ilvl w:val="0"/>
                <w:numId w:val="23"/>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Araştırma görevlisi kadrolarının azalması.</w:t>
            </w:r>
          </w:p>
          <w:p w14:paraId="2522479D" w14:textId="77777777" w:rsidR="00F77497" w:rsidRPr="008C1C48" w:rsidRDefault="00F77497" w:rsidP="00220911">
            <w:pPr>
              <w:pStyle w:val="ListeParagraf"/>
              <w:numPr>
                <w:ilvl w:val="0"/>
                <w:numId w:val="23"/>
              </w:num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Yayın sürecinin, araştırmacıya bağlı olmayan sebeplerden dolayı uzaması.</w:t>
            </w:r>
          </w:p>
        </w:tc>
      </w:tr>
      <w:tr w:rsidR="00F77497" w:rsidRPr="008C1C48" w14:paraId="143097B2" w14:textId="77777777" w:rsidTr="00026395">
        <w:trPr>
          <w:trHeight w:val="360"/>
        </w:trPr>
        <w:tc>
          <w:tcPr>
            <w:tcW w:w="2117" w:type="dxa"/>
            <w:tcMar>
              <w:top w:w="100" w:type="dxa"/>
              <w:left w:w="100" w:type="dxa"/>
              <w:bottom w:w="100" w:type="dxa"/>
              <w:right w:w="100" w:type="dxa"/>
            </w:tcMar>
            <w:vAlign w:val="center"/>
            <w:hideMark/>
          </w:tcPr>
          <w:p w14:paraId="4896149D" w14:textId="77777777" w:rsidR="00F77497" w:rsidRPr="008C1C48" w:rsidRDefault="00F77497" w:rsidP="00026395">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Stratejiler</w:t>
            </w:r>
          </w:p>
        </w:tc>
        <w:tc>
          <w:tcPr>
            <w:tcW w:w="6935" w:type="dxa"/>
            <w:gridSpan w:val="6"/>
            <w:tcMar>
              <w:top w:w="100" w:type="dxa"/>
              <w:left w:w="100" w:type="dxa"/>
              <w:bottom w:w="100" w:type="dxa"/>
              <w:right w:w="100" w:type="dxa"/>
            </w:tcMar>
            <w:hideMark/>
          </w:tcPr>
          <w:p w14:paraId="40A1A480" w14:textId="7050D326" w:rsidR="00BE07F9" w:rsidRPr="008C1C48" w:rsidRDefault="00F77497" w:rsidP="00220911">
            <w:pPr>
              <w:pStyle w:val="ListeParagraf"/>
              <w:numPr>
                <w:ilvl w:val="0"/>
                <w:numId w:val="21"/>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Öğretim elemanı ve lisansüstü öğrencilerin endeksli dergilerde yayın yapmaları teşvik edilecektir.</w:t>
            </w:r>
          </w:p>
        </w:tc>
      </w:tr>
      <w:tr w:rsidR="00F77497" w:rsidRPr="008C1C48" w14:paraId="587DD4BA" w14:textId="77777777" w:rsidTr="00026395">
        <w:trPr>
          <w:trHeight w:val="20"/>
        </w:trPr>
        <w:tc>
          <w:tcPr>
            <w:tcW w:w="2117" w:type="dxa"/>
            <w:tcMar>
              <w:top w:w="100" w:type="dxa"/>
              <w:left w:w="100" w:type="dxa"/>
              <w:bottom w:w="100" w:type="dxa"/>
              <w:right w:w="100" w:type="dxa"/>
            </w:tcMar>
            <w:vAlign w:val="center"/>
            <w:hideMark/>
          </w:tcPr>
          <w:p w14:paraId="27384F4C" w14:textId="77777777" w:rsidR="00F77497" w:rsidRPr="008C1C48" w:rsidRDefault="00F77497" w:rsidP="00026395">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Maliyet Tahmini</w:t>
            </w:r>
          </w:p>
        </w:tc>
        <w:tc>
          <w:tcPr>
            <w:tcW w:w="6935" w:type="dxa"/>
            <w:gridSpan w:val="6"/>
            <w:tcMar>
              <w:top w:w="100" w:type="dxa"/>
              <w:left w:w="100" w:type="dxa"/>
              <w:bottom w:w="100" w:type="dxa"/>
              <w:right w:w="100" w:type="dxa"/>
            </w:tcMar>
          </w:tcPr>
          <w:p w14:paraId="3646E2F6" w14:textId="2A5DCA6F" w:rsidR="00F77497" w:rsidRPr="008C1C48" w:rsidRDefault="00E120A9" w:rsidP="00313620">
            <w:pPr>
              <w:spacing w:before="0" w:line="240" w:lineRule="auto"/>
              <w:jc w:val="left"/>
              <w:rPr>
                <w:rFonts w:eastAsia="Times New Roman" w:cs="Times New Roman"/>
                <w:sz w:val="22"/>
                <w:lang w:eastAsia="tr-TR"/>
              </w:rPr>
            </w:pPr>
            <w:r w:rsidRPr="00DD5A65">
              <w:rPr>
                <w:rFonts w:cs="Times New Roman"/>
                <w:color w:val="000000"/>
                <w:sz w:val="22"/>
              </w:rPr>
              <w:t>₺3.702.880,00</w:t>
            </w:r>
          </w:p>
        </w:tc>
      </w:tr>
      <w:tr w:rsidR="00F77497" w:rsidRPr="008C1C48" w14:paraId="6EDFF84F" w14:textId="77777777" w:rsidTr="00026395">
        <w:trPr>
          <w:trHeight w:val="20"/>
        </w:trPr>
        <w:tc>
          <w:tcPr>
            <w:tcW w:w="2117" w:type="dxa"/>
            <w:tcMar>
              <w:top w:w="100" w:type="dxa"/>
              <w:left w:w="100" w:type="dxa"/>
              <w:bottom w:w="100" w:type="dxa"/>
              <w:right w:w="100" w:type="dxa"/>
            </w:tcMar>
            <w:vAlign w:val="center"/>
            <w:hideMark/>
          </w:tcPr>
          <w:p w14:paraId="6E56C9D8" w14:textId="77777777" w:rsidR="00F77497" w:rsidRPr="008C1C48" w:rsidRDefault="00F77497" w:rsidP="00026395">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Tespitler</w:t>
            </w:r>
          </w:p>
        </w:tc>
        <w:tc>
          <w:tcPr>
            <w:tcW w:w="6935" w:type="dxa"/>
            <w:gridSpan w:val="6"/>
            <w:tcMar>
              <w:top w:w="100" w:type="dxa"/>
              <w:left w:w="100" w:type="dxa"/>
              <w:bottom w:w="100" w:type="dxa"/>
              <w:right w:w="100" w:type="dxa"/>
            </w:tcMar>
            <w:hideMark/>
          </w:tcPr>
          <w:p w14:paraId="128A615A" w14:textId="77777777" w:rsidR="00F77497" w:rsidRPr="008C1C48" w:rsidRDefault="00F77497" w:rsidP="00220911">
            <w:pPr>
              <w:pStyle w:val="ListeParagraf"/>
              <w:numPr>
                <w:ilvl w:val="0"/>
                <w:numId w:val="20"/>
              </w:numPr>
              <w:spacing w:before="0" w:line="240" w:lineRule="auto"/>
              <w:jc w:val="left"/>
              <w:rPr>
                <w:rFonts w:eastAsia="Times New Roman" w:cs="Times New Roman"/>
                <w:color w:val="000000"/>
                <w:sz w:val="22"/>
                <w:lang w:eastAsia="tr-TR"/>
              </w:rPr>
            </w:pPr>
            <w:r w:rsidRPr="008C1C48">
              <w:rPr>
                <w:rFonts w:eastAsia="Times New Roman" w:cs="Times New Roman"/>
                <w:color w:val="000000"/>
                <w:sz w:val="22"/>
                <w:lang w:eastAsia="tr-TR"/>
              </w:rPr>
              <w:t>Öncelikli alanlar ve güncel konularda çalışma yapan araştırmacı sayısının az olması</w:t>
            </w:r>
          </w:p>
          <w:p w14:paraId="61C5732A" w14:textId="77777777" w:rsidR="00F77497" w:rsidRPr="008C1C48" w:rsidRDefault="00F77497" w:rsidP="00220911">
            <w:pPr>
              <w:pStyle w:val="ListeParagraf"/>
              <w:numPr>
                <w:ilvl w:val="0"/>
                <w:numId w:val="20"/>
              </w:num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Yayın-atıf teşvik ve ödül mekanizmasının varlığı, dış kaynaklı proje tabanlı tezlerin sayısının azlığı</w:t>
            </w:r>
          </w:p>
        </w:tc>
      </w:tr>
      <w:tr w:rsidR="00F77497" w:rsidRPr="008C1C48" w14:paraId="4F355102" w14:textId="77777777" w:rsidTr="00026395">
        <w:trPr>
          <w:trHeight w:val="572"/>
        </w:trPr>
        <w:tc>
          <w:tcPr>
            <w:tcW w:w="2117" w:type="dxa"/>
            <w:tcMar>
              <w:top w:w="100" w:type="dxa"/>
              <w:left w:w="100" w:type="dxa"/>
              <w:bottom w:w="100" w:type="dxa"/>
              <w:right w:w="100" w:type="dxa"/>
            </w:tcMar>
            <w:vAlign w:val="center"/>
            <w:hideMark/>
          </w:tcPr>
          <w:p w14:paraId="2145D7AD" w14:textId="77777777" w:rsidR="00F77497" w:rsidRPr="008C1C48" w:rsidRDefault="00F77497" w:rsidP="00026395">
            <w:p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İhtiyaçlar</w:t>
            </w:r>
          </w:p>
        </w:tc>
        <w:tc>
          <w:tcPr>
            <w:tcW w:w="6935" w:type="dxa"/>
            <w:gridSpan w:val="6"/>
            <w:tcMar>
              <w:top w:w="100" w:type="dxa"/>
              <w:left w:w="100" w:type="dxa"/>
              <w:bottom w:w="100" w:type="dxa"/>
              <w:right w:w="100" w:type="dxa"/>
            </w:tcMar>
            <w:hideMark/>
          </w:tcPr>
          <w:p w14:paraId="0F6FCDC2" w14:textId="6C1D67FC" w:rsidR="00F77497" w:rsidRPr="008C1C48" w:rsidRDefault="00F77497" w:rsidP="00220911">
            <w:pPr>
              <w:pStyle w:val="ListeParagraf"/>
              <w:numPr>
                <w:ilvl w:val="0"/>
                <w:numId w:val="22"/>
              </w:numPr>
              <w:spacing w:before="0" w:line="240" w:lineRule="auto"/>
              <w:jc w:val="left"/>
              <w:rPr>
                <w:rFonts w:eastAsia="Times New Roman" w:cs="Times New Roman"/>
                <w:sz w:val="22"/>
                <w:lang w:eastAsia="tr-TR"/>
              </w:rPr>
            </w:pPr>
            <w:r w:rsidRPr="008C1C48">
              <w:rPr>
                <w:rFonts w:eastAsia="Times New Roman" w:cs="Times New Roman"/>
                <w:color w:val="000000"/>
                <w:sz w:val="22"/>
                <w:lang w:eastAsia="tr-TR"/>
              </w:rPr>
              <w:t>Güncel konularda nitelikli araştırmalar yapacak nitelikli akademik personel</w:t>
            </w:r>
          </w:p>
        </w:tc>
      </w:tr>
    </w:tbl>
    <w:p w14:paraId="4B71A925" w14:textId="3A007D33" w:rsidR="00F77497" w:rsidRPr="008C1C48" w:rsidRDefault="00F77497" w:rsidP="00F77497">
      <w:pPr>
        <w:spacing w:before="240" w:after="240" w:line="240" w:lineRule="auto"/>
        <w:jc w:val="left"/>
        <w:rPr>
          <w:rFonts w:ascii="Arial" w:eastAsia="Times New Roman" w:hAnsi="Arial" w:cs="Arial"/>
          <w:color w:val="000000"/>
          <w:sz w:val="22"/>
          <w:lang w:eastAsia="tr-TR"/>
        </w:rPr>
      </w:pPr>
      <w:r w:rsidRPr="008C1C48">
        <w:rPr>
          <w:rFonts w:ascii="Arial" w:eastAsia="Times New Roman" w:hAnsi="Arial" w:cs="Arial"/>
          <w:color w:val="000000"/>
          <w:sz w:val="22"/>
          <w:lang w:eastAsia="tr-TR"/>
        </w:rPr>
        <w:t> </w:t>
      </w:r>
    </w:p>
    <w:p w14:paraId="3FCFDD1B" w14:textId="1D5557D0" w:rsidR="00F77497" w:rsidRPr="008C1C48" w:rsidRDefault="00F77497" w:rsidP="00F77497">
      <w:pPr>
        <w:spacing w:before="240" w:after="240" w:line="240" w:lineRule="auto"/>
        <w:jc w:val="left"/>
        <w:rPr>
          <w:rFonts w:ascii="Arial" w:eastAsia="Times New Roman" w:hAnsi="Arial" w:cs="Arial"/>
          <w:color w:val="000000"/>
          <w:sz w:val="22"/>
          <w:lang w:eastAsia="tr-TR"/>
        </w:rPr>
      </w:pPr>
    </w:p>
    <w:p w14:paraId="6E167F35" w14:textId="1E87CE69" w:rsidR="00F77497" w:rsidRPr="008C1C48" w:rsidRDefault="00F77497" w:rsidP="00B5638A">
      <w:pPr>
        <w:spacing w:before="0" w:after="160" w:line="240" w:lineRule="auto"/>
        <w:jc w:val="left"/>
        <w:rPr>
          <w:rFonts w:eastAsia="Times New Roman" w:cs="Times New Roman"/>
          <w:sz w:val="22"/>
          <w:lang w:eastAsia="tr-TR"/>
        </w:rPr>
      </w:pPr>
      <w:r w:rsidRPr="008C1C48">
        <w:rPr>
          <w:rFonts w:eastAsia="Times New Roman" w:cs="Times New Roman"/>
          <w:sz w:val="22"/>
          <w:lang w:eastAsia="tr-TR"/>
        </w:rPr>
        <w:br w:type="page"/>
      </w:r>
    </w:p>
    <w:p w14:paraId="68C607E0" w14:textId="5E63D669" w:rsidR="00B5638A" w:rsidRPr="008C1C48" w:rsidRDefault="00B5638A" w:rsidP="005E4BCC">
      <w:bookmarkStart w:id="148" w:name="_TOC_250009"/>
      <w:bookmarkStart w:id="149" w:name="_Toc89935790"/>
      <w:bookmarkStart w:id="150" w:name="_Toc89938172"/>
      <w:r w:rsidRPr="008C1C48">
        <w:rPr>
          <w:w w:val="105"/>
        </w:rPr>
        <w:lastRenderedPageBreak/>
        <w:t>Tablo</w:t>
      </w:r>
      <w:r w:rsidRPr="008C1C48">
        <w:rPr>
          <w:spacing w:val="-2"/>
          <w:w w:val="105"/>
        </w:rPr>
        <w:t xml:space="preserve"> </w:t>
      </w:r>
      <w:bookmarkEnd w:id="148"/>
      <w:r w:rsidRPr="008C1C48">
        <w:rPr>
          <w:w w:val="105"/>
        </w:rPr>
        <w:t>27. Hedef Kartı 7</w:t>
      </w:r>
      <w:bookmarkEnd w:id="149"/>
      <w:bookmarkEnd w:id="150"/>
    </w:p>
    <w:p w14:paraId="1029128A" w14:textId="77777777" w:rsidR="00B5638A" w:rsidRPr="008C1C48" w:rsidRDefault="00B5638A" w:rsidP="00B5638A">
      <w:pPr>
        <w:widowControl w:val="0"/>
        <w:autoSpaceDE w:val="0"/>
        <w:autoSpaceDN w:val="0"/>
        <w:spacing w:before="2" w:line="240" w:lineRule="auto"/>
        <w:jc w:val="left"/>
        <w:rPr>
          <w:rFonts w:eastAsia="Calibri" w:cs="Times New Roman"/>
          <w:b/>
          <w:sz w:val="22"/>
        </w:rPr>
      </w:pPr>
    </w:p>
    <w:tbl>
      <w:tblPr>
        <w:tblStyle w:val="TableNormal1"/>
        <w:tblW w:w="9521" w:type="dxa"/>
        <w:tblInd w:w="123" w:type="dxa"/>
        <w:tblBorders>
          <w:top w:val="single" w:sz="4" w:space="0" w:color="231F20"/>
          <w:bottom w:val="single" w:sz="4" w:space="0" w:color="231F20"/>
          <w:insideH w:val="single" w:sz="4" w:space="0" w:color="231F20"/>
        </w:tblBorders>
        <w:tblLayout w:type="fixed"/>
        <w:tblLook w:val="01E0" w:firstRow="1" w:lastRow="1" w:firstColumn="1" w:lastColumn="1" w:noHBand="0" w:noVBand="0"/>
      </w:tblPr>
      <w:tblGrid>
        <w:gridCol w:w="3151"/>
        <w:gridCol w:w="722"/>
        <w:gridCol w:w="1821"/>
        <w:gridCol w:w="567"/>
        <w:gridCol w:w="709"/>
        <w:gridCol w:w="1276"/>
        <w:gridCol w:w="1275"/>
      </w:tblGrid>
      <w:tr w:rsidR="00B5638A" w:rsidRPr="008C1C48" w14:paraId="5DC5D3BA" w14:textId="77777777" w:rsidTr="005E4BCC">
        <w:trPr>
          <w:trHeight w:val="285"/>
        </w:trPr>
        <w:tc>
          <w:tcPr>
            <w:tcW w:w="9521" w:type="dxa"/>
            <w:gridSpan w:val="7"/>
            <w:shd w:val="clear" w:color="auto" w:fill="auto"/>
          </w:tcPr>
          <w:p w14:paraId="12B8FCC5" w14:textId="60DAA787" w:rsidR="00B5638A" w:rsidRPr="008C1C48" w:rsidRDefault="00B5638A" w:rsidP="00DD7995">
            <w:pPr>
              <w:spacing w:after="120" w:line="240" w:lineRule="auto"/>
              <w:ind w:right="4071"/>
              <w:rPr>
                <w:rFonts w:eastAsia="Calibri" w:cs="Times New Roman"/>
                <w:b/>
                <w:sz w:val="22"/>
                <w:lang w:val="tr-TR"/>
              </w:rPr>
            </w:pPr>
            <w:r w:rsidRPr="008C1C48">
              <w:rPr>
                <w:rFonts w:eastAsia="Calibri" w:cs="Times New Roman"/>
                <w:b/>
                <w:w w:val="110"/>
                <w:sz w:val="22"/>
                <w:lang w:val="tr-TR"/>
              </w:rPr>
              <w:t>HEDEF KARTI</w:t>
            </w:r>
            <w:r w:rsidRPr="008C1C48">
              <w:rPr>
                <w:rFonts w:eastAsia="Calibri" w:cs="Times New Roman"/>
                <w:b/>
                <w:spacing w:val="1"/>
                <w:w w:val="110"/>
                <w:sz w:val="22"/>
                <w:lang w:val="tr-TR"/>
              </w:rPr>
              <w:t xml:space="preserve"> </w:t>
            </w:r>
            <w:r w:rsidRPr="008C1C48">
              <w:rPr>
                <w:rFonts w:eastAsia="Calibri" w:cs="Times New Roman"/>
                <w:b/>
                <w:w w:val="110"/>
                <w:sz w:val="22"/>
                <w:lang w:val="tr-TR"/>
              </w:rPr>
              <w:t>-</w:t>
            </w:r>
            <w:r w:rsidR="007E0394" w:rsidRPr="008C1C48">
              <w:rPr>
                <w:rFonts w:eastAsia="Calibri" w:cs="Times New Roman"/>
                <w:b/>
                <w:spacing w:val="1"/>
                <w:w w:val="110"/>
                <w:sz w:val="22"/>
                <w:lang w:val="tr-TR"/>
              </w:rPr>
              <w:t xml:space="preserve"> 7</w:t>
            </w:r>
          </w:p>
        </w:tc>
      </w:tr>
      <w:tr w:rsidR="00B5638A" w:rsidRPr="008C1C48" w14:paraId="1F79148F" w14:textId="77777777" w:rsidTr="00AF04C5">
        <w:trPr>
          <w:trHeight w:val="500"/>
        </w:trPr>
        <w:tc>
          <w:tcPr>
            <w:tcW w:w="3151" w:type="dxa"/>
            <w:shd w:val="clear" w:color="auto" w:fill="auto"/>
            <w:vAlign w:val="center"/>
          </w:tcPr>
          <w:p w14:paraId="09586F53" w14:textId="77777777" w:rsidR="00B5638A" w:rsidRPr="008C1C48" w:rsidRDefault="00B5638A" w:rsidP="00AF04C5">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Amaç (2)</w:t>
            </w:r>
          </w:p>
        </w:tc>
        <w:tc>
          <w:tcPr>
            <w:tcW w:w="6370" w:type="dxa"/>
            <w:gridSpan w:val="6"/>
            <w:shd w:val="clear" w:color="auto" w:fill="auto"/>
          </w:tcPr>
          <w:p w14:paraId="20B37415" w14:textId="77777777" w:rsidR="00B5638A" w:rsidRPr="008C1C48" w:rsidRDefault="00B5638A" w:rsidP="00A7721E">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Araştırma Üniversitesi vizyonunu güçlendirecek nitelikli ve katma değeri yüksek araştırma-geliştirme çalışmaları yürütmek.</w:t>
            </w:r>
          </w:p>
        </w:tc>
      </w:tr>
      <w:tr w:rsidR="00B5638A" w:rsidRPr="008C1C48" w14:paraId="5378383D" w14:textId="77777777" w:rsidTr="00AF04C5">
        <w:trPr>
          <w:trHeight w:val="717"/>
        </w:trPr>
        <w:tc>
          <w:tcPr>
            <w:tcW w:w="3151" w:type="dxa"/>
            <w:shd w:val="clear" w:color="auto" w:fill="auto"/>
            <w:vAlign w:val="center"/>
          </w:tcPr>
          <w:p w14:paraId="03167E01" w14:textId="77777777" w:rsidR="00B5638A" w:rsidRPr="008C1C48" w:rsidRDefault="00B5638A" w:rsidP="00AF04C5">
            <w:pPr>
              <w:spacing w:after="120" w:line="240" w:lineRule="auto"/>
              <w:jc w:val="left"/>
              <w:rPr>
                <w:rFonts w:eastAsia="Times New Roman" w:cs="Times New Roman"/>
                <w:color w:val="000000"/>
                <w:sz w:val="22"/>
                <w:lang w:val="tr-TR" w:eastAsia="tr-TR"/>
              </w:rPr>
            </w:pPr>
          </w:p>
          <w:p w14:paraId="10ECADDB" w14:textId="343A1278" w:rsidR="00B5638A" w:rsidRPr="008C1C48" w:rsidRDefault="00B5638A" w:rsidP="00013E72">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 xml:space="preserve">Hedef </w:t>
            </w:r>
            <w:r w:rsidR="00B80321" w:rsidRPr="008C1C48">
              <w:rPr>
                <w:rFonts w:eastAsia="Times New Roman" w:cs="Times New Roman"/>
                <w:color w:val="000000"/>
                <w:sz w:val="22"/>
                <w:lang w:val="tr-TR" w:eastAsia="tr-TR"/>
              </w:rPr>
              <w:t>(2.</w:t>
            </w:r>
            <w:r w:rsidR="005611C0">
              <w:rPr>
                <w:rFonts w:eastAsia="Times New Roman" w:cs="Times New Roman"/>
                <w:color w:val="000000"/>
                <w:sz w:val="22"/>
                <w:lang w:val="tr-TR" w:eastAsia="tr-TR"/>
              </w:rPr>
              <w:t>2</w:t>
            </w:r>
            <w:r w:rsidRPr="008C1C48">
              <w:rPr>
                <w:rFonts w:eastAsia="Times New Roman" w:cs="Times New Roman"/>
                <w:color w:val="000000"/>
                <w:sz w:val="22"/>
                <w:lang w:val="tr-TR" w:eastAsia="tr-TR"/>
              </w:rPr>
              <w:t>)</w:t>
            </w:r>
          </w:p>
        </w:tc>
        <w:tc>
          <w:tcPr>
            <w:tcW w:w="6370" w:type="dxa"/>
            <w:gridSpan w:val="6"/>
            <w:shd w:val="clear" w:color="auto" w:fill="auto"/>
          </w:tcPr>
          <w:p w14:paraId="62D65498" w14:textId="6B3C4A73" w:rsidR="00B5638A" w:rsidRPr="008C1C48" w:rsidRDefault="00B5638A" w:rsidP="00BE07F9">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Eğitim programlarında gerek akademisyenler gerekse öğrenciler için araştırmayı eğitimin temel bileşeni hâline getirerek bilimsel zenginliği artırmak üzere “araştırmacı öğrenci” kavramı geliştirilerek öğrencilerin araştırma projelerine katılımı %5 artırılacaktır.</w:t>
            </w:r>
          </w:p>
        </w:tc>
      </w:tr>
      <w:tr w:rsidR="00B5638A" w:rsidRPr="008C1C48" w14:paraId="6026E0CD" w14:textId="77777777" w:rsidTr="00AF04C5">
        <w:trPr>
          <w:trHeight w:val="285"/>
        </w:trPr>
        <w:tc>
          <w:tcPr>
            <w:tcW w:w="3151" w:type="dxa"/>
            <w:shd w:val="clear" w:color="auto" w:fill="auto"/>
            <w:vAlign w:val="center"/>
          </w:tcPr>
          <w:p w14:paraId="46126103" w14:textId="77777777" w:rsidR="00B5638A" w:rsidRPr="008C1C48" w:rsidRDefault="00B5638A" w:rsidP="00AF04C5">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Sorumlu Birim</w:t>
            </w:r>
          </w:p>
        </w:tc>
        <w:tc>
          <w:tcPr>
            <w:tcW w:w="6370" w:type="dxa"/>
            <w:gridSpan w:val="6"/>
            <w:shd w:val="clear" w:color="auto" w:fill="auto"/>
          </w:tcPr>
          <w:p w14:paraId="4A209CA9" w14:textId="77777777" w:rsidR="00B5638A" w:rsidRPr="008C1C48" w:rsidRDefault="00B5638A" w:rsidP="00A7721E">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Araştırmadan Sorumlu Rektör Yardımcılığı</w:t>
            </w:r>
          </w:p>
        </w:tc>
      </w:tr>
      <w:tr w:rsidR="00B5638A" w:rsidRPr="008C1C48" w14:paraId="3A35FE41" w14:textId="77777777" w:rsidTr="00AF04C5">
        <w:trPr>
          <w:trHeight w:val="500"/>
        </w:trPr>
        <w:tc>
          <w:tcPr>
            <w:tcW w:w="3151" w:type="dxa"/>
            <w:shd w:val="clear" w:color="auto" w:fill="auto"/>
            <w:vAlign w:val="center"/>
          </w:tcPr>
          <w:p w14:paraId="4E8AF768" w14:textId="77777777" w:rsidR="00B5638A" w:rsidRPr="008C1C48" w:rsidRDefault="00B5638A" w:rsidP="00AF04C5">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İş Birliği Yapılacak Birim(ler)</w:t>
            </w:r>
          </w:p>
        </w:tc>
        <w:tc>
          <w:tcPr>
            <w:tcW w:w="6370" w:type="dxa"/>
            <w:gridSpan w:val="6"/>
            <w:shd w:val="clear" w:color="auto" w:fill="auto"/>
          </w:tcPr>
          <w:p w14:paraId="44422FF1" w14:textId="77777777" w:rsidR="00B5638A" w:rsidRPr="008C1C48" w:rsidRDefault="00B5638A" w:rsidP="00A7721E">
            <w:pPr>
              <w:spacing w:after="120" w:line="240" w:lineRule="auto"/>
              <w:ind w:right="78"/>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Akademik Birimler, Araştırma ve Uygulama Merkezleri, Araştırma-Geliştirme Kurum Koordinatörlüğü, Eğitim-Öğretim ve Dış İlişkiler Kurum Koordinatörlüğü, Teknoparklar</w:t>
            </w:r>
          </w:p>
        </w:tc>
      </w:tr>
      <w:tr w:rsidR="00AB1CC7" w:rsidRPr="008C1C48" w14:paraId="58139E0D" w14:textId="77777777" w:rsidTr="006441C8">
        <w:trPr>
          <w:trHeight w:val="958"/>
        </w:trPr>
        <w:tc>
          <w:tcPr>
            <w:tcW w:w="3151" w:type="dxa"/>
            <w:shd w:val="clear" w:color="auto" w:fill="auto"/>
            <w:vAlign w:val="bottom"/>
          </w:tcPr>
          <w:p w14:paraId="5B7ACEB4" w14:textId="77777777" w:rsidR="00AB1CC7" w:rsidRPr="008C1C48" w:rsidRDefault="00AB1CC7" w:rsidP="006441C8">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Performans Göstergeleri</w:t>
            </w:r>
          </w:p>
        </w:tc>
        <w:tc>
          <w:tcPr>
            <w:tcW w:w="722" w:type="dxa"/>
            <w:shd w:val="clear" w:color="auto" w:fill="auto"/>
            <w:vAlign w:val="bottom"/>
          </w:tcPr>
          <w:p w14:paraId="1446ACBE" w14:textId="77777777" w:rsidR="00AB1CC7" w:rsidRPr="008C1C48" w:rsidRDefault="00AB1CC7" w:rsidP="006441C8">
            <w:pPr>
              <w:spacing w:after="120" w:line="240" w:lineRule="auto"/>
              <w:ind w:right="9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Hedefe Etkisi (%)</w:t>
            </w:r>
          </w:p>
        </w:tc>
        <w:tc>
          <w:tcPr>
            <w:tcW w:w="1821" w:type="dxa"/>
            <w:shd w:val="clear" w:color="auto" w:fill="auto"/>
            <w:vAlign w:val="bottom"/>
          </w:tcPr>
          <w:p w14:paraId="03A87612" w14:textId="208F7468" w:rsidR="00AB1CC7" w:rsidRPr="008C1C48" w:rsidRDefault="00AB1CC7" w:rsidP="006441C8">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Başlangıç Değeri</w:t>
            </w:r>
          </w:p>
          <w:p w14:paraId="00E1627E" w14:textId="77777777" w:rsidR="00AB1CC7" w:rsidRPr="008C1C48" w:rsidRDefault="00AB1CC7" w:rsidP="006441C8">
            <w:pPr>
              <w:spacing w:after="120" w:line="240" w:lineRule="auto"/>
              <w:ind w:right="4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2021</w:t>
            </w:r>
          </w:p>
        </w:tc>
        <w:tc>
          <w:tcPr>
            <w:tcW w:w="567" w:type="dxa"/>
            <w:shd w:val="clear" w:color="auto" w:fill="auto"/>
            <w:vAlign w:val="bottom"/>
          </w:tcPr>
          <w:p w14:paraId="2DB99DD6" w14:textId="77777777" w:rsidR="00AB1CC7" w:rsidRPr="008C1C48" w:rsidRDefault="00AB1CC7" w:rsidP="006441C8">
            <w:pPr>
              <w:spacing w:after="120" w:line="240" w:lineRule="auto"/>
              <w:ind w:right="4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2022</w:t>
            </w:r>
          </w:p>
        </w:tc>
        <w:tc>
          <w:tcPr>
            <w:tcW w:w="709" w:type="dxa"/>
            <w:shd w:val="clear" w:color="auto" w:fill="auto"/>
            <w:vAlign w:val="bottom"/>
          </w:tcPr>
          <w:p w14:paraId="48355CC2" w14:textId="77777777" w:rsidR="00AB1CC7" w:rsidRPr="008C1C48" w:rsidRDefault="00AB1CC7" w:rsidP="006441C8">
            <w:pPr>
              <w:spacing w:after="120" w:line="240" w:lineRule="auto"/>
              <w:ind w:right="98"/>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2023</w:t>
            </w:r>
          </w:p>
        </w:tc>
        <w:tc>
          <w:tcPr>
            <w:tcW w:w="1276" w:type="dxa"/>
            <w:shd w:val="clear" w:color="auto" w:fill="auto"/>
            <w:vAlign w:val="bottom"/>
          </w:tcPr>
          <w:p w14:paraId="2314C9F4" w14:textId="77777777" w:rsidR="00AB1CC7" w:rsidRPr="008C1C48" w:rsidRDefault="00AB1CC7" w:rsidP="006441C8">
            <w:pPr>
              <w:spacing w:after="120" w:line="240" w:lineRule="auto"/>
              <w:ind w:right="267"/>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İzleme Sıklığı</w:t>
            </w:r>
          </w:p>
        </w:tc>
        <w:tc>
          <w:tcPr>
            <w:tcW w:w="1275" w:type="dxa"/>
            <w:shd w:val="clear" w:color="auto" w:fill="auto"/>
            <w:vAlign w:val="bottom"/>
          </w:tcPr>
          <w:p w14:paraId="653908CD" w14:textId="77777777" w:rsidR="00AB1CC7" w:rsidRPr="008C1C48" w:rsidRDefault="00AB1CC7" w:rsidP="006441C8">
            <w:pPr>
              <w:spacing w:after="120" w:line="240" w:lineRule="auto"/>
              <w:ind w:right="114"/>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Raporlama Sıklığı</w:t>
            </w:r>
          </w:p>
        </w:tc>
      </w:tr>
      <w:tr w:rsidR="00AB1CC7" w:rsidRPr="008C1C48" w14:paraId="09A2FCB4" w14:textId="77777777" w:rsidTr="00AF04C5">
        <w:trPr>
          <w:trHeight w:val="592"/>
        </w:trPr>
        <w:tc>
          <w:tcPr>
            <w:tcW w:w="3151" w:type="dxa"/>
            <w:shd w:val="clear" w:color="auto" w:fill="auto"/>
            <w:vAlign w:val="center"/>
          </w:tcPr>
          <w:p w14:paraId="03A3430D" w14:textId="341282FE" w:rsidR="00AB1CC7" w:rsidRPr="008C1C48" w:rsidRDefault="00AB1CC7" w:rsidP="00013E72">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PG.2</w:t>
            </w:r>
            <w:r w:rsidR="00013E72">
              <w:rPr>
                <w:rFonts w:eastAsia="Times New Roman" w:cs="Times New Roman"/>
                <w:color w:val="000000"/>
                <w:sz w:val="22"/>
                <w:lang w:val="tr-TR" w:eastAsia="tr-TR"/>
              </w:rPr>
              <w:t>.</w:t>
            </w:r>
            <w:r w:rsidR="005611C0">
              <w:rPr>
                <w:rFonts w:eastAsia="Times New Roman" w:cs="Times New Roman"/>
                <w:color w:val="000000"/>
                <w:sz w:val="22"/>
                <w:lang w:val="tr-TR" w:eastAsia="tr-TR"/>
              </w:rPr>
              <w:t>2.</w:t>
            </w:r>
            <w:r w:rsidRPr="008C1C48">
              <w:rPr>
                <w:rFonts w:eastAsia="Times New Roman" w:cs="Times New Roman"/>
                <w:color w:val="000000"/>
                <w:sz w:val="22"/>
                <w:lang w:val="tr-TR" w:eastAsia="tr-TR"/>
              </w:rPr>
              <w:t>1. Öğretim üyesi başına düşen tezli  yüksek lisans öğrenci sayısı</w:t>
            </w:r>
          </w:p>
        </w:tc>
        <w:tc>
          <w:tcPr>
            <w:tcW w:w="722" w:type="dxa"/>
            <w:shd w:val="clear" w:color="auto" w:fill="auto"/>
            <w:vAlign w:val="center"/>
          </w:tcPr>
          <w:p w14:paraId="7B3E8FE1" w14:textId="0E56244A" w:rsidR="00AB1CC7" w:rsidRPr="008C1C48" w:rsidRDefault="00D31640"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30</w:t>
            </w:r>
          </w:p>
        </w:tc>
        <w:tc>
          <w:tcPr>
            <w:tcW w:w="1821" w:type="dxa"/>
            <w:shd w:val="clear" w:color="auto" w:fill="auto"/>
            <w:vAlign w:val="center"/>
          </w:tcPr>
          <w:p w14:paraId="6A7D1A49" w14:textId="77777777" w:rsidR="00AB1CC7" w:rsidRPr="008C1C48" w:rsidRDefault="00AB1CC7"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4</w:t>
            </w:r>
          </w:p>
        </w:tc>
        <w:tc>
          <w:tcPr>
            <w:tcW w:w="567" w:type="dxa"/>
            <w:shd w:val="clear" w:color="auto" w:fill="auto"/>
            <w:vAlign w:val="center"/>
          </w:tcPr>
          <w:p w14:paraId="5E3C8C82" w14:textId="079BC139" w:rsidR="00AB1CC7" w:rsidRPr="008C1C48" w:rsidRDefault="00AB1CC7"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4</w:t>
            </w:r>
          </w:p>
        </w:tc>
        <w:tc>
          <w:tcPr>
            <w:tcW w:w="709" w:type="dxa"/>
            <w:shd w:val="clear" w:color="auto" w:fill="auto"/>
            <w:vAlign w:val="center"/>
          </w:tcPr>
          <w:p w14:paraId="6932353F" w14:textId="029735F1" w:rsidR="00AB1CC7" w:rsidRPr="008C1C48" w:rsidRDefault="00D31640"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4</w:t>
            </w:r>
          </w:p>
        </w:tc>
        <w:tc>
          <w:tcPr>
            <w:tcW w:w="1276" w:type="dxa"/>
            <w:shd w:val="clear" w:color="auto" w:fill="auto"/>
            <w:vAlign w:val="center"/>
          </w:tcPr>
          <w:p w14:paraId="7BD1CACA" w14:textId="77777777" w:rsidR="00AB1CC7" w:rsidRPr="008C1C48" w:rsidRDefault="00AB1CC7" w:rsidP="005D4880">
            <w:pPr>
              <w:spacing w:after="120" w:line="240" w:lineRule="auto"/>
              <w:ind w:right="187"/>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c>
          <w:tcPr>
            <w:tcW w:w="1275" w:type="dxa"/>
            <w:shd w:val="clear" w:color="auto" w:fill="auto"/>
            <w:vAlign w:val="center"/>
          </w:tcPr>
          <w:p w14:paraId="37B0831F" w14:textId="77777777" w:rsidR="00AB1CC7" w:rsidRPr="008C1C48" w:rsidRDefault="00AB1CC7"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r>
      <w:tr w:rsidR="00AB1CC7" w:rsidRPr="008C1C48" w14:paraId="6DB762B7" w14:textId="77777777" w:rsidTr="00AF04C5">
        <w:trPr>
          <w:trHeight w:val="890"/>
        </w:trPr>
        <w:tc>
          <w:tcPr>
            <w:tcW w:w="3151" w:type="dxa"/>
            <w:shd w:val="clear" w:color="auto" w:fill="auto"/>
            <w:vAlign w:val="center"/>
          </w:tcPr>
          <w:p w14:paraId="4659E05A" w14:textId="4FA16470" w:rsidR="00AB1CC7" w:rsidRPr="008C1C48" w:rsidRDefault="00AB1CC7" w:rsidP="00013E72">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PG.2.</w:t>
            </w:r>
            <w:r w:rsidR="005611C0">
              <w:rPr>
                <w:rFonts w:eastAsia="Times New Roman" w:cs="Times New Roman"/>
                <w:color w:val="000000"/>
                <w:sz w:val="22"/>
                <w:lang w:val="tr-TR" w:eastAsia="tr-TR"/>
              </w:rPr>
              <w:t>2.</w:t>
            </w:r>
            <w:r w:rsidRPr="008C1C48">
              <w:rPr>
                <w:rFonts w:eastAsia="Times New Roman" w:cs="Times New Roman"/>
                <w:color w:val="000000"/>
                <w:sz w:val="22"/>
                <w:lang w:val="tr-TR" w:eastAsia="tr-TR"/>
              </w:rPr>
              <w:t>.2. Öğretim üyesi başına düşen doktora ve uzmanlık öğrenci sayısı</w:t>
            </w:r>
          </w:p>
        </w:tc>
        <w:tc>
          <w:tcPr>
            <w:tcW w:w="722" w:type="dxa"/>
            <w:shd w:val="clear" w:color="auto" w:fill="auto"/>
            <w:vAlign w:val="center"/>
          </w:tcPr>
          <w:p w14:paraId="15A09DD6" w14:textId="47F3A8C3" w:rsidR="00AB1CC7" w:rsidRPr="008C1C48" w:rsidRDefault="00D31640"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30</w:t>
            </w:r>
          </w:p>
        </w:tc>
        <w:tc>
          <w:tcPr>
            <w:tcW w:w="1821" w:type="dxa"/>
            <w:shd w:val="clear" w:color="auto" w:fill="auto"/>
            <w:vAlign w:val="center"/>
          </w:tcPr>
          <w:p w14:paraId="49813B77" w14:textId="77777777" w:rsidR="00AB1CC7" w:rsidRPr="008C1C48" w:rsidRDefault="00AB1CC7"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3</w:t>
            </w:r>
          </w:p>
        </w:tc>
        <w:tc>
          <w:tcPr>
            <w:tcW w:w="567" w:type="dxa"/>
            <w:shd w:val="clear" w:color="auto" w:fill="auto"/>
            <w:vAlign w:val="center"/>
          </w:tcPr>
          <w:p w14:paraId="260A77AA" w14:textId="01CB37A3" w:rsidR="00AB1CC7" w:rsidRPr="008C1C48" w:rsidRDefault="00AB1CC7"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4</w:t>
            </w:r>
          </w:p>
        </w:tc>
        <w:tc>
          <w:tcPr>
            <w:tcW w:w="709" w:type="dxa"/>
            <w:shd w:val="clear" w:color="auto" w:fill="auto"/>
            <w:vAlign w:val="center"/>
          </w:tcPr>
          <w:p w14:paraId="04A04CDE" w14:textId="7F7B95AC" w:rsidR="00AB1CC7" w:rsidRPr="008C1C48" w:rsidRDefault="00AB1CC7"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4</w:t>
            </w:r>
          </w:p>
        </w:tc>
        <w:tc>
          <w:tcPr>
            <w:tcW w:w="1276" w:type="dxa"/>
            <w:shd w:val="clear" w:color="auto" w:fill="auto"/>
            <w:vAlign w:val="center"/>
          </w:tcPr>
          <w:p w14:paraId="7C94D565" w14:textId="77777777" w:rsidR="00AB1CC7" w:rsidRPr="008C1C48" w:rsidRDefault="00AB1CC7" w:rsidP="005D4880">
            <w:pPr>
              <w:spacing w:after="120" w:line="240" w:lineRule="auto"/>
              <w:ind w:right="187"/>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c>
          <w:tcPr>
            <w:tcW w:w="1275" w:type="dxa"/>
            <w:shd w:val="clear" w:color="auto" w:fill="auto"/>
            <w:vAlign w:val="center"/>
          </w:tcPr>
          <w:p w14:paraId="3F2AF2F4" w14:textId="77777777" w:rsidR="00AB1CC7" w:rsidRPr="008C1C48" w:rsidRDefault="00AB1CC7"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r>
      <w:tr w:rsidR="00D3394C" w:rsidRPr="008C1C48" w14:paraId="507644B6" w14:textId="77777777" w:rsidTr="00AF04C5">
        <w:trPr>
          <w:trHeight w:val="717"/>
        </w:trPr>
        <w:tc>
          <w:tcPr>
            <w:tcW w:w="3151" w:type="dxa"/>
            <w:shd w:val="clear" w:color="auto" w:fill="auto"/>
            <w:vAlign w:val="center"/>
          </w:tcPr>
          <w:p w14:paraId="2F52EBC9" w14:textId="1864D5F7" w:rsidR="00D3394C" w:rsidRPr="008C1C48" w:rsidRDefault="00D3394C" w:rsidP="00013E72">
            <w:pPr>
              <w:spacing w:after="120" w:line="240" w:lineRule="auto"/>
              <w:ind w:right="296"/>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PG.2.</w:t>
            </w:r>
            <w:r w:rsidR="005611C0">
              <w:rPr>
                <w:rFonts w:eastAsia="Times New Roman" w:cs="Times New Roman"/>
                <w:color w:val="000000"/>
                <w:sz w:val="22"/>
                <w:lang w:val="tr-TR" w:eastAsia="tr-TR"/>
              </w:rPr>
              <w:t>2.</w:t>
            </w:r>
            <w:r w:rsidRPr="008C1C48">
              <w:rPr>
                <w:rFonts w:eastAsia="Times New Roman" w:cs="Times New Roman"/>
                <w:color w:val="000000"/>
                <w:sz w:val="22"/>
                <w:lang w:val="tr-TR" w:eastAsia="tr-TR"/>
              </w:rPr>
              <w:t>3. Öğrenciler tarafından alınan bilimsel ödül sayısı (araştırma görevlileri ve uzmanlık öğrencileri vb. dahil)</w:t>
            </w:r>
          </w:p>
        </w:tc>
        <w:tc>
          <w:tcPr>
            <w:tcW w:w="722" w:type="dxa"/>
            <w:shd w:val="clear" w:color="auto" w:fill="auto"/>
            <w:vAlign w:val="center"/>
          </w:tcPr>
          <w:p w14:paraId="0CC68088" w14:textId="787CE210" w:rsidR="00D3394C" w:rsidRPr="008C1C48" w:rsidRDefault="00D3394C"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w:t>
            </w:r>
          </w:p>
        </w:tc>
        <w:tc>
          <w:tcPr>
            <w:tcW w:w="1821" w:type="dxa"/>
            <w:shd w:val="clear" w:color="auto" w:fill="auto"/>
            <w:vAlign w:val="center"/>
          </w:tcPr>
          <w:p w14:paraId="132E67F7" w14:textId="77777777" w:rsidR="00D3394C" w:rsidRPr="008C1C48" w:rsidRDefault="00D3394C" w:rsidP="005D4880">
            <w:pPr>
              <w:spacing w:after="120" w:line="240" w:lineRule="auto"/>
              <w:ind w:right="4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567" w:type="dxa"/>
            <w:shd w:val="clear" w:color="auto" w:fill="auto"/>
            <w:vAlign w:val="center"/>
          </w:tcPr>
          <w:p w14:paraId="06BCC8F5" w14:textId="77777777" w:rsidR="00D3394C" w:rsidRPr="008C1C48" w:rsidRDefault="00D3394C" w:rsidP="005D4880">
            <w:pPr>
              <w:spacing w:after="120" w:line="240" w:lineRule="auto"/>
              <w:ind w:right="4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709" w:type="dxa"/>
            <w:shd w:val="clear" w:color="auto" w:fill="auto"/>
            <w:vAlign w:val="center"/>
          </w:tcPr>
          <w:p w14:paraId="33930BA6" w14:textId="77777777" w:rsidR="00D3394C" w:rsidRPr="008C1C48" w:rsidRDefault="00D3394C" w:rsidP="005D4880">
            <w:pPr>
              <w:spacing w:after="120" w:line="240" w:lineRule="auto"/>
              <w:ind w:right="188"/>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1276" w:type="dxa"/>
            <w:shd w:val="clear" w:color="auto" w:fill="auto"/>
            <w:vAlign w:val="center"/>
          </w:tcPr>
          <w:p w14:paraId="54518DF9" w14:textId="77777777" w:rsidR="00D3394C" w:rsidRPr="008C1C48" w:rsidRDefault="00D3394C" w:rsidP="005D4880">
            <w:pPr>
              <w:spacing w:after="120" w:line="240" w:lineRule="auto"/>
              <w:ind w:right="187"/>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c>
          <w:tcPr>
            <w:tcW w:w="1275" w:type="dxa"/>
            <w:shd w:val="clear" w:color="auto" w:fill="auto"/>
            <w:vAlign w:val="center"/>
          </w:tcPr>
          <w:p w14:paraId="0DD8C7D1" w14:textId="77777777" w:rsidR="00D3394C" w:rsidRPr="008C1C48" w:rsidRDefault="00D3394C"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r>
      <w:tr w:rsidR="00607DC7" w:rsidRPr="008C1C48" w14:paraId="33A1A465" w14:textId="77777777" w:rsidTr="00AF04C5">
        <w:trPr>
          <w:trHeight w:val="705"/>
        </w:trPr>
        <w:tc>
          <w:tcPr>
            <w:tcW w:w="3151" w:type="dxa"/>
            <w:shd w:val="clear" w:color="auto" w:fill="auto"/>
            <w:vAlign w:val="center"/>
          </w:tcPr>
          <w:p w14:paraId="2DD710FF" w14:textId="189B241D" w:rsidR="00607DC7" w:rsidRPr="008C1C48" w:rsidRDefault="00607DC7" w:rsidP="00013E72">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PG.2.</w:t>
            </w:r>
            <w:r w:rsidR="005611C0">
              <w:rPr>
                <w:rFonts w:eastAsia="Times New Roman" w:cs="Times New Roman"/>
                <w:color w:val="000000"/>
                <w:sz w:val="22"/>
                <w:lang w:val="tr-TR" w:eastAsia="tr-TR"/>
              </w:rPr>
              <w:t>2.4.</w:t>
            </w:r>
            <w:r w:rsidRPr="008C1C48">
              <w:rPr>
                <w:rFonts w:eastAsia="Times New Roman" w:cs="Times New Roman"/>
                <w:color w:val="000000"/>
                <w:sz w:val="22"/>
                <w:lang w:val="tr-TR" w:eastAsia="tr-TR"/>
              </w:rPr>
              <w:t xml:space="preserve"> Ulusal ve uluslararası araştırma projelerinde yer alan öğrenci sayısı</w:t>
            </w:r>
          </w:p>
        </w:tc>
        <w:tc>
          <w:tcPr>
            <w:tcW w:w="722" w:type="dxa"/>
            <w:shd w:val="clear" w:color="auto" w:fill="auto"/>
            <w:vAlign w:val="center"/>
          </w:tcPr>
          <w:p w14:paraId="45DCD850" w14:textId="149D5899" w:rsidR="00607DC7" w:rsidRPr="008C1C48" w:rsidRDefault="00D31640"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w:t>
            </w:r>
            <w:r w:rsidR="00607DC7" w:rsidRPr="008C1C48">
              <w:rPr>
                <w:rFonts w:eastAsia="Times New Roman" w:cs="Times New Roman"/>
                <w:color w:val="000000"/>
                <w:sz w:val="22"/>
                <w:lang w:val="tr-TR" w:eastAsia="tr-TR"/>
              </w:rPr>
              <w:t>0</w:t>
            </w:r>
          </w:p>
        </w:tc>
        <w:tc>
          <w:tcPr>
            <w:tcW w:w="1821" w:type="dxa"/>
            <w:shd w:val="clear" w:color="auto" w:fill="auto"/>
            <w:vAlign w:val="center"/>
          </w:tcPr>
          <w:p w14:paraId="6CD9C3BB" w14:textId="471BC01C" w:rsidR="00607DC7" w:rsidRPr="008C1C48" w:rsidRDefault="00607DC7" w:rsidP="005D4880">
            <w:pPr>
              <w:spacing w:after="120" w:line="240" w:lineRule="auto"/>
              <w:ind w:right="4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5</w:t>
            </w:r>
          </w:p>
        </w:tc>
        <w:tc>
          <w:tcPr>
            <w:tcW w:w="567" w:type="dxa"/>
            <w:shd w:val="clear" w:color="auto" w:fill="auto"/>
            <w:vAlign w:val="center"/>
          </w:tcPr>
          <w:p w14:paraId="47C3056A" w14:textId="439F6F85" w:rsidR="00607DC7" w:rsidRPr="008C1C48" w:rsidRDefault="00607DC7" w:rsidP="005D4880">
            <w:pPr>
              <w:spacing w:after="120" w:line="240" w:lineRule="auto"/>
              <w:ind w:right="4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5</w:t>
            </w:r>
          </w:p>
        </w:tc>
        <w:tc>
          <w:tcPr>
            <w:tcW w:w="709" w:type="dxa"/>
            <w:shd w:val="clear" w:color="auto" w:fill="auto"/>
            <w:vAlign w:val="center"/>
          </w:tcPr>
          <w:p w14:paraId="4625A24C" w14:textId="4E96FAAF" w:rsidR="00607DC7" w:rsidRPr="008C1C48" w:rsidRDefault="00607DC7" w:rsidP="005D4880">
            <w:pPr>
              <w:spacing w:after="120" w:line="240" w:lineRule="auto"/>
              <w:ind w:right="149"/>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w:t>
            </w:r>
          </w:p>
        </w:tc>
        <w:tc>
          <w:tcPr>
            <w:tcW w:w="1276" w:type="dxa"/>
            <w:shd w:val="clear" w:color="auto" w:fill="auto"/>
            <w:vAlign w:val="center"/>
          </w:tcPr>
          <w:p w14:paraId="467C6450" w14:textId="77777777" w:rsidR="00607DC7" w:rsidRPr="008C1C48" w:rsidRDefault="00607DC7" w:rsidP="005D4880">
            <w:pPr>
              <w:spacing w:after="120" w:line="240" w:lineRule="auto"/>
              <w:ind w:right="187"/>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c>
          <w:tcPr>
            <w:tcW w:w="1275" w:type="dxa"/>
            <w:shd w:val="clear" w:color="auto" w:fill="auto"/>
            <w:vAlign w:val="center"/>
          </w:tcPr>
          <w:p w14:paraId="69E28F55" w14:textId="77777777" w:rsidR="00607DC7" w:rsidRPr="008C1C48" w:rsidRDefault="00607DC7"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r>
      <w:tr w:rsidR="00B5638A" w:rsidRPr="008C1C48" w14:paraId="4C509F0A" w14:textId="77777777" w:rsidTr="00AF04C5">
        <w:trPr>
          <w:trHeight w:val="795"/>
        </w:trPr>
        <w:tc>
          <w:tcPr>
            <w:tcW w:w="3151" w:type="dxa"/>
            <w:shd w:val="clear" w:color="auto" w:fill="auto"/>
            <w:vAlign w:val="center"/>
          </w:tcPr>
          <w:p w14:paraId="5489C76B" w14:textId="77777777" w:rsidR="00B5638A" w:rsidRPr="008C1C48" w:rsidRDefault="00B5638A" w:rsidP="00AF04C5">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Riskler</w:t>
            </w:r>
          </w:p>
        </w:tc>
        <w:tc>
          <w:tcPr>
            <w:tcW w:w="6370" w:type="dxa"/>
            <w:gridSpan w:val="6"/>
            <w:shd w:val="clear" w:color="auto" w:fill="auto"/>
          </w:tcPr>
          <w:p w14:paraId="44B43461" w14:textId="77777777" w:rsidR="00B5638A" w:rsidRPr="008C1C48" w:rsidRDefault="00B5638A" w:rsidP="00220911">
            <w:pPr>
              <w:numPr>
                <w:ilvl w:val="0"/>
                <w:numId w:val="6"/>
              </w:numPr>
              <w:tabs>
                <w:tab w:val="left" w:pos="173"/>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Nitelikli lisansüstü öğrenci alımının sağlanamaması</w:t>
            </w:r>
          </w:p>
          <w:p w14:paraId="504A4547" w14:textId="77777777" w:rsidR="00B5638A" w:rsidRPr="008C1C48" w:rsidRDefault="00B5638A" w:rsidP="00220911">
            <w:pPr>
              <w:numPr>
                <w:ilvl w:val="0"/>
                <w:numId w:val="6"/>
              </w:numPr>
              <w:tabs>
                <w:tab w:val="left" w:pos="173"/>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Lisansüstü öğrencilerinin devamlılığının sağlanamaması</w:t>
            </w:r>
          </w:p>
        </w:tc>
      </w:tr>
      <w:tr w:rsidR="00B5638A" w:rsidRPr="008C1C48" w14:paraId="71F8CCDA" w14:textId="77777777" w:rsidTr="00AF04C5">
        <w:trPr>
          <w:trHeight w:val="1262"/>
        </w:trPr>
        <w:tc>
          <w:tcPr>
            <w:tcW w:w="3151" w:type="dxa"/>
            <w:shd w:val="clear" w:color="auto" w:fill="auto"/>
            <w:vAlign w:val="center"/>
          </w:tcPr>
          <w:p w14:paraId="3CFD312C" w14:textId="77777777" w:rsidR="00B5638A" w:rsidRPr="008C1C48" w:rsidRDefault="00B5638A" w:rsidP="00AF04C5">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Stratejiler</w:t>
            </w:r>
          </w:p>
        </w:tc>
        <w:tc>
          <w:tcPr>
            <w:tcW w:w="6370" w:type="dxa"/>
            <w:gridSpan w:val="6"/>
            <w:shd w:val="clear" w:color="auto" w:fill="auto"/>
          </w:tcPr>
          <w:p w14:paraId="58542CC4" w14:textId="77777777" w:rsidR="00B5638A" w:rsidRPr="008C1C48" w:rsidRDefault="00B5638A" w:rsidP="00220911">
            <w:pPr>
              <w:numPr>
                <w:ilvl w:val="0"/>
                <w:numId w:val="5"/>
              </w:numPr>
              <w:tabs>
                <w:tab w:val="left" w:pos="173"/>
              </w:tabs>
              <w:spacing w:after="120" w:line="240" w:lineRule="auto"/>
              <w:ind w:right="521" w:firstLine="0"/>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Ülkemizin ve Üniversitemizin öncelikli alanlarına uygun çok disiplinli lisansüstü programları ile öğrenci sayısı artırılacaktır.</w:t>
            </w:r>
          </w:p>
          <w:p w14:paraId="3046357E" w14:textId="77777777" w:rsidR="00B5638A" w:rsidRPr="008C1C48" w:rsidRDefault="00B5638A" w:rsidP="00220911">
            <w:pPr>
              <w:numPr>
                <w:ilvl w:val="0"/>
                <w:numId w:val="5"/>
              </w:numPr>
              <w:tabs>
                <w:tab w:val="left" w:pos="173"/>
              </w:tabs>
              <w:spacing w:after="120" w:line="240" w:lineRule="auto"/>
              <w:ind w:left="172"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Projelere katılımın lisansüstü düzeyde eğitimin bir parçası hâline getirilmesi sağlanacaktır.</w:t>
            </w:r>
          </w:p>
          <w:p w14:paraId="107EF7E5" w14:textId="77777777" w:rsidR="00B5638A" w:rsidRPr="008C1C48" w:rsidRDefault="00B5638A" w:rsidP="00220911">
            <w:pPr>
              <w:numPr>
                <w:ilvl w:val="0"/>
                <w:numId w:val="5"/>
              </w:numPr>
              <w:tabs>
                <w:tab w:val="left" w:pos="173"/>
              </w:tabs>
              <w:spacing w:after="120" w:line="240" w:lineRule="auto"/>
              <w:ind w:right="146" w:firstLine="0"/>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Lisansüstü öğrencilere danışman atamalarında öğretim üyesinin bilimsel performansı ve öğrencisini destekleme düzeyini temel alan bir sistem getirilecektir.</w:t>
            </w:r>
          </w:p>
        </w:tc>
      </w:tr>
      <w:tr w:rsidR="00B5638A" w:rsidRPr="008C1C48" w14:paraId="282EB5B4" w14:textId="77777777" w:rsidTr="00AF04C5">
        <w:trPr>
          <w:trHeight w:val="285"/>
        </w:trPr>
        <w:tc>
          <w:tcPr>
            <w:tcW w:w="3151" w:type="dxa"/>
            <w:shd w:val="clear" w:color="auto" w:fill="auto"/>
            <w:vAlign w:val="center"/>
          </w:tcPr>
          <w:p w14:paraId="70D7BE07" w14:textId="77777777" w:rsidR="00B5638A" w:rsidRPr="008C1C48" w:rsidRDefault="00B5638A" w:rsidP="00AF04C5">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Maliyet Tahmini</w:t>
            </w:r>
          </w:p>
        </w:tc>
        <w:tc>
          <w:tcPr>
            <w:tcW w:w="6370" w:type="dxa"/>
            <w:gridSpan w:val="6"/>
            <w:shd w:val="clear" w:color="auto" w:fill="auto"/>
          </w:tcPr>
          <w:p w14:paraId="1FA215E5" w14:textId="03F891C2" w:rsidR="00B5638A" w:rsidRPr="008C1C48" w:rsidRDefault="00D27B05" w:rsidP="00F97525">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 xml:space="preserve"> </w:t>
            </w:r>
            <w:r w:rsidR="00EF7D81" w:rsidRPr="00DD5A65">
              <w:rPr>
                <w:rFonts w:eastAsia="Times New Roman" w:cs="Times New Roman"/>
                <w:sz w:val="22"/>
                <w:lang w:eastAsia="tr-TR"/>
              </w:rPr>
              <w:t>₺5.158.087,50</w:t>
            </w:r>
          </w:p>
        </w:tc>
      </w:tr>
      <w:tr w:rsidR="00B5638A" w:rsidRPr="008C1C48" w14:paraId="382BC700" w14:textId="77777777" w:rsidTr="00AF04C5">
        <w:trPr>
          <w:trHeight w:val="830"/>
        </w:trPr>
        <w:tc>
          <w:tcPr>
            <w:tcW w:w="3151" w:type="dxa"/>
            <w:shd w:val="clear" w:color="auto" w:fill="auto"/>
            <w:vAlign w:val="center"/>
          </w:tcPr>
          <w:p w14:paraId="733563BC" w14:textId="77777777" w:rsidR="00B5638A" w:rsidRPr="008C1C48" w:rsidRDefault="00B5638A" w:rsidP="00AF04C5">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lastRenderedPageBreak/>
              <w:t>Tespitler</w:t>
            </w:r>
          </w:p>
        </w:tc>
        <w:tc>
          <w:tcPr>
            <w:tcW w:w="6370" w:type="dxa"/>
            <w:gridSpan w:val="6"/>
            <w:shd w:val="clear" w:color="auto" w:fill="auto"/>
          </w:tcPr>
          <w:p w14:paraId="50656545" w14:textId="77777777" w:rsidR="00B5638A" w:rsidRPr="008C1C48" w:rsidRDefault="00B5638A" w:rsidP="00220911">
            <w:pPr>
              <w:numPr>
                <w:ilvl w:val="0"/>
                <w:numId w:val="4"/>
              </w:numPr>
              <w:tabs>
                <w:tab w:val="left" w:pos="173"/>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Lisansüstü öğrencilerin bilimsel üretkenliklerinin artırılması</w:t>
            </w:r>
          </w:p>
          <w:p w14:paraId="5CEAD64A" w14:textId="77777777" w:rsidR="00B5638A" w:rsidRPr="008C1C48" w:rsidRDefault="00B5638A" w:rsidP="00220911">
            <w:pPr>
              <w:numPr>
                <w:ilvl w:val="0"/>
                <w:numId w:val="4"/>
              </w:numPr>
              <w:tabs>
                <w:tab w:val="left" w:pos="173"/>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Öğrencilerin proje katılımlarının düşük kalması</w:t>
            </w:r>
          </w:p>
        </w:tc>
      </w:tr>
      <w:tr w:rsidR="00B5638A" w:rsidRPr="008C1C48" w14:paraId="624E82C9" w14:textId="77777777" w:rsidTr="00AF04C5">
        <w:trPr>
          <w:trHeight w:val="1046"/>
        </w:trPr>
        <w:tc>
          <w:tcPr>
            <w:tcW w:w="3151" w:type="dxa"/>
            <w:shd w:val="clear" w:color="auto" w:fill="auto"/>
            <w:vAlign w:val="center"/>
          </w:tcPr>
          <w:p w14:paraId="6A98AEE9" w14:textId="77777777" w:rsidR="00B5638A" w:rsidRPr="008C1C48" w:rsidRDefault="00B5638A" w:rsidP="00AF04C5">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İhtiyaçlar</w:t>
            </w:r>
          </w:p>
        </w:tc>
        <w:tc>
          <w:tcPr>
            <w:tcW w:w="6370" w:type="dxa"/>
            <w:gridSpan w:val="6"/>
            <w:shd w:val="clear" w:color="auto" w:fill="auto"/>
          </w:tcPr>
          <w:p w14:paraId="7E7B0D49" w14:textId="596EDB6A" w:rsidR="00B5638A" w:rsidRPr="008C1C48" w:rsidRDefault="00B5638A" w:rsidP="00220911">
            <w:pPr>
              <w:numPr>
                <w:ilvl w:val="0"/>
                <w:numId w:val="3"/>
              </w:numPr>
              <w:tabs>
                <w:tab w:val="left" w:pos="173"/>
              </w:tabs>
              <w:spacing w:after="120" w:line="240" w:lineRule="auto"/>
              <w:ind w:right="152" w:firstLine="0"/>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Lisansüstü öğrencilere danışman atamalarında öğretim üyesinin bilimsel</w:t>
            </w:r>
            <w:r w:rsidR="005E4BCC" w:rsidRPr="008C1C48">
              <w:rPr>
                <w:rFonts w:eastAsia="Times New Roman" w:cs="Times New Roman"/>
                <w:color w:val="000000"/>
                <w:sz w:val="22"/>
                <w:lang w:val="tr-TR" w:eastAsia="tr-TR"/>
              </w:rPr>
              <w:t xml:space="preserve"> </w:t>
            </w:r>
            <w:r w:rsidRPr="008C1C48">
              <w:rPr>
                <w:rFonts w:eastAsia="Times New Roman" w:cs="Times New Roman"/>
                <w:color w:val="000000"/>
                <w:sz w:val="22"/>
                <w:lang w:val="tr-TR" w:eastAsia="tr-TR"/>
              </w:rPr>
              <w:t>performansının göz önün de bulundurulması</w:t>
            </w:r>
          </w:p>
          <w:p w14:paraId="51B9B842" w14:textId="77777777" w:rsidR="00B5638A" w:rsidRPr="008C1C48" w:rsidRDefault="00B5638A" w:rsidP="00220911">
            <w:pPr>
              <w:numPr>
                <w:ilvl w:val="0"/>
                <w:numId w:val="3"/>
              </w:numPr>
              <w:tabs>
                <w:tab w:val="left" w:pos="173"/>
              </w:tabs>
              <w:spacing w:after="120" w:line="240" w:lineRule="auto"/>
              <w:ind w:left="172"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Projelerde daha fazla öğrenci istihdamının teşvik edilmesi</w:t>
            </w:r>
          </w:p>
          <w:p w14:paraId="5CDE96DD" w14:textId="77777777" w:rsidR="00B5638A" w:rsidRPr="008C1C48" w:rsidRDefault="00B5638A" w:rsidP="00220911">
            <w:pPr>
              <w:numPr>
                <w:ilvl w:val="0"/>
                <w:numId w:val="3"/>
              </w:numPr>
              <w:tabs>
                <w:tab w:val="left" w:pos="173"/>
              </w:tabs>
              <w:spacing w:after="120" w:line="240" w:lineRule="auto"/>
              <w:ind w:left="172"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Öğrenciler için proje teşvik sistemlerinin oluşturulması</w:t>
            </w:r>
          </w:p>
        </w:tc>
      </w:tr>
    </w:tbl>
    <w:p w14:paraId="1DD5755C" w14:textId="77777777" w:rsidR="009933B2" w:rsidRPr="008C1C48" w:rsidRDefault="009933B2" w:rsidP="00B5638A">
      <w:pPr>
        <w:spacing w:before="0" w:after="160" w:line="240" w:lineRule="auto"/>
        <w:rPr>
          <w:rFonts w:eastAsia="Calibri" w:cs="Times New Roman"/>
          <w:sz w:val="22"/>
        </w:rPr>
      </w:pPr>
    </w:p>
    <w:p w14:paraId="2104144E" w14:textId="213E3632" w:rsidR="005D4880" w:rsidRPr="008C1C48" w:rsidRDefault="005D4880">
      <w:pPr>
        <w:spacing w:before="0" w:after="160" w:line="259" w:lineRule="auto"/>
        <w:jc w:val="left"/>
        <w:rPr>
          <w:rFonts w:eastAsia="Calibri" w:cs="Times New Roman"/>
          <w:sz w:val="22"/>
        </w:rPr>
      </w:pPr>
      <w:r w:rsidRPr="008C1C48">
        <w:rPr>
          <w:rFonts w:eastAsia="Calibri" w:cs="Times New Roman"/>
          <w:sz w:val="22"/>
        </w:rPr>
        <w:br w:type="page"/>
      </w:r>
    </w:p>
    <w:p w14:paraId="2A980ADE" w14:textId="78250DA8" w:rsidR="00A7721E" w:rsidRPr="008C1C48" w:rsidRDefault="00B5638A" w:rsidP="00ED0126">
      <w:pPr>
        <w:rPr>
          <w:w w:val="105"/>
        </w:rPr>
      </w:pPr>
      <w:bookmarkStart w:id="151" w:name="_Toc89935791"/>
      <w:bookmarkStart w:id="152" w:name="_Toc89938173"/>
      <w:r w:rsidRPr="008C1C48">
        <w:rPr>
          <w:w w:val="105"/>
        </w:rPr>
        <w:lastRenderedPageBreak/>
        <w:t xml:space="preserve">Tablo 28 </w:t>
      </w:r>
      <w:r w:rsidRPr="008C1C48">
        <w:rPr>
          <w:i/>
          <w:w w:val="105"/>
        </w:rPr>
        <w:t>Hedef Kartı 8</w:t>
      </w:r>
      <w:bookmarkEnd w:id="151"/>
      <w:bookmarkEnd w:id="152"/>
    </w:p>
    <w:tbl>
      <w:tblPr>
        <w:tblStyle w:val="TableNormal1"/>
        <w:tblW w:w="9663" w:type="dxa"/>
        <w:tblInd w:w="123" w:type="dxa"/>
        <w:tblBorders>
          <w:top w:val="single" w:sz="4" w:space="0" w:color="231F20"/>
          <w:bottom w:val="single" w:sz="4" w:space="0" w:color="231F20"/>
          <w:insideH w:val="single" w:sz="4" w:space="0" w:color="231F20"/>
        </w:tblBorders>
        <w:tblLayout w:type="fixed"/>
        <w:tblLook w:val="01E0" w:firstRow="1" w:lastRow="1" w:firstColumn="1" w:lastColumn="1" w:noHBand="0" w:noVBand="0"/>
      </w:tblPr>
      <w:tblGrid>
        <w:gridCol w:w="2641"/>
        <w:gridCol w:w="722"/>
        <w:gridCol w:w="1793"/>
        <w:gridCol w:w="850"/>
        <w:gridCol w:w="756"/>
        <w:gridCol w:w="850"/>
        <w:gridCol w:w="2051"/>
      </w:tblGrid>
      <w:tr w:rsidR="00A7721E" w:rsidRPr="008C1C48" w14:paraId="2682A7A0" w14:textId="77777777" w:rsidTr="005D4880">
        <w:trPr>
          <w:trHeight w:val="285"/>
        </w:trPr>
        <w:tc>
          <w:tcPr>
            <w:tcW w:w="9663" w:type="dxa"/>
            <w:gridSpan w:val="7"/>
            <w:shd w:val="clear" w:color="auto" w:fill="auto"/>
          </w:tcPr>
          <w:p w14:paraId="34010752" w14:textId="1D08C51B" w:rsidR="00B5638A" w:rsidRPr="008C1C48" w:rsidRDefault="00B5638A" w:rsidP="00ED0126">
            <w:pPr>
              <w:spacing w:after="120" w:line="240" w:lineRule="auto"/>
              <w:ind w:right="4088"/>
              <w:rPr>
                <w:rFonts w:eastAsia="Calibri" w:cs="Times New Roman"/>
                <w:b/>
                <w:sz w:val="22"/>
                <w:lang w:val="tr-TR"/>
              </w:rPr>
            </w:pPr>
            <w:r w:rsidRPr="008C1C48">
              <w:rPr>
                <w:rFonts w:eastAsia="Calibri" w:cs="Times New Roman"/>
                <w:b/>
                <w:w w:val="110"/>
                <w:sz w:val="22"/>
                <w:lang w:val="tr-TR"/>
              </w:rPr>
              <w:t>HEDEF KARTI</w:t>
            </w:r>
            <w:r w:rsidRPr="008C1C48">
              <w:rPr>
                <w:rFonts w:eastAsia="Calibri" w:cs="Times New Roman"/>
                <w:b/>
                <w:spacing w:val="1"/>
                <w:w w:val="110"/>
                <w:sz w:val="22"/>
                <w:lang w:val="tr-TR"/>
              </w:rPr>
              <w:t xml:space="preserve"> </w:t>
            </w:r>
            <w:r w:rsidRPr="008C1C48">
              <w:rPr>
                <w:rFonts w:eastAsia="Calibri" w:cs="Times New Roman"/>
                <w:b/>
                <w:w w:val="110"/>
                <w:sz w:val="22"/>
                <w:lang w:val="tr-TR"/>
              </w:rPr>
              <w:t>-</w:t>
            </w:r>
            <w:r w:rsidRPr="008C1C48">
              <w:rPr>
                <w:rFonts w:eastAsia="Calibri" w:cs="Times New Roman"/>
                <w:b/>
                <w:spacing w:val="1"/>
                <w:w w:val="110"/>
                <w:sz w:val="22"/>
                <w:lang w:val="tr-TR"/>
              </w:rPr>
              <w:t xml:space="preserve"> </w:t>
            </w:r>
            <w:r w:rsidR="00B80321" w:rsidRPr="008C1C48">
              <w:rPr>
                <w:rFonts w:eastAsia="Calibri" w:cs="Times New Roman"/>
                <w:b/>
                <w:w w:val="110"/>
                <w:sz w:val="22"/>
                <w:lang w:val="tr-TR"/>
              </w:rPr>
              <w:t>8</w:t>
            </w:r>
          </w:p>
        </w:tc>
      </w:tr>
      <w:tr w:rsidR="00A7721E" w:rsidRPr="008C1C48" w14:paraId="357C21D3" w14:textId="77777777" w:rsidTr="00ED0126">
        <w:trPr>
          <w:trHeight w:val="285"/>
        </w:trPr>
        <w:tc>
          <w:tcPr>
            <w:tcW w:w="2641" w:type="dxa"/>
            <w:shd w:val="clear" w:color="auto" w:fill="auto"/>
            <w:vAlign w:val="center"/>
          </w:tcPr>
          <w:p w14:paraId="7D656440" w14:textId="56F6AE77" w:rsidR="00B5638A" w:rsidRPr="008C1C48" w:rsidRDefault="00B5638A" w:rsidP="00302A93">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Amaç (</w:t>
            </w:r>
            <w:r w:rsidR="00AE27ED">
              <w:rPr>
                <w:rFonts w:eastAsia="Times New Roman" w:cs="Times New Roman"/>
                <w:color w:val="000000"/>
                <w:sz w:val="22"/>
                <w:lang w:val="tr-TR" w:eastAsia="tr-TR"/>
              </w:rPr>
              <w:t>3</w:t>
            </w:r>
            <w:r w:rsidRPr="008C1C48">
              <w:rPr>
                <w:rFonts w:eastAsia="Times New Roman" w:cs="Times New Roman"/>
                <w:color w:val="000000"/>
                <w:sz w:val="22"/>
                <w:lang w:val="tr-TR" w:eastAsia="tr-TR"/>
              </w:rPr>
              <w:t>)</w:t>
            </w:r>
          </w:p>
        </w:tc>
        <w:tc>
          <w:tcPr>
            <w:tcW w:w="7022" w:type="dxa"/>
            <w:gridSpan w:val="6"/>
            <w:shd w:val="clear" w:color="auto" w:fill="auto"/>
          </w:tcPr>
          <w:p w14:paraId="35C3D982" w14:textId="77777777" w:rsidR="00B5638A" w:rsidRPr="008C1C48" w:rsidRDefault="00B5638A" w:rsidP="00A7721E">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Sosyal sorumluluk bilincini ve hizmet kalitesini artırarak topluma katkı sağlamak.</w:t>
            </w:r>
          </w:p>
        </w:tc>
      </w:tr>
      <w:tr w:rsidR="00A7721E" w:rsidRPr="008C1C48" w14:paraId="6FAFDFB3" w14:textId="77777777" w:rsidTr="00ED0126">
        <w:trPr>
          <w:trHeight w:val="500"/>
        </w:trPr>
        <w:tc>
          <w:tcPr>
            <w:tcW w:w="2641" w:type="dxa"/>
            <w:shd w:val="clear" w:color="auto" w:fill="auto"/>
            <w:vAlign w:val="center"/>
          </w:tcPr>
          <w:p w14:paraId="762A6E12" w14:textId="3C8A273F" w:rsidR="00B5638A" w:rsidRPr="008C1C48" w:rsidRDefault="00B5638A" w:rsidP="00302A93">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Hedef (</w:t>
            </w:r>
            <w:r w:rsidR="00AE27ED">
              <w:rPr>
                <w:rFonts w:eastAsia="Times New Roman" w:cs="Times New Roman"/>
                <w:color w:val="000000"/>
                <w:sz w:val="22"/>
                <w:lang w:val="tr-TR" w:eastAsia="tr-TR"/>
              </w:rPr>
              <w:t>3</w:t>
            </w:r>
            <w:r w:rsidRPr="008C1C48">
              <w:rPr>
                <w:rFonts w:eastAsia="Times New Roman" w:cs="Times New Roman"/>
                <w:color w:val="000000"/>
                <w:sz w:val="22"/>
                <w:lang w:val="tr-TR" w:eastAsia="tr-TR"/>
              </w:rPr>
              <w:t>.1)</w:t>
            </w:r>
          </w:p>
        </w:tc>
        <w:tc>
          <w:tcPr>
            <w:tcW w:w="7022" w:type="dxa"/>
            <w:gridSpan w:val="6"/>
            <w:shd w:val="clear" w:color="auto" w:fill="auto"/>
          </w:tcPr>
          <w:p w14:paraId="54CDA13F" w14:textId="590CE8EA" w:rsidR="00B5638A" w:rsidRPr="008C1C48" w:rsidRDefault="00B5638A" w:rsidP="00F97525">
            <w:pPr>
              <w:spacing w:after="120" w:line="240" w:lineRule="auto"/>
              <w:ind w:right="130"/>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Toplumsal Katkı Politikası doğrultusunda faaliyetlerin yerel, bölgesel ve ulusal kalkınma hedefleriyle uyumlu bir şekilde yürütülerek topluma katkı sağlayacak etkinlik sayısı</w:t>
            </w:r>
            <w:r w:rsidR="001B692F" w:rsidRPr="008C1C48">
              <w:rPr>
                <w:rFonts w:eastAsia="Times New Roman" w:cs="Times New Roman"/>
                <w:color w:val="000000"/>
                <w:sz w:val="22"/>
                <w:lang w:val="tr-TR" w:eastAsia="tr-TR"/>
              </w:rPr>
              <w:t xml:space="preserve"> %5</w:t>
            </w:r>
            <w:r w:rsidRPr="008C1C48">
              <w:rPr>
                <w:rFonts w:eastAsia="Times New Roman" w:cs="Times New Roman"/>
                <w:color w:val="000000"/>
                <w:sz w:val="22"/>
                <w:lang w:val="tr-TR" w:eastAsia="tr-TR"/>
              </w:rPr>
              <w:t xml:space="preserve"> </w:t>
            </w:r>
            <w:r w:rsidR="001B692F" w:rsidRPr="008C1C48">
              <w:rPr>
                <w:rFonts w:eastAsia="Times New Roman" w:cs="Times New Roman"/>
                <w:color w:val="000000"/>
                <w:sz w:val="22"/>
                <w:lang w:val="tr-TR" w:eastAsia="tr-TR"/>
              </w:rPr>
              <w:t xml:space="preserve"> </w:t>
            </w:r>
            <w:r w:rsidRPr="008C1C48">
              <w:rPr>
                <w:rFonts w:eastAsia="Times New Roman" w:cs="Times New Roman"/>
                <w:color w:val="000000"/>
                <w:sz w:val="22"/>
                <w:lang w:val="tr-TR" w:eastAsia="tr-TR"/>
              </w:rPr>
              <w:t>artırılacaktır.</w:t>
            </w:r>
          </w:p>
        </w:tc>
      </w:tr>
      <w:tr w:rsidR="00A7721E" w:rsidRPr="008C1C48" w14:paraId="4E57B31E" w14:textId="77777777" w:rsidTr="00ED0126">
        <w:trPr>
          <w:trHeight w:val="285"/>
        </w:trPr>
        <w:tc>
          <w:tcPr>
            <w:tcW w:w="2641" w:type="dxa"/>
            <w:shd w:val="clear" w:color="auto" w:fill="auto"/>
            <w:vAlign w:val="center"/>
          </w:tcPr>
          <w:p w14:paraId="4925D2DC"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Sorumlu Birim</w:t>
            </w:r>
          </w:p>
        </w:tc>
        <w:tc>
          <w:tcPr>
            <w:tcW w:w="7017" w:type="dxa"/>
            <w:gridSpan w:val="6"/>
            <w:shd w:val="clear" w:color="auto" w:fill="auto"/>
          </w:tcPr>
          <w:p w14:paraId="4B170CED" w14:textId="77777777" w:rsidR="00B5638A" w:rsidRPr="008C1C48" w:rsidRDefault="00B5638A" w:rsidP="00A7721E">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Sosyal İşlerden Sorumlu Rektör Yardımcılığı</w:t>
            </w:r>
          </w:p>
        </w:tc>
      </w:tr>
      <w:tr w:rsidR="00A7721E" w:rsidRPr="008C1C48" w14:paraId="3C961D0F" w14:textId="77777777" w:rsidTr="00ED0126">
        <w:trPr>
          <w:trHeight w:val="932"/>
        </w:trPr>
        <w:tc>
          <w:tcPr>
            <w:tcW w:w="2641" w:type="dxa"/>
            <w:shd w:val="clear" w:color="auto" w:fill="auto"/>
            <w:vAlign w:val="center"/>
          </w:tcPr>
          <w:p w14:paraId="54041643"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İş Birliği Yapılacak Birim(ler)</w:t>
            </w:r>
          </w:p>
        </w:tc>
        <w:tc>
          <w:tcPr>
            <w:tcW w:w="7017" w:type="dxa"/>
            <w:gridSpan w:val="6"/>
            <w:shd w:val="clear" w:color="auto" w:fill="auto"/>
          </w:tcPr>
          <w:p w14:paraId="3BD6DAD6" w14:textId="77777777" w:rsidR="00B5638A" w:rsidRPr="008C1C48" w:rsidRDefault="00B5638A" w:rsidP="00A7721E">
            <w:pPr>
              <w:spacing w:after="120" w:line="240" w:lineRule="auto"/>
              <w:ind w:right="130"/>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Akademik Birimler, Araştırma ve Uygulama Merkezleri, Sürekli Eğitim Uygulama ve Araştırma Merkezi (GAZİ- SEM), Uzaktan Eğitim Uygulama ve Araştırma Merkezi (GUZEM), Kariyer Planlama Uygulama ve Araştırma Merkezi, Sosyal İşler Kurum Koordinatörlüğü, BELTEK Genel Koordinatörlüğü, Basın ve Halkla İlişkiler Müdür- lüğü, Sağlık Kültür ve Spor Daire Başkanlığı</w:t>
            </w:r>
          </w:p>
        </w:tc>
      </w:tr>
      <w:tr w:rsidR="00ED0126" w:rsidRPr="008C1C48" w14:paraId="3D12B84F" w14:textId="77777777" w:rsidTr="00ED0126">
        <w:trPr>
          <w:trHeight w:val="785"/>
        </w:trPr>
        <w:tc>
          <w:tcPr>
            <w:tcW w:w="2641" w:type="dxa"/>
            <w:shd w:val="clear" w:color="auto" w:fill="auto"/>
            <w:vAlign w:val="center"/>
          </w:tcPr>
          <w:p w14:paraId="12F10618" w14:textId="77777777" w:rsidR="00ED0126" w:rsidRPr="008C1C48" w:rsidRDefault="00ED0126"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Performans Göstergeleri</w:t>
            </w:r>
          </w:p>
        </w:tc>
        <w:tc>
          <w:tcPr>
            <w:tcW w:w="722" w:type="dxa"/>
            <w:shd w:val="clear" w:color="auto" w:fill="auto"/>
            <w:vAlign w:val="bottom"/>
          </w:tcPr>
          <w:p w14:paraId="2788EF9A" w14:textId="77777777" w:rsidR="00ED0126" w:rsidRPr="008C1C48" w:rsidRDefault="00ED0126" w:rsidP="00ED0126">
            <w:pPr>
              <w:spacing w:after="120" w:line="240" w:lineRule="auto"/>
              <w:ind w:right="9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Hedefe Etkisi (%)</w:t>
            </w:r>
          </w:p>
        </w:tc>
        <w:tc>
          <w:tcPr>
            <w:tcW w:w="1793" w:type="dxa"/>
            <w:shd w:val="clear" w:color="auto" w:fill="auto"/>
            <w:vAlign w:val="bottom"/>
          </w:tcPr>
          <w:p w14:paraId="5AABCE8C" w14:textId="618EBAC4" w:rsidR="00ED0126" w:rsidRPr="008C1C48" w:rsidRDefault="00ED0126" w:rsidP="00ED0126">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Başlangıç Değeri</w:t>
            </w:r>
          </w:p>
          <w:p w14:paraId="0C1FA71B" w14:textId="77777777" w:rsidR="00ED0126" w:rsidRPr="008C1C48" w:rsidRDefault="00ED0126" w:rsidP="00ED0126">
            <w:pPr>
              <w:spacing w:after="120" w:line="240" w:lineRule="auto"/>
              <w:ind w:right="146"/>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2021</w:t>
            </w:r>
          </w:p>
        </w:tc>
        <w:tc>
          <w:tcPr>
            <w:tcW w:w="850" w:type="dxa"/>
            <w:shd w:val="clear" w:color="auto" w:fill="auto"/>
            <w:vAlign w:val="bottom"/>
          </w:tcPr>
          <w:p w14:paraId="47615F5D" w14:textId="77777777" w:rsidR="00ED0126" w:rsidRPr="008C1C48" w:rsidRDefault="00ED0126" w:rsidP="00ED0126">
            <w:pPr>
              <w:spacing w:after="120" w:line="240" w:lineRule="auto"/>
              <w:ind w:right="250"/>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2022</w:t>
            </w:r>
          </w:p>
        </w:tc>
        <w:tc>
          <w:tcPr>
            <w:tcW w:w="756" w:type="dxa"/>
            <w:shd w:val="clear" w:color="auto" w:fill="auto"/>
            <w:vAlign w:val="bottom"/>
          </w:tcPr>
          <w:p w14:paraId="54B71C50" w14:textId="77777777" w:rsidR="00ED0126" w:rsidRPr="008C1C48" w:rsidRDefault="00ED0126" w:rsidP="00ED0126">
            <w:pPr>
              <w:spacing w:after="120" w:line="240" w:lineRule="auto"/>
              <w:ind w:right="203"/>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2023</w:t>
            </w:r>
          </w:p>
        </w:tc>
        <w:tc>
          <w:tcPr>
            <w:tcW w:w="850" w:type="dxa"/>
            <w:shd w:val="clear" w:color="auto" w:fill="auto"/>
            <w:vAlign w:val="bottom"/>
          </w:tcPr>
          <w:p w14:paraId="64A99F42" w14:textId="77777777" w:rsidR="00ED0126" w:rsidRPr="008C1C48" w:rsidRDefault="00ED0126" w:rsidP="00ED0126">
            <w:pPr>
              <w:spacing w:after="120" w:line="240" w:lineRule="auto"/>
              <w:ind w:right="179"/>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İzleme Sıklığı</w:t>
            </w:r>
          </w:p>
        </w:tc>
        <w:tc>
          <w:tcPr>
            <w:tcW w:w="2051" w:type="dxa"/>
            <w:shd w:val="clear" w:color="auto" w:fill="auto"/>
            <w:vAlign w:val="bottom"/>
          </w:tcPr>
          <w:p w14:paraId="73D7E901" w14:textId="77777777" w:rsidR="00ED0126" w:rsidRPr="008C1C48" w:rsidRDefault="00ED0126" w:rsidP="00ED0126">
            <w:pPr>
              <w:spacing w:after="120" w:line="240" w:lineRule="auto"/>
              <w:ind w:right="6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Raporlama Sıklığı</w:t>
            </w:r>
          </w:p>
        </w:tc>
      </w:tr>
      <w:tr w:rsidR="005D4880" w:rsidRPr="008C1C48" w14:paraId="5A2E80D6" w14:textId="77777777" w:rsidTr="00ED0126">
        <w:trPr>
          <w:trHeight w:val="1365"/>
        </w:trPr>
        <w:tc>
          <w:tcPr>
            <w:tcW w:w="2641" w:type="dxa"/>
            <w:shd w:val="clear" w:color="auto" w:fill="auto"/>
            <w:vAlign w:val="center"/>
          </w:tcPr>
          <w:p w14:paraId="12358C96" w14:textId="76D3AA8F" w:rsidR="005D4880" w:rsidRPr="008C1C48" w:rsidRDefault="005D4880" w:rsidP="00302A93">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PG.</w:t>
            </w:r>
            <w:r w:rsidR="00AE27ED">
              <w:rPr>
                <w:rFonts w:eastAsia="Times New Roman" w:cs="Times New Roman"/>
                <w:color w:val="000000"/>
                <w:sz w:val="22"/>
                <w:lang w:val="tr-TR" w:eastAsia="tr-TR"/>
              </w:rPr>
              <w:t>3.1.1.</w:t>
            </w:r>
            <w:r w:rsidRPr="008C1C48">
              <w:rPr>
                <w:rFonts w:eastAsia="Times New Roman" w:cs="Times New Roman"/>
                <w:color w:val="000000"/>
                <w:sz w:val="22"/>
                <w:lang w:val="tr-TR" w:eastAsia="tr-TR"/>
              </w:rPr>
              <w:t xml:space="preserve"> Sosyal sorumluluk proje sayısı (Başlangıç yılı dikkate alınmaksızın, çevrim içi de dahil olmak üzere, belirli bir bütçesi, hedefi ve çıktıları olan en az iki ay süreli pro jeler)</w:t>
            </w:r>
          </w:p>
        </w:tc>
        <w:tc>
          <w:tcPr>
            <w:tcW w:w="722" w:type="dxa"/>
            <w:shd w:val="clear" w:color="auto" w:fill="auto"/>
            <w:vAlign w:val="center"/>
          </w:tcPr>
          <w:p w14:paraId="37BBA13F" w14:textId="10668A6D" w:rsidR="005D4880" w:rsidRPr="008C1C48" w:rsidRDefault="005D4880" w:rsidP="005D4880">
            <w:pPr>
              <w:spacing w:after="120" w:line="240" w:lineRule="auto"/>
              <w:ind w:right="277"/>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50</w:t>
            </w:r>
          </w:p>
        </w:tc>
        <w:tc>
          <w:tcPr>
            <w:tcW w:w="1793" w:type="dxa"/>
            <w:shd w:val="clear" w:color="auto" w:fill="auto"/>
            <w:vAlign w:val="center"/>
          </w:tcPr>
          <w:p w14:paraId="6B1F11BA" w14:textId="04AFA85D" w:rsidR="005D4880" w:rsidRPr="008C1C48" w:rsidRDefault="00FF7DE3"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850" w:type="dxa"/>
            <w:shd w:val="clear" w:color="auto" w:fill="auto"/>
            <w:vAlign w:val="center"/>
          </w:tcPr>
          <w:p w14:paraId="43C22DD5" w14:textId="33B173FC" w:rsidR="005D4880" w:rsidRPr="008C1C48" w:rsidRDefault="00FF7DE3" w:rsidP="005D4880">
            <w:pPr>
              <w:spacing w:after="120" w:line="240" w:lineRule="auto"/>
              <w:ind w:right="104"/>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w:t>
            </w:r>
          </w:p>
        </w:tc>
        <w:tc>
          <w:tcPr>
            <w:tcW w:w="756" w:type="dxa"/>
            <w:shd w:val="clear" w:color="auto" w:fill="auto"/>
            <w:vAlign w:val="center"/>
          </w:tcPr>
          <w:p w14:paraId="44907BF0" w14:textId="7DCD0169" w:rsidR="005D4880" w:rsidRPr="008C1C48" w:rsidRDefault="00FF7DE3" w:rsidP="005D4880">
            <w:pPr>
              <w:spacing w:after="120" w:line="240" w:lineRule="auto"/>
              <w:ind w:right="26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w:t>
            </w:r>
          </w:p>
        </w:tc>
        <w:tc>
          <w:tcPr>
            <w:tcW w:w="850" w:type="dxa"/>
            <w:shd w:val="clear" w:color="auto" w:fill="auto"/>
            <w:vAlign w:val="center"/>
          </w:tcPr>
          <w:p w14:paraId="1A3B71DD" w14:textId="77777777" w:rsidR="005D4880" w:rsidRPr="008C1C48" w:rsidRDefault="005D4880"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c>
          <w:tcPr>
            <w:tcW w:w="2051" w:type="dxa"/>
            <w:shd w:val="clear" w:color="auto" w:fill="auto"/>
            <w:vAlign w:val="center"/>
          </w:tcPr>
          <w:p w14:paraId="318BC5C2" w14:textId="77777777" w:rsidR="005D4880" w:rsidRPr="008C1C48" w:rsidRDefault="005D4880"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r>
      <w:tr w:rsidR="005D4880" w:rsidRPr="008C1C48" w14:paraId="2063D4DD" w14:textId="77777777" w:rsidTr="00ED0126">
        <w:trPr>
          <w:trHeight w:val="717"/>
        </w:trPr>
        <w:tc>
          <w:tcPr>
            <w:tcW w:w="2641" w:type="dxa"/>
            <w:shd w:val="clear" w:color="auto" w:fill="auto"/>
            <w:vAlign w:val="center"/>
          </w:tcPr>
          <w:p w14:paraId="4A94BB79" w14:textId="79797A46" w:rsidR="005D4880" w:rsidRPr="008C1C48" w:rsidRDefault="005D4880" w:rsidP="00302A93">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PG</w:t>
            </w:r>
            <w:r w:rsidR="00AE27ED">
              <w:rPr>
                <w:rFonts w:eastAsia="Times New Roman" w:cs="Times New Roman"/>
                <w:color w:val="000000"/>
                <w:sz w:val="22"/>
                <w:lang w:val="tr-TR" w:eastAsia="tr-TR"/>
              </w:rPr>
              <w:t>.3.1.2.</w:t>
            </w:r>
            <w:r w:rsidRPr="008C1C48">
              <w:rPr>
                <w:rFonts w:eastAsia="Times New Roman" w:cs="Times New Roman"/>
                <w:color w:val="000000"/>
                <w:sz w:val="22"/>
                <w:lang w:val="tr-TR" w:eastAsia="tr-TR"/>
              </w:rPr>
              <w:t xml:space="preserve"> Toplumsal katkı amaçlı eğitsel, sanatsal ve kültürel faaliyetlere ilişkin etkinlik sayısı</w:t>
            </w:r>
          </w:p>
        </w:tc>
        <w:tc>
          <w:tcPr>
            <w:tcW w:w="722" w:type="dxa"/>
            <w:shd w:val="clear" w:color="auto" w:fill="auto"/>
            <w:vAlign w:val="center"/>
          </w:tcPr>
          <w:p w14:paraId="732227A5" w14:textId="2D01D000" w:rsidR="005D4880" w:rsidRPr="008C1C48" w:rsidRDefault="005D4880" w:rsidP="005D4880">
            <w:pPr>
              <w:spacing w:after="120" w:line="240" w:lineRule="auto"/>
              <w:ind w:right="277"/>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50</w:t>
            </w:r>
          </w:p>
        </w:tc>
        <w:tc>
          <w:tcPr>
            <w:tcW w:w="1793" w:type="dxa"/>
            <w:shd w:val="clear" w:color="auto" w:fill="auto"/>
            <w:vAlign w:val="center"/>
          </w:tcPr>
          <w:p w14:paraId="57261773" w14:textId="3530EF64" w:rsidR="005D4880" w:rsidRPr="008C1C48" w:rsidRDefault="005D4880" w:rsidP="005D4880">
            <w:pPr>
              <w:spacing w:after="120" w:line="240" w:lineRule="auto"/>
              <w:ind w:right="143"/>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0</w:t>
            </w:r>
          </w:p>
        </w:tc>
        <w:tc>
          <w:tcPr>
            <w:tcW w:w="850" w:type="dxa"/>
            <w:shd w:val="clear" w:color="auto" w:fill="auto"/>
            <w:vAlign w:val="center"/>
          </w:tcPr>
          <w:p w14:paraId="2394323C" w14:textId="77777777" w:rsidR="005D4880" w:rsidRPr="008C1C48" w:rsidRDefault="005D4880" w:rsidP="005D4880">
            <w:pPr>
              <w:spacing w:after="120" w:line="240" w:lineRule="auto"/>
              <w:ind w:right="30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756" w:type="dxa"/>
            <w:shd w:val="clear" w:color="auto" w:fill="auto"/>
            <w:vAlign w:val="center"/>
          </w:tcPr>
          <w:p w14:paraId="50B79BC6" w14:textId="77777777" w:rsidR="005D4880" w:rsidRPr="008C1C48" w:rsidRDefault="005D4880" w:rsidP="005D4880">
            <w:pPr>
              <w:spacing w:after="120" w:line="240" w:lineRule="auto"/>
              <w:ind w:right="25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850" w:type="dxa"/>
            <w:shd w:val="clear" w:color="auto" w:fill="auto"/>
            <w:vAlign w:val="center"/>
          </w:tcPr>
          <w:p w14:paraId="5C42D79E" w14:textId="77777777" w:rsidR="005D4880" w:rsidRPr="008C1C48" w:rsidRDefault="005D4880"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c>
          <w:tcPr>
            <w:tcW w:w="2051" w:type="dxa"/>
            <w:shd w:val="clear" w:color="auto" w:fill="auto"/>
            <w:vAlign w:val="center"/>
          </w:tcPr>
          <w:p w14:paraId="157E1121" w14:textId="77777777" w:rsidR="005D4880" w:rsidRPr="008C1C48" w:rsidRDefault="005D4880" w:rsidP="005D488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r>
      <w:tr w:rsidR="00A7721E" w:rsidRPr="008C1C48" w14:paraId="082CF2C5" w14:textId="77777777" w:rsidTr="00ED0126">
        <w:trPr>
          <w:trHeight w:val="1103"/>
        </w:trPr>
        <w:tc>
          <w:tcPr>
            <w:tcW w:w="2641" w:type="dxa"/>
            <w:shd w:val="clear" w:color="auto" w:fill="auto"/>
            <w:vAlign w:val="center"/>
          </w:tcPr>
          <w:p w14:paraId="5266B06A"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Riskler</w:t>
            </w:r>
          </w:p>
        </w:tc>
        <w:tc>
          <w:tcPr>
            <w:tcW w:w="7022" w:type="dxa"/>
            <w:gridSpan w:val="6"/>
            <w:shd w:val="clear" w:color="auto" w:fill="auto"/>
          </w:tcPr>
          <w:p w14:paraId="488AAA66" w14:textId="77777777" w:rsidR="00B5638A" w:rsidRPr="008C1C48" w:rsidRDefault="00B5638A" w:rsidP="00220911">
            <w:pPr>
              <w:numPr>
                <w:ilvl w:val="0"/>
                <w:numId w:val="10"/>
              </w:numPr>
              <w:tabs>
                <w:tab w:val="left" w:pos="172"/>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Mali kaynak yetersizliği ve kullanım kısıtları</w:t>
            </w:r>
          </w:p>
          <w:p w14:paraId="0AB7E75F" w14:textId="77777777" w:rsidR="00B5638A" w:rsidRPr="008C1C48" w:rsidRDefault="00B5638A" w:rsidP="00220911">
            <w:pPr>
              <w:numPr>
                <w:ilvl w:val="0"/>
                <w:numId w:val="10"/>
              </w:numPr>
              <w:tabs>
                <w:tab w:val="left" w:pos="172"/>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Toplumun yeterli düzeyde ilgi göstermemesi</w:t>
            </w:r>
          </w:p>
          <w:p w14:paraId="7B22FC10" w14:textId="237E4EFE" w:rsidR="00B5638A" w:rsidRPr="008C1C48" w:rsidRDefault="00B5638A" w:rsidP="00220911">
            <w:pPr>
              <w:numPr>
                <w:ilvl w:val="0"/>
                <w:numId w:val="10"/>
              </w:numPr>
              <w:tabs>
                <w:tab w:val="left" w:pos="172"/>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Basın-yayın organlarının yeterince aktif kullanılmaması</w:t>
            </w:r>
          </w:p>
        </w:tc>
      </w:tr>
      <w:tr w:rsidR="00A7721E" w:rsidRPr="008C1C48" w14:paraId="7400C51E" w14:textId="77777777" w:rsidTr="00ED0126">
        <w:trPr>
          <w:trHeight w:val="1046"/>
        </w:trPr>
        <w:tc>
          <w:tcPr>
            <w:tcW w:w="2641" w:type="dxa"/>
            <w:shd w:val="clear" w:color="auto" w:fill="auto"/>
            <w:vAlign w:val="center"/>
          </w:tcPr>
          <w:p w14:paraId="54AEA198"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Stratejiler</w:t>
            </w:r>
          </w:p>
        </w:tc>
        <w:tc>
          <w:tcPr>
            <w:tcW w:w="7022" w:type="dxa"/>
            <w:gridSpan w:val="6"/>
            <w:shd w:val="clear" w:color="auto" w:fill="auto"/>
          </w:tcPr>
          <w:p w14:paraId="4A7A39DB" w14:textId="26209D42" w:rsidR="00B5638A" w:rsidRPr="008C1C48" w:rsidRDefault="00B5638A" w:rsidP="00220911">
            <w:pPr>
              <w:numPr>
                <w:ilvl w:val="0"/>
                <w:numId w:val="9"/>
              </w:numPr>
              <w:tabs>
                <w:tab w:val="left" w:pos="172"/>
              </w:tabs>
              <w:spacing w:after="120" w:line="240" w:lineRule="auto"/>
              <w:ind w:right="156"/>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Toplum ihtiyaçları takip edilerek buna yönelik farkındalık sağlayacak proje ve etkinliklerin kapsamı genişletilerek sayıları artırılacaktır.</w:t>
            </w:r>
          </w:p>
          <w:p w14:paraId="0023AF17" w14:textId="7184B29B" w:rsidR="00B5638A" w:rsidRPr="008C1C48" w:rsidRDefault="00B5638A" w:rsidP="00220911">
            <w:pPr>
              <w:numPr>
                <w:ilvl w:val="0"/>
                <w:numId w:val="9"/>
              </w:numPr>
              <w:tabs>
                <w:tab w:val="left" w:pos="172"/>
              </w:tabs>
              <w:spacing w:after="120" w:line="240" w:lineRule="auto"/>
              <w:ind w:left="171"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Sosyal medya, yazılı ve görsel basının etkin olarak kullanılması sağlanacaktır.</w:t>
            </w:r>
          </w:p>
        </w:tc>
      </w:tr>
      <w:tr w:rsidR="00A7721E" w:rsidRPr="008C1C48" w14:paraId="1D318830" w14:textId="77777777" w:rsidTr="00ED0126">
        <w:trPr>
          <w:trHeight w:val="285"/>
        </w:trPr>
        <w:tc>
          <w:tcPr>
            <w:tcW w:w="2641" w:type="dxa"/>
            <w:shd w:val="clear" w:color="auto" w:fill="auto"/>
            <w:vAlign w:val="center"/>
          </w:tcPr>
          <w:p w14:paraId="5C96FFD7"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Maliyet Tahmini</w:t>
            </w:r>
          </w:p>
        </w:tc>
        <w:tc>
          <w:tcPr>
            <w:tcW w:w="7022" w:type="dxa"/>
            <w:gridSpan w:val="6"/>
            <w:shd w:val="clear" w:color="auto" w:fill="auto"/>
          </w:tcPr>
          <w:p w14:paraId="27E1D192" w14:textId="07A13B8B" w:rsidR="00B5638A" w:rsidRPr="008C1C48" w:rsidRDefault="00D27B05" w:rsidP="001B692F">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 xml:space="preserve"> </w:t>
            </w:r>
            <w:r w:rsidR="00470C00" w:rsidRPr="00DD5A65">
              <w:rPr>
                <w:rFonts w:cs="Times New Roman"/>
                <w:color w:val="000000"/>
                <w:sz w:val="22"/>
              </w:rPr>
              <w:t>₺2.638.840,00</w:t>
            </w:r>
          </w:p>
        </w:tc>
      </w:tr>
      <w:tr w:rsidR="00A7721E" w:rsidRPr="008C1C48" w14:paraId="0C5F2889" w14:textId="77777777" w:rsidTr="00ED0126">
        <w:trPr>
          <w:trHeight w:val="1103"/>
        </w:trPr>
        <w:tc>
          <w:tcPr>
            <w:tcW w:w="2641" w:type="dxa"/>
            <w:shd w:val="clear" w:color="auto" w:fill="auto"/>
            <w:vAlign w:val="center"/>
          </w:tcPr>
          <w:p w14:paraId="2AA7C53A"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Tespitler</w:t>
            </w:r>
          </w:p>
        </w:tc>
        <w:tc>
          <w:tcPr>
            <w:tcW w:w="7022" w:type="dxa"/>
            <w:gridSpan w:val="6"/>
            <w:shd w:val="clear" w:color="auto" w:fill="auto"/>
          </w:tcPr>
          <w:p w14:paraId="0146074F" w14:textId="77777777" w:rsidR="00B5638A" w:rsidRPr="008C1C48" w:rsidRDefault="00B5638A" w:rsidP="00220911">
            <w:pPr>
              <w:numPr>
                <w:ilvl w:val="0"/>
                <w:numId w:val="8"/>
              </w:numPr>
              <w:tabs>
                <w:tab w:val="left" w:pos="172"/>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Akademik personelin mesleki ve teknik eğitim yeterliliğine sahip olması</w:t>
            </w:r>
          </w:p>
          <w:p w14:paraId="76930EE1" w14:textId="77777777" w:rsidR="00B5638A" w:rsidRPr="008C1C48" w:rsidRDefault="00B5638A" w:rsidP="00220911">
            <w:pPr>
              <w:numPr>
                <w:ilvl w:val="0"/>
                <w:numId w:val="8"/>
              </w:numPr>
              <w:tabs>
                <w:tab w:val="left" w:pos="172"/>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Mesleki ve teknik eğitim konusunda Üniversitemizin bir marka olması</w:t>
            </w:r>
          </w:p>
          <w:p w14:paraId="02AEBBE3" w14:textId="77777777" w:rsidR="00B5638A" w:rsidRPr="008C1C48" w:rsidRDefault="00B5638A" w:rsidP="00220911">
            <w:pPr>
              <w:numPr>
                <w:ilvl w:val="0"/>
                <w:numId w:val="8"/>
              </w:numPr>
              <w:tabs>
                <w:tab w:val="left" w:pos="172"/>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 xml:space="preserve">Sosyal sorumluluk projelerinin etkin bir şekilde Üniversite yönetimine </w:t>
            </w:r>
            <w:r w:rsidRPr="008C1C48">
              <w:rPr>
                <w:rFonts w:eastAsia="Times New Roman" w:cs="Times New Roman"/>
                <w:color w:val="000000"/>
                <w:sz w:val="22"/>
                <w:lang w:val="tr-TR" w:eastAsia="tr-TR"/>
              </w:rPr>
              <w:lastRenderedPageBreak/>
              <w:t>bildirilmemesi</w:t>
            </w:r>
          </w:p>
          <w:p w14:paraId="046AB2EF" w14:textId="77777777" w:rsidR="00B5638A" w:rsidRPr="008C1C48" w:rsidRDefault="00B5638A" w:rsidP="00220911">
            <w:pPr>
              <w:numPr>
                <w:ilvl w:val="0"/>
                <w:numId w:val="8"/>
              </w:numPr>
              <w:tabs>
                <w:tab w:val="left" w:pos="172"/>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Üniversite bünyesinde gerçekleştirilen projelerin raporlanması ve bildiriminde eksiklik olması</w:t>
            </w:r>
          </w:p>
        </w:tc>
      </w:tr>
      <w:tr w:rsidR="00A7721E" w:rsidRPr="008C1C48" w14:paraId="52D5B802" w14:textId="77777777" w:rsidTr="00ED0126">
        <w:trPr>
          <w:trHeight w:val="1375"/>
        </w:trPr>
        <w:tc>
          <w:tcPr>
            <w:tcW w:w="2641" w:type="dxa"/>
            <w:shd w:val="clear" w:color="auto" w:fill="auto"/>
            <w:vAlign w:val="center"/>
          </w:tcPr>
          <w:p w14:paraId="6F44EF47"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lastRenderedPageBreak/>
              <w:t>İhtiyaçlar</w:t>
            </w:r>
          </w:p>
        </w:tc>
        <w:tc>
          <w:tcPr>
            <w:tcW w:w="7022" w:type="dxa"/>
            <w:gridSpan w:val="6"/>
            <w:shd w:val="clear" w:color="auto" w:fill="auto"/>
          </w:tcPr>
          <w:p w14:paraId="429C6709" w14:textId="77777777" w:rsidR="00B5638A" w:rsidRPr="008C1C48" w:rsidRDefault="00B5638A" w:rsidP="00220911">
            <w:pPr>
              <w:numPr>
                <w:ilvl w:val="0"/>
                <w:numId w:val="7"/>
              </w:numPr>
              <w:tabs>
                <w:tab w:val="left" w:pos="172"/>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Basın-yayın organları ile ilişkilerin güçlendirilmesi</w:t>
            </w:r>
          </w:p>
          <w:p w14:paraId="0529A1DC" w14:textId="77777777" w:rsidR="00B5638A" w:rsidRPr="008C1C48" w:rsidRDefault="00B5638A" w:rsidP="00220911">
            <w:pPr>
              <w:numPr>
                <w:ilvl w:val="0"/>
                <w:numId w:val="7"/>
              </w:numPr>
              <w:tabs>
                <w:tab w:val="left" w:pos="172"/>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Mesleki gelişim ve meslek edindirme eğitimi için toplumsal ihtiyaçların belirlenmesi</w:t>
            </w:r>
          </w:p>
          <w:p w14:paraId="29332361" w14:textId="77777777" w:rsidR="00B5638A" w:rsidRPr="008C1C48" w:rsidRDefault="00B5638A" w:rsidP="00220911">
            <w:pPr>
              <w:numPr>
                <w:ilvl w:val="0"/>
                <w:numId w:val="7"/>
              </w:numPr>
              <w:tabs>
                <w:tab w:val="left" w:pos="172"/>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Akademik personelin, projelerin raporlanması hususunda bilgilendirilmesi ve motive edilmesi</w:t>
            </w:r>
          </w:p>
          <w:p w14:paraId="397EDC49" w14:textId="21206ADF" w:rsidR="00B5638A" w:rsidRPr="008C1C48" w:rsidRDefault="00B5638A" w:rsidP="00220911">
            <w:pPr>
              <w:numPr>
                <w:ilvl w:val="0"/>
                <w:numId w:val="7"/>
              </w:numPr>
              <w:tabs>
                <w:tab w:val="left" w:pos="172"/>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Sosyal sorumluluk projelerinin bildirimi konusunda akademik ve idari personelin motive edilmesi</w:t>
            </w:r>
          </w:p>
        </w:tc>
      </w:tr>
    </w:tbl>
    <w:p w14:paraId="6C00F63F" w14:textId="77777777" w:rsidR="00B5638A" w:rsidRPr="008C1C48" w:rsidRDefault="00B5638A" w:rsidP="005F3FC8"/>
    <w:p w14:paraId="72C9F137" w14:textId="77777777" w:rsidR="00A7721E" w:rsidRPr="008C1C48" w:rsidRDefault="00A7721E" w:rsidP="005F3FC8">
      <w:pPr>
        <w:rPr>
          <w:w w:val="105"/>
        </w:rPr>
      </w:pPr>
      <w:bookmarkStart w:id="153" w:name="_TOC_250003"/>
    </w:p>
    <w:p w14:paraId="4837D1DA" w14:textId="77777777" w:rsidR="00A7721E" w:rsidRPr="008C1C48" w:rsidRDefault="00A7721E" w:rsidP="005F3FC8">
      <w:pPr>
        <w:rPr>
          <w:b/>
          <w:bCs/>
          <w:w w:val="105"/>
        </w:rPr>
      </w:pPr>
    </w:p>
    <w:p w14:paraId="207A703D" w14:textId="5DF7165B" w:rsidR="005F3FC8" w:rsidRPr="008C1C48" w:rsidRDefault="005F3FC8">
      <w:pPr>
        <w:spacing w:before="0" w:after="160" w:line="259" w:lineRule="auto"/>
        <w:jc w:val="left"/>
        <w:rPr>
          <w:b/>
          <w:bCs/>
          <w:w w:val="105"/>
        </w:rPr>
      </w:pPr>
      <w:r w:rsidRPr="008C1C48">
        <w:rPr>
          <w:b/>
          <w:bCs/>
          <w:w w:val="105"/>
        </w:rPr>
        <w:br w:type="page"/>
      </w:r>
    </w:p>
    <w:p w14:paraId="32617DAB" w14:textId="76E06126" w:rsidR="00A7721E" w:rsidRPr="008C1C48" w:rsidRDefault="00B5638A" w:rsidP="006771A2">
      <w:pPr>
        <w:rPr>
          <w:w w:val="105"/>
        </w:rPr>
      </w:pPr>
      <w:bookmarkStart w:id="154" w:name="_Toc89935792"/>
      <w:bookmarkStart w:id="155" w:name="_Toc89938174"/>
      <w:r w:rsidRPr="008C1C48">
        <w:rPr>
          <w:w w:val="105"/>
        </w:rPr>
        <w:lastRenderedPageBreak/>
        <w:t xml:space="preserve">Tablo 29 </w:t>
      </w:r>
      <w:r w:rsidRPr="008C1C48">
        <w:rPr>
          <w:i/>
          <w:w w:val="105"/>
        </w:rPr>
        <w:t xml:space="preserve">Hedef Kartı </w:t>
      </w:r>
      <w:bookmarkEnd w:id="153"/>
      <w:r w:rsidRPr="008C1C48">
        <w:rPr>
          <w:i/>
          <w:w w:val="105"/>
        </w:rPr>
        <w:t>9</w:t>
      </w:r>
      <w:bookmarkEnd w:id="154"/>
      <w:bookmarkEnd w:id="155"/>
    </w:p>
    <w:tbl>
      <w:tblPr>
        <w:tblStyle w:val="TableNormal1"/>
        <w:tblW w:w="9653" w:type="dxa"/>
        <w:tblInd w:w="123" w:type="dxa"/>
        <w:tblBorders>
          <w:top w:val="single" w:sz="4" w:space="0" w:color="231F20"/>
          <w:bottom w:val="single" w:sz="4" w:space="0" w:color="231F20"/>
          <w:insideH w:val="single" w:sz="4" w:space="0" w:color="231F20"/>
        </w:tblBorders>
        <w:tblLayout w:type="fixed"/>
        <w:tblLook w:val="01E0" w:firstRow="1" w:lastRow="1" w:firstColumn="1" w:lastColumn="1" w:noHBand="0" w:noVBand="0"/>
      </w:tblPr>
      <w:tblGrid>
        <w:gridCol w:w="3373"/>
        <w:gridCol w:w="757"/>
        <w:gridCol w:w="1469"/>
        <w:gridCol w:w="545"/>
        <w:gridCol w:w="821"/>
        <w:gridCol w:w="992"/>
        <w:gridCol w:w="1682"/>
        <w:gridCol w:w="14"/>
      </w:tblGrid>
      <w:tr w:rsidR="00A7721E" w:rsidRPr="008C1C48" w14:paraId="688295DE" w14:textId="77777777" w:rsidTr="00FE3EF4">
        <w:trPr>
          <w:gridAfter w:val="1"/>
          <w:wAfter w:w="14" w:type="dxa"/>
          <w:trHeight w:val="285"/>
        </w:trPr>
        <w:tc>
          <w:tcPr>
            <w:tcW w:w="9639" w:type="dxa"/>
            <w:gridSpan w:val="7"/>
            <w:shd w:val="clear" w:color="auto" w:fill="auto"/>
          </w:tcPr>
          <w:p w14:paraId="51348FEF" w14:textId="3FBDB3A6" w:rsidR="00B5638A" w:rsidRPr="008C1C48" w:rsidRDefault="00B5638A" w:rsidP="00ED0126">
            <w:pPr>
              <w:spacing w:after="120" w:line="240" w:lineRule="auto"/>
              <w:ind w:right="3021"/>
              <w:rPr>
                <w:rFonts w:eastAsia="Calibri" w:cs="Times New Roman"/>
                <w:b/>
                <w:sz w:val="22"/>
                <w:lang w:val="tr-TR"/>
              </w:rPr>
            </w:pPr>
            <w:r w:rsidRPr="008C1C48">
              <w:rPr>
                <w:rFonts w:eastAsia="Calibri" w:cs="Times New Roman"/>
                <w:b/>
                <w:w w:val="110"/>
                <w:sz w:val="22"/>
                <w:lang w:val="tr-TR"/>
              </w:rPr>
              <w:t>HEDEF KARTI</w:t>
            </w:r>
            <w:r w:rsidRPr="008C1C48">
              <w:rPr>
                <w:rFonts w:eastAsia="Calibri" w:cs="Times New Roman"/>
                <w:b/>
                <w:spacing w:val="1"/>
                <w:w w:val="110"/>
                <w:sz w:val="22"/>
                <w:lang w:val="tr-TR"/>
              </w:rPr>
              <w:t xml:space="preserve"> </w:t>
            </w:r>
            <w:r w:rsidRPr="008C1C48">
              <w:rPr>
                <w:rFonts w:eastAsia="Calibri" w:cs="Times New Roman"/>
                <w:b/>
                <w:w w:val="110"/>
                <w:sz w:val="22"/>
                <w:lang w:val="tr-TR"/>
              </w:rPr>
              <w:t>-</w:t>
            </w:r>
            <w:r w:rsidRPr="008C1C48">
              <w:rPr>
                <w:rFonts w:eastAsia="Calibri" w:cs="Times New Roman"/>
                <w:b/>
                <w:spacing w:val="1"/>
                <w:w w:val="110"/>
                <w:sz w:val="22"/>
                <w:lang w:val="tr-TR"/>
              </w:rPr>
              <w:t xml:space="preserve"> </w:t>
            </w:r>
            <w:r w:rsidR="006771A2" w:rsidRPr="008C1C48">
              <w:rPr>
                <w:rFonts w:eastAsia="Calibri" w:cs="Times New Roman"/>
                <w:b/>
                <w:w w:val="110"/>
                <w:sz w:val="22"/>
                <w:lang w:val="tr-TR"/>
              </w:rPr>
              <w:t>9</w:t>
            </w:r>
          </w:p>
        </w:tc>
      </w:tr>
      <w:tr w:rsidR="00A7721E" w:rsidRPr="008C1C48" w14:paraId="00048AE9" w14:textId="77777777" w:rsidTr="00ED0126">
        <w:trPr>
          <w:gridAfter w:val="1"/>
          <w:wAfter w:w="14" w:type="dxa"/>
          <w:trHeight w:val="285"/>
        </w:trPr>
        <w:tc>
          <w:tcPr>
            <w:tcW w:w="3373" w:type="dxa"/>
            <w:shd w:val="clear" w:color="auto" w:fill="auto"/>
            <w:vAlign w:val="center"/>
          </w:tcPr>
          <w:p w14:paraId="74BC61E0" w14:textId="01E28BE1" w:rsidR="00B5638A" w:rsidRPr="008C1C48" w:rsidRDefault="00B5638A" w:rsidP="00496F07">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Amaç (</w:t>
            </w:r>
            <w:r w:rsidR="00AE27ED">
              <w:rPr>
                <w:rFonts w:eastAsia="Times New Roman" w:cs="Times New Roman"/>
                <w:color w:val="000000"/>
                <w:sz w:val="22"/>
                <w:lang w:val="tr-TR" w:eastAsia="tr-TR"/>
              </w:rPr>
              <w:t>3</w:t>
            </w:r>
            <w:r w:rsidRPr="008C1C48">
              <w:rPr>
                <w:rFonts w:eastAsia="Times New Roman" w:cs="Times New Roman"/>
                <w:color w:val="000000"/>
                <w:sz w:val="22"/>
                <w:lang w:val="tr-TR" w:eastAsia="tr-TR"/>
              </w:rPr>
              <w:t>)</w:t>
            </w:r>
          </w:p>
        </w:tc>
        <w:tc>
          <w:tcPr>
            <w:tcW w:w="6266" w:type="dxa"/>
            <w:gridSpan w:val="6"/>
            <w:shd w:val="clear" w:color="auto" w:fill="auto"/>
          </w:tcPr>
          <w:p w14:paraId="7A03D4B8" w14:textId="77777777" w:rsidR="00B5638A" w:rsidRPr="008C1C48" w:rsidRDefault="00B5638A" w:rsidP="00A7721E">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Sosyal sorumluluk bilincini ve hizmet kalitesini artırarak topluma katkı sağlamak.</w:t>
            </w:r>
          </w:p>
        </w:tc>
      </w:tr>
      <w:tr w:rsidR="00A7721E" w:rsidRPr="008C1C48" w14:paraId="532545BD" w14:textId="77777777" w:rsidTr="00ED0126">
        <w:trPr>
          <w:gridAfter w:val="1"/>
          <w:wAfter w:w="14" w:type="dxa"/>
          <w:trHeight w:val="415"/>
        </w:trPr>
        <w:tc>
          <w:tcPr>
            <w:tcW w:w="3373" w:type="dxa"/>
            <w:shd w:val="clear" w:color="auto" w:fill="auto"/>
            <w:vAlign w:val="center"/>
          </w:tcPr>
          <w:p w14:paraId="4951CE0F" w14:textId="4FE4AB0F" w:rsidR="00B5638A" w:rsidRPr="008C1C48" w:rsidRDefault="00B5638A" w:rsidP="00246EF2">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Hedef (</w:t>
            </w:r>
            <w:r w:rsidR="00AE27ED">
              <w:rPr>
                <w:rFonts w:eastAsia="Times New Roman" w:cs="Times New Roman"/>
                <w:color w:val="000000"/>
                <w:sz w:val="22"/>
                <w:lang w:val="tr-TR" w:eastAsia="tr-TR"/>
              </w:rPr>
              <w:t>3</w:t>
            </w:r>
            <w:r w:rsidRPr="008C1C48">
              <w:rPr>
                <w:rFonts w:eastAsia="Times New Roman" w:cs="Times New Roman"/>
                <w:color w:val="000000"/>
                <w:sz w:val="22"/>
                <w:lang w:val="tr-TR" w:eastAsia="tr-TR"/>
              </w:rPr>
              <w:t>.2)</w:t>
            </w:r>
          </w:p>
        </w:tc>
        <w:tc>
          <w:tcPr>
            <w:tcW w:w="6266" w:type="dxa"/>
            <w:gridSpan w:val="6"/>
            <w:shd w:val="clear" w:color="auto" w:fill="auto"/>
          </w:tcPr>
          <w:p w14:paraId="625ADEE1" w14:textId="77777777" w:rsidR="00B5638A" w:rsidRPr="008C1C48" w:rsidRDefault="00B5638A" w:rsidP="00A7721E">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Dezavantajlı bireylere yönelik kapsayıcı uygulama sayısı %10 artırılacaktır.</w:t>
            </w:r>
          </w:p>
        </w:tc>
      </w:tr>
      <w:tr w:rsidR="00A7721E" w:rsidRPr="008C1C48" w14:paraId="37A627D0" w14:textId="77777777" w:rsidTr="00ED0126">
        <w:trPr>
          <w:gridAfter w:val="1"/>
          <w:wAfter w:w="14" w:type="dxa"/>
          <w:trHeight w:val="285"/>
        </w:trPr>
        <w:tc>
          <w:tcPr>
            <w:tcW w:w="3373" w:type="dxa"/>
            <w:shd w:val="clear" w:color="auto" w:fill="auto"/>
            <w:vAlign w:val="center"/>
          </w:tcPr>
          <w:p w14:paraId="57F141FE"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Sorumlu Birim</w:t>
            </w:r>
          </w:p>
        </w:tc>
        <w:tc>
          <w:tcPr>
            <w:tcW w:w="6266" w:type="dxa"/>
            <w:gridSpan w:val="6"/>
            <w:shd w:val="clear" w:color="auto" w:fill="auto"/>
          </w:tcPr>
          <w:p w14:paraId="5D7DA169" w14:textId="77777777" w:rsidR="00B5638A" w:rsidRPr="008C1C48" w:rsidRDefault="00B5638A" w:rsidP="00A7721E">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Sosyal İşlerden Sorumlu Rektör Yardımcılığı</w:t>
            </w:r>
          </w:p>
        </w:tc>
      </w:tr>
      <w:tr w:rsidR="00A7721E" w:rsidRPr="008C1C48" w14:paraId="10B9F2F6" w14:textId="77777777" w:rsidTr="00ED0126">
        <w:trPr>
          <w:gridAfter w:val="1"/>
          <w:wAfter w:w="14" w:type="dxa"/>
          <w:trHeight w:val="933"/>
        </w:trPr>
        <w:tc>
          <w:tcPr>
            <w:tcW w:w="3373" w:type="dxa"/>
            <w:shd w:val="clear" w:color="auto" w:fill="auto"/>
            <w:vAlign w:val="center"/>
          </w:tcPr>
          <w:p w14:paraId="7C523B43" w14:textId="77777777" w:rsidR="00B5638A" w:rsidRPr="008C1C48" w:rsidRDefault="00B5638A" w:rsidP="00ED0126">
            <w:pPr>
              <w:spacing w:after="120" w:line="240" w:lineRule="auto"/>
              <w:jc w:val="left"/>
              <w:rPr>
                <w:rFonts w:eastAsia="Times New Roman" w:cs="Times New Roman"/>
                <w:color w:val="000000"/>
                <w:sz w:val="22"/>
                <w:lang w:val="tr-TR" w:eastAsia="tr-TR"/>
              </w:rPr>
            </w:pPr>
          </w:p>
          <w:p w14:paraId="79B87E56"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İş Birliği Yapılacak Birim(ler)</w:t>
            </w:r>
          </w:p>
        </w:tc>
        <w:tc>
          <w:tcPr>
            <w:tcW w:w="6266" w:type="dxa"/>
            <w:gridSpan w:val="6"/>
            <w:shd w:val="clear" w:color="auto" w:fill="auto"/>
          </w:tcPr>
          <w:p w14:paraId="35D392F8" w14:textId="77777777" w:rsidR="00B5638A" w:rsidRPr="008C1C48" w:rsidRDefault="00B5638A" w:rsidP="00A7721E">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Akademik Birimler, Araştırma ve Uygulama Merkezleri, Sürekli Eğitim Uygulama ve Araştırma Merkezi (GAZİSEM), Uzaktan Eğitim Uygulama ve Araştırma Merkezi (GUZEM), Kariyer Planlama Uygulama ve Araştırma Merkezi, Sosyal İşler Kurum Koordinatörlüğü, BELTEK Genel Koordinatör- lüğü, Sağlık Kültür ve Spor Daire Başkanlığı</w:t>
            </w:r>
          </w:p>
        </w:tc>
      </w:tr>
      <w:tr w:rsidR="00801B5F" w:rsidRPr="008C1C48" w14:paraId="7C343781" w14:textId="77777777" w:rsidTr="00133419">
        <w:trPr>
          <w:trHeight w:val="881"/>
        </w:trPr>
        <w:tc>
          <w:tcPr>
            <w:tcW w:w="3373" w:type="dxa"/>
            <w:shd w:val="clear" w:color="auto" w:fill="auto"/>
            <w:vAlign w:val="center"/>
          </w:tcPr>
          <w:p w14:paraId="115E7046" w14:textId="77777777" w:rsidR="00801B5F" w:rsidRPr="008C1C48" w:rsidRDefault="00801B5F" w:rsidP="0006725C">
            <w:pPr>
              <w:spacing w:before="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Performans Göstergeleri</w:t>
            </w:r>
          </w:p>
        </w:tc>
        <w:tc>
          <w:tcPr>
            <w:tcW w:w="757" w:type="dxa"/>
            <w:shd w:val="clear" w:color="auto" w:fill="auto"/>
            <w:vAlign w:val="bottom"/>
          </w:tcPr>
          <w:p w14:paraId="537A48F2" w14:textId="77777777" w:rsidR="00801B5F" w:rsidRPr="008C1C48" w:rsidRDefault="00801B5F" w:rsidP="0006725C">
            <w:pPr>
              <w:spacing w:before="0" w:line="240" w:lineRule="auto"/>
              <w:ind w:right="11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Hedefe Etkisi (%)</w:t>
            </w:r>
          </w:p>
        </w:tc>
        <w:tc>
          <w:tcPr>
            <w:tcW w:w="1469" w:type="dxa"/>
            <w:shd w:val="clear" w:color="auto" w:fill="auto"/>
            <w:vAlign w:val="bottom"/>
          </w:tcPr>
          <w:p w14:paraId="12BA1AB1" w14:textId="7630A530" w:rsidR="000C11A0" w:rsidRPr="008C1C48" w:rsidRDefault="00801B5F" w:rsidP="0006725C">
            <w:pPr>
              <w:spacing w:before="0" w:line="240" w:lineRule="auto"/>
              <w:ind w:right="4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Başlangıç Değeri</w:t>
            </w:r>
          </w:p>
          <w:p w14:paraId="27AA7F3B" w14:textId="6807EA73" w:rsidR="00801B5F" w:rsidRPr="008C1C48" w:rsidRDefault="00801B5F" w:rsidP="0006725C">
            <w:pPr>
              <w:spacing w:before="0" w:line="240" w:lineRule="auto"/>
              <w:ind w:right="4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2021</w:t>
            </w:r>
          </w:p>
        </w:tc>
        <w:tc>
          <w:tcPr>
            <w:tcW w:w="545" w:type="dxa"/>
            <w:shd w:val="clear" w:color="auto" w:fill="auto"/>
            <w:vAlign w:val="bottom"/>
          </w:tcPr>
          <w:p w14:paraId="1D7157FA" w14:textId="77777777" w:rsidR="00801B5F" w:rsidRPr="008C1C48" w:rsidRDefault="00801B5F" w:rsidP="0006725C">
            <w:pPr>
              <w:spacing w:before="0" w:line="240" w:lineRule="auto"/>
              <w:ind w:right="4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2022</w:t>
            </w:r>
          </w:p>
        </w:tc>
        <w:tc>
          <w:tcPr>
            <w:tcW w:w="821" w:type="dxa"/>
            <w:shd w:val="clear" w:color="auto" w:fill="auto"/>
            <w:vAlign w:val="bottom"/>
          </w:tcPr>
          <w:p w14:paraId="19BF012F" w14:textId="77777777" w:rsidR="00801B5F" w:rsidRPr="008C1C48" w:rsidRDefault="00801B5F" w:rsidP="0006725C">
            <w:pPr>
              <w:spacing w:before="0" w:line="240" w:lineRule="auto"/>
              <w:ind w:right="4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2023</w:t>
            </w:r>
          </w:p>
        </w:tc>
        <w:tc>
          <w:tcPr>
            <w:tcW w:w="992" w:type="dxa"/>
            <w:shd w:val="clear" w:color="auto" w:fill="auto"/>
            <w:vAlign w:val="bottom"/>
          </w:tcPr>
          <w:p w14:paraId="4D83C8AC" w14:textId="77777777" w:rsidR="00801B5F" w:rsidRPr="008C1C48" w:rsidRDefault="00801B5F" w:rsidP="0006725C">
            <w:pPr>
              <w:spacing w:before="0" w:line="240" w:lineRule="auto"/>
              <w:ind w:right="180"/>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İzleme Sıklığı</w:t>
            </w:r>
          </w:p>
        </w:tc>
        <w:tc>
          <w:tcPr>
            <w:tcW w:w="1696" w:type="dxa"/>
            <w:gridSpan w:val="2"/>
            <w:shd w:val="clear" w:color="auto" w:fill="auto"/>
            <w:vAlign w:val="bottom"/>
          </w:tcPr>
          <w:p w14:paraId="191CAD62" w14:textId="77777777" w:rsidR="00801B5F" w:rsidRPr="008C1C48" w:rsidRDefault="00801B5F" w:rsidP="0006725C">
            <w:pPr>
              <w:spacing w:before="0" w:line="240" w:lineRule="auto"/>
              <w:ind w:right="94"/>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Raporlama Sıklığı</w:t>
            </w:r>
          </w:p>
        </w:tc>
      </w:tr>
      <w:tr w:rsidR="00801B5F" w:rsidRPr="008C1C48" w14:paraId="23B45E43" w14:textId="77777777" w:rsidTr="00133419">
        <w:trPr>
          <w:trHeight w:val="592"/>
        </w:trPr>
        <w:tc>
          <w:tcPr>
            <w:tcW w:w="3373" w:type="dxa"/>
            <w:shd w:val="clear" w:color="auto" w:fill="auto"/>
            <w:vAlign w:val="center"/>
          </w:tcPr>
          <w:p w14:paraId="7A4244D3" w14:textId="3B5BB01F" w:rsidR="00801B5F" w:rsidRPr="008C1C48" w:rsidRDefault="00801B5F" w:rsidP="00246EF2">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PG.</w:t>
            </w:r>
            <w:r w:rsidR="00AE27ED">
              <w:rPr>
                <w:rFonts w:eastAsia="Times New Roman" w:cs="Times New Roman"/>
                <w:color w:val="000000"/>
                <w:sz w:val="22"/>
                <w:lang w:val="tr-TR" w:eastAsia="tr-TR"/>
              </w:rPr>
              <w:t>3.2.1.</w:t>
            </w:r>
            <w:r w:rsidRPr="008C1C48">
              <w:rPr>
                <w:rFonts w:eastAsia="Times New Roman" w:cs="Times New Roman"/>
                <w:color w:val="000000"/>
                <w:sz w:val="22"/>
                <w:lang w:val="tr-TR" w:eastAsia="tr-TR"/>
              </w:rPr>
              <w:t xml:space="preserve"> Dezavantajlı gruplara yönelik proje  sayısı</w:t>
            </w:r>
          </w:p>
        </w:tc>
        <w:tc>
          <w:tcPr>
            <w:tcW w:w="757" w:type="dxa"/>
            <w:shd w:val="clear" w:color="auto" w:fill="auto"/>
            <w:vAlign w:val="center"/>
          </w:tcPr>
          <w:p w14:paraId="3D71CB91" w14:textId="1C4D7A79" w:rsidR="00801B5F" w:rsidRPr="008C1C48" w:rsidRDefault="00801B5F" w:rsidP="000C11A0">
            <w:pPr>
              <w:spacing w:after="120" w:line="240" w:lineRule="auto"/>
              <w:ind w:right="11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40</w:t>
            </w:r>
          </w:p>
        </w:tc>
        <w:tc>
          <w:tcPr>
            <w:tcW w:w="1469" w:type="dxa"/>
            <w:shd w:val="clear" w:color="auto" w:fill="auto"/>
            <w:vAlign w:val="center"/>
          </w:tcPr>
          <w:p w14:paraId="530E2D03" w14:textId="77777777" w:rsidR="00801B5F" w:rsidRPr="008C1C48" w:rsidRDefault="00801B5F" w:rsidP="000C11A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545" w:type="dxa"/>
            <w:shd w:val="clear" w:color="auto" w:fill="auto"/>
            <w:vAlign w:val="center"/>
          </w:tcPr>
          <w:p w14:paraId="29EC3E85" w14:textId="77777777" w:rsidR="00801B5F" w:rsidRPr="008C1C48" w:rsidRDefault="00801B5F" w:rsidP="000C11A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821" w:type="dxa"/>
            <w:shd w:val="clear" w:color="auto" w:fill="auto"/>
            <w:vAlign w:val="center"/>
          </w:tcPr>
          <w:p w14:paraId="6910D029" w14:textId="77777777" w:rsidR="00801B5F" w:rsidRPr="008C1C48" w:rsidRDefault="00801B5F" w:rsidP="000C11A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992" w:type="dxa"/>
            <w:shd w:val="clear" w:color="auto" w:fill="auto"/>
            <w:vAlign w:val="center"/>
          </w:tcPr>
          <w:p w14:paraId="5C04E2C4" w14:textId="77777777" w:rsidR="00801B5F" w:rsidRPr="008C1C48" w:rsidRDefault="00801B5F" w:rsidP="000C11A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c>
          <w:tcPr>
            <w:tcW w:w="1696" w:type="dxa"/>
            <w:gridSpan w:val="2"/>
            <w:shd w:val="clear" w:color="auto" w:fill="auto"/>
            <w:vAlign w:val="center"/>
          </w:tcPr>
          <w:p w14:paraId="3A92903E" w14:textId="77777777" w:rsidR="00801B5F" w:rsidRPr="008C1C48" w:rsidRDefault="00801B5F" w:rsidP="000C11A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r>
      <w:tr w:rsidR="000C11A0" w:rsidRPr="008C1C48" w14:paraId="348345BB" w14:textId="77777777" w:rsidTr="00133419">
        <w:trPr>
          <w:trHeight w:val="890"/>
        </w:trPr>
        <w:tc>
          <w:tcPr>
            <w:tcW w:w="3373" w:type="dxa"/>
            <w:shd w:val="clear" w:color="auto" w:fill="auto"/>
            <w:vAlign w:val="center"/>
          </w:tcPr>
          <w:p w14:paraId="27AB8D26" w14:textId="63B5CE4B" w:rsidR="000C11A0" w:rsidRPr="008C1C48" w:rsidRDefault="000C11A0" w:rsidP="00246EF2">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PG.</w:t>
            </w:r>
            <w:r w:rsidR="00AE27ED">
              <w:rPr>
                <w:rFonts w:eastAsia="Times New Roman" w:cs="Times New Roman"/>
                <w:color w:val="000000"/>
                <w:sz w:val="22"/>
                <w:lang w:val="tr-TR" w:eastAsia="tr-TR"/>
              </w:rPr>
              <w:t>3.2.2.</w:t>
            </w:r>
            <w:r w:rsidRPr="008C1C48">
              <w:rPr>
                <w:rFonts w:eastAsia="Times New Roman" w:cs="Times New Roman"/>
                <w:color w:val="000000"/>
                <w:sz w:val="22"/>
                <w:lang w:val="tr-TR" w:eastAsia="tr-TR"/>
              </w:rPr>
              <w:t xml:space="preserve"> Dezavantajlı gruplara yönelik etkinlik (kongre, toplantı, sosyal faaliyet vb) sayısı</w:t>
            </w:r>
          </w:p>
        </w:tc>
        <w:tc>
          <w:tcPr>
            <w:tcW w:w="757" w:type="dxa"/>
            <w:shd w:val="clear" w:color="auto" w:fill="auto"/>
            <w:vAlign w:val="center"/>
          </w:tcPr>
          <w:p w14:paraId="30408BC5" w14:textId="5AC2CD1B" w:rsidR="000C11A0" w:rsidRPr="008C1C48" w:rsidRDefault="000C11A0" w:rsidP="000C11A0">
            <w:pPr>
              <w:spacing w:after="120" w:line="240" w:lineRule="auto"/>
              <w:ind w:right="11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60</w:t>
            </w:r>
          </w:p>
        </w:tc>
        <w:tc>
          <w:tcPr>
            <w:tcW w:w="1469" w:type="dxa"/>
            <w:shd w:val="clear" w:color="auto" w:fill="auto"/>
            <w:vAlign w:val="center"/>
          </w:tcPr>
          <w:p w14:paraId="0C1627B9" w14:textId="4F517052" w:rsidR="000C11A0" w:rsidRPr="008C1C48" w:rsidRDefault="000C11A0" w:rsidP="000C11A0">
            <w:pPr>
              <w:spacing w:after="120" w:line="240" w:lineRule="auto"/>
              <w:ind w:right="4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0</w:t>
            </w:r>
          </w:p>
        </w:tc>
        <w:tc>
          <w:tcPr>
            <w:tcW w:w="545" w:type="dxa"/>
            <w:shd w:val="clear" w:color="auto" w:fill="auto"/>
            <w:vAlign w:val="center"/>
          </w:tcPr>
          <w:p w14:paraId="48FE9C8E" w14:textId="77777777" w:rsidR="000C11A0" w:rsidRPr="008C1C48" w:rsidRDefault="000C11A0" w:rsidP="000C11A0">
            <w:pPr>
              <w:spacing w:after="120" w:line="240" w:lineRule="auto"/>
              <w:ind w:right="4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821" w:type="dxa"/>
            <w:shd w:val="clear" w:color="auto" w:fill="auto"/>
            <w:vAlign w:val="center"/>
          </w:tcPr>
          <w:p w14:paraId="6AC8D4D5" w14:textId="5E69365F" w:rsidR="000C11A0" w:rsidRPr="008C1C48" w:rsidRDefault="00133419" w:rsidP="000C11A0">
            <w:pPr>
              <w:spacing w:after="120" w:line="240" w:lineRule="auto"/>
              <w:ind w:right="4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992" w:type="dxa"/>
            <w:shd w:val="clear" w:color="auto" w:fill="auto"/>
            <w:vAlign w:val="center"/>
          </w:tcPr>
          <w:p w14:paraId="69EB6284" w14:textId="77777777" w:rsidR="000C11A0" w:rsidRPr="008C1C48" w:rsidRDefault="000C11A0" w:rsidP="000C11A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c>
          <w:tcPr>
            <w:tcW w:w="1696" w:type="dxa"/>
            <w:gridSpan w:val="2"/>
            <w:shd w:val="clear" w:color="auto" w:fill="auto"/>
            <w:vAlign w:val="center"/>
          </w:tcPr>
          <w:p w14:paraId="6173DA1C" w14:textId="77777777" w:rsidR="000C11A0" w:rsidRPr="008C1C48" w:rsidRDefault="000C11A0" w:rsidP="000C11A0">
            <w:pPr>
              <w:spacing w:after="120"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r>
      <w:tr w:rsidR="00A7721E" w:rsidRPr="008C1C48" w14:paraId="0FEED674" w14:textId="77777777" w:rsidTr="00ED0126">
        <w:trPr>
          <w:gridAfter w:val="1"/>
          <w:wAfter w:w="14" w:type="dxa"/>
          <w:trHeight w:val="830"/>
        </w:trPr>
        <w:tc>
          <w:tcPr>
            <w:tcW w:w="3373" w:type="dxa"/>
            <w:shd w:val="clear" w:color="auto" w:fill="auto"/>
            <w:vAlign w:val="center"/>
          </w:tcPr>
          <w:p w14:paraId="2B16DD71" w14:textId="77777777" w:rsidR="00B5638A" w:rsidRPr="008C1C48" w:rsidRDefault="00B5638A" w:rsidP="00ED0126">
            <w:pPr>
              <w:spacing w:after="120" w:line="240" w:lineRule="auto"/>
              <w:jc w:val="left"/>
              <w:rPr>
                <w:rFonts w:eastAsia="Times New Roman" w:cs="Times New Roman"/>
                <w:color w:val="000000"/>
                <w:sz w:val="22"/>
                <w:lang w:val="tr-TR" w:eastAsia="tr-TR"/>
              </w:rPr>
            </w:pPr>
          </w:p>
          <w:p w14:paraId="273A0EF8"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Riskler</w:t>
            </w:r>
          </w:p>
        </w:tc>
        <w:tc>
          <w:tcPr>
            <w:tcW w:w="6266" w:type="dxa"/>
            <w:gridSpan w:val="6"/>
            <w:shd w:val="clear" w:color="auto" w:fill="auto"/>
          </w:tcPr>
          <w:p w14:paraId="795D0E8A" w14:textId="77777777" w:rsidR="00B5638A" w:rsidRPr="008C1C48" w:rsidRDefault="00B5638A" w:rsidP="00220911">
            <w:pPr>
              <w:numPr>
                <w:ilvl w:val="0"/>
                <w:numId w:val="12"/>
              </w:numPr>
              <w:tabs>
                <w:tab w:val="left" w:pos="173"/>
              </w:tabs>
              <w:spacing w:before="0" w:line="240" w:lineRule="auto"/>
              <w:ind w:hanging="96"/>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Yeterli mali desteğin sağlanamaması</w:t>
            </w:r>
          </w:p>
          <w:p w14:paraId="0203CB28" w14:textId="77777777" w:rsidR="00B5638A" w:rsidRPr="008C1C48" w:rsidRDefault="00B5638A" w:rsidP="00220911">
            <w:pPr>
              <w:numPr>
                <w:ilvl w:val="0"/>
                <w:numId w:val="12"/>
              </w:numPr>
              <w:tabs>
                <w:tab w:val="left" w:pos="173"/>
              </w:tabs>
              <w:spacing w:before="0" w:line="240" w:lineRule="auto"/>
              <w:ind w:hanging="96"/>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Kontrol edilemeyen mülteci/göçmen hareketliliği</w:t>
            </w:r>
          </w:p>
          <w:p w14:paraId="66957D25" w14:textId="77777777" w:rsidR="00B5638A" w:rsidRPr="008C1C48" w:rsidRDefault="00B5638A" w:rsidP="00220911">
            <w:pPr>
              <w:numPr>
                <w:ilvl w:val="0"/>
                <w:numId w:val="12"/>
              </w:numPr>
              <w:tabs>
                <w:tab w:val="left" w:pos="173"/>
              </w:tabs>
              <w:spacing w:before="0" w:line="240" w:lineRule="auto"/>
              <w:ind w:hanging="96"/>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Küresel salgın vb. mücbir sebepler dolayısıyla dezavantajlı gruplara ulaşma güçlüğü</w:t>
            </w:r>
          </w:p>
        </w:tc>
      </w:tr>
      <w:tr w:rsidR="00A7721E" w:rsidRPr="008C1C48" w14:paraId="15BE615A" w14:textId="77777777" w:rsidTr="00ED0126">
        <w:trPr>
          <w:gridAfter w:val="1"/>
          <w:wAfter w:w="14" w:type="dxa"/>
          <w:trHeight w:val="1046"/>
        </w:trPr>
        <w:tc>
          <w:tcPr>
            <w:tcW w:w="3373" w:type="dxa"/>
            <w:shd w:val="clear" w:color="auto" w:fill="auto"/>
            <w:vAlign w:val="center"/>
          </w:tcPr>
          <w:p w14:paraId="4246A58B"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Stratejiler</w:t>
            </w:r>
          </w:p>
        </w:tc>
        <w:tc>
          <w:tcPr>
            <w:tcW w:w="6266" w:type="dxa"/>
            <w:gridSpan w:val="6"/>
            <w:shd w:val="clear" w:color="auto" w:fill="auto"/>
          </w:tcPr>
          <w:p w14:paraId="2B4990F3" w14:textId="77777777" w:rsidR="00B5638A" w:rsidRPr="008C1C48" w:rsidRDefault="00B5638A" w:rsidP="00220911">
            <w:pPr>
              <w:numPr>
                <w:ilvl w:val="0"/>
                <w:numId w:val="11"/>
              </w:numPr>
              <w:spacing w:before="0" w:line="240" w:lineRule="auto"/>
              <w:ind w:left="194" w:hanging="96"/>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Kamu kurum ve kuruluşlarının kaynaklarının kullanılabilmesi amacıyla iş birliği arttırılacaktır.</w:t>
            </w:r>
          </w:p>
          <w:p w14:paraId="404A90BF" w14:textId="77777777" w:rsidR="00B5638A" w:rsidRPr="008C1C48" w:rsidRDefault="00B5638A" w:rsidP="00220911">
            <w:pPr>
              <w:numPr>
                <w:ilvl w:val="0"/>
                <w:numId w:val="11"/>
              </w:numPr>
              <w:spacing w:before="0" w:line="240" w:lineRule="auto"/>
              <w:ind w:left="194" w:right="642" w:hanging="96"/>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Üniversitenin öz kaynakları (BAP) kullanılarak devam eden ve toplumda beğeni kazanan etkinliklerin desteklenmesi sağlanacaktır.</w:t>
            </w:r>
          </w:p>
          <w:p w14:paraId="079FBA65" w14:textId="77777777" w:rsidR="00B5638A" w:rsidRPr="008C1C48" w:rsidRDefault="00B5638A" w:rsidP="00220911">
            <w:pPr>
              <w:numPr>
                <w:ilvl w:val="0"/>
                <w:numId w:val="11"/>
              </w:numPr>
              <w:spacing w:before="0" w:line="240" w:lineRule="auto"/>
              <w:ind w:left="194" w:hanging="96"/>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Dezavantajlı grupların ihtiyaçlarını belirlemeye yönelik araştırmalar yapılacaktır.</w:t>
            </w:r>
          </w:p>
        </w:tc>
      </w:tr>
      <w:tr w:rsidR="00A7721E" w:rsidRPr="008C1C48" w14:paraId="379759FD" w14:textId="77777777" w:rsidTr="00ED0126">
        <w:trPr>
          <w:gridAfter w:val="1"/>
          <w:wAfter w:w="14" w:type="dxa"/>
          <w:trHeight w:val="285"/>
        </w:trPr>
        <w:tc>
          <w:tcPr>
            <w:tcW w:w="3373" w:type="dxa"/>
            <w:shd w:val="clear" w:color="auto" w:fill="auto"/>
            <w:vAlign w:val="center"/>
          </w:tcPr>
          <w:p w14:paraId="43A97710"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Maliyet Tahmini</w:t>
            </w:r>
          </w:p>
        </w:tc>
        <w:tc>
          <w:tcPr>
            <w:tcW w:w="6266" w:type="dxa"/>
            <w:gridSpan w:val="6"/>
            <w:shd w:val="clear" w:color="auto" w:fill="auto"/>
          </w:tcPr>
          <w:p w14:paraId="57497196" w14:textId="3DE8906D" w:rsidR="00B5638A" w:rsidRPr="008C1C48" w:rsidRDefault="00470C00" w:rsidP="00A7721E">
            <w:pPr>
              <w:spacing w:after="120" w:line="240" w:lineRule="auto"/>
              <w:jc w:val="left"/>
              <w:rPr>
                <w:rFonts w:eastAsia="Times New Roman" w:cs="Times New Roman"/>
                <w:color w:val="000000"/>
                <w:sz w:val="22"/>
                <w:lang w:val="tr-TR" w:eastAsia="tr-TR"/>
              </w:rPr>
            </w:pPr>
            <w:r w:rsidRPr="00DD5A65">
              <w:rPr>
                <w:rFonts w:cs="Times New Roman"/>
                <w:color w:val="000000"/>
                <w:sz w:val="22"/>
              </w:rPr>
              <w:t>₺3.820.200,00</w:t>
            </w:r>
          </w:p>
        </w:tc>
      </w:tr>
      <w:tr w:rsidR="00A7721E" w:rsidRPr="008C1C48" w14:paraId="059BDFDE" w14:textId="77777777" w:rsidTr="00ED0126">
        <w:trPr>
          <w:gridAfter w:val="1"/>
          <w:wAfter w:w="14" w:type="dxa"/>
          <w:trHeight w:val="831"/>
        </w:trPr>
        <w:tc>
          <w:tcPr>
            <w:tcW w:w="3373" w:type="dxa"/>
            <w:shd w:val="clear" w:color="auto" w:fill="auto"/>
            <w:vAlign w:val="center"/>
          </w:tcPr>
          <w:p w14:paraId="4F023054"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Tespitler</w:t>
            </w:r>
          </w:p>
        </w:tc>
        <w:tc>
          <w:tcPr>
            <w:tcW w:w="6266" w:type="dxa"/>
            <w:gridSpan w:val="6"/>
            <w:shd w:val="clear" w:color="auto" w:fill="auto"/>
          </w:tcPr>
          <w:p w14:paraId="2204D664" w14:textId="77777777" w:rsidR="00B5638A" w:rsidRPr="008C1C48" w:rsidRDefault="00B5638A" w:rsidP="00220911">
            <w:pPr>
              <w:pStyle w:val="ListeParagraf"/>
              <w:numPr>
                <w:ilvl w:val="0"/>
                <w:numId w:val="19"/>
              </w:numPr>
              <w:tabs>
                <w:tab w:val="left" w:pos="173"/>
              </w:tabs>
              <w:spacing w:after="120" w:line="240" w:lineRule="auto"/>
              <w:ind w:right="261"/>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Sosyal sorumluluk projelerinin gerçekleştirmesinde etkin rol oynayacak akademik personele sahip olunması</w:t>
            </w:r>
          </w:p>
          <w:p w14:paraId="2EA185EF" w14:textId="77777777" w:rsidR="00B5638A" w:rsidRPr="008C1C48" w:rsidRDefault="00B5638A" w:rsidP="00220911">
            <w:pPr>
              <w:pStyle w:val="ListeParagraf"/>
              <w:numPr>
                <w:ilvl w:val="0"/>
                <w:numId w:val="19"/>
              </w:numPr>
              <w:tabs>
                <w:tab w:val="left" w:pos="173"/>
              </w:tabs>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Üniversite bünyesinde gerçekleştirilen projelerin raporlanması ve bildirimlerinde eksiklik olması</w:t>
            </w:r>
          </w:p>
        </w:tc>
      </w:tr>
      <w:tr w:rsidR="00A7721E" w:rsidRPr="008C1C48" w14:paraId="66EDD319" w14:textId="77777777" w:rsidTr="00ED0126">
        <w:trPr>
          <w:gridAfter w:val="1"/>
          <w:wAfter w:w="14" w:type="dxa"/>
          <w:trHeight w:val="911"/>
        </w:trPr>
        <w:tc>
          <w:tcPr>
            <w:tcW w:w="3373" w:type="dxa"/>
            <w:shd w:val="clear" w:color="auto" w:fill="auto"/>
            <w:vAlign w:val="center"/>
          </w:tcPr>
          <w:p w14:paraId="2BE431EA" w14:textId="77777777" w:rsidR="00B5638A" w:rsidRPr="008C1C48" w:rsidRDefault="00B5638A" w:rsidP="00ED012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İhtiyaçlar</w:t>
            </w:r>
          </w:p>
        </w:tc>
        <w:tc>
          <w:tcPr>
            <w:tcW w:w="6266" w:type="dxa"/>
            <w:gridSpan w:val="6"/>
            <w:shd w:val="clear" w:color="auto" w:fill="auto"/>
          </w:tcPr>
          <w:p w14:paraId="16160C98" w14:textId="1D498084" w:rsidR="00B5638A" w:rsidRPr="008C1C48" w:rsidRDefault="00B5638A" w:rsidP="00996F0C">
            <w:pPr>
              <w:tabs>
                <w:tab w:val="left" w:pos="173"/>
              </w:tabs>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Projelerin gerçekleştirilmesini sağlayacak yeterli bütçenin sağlanması</w:t>
            </w:r>
          </w:p>
        </w:tc>
      </w:tr>
    </w:tbl>
    <w:p w14:paraId="46E68BAC" w14:textId="166CF53D" w:rsidR="005F3FC8" w:rsidRPr="008C1C48" w:rsidRDefault="005F3FC8">
      <w:pPr>
        <w:spacing w:before="0" w:after="160" w:line="259" w:lineRule="auto"/>
        <w:jc w:val="left"/>
        <w:rPr>
          <w:rFonts w:eastAsia="Calibri" w:cs="Times New Roman"/>
          <w:sz w:val="22"/>
        </w:rPr>
      </w:pPr>
      <w:r w:rsidRPr="008C1C48">
        <w:rPr>
          <w:rFonts w:eastAsia="Calibri" w:cs="Times New Roman"/>
          <w:sz w:val="22"/>
        </w:rPr>
        <w:br w:type="page"/>
      </w:r>
    </w:p>
    <w:p w14:paraId="4FA982D8" w14:textId="70C54FF2" w:rsidR="00B5638A" w:rsidRPr="008C1C48" w:rsidRDefault="00B5638A" w:rsidP="006771A2">
      <w:pPr>
        <w:rPr>
          <w:w w:val="105"/>
        </w:rPr>
      </w:pPr>
      <w:bookmarkStart w:id="156" w:name="_TOC_250000"/>
      <w:bookmarkStart w:id="157" w:name="_Toc89935793"/>
      <w:bookmarkStart w:id="158" w:name="_Toc89938175"/>
      <w:r w:rsidRPr="008C1C48">
        <w:rPr>
          <w:w w:val="105"/>
        </w:rPr>
        <w:lastRenderedPageBreak/>
        <w:t xml:space="preserve">Tablo 30 </w:t>
      </w:r>
      <w:r w:rsidRPr="008C1C48">
        <w:rPr>
          <w:i/>
          <w:w w:val="105"/>
        </w:rPr>
        <w:t xml:space="preserve">Hedef Kartı </w:t>
      </w:r>
      <w:bookmarkEnd w:id="156"/>
      <w:r w:rsidRPr="008C1C48">
        <w:rPr>
          <w:i/>
          <w:w w:val="105"/>
        </w:rPr>
        <w:t>10</w:t>
      </w:r>
      <w:bookmarkEnd w:id="157"/>
      <w:bookmarkEnd w:id="158"/>
    </w:p>
    <w:tbl>
      <w:tblPr>
        <w:tblStyle w:val="TableNormal1"/>
        <w:tblW w:w="9625" w:type="dxa"/>
        <w:tblInd w:w="123" w:type="dxa"/>
        <w:tblBorders>
          <w:top w:val="single" w:sz="4" w:space="0" w:color="231F20"/>
          <w:bottom w:val="single" w:sz="4" w:space="0" w:color="231F20"/>
          <w:insideH w:val="single" w:sz="4" w:space="0" w:color="231F20"/>
        </w:tblBorders>
        <w:tblLayout w:type="fixed"/>
        <w:tblLook w:val="01E0" w:firstRow="1" w:lastRow="1" w:firstColumn="1" w:lastColumn="1" w:noHBand="0" w:noVBand="0"/>
      </w:tblPr>
      <w:tblGrid>
        <w:gridCol w:w="2711"/>
        <w:gridCol w:w="1277"/>
        <w:gridCol w:w="1701"/>
        <w:gridCol w:w="1274"/>
        <w:gridCol w:w="850"/>
        <w:gridCol w:w="853"/>
        <w:gridCol w:w="959"/>
      </w:tblGrid>
      <w:tr w:rsidR="00B5638A" w:rsidRPr="008C1C48" w14:paraId="61E0FB9C" w14:textId="77777777" w:rsidTr="00FE3EF4">
        <w:trPr>
          <w:trHeight w:val="285"/>
        </w:trPr>
        <w:tc>
          <w:tcPr>
            <w:tcW w:w="9625" w:type="dxa"/>
            <w:gridSpan w:val="7"/>
            <w:shd w:val="clear" w:color="auto" w:fill="auto"/>
          </w:tcPr>
          <w:p w14:paraId="350D7F7F" w14:textId="10C2490F" w:rsidR="00B5638A" w:rsidRPr="008C1C48" w:rsidRDefault="00B5638A" w:rsidP="00ED0126">
            <w:pPr>
              <w:spacing w:line="240" w:lineRule="auto"/>
              <w:ind w:right="2758"/>
              <w:rPr>
                <w:rFonts w:eastAsia="Calibri" w:cs="Times New Roman"/>
                <w:b/>
                <w:sz w:val="22"/>
                <w:lang w:val="tr-TR"/>
              </w:rPr>
            </w:pPr>
            <w:r w:rsidRPr="008C1C48">
              <w:rPr>
                <w:rFonts w:eastAsia="Calibri" w:cs="Times New Roman"/>
                <w:b/>
                <w:w w:val="110"/>
                <w:sz w:val="22"/>
                <w:lang w:val="tr-TR"/>
              </w:rPr>
              <w:t>HEDEF KARTI</w:t>
            </w:r>
            <w:r w:rsidRPr="008C1C48">
              <w:rPr>
                <w:rFonts w:eastAsia="Calibri" w:cs="Times New Roman"/>
                <w:b/>
                <w:spacing w:val="1"/>
                <w:w w:val="110"/>
                <w:sz w:val="22"/>
                <w:lang w:val="tr-TR"/>
              </w:rPr>
              <w:t xml:space="preserve"> </w:t>
            </w:r>
            <w:r w:rsidRPr="008C1C48">
              <w:rPr>
                <w:rFonts w:eastAsia="Calibri" w:cs="Times New Roman"/>
                <w:b/>
                <w:w w:val="110"/>
                <w:sz w:val="22"/>
                <w:lang w:val="tr-TR"/>
              </w:rPr>
              <w:t>-</w:t>
            </w:r>
            <w:r w:rsidRPr="008C1C48">
              <w:rPr>
                <w:rFonts w:eastAsia="Calibri" w:cs="Times New Roman"/>
                <w:b/>
                <w:spacing w:val="1"/>
                <w:w w:val="110"/>
                <w:sz w:val="22"/>
                <w:lang w:val="tr-TR"/>
              </w:rPr>
              <w:t xml:space="preserve"> </w:t>
            </w:r>
            <w:r w:rsidR="006771A2" w:rsidRPr="008C1C48">
              <w:rPr>
                <w:rFonts w:eastAsia="Calibri" w:cs="Times New Roman"/>
                <w:b/>
                <w:w w:val="110"/>
                <w:sz w:val="22"/>
                <w:lang w:val="tr-TR"/>
              </w:rPr>
              <w:t>10</w:t>
            </w:r>
          </w:p>
        </w:tc>
      </w:tr>
      <w:tr w:rsidR="00B5638A" w:rsidRPr="008C1C48" w14:paraId="41407B23" w14:textId="77777777" w:rsidTr="00ED0126">
        <w:trPr>
          <w:trHeight w:val="443"/>
        </w:trPr>
        <w:tc>
          <w:tcPr>
            <w:tcW w:w="2711" w:type="dxa"/>
            <w:shd w:val="clear" w:color="auto" w:fill="auto"/>
            <w:vAlign w:val="center"/>
          </w:tcPr>
          <w:p w14:paraId="0F216CA9" w14:textId="0E75B400" w:rsidR="00B5638A" w:rsidRPr="008C1C48" w:rsidRDefault="00B5638A" w:rsidP="00496F07">
            <w:pPr>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 xml:space="preserve">Amaç </w:t>
            </w:r>
            <w:r w:rsidR="00AE27ED">
              <w:rPr>
                <w:rFonts w:eastAsia="Times New Roman" w:cs="Times New Roman"/>
                <w:color w:val="000000"/>
                <w:sz w:val="22"/>
                <w:lang w:val="tr-TR" w:eastAsia="tr-TR"/>
              </w:rPr>
              <w:t>(3)</w:t>
            </w:r>
          </w:p>
        </w:tc>
        <w:tc>
          <w:tcPr>
            <w:tcW w:w="6914" w:type="dxa"/>
            <w:gridSpan w:val="6"/>
            <w:shd w:val="clear" w:color="auto" w:fill="auto"/>
          </w:tcPr>
          <w:p w14:paraId="105252D5" w14:textId="77777777" w:rsidR="00B5638A" w:rsidRPr="008C1C48" w:rsidRDefault="00B5638A" w:rsidP="00A7721E">
            <w:pPr>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Sosyal sorumluluk bilincini ve hizmet kalitesini artırarak topluma katkı sağlamak.</w:t>
            </w:r>
          </w:p>
        </w:tc>
      </w:tr>
      <w:tr w:rsidR="00B5638A" w:rsidRPr="008C1C48" w14:paraId="4397D15A" w14:textId="77777777" w:rsidTr="00ED0126">
        <w:trPr>
          <w:trHeight w:val="500"/>
        </w:trPr>
        <w:tc>
          <w:tcPr>
            <w:tcW w:w="2711" w:type="dxa"/>
            <w:shd w:val="clear" w:color="auto" w:fill="auto"/>
            <w:vAlign w:val="center"/>
          </w:tcPr>
          <w:p w14:paraId="61C0CBAC" w14:textId="47699CA6" w:rsidR="00B5638A" w:rsidRPr="008C1C48" w:rsidRDefault="00B5638A" w:rsidP="00496F07">
            <w:pPr>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Hedef (</w:t>
            </w:r>
            <w:r w:rsidR="00AE27ED">
              <w:rPr>
                <w:rFonts w:eastAsia="Times New Roman" w:cs="Times New Roman"/>
                <w:color w:val="000000"/>
                <w:sz w:val="22"/>
                <w:lang w:val="tr-TR" w:eastAsia="tr-TR"/>
              </w:rPr>
              <w:t>3.3)</w:t>
            </w:r>
          </w:p>
        </w:tc>
        <w:tc>
          <w:tcPr>
            <w:tcW w:w="6914" w:type="dxa"/>
            <w:gridSpan w:val="6"/>
            <w:shd w:val="clear" w:color="auto" w:fill="auto"/>
          </w:tcPr>
          <w:p w14:paraId="3C527D25" w14:textId="77777777" w:rsidR="00B5638A" w:rsidRPr="008C1C48" w:rsidRDefault="00B5638A" w:rsidP="00A7721E">
            <w:pPr>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Çevre sorunlarına çözüm geliştirici önlemler almak, öneriler sunmak ve farkındalık oluşturmak üzere sağlıklı çevre bilincinin oluşturulmasına ilişkin faaliyetler %10 artırılacaktır.</w:t>
            </w:r>
          </w:p>
        </w:tc>
      </w:tr>
      <w:tr w:rsidR="00B5638A" w:rsidRPr="008C1C48" w14:paraId="2DDD5B52" w14:textId="77777777" w:rsidTr="00ED0126">
        <w:trPr>
          <w:trHeight w:val="443"/>
        </w:trPr>
        <w:tc>
          <w:tcPr>
            <w:tcW w:w="2711" w:type="dxa"/>
            <w:shd w:val="clear" w:color="auto" w:fill="auto"/>
            <w:vAlign w:val="center"/>
          </w:tcPr>
          <w:p w14:paraId="32474C87" w14:textId="77777777" w:rsidR="00B5638A" w:rsidRPr="008C1C48" w:rsidRDefault="00B5638A" w:rsidP="00ED0126">
            <w:pPr>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Sorumlu Birim</w:t>
            </w:r>
          </w:p>
        </w:tc>
        <w:tc>
          <w:tcPr>
            <w:tcW w:w="6914" w:type="dxa"/>
            <w:gridSpan w:val="6"/>
            <w:shd w:val="clear" w:color="auto" w:fill="auto"/>
          </w:tcPr>
          <w:p w14:paraId="744FA0EB" w14:textId="77777777" w:rsidR="00B5638A" w:rsidRPr="008C1C48" w:rsidRDefault="00B5638A" w:rsidP="00A7721E">
            <w:pPr>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Sosyal İşlerden Sorumlu Rektör Yardımcılığı</w:t>
            </w:r>
          </w:p>
        </w:tc>
      </w:tr>
      <w:tr w:rsidR="00B5638A" w:rsidRPr="008C1C48" w14:paraId="4D41DD80" w14:textId="77777777" w:rsidTr="00ED0126">
        <w:trPr>
          <w:trHeight w:val="501"/>
        </w:trPr>
        <w:tc>
          <w:tcPr>
            <w:tcW w:w="2711" w:type="dxa"/>
            <w:shd w:val="clear" w:color="auto" w:fill="auto"/>
            <w:vAlign w:val="center"/>
          </w:tcPr>
          <w:p w14:paraId="20052DAF" w14:textId="77777777" w:rsidR="00B5638A" w:rsidRPr="008C1C48" w:rsidRDefault="00B5638A" w:rsidP="00ED0126">
            <w:pPr>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İş Birliği Yapılacak Birim(ler)</w:t>
            </w:r>
          </w:p>
        </w:tc>
        <w:tc>
          <w:tcPr>
            <w:tcW w:w="6914" w:type="dxa"/>
            <w:gridSpan w:val="6"/>
            <w:shd w:val="clear" w:color="auto" w:fill="auto"/>
          </w:tcPr>
          <w:p w14:paraId="01B664B3" w14:textId="77777777" w:rsidR="00B5638A" w:rsidRPr="008C1C48" w:rsidRDefault="00B5638A" w:rsidP="00A7721E">
            <w:pPr>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Akademik Birimler, Araştırma ve Uygulama Merkezleri, Sosyal İşler Kurum Koordinatörlüğü, Basın ve Halkla İlişkiler Müdürlüğü, Sağlık Kültür ve Spor Daire Başkanlığı, Yapı İşleri ve Teknik Daire Başkanlığı</w:t>
            </w:r>
          </w:p>
        </w:tc>
      </w:tr>
      <w:tr w:rsidR="000C11A0" w:rsidRPr="008C1C48" w14:paraId="5AADFDE5" w14:textId="77777777" w:rsidTr="00ED0126">
        <w:trPr>
          <w:trHeight w:val="757"/>
        </w:trPr>
        <w:tc>
          <w:tcPr>
            <w:tcW w:w="2711" w:type="dxa"/>
            <w:shd w:val="clear" w:color="auto" w:fill="auto"/>
            <w:vAlign w:val="center"/>
          </w:tcPr>
          <w:p w14:paraId="76DD4886" w14:textId="77777777" w:rsidR="000C11A0" w:rsidRPr="008C1C48" w:rsidRDefault="000C11A0" w:rsidP="00ED0126">
            <w:pPr>
              <w:spacing w:before="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Performans Göstergeleri</w:t>
            </w:r>
          </w:p>
        </w:tc>
        <w:tc>
          <w:tcPr>
            <w:tcW w:w="1277" w:type="dxa"/>
            <w:shd w:val="clear" w:color="auto" w:fill="auto"/>
            <w:vAlign w:val="bottom"/>
          </w:tcPr>
          <w:p w14:paraId="48F69CF0" w14:textId="12E7BF05" w:rsidR="000C11A0" w:rsidRPr="008C1C48" w:rsidRDefault="000C11A0" w:rsidP="00506A4E">
            <w:pPr>
              <w:spacing w:before="0" w:line="240" w:lineRule="auto"/>
              <w:ind w:right="9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Hedefe Etkisi(%)</w:t>
            </w:r>
          </w:p>
        </w:tc>
        <w:tc>
          <w:tcPr>
            <w:tcW w:w="1701" w:type="dxa"/>
            <w:shd w:val="clear" w:color="auto" w:fill="auto"/>
            <w:vAlign w:val="bottom"/>
          </w:tcPr>
          <w:p w14:paraId="4B46BDB5" w14:textId="77777777" w:rsidR="0006725C" w:rsidRPr="008C1C48" w:rsidRDefault="000C11A0" w:rsidP="00506A4E">
            <w:pPr>
              <w:spacing w:before="0" w:line="240" w:lineRule="auto"/>
              <w:ind w:right="3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Başlangıç</w:t>
            </w:r>
            <w:r w:rsidR="00506A4E" w:rsidRPr="008C1C48">
              <w:rPr>
                <w:rFonts w:eastAsia="Times New Roman" w:cs="Times New Roman"/>
                <w:color w:val="000000"/>
                <w:sz w:val="22"/>
                <w:lang w:val="tr-TR" w:eastAsia="tr-TR"/>
              </w:rPr>
              <w:t xml:space="preserve"> </w:t>
            </w:r>
          </w:p>
          <w:p w14:paraId="6D33104D" w14:textId="77777777" w:rsidR="0006725C" w:rsidRPr="008C1C48" w:rsidRDefault="000C11A0" w:rsidP="00506A4E">
            <w:pPr>
              <w:spacing w:before="0" w:line="240" w:lineRule="auto"/>
              <w:ind w:right="3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 xml:space="preserve"> Değeri</w:t>
            </w:r>
            <w:r w:rsidR="00506A4E" w:rsidRPr="008C1C48">
              <w:rPr>
                <w:rFonts w:eastAsia="Times New Roman" w:cs="Times New Roman"/>
                <w:color w:val="000000"/>
                <w:sz w:val="22"/>
                <w:lang w:val="tr-TR" w:eastAsia="tr-TR"/>
              </w:rPr>
              <w:t xml:space="preserve"> </w:t>
            </w:r>
          </w:p>
          <w:p w14:paraId="2B182A29" w14:textId="042727EB" w:rsidR="000C11A0" w:rsidRPr="008C1C48" w:rsidRDefault="000C11A0" w:rsidP="00506A4E">
            <w:pPr>
              <w:spacing w:before="0" w:line="240" w:lineRule="auto"/>
              <w:ind w:right="3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2021</w:t>
            </w:r>
          </w:p>
        </w:tc>
        <w:tc>
          <w:tcPr>
            <w:tcW w:w="1274" w:type="dxa"/>
            <w:shd w:val="clear" w:color="auto" w:fill="auto"/>
            <w:vAlign w:val="bottom"/>
          </w:tcPr>
          <w:p w14:paraId="3A611667" w14:textId="77777777" w:rsidR="000C11A0" w:rsidRPr="008C1C48" w:rsidRDefault="000C11A0" w:rsidP="00506A4E">
            <w:pPr>
              <w:spacing w:before="0" w:line="240" w:lineRule="auto"/>
              <w:ind w:right="47"/>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2022</w:t>
            </w:r>
          </w:p>
        </w:tc>
        <w:tc>
          <w:tcPr>
            <w:tcW w:w="850" w:type="dxa"/>
            <w:shd w:val="clear" w:color="auto" w:fill="auto"/>
            <w:vAlign w:val="bottom"/>
          </w:tcPr>
          <w:p w14:paraId="16BD7641" w14:textId="77777777" w:rsidR="000C11A0" w:rsidRPr="008C1C48" w:rsidRDefault="000C11A0" w:rsidP="00506A4E">
            <w:pPr>
              <w:spacing w:before="0" w:line="240" w:lineRule="auto"/>
              <w:ind w:right="103"/>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2023</w:t>
            </w:r>
          </w:p>
        </w:tc>
        <w:tc>
          <w:tcPr>
            <w:tcW w:w="853" w:type="dxa"/>
            <w:shd w:val="clear" w:color="auto" w:fill="auto"/>
            <w:vAlign w:val="bottom"/>
          </w:tcPr>
          <w:p w14:paraId="217642C6" w14:textId="77777777" w:rsidR="000C11A0" w:rsidRPr="008C1C48" w:rsidRDefault="000C11A0" w:rsidP="00506A4E">
            <w:pPr>
              <w:spacing w:before="0" w:line="240" w:lineRule="auto"/>
              <w:ind w:right="191"/>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İzleme Sıklığı</w:t>
            </w:r>
          </w:p>
        </w:tc>
        <w:tc>
          <w:tcPr>
            <w:tcW w:w="959" w:type="dxa"/>
            <w:shd w:val="clear" w:color="auto" w:fill="auto"/>
            <w:vAlign w:val="bottom"/>
          </w:tcPr>
          <w:p w14:paraId="0621D326" w14:textId="77777777" w:rsidR="000C11A0" w:rsidRPr="008C1C48" w:rsidRDefault="000C11A0" w:rsidP="00506A4E">
            <w:pPr>
              <w:spacing w:before="0" w:line="240" w:lineRule="auto"/>
              <w:ind w:right="77"/>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Raporlama Sıklığı</w:t>
            </w:r>
          </w:p>
        </w:tc>
      </w:tr>
      <w:tr w:rsidR="000C11A0" w:rsidRPr="008C1C48" w14:paraId="79265A8B" w14:textId="77777777" w:rsidTr="00ED0126">
        <w:trPr>
          <w:trHeight w:val="933"/>
        </w:trPr>
        <w:tc>
          <w:tcPr>
            <w:tcW w:w="2711" w:type="dxa"/>
            <w:shd w:val="clear" w:color="auto" w:fill="auto"/>
            <w:vAlign w:val="center"/>
          </w:tcPr>
          <w:p w14:paraId="3F101D88" w14:textId="220D3046" w:rsidR="000C11A0" w:rsidRPr="008C1C48" w:rsidRDefault="000C11A0" w:rsidP="00496F07">
            <w:pPr>
              <w:spacing w:line="240" w:lineRule="auto"/>
              <w:ind w:right="137"/>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PG.</w:t>
            </w:r>
            <w:r w:rsidR="00AE27ED">
              <w:rPr>
                <w:rFonts w:eastAsia="Times New Roman" w:cs="Times New Roman"/>
                <w:color w:val="000000"/>
                <w:sz w:val="22"/>
                <w:lang w:val="tr-TR" w:eastAsia="tr-TR"/>
              </w:rPr>
              <w:t>3.3.1.</w:t>
            </w:r>
            <w:r w:rsidRPr="008C1C48">
              <w:rPr>
                <w:rFonts w:eastAsia="Times New Roman" w:cs="Times New Roman"/>
                <w:color w:val="000000"/>
                <w:sz w:val="22"/>
                <w:lang w:val="tr-TR" w:eastAsia="tr-TR"/>
              </w:rPr>
              <w:t xml:space="preserve"> Sıfır atık konusunda yapılan faaliyet (proje, eğitim, seminer, basılı veya dijital materyal, medya faaliyeti vb.) sayısı</w:t>
            </w:r>
          </w:p>
        </w:tc>
        <w:tc>
          <w:tcPr>
            <w:tcW w:w="1277" w:type="dxa"/>
            <w:shd w:val="clear" w:color="auto" w:fill="auto"/>
            <w:vAlign w:val="center"/>
          </w:tcPr>
          <w:p w14:paraId="72AC8307" w14:textId="05D1D0B5" w:rsidR="000C11A0" w:rsidRPr="008C1C48" w:rsidRDefault="000C11A0" w:rsidP="000C11A0">
            <w:pPr>
              <w:spacing w:line="240" w:lineRule="auto"/>
              <w:ind w:right="276"/>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50</w:t>
            </w:r>
          </w:p>
        </w:tc>
        <w:tc>
          <w:tcPr>
            <w:tcW w:w="1701" w:type="dxa"/>
            <w:shd w:val="clear" w:color="auto" w:fill="auto"/>
            <w:vAlign w:val="center"/>
          </w:tcPr>
          <w:p w14:paraId="32432B3A" w14:textId="41C5DE90" w:rsidR="000C11A0" w:rsidRPr="008C1C48" w:rsidRDefault="000C11A0" w:rsidP="000C11A0">
            <w:pPr>
              <w:spacing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0</w:t>
            </w:r>
          </w:p>
        </w:tc>
        <w:tc>
          <w:tcPr>
            <w:tcW w:w="1274" w:type="dxa"/>
            <w:shd w:val="clear" w:color="auto" w:fill="auto"/>
            <w:vAlign w:val="center"/>
          </w:tcPr>
          <w:p w14:paraId="43F2843C" w14:textId="77777777" w:rsidR="000C11A0" w:rsidRPr="008C1C48" w:rsidRDefault="000C11A0" w:rsidP="000C11A0">
            <w:pPr>
              <w:spacing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850" w:type="dxa"/>
            <w:shd w:val="clear" w:color="auto" w:fill="auto"/>
            <w:vAlign w:val="center"/>
          </w:tcPr>
          <w:p w14:paraId="10D07E68" w14:textId="77777777" w:rsidR="000C11A0" w:rsidRPr="008C1C48" w:rsidRDefault="000C11A0" w:rsidP="000C11A0">
            <w:pPr>
              <w:spacing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853" w:type="dxa"/>
            <w:shd w:val="clear" w:color="auto" w:fill="auto"/>
            <w:vAlign w:val="center"/>
          </w:tcPr>
          <w:p w14:paraId="4C534CF9" w14:textId="77777777" w:rsidR="000C11A0" w:rsidRPr="008C1C48" w:rsidRDefault="000C11A0" w:rsidP="000C11A0">
            <w:pPr>
              <w:spacing w:line="240" w:lineRule="auto"/>
              <w:ind w:right="11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c>
          <w:tcPr>
            <w:tcW w:w="959" w:type="dxa"/>
            <w:shd w:val="clear" w:color="auto" w:fill="auto"/>
            <w:vAlign w:val="center"/>
          </w:tcPr>
          <w:p w14:paraId="0F102349" w14:textId="77777777" w:rsidR="000C11A0" w:rsidRPr="008C1C48" w:rsidRDefault="000C11A0" w:rsidP="000C11A0">
            <w:pPr>
              <w:spacing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r>
      <w:tr w:rsidR="000C11A0" w:rsidRPr="008C1C48" w14:paraId="722AC394" w14:textId="77777777" w:rsidTr="00ED0126">
        <w:trPr>
          <w:trHeight w:val="716"/>
        </w:trPr>
        <w:tc>
          <w:tcPr>
            <w:tcW w:w="2711" w:type="dxa"/>
            <w:shd w:val="clear" w:color="auto" w:fill="auto"/>
            <w:vAlign w:val="center"/>
          </w:tcPr>
          <w:p w14:paraId="4F6C7B15" w14:textId="2DF081DE" w:rsidR="000C11A0" w:rsidRPr="008C1C48" w:rsidRDefault="000C11A0" w:rsidP="00496F07">
            <w:pPr>
              <w:spacing w:line="240" w:lineRule="auto"/>
              <w:ind w:right="295"/>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PG</w:t>
            </w:r>
            <w:r w:rsidR="00AE27ED">
              <w:rPr>
                <w:rFonts w:eastAsia="Times New Roman" w:cs="Times New Roman"/>
                <w:color w:val="000000"/>
                <w:sz w:val="22"/>
                <w:lang w:val="tr-TR" w:eastAsia="tr-TR"/>
              </w:rPr>
              <w:t>.3.3.2.</w:t>
            </w:r>
            <w:r w:rsidRPr="008C1C48">
              <w:rPr>
                <w:rFonts w:eastAsia="Times New Roman" w:cs="Times New Roman"/>
                <w:color w:val="000000"/>
                <w:sz w:val="22"/>
                <w:lang w:val="tr-TR" w:eastAsia="tr-TR"/>
              </w:rPr>
              <w:t xml:space="preserve"> Çevre bilincini artırmaya yönelik toplam faaliyet (konferans, seminer, söyleşi veya eğitim) sayısı</w:t>
            </w:r>
          </w:p>
        </w:tc>
        <w:tc>
          <w:tcPr>
            <w:tcW w:w="1277" w:type="dxa"/>
            <w:shd w:val="clear" w:color="auto" w:fill="auto"/>
            <w:vAlign w:val="center"/>
          </w:tcPr>
          <w:p w14:paraId="0B67595E" w14:textId="544143EB" w:rsidR="000C11A0" w:rsidRPr="008C1C48" w:rsidRDefault="000C11A0" w:rsidP="000C11A0">
            <w:pPr>
              <w:spacing w:line="240" w:lineRule="auto"/>
              <w:ind w:right="276"/>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50</w:t>
            </w:r>
          </w:p>
        </w:tc>
        <w:tc>
          <w:tcPr>
            <w:tcW w:w="1701" w:type="dxa"/>
            <w:shd w:val="clear" w:color="auto" w:fill="auto"/>
            <w:vAlign w:val="center"/>
          </w:tcPr>
          <w:p w14:paraId="27338F4E" w14:textId="4F1D6D11" w:rsidR="000C11A0" w:rsidRPr="008C1C48" w:rsidRDefault="000C11A0" w:rsidP="000C11A0">
            <w:pPr>
              <w:spacing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0</w:t>
            </w:r>
          </w:p>
        </w:tc>
        <w:tc>
          <w:tcPr>
            <w:tcW w:w="1274" w:type="dxa"/>
            <w:shd w:val="clear" w:color="auto" w:fill="auto"/>
            <w:vAlign w:val="center"/>
          </w:tcPr>
          <w:p w14:paraId="1D5D5D7E" w14:textId="113032F3" w:rsidR="000C11A0" w:rsidRPr="008C1C48" w:rsidRDefault="000C11A0" w:rsidP="000C11A0">
            <w:pPr>
              <w:spacing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850" w:type="dxa"/>
            <w:shd w:val="clear" w:color="auto" w:fill="auto"/>
            <w:vAlign w:val="center"/>
          </w:tcPr>
          <w:p w14:paraId="064289F1" w14:textId="1A1D406A" w:rsidR="000C11A0" w:rsidRPr="008C1C48" w:rsidRDefault="00133419" w:rsidP="000C11A0">
            <w:pPr>
              <w:spacing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853" w:type="dxa"/>
            <w:shd w:val="clear" w:color="auto" w:fill="auto"/>
            <w:vAlign w:val="center"/>
          </w:tcPr>
          <w:p w14:paraId="78C57825" w14:textId="77777777" w:rsidR="000C11A0" w:rsidRPr="008C1C48" w:rsidRDefault="000C11A0" w:rsidP="000C11A0">
            <w:pPr>
              <w:spacing w:line="240" w:lineRule="auto"/>
              <w:ind w:right="112"/>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c>
          <w:tcPr>
            <w:tcW w:w="959" w:type="dxa"/>
            <w:shd w:val="clear" w:color="auto" w:fill="auto"/>
            <w:vAlign w:val="center"/>
          </w:tcPr>
          <w:p w14:paraId="5740F603" w14:textId="77777777" w:rsidR="000C11A0" w:rsidRPr="008C1C48" w:rsidRDefault="000C11A0" w:rsidP="000C11A0">
            <w:pPr>
              <w:spacing w:line="240" w:lineRule="auto"/>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r>
      <w:tr w:rsidR="00B5638A" w:rsidRPr="008C1C48" w14:paraId="7D25B1A6" w14:textId="77777777" w:rsidTr="00ED0126">
        <w:trPr>
          <w:trHeight w:val="564"/>
        </w:trPr>
        <w:tc>
          <w:tcPr>
            <w:tcW w:w="2711" w:type="dxa"/>
            <w:shd w:val="clear" w:color="auto" w:fill="auto"/>
            <w:vAlign w:val="center"/>
          </w:tcPr>
          <w:p w14:paraId="5F968DD8" w14:textId="77777777" w:rsidR="00B5638A" w:rsidRPr="008C1C48" w:rsidRDefault="00B5638A" w:rsidP="00ED0126">
            <w:pPr>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Riskler</w:t>
            </w:r>
          </w:p>
        </w:tc>
        <w:tc>
          <w:tcPr>
            <w:tcW w:w="6914" w:type="dxa"/>
            <w:gridSpan w:val="6"/>
            <w:shd w:val="clear" w:color="auto" w:fill="auto"/>
          </w:tcPr>
          <w:p w14:paraId="17ADAF2B" w14:textId="77777777" w:rsidR="00B5638A" w:rsidRPr="008C1C48" w:rsidRDefault="00B5638A" w:rsidP="00FE3EF4">
            <w:pPr>
              <w:tabs>
                <w:tab w:val="left" w:pos="173"/>
              </w:tabs>
              <w:spacing w:line="240" w:lineRule="auto"/>
              <w:ind w:left="79"/>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Yeterli mali kaynağın aktarılamaması</w:t>
            </w:r>
          </w:p>
        </w:tc>
      </w:tr>
      <w:tr w:rsidR="00B5638A" w:rsidRPr="008C1C48" w14:paraId="421AC567" w14:textId="77777777" w:rsidTr="00ED0126">
        <w:trPr>
          <w:trHeight w:val="830"/>
        </w:trPr>
        <w:tc>
          <w:tcPr>
            <w:tcW w:w="2711" w:type="dxa"/>
            <w:shd w:val="clear" w:color="auto" w:fill="auto"/>
            <w:vAlign w:val="center"/>
          </w:tcPr>
          <w:p w14:paraId="3D5BFAE8" w14:textId="77777777" w:rsidR="00B5638A" w:rsidRPr="008C1C48" w:rsidRDefault="00B5638A" w:rsidP="00ED0126">
            <w:pPr>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Stratejiler</w:t>
            </w:r>
          </w:p>
        </w:tc>
        <w:tc>
          <w:tcPr>
            <w:tcW w:w="6914" w:type="dxa"/>
            <w:gridSpan w:val="6"/>
            <w:shd w:val="clear" w:color="auto" w:fill="auto"/>
          </w:tcPr>
          <w:p w14:paraId="0CB56AA7" w14:textId="77777777" w:rsidR="00B5638A" w:rsidRPr="008C1C48" w:rsidRDefault="00B5638A" w:rsidP="00220911">
            <w:pPr>
              <w:pStyle w:val="ListeParagraf"/>
              <w:numPr>
                <w:ilvl w:val="0"/>
                <w:numId w:val="17"/>
              </w:numPr>
              <w:tabs>
                <w:tab w:val="left" w:pos="173"/>
              </w:tabs>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Sıfır atık konusunda ilgili kuruluşlar ile iş birliği sağlanacaktır.</w:t>
            </w:r>
          </w:p>
          <w:p w14:paraId="141D4633" w14:textId="70BA07B0" w:rsidR="00B5638A" w:rsidRPr="008C1C48" w:rsidRDefault="00B5638A" w:rsidP="00220911">
            <w:pPr>
              <w:pStyle w:val="ListeParagraf"/>
              <w:numPr>
                <w:ilvl w:val="0"/>
                <w:numId w:val="17"/>
              </w:numPr>
              <w:tabs>
                <w:tab w:val="left" w:pos="173"/>
              </w:tabs>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Çevre bilincini arttırmaya yönelik ekinlikler yapılacaktır.</w:t>
            </w:r>
          </w:p>
        </w:tc>
      </w:tr>
      <w:tr w:rsidR="00B5638A" w:rsidRPr="008C1C48" w14:paraId="2FD46000" w14:textId="77777777" w:rsidTr="00ED0126">
        <w:trPr>
          <w:trHeight w:val="285"/>
        </w:trPr>
        <w:tc>
          <w:tcPr>
            <w:tcW w:w="2711" w:type="dxa"/>
            <w:shd w:val="clear" w:color="auto" w:fill="auto"/>
            <w:vAlign w:val="center"/>
          </w:tcPr>
          <w:p w14:paraId="1813E713" w14:textId="77777777" w:rsidR="00B5638A" w:rsidRPr="008C1C48" w:rsidRDefault="00B5638A" w:rsidP="00ED0126">
            <w:pPr>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Maliyet Tahmini</w:t>
            </w:r>
          </w:p>
        </w:tc>
        <w:tc>
          <w:tcPr>
            <w:tcW w:w="6914" w:type="dxa"/>
            <w:gridSpan w:val="6"/>
            <w:shd w:val="clear" w:color="auto" w:fill="auto"/>
          </w:tcPr>
          <w:p w14:paraId="4E947188" w14:textId="208A89A5" w:rsidR="00B5638A" w:rsidRPr="008C1C48" w:rsidRDefault="00470C00" w:rsidP="00D27B05">
            <w:pPr>
              <w:spacing w:line="240" w:lineRule="auto"/>
              <w:jc w:val="left"/>
              <w:rPr>
                <w:rFonts w:eastAsia="Times New Roman" w:cs="Times New Roman"/>
                <w:color w:val="000000"/>
                <w:sz w:val="22"/>
                <w:lang w:val="tr-TR" w:eastAsia="tr-TR"/>
              </w:rPr>
            </w:pPr>
            <w:r w:rsidRPr="00DD5A65">
              <w:rPr>
                <w:rFonts w:eastAsia="Times New Roman" w:cs="Times New Roman"/>
                <w:sz w:val="22"/>
                <w:lang w:eastAsia="tr-TR"/>
              </w:rPr>
              <w:t>₺3.493.125,00</w:t>
            </w:r>
          </w:p>
        </w:tc>
      </w:tr>
      <w:tr w:rsidR="00B5638A" w:rsidRPr="008C1C48" w14:paraId="33302D1C" w14:textId="77777777" w:rsidTr="00ED0126">
        <w:trPr>
          <w:trHeight w:val="413"/>
        </w:trPr>
        <w:tc>
          <w:tcPr>
            <w:tcW w:w="2711" w:type="dxa"/>
            <w:shd w:val="clear" w:color="auto" w:fill="auto"/>
            <w:vAlign w:val="center"/>
          </w:tcPr>
          <w:p w14:paraId="0173A191" w14:textId="77777777" w:rsidR="00B5638A" w:rsidRPr="008C1C48" w:rsidRDefault="00B5638A" w:rsidP="00ED0126">
            <w:pPr>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Tespitler</w:t>
            </w:r>
          </w:p>
        </w:tc>
        <w:tc>
          <w:tcPr>
            <w:tcW w:w="6914" w:type="dxa"/>
            <w:gridSpan w:val="6"/>
            <w:shd w:val="clear" w:color="auto" w:fill="auto"/>
          </w:tcPr>
          <w:p w14:paraId="4C09E8AE" w14:textId="77777777" w:rsidR="00B5638A" w:rsidRPr="008C1C48" w:rsidRDefault="00B5638A" w:rsidP="00FE3EF4">
            <w:pPr>
              <w:tabs>
                <w:tab w:val="left" w:pos="173"/>
              </w:tabs>
              <w:spacing w:line="240" w:lineRule="auto"/>
              <w:ind w:left="79"/>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Üniversite yerleşkelerinin yeşil bir çevreye sahip olması</w:t>
            </w:r>
          </w:p>
        </w:tc>
      </w:tr>
      <w:tr w:rsidR="00B5638A" w:rsidRPr="008C1C48" w14:paraId="7F91A169" w14:textId="77777777" w:rsidTr="00ED0126">
        <w:trPr>
          <w:trHeight w:val="911"/>
        </w:trPr>
        <w:tc>
          <w:tcPr>
            <w:tcW w:w="2711" w:type="dxa"/>
            <w:shd w:val="clear" w:color="auto" w:fill="auto"/>
            <w:vAlign w:val="center"/>
          </w:tcPr>
          <w:p w14:paraId="4C1BC0E2" w14:textId="77777777" w:rsidR="00B5638A" w:rsidRPr="008C1C48" w:rsidRDefault="00B5638A" w:rsidP="00ED0126">
            <w:pPr>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İhtiyaçlar</w:t>
            </w:r>
          </w:p>
        </w:tc>
        <w:tc>
          <w:tcPr>
            <w:tcW w:w="6914" w:type="dxa"/>
            <w:gridSpan w:val="6"/>
            <w:shd w:val="clear" w:color="auto" w:fill="auto"/>
          </w:tcPr>
          <w:p w14:paraId="5FC380A1" w14:textId="77777777" w:rsidR="00B5638A" w:rsidRPr="008C1C48" w:rsidRDefault="00B5638A" w:rsidP="00220911">
            <w:pPr>
              <w:pStyle w:val="ListeParagraf"/>
              <w:numPr>
                <w:ilvl w:val="0"/>
                <w:numId w:val="18"/>
              </w:numPr>
              <w:tabs>
                <w:tab w:val="left" w:pos="173"/>
              </w:tabs>
              <w:spacing w:line="240" w:lineRule="auto"/>
              <w:ind w:right="587"/>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Üniversite içinde planlamalar yapılırken doğal yapının ve yeşil çevrenin korunmasına ilişkin önlemler alınması</w:t>
            </w:r>
          </w:p>
          <w:p w14:paraId="6A2A9B38" w14:textId="77777777" w:rsidR="00B5638A" w:rsidRPr="008C1C48" w:rsidRDefault="00B5638A" w:rsidP="00220911">
            <w:pPr>
              <w:pStyle w:val="ListeParagraf"/>
              <w:numPr>
                <w:ilvl w:val="0"/>
                <w:numId w:val="18"/>
              </w:numPr>
              <w:tabs>
                <w:tab w:val="left" w:pos="173"/>
              </w:tabs>
              <w:spacing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Yeterli bütçenin ayrılması</w:t>
            </w:r>
          </w:p>
        </w:tc>
      </w:tr>
    </w:tbl>
    <w:p w14:paraId="28E2F9B5" w14:textId="08334C78" w:rsidR="000C11A0" w:rsidRPr="008C1C48" w:rsidRDefault="000C11A0">
      <w:pPr>
        <w:spacing w:before="0" w:after="160" w:line="259" w:lineRule="auto"/>
        <w:jc w:val="left"/>
        <w:rPr>
          <w:rFonts w:eastAsia="Calibri" w:cs="Times New Roman"/>
          <w:sz w:val="22"/>
        </w:rPr>
      </w:pPr>
      <w:r w:rsidRPr="008C1C48">
        <w:rPr>
          <w:rFonts w:eastAsia="Calibri" w:cs="Times New Roman"/>
          <w:sz w:val="22"/>
        </w:rPr>
        <w:br w:type="page"/>
      </w:r>
    </w:p>
    <w:p w14:paraId="268845B8" w14:textId="52478D90" w:rsidR="00A7721E" w:rsidRPr="008C1C48" w:rsidRDefault="00B5638A" w:rsidP="006771A2">
      <w:pPr>
        <w:rPr>
          <w:w w:val="105"/>
        </w:rPr>
      </w:pPr>
      <w:bookmarkStart w:id="159" w:name="_Toc89935794"/>
      <w:bookmarkStart w:id="160" w:name="_Toc89938176"/>
      <w:r w:rsidRPr="008C1C48">
        <w:rPr>
          <w:w w:val="105"/>
        </w:rPr>
        <w:lastRenderedPageBreak/>
        <w:t>Tablo</w:t>
      </w:r>
      <w:r w:rsidRPr="008C1C48">
        <w:rPr>
          <w:spacing w:val="-2"/>
          <w:w w:val="105"/>
        </w:rPr>
        <w:t xml:space="preserve"> </w:t>
      </w:r>
      <w:r w:rsidRPr="008C1C48">
        <w:rPr>
          <w:w w:val="105"/>
        </w:rPr>
        <w:t>31</w:t>
      </w:r>
      <w:r w:rsidRPr="008C1C48">
        <w:rPr>
          <w:spacing w:val="-2"/>
          <w:w w:val="105"/>
        </w:rPr>
        <w:t xml:space="preserve"> </w:t>
      </w:r>
      <w:r w:rsidRPr="008C1C48">
        <w:rPr>
          <w:i/>
          <w:w w:val="105"/>
        </w:rPr>
        <w:t>Hedef</w:t>
      </w:r>
      <w:r w:rsidRPr="008C1C48">
        <w:rPr>
          <w:i/>
          <w:spacing w:val="-2"/>
          <w:w w:val="105"/>
        </w:rPr>
        <w:t xml:space="preserve"> </w:t>
      </w:r>
      <w:r w:rsidRPr="008C1C48">
        <w:rPr>
          <w:i/>
          <w:w w:val="105"/>
        </w:rPr>
        <w:t>Kartı</w:t>
      </w:r>
      <w:r w:rsidRPr="008C1C48">
        <w:rPr>
          <w:i/>
          <w:spacing w:val="-1"/>
          <w:w w:val="105"/>
        </w:rPr>
        <w:t xml:space="preserve"> </w:t>
      </w:r>
      <w:r w:rsidRPr="008C1C48">
        <w:rPr>
          <w:i/>
          <w:w w:val="105"/>
        </w:rPr>
        <w:t>11</w:t>
      </w:r>
      <w:bookmarkEnd w:id="159"/>
      <w:bookmarkEnd w:id="160"/>
    </w:p>
    <w:tbl>
      <w:tblPr>
        <w:tblStyle w:val="TableNormal1"/>
        <w:tblW w:w="9638" w:type="dxa"/>
        <w:tblInd w:w="133" w:type="dxa"/>
        <w:tblBorders>
          <w:top w:val="single" w:sz="8" w:space="0" w:color="231F20"/>
          <w:bottom w:val="single" w:sz="8" w:space="0" w:color="231F20"/>
          <w:insideH w:val="single" w:sz="8" w:space="0" w:color="231F20"/>
        </w:tblBorders>
        <w:tblLayout w:type="fixed"/>
        <w:tblLook w:val="01E0" w:firstRow="1" w:lastRow="1" w:firstColumn="1" w:lastColumn="1" w:noHBand="0" w:noVBand="0"/>
      </w:tblPr>
      <w:tblGrid>
        <w:gridCol w:w="3278"/>
        <w:gridCol w:w="842"/>
        <w:gridCol w:w="1373"/>
        <w:gridCol w:w="601"/>
        <w:gridCol w:w="567"/>
        <w:gridCol w:w="1276"/>
        <w:gridCol w:w="1701"/>
      </w:tblGrid>
      <w:tr w:rsidR="00B5638A" w:rsidRPr="008C1C48" w14:paraId="211AE07D" w14:textId="77777777" w:rsidTr="00FE3EF4">
        <w:trPr>
          <w:trHeight w:val="275"/>
        </w:trPr>
        <w:tc>
          <w:tcPr>
            <w:tcW w:w="9638" w:type="dxa"/>
            <w:gridSpan w:val="7"/>
            <w:shd w:val="clear" w:color="auto" w:fill="auto"/>
          </w:tcPr>
          <w:p w14:paraId="70059465" w14:textId="21879E38" w:rsidR="00B5638A" w:rsidRPr="008C1C48" w:rsidRDefault="00B5638A" w:rsidP="00ED0126">
            <w:pPr>
              <w:spacing w:after="120" w:line="240" w:lineRule="auto"/>
              <w:ind w:right="4068"/>
              <w:rPr>
                <w:rFonts w:eastAsia="Calibri" w:cs="Times New Roman"/>
                <w:b/>
                <w:sz w:val="22"/>
                <w:lang w:val="tr-TR"/>
              </w:rPr>
            </w:pPr>
            <w:r w:rsidRPr="008C1C48">
              <w:rPr>
                <w:rFonts w:eastAsia="Calibri" w:cs="Times New Roman"/>
                <w:b/>
                <w:w w:val="110"/>
                <w:sz w:val="22"/>
                <w:lang w:val="tr-TR"/>
              </w:rPr>
              <w:t>HEDEF KARTI</w:t>
            </w:r>
            <w:r w:rsidRPr="008C1C48">
              <w:rPr>
                <w:rFonts w:eastAsia="Calibri" w:cs="Times New Roman"/>
                <w:b/>
                <w:spacing w:val="1"/>
                <w:w w:val="110"/>
                <w:sz w:val="22"/>
                <w:lang w:val="tr-TR"/>
              </w:rPr>
              <w:t xml:space="preserve"> </w:t>
            </w:r>
            <w:r w:rsidRPr="008C1C48">
              <w:rPr>
                <w:rFonts w:eastAsia="Calibri" w:cs="Times New Roman"/>
                <w:b/>
                <w:w w:val="110"/>
                <w:sz w:val="22"/>
                <w:lang w:val="tr-TR"/>
              </w:rPr>
              <w:t>-</w:t>
            </w:r>
            <w:r w:rsidRPr="008C1C48">
              <w:rPr>
                <w:rFonts w:eastAsia="Calibri" w:cs="Times New Roman"/>
                <w:b/>
                <w:spacing w:val="1"/>
                <w:w w:val="110"/>
                <w:sz w:val="22"/>
                <w:lang w:val="tr-TR"/>
              </w:rPr>
              <w:t xml:space="preserve"> </w:t>
            </w:r>
            <w:r w:rsidR="006771A2" w:rsidRPr="008C1C48">
              <w:rPr>
                <w:rFonts w:eastAsia="Calibri" w:cs="Times New Roman"/>
                <w:b/>
                <w:w w:val="110"/>
                <w:sz w:val="22"/>
                <w:lang w:val="tr-TR"/>
              </w:rPr>
              <w:t>11</w:t>
            </w:r>
          </w:p>
        </w:tc>
      </w:tr>
      <w:tr w:rsidR="00B5638A" w:rsidRPr="008C1C48" w14:paraId="67FC11AE" w14:textId="77777777" w:rsidTr="00DD6050">
        <w:trPr>
          <w:trHeight w:val="275"/>
        </w:trPr>
        <w:tc>
          <w:tcPr>
            <w:tcW w:w="3278" w:type="dxa"/>
            <w:shd w:val="clear" w:color="auto" w:fill="auto"/>
            <w:vAlign w:val="center"/>
          </w:tcPr>
          <w:p w14:paraId="1F22EBF6" w14:textId="32A344E1" w:rsidR="00B5638A" w:rsidRPr="008C1C48" w:rsidRDefault="00B5638A" w:rsidP="006E024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Amaç (</w:t>
            </w:r>
            <w:r w:rsidR="00AE27ED">
              <w:rPr>
                <w:rFonts w:eastAsia="Times New Roman" w:cs="Times New Roman"/>
                <w:color w:val="000000"/>
                <w:sz w:val="22"/>
                <w:lang w:val="tr-TR" w:eastAsia="tr-TR"/>
              </w:rPr>
              <w:t>4</w:t>
            </w:r>
            <w:r w:rsidRPr="008C1C48">
              <w:rPr>
                <w:rFonts w:eastAsia="Times New Roman" w:cs="Times New Roman"/>
                <w:color w:val="000000"/>
                <w:sz w:val="22"/>
                <w:lang w:val="tr-TR" w:eastAsia="tr-TR"/>
              </w:rPr>
              <w:t>)</w:t>
            </w:r>
          </w:p>
        </w:tc>
        <w:tc>
          <w:tcPr>
            <w:tcW w:w="6360" w:type="dxa"/>
            <w:gridSpan w:val="6"/>
            <w:shd w:val="clear" w:color="auto" w:fill="auto"/>
          </w:tcPr>
          <w:p w14:paraId="19C2F9F6" w14:textId="77777777" w:rsidR="00B5638A" w:rsidRPr="008C1C48" w:rsidRDefault="00B5638A" w:rsidP="00A7721E">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Ulusal ve uluslararası normlar çerçevesinde kurumsallaşmayı güçlendirmek.</w:t>
            </w:r>
          </w:p>
        </w:tc>
      </w:tr>
      <w:tr w:rsidR="00B5638A" w:rsidRPr="008C1C48" w14:paraId="3CCB98DB" w14:textId="77777777" w:rsidTr="00DD6050">
        <w:trPr>
          <w:trHeight w:val="491"/>
        </w:trPr>
        <w:tc>
          <w:tcPr>
            <w:tcW w:w="3278" w:type="dxa"/>
            <w:shd w:val="clear" w:color="auto" w:fill="auto"/>
            <w:vAlign w:val="center"/>
          </w:tcPr>
          <w:p w14:paraId="4C3F2CB5" w14:textId="11236E7F" w:rsidR="00B5638A" w:rsidRPr="008C1C48" w:rsidRDefault="00B5638A" w:rsidP="006E024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Hedef (</w:t>
            </w:r>
            <w:r w:rsidR="00AE27ED">
              <w:rPr>
                <w:rFonts w:eastAsia="Times New Roman" w:cs="Times New Roman"/>
                <w:color w:val="000000"/>
                <w:sz w:val="22"/>
                <w:lang w:val="tr-TR" w:eastAsia="tr-TR"/>
              </w:rPr>
              <w:t>4.</w:t>
            </w:r>
            <w:r w:rsidRPr="008C1C48">
              <w:rPr>
                <w:rFonts w:eastAsia="Times New Roman" w:cs="Times New Roman"/>
                <w:color w:val="000000"/>
                <w:sz w:val="22"/>
                <w:lang w:val="tr-TR" w:eastAsia="tr-TR"/>
              </w:rPr>
              <w:t>1)</w:t>
            </w:r>
          </w:p>
        </w:tc>
        <w:tc>
          <w:tcPr>
            <w:tcW w:w="6360" w:type="dxa"/>
            <w:gridSpan w:val="6"/>
            <w:shd w:val="clear" w:color="auto" w:fill="auto"/>
          </w:tcPr>
          <w:p w14:paraId="2EA2F632" w14:textId="40199116" w:rsidR="00B5638A" w:rsidRPr="008C1C48" w:rsidRDefault="00B5638A" w:rsidP="008F4BA8">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Öğrenci ve mezunların kurumsal aidiyet duygusunu güçlendirecek etkinlik sayısı en az %</w:t>
            </w:r>
            <w:r w:rsidR="00FE3EF4" w:rsidRPr="008C1C48">
              <w:rPr>
                <w:rFonts w:eastAsia="Times New Roman" w:cs="Times New Roman"/>
                <w:color w:val="000000"/>
                <w:sz w:val="22"/>
                <w:lang w:val="tr-TR" w:eastAsia="tr-TR"/>
              </w:rPr>
              <w:t>2</w:t>
            </w:r>
            <w:r w:rsidRPr="008C1C48">
              <w:rPr>
                <w:rFonts w:eastAsia="Times New Roman" w:cs="Times New Roman"/>
                <w:color w:val="000000"/>
                <w:sz w:val="22"/>
                <w:lang w:val="tr-TR" w:eastAsia="tr-TR"/>
              </w:rPr>
              <w:t>0</w:t>
            </w:r>
            <w:r w:rsidR="00B1756F" w:rsidRPr="008C1C48">
              <w:rPr>
                <w:rFonts w:eastAsia="Times New Roman" w:cs="Times New Roman"/>
                <w:color w:val="000000"/>
                <w:sz w:val="22"/>
                <w:lang w:val="tr-TR" w:eastAsia="tr-TR"/>
              </w:rPr>
              <w:t xml:space="preserve"> </w:t>
            </w:r>
            <w:r w:rsidRPr="008C1C48">
              <w:rPr>
                <w:rFonts w:eastAsia="Times New Roman" w:cs="Times New Roman"/>
                <w:color w:val="000000"/>
                <w:sz w:val="22"/>
                <w:lang w:val="tr-TR" w:eastAsia="tr-TR"/>
              </w:rPr>
              <w:t>arttırılacaktır</w:t>
            </w:r>
          </w:p>
        </w:tc>
      </w:tr>
      <w:tr w:rsidR="00B5638A" w:rsidRPr="008C1C48" w14:paraId="3835B2BF" w14:textId="77777777" w:rsidTr="00DD6050">
        <w:trPr>
          <w:trHeight w:val="275"/>
        </w:trPr>
        <w:tc>
          <w:tcPr>
            <w:tcW w:w="3278" w:type="dxa"/>
            <w:shd w:val="clear" w:color="auto" w:fill="auto"/>
            <w:vAlign w:val="center"/>
          </w:tcPr>
          <w:p w14:paraId="69B3E857" w14:textId="77777777" w:rsidR="00B5638A" w:rsidRPr="008C1C48" w:rsidRDefault="00B5638A" w:rsidP="00DD6050">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Sorumlu Birim</w:t>
            </w:r>
          </w:p>
        </w:tc>
        <w:tc>
          <w:tcPr>
            <w:tcW w:w="6360" w:type="dxa"/>
            <w:gridSpan w:val="6"/>
            <w:shd w:val="clear" w:color="auto" w:fill="auto"/>
          </w:tcPr>
          <w:p w14:paraId="35E54931" w14:textId="77777777" w:rsidR="00B5638A" w:rsidRPr="008C1C48" w:rsidRDefault="00B5638A" w:rsidP="00A7721E">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Eğitimden Sorumlu Rektör Yardımcılığı</w:t>
            </w:r>
          </w:p>
        </w:tc>
      </w:tr>
      <w:tr w:rsidR="00B5638A" w:rsidRPr="008C1C48" w14:paraId="4E818745" w14:textId="77777777" w:rsidTr="00DD6050">
        <w:trPr>
          <w:trHeight w:val="707"/>
        </w:trPr>
        <w:tc>
          <w:tcPr>
            <w:tcW w:w="3278" w:type="dxa"/>
            <w:shd w:val="clear" w:color="auto" w:fill="auto"/>
            <w:vAlign w:val="center"/>
          </w:tcPr>
          <w:p w14:paraId="7F1709F9" w14:textId="77777777" w:rsidR="00B5638A" w:rsidRPr="008C1C48" w:rsidRDefault="00B5638A" w:rsidP="00DD6050">
            <w:pPr>
              <w:spacing w:after="120" w:line="240" w:lineRule="auto"/>
              <w:jc w:val="left"/>
              <w:rPr>
                <w:rFonts w:eastAsia="Times New Roman" w:cs="Times New Roman"/>
                <w:color w:val="000000"/>
                <w:sz w:val="22"/>
                <w:lang w:val="tr-TR" w:eastAsia="tr-TR"/>
              </w:rPr>
            </w:pPr>
          </w:p>
          <w:p w14:paraId="31E68553" w14:textId="77777777" w:rsidR="00B5638A" w:rsidRPr="008C1C48" w:rsidRDefault="00B5638A" w:rsidP="00DD6050">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İş Birliği Yapılacak Birim(ler)</w:t>
            </w:r>
          </w:p>
        </w:tc>
        <w:tc>
          <w:tcPr>
            <w:tcW w:w="6360" w:type="dxa"/>
            <w:gridSpan w:val="6"/>
            <w:shd w:val="clear" w:color="auto" w:fill="auto"/>
          </w:tcPr>
          <w:p w14:paraId="7395A255" w14:textId="77777777" w:rsidR="00B5638A" w:rsidRPr="008C1C48" w:rsidRDefault="00B5638A" w:rsidP="00A7721E">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Akademik Birimler, Kalite Komisyonu, Kariyer Planlama Uygulama ve Araştırma Merkezi, Bilgi İşlem Daire Başkanlığı, Kütüphane ve Dokümantasyon Daire Başkanlığı, Öğrenci İşleri Daire Başkanlığı, Sağlık, Kültür ve Spor Daire Başkanlığı</w:t>
            </w:r>
          </w:p>
        </w:tc>
      </w:tr>
      <w:tr w:rsidR="005F756C" w:rsidRPr="008C1C48" w14:paraId="1626E102" w14:textId="77777777" w:rsidTr="00DD6050">
        <w:trPr>
          <w:trHeight w:val="953"/>
        </w:trPr>
        <w:tc>
          <w:tcPr>
            <w:tcW w:w="3278" w:type="dxa"/>
            <w:shd w:val="clear" w:color="auto" w:fill="auto"/>
            <w:vAlign w:val="center"/>
          </w:tcPr>
          <w:p w14:paraId="67267C39" w14:textId="77777777" w:rsidR="005F756C" w:rsidRPr="008C1C48" w:rsidRDefault="005F756C" w:rsidP="00DD6050">
            <w:pPr>
              <w:spacing w:before="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Performans Göstergeleri</w:t>
            </w:r>
          </w:p>
        </w:tc>
        <w:tc>
          <w:tcPr>
            <w:tcW w:w="842" w:type="dxa"/>
            <w:shd w:val="clear" w:color="auto" w:fill="auto"/>
            <w:vAlign w:val="bottom"/>
          </w:tcPr>
          <w:p w14:paraId="0F451A31" w14:textId="77777777" w:rsidR="005F756C" w:rsidRPr="008C1C48" w:rsidRDefault="005F756C" w:rsidP="00DD6050">
            <w:pPr>
              <w:spacing w:before="0" w:line="240" w:lineRule="auto"/>
              <w:ind w:right="99"/>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Hedefe Etkisi (%)</w:t>
            </w:r>
          </w:p>
        </w:tc>
        <w:tc>
          <w:tcPr>
            <w:tcW w:w="1373" w:type="dxa"/>
            <w:shd w:val="clear" w:color="auto" w:fill="auto"/>
            <w:vAlign w:val="bottom"/>
          </w:tcPr>
          <w:p w14:paraId="63B19639" w14:textId="4C2618DB" w:rsidR="005F756C" w:rsidRPr="008C1C48" w:rsidRDefault="005F756C" w:rsidP="00DD6050">
            <w:pPr>
              <w:spacing w:before="0" w:line="240" w:lineRule="auto"/>
              <w:ind w:right="133"/>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Başlangıç Değeri</w:t>
            </w:r>
          </w:p>
          <w:p w14:paraId="6197099E" w14:textId="77777777" w:rsidR="005F756C" w:rsidRPr="008C1C48" w:rsidRDefault="005F756C" w:rsidP="00DD6050">
            <w:pPr>
              <w:spacing w:before="0" w:line="240" w:lineRule="auto"/>
              <w:ind w:right="46"/>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2021</w:t>
            </w:r>
          </w:p>
        </w:tc>
        <w:tc>
          <w:tcPr>
            <w:tcW w:w="601" w:type="dxa"/>
            <w:shd w:val="clear" w:color="auto" w:fill="auto"/>
            <w:vAlign w:val="bottom"/>
          </w:tcPr>
          <w:p w14:paraId="49942AD5" w14:textId="77777777" w:rsidR="005F756C" w:rsidRPr="008C1C48" w:rsidRDefault="005F756C" w:rsidP="00DD6050">
            <w:pPr>
              <w:spacing w:before="0" w:line="240" w:lineRule="auto"/>
              <w:ind w:right="87"/>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2022</w:t>
            </w:r>
          </w:p>
        </w:tc>
        <w:tc>
          <w:tcPr>
            <w:tcW w:w="567" w:type="dxa"/>
            <w:shd w:val="clear" w:color="auto" w:fill="auto"/>
            <w:vAlign w:val="bottom"/>
          </w:tcPr>
          <w:p w14:paraId="50D93F8C" w14:textId="77777777" w:rsidR="005F756C" w:rsidRPr="008C1C48" w:rsidRDefault="005F756C" w:rsidP="00DD6050">
            <w:pPr>
              <w:spacing w:before="0" w:line="240" w:lineRule="auto"/>
              <w:ind w:right="46"/>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2023</w:t>
            </w:r>
          </w:p>
        </w:tc>
        <w:tc>
          <w:tcPr>
            <w:tcW w:w="1276" w:type="dxa"/>
            <w:shd w:val="clear" w:color="auto" w:fill="auto"/>
            <w:vAlign w:val="bottom"/>
          </w:tcPr>
          <w:p w14:paraId="7EAF40E1" w14:textId="77777777" w:rsidR="005F756C" w:rsidRPr="008C1C48" w:rsidRDefault="005F756C" w:rsidP="00DD6050">
            <w:pPr>
              <w:spacing w:before="0" w:line="240" w:lineRule="auto"/>
              <w:ind w:right="153"/>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İzleme Sıklığı</w:t>
            </w:r>
          </w:p>
        </w:tc>
        <w:tc>
          <w:tcPr>
            <w:tcW w:w="1701" w:type="dxa"/>
            <w:shd w:val="clear" w:color="auto" w:fill="auto"/>
            <w:vAlign w:val="bottom"/>
          </w:tcPr>
          <w:p w14:paraId="57F96865" w14:textId="77777777" w:rsidR="005F756C" w:rsidRPr="008C1C48" w:rsidRDefault="005F756C" w:rsidP="00DD6050">
            <w:pPr>
              <w:spacing w:before="0" w:line="240" w:lineRule="auto"/>
              <w:ind w:right="151"/>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Raporlama Sıklığı</w:t>
            </w:r>
          </w:p>
        </w:tc>
      </w:tr>
      <w:tr w:rsidR="005F756C" w:rsidRPr="008C1C48" w14:paraId="13974D7B" w14:textId="77777777" w:rsidTr="00DD6050">
        <w:trPr>
          <w:trHeight w:val="582"/>
        </w:trPr>
        <w:tc>
          <w:tcPr>
            <w:tcW w:w="3278" w:type="dxa"/>
            <w:shd w:val="clear" w:color="auto" w:fill="auto"/>
            <w:vAlign w:val="center"/>
          </w:tcPr>
          <w:p w14:paraId="6C92B5EF" w14:textId="5E5CF8B3" w:rsidR="005F756C" w:rsidRPr="008C1C48" w:rsidRDefault="005F756C" w:rsidP="006E024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PG.</w:t>
            </w:r>
            <w:r w:rsidR="00AE27ED">
              <w:rPr>
                <w:rFonts w:eastAsia="Times New Roman" w:cs="Times New Roman"/>
                <w:color w:val="000000"/>
                <w:sz w:val="22"/>
                <w:lang w:val="tr-TR" w:eastAsia="tr-TR"/>
              </w:rPr>
              <w:t>4</w:t>
            </w:r>
            <w:r w:rsidRPr="008C1C48">
              <w:rPr>
                <w:rFonts w:eastAsia="Times New Roman" w:cs="Times New Roman"/>
                <w:color w:val="000000"/>
                <w:sz w:val="22"/>
                <w:lang w:val="tr-TR" w:eastAsia="tr-TR"/>
              </w:rPr>
              <w:t>.1.1. Öğrencilere ve mezunlara yönelik kariyer etkinliği sayısı</w:t>
            </w:r>
          </w:p>
        </w:tc>
        <w:tc>
          <w:tcPr>
            <w:tcW w:w="842" w:type="dxa"/>
            <w:shd w:val="clear" w:color="auto" w:fill="auto"/>
          </w:tcPr>
          <w:p w14:paraId="4FD85F62" w14:textId="4EC840AF" w:rsidR="005F756C" w:rsidRPr="008C1C48" w:rsidRDefault="005F756C" w:rsidP="00A7721E">
            <w:pPr>
              <w:spacing w:after="120" w:line="240" w:lineRule="auto"/>
              <w:ind w:right="266"/>
              <w:jc w:val="right"/>
              <w:rPr>
                <w:rFonts w:eastAsia="Times New Roman" w:cs="Times New Roman"/>
                <w:color w:val="000000"/>
                <w:sz w:val="22"/>
                <w:lang w:val="tr-TR" w:eastAsia="tr-TR"/>
              </w:rPr>
            </w:pPr>
            <w:r w:rsidRPr="008C1C48">
              <w:rPr>
                <w:rFonts w:eastAsia="Times New Roman" w:cs="Times New Roman"/>
                <w:color w:val="000000"/>
                <w:sz w:val="22"/>
                <w:lang w:val="tr-TR" w:eastAsia="tr-TR"/>
              </w:rPr>
              <w:t>30</w:t>
            </w:r>
          </w:p>
        </w:tc>
        <w:tc>
          <w:tcPr>
            <w:tcW w:w="1373" w:type="dxa"/>
            <w:shd w:val="clear" w:color="auto" w:fill="auto"/>
            <w:vAlign w:val="center"/>
          </w:tcPr>
          <w:p w14:paraId="1FA9CAB6" w14:textId="72AD7D42" w:rsidR="005F756C" w:rsidRPr="008C1C48" w:rsidRDefault="005F756C" w:rsidP="005F756C">
            <w:pPr>
              <w:spacing w:after="120" w:line="240" w:lineRule="auto"/>
              <w:ind w:right="46"/>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0</w:t>
            </w:r>
          </w:p>
        </w:tc>
        <w:tc>
          <w:tcPr>
            <w:tcW w:w="601" w:type="dxa"/>
            <w:shd w:val="clear" w:color="auto" w:fill="auto"/>
            <w:vAlign w:val="center"/>
          </w:tcPr>
          <w:p w14:paraId="58ED4FE4" w14:textId="77777777" w:rsidR="005F756C" w:rsidRPr="008C1C48" w:rsidRDefault="005F756C" w:rsidP="005F756C">
            <w:pPr>
              <w:spacing w:after="120" w:line="240" w:lineRule="auto"/>
              <w:ind w:right="46"/>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567" w:type="dxa"/>
            <w:shd w:val="clear" w:color="auto" w:fill="auto"/>
            <w:vAlign w:val="center"/>
          </w:tcPr>
          <w:p w14:paraId="6F336D5D" w14:textId="30D2655B" w:rsidR="005F756C" w:rsidRPr="008C1C48" w:rsidRDefault="008F4BA8" w:rsidP="005F756C">
            <w:pPr>
              <w:spacing w:after="120" w:line="240" w:lineRule="auto"/>
              <w:ind w:right="46"/>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w:t>
            </w:r>
          </w:p>
        </w:tc>
        <w:tc>
          <w:tcPr>
            <w:tcW w:w="1276" w:type="dxa"/>
            <w:shd w:val="clear" w:color="auto" w:fill="auto"/>
            <w:vAlign w:val="center"/>
          </w:tcPr>
          <w:p w14:paraId="0CA58B37" w14:textId="77777777" w:rsidR="005F756C" w:rsidRPr="008C1C48" w:rsidRDefault="005F756C" w:rsidP="005F756C">
            <w:pPr>
              <w:spacing w:after="120" w:line="240" w:lineRule="auto"/>
              <w:ind w:right="74"/>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c>
          <w:tcPr>
            <w:tcW w:w="1701" w:type="dxa"/>
            <w:shd w:val="clear" w:color="auto" w:fill="auto"/>
            <w:vAlign w:val="center"/>
          </w:tcPr>
          <w:p w14:paraId="69F91493" w14:textId="77777777" w:rsidR="005F756C" w:rsidRPr="008C1C48" w:rsidRDefault="005F756C" w:rsidP="005F756C">
            <w:pPr>
              <w:spacing w:after="120" w:line="240" w:lineRule="auto"/>
              <w:ind w:right="218"/>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r>
      <w:tr w:rsidR="005F756C" w:rsidRPr="008C1C48" w14:paraId="15239386" w14:textId="77777777" w:rsidTr="00DD6050">
        <w:trPr>
          <w:trHeight w:val="880"/>
        </w:trPr>
        <w:tc>
          <w:tcPr>
            <w:tcW w:w="3278" w:type="dxa"/>
            <w:shd w:val="clear" w:color="auto" w:fill="auto"/>
            <w:vAlign w:val="center"/>
          </w:tcPr>
          <w:p w14:paraId="2E8427C0" w14:textId="77777777" w:rsidR="005F756C" w:rsidRPr="008C1C48" w:rsidRDefault="005F756C" w:rsidP="00DD6050">
            <w:pPr>
              <w:spacing w:after="120" w:line="240" w:lineRule="auto"/>
              <w:jc w:val="left"/>
              <w:rPr>
                <w:rFonts w:eastAsia="Times New Roman" w:cs="Times New Roman"/>
                <w:color w:val="000000"/>
                <w:sz w:val="22"/>
                <w:lang w:val="tr-TR" w:eastAsia="tr-TR"/>
              </w:rPr>
            </w:pPr>
          </w:p>
          <w:p w14:paraId="1EF5AFD8" w14:textId="21B1623B" w:rsidR="005F756C" w:rsidRPr="008C1C48" w:rsidRDefault="005F756C" w:rsidP="006E0246">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PG.</w:t>
            </w:r>
            <w:r w:rsidR="00AE27ED">
              <w:rPr>
                <w:rFonts w:eastAsia="Times New Roman" w:cs="Times New Roman"/>
                <w:color w:val="000000"/>
                <w:sz w:val="22"/>
                <w:lang w:val="tr-TR" w:eastAsia="tr-TR"/>
              </w:rPr>
              <w:t>4</w:t>
            </w:r>
            <w:r w:rsidRPr="008C1C48">
              <w:rPr>
                <w:rFonts w:eastAsia="Times New Roman" w:cs="Times New Roman"/>
                <w:color w:val="000000"/>
                <w:sz w:val="22"/>
                <w:lang w:val="tr-TR" w:eastAsia="tr-TR"/>
              </w:rPr>
              <w:t>.1.2. Öğrenci memnuniyet düzeyi</w:t>
            </w:r>
          </w:p>
        </w:tc>
        <w:tc>
          <w:tcPr>
            <w:tcW w:w="842" w:type="dxa"/>
            <w:shd w:val="clear" w:color="auto" w:fill="auto"/>
          </w:tcPr>
          <w:p w14:paraId="6CD96D77" w14:textId="598087CD" w:rsidR="005F756C" w:rsidRPr="008C1C48" w:rsidRDefault="005F756C" w:rsidP="00A7721E">
            <w:pPr>
              <w:spacing w:after="120" w:line="240" w:lineRule="auto"/>
              <w:ind w:right="266"/>
              <w:jc w:val="right"/>
              <w:rPr>
                <w:rFonts w:eastAsia="Times New Roman" w:cs="Times New Roman"/>
                <w:color w:val="000000"/>
                <w:sz w:val="22"/>
                <w:lang w:val="tr-TR" w:eastAsia="tr-TR"/>
              </w:rPr>
            </w:pPr>
            <w:r w:rsidRPr="008C1C48">
              <w:rPr>
                <w:rFonts w:eastAsia="Times New Roman" w:cs="Times New Roman"/>
                <w:color w:val="000000"/>
                <w:sz w:val="22"/>
                <w:lang w:val="tr-TR" w:eastAsia="tr-TR"/>
              </w:rPr>
              <w:t>50</w:t>
            </w:r>
          </w:p>
        </w:tc>
        <w:tc>
          <w:tcPr>
            <w:tcW w:w="1373" w:type="dxa"/>
            <w:shd w:val="clear" w:color="auto" w:fill="auto"/>
            <w:vAlign w:val="center"/>
          </w:tcPr>
          <w:p w14:paraId="453AD39D" w14:textId="48AF9EF9" w:rsidR="005F756C" w:rsidRPr="008C1C48" w:rsidRDefault="005F756C" w:rsidP="005F756C">
            <w:pPr>
              <w:spacing w:after="120" w:line="240" w:lineRule="auto"/>
              <w:ind w:right="46"/>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w:t>
            </w:r>
          </w:p>
        </w:tc>
        <w:tc>
          <w:tcPr>
            <w:tcW w:w="601" w:type="dxa"/>
            <w:shd w:val="clear" w:color="auto" w:fill="auto"/>
            <w:vAlign w:val="center"/>
          </w:tcPr>
          <w:p w14:paraId="116E4724" w14:textId="77777777" w:rsidR="005F756C" w:rsidRPr="008C1C48" w:rsidRDefault="005F756C" w:rsidP="005F756C">
            <w:pPr>
              <w:spacing w:after="120" w:line="240" w:lineRule="auto"/>
              <w:ind w:right="46"/>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w:t>
            </w:r>
          </w:p>
        </w:tc>
        <w:tc>
          <w:tcPr>
            <w:tcW w:w="567" w:type="dxa"/>
            <w:shd w:val="clear" w:color="auto" w:fill="auto"/>
            <w:vAlign w:val="center"/>
          </w:tcPr>
          <w:p w14:paraId="32489BA4" w14:textId="77777777" w:rsidR="005F756C" w:rsidRPr="008C1C48" w:rsidRDefault="005F756C" w:rsidP="005F756C">
            <w:pPr>
              <w:spacing w:after="120" w:line="240" w:lineRule="auto"/>
              <w:ind w:right="4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65</w:t>
            </w:r>
          </w:p>
        </w:tc>
        <w:tc>
          <w:tcPr>
            <w:tcW w:w="1276" w:type="dxa"/>
            <w:shd w:val="clear" w:color="auto" w:fill="auto"/>
            <w:vAlign w:val="center"/>
          </w:tcPr>
          <w:p w14:paraId="3D1E0B88" w14:textId="3CFF7DB3" w:rsidR="005F756C" w:rsidRPr="008C1C48" w:rsidRDefault="00133419" w:rsidP="005F756C">
            <w:pPr>
              <w:spacing w:after="120" w:line="240" w:lineRule="auto"/>
              <w:ind w:right="74"/>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Yılda 1</w:t>
            </w:r>
          </w:p>
        </w:tc>
        <w:tc>
          <w:tcPr>
            <w:tcW w:w="1701" w:type="dxa"/>
            <w:shd w:val="clear" w:color="auto" w:fill="auto"/>
            <w:vAlign w:val="center"/>
          </w:tcPr>
          <w:p w14:paraId="42F6E7B3" w14:textId="3CF2C12C" w:rsidR="005F756C" w:rsidRPr="008C1C48" w:rsidRDefault="00133419" w:rsidP="005F756C">
            <w:pPr>
              <w:spacing w:after="120" w:line="240" w:lineRule="auto"/>
              <w:ind w:right="218"/>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Yılda 1</w:t>
            </w:r>
          </w:p>
        </w:tc>
      </w:tr>
      <w:tr w:rsidR="005F756C" w:rsidRPr="008C1C48" w14:paraId="0A683999" w14:textId="77777777" w:rsidTr="00DD6050">
        <w:trPr>
          <w:trHeight w:val="551"/>
        </w:trPr>
        <w:tc>
          <w:tcPr>
            <w:tcW w:w="3278" w:type="dxa"/>
            <w:shd w:val="clear" w:color="auto" w:fill="auto"/>
            <w:vAlign w:val="center"/>
          </w:tcPr>
          <w:p w14:paraId="10DF38D3" w14:textId="45574386" w:rsidR="005F756C" w:rsidRPr="008C1C48" w:rsidRDefault="005F756C" w:rsidP="00DD6050">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PG.</w:t>
            </w:r>
            <w:r w:rsidR="00AE27ED">
              <w:rPr>
                <w:rFonts w:eastAsia="Times New Roman" w:cs="Times New Roman"/>
                <w:color w:val="000000"/>
                <w:sz w:val="22"/>
                <w:lang w:val="tr-TR" w:eastAsia="tr-TR"/>
              </w:rPr>
              <w:t>4.1</w:t>
            </w:r>
            <w:r w:rsidRPr="008C1C48">
              <w:rPr>
                <w:rFonts w:eastAsia="Times New Roman" w:cs="Times New Roman"/>
                <w:color w:val="000000"/>
                <w:sz w:val="22"/>
                <w:lang w:val="tr-TR" w:eastAsia="tr-TR"/>
              </w:rPr>
              <w:t>.3. Enstitüde kurumsal aidiyet duygusunu güçlendirecek etkinlik sayısı</w:t>
            </w:r>
          </w:p>
        </w:tc>
        <w:tc>
          <w:tcPr>
            <w:tcW w:w="842" w:type="dxa"/>
            <w:shd w:val="clear" w:color="auto" w:fill="auto"/>
          </w:tcPr>
          <w:p w14:paraId="6334772C" w14:textId="3E0B9F6B" w:rsidR="005F756C" w:rsidRPr="008C1C48" w:rsidRDefault="005F756C" w:rsidP="00A7721E">
            <w:pPr>
              <w:spacing w:after="120" w:line="240" w:lineRule="auto"/>
              <w:ind w:right="266"/>
              <w:jc w:val="right"/>
              <w:rPr>
                <w:rFonts w:eastAsia="Times New Roman" w:cs="Times New Roman"/>
                <w:color w:val="000000"/>
                <w:sz w:val="22"/>
                <w:lang w:val="tr-TR" w:eastAsia="tr-TR"/>
              </w:rPr>
            </w:pPr>
            <w:r w:rsidRPr="008C1C48">
              <w:rPr>
                <w:rFonts w:eastAsia="Times New Roman" w:cs="Times New Roman"/>
                <w:color w:val="000000"/>
                <w:sz w:val="22"/>
                <w:lang w:val="tr-TR" w:eastAsia="tr-TR"/>
              </w:rPr>
              <w:t>20</w:t>
            </w:r>
          </w:p>
        </w:tc>
        <w:tc>
          <w:tcPr>
            <w:tcW w:w="1373" w:type="dxa"/>
            <w:shd w:val="clear" w:color="auto" w:fill="auto"/>
            <w:vAlign w:val="center"/>
          </w:tcPr>
          <w:p w14:paraId="0D2BF715" w14:textId="309995E6" w:rsidR="005F756C" w:rsidRPr="008C1C48" w:rsidRDefault="005F756C" w:rsidP="005F756C">
            <w:pPr>
              <w:spacing w:after="120" w:line="240" w:lineRule="auto"/>
              <w:ind w:right="379"/>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 xml:space="preserve">      0</w:t>
            </w:r>
          </w:p>
        </w:tc>
        <w:tc>
          <w:tcPr>
            <w:tcW w:w="601" w:type="dxa"/>
            <w:shd w:val="clear" w:color="auto" w:fill="auto"/>
            <w:vAlign w:val="center"/>
          </w:tcPr>
          <w:p w14:paraId="5DE8F880" w14:textId="77777777" w:rsidR="005F756C" w:rsidRPr="008C1C48" w:rsidRDefault="005F756C" w:rsidP="005F756C">
            <w:pPr>
              <w:spacing w:after="120" w:line="240" w:lineRule="auto"/>
              <w:ind w:right="4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1</w:t>
            </w:r>
          </w:p>
        </w:tc>
        <w:tc>
          <w:tcPr>
            <w:tcW w:w="567" w:type="dxa"/>
            <w:shd w:val="clear" w:color="auto" w:fill="auto"/>
            <w:vAlign w:val="center"/>
          </w:tcPr>
          <w:p w14:paraId="7A907408" w14:textId="75376955" w:rsidR="005F756C" w:rsidRPr="008C1C48" w:rsidRDefault="008F4BA8" w:rsidP="005F756C">
            <w:pPr>
              <w:spacing w:after="120" w:line="240" w:lineRule="auto"/>
              <w:ind w:right="45"/>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2</w:t>
            </w:r>
          </w:p>
        </w:tc>
        <w:tc>
          <w:tcPr>
            <w:tcW w:w="1276" w:type="dxa"/>
            <w:shd w:val="clear" w:color="auto" w:fill="auto"/>
            <w:vAlign w:val="center"/>
          </w:tcPr>
          <w:p w14:paraId="77B260BA" w14:textId="77777777" w:rsidR="005F756C" w:rsidRPr="008C1C48" w:rsidRDefault="005F756C" w:rsidP="005F756C">
            <w:pPr>
              <w:spacing w:after="120" w:line="240" w:lineRule="auto"/>
              <w:ind w:right="74"/>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c>
          <w:tcPr>
            <w:tcW w:w="1701" w:type="dxa"/>
            <w:shd w:val="clear" w:color="auto" w:fill="auto"/>
            <w:vAlign w:val="center"/>
          </w:tcPr>
          <w:p w14:paraId="542AD633" w14:textId="77777777" w:rsidR="005F756C" w:rsidRPr="008C1C48" w:rsidRDefault="005F756C" w:rsidP="005F756C">
            <w:pPr>
              <w:spacing w:after="120" w:line="240" w:lineRule="auto"/>
              <w:ind w:right="218"/>
              <w:jc w:val="center"/>
              <w:rPr>
                <w:rFonts w:eastAsia="Times New Roman" w:cs="Times New Roman"/>
                <w:color w:val="000000"/>
                <w:sz w:val="22"/>
                <w:lang w:val="tr-TR" w:eastAsia="tr-TR"/>
              </w:rPr>
            </w:pPr>
            <w:r w:rsidRPr="008C1C48">
              <w:rPr>
                <w:rFonts w:eastAsia="Times New Roman" w:cs="Times New Roman"/>
                <w:color w:val="000000"/>
                <w:sz w:val="22"/>
                <w:lang w:val="tr-TR" w:eastAsia="tr-TR"/>
              </w:rPr>
              <w:t>6 ayda bir</w:t>
            </w:r>
          </w:p>
        </w:tc>
      </w:tr>
      <w:tr w:rsidR="00B5638A" w:rsidRPr="008C1C48" w14:paraId="46C93040" w14:textId="77777777" w:rsidTr="00DD6050">
        <w:trPr>
          <w:trHeight w:val="635"/>
        </w:trPr>
        <w:tc>
          <w:tcPr>
            <w:tcW w:w="3278" w:type="dxa"/>
            <w:shd w:val="clear" w:color="auto" w:fill="auto"/>
            <w:vAlign w:val="center"/>
          </w:tcPr>
          <w:p w14:paraId="6E62A5BF" w14:textId="77777777" w:rsidR="00B5638A" w:rsidRPr="008C1C48" w:rsidRDefault="00B5638A" w:rsidP="00DD6050">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Riskler</w:t>
            </w:r>
          </w:p>
        </w:tc>
        <w:tc>
          <w:tcPr>
            <w:tcW w:w="6360" w:type="dxa"/>
            <w:gridSpan w:val="6"/>
            <w:shd w:val="clear" w:color="auto" w:fill="auto"/>
          </w:tcPr>
          <w:p w14:paraId="3DDC4829" w14:textId="77E85362" w:rsidR="00B5638A" w:rsidRPr="008C1C48" w:rsidRDefault="00B5638A" w:rsidP="00220911">
            <w:pPr>
              <w:numPr>
                <w:ilvl w:val="0"/>
                <w:numId w:val="16"/>
              </w:numPr>
              <w:tabs>
                <w:tab w:val="left" w:pos="174"/>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Mezunların Üniversite ile bağlarının yeterince güçlü olmaması</w:t>
            </w:r>
          </w:p>
        </w:tc>
      </w:tr>
      <w:tr w:rsidR="00B5638A" w:rsidRPr="008C1C48" w14:paraId="6AF32ADF" w14:textId="77777777" w:rsidTr="00DD6050">
        <w:trPr>
          <w:trHeight w:val="1112"/>
        </w:trPr>
        <w:tc>
          <w:tcPr>
            <w:tcW w:w="3278" w:type="dxa"/>
            <w:shd w:val="clear" w:color="auto" w:fill="auto"/>
            <w:vAlign w:val="center"/>
          </w:tcPr>
          <w:p w14:paraId="786D6A0B" w14:textId="77777777" w:rsidR="00B5638A" w:rsidRPr="008C1C48" w:rsidRDefault="00B5638A" w:rsidP="00DD6050">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Stratejiler</w:t>
            </w:r>
          </w:p>
        </w:tc>
        <w:tc>
          <w:tcPr>
            <w:tcW w:w="6360" w:type="dxa"/>
            <w:gridSpan w:val="6"/>
            <w:shd w:val="clear" w:color="auto" w:fill="auto"/>
          </w:tcPr>
          <w:p w14:paraId="188A122C" w14:textId="77777777" w:rsidR="00B5638A" w:rsidRPr="008C1C48" w:rsidRDefault="00B5638A" w:rsidP="00220911">
            <w:pPr>
              <w:numPr>
                <w:ilvl w:val="0"/>
                <w:numId w:val="15"/>
              </w:numPr>
              <w:tabs>
                <w:tab w:val="left" w:pos="174"/>
              </w:tabs>
              <w:spacing w:after="120" w:line="240" w:lineRule="auto"/>
              <w:ind w:right="383"/>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 xml:space="preserve">Lisansüstü öğrenciler için mezuniyet töreni düzenlenecektir. </w:t>
            </w:r>
          </w:p>
          <w:p w14:paraId="722E07EE" w14:textId="1A40372C" w:rsidR="00B5638A" w:rsidRPr="008C1C48" w:rsidRDefault="00B5638A" w:rsidP="00220911">
            <w:pPr>
              <w:numPr>
                <w:ilvl w:val="0"/>
                <w:numId w:val="15"/>
              </w:numPr>
              <w:tabs>
                <w:tab w:val="left" w:pos="174"/>
              </w:tabs>
              <w:spacing w:after="120" w:line="240" w:lineRule="auto"/>
              <w:ind w:right="383"/>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 xml:space="preserve">Öğrenci ve mezunların memnuniyetinin arttırılması için mezunlara yönelik kariyer semineri düzenlenecektir. </w:t>
            </w:r>
          </w:p>
        </w:tc>
      </w:tr>
      <w:tr w:rsidR="00B5638A" w:rsidRPr="008C1C48" w14:paraId="3554447C" w14:textId="77777777" w:rsidTr="00DD6050">
        <w:trPr>
          <w:trHeight w:val="389"/>
        </w:trPr>
        <w:tc>
          <w:tcPr>
            <w:tcW w:w="3278" w:type="dxa"/>
            <w:shd w:val="clear" w:color="auto" w:fill="auto"/>
            <w:vAlign w:val="center"/>
          </w:tcPr>
          <w:p w14:paraId="0DC09F22" w14:textId="77777777" w:rsidR="00B5638A" w:rsidRPr="008C1C48" w:rsidRDefault="00B5638A" w:rsidP="00DD6050">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Maliyet Tahmini</w:t>
            </w:r>
          </w:p>
        </w:tc>
        <w:tc>
          <w:tcPr>
            <w:tcW w:w="6360" w:type="dxa"/>
            <w:gridSpan w:val="6"/>
            <w:shd w:val="clear" w:color="auto" w:fill="auto"/>
          </w:tcPr>
          <w:p w14:paraId="31A5810B" w14:textId="12B479CD" w:rsidR="00B5638A" w:rsidRPr="008C1C48" w:rsidRDefault="006D7276" w:rsidP="00F87D4B">
            <w:pPr>
              <w:widowControl/>
              <w:autoSpaceDE/>
              <w:autoSpaceDN/>
              <w:spacing w:before="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w:t>
            </w:r>
          </w:p>
        </w:tc>
      </w:tr>
      <w:tr w:rsidR="00B5638A" w:rsidRPr="008C1C48" w14:paraId="25DA69E2" w14:textId="77777777" w:rsidTr="00DD6050">
        <w:trPr>
          <w:trHeight w:val="377"/>
        </w:trPr>
        <w:tc>
          <w:tcPr>
            <w:tcW w:w="3278" w:type="dxa"/>
            <w:shd w:val="clear" w:color="auto" w:fill="auto"/>
            <w:vAlign w:val="center"/>
          </w:tcPr>
          <w:p w14:paraId="7CD41971" w14:textId="77777777" w:rsidR="00B5638A" w:rsidRPr="008C1C48" w:rsidRDefault="00B5638A" w:rsidP="00DD6050">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Tespitler</w:t>
            </w:r>
          </w:p>
        </w:tc>
        <w:tc>
          <w:tcPr>
            <w:tcW w:w="6360" w:type="dxa"/>
            <w:gridSpan w:val="6"/>
            <w:shd w:val="clear" w:color="auto" w:fill="auto"/>
          </w:tcPr>
          <w:p w14:paraId="6FE1006E" w14:textId="77777777" w:rsidR="00B5638A" w:rsidRPr="008C1C48" w:rsidRDefault="00B5638A" w:rsidP="00220911">
            <w:pPr>
              <w:numPr>
                <w:ilvl w:val="0"/>
                <w:numId w:val="14"/>
              </w:numPr>
              <w:tabs>
                <w:tab w:val="left" w:pos="174"/>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Öğrenci, mezun ve mensuplarda aidiyet duygusunun geliştirilmesi gerekliliği</w:t>
            </w:r>
          </w:p>
        </w:tc>
      </w:tr>
      <w:tr w:rsidR="00B5638A" w:rsidRPr="008C1C48" w14:paraId="2BE79D28" w14:textId="77777777" w:rsidTr="00DD6050">
        <w:trPr>
          <w:trHeight w:val="630"/>
        </w:trPr>
        <w:tc>
          <w:tcPr>
            <w:tcW w:w="3278" w:type="dxa"/>
            <w:shd w:val="clear" w:color="auto" w:fill="auto"/>
            <w:vAlign w:val="center"/>
          </w:tcPr>
          <w:p w14:paraId="3646FE66" w14:textId="77777777" w:rsidR="00B5638A" w:rsidRPr="008C1C48" w:rsidRDefault="00B5638A" w:rsidP="00DD6050">
            <w:pPr>
              <w:spacing w:after="120" w:line="240" w:lineRule="auto"/>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İhtiyaçlar</w:t>
            </w:r>
          </w:p>
        </w:tc>
        <w:tc>
          <w:tcPr>
            <w:tcW w:w="6360" w:type="dxa"/>
            <w:gridSpan w:val="6"/>
            <w:shd w:val="clear" w:color="auto" w:fill="auto"/>
          </w:tcPr>
          <w:p w14:paraId="5C9A70D6" w14:textId="77777777" w:rsidR="00B5638A" w:rsidRPr="008C1C48" w:rsidRDefault="00B5638A" w:rsidP="00220911">
            <w:pPr>
              <w:numPr>
                <w:ilvl w:val="0"/>
                <w:numId w:val="13"/>
              </w:numPr>
              <w:tabs>
                <w:tab w:val="left" w:pos="174"/>
              </w:tabs>
              <w:spacing w:after="120" w:line="240" w:lineRule="auto"/>
              <w:ind w:hanging="94"/>
              <w:jc w:val="left"/>
              <w:rPr>
                <w:rFonts w:eastAsia="Times New Roman" w:cs="Times New Roman"/>
                <w:color w:val="000000"/>
                <w:sz w:val="22"/>
                <w:lang w:val="tr-TR" w:eastAsia="tr-TR"/>
              </w:rPr>
            </w:pPr>
            <w:r w:rsidRPr="008C1C48">
              <w:rPr>
                <w:rFonts w:eastAsia="Times New Roman" w:cs="Times New Roman"/>
                <w:color w:val="000000"/>
                <w:sz w:val="22"/>
                <w:lang w:val="tr-TR" w:eastAsia="tr-TR"/>
              </w:rPr>
              <w:t>Personel ve öğrencilerin kendini Üniversitede değerli hissetmelerinin sağlanması</w:t>
            </w:r>
          </w:p>
        </w:tc>
      </w:tr>
    </w:tbl>
    <w:p w14:paraId="6F84D215" w14:textId="77777777" w:rsidR="00B5638A" w:rsidRPr="008C1C48" w:rsidRDefault="00B5638A" w:rsidP="00B5638A">
      <w:pPr>
        <w:spacing w:before="0" w:after="160" w:line="240" w:lineRule="auto"/>
        <w:rPr>
          <w:rFonts w:eastAsia="Calibri" w:cs="Times New Roman"/>
          <w:sz w:val="22"/>
        </w:rPr>
      </w:pPr>
    </w:p>
    <w:p w14:paraId="3E1E4ECB" w14:textId="7C635A70" w:rsidR="00A21E18" w:rsidRPr="008C1C48" w:rsidRDefault="00A21E18" w:rsidP="000D6C0B">
      <w:pPr>
        <w:pStyle w:val="Balk2"/>
      </w:pPr>
      <w:bookmarkStart w:id="161" w:name="_Toc89935795"/>
      <w:r w:rsidRPr="008C1C48">
        <w:lastRenderedPageBreak/>
        <w:t>Maliyetlendirme</w:t>
      </w:r>
      <w:bookmarkEnd w:id="161"/>
    </w:p>
    <w:p w14:paraId="26F4901A" w14:textId="72ACB61B" w:rsidR="00022334" w:rsidRPr="008C1C48" w:rsidRDefault="00A21E18" w:rsidP="00022334">
      <w:r w:rsidRPr="008C1C48">
        <w:t xml:space="preserve">2019-2023 Stratejik Planın uygulama döneminde </w:t>
      </w:r>
      <w:bookmarkStart w:id="162" w:name="_Toc89938177"/>
      <w:r w:rsidR="00022334" w:rsidRPr="008C1C48">
        <w:t>sadece Eğitim-Öğretim ve Araştırma-Geliştirme faaliyetleri yürütülecektir. Gerekli olan bütçe Üniversitemiz tarafından finanse edilmektedir.</w:t>
      </w:r>
    </w:p>
    <w:p w14:paraId="3B8F1148" w14:textId="5E380A6B" w:rsidR="00A735DE" w:rsidRPr="008C1C48" w:rsidRDefault="00A735DE" w:rsidP="00022334">
      <w:r w:rsidRPr="008C1C48">
        <w:t xml:space="preserve">Tablo 30. </w:t>
      </w:r>
      <w:r w:rsidRPr="008C1C48">
        <w:rPr>
          <w:i/>
        </w:rPr>
        <w:t>Tahmini Maliyet</w:t>
      </w:r>
      <w:bookmarkEnd w:id="162"/>
    </w:p>
    <w:p w14:paraId="7A96B857" w14:textId="77777777" w:rsidR="00C4483A" w:rsidRPr="008C1C48" w:rsidRDefault="00C4483A" w:rsidP="00C4483A">
      <w:pPr>
        <w:spacing w:before="0" w:line="240" w:lineRule="auto"/>
        <w:jc w:val="left"/>
        <w:rPr>
          <w:rFonts w:eastAsia="Times New Roman" w:cs="Times New Roman"/>
          <w:szCs w:val="24"/>
          <w:lang w:eastAsia="tr-TR"/>
        </w:rPr>
      </w:pPr>
    </w:p>
    <w:tbl>
      <w:tblPr>
        <w:tblW w:w="5000" w:type="pct"/>
        <w:tblBorders>
          <w:top w:val="single" w:sz="4" w:space="0" w:color="auto"/>
          <w:bottom w:val="single" w:sz="4" w:space="0" w:color="auto"/>
          <w:insideH w:val="single" w:sz="4" w:space="0" w:color="auto"/>
        </w:tblBorders>
        <w:tblCellMar>
          <w:top w:w="15" w:type="dxa"/>
          <w:left w:w="15" w:type="dxa"/>
          <w:bottom w:w="15" w:type="dxa"/>
          <w:right w:w="15" w:type="dxa"/>
        </w:tblCellMar>
        <w:tblLook w:val="04A0" w:firstRow="1" w:lastRow="0" w:firstColumn="1" w:lastColumn="0" w:noHBand="0" w:noVBand="1"/>
      </w:tblPr>
      <w:tblGrid>
        <w:gridCol w:w="1345"/>
        <w:gridCol w:w="2016"/>
        <w:gridCol w:w="1847"/>
        <w:gridCol w:w="1950"/>
        <w:gridCol w:w="1914"/>
      </w:tblGrid>
      <w:tr w:rsidR="00FB2552" w:rsidRPr="008C1C48" w14:paraId="0F1338C8" w14:textId="77777777" w:rsidTr="00022334">
        <w:trPr>
          <w:trHeight w:val="20"/>
        </w:trPr>
        <w:tc>
          <w:tcPr>
            <w:tcW w:w="741" w:type="pct"/>
            <w:tcMar>
              <w:top w:w="100" w:type="dxa"/>
              <w:left w:w="100" w:type="dxa"/>
              <w:bottom w:w="100" w:type="dxa"/>
              <w:right w:w="100" w:type="dxa"/>
            </w:tcMar>
            <w:hideMark/>
          </w:tcPr>
          <w:p w14:paraId="032AE2DC" w14:textId="77777777" w:rsidR="00FB2552" w:rsidRPr="008C1C48" w:rsidRDefault="00FB2552" w:rsidP="00022334">
            <w:pPr>
              <w:spacing w:before="0" w:line="240" w:lineRule="auto"/>
              <w:contextualSpacing/>
              <w:jc w:val="center"/>
              <w:rPr>
                <w:rFonts w:eastAsia="Times New Roman" w:cs="Times New Roman"/>
                <w:sz w:val="22"/>
                <w:lang w:eastAsia="tr-TR"/>
              </w:rPr>
            </w:pPr>
            <w:r w:rsidRPr="008C1C48">
              <w:rPr>
                <w:rFonts w:eastAsia="Times New Roman" w:cs="Times New Roman"/>
                <w:color w:val="000000"/>
                <w:sz w:val="22"/>
                <w:lang w:eastAsia="tr-TR"/>
              </w:rPr>
              <w:t>Yıllar</w:t>
            </w:r>
          </w:p>
        </w:tc>
        <w:tc>
          <w:tcPr>
            <w:tcW w:w="1111" w:type="pct"/>
            <w:tcMar>
              <w:top w:w="100" w:type="dxa"/>
              <w:left w:w="100" w:type="dxa"/>
              <w:bottom w:w="100" w:type="dxa"/>
              <w:right w:w="100" w:type="dxa"/>
            </w:tcMar>
            <w:hideMark/>
          </w:tcPr>
          <w:p w14:paraId="078355BF" w14:textId="77777777" w:rsidR="00FB2552" w:rsidRPr="008C1C48" w:rsidRDefault="00FB2552" w:rsidP="00022334">
            <w:pPr>
              <w:spacing w:before="0" w:line="240" w:lineRule="auto"/>
              <w:contextualSpacing/>
              <w:jc w:val="center"/>
              <w:rPr>
                <w:rFonts w:eastAsia="Times New Roman" w:cs="Times New Roman"/>
                <w:color w:val="000000"/>
                <w:sz w:val="22"/>
                <w:lang w:eastAsia="tr-TR"/>
              </w:rPr>
            </w:pPr>
            <w:r w:rsidRPr="008C1C48">
              <w:rPr>
                <w:rFonts w:eastAsia="Times New Roman" w:cs="Times New Roman"/>
                <w:color w:val="000000"/>
                <w:sz w:val="22"/>
                <w:lang w:eastAsia="tr-TR"/>
              </w:rPr>
              <w:t>2021</w:t>
            </w:r>
          </w:p>
        </w:tc>
        <w:tc>
          <w:tcPr>
            <w:tcW w:w="1018" w:type="pct"/>
            <w:tcMar>
              <w:top w:w="100" w:type="dxa"/>
              <w:left w:w="100" w:type="dxa"/>
              <w:bottom w:w="100" w:type="dxa"/>
              <w:right w:w="100" w:type="dxa"/>
            </w:tcMar>
            <w:hideMark/>
          </w:tcPr>
          <w:p w14:paraId="547D4060" w14:textId="77777777" w:rsidR="00FB2552" w:rsidRPr="008C1C48" w:rsidRDefault="00FB2552" w:rsidP="00022334">
            <w:pPr>
              <w:spacing w:before="0" w:line="240" w:lineRule="auto"/>
              <w:contextualSpacing/>
              <w:jc w:val="center"/>
              <w:rPr>
                <w:rFonts w:eastAsia="Times New Roman" w:cs="Times New Roman"/>
                <w:color w:val="000000"/>
                <w:sz w:val="22"/>
                <w:lang w:eastAsia="tr-TR"/>
              </w:rPr>
            </w:pPr>
            <w:r w:rsidRPr="008C1C48">
              <w:rPr>
                <w:rFonts w:eastAsia="Times New Roman" w:cs="Times New Roman"/>
                <w:color w:val="000000"/>
                <w:sz w:val="22"/>
                <w:lang w:eastAsia="tr-TR"/>
              </w:rPr>
              <w:t>2022</w:t>
            </w:r>
          </w:p>
        </w:tc>
        <w:tc>
          <w:tcPr>
            <w:tcW w:w="1075" w:type="pct"/>
            <w:tcMar>
              <w:top w:w="100" w:type="dxa"/>
              <w:left w:w="100" w:type="dxa"/>
              <w:bottom w:w="100" w:type="dxa"/>
              <w:right w:w="100" w:type="dxa"/>
            </w:tcMar>
            <w:hideMark/>
          </w:tcPr>
          <w:p w14:paraId="641B815C" w14:textId="77777777" w:rsidR="00FB2552" w:rsidRPr="008C1C48" w:rsidRDefault="00FB2552" w:rsidP="00022334">
            <w:pPr>
              <w:spacing w:before="0" w:line="240" w:lineRule="auto"/>
              <w:contextualSpacing/>
              <w:jc w:val="center"/>
              <w:rPr>
                <w:rFonts w:eastAsia="Times New Roman" w:cs="Times New Roman"/>
                <w:color w:val="000000"/>
                <w:sz w:val="22"/>
                <w:lang w:eastAsia="tr-TR"/>
              </w:rPr>
            </w:pPr>
            <w:r w:rsidRPr="008C1C48">
              <w:rPr>
                <w:rFonts w:eastAsia="Times New Roman" w:cs="Times New Roman"/>
                <w:color w:val="000000"/>
                <w:sz w:val="22"/>
                <w:lang w:eastAsia="tr-TR"/>
              </w:rPr>
              <w:t>2023</w:t>
            </w:r>
          </w:p>
        </w:tc>
        <w:tc>
          <w:tcPr>
            <w:tcW w:w="1055" w:type="pct"/>
            <w:tcMar>
              <w:top w:w="100" w:type="dxa"/>
              <w:left w:w="100" w:type="dxa"/>
              <w:bottom w:w="100" w:type="dxa"/>
              <w:right w:w="100" w:type="dxa"/>
            </w:tcMar>
            <w:hideMark/>
          </w:tcPr>
          <w:p w14:paraId="0E3E8223" w14:textId="77777777" w:rsidR="00FB2552" w:rsidRPr="008C1C48" w:rsidRDefault="00FB2552" w:rsidP="00022334">
            <w:pPr>
              <w:spacing w:before="0" w:line="240" w:lineRule="auto"/>
              <w:contextualSpacing/>
              <w:jc w:val="center"/>
              <w:rPr>
                <w:rFonts w:eastAsia="Times New Roman" w:cs="Times New Roman"/>
                <w:color w:val="000000"/>
                <w:sz w:val="22"/>
                <w:lang w:eastAsia="tr-TR"/>
              </w:rPr>
            </w:pPr>
            <w:r w:rsidRPr="008C1C48">
              <w:rPr>
                <w:rFonts w:eastAsia="Times New Roman" w:cs="Times New Roman"/>
                <w:color w:val="000000"/>
                <w:sz w:val="22"/>
                <w:lang w:eastAsia="tr-TR"/>
              </w:rPr>
              <w:t>Toplam Maliyet</w:t>
            </w:r>
          </w:p>
        </w:tc>
      </w:tr>
      <w:tr w:rsidR="00313620" w:rsidRPr="008C1C48" w14:paraId="3B903EE0" w14:textId="77777777" w:rsidTr="00022334">
        <w:trPr>
          <w:trHeight w:val="20"/>
        </w:trPr>
        <w:tc>
          <w:tcPr>
            <w:tcW w:w="741" w:type="pct"/>
            <w:tcMar>
              <w:top w:w="100" w:type="dxa"/>
              <w:left w:w="100" w:type="dxa"/>
              <w:bottom w:w="100" w:type="dxa"/>
              <w:right w:w="100" w:type="dxa"/>
            </w:tcMar>
            <w:hideMark/>
          </w:tcPr>
          <w:p w14:paraId="6F760FBE" w14:textId="77777777" w:rsidR="00313620" w:rsidRPr="008C1C48" w:rsidRDefault="00313620" w:rsidP="00022334">
            <w:pPr>
              <w:spacing w:before="0" w:line="240" w:lineRule="auto"/>
              <w:contextualSpacing/>
              <w:jc w:val="left"/>
              <w:rPr>
                <w:rFonts w:eastAsia="Times New Roman" w:cs="Times New Roman"/>
                <w:sz w:val="22"/>
                <w:lang w:eastAsia="tr-TR"/>
              </w:rPr>
            </w:pPr>
            <w:r w:rsidRPr="008C1C48">
              <w:rPr>
                <w:rFonts w:eastAsia="Times New Roman" w:cs="Times New Roman"/>
                <w:b/>
                <w:bCs/>
                <w:color w:val="000000"/>
                <w:sz w:val="22"/>
                <w:lang w:eastAsia="tr-TR"/>
              </w:rPr>
              <w:t>Amaç 1</w:t>
            </w:r>
          </w:p>
        </w:tc>
        <w:tc>
          <w:tcPr>
            <w:tcW w:w="1111" w:type="pct"/>
            <w:tcMar>
              <w:top w:w="100" w:type="dxa"/>
              <w:left w:w="100" w:type="dxa"/>
              <w:bottom w:w="100" w:type="dxa"/>
              <w:right w:w="100" w:type="dxa"/>
            </w:tcMar>
            <w:vAlign w:val="bottom"/>
          </w:tcPr>
          <w:p w14:paraId="7E8B02B2" w14:textId="01304C09" w:rsidR="00313620" w:rsidRPr="008C1C48" w:rsidRDefault="00313620" w:rsidP="00022334">
            <w:pPr>
              <w:spacing w:before="0" w:line="240" w:lineRule="auto"/>
              <w:contextualSpacing/>
              <w:jc w:val="center"/>
              <w:rPr>
                <w:rFonts w:eastAsia="Times New Roman" w:cs="Times New Roman"/>
                <w:sz w:val="22"/>
                <w:lang w:eastAsia="tr-TR"/>
              </w:rPr>
            </w:pPr>
          </w:p>
        </w:tc>
        <w:tc>
          <w:tcPr>
            <w:tcW w:w="1018" w:type="pct"/>
            <w:tcMar>
              <w:top w:w="100" w:type="dxa"/>
              <w:left w:w="100" w:type="dxa"/>
              <w:bottom w:w="100" w:type="dxa"/>
              <w:right w:w="100" w:type="dxa"/>
            </w:tcMar>
            <w:vAlign w:val="bottom"/>
          </w:tcPr>
          <w:p w14:paraId="35F34F91" w14:textId="315767A7" w:rsidR="00313620" w:rsidRPr="008C1C48" w:rsidRDefault="00313620" w:rsidP="00022334">
            <w:pPr>
              <w:spacing w:before="0" w:line="240" w:lineRule="auto"/>
              <w:ind w:right="-98"/>
              <w:contextualSpacing/>
              <w:jc w:val="center"/>
              <w:rPr>
                <w:rFonts w:eastAsia="Times New Roman" w:cs="Times New Roman"/>
                <w:sz w:val="22"/>
                <w:lang w:eastAsia="tr-TR"/>
              </w:rPr>
            </w:pPr>
          </w:p>
        </w:tc>
        <w:tc>
          <w:tcPr>
            <w:tcW w:w="1075" w:type="pct"/>
            <w:tcMar>
              <w:top w:w="100" w:type="dxa"/>
              <w:left w:w="100" w:type="dxa"/>
              <w:bottom w:w="100" w:type="dxa"/>
              <w:right w:w="100" w:type="dxa"/>
            </w:tcMar>
            <w:vAlign w:val="bottom"/>
          </w:tcPr>
          <w:p w14:paraId="52402C8A" w14:textId="3497745A" w:rsidR="00313620" w:rsidRPr="008C1C48" w:rsidRDefault="00313620" w:rsidP="00022334">
            <w:pPr>
              <w:spacing w:before="0" w:line="240" w:lineRule="auto"/>
              <w:contextualSpacing/>
              <w:jc w:val="center"/>
              <w:rPr>
                <w:rFonts w:eastAsia="Times New Roman" w:cs="Times New Roman"/>
                <w:sz w:val="22"/>
                <w:lang w:eastAsia="tr-TR"/>
              </w:rPr>
            </w:pPr>
          </w:p>
        </w:tc>
        <w:tc>
          <w:tcPr>
            <w:tcW w:w="1055" w:type="pct"/>
            <w:tcMar>
              <w:top w:w="100" w:type="dxa"/>
              <w:left w:w="100" w:type="dxa"/>
              <w:bottom w:w="100" w:type="dxa"/>
              <w:right w:w="100" w:type="dxa"/>
            </w:tcMar>
          </w:tcPr>
          <w:p w14:paraId="02F99330" w14:textId="6F9E716E" w:rsidR="00313620" w:rsidRPr="008C1C48" w:rsidRDefault="00313620" w:rsidP="00022334">
            <w:pPr>
              <w:spacing w:before="0" w:line="240" w:lineRule="auto"/>
              <w:contextualSpacing/>
              <w:jc w:val="center"/>
              <w:rPr>
                <w:rFonts w:eastAsia="Times New Roman" w:cs="Times New Roman"/>
                <w:sz w:val="22"/>
                <w:lang w:eastAsia="tr-TR"/>
              </w:rPr>
            </w:pPr>
          </w:p>
        </w:tc>
      </w:tr>
      <w:tr w:rsidR="0082094E" w:rsidRPr="008C1C48" w14:paraId="01313122" w14:textId="77777777" w:rsidTr="00022334">
        <w:trPr>
          <w:trHeight w:val="20"/>
        </w:trPr>
        <w:tc>
          <w:tcPr>
            <w:tcW w:w="741" w:type="pct"/>
            <w:tcMar>
              <w:top w:w="100" w:type="dxa"/>
              <w:left w:w="100" w:type="dxa"/>
              <w:bottom w:w="100" w:type="dxa"/>
              <w:right w:w="100" w:type="dxa"/>
            </w:tcMar>
          </w:tcPr>
          <w:p w14:paraId="27C8F830" w14:textId="73EECD6C" w:rsidR="0082094E" w:rsidRPr="008C1C48" w:rsidRDefault="0082094E" w:rsidP="0082094E">
            <w:pPr>
              <w:spacing w:before="0" w:line="240" w:lineRule="auto"/>
              <w:contextualSpacing/>
              <w:jc w:val="left"/>
              <w:rPr>
                <w:rFonts w:eastAsia="Times New Roman" w:cs="Times New Roman"/>
                <w:sz w:val="22"/>
                <w:lang w:eastAsia="tr-TR"/>
              </w:rPr>
            </w:pPr>
            <w:r w:rsidRPr="008C1C48">
              <w:rPr>
                <w:rFonts w:eastAsia="Times New Roman" w:cs="Times New Roman"/>
                <w:sz w:val="22"/>
                <w:lang w:eastAsia="tr-TR"/>
              </w:rPr>
              <w:t>Hedef 1.1.</w:t>
            </w:r>
          </w:p>
        </w:tc>
        <w:tc>
          <w:tcPr>
            <w:tcW w:w="1111" w:type="pct"/>
            <w:tcMar>
              <w:top w:w="100" w:type="dxa"/>
              <w:left w:w="100" w:type="dxa"/>
              <w:bottom w:w="100" w:type="dxa"/>
              <w:right w:w="100" w:type="dxa"/>
            </w:tcMar>
            <w:vAlign w:val="center"/>
          </w:tcPr>
          <w:p w14:paraId="0ABF7C31" w14:textId="30997CF1"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₺522.100,00</w:t>
            </w:r>
          </w:p>
        </w:tc>
        <w:tc>
          <w:tcPr>
            <w:tcW w:w="1018" w:type="pct"/>
            <w:tcMar>
              <w:top w:w="100" w:type="dxa"/>
              <w:left w:w="100" w:type="dxa"/>
              <w:bottom w:w="100" w:type="dxa"/>
              <w:right w:w="100" w:type="dxa"/>
            </w:tcMar>
            <w:vAlign w:val="center"/>
          </w:tcPr>
          <w:p w14:paraId="6F0C08F6" w14:textId="0B5B0591" w:rsidR="0082094E" w:rsidRPr="008C1C48" w:rsidRDefault="0082094E" w:rsidP="0082094E">
            <w:pPr>
              <w:spacing w:before="0" w:line="240" w:lineRule="auto"/>
              <w:ind w:right="-98"/>
              <w:contextualSpacing/>
              <w:jc w:val="center"/>
              <w:rPr>
                <w:rFonts w:eastAsia="Times New Roman" w:cs="Times New Roman"/>
                <w:sz w:val="22"/>
                <w:lang w:eastAsia="tr-TR"/>
              </w:rPr>
            </w:pPr>
            <w:r w:rsidRPr="00DD5A65">
              <w:rPr>
                <w:rFonts w:cs="Times New Roman"/>
                <w:color w:val="000000"/>
                <w:sz w:val="22"/>
              </w:rPr>
              <w:t>₺581.670,00</w:t>
            </w:r>
          </w:p>
        </w:tc>
        <w:tc>
          <w:tcPr>
            <w:tcW w:w="1075" w:type="pct"/>
            <w:tcMar>
              <w:top w:w="100" w:type="dxa"/>
              <w:left w:w="100" w:type="dxa"/>
              <w:bottom w:w="100" w:type="dxa"/>
              <w:right w:w="100" w:type="dxa"/>
            </w:tcMar>
            <w:vAlign w:val="center"/>
          </w:tcPr>
          <w:p w14:paraId="3BC0C92B" w14:textId="3DF14140"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₺646.370,00</w:t>
            </w:r>
          </w:p>
        </w:tc>
        <w:tc>
          <w:tcPr>
            <w:tcW w:w="1055" w:type="pct"/>
            <w:tcMar>
              <w:top w:w="100" w:type="dxa"/>
              <w:left w:w="100" w:type="dxa"/>
              <w:bottom w:w="100" w:type="dxa"/>
              <w:right w:w="100" w:type="dxa"/>
            </w:tcMar>
            <w:vAlign w:val="center"/>
          </w:tcPr>
          <w:p w14:paraId="6DF23D93" w14:textId="6B610937" w:rsidR="0082094E" w:rsidRPr="008C1C48" w:rsidRDefault="0082094E" w:rsidP="0082094E">
            <w:pPr>
              <w:spacing w:before="0" w:line="240" w:lineRule="auto"/>
              <w:contextualSpacing/>
              <w:jc w:val="center"/>
              <w:rPr>
                <w:rFonts w:cs="Times New Roman"/>
                <w:color w:val="000000"/>
                <w:sz w:val="22"/>
              </w:rPr>
            </w:pPr>
            <w:r w:rsidRPr="00DD5A65">
              <w:rPr>
                <w:rFonts w:cs="Times New Roman"/>
                <w:color w:val="000000"/>
                <w:sz w:val="22"/>
              </w:rPr>
              <w:t>₺1.750.140,00</w:t>
            </w:r>
          </w:p>
        </w:tc>
      </w:tr>
      <w:tr w:rsidR="0082094E" w:rsidRPr="008C1C48" w14:paraId="3B30F16C" w14:textId="77777777" w:rsidTr="00022334">
        <w:trPr>
          <w:trHeight w:val="20"/>
        </w:trPr>
        <w:tc>
          <w:tcPr>
            <w:tcW w:w="741" w:type="pct"/>
            <w:tcMar>
              <w:top w:w="100" w:type="dxa"/>
              <w:left w:w="100" w:type="dxa"/>
              <w:bottom w:w="100" w:type="dxa"/>
              <w:right w:w="100" w:type="dxa"/>
            </w:tcMar>
          </w:tcPr>
          <w:p w14:paraId="57369B39" w14:textId="44628457" w:rsidR="0082094E" w:rsidRPr="008C1C48" w:rsidRDefault="0082094E" w:rsidP="0082094E">
            <w:pPr>
              <w:spacing w:before="0" w:line="240" w:lineRule="auto"/>
              <w:contextualSpacing/>
              <w:jc w:val="left"/>
              <w:rPr>
                <w:rFonts w:eastAsia="Times New Roman" w:cs="Times New Roman"/>
                <w:sz w:val="22"/>
                <w:lang w:eastAsia="tr-TR"/>
              </w:rPr>
            </w:pPr>
            <w:r w:rsidRPr="008C1C48">
              <w:rPr>
                <w:rFonts w:eastAsia="Times New Roman" w:cs="Times New Roman"/>
                <w:sz w:val="22"/>
                <w:lang w:eastAsia="tr-TR"/>
              </w:rPr>
              <w:t>Hedef 1.2.</w:t>
            </w:r>
          </w:p>
        </w:tc>
        <w:tc>
          <w:tcPr>
            <w:tcW w:w="1111" w:type="pct"/>
            <w:tcMar>
              <w:top w:w="100" w:type="dxa"/>
              <w:left w:w="100" w:type="dxa"/>
              <w:bottom w:w="100" w:type="dxa"/>
              <w:right w:w="100" w:type="dxa"/>
            </w:tcMar>
            <w:vAlign w:val="center"/>
          </w:tcPr>
          <w:p w14:paraId="1180574C" w14:textId="04AB8270"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₺1.208.182,50</w:t>
            </w:r>
          </w:p>
        </w:tc>
        <w:tc>
          <w:tcPr>
            <w:tcW w:w="1018" w:type="pct"/>
            <w:tcMar>
              <w:top w:w="100" w:type="dxa"/>
              <w:left w:w="100" w:type="dxa"/>
              <w:bottom w:w="100" w:type="dxa"/>
              <w:right w:w="100" w:type="dxa"/>
            </w:tcMar>
            <w:vAlign w:val="center"/>
          </w:tcPr>
          <w:p w14:paraId="03A1AA72" w14:textId="42B7B51D" w:rsidR="0082094E" w:rsidRPr="008C1C48" w:rsidRDefault="0082094E" w:rsidP="0082094E">
            <w:pPr>
              <w:spacing w:before="0" w:line="240" w:lineRule="auto"/>
              <w:ind w:right="-98"/>
              <w:contextualSpacing/>
              <w:jc w:val="center"/>
              <w:rPr>
                <w:rFonts w:eastAsia="Times New Roman" w:cs="Times New Roman"/>
                <w:sz w:val="22"/>
                <w:lang w:eastAsia="tr-TR"/>
              </w:rPr>
            </w:pPr>
            <w:r w:rsidRPr="00DD5A65">
              <w:rPr>
                <w:rFonts w:cs="Times New Roman"/>
                <w:color w:val="000000"/>
                <w:sz w:val="22"/>
              </w:rPr>
              <w:t>₺1.283.377,50</w:t>
            </w:r>
          </w:p>
        </w:tc>
        <w:tc>
          <w:tcPr>
            <w:tcW w:w="1075" w:type="pct"/>
            <w:tcMar>
              <w:top w:w="100" w:type="dxa"/>
              <w:left w:w="100" w:type="dxa"/>
              <w:bottom w:w="100" w:type="dxa"/>
              <w:right w:w="100" w:type="dxa"/>
            </w:tcMar>
            <w:vAlign w:val="center"/>
          </w:tcPr>
          <w:p w14:paraId="6C1494DA" w14:textId="1CABFCBE"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₺1.416.937,50</w:t>
            </w:r>
          </w:p>
        </w:tc>
        <w:tc>
          <w:tcPr>
            <w:tcW w:w="1055" w:type="pct"/>
            <w:tcMar>
              <w:top w:w="100" w:type="dxa"/>
              <w:left w:w="100" w:type="dxa"/>
              <w:bottom w:w="100" w:type="dxa"/>
              <w:right w:w="100" w:type="dxa"/>
            </w:tcMar>
            <w:vAlign w:val="center"/>
          </w:tcPr>
          <w:p w14:paraId="6C9F6D4C" w14:textId="0D0BCB62"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eastAsia="Times New Roman" w:cs="Times New Roman"/>
                <w:sz w:val="22"/>
                <w:lang w:eastAsia="tr-TR"/>
              </w:rPr>
              <w:t>₺3.908.497,50</w:t>
            </w:r>
          </w:p>
        </w:tc>
      </w:tr>
      <w:tr w:rsidR="0082094E" w:rsidRPr="008C1C48" w14:paraId="74BF2E4F" w14:textId="77777777" w:rsidTr="00022334">
        <w:trPr>
          <w:trHeight w:val="20"/>
        </w:trPr>
        <w:tc>
          <w:tcPr>
            <w:tcW w:w="741" w:type="pct"/>
            <w:tcMar>
              <w:top w:w="100" w:type="dxa"/>
              <w:left w:w="100" w:type="dxa"/>
              <w:bottom w:w="100" w:type="dxa"/>
              <w:right w:w="100" w:type="dxa"/>
            </w:tcMar>
          </w:tcPr>
          <w:p w14:paraId="5FAA9CF7" w14:textId="1B5D5BD8" w:rsidR="0082094E" w:rsidRPr="008C1C48" w:rsidRDefault="0082094E" w:rsidP="0082094E">
            <w:pPr>
              <w:spacing w:before="0" w:line="240" w:lineRule="auto"/>
              <w:contextualSpacing/>
              <w:jc w:val="left"/>
              <w:rPr>
                <w:rFonts w:eastAsia="Times New Roman" w:cs="Times New Roman"/>
                <w:sz w:val="22"/>
                <w:lang w:eastAsia="tr-TR"/>
              </w:rPr>
            </w:pPr>
            <w:r w:rsidRPr="008C1C48">
              <w:rPr>
                <w:rFonts w:eastAsia="Times New Roman" w:cs="Times New Roman"/>
                <w:sz w:val="22"/>
                <w:lang w:eastAsia="tr-TR"/>
              </w:rPr>
              <w:t>Hedef 1.3.</w:t>
            </w:r>
          </w:p>
        </w:tc>
        <w:tc>
          <w:tcPr>
            <w:tcW w:w="1111" w:type="pct"/>
            <w:tcMar>
              <w:top w:w="100" w:type="dxa"/>
              <w:left w:w="100" w:type="dxa"/>
              <w:bottom w:w="100" w:type="dxa"/>
              <w:right w:w="100" w:type="dxa"/>
            </w:tcMar>
            <w:vAlign w:val="center"/>
          </w:tcPr>
          <w:p w14:paraId="5C0B76BB" w14:textId="18863796"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₺1.256.625,00</w:t>
            </w:r>
          </w:p>
        </w:tc>
        <w:tc>
          <w:tcPr>
            <w:tcW w:w="1018" w:type="pct"/>
            <w:tcMar>
              <w:top w:w="100" w:type="dxa"/>
              <w:left w:w="100" w:type="dxa"/>
              <w:bottom w:w="100" w:type="dxa"/>
              <w:right w:w="100" w:type="dxa"/>
            </w:tcMar>
            <w:vAlign w:val="center"/>
          </w:tcPr>
          <w:p w14:paraId="36FED660" w14:textId="77777777" w:rsidR="006678A9" w:rsidRDefault="0082094E" w:rsidP="0082094E">
            <w:pPr>
              <w:spacing w:before="0" w:line="240" w:lineRule="auto"/>
              <w:ind w:right="-98"/>
              <w:contextualSpacing/>
              <w:jc w:val="center"/>
              <w:rPr>
                <w:rFonts w:cs="Times New Roman"/>
                <w:color w:val="000000"/>
                <w:sz w:val="22"/>
              </w:rPr>
            </w:pPr>
            <w:r w:rsidRPr="00DD5A65">
              <w:rPr>
                <w:rFonts w:cs="Times New Roman"/>
                <w:color w:val="000000"/>
                <w:sz w:val="22"/>
              </w:rPr>
              <w:t>₺1</w:t>
            </w:r>
          </w:p>
          <w:p w14:paraId="082F4CE1" w14:textId="77777777" w:rsidR="006678A9" w:rsidRDefault="006678A9" w:rsidP="0082094E">
            <w:pPr>
              <w:spacing w:before="0" w:line="240" w:lineRule="auto"/>
              <w:ind w:right="-98"/>
              <w:contextualSpacing/>
              <w:jc w:val="center"/>
              <w:rPr>
                <w:rFonts w:cs="Times New Roman"/>
                <w:color w:val="000000"/>
                <w:sz w:val="22"/>
              </w:rPr>
            </w:pPr>
          </w:p>
          <w:p w14:paraId="3ED6D4A0" w14:textId="2CB072C2" w:rsidR="0082094E" w:rsidRPr="008C1C48" w:rsidRDefault="0082094E" w:rsidP="0082094E">
            <w:pPr>
              <w:spacing w:before="0" w:line="240" w:lineRule="auto"/>
              <w:ind w:right="-98"/>
              <w:contextualSpacing/>
              <w:jc w:val="center"/>
              <w:rPr>
                <w:rFonts w:eastAsia="Times New Roman" w:cs="Times New Roman"/>
                <w:sz w:val="22"/>
                <w:lang w:eastAsia="tr-TR"/>
              </w:rPr>
            </w:pPr>
            <w:r w:rsidRPr="00DD5A65">
              <w:rPr>
                <w:rFonts w:cs="Times New Roman"/>
                <w:color w:val="000000"/>
                <w:sz w:val="22"/>
              </w:rPr>
              <w:t>.408.000,00</w:t>
            </w:r>
          </w:p>
        </w:tc>
        <w:tc>
          <w:tcPr>
            <w:tcW w:w="1075" w:type="pct"/>
            <w:tcMar>
              <w:top w:w="100" w:type="dxa"/>
              <w:left w:w="100" w:type="dxa"/>
              <w:bottom w:w="100" w:type="dxa"/>
              <w:right w:w="100" w:type="dxa"/>
            </w:tcMar>
            <w:vAlign w:val="center"/>
          </w:tcPr>
          <w:p w14:paraId="52A7DF28" w14:textId="102AC933"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₺1.574.350,00</w:t>
            </w:r>
          </w:p>
        </w:tc>
        <w:tc>
          <w:tcPr>
            <w:tcW w:w="1055" w:type="pct"/>
            <w:tcMar>
              <w:top w:w="100" w:type="dxa"/>
              <w:left w:w="100" w:type="dxa"/>
              <w:bottom w:w="100" w:type="dxa"/>
              <w:right w:w="100" w:type="dxa"/>
            </w:tcMar>
            <w:vAlign w:val="center"/>
          </w:tcPr>
          <w:p w14:paraId="0D28E3FE" w14:textId="5475702F" w:rsidR="0082094E" w:rsidRPr="008C1C48" w:rsidRDefault="0082094E" w:rsidP="0082094E">
            <w:pPr>
              <w:spacing w:before="0" w:line="240" w:lineRule="auto"/>
              <w:contextualSpacing/>
              <w:jc w:val="center"/>
              <w:rPr>
                <w:rFonts w:cs="Times New Roman"/>
                <w:color w:val="000000"/>
                <w:sz w:val="22"/>
              </w:rPr>
            </w:pPr>
            <w:r w:rsidRPr="00DD5A65">
              <w:rPr>
                <w:rFonts w:cs="Times New Roman"/>
                <w:color w:val="000000"/>
                <w:sz w:val="22"/>
              </w:rPr>
              <w:t>₺4.238.975,00</w:t>
            </w:r>
          </w:p>
        </w:tc>
      </w:tr>
      <w:tr w:rsidR="0082094E" w:rsidRPr="008C1C48" w14:paraId="25D0620B" w14:textId="77777777" w:rsidTr="00022334">
        <w:trPr>
          <w:trHeight w:val="20"/>
        </w:trPr>
        <w:tc>
          <w:tcPr>
            <w:tcW w:w="741" w:type="pct"/>
            <w:tcMar>
              <w:top w:w="100" w:type="dxa"/>
              <w:left w:w="100" w:type="dxa"/>
              <w:bottom w:w="100" w:type="dxa"/>
              <w:right w:w="100" w:type="dxa"/>
            </w:tcMar>
          </w:tcPr>
          <w:p w14:paraId="4ADACED0" w14:textId="04679E1E" w:rsidR="0082094E" w:rsidRPr="008C1C48" w:rsidRDefault="0082094E" w:rsidP="0082094E">
            <w:pPr>
              <w:spacing w:before="0" w:line="240" w:lineRule="auto"/>
              <w:contextualSpacing/>
              <w:jc w:val="left"/>
              <w:rPr>
                <w:rFonts w:eastAsia="Times New Roman" w:cs="Times New Roman"/>
                <w:sz w:val="22"/>
                <w:lang w:eastAsia="tr-TR"/>
              </w:rPr>
            </w:pPr>
            <w:r w:rsidRPr="008C1C48">
              <w:rPr>
                <w:rFonts w:eastAsia="Times New Roman" w:cs="Times New Roman"/>
                <w:sz w:val="22"/>
                <w:lang w:eastAsia="tr-TR"/>
              </w:rPr>
              <w:t>Hedef 1.4.</w:t>
            </w:r>
          </w:p>
        </w:tc>
        <w:tc>
          <w:tcPr>
            <w:tcW w:w="1111" w:type="pct"/>
            <w:tcMar>
              <w:top w:w="100" w:type="dxa"/>
              <w:left w:w="100" w:type="dxa"/>
              <w:bottom w:w="100" w:type="dxa"/>
              <w:right w:w="100" w:type="dxa"/>
            </w:tcMar>
            <w:vAlign w:val="center"/>
          </w:tcPr>
          <w:p w14:paraId="473CEFEF" w14:textId="385D9FEE"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₺584.350,00</w:t>
            </w:r>
          </w:p>
        </w:tc>
        <w:tc>
          <w:tcPr>
            <w:tcW w:w="1018" w:type="pct"/>
            <w:tcMar>
              <w:top w:w="100" w:type="dxa"/>
              <w:left w:w="100" w:type="dxa"/>
              <w:bottom w:w="100" w:type="dxa"/>
              <w:right w:w="100" w:type="dxa"/>
            </w:tcMar>
            <w:vAlign w:val="center"/>
          </w:tcPr>
          <w:p w14:paraId="07CD6CA9" w14:textId="7ACD33AA" w:rsidR="0082094E" w:rsidRPr="008C1C48" w:rsidRDefault="0082094E" w:rsidP="0082094E">
            <w:pPr>
              <w:spacing w:before="0" w:line="240" w:lineRule="auto"/>
              <w:ind w:right="-98"/>
              <w:contextualSpacing/>
              <w:jc w:val="center"/>
              <w:rPr>
                <w:rFonts w:eastAsia="Times New Roman" w:cs="Times New Roman"/>
                <w:sz w:val="22"/>
                <w:lang w:eastAsia="tr-TR"/>
              </w:rPr>
            </w:pPr>
            <w:r w:rsidRPr="00DD5A65">
              <w:rPr>
                <w:rFonts w:cs="Times New Roman"/>
                <w:color w:val="000000"/>
                <w:sz w:val="22"/>
              </w:rPr>
              <w:t>₺600.190,00</w:t>
            </w:r>
          </w:p>
        </w:tc>
        <w:tc>
          <w:tcPr>
            <w:tcW w:w="1075" w:type="pct"/>
            <w:tcMar>
              <w:top w:w="100" w:type="dxa"/>
              <w:left w:w="100" w:type="dxa"/>
              <w:bottom w:w="100" w:type="dxa"/>
              <w:right w:w="100" w:type="dxa"/>
            </w:tcMar>
            <w:vAlign w:val="center"/>
          </w:tcPr>
          <w:p w14:paraId="6ECE31C9" w14:textId="2D440888"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₺664.470,00</w:t>
            </w:r>
          </w:p>
        </w:tc>
        <w:tc>
          <w:tcPr>
            <w:tcW w:w="1055" w:type="pct"/>
            <w:tcMar>
              <w:top w:w="100" w:type="dxa"/>
              <w:left w:w="100" w:type="dxa"/>
              <w:bottom w:w="100" w:type="dxa"/>
              <w:right w:w="100" w:type="dxa"/>
            </w:tcMar>
            <w:vAlign w:val="center"/>
          </w:tcPr>
          <w:p w14:paraId="7758D42B" w14:textId="260801FB" w:rsidR="0082094E" w:rsidRPr="008C1C48" w:rsidRDefault="0082094E" w:rsidP="0082094E">
            <w:pPr>
              <w:spacing w:before="0" w:line="240" w:lineRule="auto"/>
              <w:contextualSpacing/>
              <w:jc w:val="center"/>
              <w:rPr>
                <w:rFonts w:cs="Times New Roman"/>
                <w:color w:val="000000"/>
                <w:sz w:val="22"/>
              </w:rPr>
            </w:pPr>
            <w:r w:rsidRPr="00DD5A65">
              <w:rPr>
                <w:rFonts w:cs="Times New Roman"/>
                <w:color w:val="000000"/>
                <w:sz w:val="22"/>
              </w:rPr>
              <w:t>₺1.849.010,00</w:t>
            </w:r>
          </w:p>
        </w:tc>
      </w:tr>
      <w:tr w:rsidR="0082094E" w:rsidRPr="008C1C48" w14:paraId="1D7C709B" w14:textId="77777777" w:rsidTr="00022334">
        <w:trPr>
          <w:trHeight w:val="20"/>
        </w:trPr>
        <w:tc>
          <w:tcPr>
            <w:tcW w:w="741" w:type="pct"/>
            <w:tcMar>
              <w:top w:w="100" w:type="dxa"/>
              <w:left w:w="100" w:type="dxa"/>
              <w:bottom w:w="100" w:type="dxa"/>
              <w:right w:w="100" w:type="dxa"/>
            </w:tcMar>
          </w:tcPr>
          <w:p w14:paraId="44B85F09" w14:textId="6E1AB32E" w:rsidR="0082094E" w:rsidRPr="008C1C48" w:rsidRDefault="0082094E" w:rsidP="0082094E">
            <w:pPr>
              <w:spacing w:before="0" w:line="240" w:lineRule="auto"/>
              <w:contextualSpacing/>
              <w:jc w:val="left"/>
              <w:rPr>
                <w:rFonts w:eastAsia="Times New Roman" w:cs="Times New Roman"/>
                <w:sz w:val="22"/>
                <w:lang w:eastAsia="tr-TR"/>
              </w:rPr>
            </w:pPr>
            <w:r w:rsidRPr="008C1C48">
              <w:rPr>
                <w:rFonts w:eastAsia="Times New Roman" w:cs="Times New Roman"/>
                <w:sz w:val="22"/>
                <w:lang w:eastAsia="tr-TR"/>
              </w:rPr>
              <w:t>Hedef 1.5.</w:t>
            </w:r>
          </w:p>
        </w:tc>
        <w:tc>
          <w:tcPr>
            <w:tcW w:w="1111" w:type="pct"/>
            <w:tcMar>
              <w:top w:w="100" w:type="dxa"/>
              <w:left w:w="100" w:type="dxa"/>
              <w:bottom w:w="100" w:type="dxa"/>
              <w:right w:w="100" w:type="dxa"/>
            </w:tcMar>
            <w:vAlign w:val="center"/>
          </w:tcPr>
          <w:p w14:paraId="7022C4DE" w14:textId="1C40B2FB"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₺3.209.600,00</w:t>
            </w:r>
          </w:p>
        </w:tc>
        <w:tc>
          <w:tcPr>
            <w:tcW w:w="1018" w:type="pct"/>
            <w:tcMar>
              <w:top w:w="100" w:type="dxa"/>
              <w:left w:w="100" w:type="dxa"/>
              <w:bottom w:w="100" w:type="dxa"/>
              <w:right w:w="100" w:type="dxa"/>
            </w:tcMar>
            <w:vAlign w:val="center"/>
          </w:tcPr>
          <w:p w14:paraId="00E7685F" w14:textId="791F14E2" w:rsidR="0082094E" w:rsidRPr="008C1C48" w:rsidRDefault="0082094E" w:rsidP="0082094E">
            <w:pPr>
              <w:spacing w:before="0" w:line="240" w:lineRule="auto"/>
              <w:ind w:right="-98"/>
              <w:contextualSpacing/>
              <w:jc w:val="center"/>
              <w:rPr>
                <w:rFonts w:eastAsia="Times New Roman" w:cs="Times New Roman"/>
                <w:sz w:val="22"/>
                <w:lang w:eastAsia="tr-TR"/>
              </w:rPr>
            </w:pPr>
            <w:r w:rsidRPr="00DD5A65">
              <w:rPr>
                <w:rFonts w:cs="Times New Roman"/>
                <w:color w:val="000000"/>
                <w:sz w:val="22"/>
              </w:rPr>
              <w:t>₺3.404.900,00</w:t>
            </w:r>
          </w:p>
        </w:tc>
        <w:tc>
          <w:tcPr>
            <w:tcW w:w="1075" w:type="pct"/>
            <w:tcMar>
              <w:top w:w="100" w:type="dxa"/>
              <w:left w:w="100" w:type="dxa"/>
              <w:bottom w:w="100" w:type="dxa"/>
              <w:right w:w="100" w:type="dxa"/>
            </w:tcMar>
            <w:vAlign w:val="center"/>
          </w:tcPr>
          <w:p w14:paraId="489BB165" w14:textId="387109CE"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₺3.738.400,00</w:t>
            </w:r>
          </w:p>
        </w:tc>
        <w:tc>
          <w:tcPr>
            <w:tcW w:w="1055" w:type="pct"/>
            <w:tcMar>
              <w:top w:w="100" w:type="dxa"/>
              <w:left w:w="100" w:type="dxa"/>
              <w:bottom w:w="100" w:type="dxa"/>
              <w:right w:w="100" w:type="dxa"/>
            </w:tcMar>
            <w:vAlign w:val="center"/>
          </w:tcPr>
          <w:p w14:paraId="17F141F7" w14:textId="6391E64C" w:rsidR="0082094E" w:rsidRPr="008C1C48" w:rsidRDefault="0082094E" w:rsidP="0082094E">
            <w:pPr>
              <w:spacing w:before="0" w:line="240" w:lineRule="auto"/>
              <w:contextualSpacing/>
              <w:jc w:val="center"/>
              <w:rPr>
                <w:rFonts w:cs="Times New Roman"/>
                <w:color w:val="000000"/>
                <w:sz w:val="22"/>
              </w:rPr>
            </w:pPr>
            <w:r w:rsidRPr="00DD5A65">
              <w:rPr>
                <w:rFonts w:cs="Times New Roman"/>
                <w:color w:val="000000"/>
                <w:sz w:val="22"/>
              </w:rPr>
              <w:t>₺10.352.900,00</w:t>
            </w:r>
          </w:p>
        </w:tc>
      </w:tr>
      <w:tr w:rsidR="0082094E" w:rsidRPr="008C1C48" w14:paraId="64971DEB" w14:textId="77777777" w:rsidTr="00022334">
        <w:trPr>
          <w:trHeight w:val="20"/>
        </w:trPr>
        <w:tc>
          <w:tcPr>
            <w:tcW w:w="741" w:type="pct"/>
            <w:tcMar>
              <w:top w:w="100" w:type="dxa"/>
              <w:left w:w="100" w:type="dxa"/>
              <w:bottom w:w="100" w:type="dxa"/>
              <w:right w:w="100" w:type="dxa"/>
            </w:tcMar>
            <w:hideMark/>
          </w:tcPr>
          <w:p w14:paraId="65607EE3" w14:textId="77777777" w:rsidR="0082094E" w:rsidRPr="008C1C48" w:rsidRDefault="0082094E" w:rsidP="0082094E">
            <w:pPr>
              <w:spacing w:before="0" w:line="240" w:lineRule="auto"/>
              <w:contextualSpacing/>
              <w:jc w:val="left"/>
              <w:rPr>
                <w:rFonts w:eastAsia="Times New Roman" w:cs="Times New Roman"/>
                <w:sz w:val="22"/>
                <w:lang w:eastAsia="tr-TR"/>
              </w:rPr>
            </w:pPr>
            <w:r w:rsidRPr="008C1C48">
              <w:rPr>
                <w:rFonts w:eastAsia="Times New Roman" w:cs="Times New Roman"/>
                <w:b/>
                <w:bCs/>
                <w:color w:val="000000"/>
                <w:sz w:val="22"/>
                <w:lang w:eastAsia="tr-TR"/>
              </w:rPr>
              <w:t>Amaç 2</w:t>
            </w:r>
          </w:p>
        </w:tc>
        <w:tc>
          <w:tcPr>
            <w:tcW w:w="1111" w:type="pct"/>
            <w:tcMar>
              <w:top w:w="100" w:type="dxa"/>
              <w:left w:w="100" w:type="dxa"/>
              <w:bottom w:w="100" w:type="dxa"/>
              <w:right w:w="100" w:type="dxa"/>
            </w:tcMar>
            <w:vAlign w:val="center"/>
          </w:tcPr>
          <w:p w14:paraId="4C935FB1" w14:textId="44A3A6F3" w:rsidR="0082094E" w:rsidRPr="008C1C48" w:rsidRDefault="0082094E" w:rsidP="0082094E">
            <w:pPr>
              <w:spacing w:before="0" w:line="240" w:lineRule="auto"/>
              <w:contextualSpacing/>
              <w:jc w:val="center"/>
              <w:rPr>
                <w:rFonts w:eastAsia="Times New Roman" w:cs="Times New Roman"/>
                <w:sz w:val="22"/>
                <w:lang w:eastAsia="tr-TR"/>
              </w:rPr>
            </w:pPr>
          </w:p>
        </w:tc>
        <w:tc>
          <w:tcPr>
            <w:tcW w:w="1018" w:type="pct"/>
            <w:tcMar>
              <w:top w:w="100" w:type="dxa"/>
              <w:left w:w="100" w:type="dxa"/>
              <w:bottom w:w="100" w:type="dxa"/>
              <w:right w:w="100" w:type="dxa"/>
            </w:tcMar>
            <w:vAlign w:val="center"/>
          </w:tcPr>
          <w:p w14:paraId="4CCADE32" w14:textId="62A73B87" w:rsidR="0082094E" w:rsidRPr="008C1C48" w:rsidRDefault="0082094E" w:rsidP="0082094E">
            <w:pPr>
              <w:spacing w:before="0" w:line="240" w:lineRule="auto"/>
              <w:ind w:right="-98"/>
              <w:contextualSpacing/>
              <w:jc w:val="center"/>
              <w:rPr>
                <w:rFonts w:eastAsia="Times New Roman" w:cs="Times New Roman"/>
                <w:sz w:val="22"/>
                <w:lang w:eastAsia="tr-TR"/>
              </w:rPr>
            </w:pPr>
          </w:p>
        </w:tc>
        <w:tc>
          <w:tcPr>
            <w:tcW w:w="1075" w:type="pct"/>
            <w:tcMar>
              <w:top w:w="100" w:type="dxa"/>
              <w:left w:w="100" w:type="dxa"/>
              <w:bottom w:w="100" w:type="dxa"/>
              <w:right w:w="100" w:type="dxa"/>
            </w:tcMar>
            <w:vAlign w:val="center"/>
          </w:tcPr>
          <w:p w14:paraId="1DBAF64A" w14:textId="7A4C7812" w:rsidR="0082094E" w:rsidRPr="008C1C48" w:rsidRDefault="0082094E" w:rsidP="0082094E">
            <w:pPr>
              <w:spacing w:before="0" w:line="240" w:lineRule="auto"/>
              <w:contextualSpacing/>
              <w:jc w:val="center"/>
              <w:rPr>
                <w:rFonts w:eastAsia="Times New Roman" w:cs="Times New Roman"/>
                <w:sz w:val="22"/>
                <w:lang w:eastAsia="tr-TR"/>
              </w:rPr>
            </w:pPr>
          </w:p>
        </w:tc>
        <w:tc>
          <w:tcPr>
            <w:tcW w:w="1055" w:type="pct"/>
            <w:tcMar>
              <w:top w:w="100" w:type="dxa"/>
              <w:left w:w="100" w:type="dxa"/>
              <w:bottom w:w="100" w:type="dxa"/>
              <w:right w:w="100" w:type="dxa"/>
            </w:tcMar>
            <w:vAlign w:val="center"/>
          </w:tcPr>
          <w:p w14:paraId="28872B5C" w14:textId="30D1C3AC" w:rsidR="0082094E" w:rsidRPr="008C1C48" w:rsidRDefault="0082094E" w:rsidP="0082094E">
            <w:pPr>
              <w:spacing w:before="0" w:line="240" w:lineRule="auto"/>
              <w:contextualSpacing/>
              <w:jc w:val="center"/>
              <w:rPr>
                <w:rFonts w:eastAsia="Times New Roman" w:cs="Times New Roman"/>
                <w:sz w:val="22"/>
                <w:lang w:eastAsia="tr-TR"/>
              </w:rPr>
            </w:pPr>
          </w:p>
        </w:tc>
      </w:tr>
      <w:tr w:rsidR="0082094E" w:rsidRPr="008C1C48" w14:paraId="4C258221" w14:textId="77777777" w:rsidTr="00022334">
        <w:trPr>
          <w:trHeight w:val="20"/>
        </w:trPr>
        <w:tc>
          <w:tcPr>
            <w:tcW w:w="741" w:type="pct"/>
            <w:tcMar>
              <w:top w:w="100" w:type="dxa"/>
              <w:left w:w="100" w:type="dxa"/>
              <w:bottom w:w="100" w:type="dxa"/>
              <w:right w:w="100" w:type="dxa"/>
            </w:tcMar>
          </w:tcPr>
          <w:p w14:paraId="1463B4BD" w14:textId="6AC1A3CA" w:rsidR="0082094E" w:rsidRPr="008C1C48" w:rsidRDefault="0082094E" w:rsidP="0082094E">
            <w:pPr>
              <w:spacing w:before="0" w:line="240" w:lineRule="auto"/>
              <w:contextualSpacing/>
              <w:jc w:val="left"/>
              <w:rPr>
                <w:rFonts w:eastAsia="Times New Roman" w:cs="Times New Roman"/>
                <w:sz w:val="22"/>
                <w:lang w:eastAsia="tr-TR"/>
              </w:rPr>
            </w:pPr>
            <w:r w:rsidRPr="008C1C48">
              <w:rPr>
                <w:rFonts w:eastAsia="Times New Roman" w:cs="Times New Roman"/>
                <w:sz w:val="22"/>
                <w:lang w:eastAsia="tr-TR"/>
              </w:rPr>
              <w:t>Hedef 2.1.</w:t>
            </w:r>
          </w:p>
        </w:tc>
        <w:tc>
          <w:tcPr>
            <w:tcW w:w="1111" w:type="pct"/>
            <w:tcMar>
              <w:top w:w="100" w:type="dxa"/>
              <w:left w:w="100" w:type="dxa"/>
              <w:bottom w:w="100" w:type="dxa"/>
              <w:right w:w="100" w:type="dxa"/>
            </w:tcMar>
            <w:vAlign w:val="center"/>
          </w:tcPr>
          <w:p w14:paraId="7A8AEC90" w14:textId="2F54F203"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₺1.139.820,00</w:t>
            </w:r>
          </w:p>
        </w:tc>
        <w:tc>
          <w:tcPr>
            <w:tcW w:w="1018" w:type="pct"/>
            <w:tcMar>
              <w:top w:w="100" w:type="dxa"/>
              <w:left w:w="100" w:type="dxa"/>
              <w:bottom w:w="100" w:type="dxa"/>
              <w:right w:w="100" w:type="dxa"/>
            </w:tcMar>
            <w:vAlign w:val="center"/>
          </w:tcPr>
          <w:p w14:paraId="3EA2566F" w14:textId="68D523D2" w:rsidR="0082094E" w:rsidRPr="008C1C48" w:rsidRDefault="0082094E" w:rsidP="0082094E">
            <w:pPr>
              <w:spacing w:before="0" w:line="240" w:lineRule="auto"/>
              <w:ind w:right="-98"/>
              <w:contextualSpacing/>
              <w:jc w:val="center"/>
              <w:rPr>
                <w:rFonts w:eastAsia="Times New Roman" w:cs="Times New Roman"/>
                <w:sz w:val="22"/>
                <w:lang w:eastAsia="tr-TR"/>
              </w:rPr>
            </w:pPr>
            <w:r w:rsidRPr="00DD5A65">
              <w:rPr>
                <w:rFonts w:cs="Times New Roman"/>
                <w:color w:val="000000"/>
                <w:sz w:val="22"/>
              </w:rPr>
              <w:t>₺1.233.340,00</w:t>
            </w:r>
          </w:p>
        </w:tc>
        <w:tc>
          <w:tcPr>
            <w:tcW w:w="1075" w:type="pct"/>
            <w:tcMar>
              <w:top w:w="100" w:type="dxa"/>
              <w:left w:w="100" w:type="dxa"/>
              <w:bottom w:w="100" w:type="dxa"/>
              <w:right w:w="100" w:type="dxa"/>
            </w:tcMar>
            <w:vAlign w:val="center"/>
          </w:tcPr>
          <w:p w14:paraId="74DABF8E" w14:textId="53CC1B1C"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₺1.329.720,00</w:t>
            </w:r>
          </w:p>
        </w:tc>
        <w:tc>
          <w:tcPr>
            <w:tcW w:w="1055" w:type="pct"/>
            <w:tcMar>
              <w:top w:w="100" w:type="dxa"/>
              <w:left w:w="100" w:type="dxa"/>
              <w:bottom w:w="100" w:type="dxa"/>
              <w:right w:w="100" w:type="dxa"/>
            </w:tcMar>
            <w:vAlign w:val="center"/>
          </w:tcPr>
          <w:p w14:paraId="06F3A59F" w14:textId="5838E99F" w:rsidR="0082094E" w:rsidRPr="008C1C48" w:rsidRDefault="0082094E" w:rsidP="0082094E">
            <w:pPr>
              <w:spacing w:before="0" w:line="240" w:lineRule="auto"/>
              <w:contextualSpacing/>
              <w:jc w:val="center"/>
              <w:rPr>
                <w:rFonts w:cs="Times New Roman"/>
                <w:color w:val="000000"/>
                <w:sz w:val="22"/>
              </w:rPr>
            </w:pPr>
            <w:r w:rsidRPr="00DD5A65">
              <w:rPr>
                <w:rFonts w:cs="Times New Roman"/>
                <w:color w:val="000000"/>
                <w:sz w:val="22"/>
              </w:rPr>
              <w:t>₺3.702.880,00</w:t>
            </w:r>
          </w:p>
        </w:tc>
      </w:tr>
      <w:tr w:rsidR="0082094E" w:rsidRPr="008C1C48" w14:paraId="40B30756" w14:textId="77777777" w:rsidTr="00022334">
        <w:trPr>
          <w:trHeight w:val="20"/>
        </w:trPr>
        <w:tc>
          <w:tcPr>
            <w:tcW w:w="741" w:type="pct"/>
            <w:tcMar>
              <w:top w:w="100" w:type="dxa"/>
              <w:left w:w="100" w:type="dxa"/>
              <w:bottom w:w="100" w:type="dxa"/>
              <w:right w:w="100" w:type="dxa"/>
            </w:tcMar>
          </w:tcPr>
          <w:p w14:paraId="55FDFCC3" w14:textId="4FAD9872" w:rsidR="0082094E" w:rsidRPr="008C1C48" w:rsidRDefault="0082094E" w:rsidP="0082094E">
            <w:pPr>
              <w:spacing w:before="0" w:line="240" w:lineRule="auto"/>
              <w:contextualSpacing/>
              <w:jc w:val="left"/>
              <w:rPr>
                <w:rFonts w:eastAsia="Times New Roman" w:cs="Times New Roman"/>
                <w:sz w:val="22"/>
                <w:lang w:eastAsia="tr-TR"/>
              </w:rPr>
            </w:pPr>
            <w:r w:rsidRPr="008C1C48">
              <w:rPr>
                <w:rFonts w:eastAsia="Times New Roman" w:cs="Times New Roman"/>
                <w:sz w:val="22"/>
                <w:lang w:eastAsia="tr-TR"/>
              </w:rPr>
              <w:t>Hedef 2.2.</w:t>
            </w:r>
          </w:p>
        </w:tc>
        <w:tc>
          <w:tcPr>
            <w:tcW w:w="1111" w:type="pct"/>
            <w:tcMar>
              <w:top w:w="100" w:type="dxa"/>
              <w:left w:w="100" w:type="dxa"/>
              <w:bottom w:w="100" w:type="dxa"/>
              <w:right w:w="100" w:type="dxa"/>
            </w:tcMar>
            <w:vAlign w:val="center"/>
          </w:tcPr>
          <w:p w14:paraId="4278978F" w14:textId="1A675A8C"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₺1.582.200,00</w:t>
            </w:r>
          </w:p>
        </w:tc>
        <w:tc>
          <w:tcPr>
            <w:tcW w:w="1018" w:type="pct"/>
            <w:tcMar>
              <w:top w:w="100" w:type="dxa"/>
              <w:left w:w="100" w:type="dxa"/>
              <w:bottom w:w="100" w:type="dxa"/>
              <w:right w:w="100" w:type="dxa"/>
            </w:tcMar>
            <w:vAlign w:val="center"/>
          </w:tcPr>
          <w:p w14:paraId="275B1035" w14:textId="0A0961EA" w:rsidR="0082094E" w:rsidRPr="008C1C48" w:rsidRDefault="0082094E" w:rsidP="0082094E">
            <w:pPr>
              <w:spacing w:before="0" w:line="240" w:lineRule="auto"/>
              <w:ind w:right="-98"/>
              <w:contextualSpacing/>
              <w:jc w:val="center"/>
              <w:rPr>
                <w:rFonts w:eastAsia="Times New Roman" w:cs="Times New Roman"/>
                <w:sz w:val="22"/>
                <w:lang w:eastAsia="tr-TR"/>
              </w:rPr>
            </w:pPr>
            <w:r w:rsidRPr="00DD5A65">
              <w:rPr>
                <w:rFonts w:cs="Times New Roman"/>
                <w:color w:val="000000"/>
                <w:sz w:val="22"/>
              </w:rPr>
              <w:t>₺1.703.062,50</w:t>
            </w:r>
          </w:p>
        </w:tc>
        <w:tc>
          <w:tcPr>
            <w:tcW w:w="1075" w:type="pct"/>
            <w:tcMar>
              <w:top w:w="100" w:type="dxa"/>
              <w:left w:w="100" w:type="dxa"/>
              <w:bottom w:w="100" w:type="dxa"/>
              <w:right w:w="100" w:type="dxa"/>
            </w:tcMar>
            <w:vAlign w:val="center"/>
          </w:tcPr>
          <w:p w14:paraId="6B899120" w14:textId="24FDF233"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₺1.872.825,00</w:t>
            </w:r>
          </w:p>
        </w:tc>
        <w:tc>
          <w:tcPr>
            <w:tcW w:w="1055" w:type="pct"/>
            <w:tcMar>
              <w:top w:w="100" w:type="dxa"/>
              <w:left w:w="100" w:type="dxa"/>
              <w:bottom w:w="100" w:type="dxa"/>
              <w:right w:w="100" w:type="dxa"/>
            </w:tcMar>
            <w:vAlign w:val="center"/>
          </w:tcPr>
          <w:p w14:paraId="17916A98" w14:textId="3D415E1A"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eastAsia="Times New Roman" w:cs="Times New Roman"/>
                <w:sz w:val="22"/>
                <w:lang w:eastAsia="tr-TR"/>
              </w:rPr>
              <w:t>₺5.158.087,50</w:t>
            </w:r>
          </w:p>
        </w:tc>
      </w:tr>
      <w:tr w:rsidR="0082094E" w:rsidRPr="008C1C48" w14:paraId="7DA43B70" w14:textId="77777777" w:rsidTr="00022334">
        <w:trPr>
          <w:trHeight w:val="20"/>
        </w:trPr>
        <w:tc>
          <w:tcPr>
            <w:tcW w:w="741" w:type="pct"/>
            <w:tcMar>
              <w:top w:w="100" w:type="dxa"/>
              <w:left w:w="100" w:type="dxa"/>
              <w:bottom w:w="100" w:type="dxa"/>
              <w:right w:w="100" w:type="dxa"/>
            </w:tcMar>
            <w:hideMark/>
          </w:tcPr>
          <w:p w14:paraId="27AD4F23" w14:textId="74F13BFA" w:rsidR="0082094E" w:rsidRPr="008C1C48" w:rsidRDefault="0082094E" w:rsidP="0082094E">
            <w:pPr>
              <w:spacing w:before="0" w:line="240" w:lineRule="auto"/>
              <w:contextualSpacing/>
              <w:jc w:val="left"/>
              <w:rPr>
                <w:rFonts w:eastAsia="Times New Roman" w:cs="Times New Roman"/>
                <w:sz w:val="22"/>
                <w:lang w:eastAsia="tr-TR"/>
              </w:rPr>
            </w:pPr>
            <w:r w:rsidRPr="008C1C48">
              <w:rPr>
                <w:rFonts w:eastAsia="Times New Roman" w:cs="Times New Roman"/>
                <w:b/>
                <w:bCs/>
                <w:color w:val="000000"/>
                <w:sz w:val="22"/>
                <w:lang w:eastAsia="tr-TR"/>
              </w:rPr>
              <w:t>Amaç 3</w:t>
            </w:r>
          </w:p>
        </w:tc>
        <w:tc>
          <w:tcPr>
            <w:tcW w:w="1111" w:type="pct"/>
            <w:tcMar>
              <w:top w:w="100" w:type="dxa"/>
              <w:left w:w="100" w:type="dxa"/>
              <w:bottom w:w="100" w:type="dxa"/>
              <w:right w:w="100" w:type="dxa"/>
            </w:tcMar>
            <w:vAlign w:val="center"/>
          </w:tcPr>
          <w:p w14:paraId="2A3AE8D0" w14:textId="2A740654" w:rsidR="0082094E" w:rsidRPr="008C1C48" w:rsidRDefault="0082094E" w:rsidP="0082094E">
            <w:pPr>
              <w:spacing w:before="0" w:line="240" w:lineRule="auto"/>
              <w:contextualSpacing/>
              <w:jc w:val="center"/>
              <w:rPr>
                <w:rFonts w:eastAsia="Times New Roman" w:cs="Times New Roman"/>
                <w:sz w:val="22"/>
                <w:lang w:eastAsia="tr-TR"/>
              </w:rPr>
            </w:pPr>
          </w:p>
        </w:tc>
        <w:tc>
          <w:tcPr>
            <w:tcW w:w="1018" w:type="pct"/>
            <w:tcMar>
              <w:top w:w="100" w:type="dxa"/>
              <w:left w:w="100" w:type="dxa"/>
              <w:bottom w:w="100" w:type="dxa"/>
              <w:right w:w="100" w:type="dxa"/>
            </w:tcMar>
            <w:vAlign w:val="center"/>
          </w:tcPr>
          <w:p w14:paraId="3102435D" w14:textId="028B060E" w:rsidR="0082094E" w:rsidRPr="008C1C48" w:rsidRDefault="0082094E" w:rsidP="0082094E">
            <w:pPr>
              <w:spacing w:before="0" w:line="240" w:lineRule="auto"/>
              <w:ind w:right="-98"/>
              <w:contextualSpacing/>
              <w:jc w:val="center"/>
              <w:rPr>
                <w:rFonts w:eastAsia="Times New Roman" w:cs="Times New Roman"/>
                <w:sz w:val="22"/>
                <w:lang w:eastAsia="tr-TR"/>
              </w:rPr>
            </w:pPr>
          </w:p>
        </w:tc>
        <w:tc>
          <w:tcPr>
            <w:tcW w:w="1075" w:type="pct"/>
            <w:tcMar>
              <w:top w:w="100" w:type="dxa"/>
              <w:left w:w="100" w:type="dxa"/>
              <w:bottom w:w="100" w:type="dxa"/>
              <w:right w:w="100" w:type="dxa"/>
            </w:tcMar>
            <w:vAlign w:val="center"/>
          </w:tcPr>
          <w:p w14:paraId="3EDF0B6B" w14:textId="5EF545FE" w:rsidR="0082094E" w:rsidRPr="008C1C48" w:rsidRDefault="0082094E" w:rsidP="0082094E">
            <w:pPr>
              <w:spacing w:before="0" w:line="240" w:lineRule="auto"/>
              <w:contextualSpacing/>
              <w:jc w:val="center"/>
              <w:rPr>
                <w:rFonts w:eastAsia="Times New Roman" w:cs="Times New Roman"/>
                <w:sz w:val="22"/>
                <w:lang w:eastAsia="tr-TR"/>
              </w:rPr>
            </w:pPr>
          </w:p>
        </w:tc>
        <w:tc>
          <w:tcPr>
            <w:tcW w:w="1055" w:type="pct"/>
            <w:tcMar>
              <w:top w:w="100" w:type="dxa"/>
              <w:left w:w="100" w:type="dxa"/>
              <w:bottom w:w="100" w:type="dxa"/>
              <w:right w:w="100" w:type="dxa"/>
            </w:tcMar>
            <w:vAlign w:val="center"/>
          </w:tcPr>
          <w:p w14:paraId="0DC5F066" w14:textId="5CDB2A5E" w:rsidR="0082094E" w:rsidRPr="008C1C48" w:rsidRDefault="0082094E" w:rsidP="0082094E">
            <w:pPr>
              <w:spacing w:before="0" w:line="240" w:lineRule="auto"/>
              <w:contextualSpacing/>
              <w:jc w:val="center"/>
              <w:rPr>
                <w:rFonts w:eastAsia="Times New Roman" w:cs="Times New Roman"/>
                <w:sz w:val="22"/>
                <w:lang w:eastAsia="tr-TR"/>
              </w:rPr>
            </w:pPr>
          </w:p>
        </w:tc>
      </w:tr>
      <w:tr w:rsidR="0082094E" w:rsidRPr="008C1C48" w14:paraId="7FC13AE7" w14:textId="77777777" w:rsidTr="00022334">
        <w:trPr>
          <w:trHeight w:val="20"/>
        </w:trPr>
        <w:tc>
          <w:tcPr>
            <w:tcW w:w="741" w:type="pct"/>
            <w:tcMar>
              <w:top w:w="100" w:type="dxa"/>
              <w:left w:w="100" w:type="dxa"/>
              <w:bottom w:w="100" w:type="dxa"/>
              <w:right w:w="100" w:type="dxa"/>
            </w:tcMar>
          </w:tcPr>
          <w:p w14:paraId="20893558" w14:textId="29D56A14" w:rsidR="0082094E" w:rsidRPr="008C1C48" w:rsidRDefault="0082094E" w:rsidP="0082094E">
            <w:pPr>
              <w:spacing w:before="0" w:line="240" w:lineRule="auto"/>
              <w:contextualSpacing/>
              <w:jc w:val="left"/>
              <w:rPr>
                <w:rFonts w:eastAsia="Times New Roman" w:cs="Times New Roman"/>
                <w:sz w:val="22"/>
                <w:lang w:eastAsia="tr-TR"/>
              </w:rPr>
            </w:pPr>
            <w:r w:rsidRPr="008C1C48">
              <w:rPr>
                <w:rFonts w:eastAsia="Times New Roman" w:cs="Times New Roman"/>
                <w:sz w:val="22"/>
                <w:lang w:eastAsia="tr-TR"/>
              </w:rPr>
              <w:t>Hedef 3.1.</w:t>
            </w:r>
          </w:p>
        </w:tc>
        <w:tc>
          <w:tcPr>
            <w:tcW w:w="1111" w:type="pct"/>
            <w:tcMar>
              <w:top w:w="100" w:type="dxa"/>
              <w:left w:w="100" w:type="dxa"/>
              <w:bottom w:w="100" w:type="dxa"/>
              <w:right w:w="100" w:type="dxa"/>
            </w:tcMar>
            <w:vAlign w:val="center"/>
          </w:tcPr>
          <w:p w14:paraId="3199927B" w14:textId="6915DD42"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₺798.000,00</w:t>
            </w:r>
          </w:p>
        </w:tc>
        <w:tc>
          <w:tcPr>
            <w:tcW w:w="1018" w:type="pct"/>
            <w:tcMar>
              <w:top w:w="100" w:type="dxa"/>
              <w:left w:w="100" w:type="dxa"/>
              <w:bottom w:w="100" w:type="dxa"/>
              <w:right w:w="100" w:type="dxa"/>
            </w:tcMar>
            <w:vAlign w:val="center"/>
          </w:tcPr>
          <w:p w14:paraId="6B95360C" w14:textId="06D624F1" w:rsidR="0082094E" w:rsidRPr="008C1C48" w:rsidRDefault="0082094E" w:rsidP="0082094E">
            <w:pPr>
              <w:spacing w:before="0" w:line="240" w:lineRule="auto"/>
              <w:ind w:right="-98"/>
              <w:contextualSpacing/>
              <w:jc w:val="center"/>
              <w:rPr>
                <w:rFonts w:eastAsia="Times New Roman" w:cs="Times New Roman"/>
                <w:sz w:val="22"/>
                <w:lang w:eastAsia="tr-TR"/>
              </w:rPr>
            </w:pPr>
            <w:r w:rsidRPr="00DD5A65">
              <w:rPr>
                <w:rFonts w:cs="Times New Roman"/>
                <w:color w:val="000000"/>
                <w:sz w:val="22"/>
              </w:rPr>
              <w:t>₺878.720,00</w:t>
            </w:r>
          </w:p>
        </w:tc>
        <w:tc>
          <w:tcPr>
            <w:tcW w:w="1075" w:type="pct"/>
            <w:tcMar>
              <w:top w:w="100" w:type="dxa"/>
              <w:left w:w="100" w:type="dxa"/>
              <w:bottom w:w="100" w:type="dxa"/>
              <w:right w:w="100" w:type="dxa"/>
            </w:tcMar>
            <w:vAlign w:val="center"/>
          </w:tcPr>
          <w:p w14:paraId="5647617F" w14:textId="6053DD9B"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₺962.120,00</w:t>
            </w:r>
          </w:p>
        </w:tc>
        <w:tc>
          <w:tcPr>
            <w:tcW w:w="1055" w:type="pct"/>
            <w:tcMar>
              <w:top w:w="100" w:type="dxa"/>
              <w:left w:w="100" w:type="dxa"/>
              <w:bottom w:w="100" w:type="dxa"/>
              <w:right w:w="100" w:type="dxa"/>
            </w:tcMar>
            <w:vAlign w:val="center"/>
          </w:tcPr>
          <w:p w14:paraId="0B7417C9" w14:textId="0C697C06" w:rsidR="0082094E" w:rsidRPr="008C1C48" w:rsidRDefault="0082094E" w:rsidP="0082094E">
            <w:pPr>
              <w:spacing w:before="0" w:line="240" w:lineRule="auto"/>
              <w:contextualSpacing/>
              <w:jc w:val="center"/>
              <w:rPr>
                <w:rFonts w:cs="Times New Roman"/>
                <w:color w:val="000000"/>
                <w:sz w:val="22"/>
              </w:rPr>
            </w:pPr>
            <w:r w:rsidRPr="00DD5A65">
              <w:rPr>
                <w:rFonts w:cs="Times New Roman"/>
                <w:color w:val="000000"/>
                <w:sz w:val="22"/>
              </w:rPr>
              <w:t>₺2.638.840,00</w:t>
            </w:r>
          </w:p>
        </w:tc>
      </w:tr>
      <w:tr w:rsidR="0082094E" w:rsidRPr="008C1C48" w14:paraId="5021BE43" w14:textId="77777777" w:rsidTr="00022334">
        <w:trPr>
          <w:trHeight w:val="20"/>
        </w:trPr>
        <w:tc>
          <w:tcPr>
            <w:tcW w:w="741" w:type="pct"/>
            <w:tcMar>
              <w:top w:w="100" w:type="dxa"/>
              <w:left w:w="100" w:type="dxa"/>
              <w:bottom w:w="100" w:type="dxa"/>
              <w:right w:w="100" w:type="dxa"/>
            </w:tcMar>
          </w:tcPr>
          <w:p w14:paraId="32FDBBA9" w14:textId="6768926D" w:rsidR="0082094E" w:rsidRPr="008C1C48" w:rsidRDefault="0082094E" w:rsidP="0082094E">
            <w:pPr>
              <w:spacing w:before="0" w:line="240" w:lineRule="auto"/>
              <w:contextualSpacing/>
              <w:jc w:val="left"/>
              <w:rPr>
                <w:rFonts w:eastAsia="Times New Roman" w:cs="Times New Roman"/>
                <w:sz w:val="22"/>
                <w:lang w:eastAsia="tr-TR"/>
              </w:rPr>
            </w:pPr>
            <w:r w:rsidRPr="008C1C48">
              <w:rPr>
                <w:rFonts w:eastAsia="Times New Roman" w:cs="Times New Roman"/>
                <w:sz w:val="22"/>
                <w:lang w:eastAsia="tr-TR"/>
              </w:rPr>
              <w:t>Hedef 3.2.</w:t>
            </w:r>
          </w:p>
        </w:tc>
        <w:tc>
          <w:tcPr>
            <w:tcW w:w="1111" w:type="pct"/>
            <w:tcMar>
              <w:top w:w="100" w:type="dxa"/>
              <w:left w:w="100" w:type="dxa"/>
              <w:bottom w:w="100" w:type="dxa"/>
              <w:right w:w="100" w:type="dxa"/>
            </w:tcMar>
            <w:vAlign w:val="center"/>
          </w:tcPr>
          <w:p w14:paraId="028A4B40" w14:textId="45C79732"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₺1.159.850,00</w:t>
            </w:r>
          </w:p>
        </w:tc>
        <w:tc>
          <w:tcPr>
            <w:tcW w:w="1018" w:type="pct"/>
            <w:tcMar>
              <w:top w:w="100" w:type="dxa"/>
              <w:left w:w="100" w:type="dxa"/>
              <w:bottom w:w="100" w:type="dxa"/>
              <w:right w:w="100" w:type="dxa"/>
            </w:tcMar>
            <w:vAlign w:val="center"/>
          </w:tcPr>
          <w:p w14:paraId="0E758D53" w14:textId="150028AA" w:rsidR="0082094E" w:rsidRPr="008C1C48" w:rsidRDefault="0082094E" w:rsidP="0082094E">
            <w:pPr>
              <w:spacing w:before="0" w:line="240" w:lineRule="auto"/>
              <w:ind w:right="-98"/>
              <w:contextualSpacing/>
              <w:jc w:val="center"/>
              <w:rPr>
                <w:rFonts w:eastAsia="Times New Roman" w:cs="Times New Roman"/>
                <w:sz w:val="22"/>
                <w:lang w:eastAsia="tr-TR"/>
              </w:rPr>
            </w:pPr>
            <w:r w:rsidRPr="00DD5A65">
              <w:rPr>
                <w:rFonts w:cs="Times New Roman"/>
                <w:color w:val="000000"/>
                <w:sz w:val="22"/>
              </w:rPr>
              <w:t>₺1.272.600,00</w:t>
            </w:r>
          </w:p>
        </w:tc>
        <w:tc>
          <w:tcPr>
            <w:tcW w:w="1075" w:type="pct"/>
            <w:tcMar>
              <w:top w:w="100" w:type="dxa"/>
              <w:left w:w="100" w:type="dxa"/>
              <w:bottom w:w="100" w:type="dxa"/>
              <w:right w:w="100" w:type="dxa"/>
            </w:tcMar>
            <w:vAlign w:val="center"/>
          </w:tcPr>
          <w:p w14:paraId="4EBB7009" w14:textId="4224D0E2"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₺1.387.750,00</w:t>
            </w:r>
          </w:p>
        </w:tc>
        <w:tc>
          <w:tcPr>
            <w:tcW w:w="1055" w:type="pct"/>
            <w:tcMar>
              <w:top w:w="100" w:type="dxa"/>
              <w:left w:w="100" w:type="dxa"/>
              <w:bottom w:w="100" w:type="dxa"/>
              <w:right w:w="100" w:type="dxa"/>
            </w:tcMar>
            <w:vAlign w:val="center"/>
          </w:tcPr>
          <w:p w14:paraId="07C5F3AC" w14:textId="196E40C0" w:rsidR="0082094E" w:rsidRPr="008C1C48" w:rsidRDefault="0082094E" w:rsidP="0082094E">
            <w:pPr>
              <w:spacing w:before="0" w:line="240" w:lineRule="auto"/>
              <w:contextualSpacing/>
              <w:jc w:val="center"/>
              <w:rPr>
                <w:rFonts w:cs="Times New Roman"/>
                <w:color w:val="000000"/>
                <w:sz w:val="22"/>
              </w:rPr>
            </w:pPr>
            <w:r w:rsidRPr="00DD5A65">
              <w:rPr>
                <w:rFonts w:cs="Times New Roman"/>
                <w:color w:val="000000"/>
                <w:sz w:val="22"/>
              </w:rPr>
              <w:t>₺3.820.200,00</w:t>
            </w:r>
          </w:p>
        </w:tc>
      </w:tr>
      <w:tr w:rsidR="0082094E" w:rsidRPr="008C1C48" w14:paraId="2A0C9A5B" w14:textId="77777777" w:rsidTr="00022334">
        <w:trPr>
          <w:trHeight w:val="20"/>
        </w:trPr>
        <w:tc>
          <w:tcPr>
            <w:tcW w:w="741" w:type="pct"/>
            <w:tcMar>
              <w:top w:w="100" w:type="dxa"/>
              <w:left w:w="100" w:type="dxa"/>
              <w:bottom w:w="100" w:type="dxa"/>
              <w:right w:w="100" w:type="dxa"/>
            </w:tcMar>
          </w:tcPr>
          <w:p w14:paraId="398CF3B2" w14:textId="4CB689EF" w:rsidR="0082094E" w:rsidRPr="008C1C48" w:rsidRDefault="0082094E" w:rsidP="0082094E">
            <w:pPr>
              <w:spacing w:before="0" w:line="240" w:lineRule="auto"/>
              <w:contextualSpacing/>
              <w:jc w:val="left"/>
              <w:rPr>
                <w:rFonts w:eastAsia="Times New Roman" w:cs="Times New Roman"/>
                <w:sz w:val="22"/>
                <w:lang w:eastAsia="tr-TR"/>
              </w:rPr>
            </w:pPr>
            <w:r w:rsidRPr="008C1C48">
              <w:rPr>
                <w:rFonts w:eastAsia="Times New Roman" w:cs="Times New Roman"/>
                <w:sz w:val="22"/>
                <w:lang w:eastAsia="tr-TR"/>
              </w:rPr>
              <w:t>Hedef 3.3.</w:t>
            </w:r>
          </w:p>
        </w:tc>
        <w:tc>
          <w:tcPr>
            <w:tcW w:w="1111" w:type="pct"/>
            <w:tcMar>
              <w:top w:w="100" w:type="dxa"/>
              <w:left w:w="100" w:type="dxa"/>
              <w:bottom w:w="100" w:type="dxa"/>
              <w:right w:w="100" w:type="dxa"/>
            </w:tcMar>
            <w:vAlign w:val="center"/>
          </w:tcPr>
          <w:p w14:paraId="619CE91A" w14:textId="35B6C6A4"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₺1.061.350,00</w:t>
            </w:r>
          </w:p>
        </w:tc>
        <w:tc>
          <w:tcPr>
            <w:tcW w:w="1018" w:type="pct"/>
            <w:tcMar>
              <w:top w:w="100" w:type="dxa"/>
              <w:left w:w="100" w:type="dxa"/>
              <w:bottom w:w="100" w:type="dxa"/>
              <w:right w:w="100" w:type="dxa"/>
            </w:tcMar>
            <w:vAlign w:val="center"/>
          </w:tcPr>
          <w:p w14:paraId="5BA78840" w14:textId="3FEF4098" w:rsidR="0082094E" w:rsidRPr="008C1C48" w:rsidRDefault="0082094E" w:rsidP="0082094E">
            <w:pPr>
              <w:spacing w:before="0" w:line="240" w:lineRule="auto"/>
              <w:ind w:right="-98"/>
              <w:contextualSpacing/>
              <w:jc w:val="center"/>
              <w:rPr>
                <w:rFonts w:eastAsia="Times New Roman" w:cs="Times New Roman"/>
                <w:sz w:val="22"/>
                <w:lang w:eastAsia="tr-TR"/>
              </w:rPr>
            </w:pPr>
            <w:r w:rsidRPr="00DD5A65">
              <w:rPr>
                <w:rFonts w:cs="Times New Roman"/>
                <w:color w:val="000000"/>
                <w:sz w:val="22"/>
              </w:rPr>
              <w:t>₺1.136.400,00</w:t>
            </w:r>
          </w:p>
        </w:tc>
        <w:tc>
          <w:tcPr>
            <w:tcW w:w="1075" w:type="pct"/>
            <w:tcMar>
              <w:top w:w="100" w:type="dxa"/>
              <w:left w:w="100" w:type="dxa"/>
              <w:bottom w:w="100" w:type="dxa"/>
              <w:right w:w="100" w:type="dxa"/>
            </w:tcMar>
            <w:vAlign w:val="center"/>
          </w:tcPr>
          <w:p w14:paraId="4522D81D" w14:textId="588DD7D7"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₺1.295.375,00</w:t>
            </w:r>
          </w:p>
        </w:tc>
        <w:tc>
          <w:tcPr>
            <w:tcW w:w="1055" w:type="pct"/>
            <w:tcMar>
              <w:top w:w="100" w:type="dxa"/>
              <w:left w:w="100" w:type="dxa"/>
              <w:bottom w:w="100" w:type="dxa"/>
              <w:right w:w="100" w:type="dxa"/>
            </w:tcMar>
            <w:vAlign w:val="center"/>
          </w:tcPr>
          <w:p w14:paraId="64C9BAB5" w14:textId="549E3E07"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eastAsia="Times New Roman" w:cs="Times New Roman"/>
                <w:sz w:val="22"/>
                <w:lang w:eastAsia="tr-TR"/>
              </w:rPr>
              <w:t>₺3.493.125,00</w:t>
            </w:r>
          </w:p>
        </w:tc>
      </w:tr>
      <w:tr w:rsidR="0082094E" w:rsidRPr="008C1C48" w14:paraId="7134A402" w14:textId="77777777" w:rsidTr="00022334">
        <w:trPr>
          <w:trHeight w:val="20"/>
        </w:trPr>
        <w:tc>
          <w:tcPr>
            <w:tcW w:w="741" w:type="pct"/>
            <w:tcMar>
              <w:top w:w="100" w:type="dxa"/>
              <w:left w:w="100" w:type="dxa"/>
              <w:bottom w:w="100" w:type="dxa"/>
              <w:right w:w="100" w:type="dxa"/>
            </w:tcMar>
          </w:tcPr>
          <w:p w14:paraId="026E2D44" w14:textId="34DE9736" w:rsidR="0082094E" w:rsidRPr="008C1C48" w:rsidRDefault="0082094E" w:rsidP="0082094E">
            <w:pPr>
              <w:spacing w:before="0" w:line="240" w:lineRule="auto"/>
              <w:contextualSpacing/>
              <w:jc w:val="left"/>
              <w:rPr>
                <w:rFonts w:eastAsia="Times New Roman" w:cs="Times New Roman"/>
                <w:b/>
                <w:sz w:val="22"/>
                <w:lang w:eastAsia="tr-TR"/>
              </w:rPr>
            </w:pPr>
            <w:r w:rsidRPr="008C1C48">
              <w:rPr>
                <w:rFonts w:eastAsia="Times New Roman" w:cs="Times New Roman"/>
                <w:b/>
                <w:sz w:val="22"/>
                <w:lang w:eastAsia="tr-TR"/>
              </w:rPr>
              <w:t>Amaç 4</w:t>
            </w:r>
          </w:p>
        </w:tc>
        <w:tc>
          <w:tcPr>
            <w:tcW w:w="1111" w:type="pct"/>
            <w:tcMar>
              <w:top w:w="100" w:type="dxa"/>
              <w:left w:w="100" w:type="dxa"/>
              <w:bottom w:w="100" w:type="dxa"/>
              <w:right w:w="100" w:type="dxa"/>
            </w:tcMar>
            <w:vAlign w:val="center"/>
          </w:tcPr>
          <w:p w14:paraId="57CB4BDD" w14:textId="77777777" w:rsidR="0082094E" w:rsidRPr="008C1C48" w:rsidRDefault="0082094E" w:rsidP="0082094E">
            <w:pPr>
              <w:spacing w:before="0" w:line="240" w:lineRule="auto"/>
              <w:contextualSpacing/>
              <w:jc w:val="center"/>
              <w:rPr>
                <w:rFonts w:eastAsia="Times New Roman" w:cs="Times New Roman"/>
                <w:sz w:val="22"/>
                <w:lang w:eastAsia="tr-TR"/>
              </w:rPr>
            </w:pPr>
          </w:p>
        </w:tc>
        <w:tc>
          <w:tcPr>
            <w:tcW w:w="1018" w:type="pct"/>
            <w:tcMar>
              <w:top w:w="100" w:type="dxa"/>
              <w:left w:w="100" w:type="dxa"/>
              <w:bottom w:w="100" w:type="dxa"/>
              <w:right w:w="100" w:type="dxa"/>
            </w:tcMar>
            <w:vAlign w:val="center"/>
          </w:tcPr>
          <w:p w14:paraId="2D2A460A" w14:textId="77777777" w:rsidR="0082094E" w:rsidRPr="008C1C48" w:rsidRDefault="0082094E" w:rsidP="0082094E">
            <w:pPr>
              <w:spacing w:before="0" w:line="240" w:lineRule="auto"/>
              <w:ind w:right="-98"/>
              <w:contextualSpacing/>
              <w:jc w:val="center"/>
              <w:rPr>
                <w:rFonts w:eastAsia="Times New Roman" w:cs="Times New Roman"/>
                <w:sz w:val="22"/>
                <w:lang w:eastAsia="tr-TR"/>
              </w:rPr>
            </w:pPr>
          </w:p>
        </w:tc>
        <w:tc>
          <w:tcPr>
            <w:tcW w:w="1075" w:type="pct"/>
            <w:tcMar>
              <w:top w:w="100" w:type="dxa"/>
              <w:left w:w="100" w:type="dxa"/>
              <w:bottom w:w="100" w:type="dxa"/>
              <w:right w:w="100" w:type="dxa"/>
            </w:tcMar>
            <w:vAlign w:val="center"/>
          </w:tcPr>
          <w:p w14:paraId="49CDB590" w14:textId="77777777" w:rsidR="0082094E" w:rsidRPr="008C1C48" w:rsidRDefault="0082094E" w:rsidP="0082094E">
            <w:pPr>
              <w:spacing w:before="0" w:line="240" w:lineRule="auto"/>
              <w:contextualSpacing/>
              <w:jc w:val="center"/>
              <w:rPr>
                <w:rFonts w:eastAsia="Times New Roman" w:cs="Times New Roman"/>
                <w:sz w:val="22"/>
                <w:lang w:eastAsia="tr-TR"/>
              </w:rPr>
            </w:pPr>
          </w:p>
        </w:tc>
        <w:tc>
          <w:tcPr>
            <w:tcW w:w="1055" w:type="pct"/>
            <w:tcMar>
              <w:top w:w="100" w:type="dxa"/>
              <w:left w:w="100" w:type="dxa"/>
              <w:bottom w:w="100" w:type="dxa"/>
              <w:right w:w="100" w:type="dxa"/>
            </w:tcMar>
            <w:vAlign w:val="center"/>
          </w:tcPr>
          <w:p w14:paraId="73BB3D89" w14:textId="77777777" w:rsidR="0082094E" w:rsidRPr="008C1C48" w:rsidRDefault="0082094E" w:rsidP="0082094E">
            <w:pPr>
              <w:spacing w:before="0" w:line="240" w:lineRule="auto"/>
              <w:contextualSpacing/>
              <w:jc w:val="center"/>
              <w:rPr>
                <w:rFonts w:eastAsia="Times New Roman" w:cs="Times New Roman"/>
                <w:sz w:val="22"/>
                <w:lang w:eastAsia="tr-TR"/>
              </w:rPr>
            </w:pPr>
          </w:p>
        </w:tc>
      </w:tr>
      <w:tr w:rsidR="0082094E" w:rsidRPr="008C1C48" w14:paraId="6355B25D" w14:textId="77777777" w:rsidTr="00022334">
        <w:trPr>
          <w:trHeight w:val="20"/>
        </w:trPr>
        <w:tc>
          <w:tcPr>
            <w:tcW w:w="741" w:type="pct"/>
            <w:tcMar>
              <w:top w:w="100" w:type="dxa"/>
              <w:left w:w="100" w:type="dxa"/>
              <w:bottom w:w="100" w:type="dxa"/>
              <w:right w:w="100" w:type="dxa"/>
            </w:tcMar>
          </w:tcPr>
          <w:p w14:paraId="570128EA" w14:textId="1B662C6A" w:rsidR="0082094E" w:rsidRPr="008C1C48" w:rsidRDefault="0082094E" w:rsidP="0082094E">
            <w:pPr>
              <w:spacing w:before="0" w:line="240" w:lineRule="auto"/>
              <w:contextualSpacing/>
              <w:jc w:val="left"/>
              <w:rPr>
                <w:rFonts w:eastAsia="Times New Roman" w:cs="Times New Roman"/>
                <w:sz w:val="22"/>
                <w:lang w:eastAsia="tr-TR"/>
              </w:rPr>
            </w:pPr>
            <w:r w:rsidRPr="008C1C48">
              <w:rPr>
                <w:rFonts w:eastAsia="Times New Roman" w:cs="Times New Roman"/>
                <w:sz w:val="22"/>
                <w:lang w:eastAsia="tr-TR"/>
              </w:rPr>
              <w:t>Hedef 4.1.</w:t>
            </w:r>
          </w:p>
        </w:tc>
        <w:tc>
          <w:tcPr>
            <w:tcW w:w="1111" w:type="pct"/>
            <w:tcMar>
              <w:top w:w="100" w:type="dxa"/>
              <w:left w:w="100" w:type="dxa"/>
              <w:bottom w:w="100" w:type="dxa"/>
              <w:right w:w="100" w:type="dxa"/>
            </w:tcMar>
            <w:vAlign w:val="center"/>
          </w:tcPr>
          <w:p w14:paraId="628B776A" w14:textId="6B1D8866"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₺1.480.410,00</w:t>
            </w:r>
          </w:p>
        </w:tc>
        <w:tc>
          <w:tcPr>
            <w:tcW w:w="1018" w:type="pct"/>
            <w:tcMar>
              <w:top w:w="100" w:type="dxa"/>
              <w:left w:w="100" w:type="dxa"/>
              <w:bottom w:w="100" w:type="dxa"/>
              <w:right w:w="100" w:type="dxa"/>
            </w:tcMar>
            <w:vAlign w:val="center"/>
          </w:tcPr>
          <w:p w14:paraId="1B71189E" w14:textId="670698AE" w:rsidR="0082094E" w:rsidRPr="008C1C48" w:rsidRDefault="0082094E" w:rsidP="0082094E">
            <w:pPr>
              <w:spacing w:before="0" w:line="240" w:lineRule="auto"/>
              <w:ind w:right="-98"/>
              <w:contextualSpacing/>
              <w:jc w:val="center"/>
              <w:rPr>
                <w:rFonts w:eastAsia="Times New Roman" w:cs="Times New Roman"/>
                <w:sz w:val="22"/>
                <w:lang w:eastAsia="tr-TR"/>
              </w:rPr>
            </w:pPr>
            <w:r w:rsidRPr="00DD5A65">
              <w:rPr>
                <w:rFonts w:cs="Times New Roman"/>
                <w:color w:val="000000"/>
                <w:sz w:val="22"/>
              </w:rPr>
              <w:t>₺1.752.720,00</w:t>
            </w:r>
          </w:p>
        </w:tc>
        <w:tc>
          <w:tcPr>
            <w:tcW w:w="1075" w:type="pct"/>
            <w:tcMar>
              <w:top w:w="100" w:type="dxa"/>
              <w:left w:w="100" w:type="dxa"/>
              <w:bottom w:w="100" w:type="dxa"/>
              <w:right w:w="100" w:type="dxa"/>
            </w:tcMar>
            <w:vAlign w:val="center"/>
          </w:tcPr>
          <w:p w14:paraId="5CCA2995" w14:textId="031C2D25"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₺1.977.900,00</w:t>
            </w:r>
          </w:p>
        </w:tc>
        <w:tc>
          <w:tcPr>
            <w:tcW w:w="1055" w:type="pct"/>
            <w:tcMar>
              <w:top w:w="100" w:type="dxa"/>
              <w:left w:w="100" w:type="dxa"/>
              <w:bottom w:w="100" w:type="dxa"/>
              <w:right w:w="100" w:type="dxa"/>
            </w:tcMar>
            <w:vAlign w:val="center"/>
          </w:tcPr>
          <w:p w14:paraId="52AA1E35" w14:textId="6AFCA76D" w:rsidR="0082094E" w:rsidRPr="008C1C48" w:rsidRDefault="0082094E" w:rsidP="0082094E">
            <w:pPr>
              <w:spacing w:before="0" w:line="240" w:lineRule="auto"/>
              <w:contextualSpacing/>
              <w:jc w:val="center"/>
              <w:rPr>
                <w:rFonts w:cs="Times New Roman"/>
                <w:color w:val="000000"/>
                <w:sz w:val="22"/>
              </w:rPr>
            </w:pPr>
            <w:r w:rsidRPr="00DD5A65">
              <w:rPr>
                <w:rFonts w:cs="Times New Roman"/>
                <w:color w:val="000000"/>
                <w:sz w:val="22"/>
              </w:rPr>
              <w:t>₺5.211.030,00</w:t>
            </w:r>
          </w:p>
        </w:tc>
      </w:tr>
      <w:tr w:rsidR="0082094E" w:rsidRPr="008C1C48" w14:paraId="131B9ABB" w14:textId="77777777" w:rsidTr="00022334">
        <w:trPr>
          <w:trHeight w:val="20"/>
        </w:trPr>
        <w:tc>
          <w:tcPr>
            <w:tcW w:w="741" w:type="pct"/>
            <w:tcMar>
              <w:top w:w="100" w:type="dxa"/>
              <w:left w:w="100" w:type="dxa"/>
              <w:bottom w:w="100" w:type="dxa"/>
              <w:right w:w="100" w:type="dxa"/>
            </w:tcMar>
            <w:hideMark/>
          </w:tcPr>
          <w:p w14:paraId="408A5E6A" w14:textId="77777777" w:rsidR="0082094E" w:rsidRPr="008C1C48" w:rsidRDefault="0082094E" w:rsidP="0082094E">
            <w:pPr>
              <w:spacing w:before="0" w:line="240" w:lineRule="auto"/>
              <w:contextualSpacing/>
              <w:rPr>
                <w:rFonts w:eastAsia="Times New Roman" w:cs="Times New Roman"/>
                <w:sz w:val="22"/>
                <w:lang w:eastAsia="tr-TR"/>
              </w:rPr>
            </w:pPr>
            <w:r w:rsidRPr="008C1C48">
              <w:rPr>
                <w:rFonts w:eastAsia="Times New Roman" w:cs="Times New Roman"/>
                <w:b/>
                <w:bCs/>
                <w:color w:val="000000"/>
                <w:sz w:val="22"/>
                <w:lang w:eastAsia="tr-TR"/>
              </w:rPr>
              <w:t>Genel Toplam</w:t>
            </w:r>
          </w:p>
        </w:tc>
        <w:tc>
          <w:tcPr>
            <w:tcW w:w="1111" w:type="pct"/>
            <w:tcMar>
              <w:top w:w="100" w:type="dxa"/>
              <w:left w:w="100" w:type="dxa"/>
              <w:bottom w:w="100" w:type="dxa"/>
              <w:right w:w="100" w:type="dxa"/>
            </w:tcMar>
            <w:vAlign w:val="center"/>
          </w:tcPr>
          <w:p w14:paraId="2D7C6D84" w14:textId="1A797AFF"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₺14.002.487,50</w:t>
            </w:r>
          </w:p>
        </w:tc>
        <w:tc>
          <w:tcPr>
            <w:tcW w:w="1018" w:type="pct"/>
            <w:tcMar>
              <w:top w:w="100" w:type="dxa"/>
              <w:left w:w="100" w:type="dxa"/>
              <w:bottom w:w="100" w:type="dxa"/>
              <w:right w:w="100" w:type="dxa"/>
            </w:tcMar>
            <w:vAlign w:val="center"/>
          </w:tcPr>
          <w:p w14:paraId="1982297D" w14:textId="41703D29"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₺15.254.980,00</w:t>
            </w:r>
          </w:p>
        </w:tc>
        <w:tc>
          <w:tcPr>
            <w:tcW w:w="1075" w:type="pct"/>
            <w:tcMar>
              <w:top w:w="100" w:type="dxa"/>
              <w:left w:w="100" w:type="dxa"/>
              <w:bottom w:w="100" w:type="dxa"/>
              <w:right w:w="100" w:type="dxa"/>
            </w:tcMar>
            <w:vAlign w:val="center"/>
          </w:tcPr>
          <w:p w14:paraId="317E4D4B" w14:textId="09E73466" w:rsidR="0082094E" w:rsidRPr="008C1C48" w:rsidRDefault="0082094E" w:rsidP="0082094E">
            <w:pPr>
              <w:spacing w:before="0" w:line="240" w:lineRule="auto"/>
              <w:contextualSpacing/>
              <w:jc w:val="center"/>
              <w:rPr>
                <w:rFonts w:eastAsia="Times New Roman" w:cs="Times New Roman"/>
                <w:sz w:val="22"/>
                <w:lang w:eastAsia="tr-TR"/>
              </w:rPr>
            </w:pPr>
            <w:r w:rsidRPr="00DD5A65">
              <w:rPr>
                <w:rFonts w:cs="Times New Roman"/>
                <w:color w:val="000000"/>
                <w:sz w:val="22"/>
              </w:rPr>
              <w:t>₺16.866.217,50</w:t>
            </w:r>
          </w:p>
        </w:tc>
        <w:tc>
          <w:tcPr>
            <w:tcW w:w="1055" w:type="pct"/>
            <w:tcMar>
              <w:top w:w="100" w:type="dxa"/>
              <w:left w:w="100" w:type="dxa"/>
              <w:bottom w:w="100" w:type="dxa"/>
              <w:right w:w="100" w:type="dxa"/>
            </w:tcMar>
            <w:vAlign w:val="center"/>
          </w:tcPr>
          <w:p w14:paraId="55680884" w14:textId="05D1F31E" w:rsidR="0082094E" w:rsidRPr="008C1C48" w:rsidRDefault="0082094E" w:rsidP="0082094E">
            <w:pPr>
              <w:spacing w:before="0" w:line="240" w:lineRule="auto"/>
              <w:ind w:right="-90" w:hanging="41"/>
              <w:contextualSpacing/>
              <w:jc w:val="center"/>
              <w:rPr>
                <w:rFonts w:eastAsia="Times New Roman" w:cs="Times New Roman"/>
                <w:sz w:val="22"/>
                <w:lang w:eastAsia="tr-TR"/>
              </w:rPr>
            </w:pPr>
            <w:r w:rsidRPr="00DD5A65">
              <w:rPr>
                <w:rFonts w:cs="Times New Roman"/>
                <w:color w:val="000000"/>
                <w:sz w:val="22"/>
              </w:rPr>
              <w:t>₺46.123.685,00</w:t>
            </w:r>
          </w:p>
        </w:tc>
      </w:tr>
    </w:tbl>
    <w:p w14:paraId="250BA531" w14:textId="5056E9D0" w:rsidR="00C4483A" w:rsidRPr="008C1C48" w:rsidRDefault="00C4483A">
      <w:pPr>
        <w:spacing w:before="0" w:after="160" w:line="259" w:lineRule="auto"/>
        <w:jc w:val="left"/>
      </w:pPr>
    </w:p>
    <w:p w14:paraId="3154B9EA" w14:textId="6FDD8655" w:rsidR="00D6487C" w:rsidRPr="008C1C48" w:rsidRDefault="00D6487C">
      <w:pPr>
        <w:spacing w:before="0" w:after="160" w:line="259" w:lineRule="auto"/>
        <w:jc w:val="left"/>
      </w:pPr>
      <w:r w:rsidRPr="008C1C48">
        <w:br w:type="page"/>
      </w:r>
    </w:p>
    <w:p w14:paraId="20774C5D" w14:textId="77777777" w:rsidR="00D6487C" w:rsidRPr="008C1C48" w:rsidRDefault="00D6487C">
      <w:pPr>
        <w:spacing w:before="0" w:after="160" w:line="259" w:lineRule="auto"/>
        <w:jc w:val="left"/>
      </w:pPr>
    </w:p>
    <w:p w14:paraId="4ACD178D" w14:textId="77777777" w:rsidR="00A21E18" w:rsidRPr="008C1C48" w:rsidRDefault="00A21E18" w:rsidP="00C4483A">
      <w:pPr>
        <w:pStyle w:val="Balk1"/>
      </w:pPr>
      <w:bookmarkStart w:id="163" w:name="_Toc89935796"/>
      <w:r w:rsidRPr="008C1C48">
        <w:t>VIII.</w:t>
      </w:r>
      <w:bookmarkEnd w:id="163"/>
    </w:p>
    <w:p w14:paraId="390D5264" w14:textId="77777777" w:rsidR="00A21E18" w:rsidRPr="008C1C48" w:rsidRDefault="00A21E18" w:rsidP="00C4483A">
      <w:pPr>
        <w:pStyle w:val="Balk1"/>
      </w:pPr>
      <w:bookmarkStart w:id="164" w:name="_Toc89935797"/>
      <w:r w:rsidRPr="008C1C48">
        <w:t>İZLEME VE</w:t>
      </w:r>
      <w:r w:rsidR="002B1A57" w:rsidRPr="008C1C48">
        <w:t xml:space="preserve"> </w:t>
      </w:r>
      <w:r w:rsidRPr="008C1C48">
        <w:t>DEĞERLENDİRME</w:t>
      </w:r>
      <w:bookmarkEnd w:id="164"/>
    </w:p>
    <w:p w14:paraId="4F1E9BD2" w14:textId="77777777" w:rsidR="00C4483A" w:rsidRPr="008C1C48" w:rsidRDefault="00C4483A" w:rsidP="00C4483A"/>
    <w:p w14:paraId="644CAACB" w14:textId="77777777" w:rsidR="00A21E18" w:rsidRPr="008C1C48" w:rsidRDefault="00A21E18" w:rsidP="00A21E18">
      <w:r w:rsidRPr="008C1C48">
        <w:t>Stratejik Planın uygulanmasının sistematik takibi ve kurumsal faaliyetlerin sürekli iyileştirilmesi, etkili ve objektif bir izleme ve değerlendirme süreci ile gerçekleştirilecektir. İzleme faaliyetleri, tanımlanmış performans göstergeleri aracılığıyla önceden belirlenmiş aralıklarda stratejik plan kapsamındaki hedeflere erişimi izlemeyi, belirlenen dönemler itibarıyla raporlamayı ve yöneticilerin değerlendirmesine sunmayı içerir. Değerlendirme, stratejik planda yer alan amaç ve hedeflere ulaşılmasında performans göstergelerinin ilgililiğini, sürdürülebilirliğini ve etkinliğini nesnel olarak analiz faaliyetleridir. İzleme ve değerlendirme faaliyetleriyle stratejik plan amaç ve hedeflerinin nesnel ve ölçülebilir göstergelerle ilişkilendirilmesi sayesinde, stratejik plan amaç ve hedeflerine ulaşmak için yöneticilerin bilgiyle desteklenmesi ve gerektiğinde iyileştirici tedbir amaçlı kararlar alması sağlanır.</w:t>
      </w:r>
    </w:p>
    <w:p w14:paraId="6C410FFA" w14:textId="313F2E45" w:rsidR="00A21E18" w:rsidRPr="008C1C48" w:rsidRDefault="00A21E18" w:rsidP="00A21E18">
      <w:r w:rsidRPr="008C1C48">
        <w:t xml:space="preserve">Bu amaçla, </w:t>
      </w:r>
      <w:r w:rsidR="00661E71">
        <w:t xml:space="preserve">Enstitimüzün </w:t>
      </w:r>
      <w:r w:rsidRPr="008C1C48">
        <w:t xml:space="preserve">Stratejik Plan İzleme ve </w:t>
      </w:r>
      <w:r w:rsidR="00661E71" w:rsidRPr="008C1C48">
        <w:t xml:space="preserve">Değerlendirme </w:t>
      </w:r>
      <w:r w:rsidRPr="008C1C48">
        <w:t xml:space="preserve">Grubu tarafından </w:t>
      </w:r>
      <w:r w:rsidR="00661E71">
        <w:t>Enstitü</w:t>
      </w:r>
      <w:r w:rsidRPr="008C1C48">
        <w:t xml:space="preserve"> stratejik planı her yıl altışar aylık ve yıllık sürelerde birikimli bir şekilde izlenecek ve hazırlanan raporlar vasıtasıyla kayıt altına alınarak </w:t>
      </w:r>
      <w:r w:rsidR="00661E71">
        <w:t xml:space="preserve">üniversite </w:t>
      </w:r>
      <w:r w:rsidRPr="008C1C48">
        <w:t>Strateji Geliştirme Kuruluna sunulacaktır. Her yılın ilk altı ayında ulaşılan performans düzeyi dikkate alınarak izlemenin yapıldığı yılın sonu itibarıyla hedeflenen değere ulaşılıp ulaşılamayacağının analizi yapılacak ve değerlendirilecektir. Bu sayede, hedeflenen değerlere ulaşılmasını sağlayacak temel tedbirler belirlenecek ve önleyici eylem planları hazırlanarak planın başarıya ulaşması için gereken tedbirler alınacaktır.</w:t>
      </w:r>
    </w:p>
    <w:p w14:paraId="390B3F5D" w14:textId="77777777" w:rsidR="00661E71" w:rsidRDefault="00661E71" w:rsidP="00C4483A">
      <w:pPr>
        <w:pStyle w:val="Balk1"/>
      </w:pPr>
      <w:bookmarkStart w:id="165" w:name="_Toc89935798"/>
    </w:p>
    <w:p w14:paraId="41B960D6" w14:textId="3FC651CF" w:rsidR="00661E71" w:rsidRDefault="00661E71" w:rsidP="00C4483A">
      <w:pPr>
        <w:pStyle w:val="Balk1"/>
      </w:pPr>
    </w:p>
    <w:p w14:paraId="0C5AFCA0" w14:textId="662B295E" w:rsidR="00661E71" w:rsidRDefault="00661E71" w:rsidP="00C4483A">
      <w:pPr>
        <w:pStyle w:val="Balk1"/>
      </w:pPr>
    </w:p>
    <w:p w14:paraId="20DEE074" w14:textId="21558BCC" w:rsidR="00AE27ED" w:rsidRDefault="00AE27ED" w:rsidP="00AE27ED"/>
    <w:p w14:paraId="69E0D9CA" w14:textId="77777777" w:rsidR="00AE27ED" w:rsidRPr="00AE27ED" w:rsidRDefault="00AE27ED" w:rsidP="00AE27ED"/>
    <w:p w14:paraId="2D35938E" w14:textId="10BF0CCE" w:rsidR="00A21E18" w:rsidRPr="008C1C48" w:rsidRDefault="00A21E18" w:rsidP="00C4483A">
      <w:pPr>
        <w:pStyle w:val="Balk1"/>
      </w:pPr>
      <w:r w:rsidRPr="008C1C48">
        <w:lastRenderedPageBreak/>
        <w:t>IX. EKLER</w:t>
      </w:r>
      <w:bookmarkEnd w:id="165"/>
    </w:p>
    <w:p w14:paraId="7B6A67FA" w14:textId="77777777" w:rsidR="00A21E18" w:rsidRPr="008C1C48" w:rsidRDefault="00A21E18" w:rsidP="00A21E18"/>
    <w:p w14:paraId="3C23E745" w14:textId="77777777" w:rsidR="00C4483A" w:rsidRPr="008C1C48" w:rsidRDefault="00C4483A" w:rsidP="00C4483A">
      <w:pPr>
        <w:rPr>
          <w:lang w:eastAsia="tr-TR"/>
        </w:rPr>
      </w:pPr>
      <w:r w:rsidRPr="008C1C48">
        <w:t xml:space="preserve">Ek 1. </w:t>
      </w:r>
      <w:r w:rsidRPr="008C1C48">
        <w:rPr>
          <w:lang w:eastAsia="tr-TR"/>
        </w:rPr>
        <w:t>Gazi Üniversitesi Lisansüstü Eğitim-Öğretim ve Sınav Yönetmeliği (11 Haziran 2019 Tarih ve 30.798 Sayı)</w:t>
      </w:r>
    </w:p>
    <w:p w14:paraId="486C08E0" w14:textId="77777777" w:rsidR="00A21E18" w:rsidRPr="008C1C48" w:rsidRDefault="00C4483A" w:rsidP="00C4483A">
      <w:r w:rsidRPr="008C1C48">
        <w:rPr>
          <w:lang w:eastAsia="tr-TR"/>
        </w:rPr>
        <w:t>Ek 2. Gazi Üniversitesi Lisansüstü Eğitim-Öğretim Uygulama Esasları (25 Temmuz 2019 Tarih ve 103 Sayı)</w:t>
      </w:r>
    </w:p>
    <w:p w14:paraId="739D45CD" w14:textId="77777777" w:rsidR="00A21E18" w:rsidRPr="008C1C48" w:rsidRDefault="00A21E18" w:rsidP="00C4483A">
      <w:r w:rsidRPr="008C1C48">
        <w:t xml:space="preserve">Ek </w:t>
      </w:r>
      <w:r w:rsidR="00C4483A" w:rsidRPr="008C1C48">
        <w:t>3</w:t>
      </w:r>
      <w:r w:rsidRPr="008C1C48">
        <w:t>. Stratejik Çalışma Grubu</w:t>
      </w:r>
    </w:p>
    <w:p w14:paraId="738BADCC" w14:textId="77777777" w:rsidR="00A21E18" w:rsidRPr="008C1C48" w:rsidRDefault="00A21E18" w:rsidP="00C4483A">
      <w:r w:rsidRPr="008C1C48">
        <w:t xml:space="preserve">Ek </w:t>
      </w:r>
      <w:r w:rsidR="00C4483A" w:rsidRPr="008C1C48">
        <w:t>4</w:t>
      </w:r>
      <w:r w:rsidRPr="008C1C48">
        <w:t>. İzleme ve Değerlendirme Grubu</w:t>
      </w:r>
    </w:p>
    <w:p w14:paraId="509773B4" w14:textId="77777777" w:rsidR="00A21E18" w:rsidRPr="008C1C48" w:rsidRDefault="00A21E18" w:rsidP="00C4483A">
      <w:r w:rsidRPr="008C1C48">
        <w:t xml:space="preserve">Ek </w:t>
      </w:r>
      <w:r w:rsidR="00C4483A" w:rsidRPr="008C1C48">
        <w:t>5</w:t>
      </w:r>
      <w:r w:rsidRPr="008C1C48">
        <w:t>.</w:t>
      </w:r>
      <w:r w:rsidR="00C4483A" w:rsidRPr="008C1C48">
        <w:t xml:space="preserve"> </w:t>
      </w:r>
      <w:r w:rsidRPr="008C1C48">
        <w:t>Kalite Komisyonu Grubu</w:t>
      </w:r>
    </w:p>
    <w:p w14:paraId="5D3E9F53" w14:textId="77777777" w:rsidR="00C4483A" w:rsidRPr="008C1C48" w:rsidRDefault="00C4483A" w:rsidP="00A21E18"/>
    <w:p w14:paraId="46731250" w14:textId="77777777" w:rsidR="0034091F" w:rsidRPr="008C1C48" w:rsidRDefault="00C4483A">
      <w:pPr>
        <w:spacing w:before="0" w:after="160" w:line="259" w:lineRule="auto"/>
        <w:jc w:val="left"/>
      </w:pPr>
      <w:r w:rsidRPr="008C1C48">
        <w:br w:type="page"/>
      </w:r>
    </w:p>
    <w:p w14:paraId="479254C3" w14:textId="77777777" w:rsidR="0034091F" w:rsidRPr="008C1C48" w:rsidRDefault="0034091F" w:rsidP="0034091F">
      <w:pPr>
        <w:rPr>
          <w:b/>
          <w:lang w:eastAsia="tr-TR"/>
        </w:rPr>
      </w:pPr>
      <w:r w:rsidRPr="008C1C48">
        <w:rPr>
          <w:b/>
        </w:rPr>
        <w:lastRenderedPageBreak/>
        <w:t xml:space="preserve">Ek 1. </w:t>
      </w:r>
      <w:r w:rsidRPr="008C1C48">
        <w:rPr>
          <w:b/>
          <w:lang w:eastAsia="tr-TR"/>
        </w:rPr>
        <w:t>Gazi Üniversitesi Lisansüstü Eğitim-Öğretim ve Sınav Yönetmeliği (11 Haziran 2019 Tarih ve 30.798 Sayı)</w:t>
      </w:r>
    </w:p>
    <w:p w14:paraId="53CAA48A" w14:textId="77777777" w:rsidR="00825C83" w:rsidRPr="008C1C48" w:rsidRDefault="00825C83">
      <w:pPr>
        <w:spacing w:before="0" w:after="160" w:line="259" w:lineRule="auto"/>
        <w:jc w:val="left"/>
      </w:pPr>
    </w:p>
    <w:p w14:paraId="20172AF6" w14:textId="77777777" w:rsidR="0034091F" w:rsidRPr="008C1C48" w:rsidRDefault="00FC1D0D">
      <w:pPr>
        <w:spacing w:before="0" w:after="160" w:line="259" w:lineRule="auto"/>
        <w:jc w:val="left"/>
      </w:pPr>
      <w:hyperlink r:id="rId10" w:history="1">
        <w:r w:rsidR="00825C83" w:rsidRPr="008C1C48">
          <w:rPr>
            <w:rStyle w:val="Kpr"/>
            <w:color w:val="auto"/>
            <w:u w:val="none"/>
          </w:rPr>
          <w:t>http://egtbil.gazi.edu.tr/posts/view/title/yonetmelik-163453?siteUri=egtbil</w:t>
        </w:r>
      </w:hyperlink>
      <w:r w:rsidR="0034091F" w:rsidRPr="008C1C48">
        <w:br w:type="page"/>
      </w:r>
    </w:p>
    <w:p w14:paraId="33D7D744" w14:textId="77777777" w:rsidR="0034091F" w:rsidRPr="008C1C48" w:rsidRDefault="0034091F" w:rsidP="0034091F">
      <w:pPr>
        <w:rPr>
          <w:b/>
        </w:rPr>
      </w:pPr>
      <w:r w:rsidRPr="008C1C48">
        <w:rPr>
          <w:b/>
          <w:lang w:eastAsia="tr-TR"/>
        </w:rPr>
        <w:lastRenderedPageBreak/>
        <w:t>Ek 2. Gazi Üniversitesi Lisansüstü Eğitim-Öğretim Uygulama Esasları (25 Temmuz 2019 Tarih ve 103 Sayı)</w:t>
      </w:r>
    </w:p>
    <w:p w14:paraId="7A6A1282" w14:textId="77777777" w:rsidR="0034091F" w:rsidRPr="008C1C48" w:rsidRDefault="0034091F">
      <w:pPr>
        <w:spacing w:before="0" w:after="160" w:line="259" w:lineRule="auto"/>
        <w:jc w:val="left"/>
      </w:pPr>
    </w:p>
    <w:p w14:paraId="5254F804" w14:textId="77777777" w:rsidR="00825C83" w:rsidRPr="008C1C48" w:rsidRDefault="00FC1D0D">
      <w:pPr>
        <w:spacing w:before="0" w:after="160" w:line="259" w:lineRule="auto"/>
        <w:jc w:val="left"/>
      </w:pPr>
      <w:hyperlink r:id="rId11" w:history="1">
        <w:r w:rsidR="00825C83" w:rsidRPr="008C1C48">
          <w:rPr>
            <w:rStyle w:val="Kpr"/>
            <w:color w:val="auto"/>
            <w:u w:val="none"/>
          </w:rPr>
          <w:t>http://egtbil.gazi.edu.tr/posts/view/title/usul-esaslar-yuksek-lisans-230236?siteUri=egtbil</w:t>
        </w:r>
      </w:hyperlink>
    </w:p>
    <w:p w14:paraId="20BB95C9" w14:textId="77777777" w:rsidR="0034091F" w:rsidRPr="008C1C48" w:rsidRDefault="00FC1D0D">
      <w:pPr>
        <w:spacing w:before="0" w:after="160" w:line="259" w:lineRule="auto"/>
        <w:jc w:val="left"/>
      </w:pPr>
      <w:hyperlink r:id="rId12" w:history="1">
        <w:r w:rsidR="00825C83" w:rsidRPr="008C1C48">
          <w:rPr>
            <w:rStyle w:val="Kpr"/>
            <w:color w:val="auto"/>
            <w:u w:val="none"/>
          </w:rPr>
          <w:t>http://egtbil.gazi.edu.tr/posts/view/title/usul-esaslar-doktora-230237?siteUri=egtbil</w:t>
        </w:r>
      </w:hyperlink>
      <w:r w:rsidR="0034091F" w:rsidRPr="008C1C48">
        <w:br w:type="page"/>
      </w:r>
    </w:p>
    <w:p w14:paraId="576DFBD0" w14:textId="77777777" w:rsidR="00C4483A" w:rsidRPr="008C1C48" w:rsidRDefault="00C4483A" w:rsidP="00C4483A">
      <w:pPr>
        <w:rPr>
          <w:b/>
        </w:rPr>
      </w:pPr>
      <w:r w:rsidRPr="008C1C48">
        <w:rPr>
          <w:b/>
        </w:rPr>
        <w:lastRenderedPageBreak/>
        <w:t>Ek 3. Stratejik Çalışma Grubu</w:t>
      </w:r>
    </w:p>
    <w:p w14:paraId="31623274" w14:textId="211281BE" w:rsidR="00C4483A" w:rsidRPr="008C1C48" w:rsidRDefault="00022334" w:rsidP="00C4483A">
      <w:r w:rsidRPr="008C1C48">
        <w:t>Doç. Dr. Ayşe YALÇIN ÇELİK</w:t>
      </w:r>
      <w:r w:rsidR="00C4483A" w:rsidRPr="008C1C48">
        <w:t xml:space="preserve"> (Eğitim Bilimleri Enstitüsü Müdür Yardımcısı)</w:t>
      </w:r>
    </w:p>
    <w:p w14:paraId="1F366874" w14:textId="77777777" w:rsidR="00C4483A" w:rsidRPr="008C1C48" w:rsidRDefault="00C4483A" w:rsidP="00C4483A">
      <w:r w:rsidRPr="008C1C48">
        <w:t>Prof. Dr. Meliha YILMAZ (Resim İş Eğitimi Bilim Dalı)</w:t>
      </w:r>
    </w:p>
    <w:p w14:paraId="0551FB97" w14:textId="77777777" w:rsidR="00C4483A" w:rsidRPr="008C1C48" w:rsidRDefault="00C4483A" w:rsidP="00C4483A">
      <w:r w:rsidRPr="008C1C48">
        <w:t>Doç. Dr. Serkan KOŞAR (Eğitim Yönetimi Bilim Dalı)</w:t>
      </w:r>
    </w:p>
    <w:p w14:paraId="352D9457" w14:textId="77777777" w:rsidR="00C4483A" w:rsidRPr="008C1C48" w:rsidRDefault="00C4483A" w:rsidP="00C4483A">
      <w:r w:rsidRPr="008C1C48">
        <w:t>Doç. Dr. Halil TÜMAY (Kimya Eğitimi Bilim Dalı)</w:t>
      </w:r>
    </w:p>
    <w:p w14:paraId="30A0A832" w14:textId="77777777" w:rsidR="00C4483A" w:rsidRPr="008C1C48" w:rsidRDefault="00C4483A" w:rsidP="00C4483A">
      <w:r w:rsidRPr="008C1C48">
        <w:t>Doç. Dr. Levent İLHAN (Beden Eğitimi ve Spor Öğretmenliği Bilim Dalı)</w:t>
      </w:r>
    </w:p>
    <w:p w14:paraId="1E6150CC" w14:textId="77777777" w:rsidR="00C4483A" w:rsidRPr="008C1C48" w:rsidRDefault="00C4483A" w:rsidP="00C4483A">
      <w:r w:rsidRPr="008C1C48">
        <w:t>Arş. Gör. Leman DEMİRBAŞ (Eğitim Bilimleri Enstitüsü)</w:t>
      </w:r>
    </w:p>
    <w:p w14:paraId="4812B2DB" w14:textId="77777777" w:rsidR="00C4483A" w:rsidRPr="008C1C48" w:rsidRDefault="00C4483A" w:rsidP="00C4483A"/>
    <w:p w14:paraId="10644A76" w14:textId="77777777" w:rsidR="00C4483A" w:rsidRPr="008C1C48" w:rsidRDefault="00C4483A">
      <w:pPr>
        <w:spacing w:before="0" w:after="160" w:line="259" w:lineRule="auto"/>
        <w:jc w:val="left"/>
      </w:pPr>
      <w:r w:rsidRPr="008C1C48">
        <w:br w:type="page"/>
      </w:r>
    </w:p>
    <w:p w14:paraId="72894E9B" w14:textId="77777777" w:rsidR="00C4483A" w:rsidRPr="008C1C48" w:rsidRDefault="00C4483A" w:rsidP="00C4483A">
      <w:pPr>
        <w:rPr>
          <w:b/>
        </w:rPr>
      </w:pPr>
      <w:r w:rsidRPr="008C1C48">
        <w:rPr>
          <w:b/>
        </w:rPr>
        <w:lastRenderedPageBreak/>
        <w:t>Ek 4. İzleme ve Değerlendirme Grubu</w:t>
      </w:r>
    </w:p>
    <w:p w14:paraId="189983ED" w14:textId="20087E6C" w:rsidR="002900B2" w:rsidRPr="008C1C48" w:rsidRDefault="00022334" w:rsidP="002900B2">
      <w:r w:rsidRPr="008C1C48">
        <w:t xml:space="preserve">Doç. Dr. Ayşe YALÇIN ÇELİK </w:t>
      </w:r>
      <w:r w:rsidR="002900B2" w:rsidRPr="008C1C48">
        <w:t>(Eğitim Bilimleri Enstitüsü Müdür Yardımcısı)</w:t>
      </w:r>
    </w:p>
    <w:p w14:paraId="5466D910" w14:textId="77777777" w:rsidR="00C4483A" w:rsidRPr="008C1C48" w:rsidRDefault="00C4483A" w:rsidP="00C4483A">
      <w:r w:rsidRPr="008C1C48">
        <w:t>Prof. Dr. Feridun SEZGİN (Eğitim Yönetimi ve Denetimi Bilim Dalı)</w:t>
      </w:r>
    </w:p>
    <w:p w14:paraId="08A21CF9" w14:textId="77777777" w:rsidR="00C4483A" w:rsidRPr="008C1C48" w:rsidRDefault="00C4483A" w:rsidP="00C4483A">
      <w:r w:rsidRPr="008C1C48">
        <w:t>Prof. Dr. Mehmet YILMAZ (Biyoloji Eğitimi Bilim Dalı)</w:t>
      </w:r>
    </w:p>
    <w:p w14:paraId="4E3E2DFC" w14:textId="77777777" w:rsidR="00C4483A" w:rsidRPr="008C1C48" w:rsidRDefault="00C4483A" w:rsidP="00C4483A">
      <w:r w:rsidRPr="008C1C48">
        <w:t>Doç. Dr. Ayfer SAYIN (Eğitimde Ölçme ve Değerlendirme Bilim Dalı)</w:t>
      </w:r>
    </w:p>
    <w:p w14:paraId="4276F8DC" w14:textId="77777777" w:rsidR="00C4483A" w:rsidRPr="008C1C48" w:rsidRDefault="002900B2" w:rsidP="00C4483A">
      <w:r w:rsidRPr="008C1C48">
        <w:t>Prof</w:t>
      </w:r>
      <w:r w:rsidR="00C4483A" w:rsidRPr="008C1C48">
        <w:t>. Dr. Nusret KAVAK (Kimya Eğitimi Bilim Dalı)</w:t>
      </w:r>
    </w:p>
    <w:p w14:paraId="5313BDFF" w14:textId="77777777" w:rsidR="00C4483A" w:rsidRPr="008C1C48" w:rsidRDefault="00C4483A" w:rsidP="00C4483A">
      <w:r w:rsidRPr="008C1C48">
        <w:t>Arş. Gör. Tülay Gül TAŞKIN GÖKÇE (Okul Öncesi Eğitimi Bilim Dalı)</w:t>
      </w:r>
    </w:p>
    <w:p w14:paraId="376CBA3A" w14:textId="77777777" w:rsidR="00C4483A" w:rsidRPr="008C1C48" w:rsidRDefault="00C4483A">
      <w:pPr>
        <w:spacing w:before="0" w:after="160" w:line="259" w:lineRule="auto"/>
        <w:jc w:val="left"/>
      </w:pPr>
      <w:r w:rsidRPr="008C1C48">
        <w:br w:type="page"/>
      </w:r>
    </w:p>
    <w:p w14:paraId="61310DB2" w14:textId="77777777" w:rsidR="00C4483A" w:rsidRPr="008C1C48" w:rsidRDefault="00C4483A" w:rsidP="00C4483A">
      <w:pPr>
        <w:rPr>
          <w:b/>
        </w:rPr>
      </w:pPr>
      <w:r w:rsidRPr="008C1C48">
        <w:rPr>
          <w:b/>
        </w:rPr>
        <w:lastRenderedPageBreak/>
        <w:t>Ek 5. Kalite Komisyonu Grubu</w:t>
      </w:r>
    </w:p>
    <w:p w14:paraId="31E76292" w14:textId="30C6C670" w:rsidR="002900B2" w:rsidRPr="008C1C48" w:rsidRDefault="00022334" w:rsidP="002900B2">
      <w:r w:rsidRPr="008C1C48">
        <w:t xml:space="preserve">Doç. Dr. Ayşe YALÇIN ÇELİK </w:t>
      </w:r>
      <w:r w:rsidR="002900B2" w:rsidRPr="008C1C48">
        <w:t>(Eğitim Bilimleri Enstitüsü Müdür Yardımcısı)</w:t>
      </w:r>
    </w:p>
    <w:p w14:paraId="14BD4D03" w14:textId="77777777" w:rsidR="00C4483A" w:rsidRPr="008C1C48" w:rsidRDefault="002900B2" w:rsidP="00C4483A">
      <w:r w:rsidRPr="008C1C48">
        <w:t>Prof</w:t>
      </w:r>
      <w:r w:rsidR="00C4483A" w:rsidRPr="008C1C48">
        <w:t>. Dr. Ekrem Levent İLHAN (Beden Eğitimi ve Spor Öğretmenliği Anabilim Dalı)</w:t>
      </w:r>
    </w:p>
    <w:p w14:paraId="3D403AFD" w14:textId="77777777" w:rsidR="00C4483A" w:rsidRPr="008C1C48" w:rsidRDefault="002900B2" w:rsidP="00C4483A">
      <w:r w:rsidRPr="008C1C48">
        <w:t>Prof</w:t>
      </w:r>
      <w:r w:rsidR="00C4483A" w:rsidRPr="008C1C48">
        <w:t>. Dr. Hasan ÇAKIR (Bilgisayar ve Öğretim Teknolojileri Eğitimi Anabilim Dalı)</w:t>
      </w:r>
    </w:p>
    <w:p w14:paraId="6423E003" w14:textId="77777777" w:rsidR="00C4483A" w:rsidRPr="008C1C48" w:rsidRDefault="002900B2" w:rsidP="00C4483A">
      <w:r w:rsidRPr="008C1C48">
        <w:t>Prof</w:t>
      </w:r>
      <w:r w:rsidR="00C4483A" w:rsidRPr="008C1C48">
        <w:t>. Dr. Ayşe Dilek ÖĞRETİR ÖZÇELİK (Çocuk Gelişimi ve Eğitimi Anabilim Dalı)</w:t>
      </w:r>
    </w:p>
    <w:p w14:paraId="4F55C6B4" w14:textId="77777777" w:rsidR="002900B2" w:rsidRPr="008C1C48" w:rsidRDefault="002900B2" w:rsidP="002900B2">
      <w:r w:rsidRPr="008C1C48">
        <w:t>Prof. Dr. Nurdan KALAYCI (Eğitim Bilimleri Anabilim Dalı)</w:t>
      </w:r>
    </w:p>
    <w:p w14:paraId="28B4CBA5" w14:textId="77777777" w:rsidR="00C4483A" w:rsidRPr="008C1C48" w:rsidRDefault="002900B2" w:rsidP="00C4483A">
      <w:r w:rsidRPr="008C1C48">
        <w:t>Doç.</w:t>
      </w:r>
      <w:r w:rsidR="00C4483A" w:rsidRPr="008C1C48">
        <w:t xml:space="preserve"> Dr. Başak UYSAL (Drama ve Eğitim Anabilim Dalı)</w:t>
      </w:r>
    </w:p>
    <w:p w14:paraId="3AF55421" w14:textId="77777777" w:rsidR="00C4483A" w:rsidRPr="008C1C48" w:rsidRDefault="00C4483A" w:rsidP="00C4483A">
      <w:r w:rsidRPr="008C1C48">
        <w:t>Dr. Öğr. Üyesi Murat KARABULUT (Güzel Sanatlar Eğitimi Anabilim Dalı)</w:t>
      </w:r>
    </w:p>
    <w:p w14:paraId="70A951FF" w14:textId="77777777" w:rsidR="00C4483A" w:rsidRPr="008C1C48" w:rsidRDefault="002900B2" w:rsidP="00C4483A">
      <w:r w:rsidRPr="008C1C48">
        <w:t>Prof</w:t>
      </w:r>
      <w:r w:rsidR="00C4483A" w:rsidRPr="008C1C48">
        <w:t>. Dr. Pervin ÜNLÜ YAVAŞ (Matematik ve Fen Bilimleri Eğitimi Anabilim Dalı)</w:t>
      </w:r>
    </w:p>
    <w:p w14:paraId="2ABBA5F0" w14:textId="77777777" w:rsidR="00C4483A" w:rsidRPr="008C1C48" w:rsidRDefault="002900B2" w:rsidP="00C4483A">
      <w:r w:rsidRPr="008C1C48">
        <w:t>Prof</w:t>
      </w:r>
      <w:r w:rsidR="00C4483A" w:rsidRPr="008C1C48">
        <w:t>. Dr. Necdet KARASU (Özel Eğitim Anabilim Dalı)</w:t>
      </w:r>
    </w:p>
    <w:p w14:paraId="7BD9BD3A" w14:textId="77777777" w:rsidR="00C4483A" w:rsidRPr="008C1C48" w:rsidRDefault="00C4483A" w:rsidP="00C4483A">
      <w:r w:rsidRPr="008C1C48">
        <w:t>Doç. Dr. Kemalettin DENİZ (Sosyal Bilimler ve Türkçe Eğitimi Anabilim Dalı)</w:t>
      </w:r>
    </w:p>
    <w:p w14:paraId="6B3D607D" w14:textId="77777777" w:rsidR="00C4483A" w:rsidRPr="008C1C48" w:rsidRDefault="002900B2" w:rsidP="00C4483A">
      <w:r w:rsidRPr="008C1C48">
        <w:t>Prof</w:t>
      </w:r>
      <w:r w:rsidR="00C4483A" w:rsidRPr="008C1C48">
        <w:t>. Dr. İlkay ULUTAŞ (Temel Eğitim Anabilim Dalı)</w:t>
      </w:r>
    </w:p>
    <w:p w14:paraId="2CAB9685" w14:textId="77777777" w:rsidR="00C4483A" w:rsidRPr="00B80321" w:rsidRDefault="00C4483A" w:rsidP="00C4483A">
      <w:r w:rsidRPr="008C1C48">
        <w:t>Dr. Öğr. Üyesi Sevinç ERGENEKON EMİR (Yabancı Diller Eğitimi Anabilim Dalı)</w:t>
      </w:r>
    </w:p>
    <w:p w14:paraId="4DBA3093" w14:textId="77777777" w:rsidR="00C4483A" w:rsidRPr="00B80321" w:rsidRDefault="00C4483A" w:rsidP="00C4483A"/>
    <w:p w14:paraId="7AE66372" w14:textId="77777777" w:rsidR="00C4483A" w:rsidRPr="00B80321" w:rsidRDefault="00C4483A" w:rsidP="00C4483A"/>
    <w:p w14:paraId="738209C4" w14:textId="77777777" w:rsidR="00C4483A" w:rsidRPr="00B80321" w:rsidRDefault="00C4483A" w:rsidP="00A21E18"/>
    <w:sectPr w:rsidR="00C4483A" w:rsidRPr="00B80321" w:rsidSect="005B673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AA2A9" w14:textId="77777777" w:rsidR="00FC1D0D" w:rsidRDefault="00FC1D0D" w:rsidP="001102AE">
      <w:pPr>
        <w:spacing w:before="0" w:line="240" w:lineRule="auto"/>
      </w:pPr>
      <w:r>
        <w:separator/>
      </w:r>
    </w:p>
  </w:endnote>
  <w:endnote w:type="continuationSeparator" w:id="0">
    <w:p w14:paraId="42555A78" w14:textId="77777777" w:rsidR="00FC1D0D" w:rsidRDefault="00FC1D0D" w:rsidP="001102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535223"/>
      <w:docPartObj>
        <w:docPartGallery w:val="Page Numbers (Bottom of Page)"/>
        <w:docPartUnique/>
      </w:docPartObj>
    </w:sdtPr>
    <w:sdtEndPr/>
    <w:sdtContent>
      <w:p w14:paraId="7A3710D9" w14:textId="0EC4D968" w:rsidR="0078514C" w:rsidRDefault="0078514C">
        <w:pPr>
          <w:pStyle w:val="AltBilgi"/>
          <w:jc w:val="center"/>
        </w:pPr>
        <w:r>
          <w:fldChar w:fldCharType="begin"/>
        </w:r>
        <w:r>
          <w:instrText>PAGE   \* MERGEFORMAT</w:instrText>
        </w:r>
        <w:r>
          <w:fldChar w:fldCharType="separate"/>
        </w:r>
        <w:r w:rsidR="00DC71FF">
          <w:rPr>
            <w:noProof/>
          </w:rPr>
          <w:t>17</w:t>
        </w:r>
        <w:r>
          <w:fldChar w:fldCharType="end"/>
        </w:r>
      </w:p>
    </w:sdtContent>
  </w:sdt>
  <w:p w14:paraId="2D8E46E0" w14:textId="77777777" w:rsidR="0078514C" w:rsidRDefault="0078514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69AEC" w14:textId="77777777" w:rsidR="00FC1D0D" w:rsidRDefault="00FC1D0D" w:rsidP="001102AE">
      <w:pPr>
        <w:spacing w:before="0" w:line="240" w:lineRule="auto"/>
      </w:pPr>
      <w:r>
        <w:separator/>
      </w:r>
    </w:p>
  </w:footnote>
  <w:footnote w:type="continuationSeparator" w:id="0">
    <w:p w14:paraId="1D163E98" w14:textId="77777777" w:rsidR="00FC1D0D" w:rsidRDefault="00FC1D0D" w:rsidP="001102A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DFE"/>
    <w:multiLevelType w:val="hybridMultilevel"/>
    <w:tmpl w:val="F14CB440"/>
    <w:lvl w:ilvl="0" w:tplc="86C006A6">
      <w:numFmt w:val="bullet"/>
      <w:lvlText w:val="•"/>
      <w:lvlJc w:val="left"/>
      <w:pPr>
        <w:ind w:left="171" w:hanging="93"/>
      </w:pPr>
      <w:rPr>
        <w:rFonts w:ascii="Calibri" w:eastAsia="Calibri" w:hAnsi="Calibri" w:cs="Calibri" w:hint="default"/>
        <w:b w:val="0"/>
        <w:bCs w:val="0"/>
        <w:i w:val="0"/>
        <w:iCs w:val="0"/>
        <w:color w:val="414042"/>
        <w:w w:val="81"/>
        <w:sz w:val="18"/>
        <w:szCs w:val="18"/>
      </w:rPr>
    </w:lvl>
    <w:lvl w:ilvl="1" w:tplc="517C8A54">
      <w:numFmt w:val="bullet"/>
      <w:lvlText w:val="•"/>
      <w:lvlJc w:val="left"/>
      <w:pPr>
        <w:ind w:left="862" w:hanging="93"/>
      </w:pPr>
      <w:rPr>
        <w:rFonts w:hint="default"/>
      </w:rPr>
    </w:lvl>
    <w:lvl w:ilvl="2" w:tplc="242AC590">
      <w:numFmt w:val="bullet"/>
      <w:lvlText w:val="•"/>
      <w:lvlJc w:val="left"/>
      <w:pPr>
        <w:ind w:left="1545" w:hanging="93"/>
      </w:pPr>
      <w:rPr>
        <w:rFonts w:hint="default"/>
      </w:rPr>
    </w:lvl>
    <w:lvl w:ilvl="3" w:tplc="B60EB4BC">
      <w:numFmt w:val="bullet"/>
      <w:lvlText w:val="•"/>
      <w:lvlJc w:val="left"/>
      <w:pPr>
        <w:ind w:left="2228" w:hanging="93"/>
      </w:pPr>
      <w:rPr>
        <w:rFonts w:hint="default"/>
      </w:rPr>
    </w:lvl>
    <w:lvl w:ilvl="4" w:tplc="3050F4DE">
      <w:numFmt w:val="bullet"/>
      <w:lvlText w:val="•"/>
      <w:lvlJc w:val="left"/>
      <w:pPr>
        <w:ind w:left="2910" w:hanging="93"/>
      </w:pPr>
      <w:rPr>
        <w:rFonts w:hint="default"/>
      </w:rPr>
    </w:lvl>
    <w:lvl w:ilvl="5" w:tplc="981007B0">
      <w:numFmt w:val="bullet"/>
      <w:lvlText w:val="•"/>
      <w:lvlJc w:val="left"/>
      <w:pPr>
        <w:ind w:left="3593" w:hanging="93"/>
      </w:pPr>
      <w:rPr>
        <w:rFonts w:hint="default"/>
      </w:rPr>
    </w:lvl>
    <w:lvl w:ilvl="6" w:tplc="2640B440">
      <w:numFmt w:val="bullet"/>
      <w:lvlText w:val="•"/>
      <w:lvlJc w:val="left"/>
      <w:pPr>
        <w:ind w:left="4276" w:hanging="93"/>
      </w:pPr>
      <w:rPr>
        <w:rFonts w:hint="default"/>
      </w:rPr>
    </w:lvl>
    <w:lvl w:ilvl="7" w:tplc="9FBA2F92">
      <w:numFmt w:val="bullet"/>
      <w:lvlText w:val="•"/>
      <w:lvlJc w:val="left"/>
      <w:pPr>
        <w:ind w:left="4958" w:hanging="93"/>
      </w:pPr>
      <w:rPr>
        <w:rFonts w:hint="default"/>
      </w:rPr>
    </w:lvl>
    <w:lvl w:ilvl="8" w:tplc="83FCD188">
      <w:numFmt w:val="bullet"/>
      <w:lvlText w:val="•"/>
      <w:lvlJc w:val="left"/>
      <w:pPr>
        <w:ind w:left="5641" w:hanging="93"/>
      </w:pPr>
      <w:rPr>
        <w:rFonts w:hint="default"/>
      </w:rPr>
    </w:lvl>
  </w:abstractNum>
  <w:abstractNum w:abstractNumId="1" w15:restartNumberingAfterBreak="0">
    <w:nsid w:val="06727782"/>
    <w:multiLevelType w:val="hybridMultilevel"/>
    <w:tmpl w:val="234A4F9E"/>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A47C7A"/>
    <w:multiLevelType w:val="hybridMultilevel"/>
    <w:tmpl w:val="3148F328"/>
    <w:lvl w:ilvl="0" w:tplc="D18EADF0">
      <w:numFmt w:val="bullet"/>
      <w:lvlText w:val="•"/>
      <w:lvlJc w:val="left"/>
      <w:pPr>
        <w:ind w:left="79" w:hanging="93"/>
      </w:pPr>
      <w:rPr>
        <w:rFonts w:ascii="Calibri" w:eastAsia="Calibri" w:hAnsi="Calibri" w:cs="Calibri" w:hint="default"/>
        <w:b w:val="0"/>
        <w:bCs w:val="0"/>
        <w:i w:val="0"/>
        <w:iCs w:val="0"/>
        <w:color w:val="414042"/>
        <w:w w:val="81"/>
        <w:sz w:val="18"/>
        <w:szCs w:val="18"/>
      </w:rPr>
    </w:lvl>
    <w:lvl w:ilvl="1" w:tplc="6494E7BC">
      <w:numFmt w:val="bullet"/>
      <w:lvlText w:val="•"/>
      <w:lvlJc w:val="left"/>
      <w:pPr>
        <w:ind w:left="718" w:hanging="93"/>
      </w:pPr>
      <w:rPr>
        <w:rFonts w:hint="default"/>
      </w:rPr>
    </w:lvl>
    <w:lvl w:ilvl="2" w:tplc="C9F2C31E">
      <w:numFmt w:val="bullet"/>
      <w:lvlText w:val="•"/>
      <w:lvlJc w:val="left"/>
      <w:pPr>
        <w:ind w:left="1356" w:hanging="93"/>
      </w:pPr>
      <w:rPr>
        <w:rFonts w:hint="default"/>
      </w:rPr>
    </w:lvl>
    <w:lvl w:ilvl="3" w:tplc="E356E854">
      <w:numFmt w:val="bullet"/>
      <w:lvlText w:val="•"/>
      <w:lvlJc w:val="left"/>
      <w:pPr>
        <w:ind w:left="1994" w:hanging="93"/>
      </w:pPr>
      <w:rPr>
        <w:rFonts w:hint="default"/>
      </w:rPr>
    </w:lvl>
    <w:lvl w:ilvl="4" w:tplc="7CB6CA5C">
      <w:numFmt w:val="bullet"/>
      <w:lvlText w:val="•"/>
      <w:lvlJc w:val="left"/>
      <w:pPr>
        <w:ind w:left="2633" w:hanging="93"/>
      </w:pPr>
      <w:rPr>
        <w:rFonts w:hint="default"/>
      </w:rPr>
    </w:lvl>
    <w:lvl w:ilvl="5" w:tplc="BEA08256">
      <w:numFmt w:val="bullet"/>
      <w:lvlText w:val="•"/>
      <w:lvlJc w:val="left"/>
      <w:pPr>
        <w:ind w:left="3271" w:hanging="93"/>
      </w:pPr>
      <w:rPr>
        <w:rFonts w:hint="default"/>
      </w:rPr>
    </w:lvl>
    <w:lvl w:ilvl="6" w:tplc="8090B996">
      <w:numFmt w:val="bullet"/>
      <w:lvlText w:val="•"/>
      <w:lvlJc w:val="left"/>
      <w:pPr>
        <w:ind w:left="3909" w:hanging="93"/>
      </w:pPr>
      <w:rPr>
        <w:rFonts w:hint="default"/>
      </w:rPr>
    </w:lvl>
    <w:lvl w:ilvl="7" w:tplc="3FD08B3C">
      <w:numFmt w:val="bullet"/>
      <w:lvlText w:val="•"/>
      <w:lvlJc w:val="left"/>
      <w:pPr>
        <w:ind w:left="4548" w:hanging="93"/>
      </w:pPr>
      <w:rPr>
        <w:rFonts w:hint="default"/>
      </w:rPr>
    </w:lvl>
    <w:lvl w:ilvl="8" w:tplc="07C6A978">
      <w:numFmt w:val="bullet"/>
      <w:lvlText w:val="•"/>
      <w:lvlJc w:val="left"/>
      <w:pPr>
        <w:ind w:left="5186" w:hanging="93"/>
      </w:pPr>
      <w:rPr>
        <w:rFonts w:hint="default"/>
      </w:rPr>
    </w:lvl>
  </w:abstractNum>
  <w:abstractNum w:abstractNumId="3" w15:restartNumberingAfterBreak="0">
    <w:nsid w:val="10362898"/>
    <w:multiLevelType w:val="hybridMultilevel"/>
    <w:tmpl w:val="EF567812"/>
    <w:lvl w:ilvl="0" w:tplc="CAAE20C8">
      <w:numFmt w:val="bullet"/>
      <w:lvlText w:val="•"/>
      <w:lvlJc w:val="left"/>
      <w:pPr>
        <w:ind w:left="251"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4" w15:restartNumberingAfterBreak="0">
    <w:nsid w:val="149D01EE"/>
    <w:multiLevelType w:val="hybridMultilevel"/>
    <w:tmpl w:val="480ED2DA"/>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263247"/>
    <w:multiLevelType w:val="hybridMultilevel"/>
    <w:tmpl w:val="FBF6B230"/>
    <w:lvl w:ilvl="0" w:tplc="6700C434">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8E027F80">
      <w:numFmt w:val="bullet"/>
      <w:lvlText w:val="•"/>
      <w:lvlJc w:val="left"/>
      <w:pPr>
        <w:ind w:left="808" w:hanging="93"/>
      </w:pPr>
      <w:rPr>
        <w:rFonts w:hint="default"/>
      </w:rPr>
    </w:lvl>
    <w:lvl w:ilvl="2" w:tplc="D91C937C">
      <w:numFmt w:val="bullet"/>
      <w:lvlText w:val="•"/>
      <w:lvlJc w:val="left"/>
      <w:pPr>
        <w:ind w:left="1436" w:hanging="93"/>
      </w:pPr>
      <w:rPr>
        <w:rFonts w:hint="default"/>
      </w:rPr>
    </w:lvl>
    <w:lvl w:ilvl="3" w:tplc="74740068">
      <w:numFmt w:val="bullet"/>
      <w:lvlText w:val="•"/>
      <w:lvlJc w:val="left"/>
      <w:pPr>
        <w:ind w:left="2064" w:hanging="93"/>
      </w:pPr>
      <w:rPr>
        <w:rFonts w:hint="default"/>
      </w:rPr>
    </w:lvl>
    <w:lvl w:ilvl="4" w:tplc="F6A0D86A">
      <w:numFmt w:val="bullet"/>
      <w:lvlText w:val="•"/>
      <w:lvlJc w:val="left"/>
      <w:pPr>
        <w:ind w:left="2693" w:hanging="93"/>
      </w:pPr>
      <w:rPr>
        <w:rFonts w:hint="default"/>
      </w:rPr>
    </w:lvl>
    <w:lvl w:ilvl="5" w:tplc="18AAAF58">
      <w:numFmt w:val="bullet"/>
      <w:lvlText w:val="•"/>
      <w:lvlJc w:val="left"/>
      <w:pPr>
        <w:ind w:left="3321" w:hanging="93"/>
      </w:pPr>
      <w:rPr>
        <w:rFonts w:hint="default"/>
      </w:rPr>
    </w:lvl>
    <w:lvl w:ilvl="6" w:tplc="5C8A77FA">
      <w:numFmt w:val="bullet"/>
      <w:lvlText w:val="•"/>
      <w:lvlJc w:val="left"/>
      <w:pPr>
        <w:ind w:left="3949" w:hanging="93"/>
      </w:pPr>
      <w:rPr>
        <w:rFonts w:hint="default"/>
      </w:rPr>
    </w:lvl>
    <w:lvl w:ilvl="7" w:tplc="32729F92">
      <w:numFmt w:val="bullet"/>
      <w:lvlText w:val="•"/>
      <w:lvlJc w:val="left"/>
      <w:pPr>
        <w:ind w:left="4578" w:hanging="93"/>
      </w:pPr>
      <w:rPr>
        <w:rFonts w:hint="default"/>
      </w:rPr>
    </w:lvl>
    <w:lvl w:ilvl="8" w:tplc="15665976">
      <w:numFmt w:val="bullet"/>
      <w:lvlText w:val="•"/>
      <w:lvlJc w:val="left"/>
      <w:pPr>
        <w:ind w:left="5206" w:hanging="93"/>
      </w:pPr>
      <w:rPr>
        <w:rFonts w:hint="default"/>
      </w:rPr>
    </w:lvl>
  </w:abstractNum>
  <w:abstractNum w:abstractNumId="6" w15:restartNumberingAfterBreak="0">
    <w:nsid w:val="17A1209A"/>
    <w:multiLevelType w:val="hybridMultilevel"/>
    <w:tmpl w:val="DD8A8E9C"/>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7720E4"/>
    <w:multiLevelType w:val="hybridMultilevel"/>
    <w:tmpl w:val="28024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5100D"/>
    <w:multiLevelType w:val="hybridMultilevel"/>
    <w:tmpl w:val="FEC8CDD2"/>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FAD2EDC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6250C7"/>
    <w:multiLevelType w:val="hybridMultilevel"/>
    <w:tmpl w:val="65D4DA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4277478"/>
    <w:multiLevelType w:val="hybridMultilevel"/>
    <w:tmpl w:val="CDBE913A"/>
    <w:lvl w:ilvl="0" w:tplc="ECC84ED4">
      <w:numFmt w:val="bullet"/>
      <w:lvlText w:val="•"/>
      <w:lvlJc w:val="left"/>
      <w:pPr>
        <w:ind w:left="173" w:hanging="93"/>
      </w:pPr>
      <w:rPr>
        <w:rFonts w:ascii="Calibri" w:eastAsia="Calibri" w:hAnsi="Calibri" w:cs="Calibri" w:hint="default"/>
        <w:b w:val="0"/>
        <w:bCs w:val="0"/>
        <w:i w:val="0"/>
        <w:iCs w:val="0"/>
        <w:color w:val="414042"/>
        <w:w w:val="81"/>
        <w:sz w:val="18"/>
        <w:szCs w:val="18"/>
      </w:rPr>
    </w:lvl>
    <w:lvl w:ilvl="1" w:tplc="B0D6A5FE">
      <w:numFmt w:val="bullet"/>
      <w:lvlText w:val="•"/>
      <w:lvlJc w:val="left"/>
      <w:pPr>
        <w:ind w:left="795" w:hanging="93"/>
      </w:pPr>
      <w:rPr>
        <w:rFonts w:hint="default"/>
      </w:rPr>
    </w:lvl>
    <w:lvl w:ilvl="2" w:tplc="83586DE8">
      <w:numFmt w:val="bullet"/>
      <w:lvlText w:val="•"/>
      <w:lvlJc w:val="left"/>
      <w:pPr>
        <w:ind w:left="1411" w:hanging="93"/>
      </w:pPr>
      <w:rPr>
        <w:rFonts w:hint="default"/>
      </w:rPr>
    </w:lvl>
    <w:lvl w:ilvl="3" w:tplc="DFCAEF26">
      <w:numFmt w:val="bullet"/>
      <w:lvlText w:val="•"/>
      <w:lvlJc w:val="left"/>
      <w:pPr>
        <w:ind w:left="2027" w:hanging="93"/>
      </w:pPr>
      <w:rPr>
        <w:rFonts w:hint="default"/>
      </w:rPr>
    </w:lvl>
    <w:lvl w:ilvl="4" w:tplc="0ED8F8E6">
      <w:numFmt w:val="bullet"/>
      <w:lvlText w:val="•"/>
      <w:lvlJc w:val="left"/>
      <w:pPr>
        <w:ind w:left="2643" w:hanging="93"/>
      </w:pPr>
      <w:rPr>
        <w:rFonts w:hint="default"/>
      </w:rPr>
    </w:lvl>
    <w:lvl w:ilvl="5" w:tplc="4C782DAC">
      <w:numFmt w:val="bullet"/>
      <w:lvlText w:val="•"/>
      <w:lvlJc w:val="left"/>
      <w:pPr>
        <w:ind w:left="3259" w:hanging="93"/>
      </w:pPr>
      <w:rPr>
        <w:rFonts w:hint="default"/>
      </w:rPr>
    </w:lvl>
    <w:lvl w:ilvl="6" w:tplc="934683D4">
      <w:numFmt w:val="bullet"/>
      <w:lvlText w:val="•"/>
      <w:lvlJc w:val="left"/>
      <w:pPr>
        <w:ind w:left="3875" w:hanging="93"/>
      </w:pPr>
      <w:rPr>
        <w:rFonts w:hint="default"/>
      </w:rPr>
    </w:lvl>
    <w:lvl w:ilvl="7" w:tplc="FE48DCFA">
      <w:numFmt w:val="bullet"/>
      <w:lvlText w:val="•"/>
      <w:lvlJc w:val="left"/>
      <w:pPr>
        <w:ind w:left="4491" w:hanging="93"/>
      </w:pPr>
      <w:rPr>
        <w:rFonts w:hint="default"/>
      </w:rPr>
    </w:lvl>
    <w:lvl w:ilvl="8" w:tplc="F4609584">
      <w:numFmt w:val="bullet"/>
      <w:lvlText w:val="•"/>
      <w:lvlJc w:val="left"/>
      <w:pPr>
        <w:ind w:left="5107" w:hanging="93"/>
      </w:pPr>
      <w:rPr>
        <w:rFonts w:hint="default"/>
      </w:rPr>
    </w:lvl>
  </w:abstractNum>
  <w:abstractNum w:abstractNumId="11" w15:restartNumberingAfterBreak="0">
    <w:nsid w:val="347C4795"/>
    <w:multiLevelType w:val="hybridMultilevel"/>
    <w:tmpl w:val="EAE6324C"/>
    <w:lvl w:ilvl="0" w:tplc="F558DC4C">
      <w:numFmt w:val="bullet"/>
      <w:lvlText w:val="•"/>
      <w:lvlJc w:val="left"/>
      <w:pPr>
        <w:ind w:left="171" w:hanging="93"/>
      </w:pPr>
      <w:rPr>
        <w:rFonts w:ascii="Calibri" w:eastAsia="Calibri" w:hAnsi="Calibri" w:cs="Calibri" w:hint="default"/>
        <w:b w:val="0"/>
        <w:bCs w:val="0"/>
        <w:i w:val="0"/>
        <w:iCs w:val="0"/>
        <w:color w:val="414042"/>
        <w:w w:val="81"/>
        <w:sz w:val="18"/>
        <w:szCs w:val="18"/>
      </w:rPr>
    </w:lvl>
    <w:lvl w:ilvl="1" w:tplc="0A3C0B68">
      <w:numFmt w:val="bullet"/>
      <w:lvlText w:val="•"/>
      <w:lvlJc w:val="left"/>
      <w:pPr>
        <w:ind w:left="862" w:hanging="93"/>
      </w:pPr>
      <w:rPr>
        <w:rFonts w:hint="default"/>
      </w:rPr>
    </w:lvl>
    <w:lvl w:ilvl="2" w:tplc="0C28CE32">
      <w:numFmt w:val="bullet"/>
      <w:lvlText w:val="•"/>
      <w:lvlJc w:val="left"/>
      <w:pPr>
        <w:ind w:left="1545" w:hanging="93"/>
      </w:pPr>
      <w:rPr>
        <w:rFonts w:hint="default"/>
      </w:rPr>
    </w:lvl>
    <w:lvl w:ilvl="3" w:tplc="E368B710">
      <w:numFmt w:val="bullet"/>
      <w:lvlText w:val="•"/>
      <w:lvlJc w:val="left"/>
      <w:pPr>
        <w:ind w:left="2228" w:hanging="93"/>
      </w:pPr>
      <w:rPr>
        <w:rFonts w:hint="default"/>
      </w:rPr>
    </w:lvl>
    <w:lvl w:ilvl="4" w:tplc="51D0F5EC">
      <w:numFmt w:val="bullet"/>
      <w:lvlText w:val="•"/>
      <w:lvlJc w:val="left"/>
      <w:pPr>
        <w:ind w:left="2910" w:hanging="93"/>
      </w:pPr>
      <w:rPr>
        <w:rFonts w:hint="default"/>
      </w:rPr>
    </w:lvl>
    <w:lvl w:ilvl="5" w:tplc="04268A7E">
      <w:numFmt w:val="bullet"/>
      <w:lvlText w:val="•"/>
      <w:lvlJc w:val="left"/>
      <w:pPr>
        <w:ind w:left="3593" w:hanging="93"/>
      </w:pPr>
      <w:rPr>
        <w:rFonts w:hint="default"/>
      </w:rPr>
    </w:lvl>
    <w:lvl w:ilvl="6" w:tplc="A0324394">
      <w:numFmt w:val="bullet"/>
      <w:lvlText w:val="•"/>
      <w:lvlJc w:val="left"/>
      <w:pPr>
        <w:ind w:left="4276" w:hanging="93"/>
      </w:pPr>
      <w:rPr>
        <w:rFonts w:hint="default"/>
      </w:rPr>
    </w:lvl>
    <w:lvl w:ilvl="7" w:tplc="F190A622">
      <w:numFmt w:val="bullet"/>
      <w:lvlText w:val="•"/>
      <w:lvlJc w:val="left"/>
      <w:pPr>
        <w:ind w:left="4958" w:hanging="93"/>
      </w:pPr>
      <w:rPr>
        <w:rFonts w:hint="default"/>
      </w:rPr>
    </w:lvl>
    <w:lvl w:ilvl="8" w:tplc="E166A080">
      <w:numFmt w:val="bullet"/>
      <w:lvlText w:val="•"/>
      <w:lvlJc w:val="left"/>
      <w:pPr>
        <w:ind w:left="5641" w:hanging="93"/>
      </w:pPr>
      <w:rPr>
        <w:rFonts w:hint="default"/>
      </w:rPr>
    </w:lvl>
  </w:abstractNum>
  <w:abstractNum w:abstractNumId="12" w15:restartNumberingAfterBreak="0">
    <w:nsid w:val="375911DD"/>
    <w:multiLevelType w:val="hybridMultilevel"/>
    <w:tmpl w:val="15D638C6"/>
    <w:lvl w:ilvl="0" w:tplc="5FE67216">
      <w:numFmt w:val="bullet"/>
      <w:lvlText w:val="•"/>
      <w:lvlJc w:val="left"/>
      <w:pPr>
        <w:ind w:left="173" w:hanging="93"/>
      </w:pPr>
      <w:rPr>
        <w:rFonts w:ascii="Calibri" w:eastAsia="Calibri" w:hAnsi="Calibri" w:cs="Calibri" w:hint="default"/>
        <w:b w:val="0"/>
        <w:bCs w:val="0"/>
        <w:i w:val="0"/>
        <w:iCs w:val="0"/>
        <w:color w:val="414042"/>
        <w:w w:val="81"/>
        <w:sz w:val="18"/>
        <w:szCs w:val="18"/>
      </w:rPr>
    </w:lvl>
    <w:lvl w:ilvl="1" w:tplc="1B668E6E">
      <w:numFmt w:val="bullet"/>
      <w:lvlText w:val="•"/>
      <w:lvlJc w:val="left"/>
      <w:pPr>
        <w:ind w:left="795" w:hanging="93"/>
      </w:pPr>
      <w:rPr>
        <w:rFonts w:hint="default"/>
      </w:rPr>
    </w:lvl>
    <w:lvl w:ilvl="2" w:tplc="B2B8A8A6">
      <w:numFmt w:val="bullet"/>
      <w:lvlText w:val="•"/>
      <w:lvlJc w:val="left"/>
      <w:pPr>
        <w:ind w:left="1411" w:hanging="93"/>
      </w:pPr>
      <w:rPr>
        <w:rFonts w:hint="default"/>
      </w:rPr>
    </w:lvl>
    <w:lvl w:ilvl="3" w:tplc="6A7A6C92">
      <w:numFmt w:val="bullet"/>
      <w:lvlText w:val="•"/>
      <w:lvlJc w:val="left"/>
      <w:pPr>
        <w:ind w:left="2027" w:hanging="93"/>
      </w:pPr>
      <w:rPr>
        <w:rFonts w:hint="default"/>
      </w:rPr>
    </w:lvl>
    <w:lvl w:ilvl="4" w:tplc="8FA2C06A">
      <w:numFmt w:val="bullet"/>
      <w:lvlText w:val="•"/>
      <w:lvlJc w:val="left"/>
      <w:pPr>
        <w:ind w:left="2643" w:hanging="93"/>
      </w:pPr>
      <w:rPr>
        <w:rFonts w:hint="default"/>
      </w:rPr>
    </w:lvl>
    <w:lvl w:ilvl="5" w:tplc="15AE2108">
      <w:numFmt w:val="bullet"/>
      <w:lvlText w:val="•"/>
      <w:lvlJc w:val="left"/>
      <w:pPr>
        <w:ind w:left="3259" w:hanging="93"/>
      </w:pPr>
      <w:rPr>
        <w:rFonts w:hint="default"/>
      </w:rPr>
    </w:lvl>
    <w:lvl w:ilvl="6" w:tplc="84CE6C92">
      <w:numFmt w:val="bullet"/>
      <w:lvlText w:val="•"/>
      <w:lvlJc w:val="left"/>
      <w:pPr>
        <w:ind w:left="3875" w:hanging="93"/>
      </w:pPr>
      <w:rPr>
        <w:rFonts w:hint="default"/>
      </w:rPr>
    </w:lvl>
    <w:lvl w:ilvl="7" w:tplc="BC76ADA6">
      <w:numFmt w:val="bullet"/>
      <w:lvlText w:val="•"/>
      <w:lvlJc w:val="left"/>
      <w:pPr>
        <w:ind w:left="4491" w:hanging="93"/>
      </w:pPr>
      <w:rPr>
        <w:rFonts w:hint="default"/>
      </w:rPr>
    </w:lvl>
    <w:lvl w:ilvl="8" w:tplc="5262FAA6">
      <w:numFmt w:val="bullet"/>
      <w:lvlText w:val="•"/>
      <w:lvlJc w:val="left"/>
      <w:pPr>
        <w:ind w:left="5107" w:hanging="93"/>
      </w:pPr>
      <w:rPr>
        <w:rFonts w:hint="default"/>
      </w:rPr>
    </w:lvl>
  </w:abstractNum>
  <w:abstractNum w:abstractNumId="13" w15:restartNumberingAfterBreak="0">
    <w:nsid w:val="38DC1AA3"/>
    <w:multiLevelType w:val="hybridMultilevel"/>
    <w:tmpl w:val="3814E38C"/>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7F4768"/>
    <w:multiLevelType w:val="hybridMultilevel"/>
    <w:tmpl w:val="38767596"/>
    <w:lvl w:ilvl="0" w:tplc="66121E7A">
      <w:numFmt w:val="bullet"/>
      <w:lvlText w:val="•"/>
      <w:lvlJc w:val="left"/>
      <w:pPr>
        <w:ind w:left="80" w:hanging="93"/>
      </w:pPr>
      <w:rPr>
        <w:rFonts w:ascii="Calibri" w:eastAsia="Calibri" w:hAnsi="Calibri" w:cs="Calibri" w:hint="default"/>
        <w:b w:val="0"/>
        <w:bCs w:val="0"/>
        <w:i w:val="0"/>
        <w:iCs w:val="0"/>
        <w:color w:val="414042"/>
        <w:w w:val="81"/>
        <w:sz w:val="18"/>
        <w:szCs w:val="18"/>
      </w:rPr>
    </w:lvl>
    <w:lvl w:ilvl="1" w:tplc="9A9822A6">
      <w:numFmt w:val="bullet"/>
      <w:lvlText w:val="•"/>
      <w:lvlJc w:val="left"/>
      <w:pPr>
        <w:ind w:left="705" w:hanging="93"/>
      </w:pPr>
      <w:rPr>
        <w:rFonts w:hint="default"/>
      </w:rPr>
    </w:lvl>
    <w:lvl w:ilvl="2" w:tplc="A2C63422">
      <w:numFmt w:val="bullet"/>
      <w:lvlText w:val="•"/>
      <w:lvlJc w:val="left"/>
      <w:pPr>
        <w:ind w:left="1331" w:hanging="93"/>
      </w:pPr>
      <w:rPr>
        <w:rFonts w:hint="default"/>
      </w:rPr>
    </w:lvl>
    <w:lvl w:ilvl="3" w:tplc="529EE9F8">
      <w:numFmt w:val="bullet"/>
      <w:lvlText w:val="•"/>
      <w:lvlJc w:val="left"/>
      <w:pPr>
        <w:ind w:left="1957" w:hanging="93"/>
      </w:pPr>
      <w:rPr>
        <w:rFonts w:hint="default"/>
      </w:rPr>
    </w:lvl>
    <w:lvl w:ilvl="4" w:tplc="5808A7A2">
      <w:numFmt w:val="bullet"/>
      <w:lvlText w:val="•"/>
      <w:lvlJc w:val="left"/>
      <w:pPr>
        <w:ind w:left="2583" w:hanging="93"/>
      </w:pPr>
      <w:rPr>
        <w:rFonts w:hint="default"/>
      </w:rPr>
    </w:lvl>
    <w:lvl w:ilvl="5" w:tplc="6504DFCA">
      <w:numFmt w:val="bullet"/>
      <w:lvlText w:val="•"/>
      <w:lvlJc w:val="left"/>
      <w:pPr>
        <w:ind w:left="3209" w:hanging="93"/>
      </w:pPr>
      <w:rPr>
        <w:rFonts w:hint="default"/>
      </w:rPr>
    </w:lvl>
    <w:lvl w:ilvl="6" w:tplc="0222303A">
      <w:numFmt w:val="bullet"/>
      <w:lvlText w:val="•"/>
      <w:lvlJc w:val="left"/>
      <w:pPr>
        <w:ind w:left="3835" w:hanging="93"/>
      </w:pPr>
      <w:rPr>
        <w:rFonts w:hint="default"/>
      </w:rPr>
    </w:lvl>
    <w:lvl w:ilvl="7" w:tplc="71B8FA44">
      <w:numFmt w:val="bullet"/>
      <w:lvlText w:val="•"/>
      <w:lvlJc w:val="left"/>
      <w:pPr>
        <w:ind w:left="4461" w:hanging="93"/>
      </w:pPr>
      <w:rPr>
        <w:rFonts w:hint="default"/>
      </w:rPr>
    </w:lvl>
    <w:lvl w:ilvl="8" w:tplc="881895EA">
      <w:numFmt w:val="bullet"/>
      <w:lvlText w:val="•"/>
      <w:lvlJc w:val="left"/>
      <w:pPr>
        <w:ind w:left="5087" w:hanging="93"/>
      </w:pPr>
      <w:rPr>
        <w:rFonts w:hint="default"/>
      </w:rPr>
    </w:lvl>
  </w:abstractNum>
  <w:abstractNum w:abstractNumId="15" w15:restartNumberingAfterBreak="0">
    <w:nsid w:val="3C7754FB"/>
    <w:multiLevelType w:val="hybridMultilevel"/>
    <w:tmpl w:val="D92C13C8"/>
    <w:lvl w:ilvl="0" w:tplc="55A2A65A">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4D3E9DA4">
      <w:numFmt w:val="bullet"/>
      <w:lvlText w:val="•"/>
      <w:lvlJc w:val="left"/>
      <w:pPr>
        <w:ind w:left="787" w:hanging="93"/>
      </w:pPr>
      <w:rPr>
        <w:rFonts w:hint="default"/>
      </w:rPr>
    </w:lvl>
    <w:lvl w:ilvl="2" w:tplc="41082600">
      <w:numFmt w:val="bullet"/>
      <w:lvlText w:val="•"/>
      <w:lvlJc w:val="left"/>
      <w:pPr>
        <w:ind w:left="1395" w:hanging="93"/>
      </w:pPr>
      <w:rPr>
        <w:rFonts w:hint="default"/>
      </w:rPr>
    </w:lvl>
    <w:lvl w:ilvl="3" w:tplc="27567D72">
      <w:numFmt w:val="bullet"/>
      <w:lvlText w:val="•"/>
      <w:lvlJc w:val="left"/>
      <w:pPr>
        <w:ind w:left="2002" w:hanging="93"/>
      </w:pPr>
      <w:rPr>
        <w:rFonts w:hint="default"/>
      </w:rPr>
    </w:lvl>
    <w:lvl w:ilvl="4" w:tplc="0818BB42">
      <w:numFmt w:val="bullet"/>
      <w:lvlText w:val="•"/>
      <w:lvlJc w:val="left"/>
      <w:pPr>
        <w:ind w:left="2610" w:hanging="93"/>
      </w:pPr>
      <w:rPr>
        <w:rFonts w:hint="default"/>
      </w:rPr>
    </w:lvl>
    <w:lvl w:ilvl="5" w:tplc="8124BEE0">
      <w:numFmt w:val="bullet"/>
      <w:lvlText w:val="•"/>
      <w:lvlJc w:val="left"/>
      <w:pPr>
        <w:ind w:left="3218" w:hanging="93"/>
      </w:pPr>
      <w:rPr>
        <w:rFonts w:hint="default"/>
      </w:rPr>
    </w:lvl>
    <w:lvl w:ilvl="6" w:tplc="3AE84580">
      <w:numFmt w:val="bullet"/>
      <w:lvlText w:val="•"/>
      <w:lvlJc w:val="left"/>
      <w:pPr>
        <w:ind w:left="3825" w:hanging="93"/>
      </w:pPr>
      <w:rPr>
        <w:rFonts w:hint="default"/>
      </w:rPr>
    </w:lvl>
    <w:lvl w:ilvl="7" w:tplc="A0AEA426">
      <w:numFmt w:val="bullet"/>
      <w:lvlText w:val="•"/>
      <w:lvlJc w:val="left"/>
      <w:pPr>
        <w:ind w:left="4433" w:hanging="93"/>
      </w:pPr>
      <w:rPr>
        <w:rFonts w:hint="default"/>
      </w:rPr>
    </w:lvl>
    <w:lvl w:ilvl="8" w:tplc="D4348D9A">
      <w:numFmt w:val="bullet"/>
      <w:lvlText w:val="•"/>
      <w:lvlJc w:val="left"/>
      <w:pPr>
        <w:ind w:left="5040" w:hanging="93"/>
      </w:pPr>
      <w:rPr>
        <w:rFonts w:hint="default"/>
      </w:rPr>
    </w:lvl>
  </w:abstractNum>
  <w:abstractNum w:abstractNumId="16" w15:restartNumberingAfterBreak="0">
    <w:nsid w:val="3EB724D8"/>
    <w:multiLevelType w:val="hybridMultilevel"/>
    <w:tmpl w:val="33F49F3C"/>
    <w:lvl w:ilvl="0" w:tplc="40346F88">
      <w:numFmt w:val="bullet"/>
      <w:lvlText w:val="•"/>
      <w:lvlJc w:val="left"/>
      <w:pPr>
        <w:ind w:left="79" w:hanging="93"/>
      </w:pPr>
      <w:rPr>
        <w:rFonts w:ascii="Calibri" w:eastAsia="Calibri" w:hAnsi="Calibri" w:cs="Calibri" w:hint="default"/>
        <w:b w:val="0"/>
        <w:bCs w:val="0"/>
        <w:i w:val="0"/>
        <w:iCs w:val="0"/>
        <w:color w:val="414042"/>
        <w:w w:val="81"/>
        <w:sz w:val="18"/>
        <w:szCs w:val="18"/>
      </w:rPr>
    </w:lvl>
    <w:lvl w:ilvl="1" w:tplc="1E6EE03A">
      <w:numFmt w:val="bullet"/>
      <w:lvlText w:val="•"/>
      <w:lvlJc w:val="left"/>
      <w:pPr>
        <w:ind w:left="718" w:hanging="93"/>
      </w:pPr>
      <w:rPr>
        <w:rFonts w:hint="default"/>
      </w:rPr>
    </w:lvl>
    <w:lvl w:ilvl="2" w:tplc="8C2E46BA">
      <w:numFmt w:val="bullet"/>
      <w:lvlText w:val="•"/>
      <w:lvlJc w:val="left"/>
      <w:pPr>
        <w:ind w:left="1356" w:hanging="93"/>
      </w:pPr>
      <w:rPr>
        <w:rFonts w:hint="default"/>
      </w:rPr>
    </w:lvl>
    <w:lvl w:ilvl="3" w:tplc="BB36BBDC">
      <w:numFmt w:val="bullet"/>
      <w:lvlText w:val="•"/>
      <w:lvlJc w:val="left"/>
      <w:pPr>
        <w:ind w:left="1994" w:hanging="93"/>
      </w:pPr>
      <w:rPr>
        <w:rFonts w:hint="default"/>
      </w:rPr>
    </w:lvl>
    <w:lvl w:ilvl="4" w:tplc="58A2A8AA">
      <w:numFmt w:val="bullet"/>
      <w:lvlText w:val="•"/>
      <w:lvlJc w:val="left"/>
      <w:pPr>
        <w:ind w:left="2633" w:hanging="93"/>
      </w:pPr>
      <w:rPr>
        <w:rFonts w:hint="default"/>
      </w:rPr>
    </w:lvl>
    <w:lvl w:ilvl="5" w:tplc="0310DDB8">
      <w:numFmt w:val="bullet"/>
      <w:lvlText w:val="•"/>
      <w:lvlJc w:val="left"/>
      <w:pPr>
        <w:ind w:left="3271" w:hanging="93"/>
      </w:pPr>
      <w:rPr>
        <w:rFonts w:hint="default"/>
      </w:rPr>
    </w:lvl>
    <w:lvl w:ilvl="6" w:tplc="9F66B192">
      <w:numFmt w:val="bullet"/>
      <w:lvlText w:val="•"/>
      <w:lvlJc w:val="left"/>
      <w:pPr>
        <w:ind w:left="3909" w:hanging="93"/>
      </w:pPr>
      <w:rPr>
        <w:rFonts w:hint="default"/>
      </w:rPr>
    </w:lvl>
    <w:lvl w:ilvl="7" w:tplc="E320F278">
      <w:numFmt w:val="bullet"/>
      <w:lvlText w:val="•"/>
      <w:lvlJc w:val="left"/>
      <w:pPr>
        <w:ind w:left="4548" w:hanging="93"/>
      </w:pPr>
      <w:rPr>
        <w:rFonts w:hint="default"/>
      </w:rPr>
    </w:lvl>
    <w:lvl w:ilvl="8" w:tplc="88BAC87E">
      <w:numFmt w:val="bullet"/>
      <w:lvlText w:val="•"/>
      <w:lvlJc w:val="left"/>
      <w:pPr>
        <w:ind w:left="5186" w:hanging="93"/>
      </w:pPr>
      <w:rPr>
        <w:rFonts w:hint="default"/>
      </w:rPr>
    </w:lvl>
  </w:abstractNum>
  <w:abstractNum w:abstractNumId="17" w15:restartNumberingAfterBreak="0">
    <w:nsid w:val="41564E83"/>
    <w:multiLevelType w:val="hybridMultilevel"/>
    <w:tmpl w:val="68FADBAA"/>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6301A6"/>
    <w:multiLevelType w:val="hybridMultilevel"/>
    <w:tmpl w:val="CC0C8366"/>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CB206A"/>
    <w:multiLevelType w:val="hybridMultilevel"/>
    <w:tmpl w:val="925A1740"/>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FC16280"/>
    <w:multiLevelType w:val="hybridMultilevel"/>
    <w:tmpl w:val="0B66B3C2"/>
    <w:lvl w:ilvl="0" w:tplc="CCB037DE">
      <w:numFmt w:val="bullet"/>
      <w:lvlText w:val="•"/>
      <w:lvlJc w:val="left"/>
      <w:pPr>
        <w:ind w:left="173" w:hanging="93"/>
      </w:pPr>
      <w:rPr>
        <w:rFonts w:ascii="Calibri" w:eastAsia="Calibri" w:hAnsi="Calibri" w:cs="Calibri" w:hint="default"/>
        <w:b w:val="0"/>
        <w:bCs w:val="0"/>
        <w:i w:val="0"/>
        <w:iCs w:val="0"/>
        <w:color w:val="414042"/>
        <w:w w:val="81"/>
        <w:sz w:val="18"/>
        <w:szCs w:val="18"/>
      </w:rPr>
    </w:lvl>
    <w:lvl w:ilvl="1" w:tplc="CD12B5EC">
      <w:numFmt w:val="bullet"/>
      <w:lvlText w:val="•"/>
      <w:lvlJc w:val="left"/>
      <w:pPr>
        <w:ind w:left="795" w:hanging="93"/>
      </w:pPr>
      <w:rPr>
        <w:rFonts w:hint="default"/>
      </w:rPr>
    </w:lvl>
    <w:lvl w:ilvl="2" w:tplc="D2D00AE6">
      <w:numFmt w:val="bullet"/>
      <w:lvlText w:val="•"/>
      <w:lvlJc w:val="left"/>
      <w:pPr>
        <w:ind w:left="1411" w:hanging="93"/>
      </w:pPr>
      <w:rPr>
        <w:rFonts w:hint="default"/>
      </w:rPr>
    </w:lvl>
    <w:lvl w:ilvl="3" w:tplc="964ECF1E">
      <w:numFmt w:val="bullet"/>
      <w:lvlText w:val="•"/>
      <w:lvlJc w:val="left"/>
      <w:pPr>
        <w:ind w:left="2027" w:hanging="93"/>
      </w:pPr>
      <w:rPr>
        <w:rFonts w:hint="default"/>
      </w:rPr>
    </w:lvl>
    <w:lvl w:ilvl="4" w:tplc="2DFECB46">
      <w:numFmt w:val="bullet"/>
      <w:lvlText w:val="•"/>
      <w:lvlJc w:val="left"/>
      <w:pPr>
        <w:ind w:left="2643" w:hanging="93"/>
      </w:pPr>
      <w:rPr>
        <w:rFonts w:hint="default"/>
      </w:rPr>
    </w:lvl>
    <w:lvl w:ilvl="5" w:tplc="C3B6ACE4">
      <w:numFmt w:val="bullet"/>
      <w:lvlText w:val="•"/>
      <w:lvlJc w:val="left"/>
      <w:pPr>
        <w:ind w:left="3259" w:hanging="93"/>
      </w:pPr>
      <w:rPr>
        <w:rFonts w:hint="default"/>
      </w:rPr>
    </w:lvl>
    <w:lvl w:ilvl="6" w:tplc="35661842">
      <w:numFmt w:val="bullet"/>
      <w:lvlText w:val="•"/>
      <w:lvlJc w:val="left"/>
      <w:pPr>
        <w:ind w:left="3875" w:hanging="93"/>
      </w:pPr>
      <w:rPr>
        <w:rFonts w:hint="default"/>
      </w:rPr>
    </w:lvl>
    <w:lvl w:ilvl="7" w:tplc="FEF24A6E">
      <w:numFmt w:val="bullet"/>
      <w:lvlText w:val="•"/>
      <w:lvlJc w:val="left"/>
      <w:pPr>
        <w:ind w:left="4491" w:hanging="93"/>
      </w:pPr>
      <w:rPr>
        <w:rFonts w:hint="default"/>
      </w:rPr>
    </w:lvl>
    <w:lvl w:ilvl="8" w:tplc="DF78A486">
      <w:numFmt w:val="bullet"/>
      <w:lvlText w:val="•"/>
      <w:lvlJc w:val="left"/>
      <w:pPr>
        <w:ind w:left="5107" w:hanging="93"/>
      </w:pPr>
      <w:rPr>
        <w:rFonts w:hint="default"/>
      </w:rPr>
    </w:lvl>
  </w:abstractNum>
  <w:abstractNum w:abstractNumId="21" w15:restartNumberingAfterBreak="0">
    <w:nsid w:val="538C5748"/>
    <w:multiLevelType w:val="hybridMultilevel"/>
    <w:tmpl w:val="76D0A986"/>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95266B8"/>
    <w:multiLevelType w:val="hybridMultilevel"/>
    <w:tmpl w:val="B5F2A4D4"/>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20A75A2"/>
    <w:multiLevelType w:val="hybridMultilevel"/>
    <w:tmpl w:val="242E5E0C"/>
    <w:lvl w:ilvl="0" w:tplc="474A424E">
      <w:numFmt w:val="bullet"/>
      <w:lvlText w:val="•"/>
      <w:lvlJc w:val="left"/>
      <w:pPr>
        <w:ind w:left="79" w:hanging="93"/>
      </w:pPr>
      <w:rPr>
        <w:rFonts w:ascii="Calibri" w:eastAsia="Calibri" w:hAnsi="Calibri" w:cs="Calibri" w:hint="default"/>
        <w:b w:val="0"/>
        <w:bCs w:val="0"/>
        <w:i w:val="0"/>
        <w:iCs w:val="0"/>
        <w:color w:val="414042"/>
        <w:w w:val="81"/>
        <w:sz w:val="18"/>
        <w:szCs w:val="18"/>
      </w:rPr>
    </w:lvl>
    <w:lvl w:ilvl="1" w:tplc="076E780E">
      <w:numFmt w:val="bullet"/>
      <w:lvlText w:val="•"/>
      <w:lvlJc w:val="left"/>
      <w:pPr>
        <w:ind w:left="697" w:hanging="93"/>
      </w:pPr>
      <w:rPr>
        <w:rFonts w:hint="default"/>
      </w:rPr>
    </w:lvl>
    <w:lvl w:ilvl="2" w:tplc="44A27F34">
      <w:numFmt w:val="bullet"/>
      <w:lvlText w:val="•"/>
      <w:lvlJc w:val="left"/>
      <w:pPr>
        <w:ind w:left="1315" w:hanging="93"/>
      </w:pPr>
      <w:rPr>
        <w:rFonts w:hint="default"/>
      </w:rPr>
    </w:lvl>
    <w:lvl w:ilvl="3" w:tplc="8B5E1588">
      <w:numFmt w:val="bullet"/>
      <w:lvlText w:val="•"/>
      <w:lvlJc w:val="left"/>
      <w:pPr>
        <w:ind w:left="1932" w:hanging="93"/>
      </w:pPr>
      <w:rPr>
        <w:rFonts w:hint="default"/>
      </w:rPr>
    </w:lvl>
    <w:lvl w:ilvl="4" w:tplc="5AC8337C">
      <w:numFmt w:val="bullet"/>
      <w:lvlText w:val="•"/>
      <w:lvlJc w:val="left"/>
      <w:pPr>
        <w:ind w:left="2550" w:hanging="93"/>
      </w:pPr>
      <w:rPr>
        <w:rFonts w:hint="default"/>
      </w:rPr>
    </w:lvl>
    <w:lvl w:ilvl="5" w:tplc="738C484A">
      <w:numFmt w:val="bullet"/>
      <w:lvlText w:val="•"/>
      <w:lvlJc w:val="left"/>
      <w:pPr>
        <w:ind w:left="3168" w:hanging="93"/>
      </w:pPr>
      <w:rPr>
        <w:rFonts w:hint="default"/>
      </w:rPr>
    </w:lvl>
    <w:lvl w:ilvl="6" w:tplc="9F3C6852">
      <w:numFmt w:val="bullet"/>
      <w:lvlText w:val="•"/>
      <w:lvlJc w:val="left"/>
      <w:pPr>
        <w:ind w:left="3785" w:hanging="93"/>
      </w:pPr>
      <w:rPr>
        <w:rFonts w:hint="default"/>
      </w:rPr>
    </w:lvl>
    <w:lvl w:ilvl="7" w:tplc="94E22EF4">
      <w:numFmt w:val="bullet"/>
      <w:lvlText w:val="•"/>
      <w:lvlJc w:val="left"/>
      <w:pPr>
        <w:ind w:left="4403" w:hanging="93"/>
      </w:pPr>
      <w:rPr>
        <w:rFonts w:hint="default"/>
      </w:rPr>
    </w:lvl>
    <w:lvl w:ilvl="8" w:tplc="BE22D614">
      <w:numFmt w:val="bullet"/>
      <w:lvlText w:val="•"/>
      <w:lvlJc w:val="left"/>
      <w:pPr>
        <w:ind w:left="5020" w:hanging="93"/>
      </w:pPr>
      <w:rPr>
        <w:rFonts w:hint="default"/>
      </w:rPr>
    </w:lvl>
  </w:abstractNum>
  <w:abstractNum w:abstractNumId="24" w15:restartNumberingAfterBreak="0">
    <w:nsid w:val="62D00245"/>
    <w:multiLevelType w:val="hybridMultilevel"/>
    <w:tmpl w:val="8E62CAD8"/>
    <w:lvl w:ilvl="0" w:tplc="CAAE20C8">
      <w:numFmt w:val="bullet"/>
      <w:lvlText w:val="•"/>
      <w:lvlJc w:val="left"/>
      <w:pPr>
        <w:ind w:left="251"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519" w:hanging="360"/>
      </w:pPr>
      <w:rPr>
        <w:rFonts w:ascii="Courier New" w:hAnsi="Courier New" w:cs="Courier New" w:hint="default"/>
      </w:rPr>
    </w:lvl>
    <w:lvl w:ilvl="2" w:tplc="041F0005" w:tentative="1">
      <w:start w:val="1"/>
      <w:numFmt w:val="bullet"/>
      <w:lvlText w:val=""/>
      <w:lvlJc w:val="left"/>
      <w:pPr>
        <w:ind w:left="2239" w:hanging="360"/>
      </w:pPr>
      <w:rPr>
        <w:rFonts w:ascii="Wingdings" w:hAnsi="Wingdings" w:hint="default"/>
      </w:rPr>
    </w:lvl>
    <w:lvl w:ilvl="3" w:tplc="041F0001" w:tentative="1">
      <w:start w:val="1"/>
      <w:numFmt w:val="bullet"/>
      <w:lvlText w:val=""/>
      <w:lvlJc w:val="left"/>
      <w:pPr>
        <w:ind w:left="2959" w:hanging="360"/>
      </w:pPr>
      <w:rPr>
        <w:rFonts w:ascii="Symbol" w:hAnsi="Symbol" w:hint="default"/>
      </w:rPr>
    </w:lvl>
    <w:lvl w:ilvl="4" w:tplc="041F0003" w:tentative="1">
      <w:start w:val="1"/>
      <w:numFmt w:val="bullet"/>
      <w:lvlText w:val="o"/>
      <w:lvlJc w:val="left"/>
      <w:pPr>
        <w:ind w:left="3679" w:hanging="360"/>
      </w:pPr>
      <w:rPr>
        <w:rFonts w:ascii="Courier New" w:hAnsi="Courier New" w:cs="Courier New" w:hint="default"/>
      </w:rPr>
    </w:lvl>
    <w:lvl w:ilvl="5" w:tplc="041F0005" w:tentative="1">
      <w:start w:val="1"/>
      <w:numFmt w:val="bullet"/>
      <w:lvlText w:val=""/>
      <w:lvlJc w:val="left"/>
      <w:pPr>
        <w:ind w:left="4399" w:hanging="360"/>
      </w:pPr>
      <w:rPr>
        <w:rFonts w:ascii="Wingdings" w:hAnsi="Wingdings" w:hint="default"/>
      </w:rPr>
    </w:lvl>
    <w:lvl w:ilvl="6" w:tplc="041F0001" w:tentative="1">
      <w:start w:val="1"/>
      <w:numFmt w:val="bullet"/>
      <w:lvlText w:val=""/>
      <w:lvlJc w:val="left"/>
      <w:pPr>
        <w:ind w:left="5119" w:hanging="360"/>
      </w:pPr>
      <w:rPr>
        <w:rFonts w:ascii="Symbol" w:hAnsi="Symbol" w:hint="default"/>
      </w:rPr>
    </w:lvl>
    <w:lvl w:ilvl="7" w:tplc="041F0003" w:tentative="1">
      <w:start w:val="1"/>
      <w:numFmt w:val="bullet"/>
      <w:lvlText w:val="o"/>
      <w:lvlJc w:val="left"/>
      <w:pPr>
        <w:ind w:left="5839" w:hanging="360"/>
      </w:pPr>
      <w:rPr>
        <w:rFonts w:ascii="Courier New" w:hAnsi="Courier New" w:cs="Courier New" w:hint="default"/>
      </w:rPr>
    </w:lvl>
    <w:lvl w:ilvl="8" w:tplc="041F0005" w:tentative="1">
      <w:start w:val="1"/>
      <w:numFmt w:val="bullet"/>
      <w:lvlText w:val=""/>
      <w:lvlJc w:val="left"/>
      <w:pPr>
        <w:ind w:left="6559" w:hanging="360"/>
      </w:pPr>
      <w:rPr>
        <w:rFonts w:ascii="Wingdings" w:hAnsi="Wingdings" w:hint="default"/>
      </w:rPr>
    </w:lvl>
  </w:abstractNum>
  <w:abstractNum w:abstractNumId="25" w15:restartNumberingAfterBreak="0">
    <w:nsid w:val="64D055C9"/>
    <w:multiLevelType w:val="hybridMultilevel"/>
    <w:tmpl w:val="B44EC8D4"/>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DC0A14"/>
    <w:multiLevelType w:val="hybridMultilevel"/>
    <w:tmpl w:val="C0340C66"/>
    <w:lvl w:ilvl="0" w:tplc="EA60F814">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A5F065FA">
      <w:numFmt w:val="bullet"/>
      <w:lvlText w:val="•"/>
      <w:lvlJc w:val="left"/>
      <w:pPr>
        <w:ind w:left="808" w:hanging="93"/>
      </w:pPr>
      <w:rPr>
        <w:rFonts w:hint="default"/>
      </w:rPr>
    </w:lvl>
    <w:lvl w:ilvl="2" w:tplc="A2507410">
      <w:numFmt w:val="bullet"/>
      <w:lvlText w:val="•"/>
      <w:lvlJc w:val="left"/>
      <w:pPr>
        <w:ind w:left="1436" w:hanging="93"/>
      </w:pPr>
      <w:rPr>
        <w:rFonts w:hint="default"/>
      </w:rPr>
    </w:lvl>
    <w:lvl w:ilvl="3" w:tplc="EAE02E22">
      <w:numFmt w:val="bullet"/>
      <w:lvlText w:val="•"/>
      <w:lvlJc w:val="left"/>
      <w:pPr>
        <w:ind w:left="2064" w:hanging="93"/>
      </w:pPr>
      <w:rPr>
        <w:rFonts w:hint="default"/>
      </w:rPr>
    </w:lvl>
    <w:lvl w:ilvl="4" w:tplc="28EAFAC6">
      <w:numFmt w:val="bullet"/>
      <w:lvlText w:val="•"/>
      <w:lvlJc w:val="left"/>
      <w:pPr>
        <w:ind w:left="2693" w:hanging="93"/>
      </w:pPr>
      <w:rPr>
        <w:rFonts w:hint="default"/>
      </w:rPr>
    </w:lvl>
    <w:lvl w:ilvl="5" w:tplc="203CE476">
      <w:numFmt w:val="bullet"/>
      <w:lvlText w:val="•"/>
      <w:lvlJc w:val="left"/>
      <w:pPr>
        <w:ind w:left="3321" w:hanging="93"/>
      </w:pPr>
      <w:rPr>
        <w:rFonts w:hint="default"/>
      </w:rPr>
    </w:lvl>
    <w:lvl w:ilvl="6" w:tplc="024428C6">
      <w:numFmt w:val="bullet"/>
      <w:lvlText w:val="•"/>
      <w:lvlJc w:val="left"/>
      <w:pPr>
        <w:ind w:left="3949" w:hanging="93"/>
      </w:pPr>
      <w:rPr>
        <w:rFonts w:hint="default"/>
      </w:rPr>
    </w:lvl>
    <w:lvl w:ilvl="7" w:tplc="B85071B4">
      <w:numFmt w:val="bullet"/>
      <w:lvlText w:val="•"/>
      <w:lvlJc w:val="left"/>
      <w:pPr>
        <w:ind w:left="4578" w:hanging="93"/>
      </w:pPr>
      <w:rPr>
        <w:rFonts w:hint="default"/>
      </w:rPr>
    </w:lvl>
    <w:lvl w:ilvl="8" w:tplc="63148234">
      <w:numFmt w:val="bullet"/>
      <w:lvlText w:val="•"/>
      <w:lvlJc w:val="left"/>
      <w:pPr>
        <w:ind w:left="5206" w:hanging="93"/>
      </w:pPr>
      <w:rPr>
        <w:rFonts w:hint="default"/>
      </w:rPr>
    </w:lvl>
  </w:abstractNum>
  <w:abstractNum w:abstractNumId="27" w15:restartNumberingAfterBreak="0">
    <w:nsid w:val="6B5B50F4"/>
    <w:multiLevelType w:val="hybridMultilevel"/>
    <w:tmpl w:val="CB7E4512"/>
    <w:lvl w:ilvl="0" w:tplc="4B989AB2">
      <w:numFmt w:val="bullet"/>
      <w:lvlText w:val="•"/>
      <w:lvlJc w:val="left"/>
      <w:pPr>
        <w:ind w:left="171" w:hanging="93"/>
      </w:pPr>
      <w:rPr>
        <w:rFonts w:ascii="Calibri" w:eastAsia="Calibri" w:hAnsi="Calibri" w:cs="Calibri" w:hint="default"/>
        <w:b w:val="0"/>
        <w:bCs w:val="0"/>
        <w:i w:val="0"/>
        <w:iCs w:val="0"/>
        <w:color w:val="414042"/>
        <w:w w:val="81"/>
        <w:sz w:val="18"/>
        <w:szCs w:val="18"/>
      </w:rPr>
    </w:lvl>
    <w:lvl w:ilvl="1" w:tplc="4B9652AA">
      <w:numFmt w:val="bullet"/>
      <w:lvlText w:val="•"/>
      <w:lvlJc w:val="left"/>
      <w:pPr>
        <w:ind w:left="862" w:hanging="93"/>
      </w:pPr>
      <w:rPr>
        <w:rFonts w:hint="default"/>
      </w:rPr>
    </w:lvl>
    <w:lvl w:ilvl="2" w:tplc="D78EFB24">
      <w:numFmt w:val="bullet"/>
      <w:lvlText w:val="•"/>
      <w:lvlJc w:val="left"/>
      <w:pPr>
        <w:ind w:left="1545" w:hanging="93"/>
      </w:pPr>
      <w:rPr>
        <w:rFonts w:hint="default"/>
      </w:rPr>
    </w:lvl>
    <w:lvl w:ilvl="3" w:tplc="53369458">
      <w:numFmt w:val="bullet"/>
      <w:lvlText w:val="•"/>
      <w:lvlJc w:val="left"/>
      <w:pPr>
        <w:ind w:left="2228" w:hanging="93"/>
      </w:pPr>
      <w:rPr>
        <w:rFonts w:hint="default"/>
      </w:rPr>
    </w:lvl>
    <w:lvl w:ilvl="4" w:tplc="727A1AAA">
      <w:numFmt w:val="bullet"/>
      <w:lvlText w:val="•"/>
      <w:lvlJc w:val="left"/>
      <w:pPr>
        <w:ind w:left="2910" w:hanging="93"/>
      </w:pPr>
      <w:rPr>
        <w:rFonts w:hint="default"/>
      </w:rPr>
    </w:lvl>
    <w:lvl w:ilvl="5" w:tplc="74F0A70E">
      <w:numFmt w:val="bullet"/>
      <w:lvlText w:val="•"/>
      <w:lvlJc w:val="left"/>
      <w:pPr>
        <w:ind w:left="3593" w:hanging="93"/>
      </w:pPr>
      <w:rPr>
        <w:rFonts w:hint="default"/>
      </w:rPr>
    </w:lvl>
    <w:lvl w:ilvl="6" w:tplc="5FC6CCAA">
      <w:numFmt w:val="bullet"/>
      <w:lvlText w:val="•"/>
      <w:lvlJc w:val="left"/>
      <w:pPr>
        <w:ind w:left="4276" w:hanging="93"/>
      </w:pPr>
      <w:rPr>
        <w:rFonts w:hint="default"/>
      </w:rPr>
    </w:lvl>
    <w:lvl w:ilvl="7" w:tplc="55227818">
      <w:numFmt w:val="bullet"/>
      <w:lvlText w:val="•"/>
      <w:lvlJc w:val="left"/>
      <w:pPr>
        <w:ind w:left="4958" w:hanging="93"/>
      </w:pPr>
      <w:rPr>
        <w:rFonts w:hint="default"/>
      </w:rPr>
    </w:lvl>
    <w:lvl w:ilvl="8" w:tplc="AB184F70">
      <w:numFmt w:val="bullet"/>
      <w:lvlText w:val="•"/>
      <w:lvlJc w:val="left"/>
      <w:pPr>
        <w:ind w:left="5641" w:hanging="93"/>
      </w:pPr>
      <w:rPr>
        <w:rFonts w:hint="default"/>
      </w:rPr>
    </w:lvl>
  </w:abstractNum>
  <w:abstractNum w:abstractNumId="28" w15:restartNumberingAfterBreak="0">
    <w:nsid w:val="6CA83C71"/>
    <w:multiLevelType w:val="hybridMultilevel"/>
    <w:tmpl w:val="055A9C7E"/>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D940C70"/>
    <w:multiLevelType w:val="hybridMultilevel"/>
    <w:tmpl w:val="8B665540"/>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4B4654F"/>
    <w:multiLevelType w:val="hybridMultilevel"/>
    <w:tmpl w:val="8F66CBCC"/>
    <w:lvl w:ilvl="0" w:tplc="CAAE20C8">
      <w:numFmt w:val="bullet"/>
      <w:lvlText w:val="•"/>
      <w:lvlJc w:val="left"/>
      <w:pPr>
        <w:ind w:left="172" w:hanging="93"/>
      </w:pPr>
      <w:rPr>
        <w:rFonts w:ascii="Calibri" w:eastAsia="Calibri" w:hAnsi="Calibri" w:cs="Calibri" w:hint="default"/>
        <w:b w:val="0"/>
        <w:bCs w:val="0"/>
        <w:i w:val="0"/>
        <w:iCs w:val="0"/>
        <w:color w:val="414042"/>
        <w:w w:val="8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591F60"/>
    <w:multiLevelType w:val="hybridMultilevel"/>
    <w:tmpl w:val="A3FA23B4"/>
    <w:lvl w:ilvl="0" w:tplc="0F3017A6">
      <w:numFmt w:val="bullet"/>
      <w:lvlText w:val="•"/>
      <w:lvlJc w:val="left"/>
      <w:pPr>
        <w:ind w:left="78" w:hanging="93"/>
      </w:pPr>
      <w:rPr>
        <w:rFonts w:ascii="Calibri" w:eastAsia="Calibri" w:hAnsi="Calibri" w:cs="Calibri" w:hint="default"/>
        <w:b w:val="0"/>
        <w:bCs w:val="0"/>
        <w:i w:val="0"/>
        <w:iCs w:val="0"/>
        <w:color w:val="414042"/>
        <w:w w:val="81"/>
        <w:sz w:val="18"/>
        <w:szCs w:val="18"/>
      </w:rPr>
    </w:lvl>
    <w:lvl w:ilvl="1" w:tplc="AD2046D2">
      <w:numFmt w:val="bullet"/>
      <w:lvlText w:val="•"/>
      <w:lvlJc w:val="left"/>
      <w:pPr>
        <w:ind w:left="772" w:hanging="93"/>
      </w:pPr>
      <w:rPr>
        <w:rFonts w:hint="default"/>
      </w:rPr>
    </w:lvl>
    <w:lvl w:ilvl="2" w:tplc="50043C04">
      <w:numFmt w:val="bullet"/>
      <w:lvlText w:val="•"/>
      <w:lvlJc w:val="left"/>
      <w:pPr>
        <w:ind w:left="1465" w:hanging="93"/>
      </w:pPr>
      <w:rPr>
        <w:rFonts w:hint="default"/>
      </w:rPr>
    </w:lvl>
    <w:lvl w:ilvl="3" w:tplc="E10AD42C">
      <w:numFmt w:val="bullet"/>
      <w:lvlText w:val="•"/>
      <w:lvlJc w:val="left"/>
      <w:pPr>
        <w:ind w:left="2158" w:hanging="93"/>
      </w:pPr>
      <w:rPr>
        <w:rFonts w:hint="default"/>
      </w:rPr>
    </w:lvl>
    <w:lvl w:ilvl="4" w:tplc="188E5F14">
      <w:numFmt w:val="bullet"/>
      <w:lvlText w:val="•"/>
      <w:lvlJc w:val="left"/>
      <w:pPr>
        <w:ind w:left="2850" w:hanging="93"/>
      </w:pPr>
      <w:rPr>
        <w:rFonts w:hint="default"/>
      </w:rPr>
    </w:lvl>
    <w:lvl w:ilvl="5" w:tplc="14BA99E0">
      <w:numFmt w:val="bullet"/>
      <w:lvlText w:val="•"/>
      <w:lvlJc w:val="left"/>
      <w:pPr>
        <w:ind w:left="3543" w:hanging="93"/>
      </w:pPr>
      <w:rPr>
        <w:rFonts w:hint="default"/>
      </w:rPr>
    </w:lvl>
    <w:lvl w:ilvl="6" w:tplc="B8AC55CC">
      <w:numFmt w:val="bullet"/>
      <w:lvlText w:val="•"/>
      <w:lvlJc w:val="left"/>
      <w:pPr>
        <w:ind w:left="4236" w:hanging="93"/>
      </w:pPr>
      <w:rPr>
        <w:rFonts w:hint="default"/>
      </w:rPr>
    </w:lvl>
    <w:lvl w:ilvl="7" w:tplc="E1A04BC2">
      <w:numFmt w:val="bullet"/>
      <w:lvlText w:val="•"/>
      <w:lvlJc w:val="left"/>
      <w:pPr>
        <w:ind w:left="4928" w:hanging="93"/>
      </w:pPr>
      <w:rPr>
        <w:rFonts w:hint="default"/>
      </w:rPr>
    </w:lvl>
    <w:lvl w:ilvl="8" w:tplc="A070890E">
      <w:numFmt w:val="bullet"/>
      <w:lvlText w:val="•"/>
      <w:lvlJc w:val="left"/>
      <w:pPr>
        <w:ind w:left="5621" w:hanging="93"/>
      </w:pPr>
      <w:rPr>
        <w:rFonts w:hint="default"/>
      </w:rPr>
    </w:lvl>
  </w:abstractNum>
  <w:num w:numId="1">
    <w:abstractNumId w:val="9"/>
  </w:num>
  <w:num w:numId="2">
    <w:abstractNumId w:val="7"/>
  </w:num>
  <w:num w:numId="3">
    <w:abstractNumId w:val="2"/>
  </w:num>
  <w:num w:numId="4">
    <w:abstractNumId w:val="26"/>
  </w:num>
  <w:num w:numId="5">
    <w:abstractNumId w:val="16"/>
  </w:num>
  <w:num w:numId="6">
    <w:abstractNumId w:val="5"/>
  </w:num>
  <w:num w:numId="7">
    <w:abstractNumId w:val="27"/>
  </w:num>
  <w:num w:numId="8">
    <w:abstractNumId w:val="0"/>
  </w:num>
  <w:num w:numId="9">
    <w:abstractNumId w:val="31"/>
  </w:num>
  <w:num w:numId="10">
    <w:abstractNumId w:val="11"/>
  </w:num>
  <w:num w:numId="11">
    <w:abstractNumId w:val="23"/>
  </w:num>
  <w:num w:numId="12">
    <w:abstractNumId w:val="15"/>
  </w:num>
  <w:num w:numId="13">
    <w:abstractNumId w:val="12"/>
  </w:num>
  <w:num w:numId="14">
    <w:abstractNumId w:val="10"/>
  </w:num>
  <w:num w:numId="15">
    <w:abstractNumId w:val="14"/>
  </w:num>
  <w:num w:numId="16">
    <w:abstractNumId w:val="20"/>
  </w:num>
  <w:num w:numId="17">
    <w:abstractNumId w:val="3"/>
  </w:num>
  <w:num w:numId="18">
    <w:abstractNumId w:val="24"/>
  </w:num>
  <w:num w:numId="19">
    <w:abstractNumId w:val="4"/>
  </w:num>
  <w:num w:numId="20">
    <w:abstractNumId w:val="19"/>
  </w:num>
  <w:num w:numId="21">
    <w:abstractNumId w:val="25"/>
  </w:num>
  <w:num w:numId="22">
    <w:abstractNumId w:val="13"/>
  </w:num>
  <w:num w:numId="23">
    <w:abstractNumId w:val="6"/>
  </w:num>
  <w:num w:numId="24">
    <w:abstractNumId w:val="1"/>
  </w:num>
  <w:num w:numId="25">
    <w:abstractNumId w:val="17"/>
  </w:num>
  <w:num w:numId="26">
    <w:abstractNumId w:val="8"/>
  </w:num>
  <w:num w:numId="27">
    <w:abstractNumId w:val="28"/>
  </w:num>
  <w:num w:numId="28">
    <w:abstractNumId w:val="29"/>
  </w:num>
  <w:num w:numId="29">
    <w:abstractNumId w:val="21"/>
  </w:num>
  <w:num w:numId="30">
    <w:abstractNumId w:val="30"/>
  </w:num>
  <w:num w:numId="31">
    <w:abstractNumId w:val="22"/>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AA"/>
    <w:rsid w:val="000078C1"/>
    <w:rsid w:val="00013E72"/>
    <w:rsid w:val="00022334"/>
    <w:rsid w:val="00024BF0"/>
    <w:rsid w:val="00026395"/>
    <w:rsid w:val="00031DF4"/>
    <w:rsid w:val="0004262E"/>
    <w:rsid w:val="00042E66"/>
    <w:rsid w:val="00050408"/>
    <w:rsid w:val="00054CF8"/>
    <w:rsid w:val="00060DFB"/>
    <w:rsid w:val="0006725C"/>
    <w:rsid w:val="00073E58"/>
    <w:rsid w:val="000772CB"/>
    <w:rsid w:val="0008154B"/>
    <w:rsid w:val="00084E58"/>
    <w:rsid w:val="00090EA2"/>
    <w:rsid w:val="00091EC4"/>
    <w:rsid w:val="00097976"/>
    <w:rsid w:val="000A10C7"/>
    <w:rsid w:val="000C11A0"/>
    <w:rsid w:val="000C6A17"/>
    <w:rsid w:val="000D1F01"/>
    <w:rsid w:val="000D6C0B"/>
    <w:rsid w:val="0010327C"/>
    <w:rsid w:val="001102AE"/>
    <w:rsid w:val="00127744"/>
    <w:rsid w:val="00130368"/>
    <w:rsid w:val="00133419"/>
    <w:rsid w:val="001342AD"/>
    <w:rsid w:val="0013561A"/>
    <w:rsid w:val="0014138F"/>
    <w:rsid w:val="00143848"/>
    <w:rsid w:val="0014775D"/>
    <w:rsid w:val="0016234A"/>
    <w:rsid w:val="00164782"/>
    <w:rsid w:val="00171AEF"/>
    <w:rsid w:val="00172C9C"/>
    <w:rsid w:val="001829AF"/>
    <w:rsid w:val="00184417"/>
    <w:rsid w:val="00187BD3"/>
    <w:rsid w:val="00190C11"/>
    <w:rsid w:val="001A00F2"/>
    <w:rsid w:val="001A5D34"/>
    <w:rsid w:val="001B692F"/>
    <w:rsid w:val="001C38E1"/>
    <w:rsid w:val="001C6BD9"/>
    <w:rsid w:val="001E709B"/>
    <w:rsid w:val="001F374D"/>
    <w:rsid w:val="00203C48"/>
    <w:rsid w:val="00204DCA"/>
    <w:rsid w:val="0021378C"/>
    <w:rsid w:val="00220911"/>
    <w:rsid w:val="00221303"/>
    <w:rsid w:val="00231B24"/>
    <w:rsid w:val="00234C3C"/>
    <w:rsid w:val="002430CF"/>
    <w:rsid w:val="00245E60"/>
    <w:rsid w:val="00246EF2"/>
    <w:rsid w:val="002472E6"/>
    <w:rsid w:val="00257939"/>
    <w:rsid w:val="00270788"/>
    <w:rsid w:val="002900B2"/>
    <w:rsid w:val="00294C8D"/>
    <w:rsid w:val="002A13E5"/>
    <w:rsid w:val="002A5F9D"/>
    <w:rsid w:val="002B1A57"/>
    <w:rsid w:val="002D6F3D"/>
    <w:rsid w:val="002E0E7A"/>
    <w:rsid w:val="002E3E75"/>
    <w:rsid w:val="002E3FCC"/>
    <w:rsid w:val="00300DAE"/>
    <w:rsid w:val="00302A93"/>
    <w:rsid w:val="00313620"/>
    <w:rsid w:val="00327ECB"/>
    <w:rsid w:val="00334B3E"/>
    <w:rsid w:val="0034091F"/>
    <w:rsid w:val="003437E1"/>
    <w:rsid w:val="003503D7"/>
    <w:rsid w:val="003723FD"/>
    <w:rsid w:val="003770FD"/>
    <w:rsid w:val="003835FF"/>
    <w:rsid w:val="003906DA"/>
    <w:rsid w:val="003947F6"/>
    <w:rsid w:val="003A6D27"/>
    <w:rsid w:val="003B15B5"/>
    <w:rsid w:val="003B5179"/>
    <w:rsid w:val="003B5720"/>
    <w:rsid w:val="003B75A9"/>
    <w:rsid w:val="003D10C8"/>
    <w:rsid w:val="003D3AED"/>
    <w:rsid w:val="003D4FD2"/>
    <w:rsid w:val="003D7063"/>
    <w:rsid w:val="003E40A2"/>
    <w:rsid w:val="003E6AF7"/>
    <w:rsid w:val="00414190"/>
    <w:rsid w:val="00420665"/>
    <w:rsid w:val="00431FBB"/>
    <w:rsid w:val="004329E6"/>
    <w:rsid w:val="00436DDA"/>
    <w:rsid w:val="00440C6E"/>
    <w:rsid w:val="00445FFC"/>
    <w:rsid w:val="00451923"/>
    <w:rsid w:val="00453D47"/>
    <w:rsid w:val="0046527C"/>
    <w:rsid w:val="00470C00"/>
    <w:rsid w:val="004778D1"/>
    <w:rsid w:val="004829E2"/>
    <w:rsid w:val="00483DDA"/>
    <w:rsid w:val="00484F5F"/>
    <w:rsid w:val="004931D3"/>
    <w:rsid w:val="00496F07"/>
    <w:rsid w:val="004A5AAF"/>
    <w:rsid w:val="004B219F"/>
    <w:rsid w:val="004B7440"/>
    <w:rsid w:val="004C00C3"/>
    <w:rsid w:val="004C5632"/>
    <w:rsid w:val="004D10FB"/>
    <w:rsid w:val="004E2C4A"/>
    <w:rsid w:val="004E365C"/>
    <w:rsid w:val="004E3774"/>
    <w:rsid w:val="004E4641"/>
    <w:rsid w:val="004F415E"/>
    <w:rsid w:val="0050012A"/>
    <w:rsid w:val="00506A4E"/>
    <w:rsid w:val="00506EE4"/>
    <w:rsid w:val="00514346"/>
    <w:rsid w:val="0053372A"/>
    <w:rsid w:val="00543BAF"/>
    <w:rsid w:val="00550BE9"/>
    <w:rsid w:val="005611C0"/>
    <w:rsid w:val="0056564F"/>
    <w:rsid w:val="005765B8"/>
    <w:rsid w:val="00576719"/>
    <w:rsid w:val="00576B9C"/>
    <w:rsid w:val="005810AA"/>
    <w:rsid w:val="005935E3"/>
    <w:rsid w:val="005978EE"/>
    <w:rsid w:val="005A3DD4"/>
    <w:rsid w:val="005A4F15"/>
    <w:rsid w:val="005B17F5"/>
    <w:rsid w:val="005B6734"/>
    <w:rsid w:val="005C7990"/>
    <w:rsid w:val="005D4880"/>
    <w:rsid w:val="005E0614"/>
    <w:rsid w:val="005E3552"/>
    <w:rsid w:val="005E4BCC"/>
    <w:rsid w:val="005E58DF"/>
    <w:rsid w:val="005F3FC8"/>
    <w:rsid w:val="005F4C71"/>
    <w:rsid w:val="005F55EB"/>
    <w:rsid w:val="005F56C9"/>
    <w:rsid w:val="005F756C"/>
    <w:rsid w:val="00607DC7"/>
    <w:rsid w:val="00610B6B"/>
    <w:rsid w:val="006116CE"/>
    <w:rsid w:val="006318D8"/>
    <w:rsid w:val="006441C8"/>
    <w:rsid w:val="006464A7"/>
    <w:rsid w:val="00656220"/>
    <w:rsid w:val="0065721B"/>
    <w:rsid w:val="00661E71"/>
    <w:rsid w:val="00663575"/>
    <w:rsid w:val="006637AD"/>
    <w:rsid w:val="006678A9"/>
    <w:rsid w:val="006771A2"/>
    <w:rsid w:val="0068376E"/>
    <w:rsid w:val="00687393"/>
    <w:rsid w:val="006B3589"/>
    <w:rsid w:val="006B5A64"/>
    <w:rsid w:val="006C0D4D"/>
    <w:rsid w:val="006C1AE1"/>
    <w:rsid w:val="006C3216"/>
    <w:rsid w:val="006C4F01"/>
    <w:rsid w:val="006D2224"/>
    <w:rsid w:val="006D7276"/>
    <w:rsid w:val="006E0246"/>
    <w:rsid w:val="006E78CE"/>
    <w:rsid w:val="006F4350"/>
    <w:rsid w:val="006F5C84"/>
    <w:rsid w:val="006F729B"/>
    <w:rsid w:val="00700DD5"/>
    <w:rsid w:val="00717C29"/>
    <w:rsid w:val="00731250"/>
    <w:rsid w:val="007344EF"/>
    <w:rsid w:val="007366C2"/>
    <w:rsid w:val="00745041"/>
    <w:rsid w:val="00755D8A"/>
    <w:rsid w:val="00765312"/>
    <w:rsid w:val="00781E23"/>
    <w:rsid w:val="0078514C"/>
    <w:rsid w:val="007952DF"/>
    <w:rsid w:val="007A2DFB"/>
    <w:rsid w:val="007B3A94"/>
    <w:rsid w:val="007B50C0"/>
    <w:rsid w:val="007D0970"/>
    <w:rsid w:val="007D1DB2"/>
    <w:rsid w:val="007D4E7F"/>
    <w:rsid w:val="007E0394"/>
    <w:rsid w:val="007F18E0"/>
    <w:rsid w:val="007F30DE"/>
    <w:rsid w:val="00801B5F"/>
    <w:rsid w:val="00810556"/>
    <w:rsid w:val="00817086"/>
    <w:rsid w:val="0082094E"/>
    <w:rsid w:val="008249EB"/>
    <w:rsid w:val="00825C83"/>
    <w:rsid w:val="00826D3D"/>
    <w:rsid w:val="008810BC"/>
    <w:rsid w:val="00887422"/>
    <w:rsid w:val="00897011"/>
    <w:rsid w:val="008A455B"/>
    <w:rsid w:val="008A5E90"/>
    <w:rsid w:val="008B0627"/>
    <w:rsid w:val="008B426C"/>
    <w:rsid w:val="008C05F9"/>
    <w:rsid w:val="008C0F5A"/>
    <w:rsid w:val="008C1C48"/>
    <w:rsid w:val="008D425B"/>
    <w:rsid w:val="008D4D77"/>
    <w:rsid w:val="008E0048"/>
    <w:rsid w:val="008F4BA8"/>
    <w:rsid w:val="009025BD"/>
    <w:rsid w:val="00905EC3"/>
    <w:rsid w:val="00911FE3"/>
    <w:rsid w:val="00913295"/>
    <w:rsid w:val="00921B13"/>
    <w:rsid w:val="00925BAF"/>
    <w:rsid w:val="0093216E"/>
    <w:rsid w:val="009362D7"/>
    <w:rsid w:val="00940521"/>
    <w:rsid w:val="0094353B"/>
    <w:rsid w:val="00953E0B"/>
    <w:rsid w:val="009555BC"/>
    <w:rsid w:val="009933B2"/>
    <w:rsid w:val="00996F0C"/>
    <w:rsid w:val="009B0276"/>
    <w:rsid w:val="009B1B8B"/>
    <w:rsid w:val="009B5BE0"/>
    <w:rsid w:val="009B625F"/>
    <w:rsid w:val="009C1082"/>
    <w:rsid w:val="009E670A"/>
    <w:rsid w:val="009F2759"/>
    <w:rsid w:val="009F3D78"/>
    <w:rsid w:val="00A17300"/>
    <w:rsid w:val="00A21E18"/>
    <w:rsid w:val="00A23C33"/>
    <w:rsid w:val="00A31084"/>
    <w:rsid w:val="00A31802"/>
    <w:rsid w:val="00A45286"/>
    <w:rsid w:val="00A4793E"/>
    <w:rsid w:val="00A47B75"/>
    <w:rsid w:val="00A507E3"/>
    <w:rsid w:val="00A735DE"/>
    <w:rsid w:val="00A74111"/>
    <w:rsid w:val="00A7721E"/>
    <w:rsid w:val="00A811FF"/>
    <w:rsid w:val="00A94B75"/>
    <w:rsid w:val="00AA19B7"/>
    <w:rsid w:val="00AA5AE6"/>
    <w:rsid w:val="00AA7432"/>
    <w:rsid w:val="00AB1CC7"/>
    <w:rsid w:val="00AB2FF2"/>
    <w:rsid w:val="00AC340C"/>
    <w:rsid w:val="00AD41D1"/>
    <w:rsid w:val="00AE27ED"/>
    <w:rsid w:val="00AE3769"/>
    <w:rsid w:val="00AF04C5"/>
    <w:rsid w:val="00B067BC"/>
    <w:rsid w:val="00B10E87"/>
    <w:rsid w:val="00B131FB"/>
    <w:rsid w:val="00B16330"/>
    <w:rsid w:val="00B1756F"/>
    <w:rsid w:val="00B3181D"/>
    <w:rsid w:val="00B357D1"/>
    <w:rsid w:val="00B5077D"/>
    <w:rsid w:val="00B5638A"/>
    <w:rsid w:val="00B56B23"/>
    <w:rsid w:val="00B77D33"/>
    <w:rsid w:val="00B80321"/>
    <w:rsid w:val="00B8625A"/>
    <w:rsid w:val="00B92AE0"/>
    <w:rsid w:val="00BA0533"/>
    <w:rsid w:val="00BA185E"/>
    <w:rsid w:val="00BA1FC0"/>
    <w:rsid w:val="00BB6DB7"/>
    <w:rsid w:val="00BC5DCD"/>
    <w:rsid w:val="00BD5B67"/>
    <w:rsid w:val="00BE07F9"/>
    <w:rsid w:val="00BE44A4"/>
    <w:rsid w:val="00BE64DE"/>
    <w:rsid w:val="00BE76E5"/>
    <w:rsid w:val="00BF401F"/>
    <w:rsid w:val="00C11B0D"/>
    <w:rsid w:val="00C16EF5"/>
    <w:rsid w:val="00C2042F"/>
    <w:rsid w:val="00C20971"/>
    <w:rsid w:val="00C225A6"/>
    <w:rsid w:val="00C31A47"/>
    <w:rsid w:val="00C33375"/>
    <w:rsid w:val="00C350AA"/>
    <w:rsid w:val="00C368D8"/>
    <w:rsid w:val="00C43DA4"/>
    <w:rsid w:val="00C4483A"/>
    <w:rsid w:val="00C470B2"/>
    <w:rsid w:val="00C478CF"/>
    <w:rsid w:val="00C54CA1"/>
    <w:rsid w:val="00C718B2"/>
    <w:rsid w:val="00C75695"/>
    <w:rsid w:val="00C820E2"/>
    <w:rsid w:val="00C95C3B"/>
    <w:rsid w:val="00C95C67"/>
    <w:rsid w:val="00CA690D"/>
    <w:rsid w:val="00CB1155"/>
    <w:rsid w:val="00CC10DA"/>
    <w:rsid w:val="00CC2D08"/>
    <w:rsid w:val="00CC2E20"/>
    <w:rsid w:val="00CC4139"/>
    <w:rsid w:val="00CC5718"/>
    <w:rsid w:val="00CF1E57"/>
    <w:rsid w:val="00D00708"/>
    <w:rsid w:val="00D20718"/>
    <w:rsid w:val="00D20E77"/>
    <w:rsid w:val="00D223EB"/>
    <w:rsid w:val="00D27B05"/>
    <w:rsid w:val="00D31640"/>
    <w:rsid w:val="00D3394C"/>
    <w:rsid w:val="00D534AE"/>
    <w:rsid w:val="00D54D47"/>
    <w:rsid w:val="00D6487C"/>
    <w:rsid w:val="00D6523C"/>
    <w:rsid w:val="00D80CDE"/>
    <w:rsid w:val="00D87955"/>
    <w:rsid w:val="00D9018F"/>
    <w:rsid w:val="00DC01C6"/>
    <w:rsid w:val="00DC71FF"/>
    <w:rsid w:val="00DD162E"/>
    <w:rsid w:val="00DD16AE"/>
    <w:rsid w:val="00DD5A65"/>
    <w:rsid w:val="00DD5D9A"/>
    <w:rsid w:val="00DD6050"/>
    <w:rsid w:val="00DD7995"/>
    <w:rsid w:val="00DF5BF4"/>
    <w:rsid w:val="00E0103D"/>
    <w:rsid w:val="00E04ED0"/>
    <w:rsid w:val="00E120A9"/>
    <w:rsid w:val="00E225E5"/>
    <w:rsid w:val="00E35B9A"/>
    <w:rsid w:val="00E43C22"/>
    <w:rsid w:val="00E47EE1"/>
    <w:rsid w:val="00E737EE"/>
    <w:rsid w:val="00E83E72"/>
    <w:rsid w:val="00E94436"/>
    <w:rsid w:val="00E94850"/>
    <w:rsid w:val="00EA5234"/>
    <w:rsid w:val="00EC1AE7"/>
    <w:rsid w:val="00ED0126"/>
    <w:rsid w:val="00ED0EFC"/>
    <w:rsid w:val="00EE16C7"/>
    <w:rsid w:val="00EE192A"/>
    <w:rsid w:val="00EE265F"/>
    <w:rsid w:val="00EE49D8"/>
    <w:rsid w:val="00EF33A8"/>
    <w:rsid w:val="00EF7D81"/>
    <w:rsid w:val="00F30369"/>
    <w:rsid w:val="00F33FFF"/>
    <w:rsid w:val="00F410B7"/>
    <w:rsid w:val="00F73611"/>
    <w:rsid w:val="00F77497"/>
    <w:rsid w:val="00F87D4B"/>
    <w:rsid w:val="00F9324E"/>
    <w:rsid w:val="00F97525"/>
    <w:rsid w:val="00F97B86"/>
    <w:rsid w:val="00FA5C82"/>
    <w:rsid w:val="00FB2552"/>
    <w:rsid w:val="00FB426E"/>
    <w:rsid w:val="00FB4E1A"/>
    <w:rsid w:val="00FC1D0D"/>
    <w:rsid w:val="00FD20B3"/>
    <w:rsid w:val="00FD322E"/>
    <w:rsid w:val="00FD4B26"/>
    <w:rsid w:val="00FE2CAD"/>
    <w:rsid w:val="00FE3EF4"/>
    <w:rsid w:val="00FF7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FF41"/>
  <w15:docId w15:val="{D42D732F-5808-4519-AB0F-C85AB419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18"/>
    <w:pPr>
      <w:spacing w:before="120" w:after="0" w:line="360" w:lineRule="auto"/>
      <w:jc w:val="both"/>
    </w:pPr>
    <w:rPr>
      <w:rFonts w:ascii="Times New Roman" w:hAnsi="Times New Roman"/>
      <w:sz w:val="24"/>
    </w:rPr>
  </w:style>
  <w:style w:type="paragraph" w:styleId="Balk1">
    <w:name w:val="heading 1"/>
    <w:basedOn w:val="Normal"/>
    <w:next w:val="Normal"/>
    <w:link w:val="Balk1Char"/>
    <w:uiPriority w:val="1"/>
    <w:qFormat/>
    <w:rsid w:val="00A21E18"/>
    <w:pPr>
      <w:keepNext/>
      <w:keepLines/>
      <w:spacing w:before="24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745041"/>
    <w:pPr>
      <w:keepNext/>
      <w:keepLines/>
      <w:spacing w:before="4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B3181D"/>
    <w:pPr>
      <w:keepNext/>
      <w:keepLines/>
      <w:spacing w:before="40"/>
      <w:ind w:left="708"/>
      <w:outlineLvl w:val="2"/>
    </w:pPr>
    <w:rPr>
      <w:rFonts w:eastAsiaTheme="majorEastAsia" w:cstheme="majorBidi"/>
      <w:b/>
      <w:szCs w:val="24"/>
    </w:rPr>
  </w:style>
  <w:style w:type="paragraph" w:styleId="Balk4">
    <w:name w:val="heading 4"/>
    <w:basedOn w:val="Normal"/>
    <w:next w:val="Normal"/>
    <w:link w:val="Balk4Char"/>
    <w:uiPriority w:val="9"/>
    <w:unhideWhenUsed/>
    <w:qFormat/>
    <w:rsid w:val="00687393"/>
    <w:pPr>
      <w:keepNext/>
      <w:keepLines/>
      <w:spacing w:before="40"/>
      <w:ind w:left="1416"/>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21E18"/>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745041"/>
    <w:rPr>
      <w:rFonts w:ascii="Times New Roman" w:eastAsiaTheme="majorEastAsia" w:hAnsi="Times New Roman" w:cstheme="majorBidi"/>
      <w:b/>
      <w:sz w:val="24"/>
      <w:szCs w:val="26"/>
    </w:rPr>
  </w:style>
  <w:style w:type="paragraph" w:styleId="NormalWeb">
    <w:name w:val="Normal (Web)"/>
    <w:basedOn w:val="Normal"/>
    <w:uiPriority w:val="99"/>
    <w:semiHidden/>
    <w:unhideWhenUsed/>
    <w:rsid w:val="00294C8D"/>
    <w:pPr>
      <w:spacing w:before="100" w:beforeAutospacing="1" w:after="100" w:afterAutospacing="1" w:line="240" w:lineRule="auto"/>
      <w:jc w:val="left"/>
    </w:pPr>
    <w:rPr>
      <w:rFonts w:eastAsia="Times New Roman" w:cs="Times New Roman"/>
      <w:szCs w:val="24"/>
      <w:lang w:eastAsia="tr-TR"/>
    </w:rPr>
  </w:style>
  <w:style w:type="paragraph" w:styleId="ListeParagraf">
    <w:name w:val="List Paragraph"/>
    <w:basedOn w:val="Normal"/>
    <w:uiPriority w:val="34"/>
    <w:qFormat/>
    <w:rsid w:val="00294C8D"/>
    <w:pPr>
      <w:ind w:left="720"/>
      <w:contextualSpacing/>
    </w:pPr>
  </w:style>
  <w:style w:type="character" w:customStyle="1" w:styleId="Balk3Char">
    <w:name w:val="Başlık 3 Char"/>
    <w:basedOn w:val="VarsaylanParagrafYazTipi"/>
    <w:link w:val="Balk3"/>
    <w:uiPriority w:val="9"/>
    <w:rsid w:val="00B3181D"/>
    <w:rPr>
      <w:rFonts w:ascii="Times New Roman" w:eastAsiaTheme="majorEastAsia" w:hAnsi="Times New Roman" w:cstheme="majorBidi"/>
      <w:b/>
      <w:sz w:val="24"/>
      <w:szCs w:val="24"/>
    </w:rPr>
  </w:style>
  <w:style w:type="paragraph" w:customStyle="1" w:styleId="msonormal0">
    <w:name w:val="msonormal"/>
    <w:basedOn w:val="Normal"/>
    <w:rsid w:val="00925BAF"/>
    <w:pPr>
      <w:spacing w:before="100" w:beforeAutospacing="1" w:after="100" w:afterAutospacing="1" w:line="240" w:lineRule="auto"/>
      <w:jc w:val="left"/>
    </w:pPr>
    <w:rPr>
      <w:rFonts w:eastAsia="Times New Roman" w:cs="Times New Roman"/>
      <w:szCs w:val="24"/>
      <w:lang w:eastAsia="tr-TR"/>
    </w:rPr>
  </w:style>
  <w:style w:type="table" w:styleId="TabloKlavuzu">
    <w:name w:val="Table Grid"/>
    <w:basedOn w:val="NormalTablo"/>
    <w:uiPriority w:val="39"/>
    <w:rsid w:val="00C9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B5BE0"/>
    <w:pPr>
      <w:spacing w:line="259" w:lineRule="auto"/>
      <w:jc w:val="left"/>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9B5BE0"/>
    <w:pPr>
      <w:spacing w:after="100"/>
    </w:pPr>
  </w:style>
  <w:style w:type="paragraph" w:styleId="T2">
    <w:name w:val="toc 2"/>
    <w:basedOn w:val="Normal"/>
    <w:next w:val="Normal"/>
    <w:autoRedefine/>
    <w:uiPriority w:val="39"/>
    <w:unhideWhenUsed/>
    <w:rsid w:val="009B5BE0"/>
    <w:pPr>
      <w:spacing w:after="100"/>
      <w:ind w:left="240"/>
    </w:pPr>
  </w:style>
  <w:style w:type="paragraph" w:styleId="T3">
    <w:name w:val="toc 3"/>
    <w:basedOn w:val="Normal"/>
    <w:next w:val="Normal"/>
    <w:autoRedefine/>
    <w:uiPriority w:val="39"/>
    <w:unhideWhenUsed/>
    <w:rsid w:val="009B5BE0"/>
    <w:pPr>
      <w:spacing w:after="100"/>
      <w:ind w:left="480"/>
    </w:pPr>
  </w:style>
  <w:style w:type="character" w:styleId="Kpr">
    <w:name w:val="Hyperlink"/>
    <w:basedOn w:val="VarsaylanParagrafYazTipi"/>
    <w:uiPriority w:val="99"/>
    <w:unhideWhenUsed/>
    <w:rsid w:val="009B5BE0"/>
    <w:rPr>
      <w:color w:val="0563C1" w:themeColor="hyperlink"/>
      <w:u w:val="single"/>
    </w:rPr>
  </w:style>
  <w:style w:type="character" w:customStyle="1" w:styleId="Balk4Char">
    <w:name w:val="Başlık 4 Char"/>
    <w:basedOn w:val="VarsaylanParagrafYazTipi"/>
    <w:link w:val="Balk4"/>
    <w:uiPriority w:val="9"/>
    <w:rsid w:val="00687393"/>
    <w:rPr>
      <w:rFonts w:ascii="Times New Roman" w:eastAsiaTheme="majorEastAsia" w:hAnsi="Times New Roman" w:cstheme="majorBidi"/>
      <w:b/>
      <w:iCs/>
      <w:sz w:val="24"/>
    </w:rPr>
  </w:style>
  <w:style w:type="character" w:styleId="HafifVurgulama">
    <w:name w:val="Subtle Emphasis"/>
    <w:basedOn w:val="VarsaylanParagrafYazTipi"/>
    <w:uiPriority w:val="19"/>
    <w:qFormat/>
    <w:rsid w:val="001E709B"/>
    <w:rPr>
      <w:i/>
      <w:iCs/>
      <w:color w:val="404040" w:themeColor="text1" w:themeTint="BF"/>
    </w:rPr>
  </w:style>
  <w:style w:type="paragraph" w:styleId="ekillerTablosu">
    <w:name w:val="table of figures"/>
    <w:basedOn w:val="Normal"/>
    <w:next w:val="Normal"/>
    <w:uiPriority w:val="99"/>
    <w:unhideWhenUsed/>
    <w:rsid w:val="001E709B"/>
  </w:style>
  <w:style w:type="paragraph" w:styleId="stBilgi">
    <w:name w:val="header"/>
    <w:basedOn w:val="Normal"/>
    <w:link w:val="stBilgiChar"/>
    <w:uiPriority w:val="99"/>
    <w:unhideWhenUsed/>
    <w:rsid w:val="001102AE"/>
    <w:pPr>
      <w:tabs>
        <w:tab w:val="center" w:pos="4536"/>
        <w:tab w:val="right" w:pos="9072"/>
      </w:tabs>
      <w:spacing w:before="0" w:line="240" w:lineRule="auto"/>
    </w:pPr>
  </w:style>
  <w:style w:type="character" w:customStyle="1" w:styleId="stBilgiChar">
    <w:name w:val="Üst Bilgi Char"/>
    <w:basedOn w:val="VarsaylanParagrafYazTipi"/>
    <w:link w:val="stBilgi"/>
    <w:uiPriority w:val="99"/>
    <w:rsid w:val="001102AE"/>
    <w:rPr>
      <w:rFonts w:ascii="Times New Roman" w:hAnsi="Times New Roman"/>
      <w:sz w:val="24"/>
    </w:rPr>
  </w:style>
  <w:style w:type="paragraph" w:styleId="AltBilgi">
    <w:name w:val="footer"/>
    <w:basedOn w:val="Normal"/>
    <w:link w:val="AltBilgiChar"/>
    <w:uiPriority w:val="99"/>
    <w:unhideWhenUsed/>
    <w:rsid w:val="001102AE"/>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1102AE"/>
    <w:rPr>
      <w:rFonts w:ascii="Times New Roman" w:hAnsi="Times New Roman"/>
      <w:sz w:val="24"/>
    </w:rPr>
  </w:style>
  <w:style w:type="paragraph" w:styleId="AralkYok">
    <w:name w:val="No Spacing"/>
    <w:link w:val="AralkYokChar"/>
    <w:uiPriority w:val="1"/>
    <w:qFormat/>
    <w:rsid w:val="00F9324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9324E"/>
    <w:rPr>
      <w:rFonts w:eastAsiaTheme="minorEastAsia"/>
      <w:lang w:eastAsia="tr-TR"/>
    </w:rPr>
  </w:style>
  <w:style w:type="paragraph" w:styleId="BalonMetni">
    <w:name w:val="Balloon Text"/>
    <w:basedOn w:val="Normal"/>
    <w:link w:val="BalonMetniChar"/>
    <w:uiPriority w:val="99"/>
    <w:semiHidden/>
    <w:unhideWhenUsed/>
    <w:rsid w:val="006464A7"/>
    <w:pPr>
      <w:spacing w:before="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64A7"/>
    <w:rPr>
      <w:rFonts w:ascii="Segoe UI" w:hAnsi="Segoe UI" w:cs="Segoe UI"/>
      <w:sz w:val="18"/>
      <w:szCs w:val="18"/>
    </w:rPr>
  </w:style>
  <w:style w:type="character" w:styleId="AklamaBavurusu">
    <w:name w:val="annotation reference"/>
    <w:basedOn w:val="VarsaylanParagrafYazTipi"/>
    <w:uiPriority w:val="99"/>
    <w:semiHidden/>
    <w:unhideWhenUsed/>
    <w:rsid w:val="00257939"/>
    <w:rPr>
      <w:sz w:val="16"/>
      <w:szCs w:val="16"/>
    </w:rPr>
  </w:style>
  <w:style w:type="paragraph" w:styleId="AklamaMetni">
    <w:name w:val="annotation text"/>
    <w:basedOn w:val="Normal"/>
    <w:link w:val="AklamaMetniChar"/>
    <w:uiPriority w:val="99"/>
    <w:semiHidden/>
    <w:unhideWhenUsed/>
    <w:rsid w:val="0025793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5793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257939"/>
    <w:rPr>
      <w:b/>
      <w:bCs/>
    </w:rPr>
  </w:style>
  <w:style w:type="character" w:customStyle="1" w:styleId="AklamaKonusuChar">
    <w:name w:val="Açıklama Konusu Char"/>
    <w:basedOn w:val="AklamaMetniChar"/>
    <w:link w:val="AklamaKonusu"/>
    <w:uiPriority w:val="99"/>
    <w:semiHidden/>
    <w:rsid w:val="00257939"/>
    <w:rPr>
      <w:rFonts w:ascii="Times New Roman" w:hAnsi="Times New Roman"/>
      <w:b/>
      <w:bCs/>
      <w:sz w:val="20"/>
      <w:szCs w:val="20"/>
    </w:rPr>
  </w:style>
  <w:style w:type="numbering" w:customStyle="1" w:styleId="NoList1">
    <w:name w:val="No List1"/>
    <w:next w:val="ListeYok"/>
    <w:uiPriority w:val="99"/>
    <w:semiHidden/>
    <w:unhideWhenUsed/>
    <w:rsid w:val="00B5638A"/>
  </w:style>
  <w:style w:type="table" w:customStyle="1" w:styleId="TableNormal1">
    <w:name w:val="Table Normal1"/>
    <w:uiPriority w:val="2"/>
    <w:semiHidden/>
    <w:unhideWhenUsed/>
    <w:qFormat/>
    <w:rsid w:val="00B563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5638A"/>
    <w:pPr>
      <w:widowControl w:val="0"/>
      <w:autoSpaceDE w:val="0"/>
      <w:autoSpaceDN w:val="0"/>
      <w:spacing w:before="0" w:line="240" w:lineRule="auto"/>
      <w:jc w:val="left"/>
    </w:pPr>
    <w:rPr>
      <w:rFonts w:ascii="Calibri" w:eastAsia="Calibri" w:hAnsi="Calibri" w:cs="Calibri"/>
      <w:szCs w:val="24"/>
      <w:lang w:val="en-US"/>
    </w:rPr>
  </w:style>
  <w:style w:type="character" w:customStyle="1" w:styleId="GvdeMetniChar">
    <w:name w:val="Gövde Metni Char"/>
    <w:basedOn w:val="VarsaylanParagrafYazTipi"/>
    <w:link w:val="GvdeMetni"/>
    <w:uiPriority w:val="1"/>
    <w:rsid w:val="00B5638A"/>
    <w:rPr>
      <w:rFonts w:ascii="Calibri" w:eastAsia="Calibri" w:hAnsi="Calibri" w:cs="Calibri"/>
      <w:sz w:val="24"/>
      <w:szCs w:val="24"/>
      <w:lang w:val="en-US"/>
    </w:rPr>
  </w:style>
  <w:style w:type="paragraph" w:customStyle="1" w:styleId="TableParagraph">
    <w:name w:val="Table Paragraph"/>
    <w:basedOn w:val="Normal"/>
    <w:uiPriority w:val="1"/>
    <w:qFormat/>
    <w:rsid w:val="00B5638A"/>
    <w:pPr>
      <w:widowControl w:val="0"/>
      <w:autoSpaceDE w:val="0"/>
      <w:autoSpaceDN w:val="0"/>
      <w:spacing w:before="0" w:line="240" w:lineRule="auto"/>
      <w:jc w:val="left"/>
    </w:pPr>
    <w:rPr>
      <w:rFonts w:ascii="Calibri" w:eastAsia="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638">
      <w:bodyDiv w:val="1"/>
      <w:marLeft w:val="0"/>
      <w:marRight w:val="0"/>
      <w:marTop w:val="0"/>
      <w:marBottom w:val="0"/>
      <w:divBdr>
        <w:top w:val="none" w:sz="0" w:space="0" w:color="auto"/>
        <w:left w:val="none" w:sz="0" w:space="0" w:color="auto"/>
        <w:bottom w:val="none" w:sz="0" w:space="0" w:color="auto"/>
        <w:right w:val="none" w:sz="0" w:space="0" w:color="auto"/>
      </w:divBdr>
    </w:div>
    <w:div w:id="82193342">
      <w:bodyDiv w:val="1"/>
      <w:marLeft w:val="0"/>
      <w:marRight w:val="0"/>
      <w:marTop w:val="0"/>
      <w:marBottom w:val="0"/>
      <w:divBdr>
        <w:top w:val="none" w:sz="0" w:space="0" w:color="auto"/>
        <w:left w:val="none" w:sz="0" w:space="0" w:color="auto"/>
        <w:bottom w:val="none" w:sz="0" w:space="0" w:color="auto"/>
        <w:right w:val="none" w:sz="0" w:space="0" w:color="auto"/>
      </w:divBdr>
    </w:div>
    <w:div w:id="130948490">
      <w:bodyDiv w:val="1"/>
      <w:marLeft w:val="0"/>
      <w:marRight w:val="0"/>
      <w:marTop w:val="0"/>
      <w:marBottom w:val="0"/>
      <w:divBdr>
        <w:top w:val="none" w:sz="0" w:space="0" w:color="auto"/>
        <w:left w:val="none" w:sz="0" w:space="0" w:color="auto"/>
        <w:bottom w:val="none" w:sz="0" w:space="0" w:color="auto"/>
        <w:right w:val="none" w:sz="0" w:space="0" w:color="auto"/>
      </w:divBdr>
    </w:div>
    <w:div w:id="152256211">
      <w:bodyDiv w:val="1"/>
      <w:marLeft w:val="0"/>
      <w:marRight w:val="0"/>
      <w:marTop w:val="0"/>
      <w:marBottom w:val="0"/>
      <w:divBdr>
        <w:top w:val="none" w:sz="0" w:space="0" w:color="auto"/>
        <w:left w:val="none" w:sz="0" w:space="0" w:color="auto"/>
        <w:bottom w:val="none" w:sz="0" w:space="0" w:color="auto"/>
        <w:right w:val="none" w:sz="0" w:space="0" w:color="auto"/>
      </w:divBdr>
    </w:div>
    <w:div w:id="203637843">
      <w:bodyDiv w:val="1"/>
      <w:marLeft w:val="0"/>
      <w:marRight w:val="0"/>
      <w:marTop w:val="0"/>
      <w:marBottom w:val="0"/>
      <w:divBdr>
        <w:top w:val="none" w:sz="0" w:space="0" w:color="auto"/>
        <w:left w:val="none" w:sz="0" w:space="0" w:color="auto"/>
        <w:bottom w:val="none" w:sz="0" w:space="0" w:color="auto"/>
        <w:right w:val="none" w:sz="0" w:space="0" w:color="auto"/>
      </w:divBdr>
    </w:div>
    <w:div w:id="205676812">
      <w:bodyDiv w:val="1"/>
      <w:marLeft w:val="0"/>
      <w:marRight w:val="0"/>
      <w:marTop w:val="0"/>
      <w:marBottom w:val="0"/>
      <w:divBdr>
        <w:top w:val="none" w:sz="0" w:space="0" w:color="auto"/>
        <w:left w:val="none" w:sz="0" w:space="0" w:color="auto"/>
        <w:bottom w:val="none" w:sz="0" w:space="0" w:color="auto"/>
        <w:right w:val="none" w:sz="0" w:space="0" w:color="auto"/>
      </w:divBdr>
    </w:div>
    <w:div w:id="239606648">
      <w:bodyDiv w:val="1"/>
      <w:marLeft w:val="0"/>
      <w:marRight w:val="0"/>
      <w:marTop w:val="0"/>
      <w:marBottom w:val="0"/>
      <w:divBdr>
        <w:top w:val="none" w:sz="0" w:space="0" w:color="auto"/>
        <w:left w:val="none" w:sz="0" w:space="0" w:color="auto"/>
        <w:bottom w:val="none" w:sz="0" w:space="0" w:color="auto"/>
        <w:right w:val="none" w:sz="0" w:space="0" w:color="auto"/>
      </w:divBdr>
    </w:div>
    <w:div w:id="243996818">
      <w:bodyDiv w:val="1"/>
      <w:marLeft w:val="0"/>
      <w:marRight w:val="0"/>
      <w:marTop w:val="0"/>
      <w:marBottom w:val="0"/>
      <w:divBdr>
        <w:top w:val="none" w:sz="0" w:space="0" w:color="auto"/>
        <w:left w:val="none" w:sz="0" w:space="0" w:color="auto"/>
        <w:bottom w:val="none" w:sz="0" w:space="0" w:color="auto"/>
        <w:right w:val="none" w:sz="0" w:space="0" w:color="auto"/>
      </w:divBdr>
    </w:div>
    <w:div w:id="342435126">
      <w:bodyDiv w:val="1"/>
      <w:marLeft w:val="0"/>
      <w:marRight w:val="0"/>
      <w:marTop w:val="0"/>
      <w:marBottom w:val="0"/>
      <w:divBdr>
        <w:top w:val="none" w:sz="0" w:space="0" w:color="auto"/>
        <w:left w:val="none" w:sz="0" w:space="0" w:color="auto"/>
        <w:bottom w:val="none" w:sz="0" w:space="0" w:color="auto"/>
        <w:right w:val="none" w:sz="0" w:space="0" w:color="auto"/>
      </w:divBdr>
    </w:div>
    <w:div w:id="381296917">
      <w:bodyDiv w:val="1"/>
      <w:marLeft w:val="0"/>
      <w:marRight w:val="0"/>
      <w:marTop w:val="0"/>
      <w:marBottom w:val="0"/>
      <w:divBdr>
        <w:top w:val="none" w:sz="0" w:space="0" w:color="auto"/>
        <w:left w:val="none" w:sz="0" w:space="0" w:color="auto"/>
        <w:bottom w:val="none" w:sz="0" w:space="0" w:color="auto"/>
        <w:right w:val="none" w:sz="0" w:space="0" w:color="auto"/>
      </w:divBdr>
    </w:div>
    <w:div w:id="398863095">
      <w:bodyDiv w:val="1"/>
      <w:marLeft w:val="0"/>
      <w:marRight w:val="0"/>
      <w:marTop w:val="0"/>
      <w:marBottom w:val="0"/>
      <w:divBdr>
        <w:top w:val="none" w:sz="0" w:space="0" w:color="auto"/>
        <w:left w:val="none" w:sz="0" w:space="0" w:color="auto"/>
        <w:bottom w:val="none" w:sz="0" w:space="0" w:color="auto"/>
        <w:right w:val="none" w:sz="0" w:space="0" w:color="auto"/>
      </w:divBdr>
    </w:div>
    <w:div w:id="448818987">
      <w:bodyDiv w:val="1"/>
      <w:marLeft w:val="0"/>
      <w:marRight w:val="0"/>
      <w:marTop w:val="0"/>
      <w:marBottom w:val="0"/>
      <w:divBdr>
        <w:top w:val="none" w:sz="0" w:space="0" w:color="auto"/>
        <w:left w:val="none" w:sz="0" w:space="0" w:color="auto"/>
        <w:bottom w:val="none" w:sz="0" w:space="0" w:color="auto"/>
        <w:right w:val="none" w:sz="0" w:space="0" w:color="auto"/>
      </w:divBdr>
    </w:div>
    <w:div w:id="473524582">
      <w:bodyDiv w:val="1"/>
      <w:marLeft w:val="0"/>
      <w:marRight w:val="0"/>
      <w:marTop w:val="0"/>
      <w:marBottom w:val="0"/>
      <w:divBdr>
        <w:top w:val="none" w:sz="0" w:space="0" w:color="auto"/>
        <w:left w:val="none" w:sz="0" w:space="0" w:color="auto"/>
        <w:bottom w:val="none" w:sz="0" w:space="0" w:color="auto"/>
        <w:right w:val="none" w:sz="0" w:space="0" w:color="auto"/>
      </w:divBdr>
    </w:div>
    <w:div w:id="501353257">
      <w:bodyDiv w:val="1"/>
      <w:marLeft w:val="0"/>
      <w:marRight w:val="0"/>
      <w:marTop w:val="0"/>
      <w:marBottom w:val="0"/>
      <w:divBdr>
        <w:top w:val="none" w:sz="0" w:space="0" w:color="auto"/>
        <w:left w:val="none" w:sz="0" w:space="0" w:color="auto"/>
        <w:bottom w:val="none" w:sz="0" w:space="0" w:color="auto"/>
        <w:right w:val="none" w:sz="0" w:space="0" w:color="auto"/>
      </w:divBdr>
    </w:div>
    <w:div w:id="523246330">
      <w:bodyDiv w:val="1"/>
      <w:marLeft w:val="0"/>
      <w:marRight w:val="0"/>
      <w:marTop w:val="0"/>
      <w:marBottom w:val="0"/>
      <w:divBdr>
        <w:top w:val="none" w:sz="0" w:space="0" w:color="auto"/>
        <w:left w:val="none" w:sz="0" w:space="0" w:color="auto"/>
        <w:bottom w:val="none" w:sz="0" w:space="0" w:color="auto"/>
        <w:right w:val="none" w:sz="0" w:space="0" w:color="auto"/>
      </w:divBdr>
    </w:div>
    <w:div w:id="544294394">
      <w:bodyDiv w:val="1"/>
      <w:marLeft w:val="0"/>
      <w:marRight w:val="0"/>
      <w:marTop w:val="0"/>
      <w:marBottom w:val="0"/>
      <w:divBdr>
        <w:top w:val="none" w:sz="0" w:space="0" w:color="auto"/>
        <w:left w:val="none" w:sz="0" w:space="0" w:color="auto"/>
        <w:bottom w:val="none" w:sz="0" w:space="0" w:color="auto"/>
        <w:right w:val="none" w:sz="0" w:space="0" w:color="auto"/>
      </w:divBdr>
    </w:div>
    <w:div w:id="585766007">
      <w:bodyDiv w:val="1"/>
      <w:marLeft w:val="0"/>
      <w:marRight w:val="0"/>
      <w:marTop w:val="0"/>
      <w:marBottom w:val="0"/>
      <w:divBdr>
        <w:top w:val="none" w:sz="0" w:space="0" w:color="auto"/>
        <w:left w:val="none" w:sz="0" w:space="0" w:color="auto"/>
        <w:bottom w:val="none" w:sz="0" w:space="0" w:color="auto"/>
        <w:right w:val="none" w:sz="0" w:space="0" w:color="auto"/>
      </w:divBdr>
    </w:div>
    <w:div w:id="599682740">
      <w:bodyDiv w:val="1"/>
      <w:marLeft w:val="0"/>
      <w:marRight w:val="0"/>
      <w:marTop w:val="0"/>
      <w:marBottom w:val="0"/>
      <w:divBdr>
        <w:top w:val="none" w:sz="0" w:space="0" w:color="auto"/>
        <w:left w:val="none" w:sz="0" w:space="0" w:color="auto"/>
        <w:bottom w:val="none" w:sz="0" w:space="0" w:color="auto"/>
        <w:right w:val="none" w:sz="0" w:space="0" w:color="auto"/>
      </w:divBdr>
    </w:div>
    <w:div w:id="634600005">
      <w:bodyDiv w:val="1"/>
      <w:marLeft w:val="0"/>
      <w:marRight w:val="0"/>
      <w:marTop w:val="0"/>
      <w:marBottom w:val="0"/>
      <w:divBdr>
        <w:top w:val="none" w:sz="0" w:space="0" w:color="auto"/>
        <w:left w:val="none" w:sz="0" w:space="0" w:color="auto"/>
        <w:bottom w:val="none" w:sz="0" w:space="0" w:color="auto"/>
        <w:right w:val="none" w:sz="0" w:space="0" w:color="auto"/>
      </w:divBdr>
    </w:div>
    <w:div w:id="658966405">
      <w:bodyDiv w:val="1"/>
      <w:marLeft w:val="0"/>
      <w:marRight w:val="0"/>
      <w:marTop w:val="0"/>
      <w:marBottom w:val="0"/>
      <w:divBdr>
        <w:top w:val="none" w:sz="0" w:space="0" w:color="auto"/>
        <w:left w:val="none" w:sz="0" w:space="0" w:color="auto"/>
        <w:bottom w:val="none" w:sz="0" w:space="0" w:color="auto"/>
        <w:right w:val="none" w:sz="0" w:space="0" w:color="auto"/>
      </w:divBdr>
    </w:div>
    <w:div w:id="679426794">
      <w:bodyDiv w:val="1"/>
      <w:marLeft w:val="0"/>
      <w:marRight w:val="0"/>
      <w:marTop w:val="0"/>
      <w:marBottom w:val="0"/>
      <w:divBdr>
        <w:top w:val="none" w:sz="0" w:space="0" w:color="auto"/>
        <w:left w:val="none" w:sz="0" w:space="0" w:color="auto"/>
        <w:bottom w:val="none" w:sz="0" w:space="0" w:color="auto"/>
        <w:right w:val="none" w:sz="0" w:space="0" w:color="auto"/>
      </w:divBdr>
    </w:div>
    <w:div w:id="680205432">
      <w:bodyDiv w:val="1"/>
      <w:marLeft w:val="0"/>
      <w:marRight w:val="0"/>
      <w:marTop w:val="0"/>
      <w:marBottom w:val="0"/>
      <w:divBdr>
        <w:top w:val="none" w:sz="0" w:space="0" w:color="auto"/>
        <w:left w:val="none" w:sz="0" w:space="0" w:color="auto"/>
        <w:bottom w:val="none" w:sz="0" w:space="0" w:color="auto"/>
        <w:right w:val="none" w:sz="0" w:space="0" w:color="auto"/>
      </w:divBdr>
    </w:div>
    <w:div w:id="709259190">
      <w:bodyDiv w:val="1"/>
      <w:marLeft w:val="0"/>
      <w:marRight w:val="0"/>
      <w:marTop w:val="0"/>
      <w:marBottom w:val="0"/>
      <w:divBdr>
        <w:top w:val="none" w:sz="0" w:space="0" w:color="auto"/>
        <w:left w:val="none" w:sz="0" w:space="0" w:color="auto"/>
        <w:bottom w:val="none" w:sz="0" w:space="0" w:color="auto"/>
        <w:right w:val="none" w:sz="0" w:space="0" w:color="auto"/>
      </w:divBdr>
    </w:div>
    <w:div w:id="718743561">
      <w:bodyDiv w:val="1"/>
      <w:marLeft w:val="0"/>
      <w:marRight w:val="0"/>
      <w:marTop w:val="0"/>
      <w:marBottom w:val="0"/>
      <w:divBdr>
        <w:top w:val="none" w:sz="0" w:space="0" w:color="auto"/>
        <w:left w:val="none" w:sz="0" w:space="0" w:color="auto"/>
        <w:bottom w:val="none" w:sz="0" w:space="0" w:color="auto"/>
        <w:right w:val="none" w:sz="0" w:space="0" w:color="auto"/>
      </w:divBdr>
    </w:div>
    <w:div w:id="749043520">
      <w:bodyDiv w:val="1"/>
      <w:marLeft w:val="0"/>
      <w:marRight w:val="0"/>
      <w:marTop w:val="0"/>
      <w:marBottom w:val="0"/>
      <w:divBdr>
        <w:top w:val="none" w:sz="0" w:space="0" w:color="auto"/>
        <w:left w:val="none" w:sz="0" w:space="0" w:color="auto"/>
        <w:bottom w:val="none" w:sz="0" w:space="0" w:color="auto"/>
        <w:right w:val="none" w:sz="0" w:space="0" w:color="auto"/>
      </w:divBdr>
      <w:divsChild>
        <w:div w:id="1358778108">
          <w:marLeft w:val="15"/>
          <w:marRight w:val="0"/>
          <w:marTop w:val="0"/>
          <w:marBottom w:val="0"/>
          <w:divBdr>
            <w:top w:val="none" w:sz="0" w:space="0" w:color="auto"/>
            <w:left w:val="none" w:sz="0" w:space="0" w:color="auto"/>
            <w:bottom w:val="none" w:sz="0" w:space="0" w:color="auto"/>
            <w:right w:val="none" w:sz="0" w:space="0" w:color="auto"/>
          </w:divBdr>
        </w:div>
      </w:divsChild>
    </w:div>
    <w:div w:id="765535909">
      <w:bodyDiv w:val="1"/>
      <w:marLeft w:val="0"/>
      <w:marRight w:val="0"/>
      <w:marTop w:val="0"/>
      <w:marBottom w:val="0"/>
      <w:divBdr>
        <w:top w:val="none" w:sz="0" w:space="0" w:color="auto"/>
        <w:left w:val="none" w:sz="0" w:space="0" w:color="auto"/>
        <w:bottom w:val="none" w:sz="0" w:space="0" w:color="auto"/>
        <w:right w:val="none" w:sz="0" w:space="0" w:color="auto"/>
      </w:divBdr>
    </w:div>
    <w:div w:id="821694876">
      <w:bodyDiv w:val="1"/>
      <w:marLeft w:val="0"/>
      <w:marRight w:val="0"/>
      <w:marTop w:val="0"/>
      <w:marBottom w:val="0"/>
      <w:divBdr>
        <w:top w:val="none" w:sz="0" w:space="0" w:color="auto"/>
        <w:left w:val="none" w:sz="0" w:space="0" w:color="auto"/>
        <w:bottom w:val="none" w:sz="0" w:space="0" w:color="auto"/>
        <w:right w:val="none" w:sz="0" w:space="0" w:color="auto"/>
      </w:divBdr>
    </w:div>
    <w:div w:id="831681842">
      <w:bodyDiv w:val="1"/>
      <w:marLeft w:val="0"/>
      <w:marRight w:val="0"/>
      <w:marTop w:val="0"/>
      <w:marBottom w:val="0"/>
      <w:divBdr>
        <w:top w:val="none" w:sz="0" w:space="0" w:color="auto"/>
        <w:left w:val="none" w:sz="0" w:space="0" w:color="auto"/>
        <w:bottom w:val="none" w:sz="0" w:space="0" w:color="auto"/>
        <w:right w:val="none" w:sz="0" w:space="0" w:color="auto"/>
      </w:divBdr>
    </w:div>
    <w:div w:id="841041690">
      <w:bodyDiv w:val="1"/>
      <w:marLeft w:val="0"/>
      <w:marRight w:val="0"/>
      <w:marTop w:val="0"/>
      <w:marBottom w:val="0"/>
      <w:divBdr>
        <w:top w:val="none" w:sz="0" w:space="0" w:color="auto"/>
        <w:left w:val="none" w:sz="0" w:space="0" w:color="auto"/>
        <w:bottom w:val="none" w:sz="0" w:space="0" w:color="auto"/>
        <w:right w:val="none" w:sz="0" w:space="0" w:color="auto"/>
      </w:divBdr>
    </w:div>
    <w:div w:id="841431605">
      <w:bodyDiv w:val="1"/>
      <w:marLeft w:val="0"/>
      <w:marRight w:val="0"/>
      <w:marTop w:val="0"/>
      <w:marBottom w:val="0"/>
      <w:divBdr>
        <w:top w:val="none" w:sz="0" w:space="0" w:color="auto"/>
        <w:left w:val="none" w:sz="0" w:space="0" w:color="auto"/>
        <w:bottom w:val="none" w:sz="0" w:space="0" w:color="auto"/>
        <w:right w:val="none" w:sz="0" w:space="0" w:color="auto"/>
      </w:divBdr>
    </w:div>
    <w:div w:id="856891782">
      <w:bodyDiv w:val="1"/>
      <w:marLeft w:val="0"/>
      <w:marRight w:val="0"/>
      <w:marTop w:val="0"/>
      <w:marBottom w:val="0"/>
      <w:divBdr>
        <w:top w:val="none" w:sz="0" w:space="0" w:color="auto"/>
        <w:left w:val="none" w:sz="0" w:space="0" w:color="auto"/>
        <w:bottom w:val="none" w:sz="0" w:space="0" w:color="auto"/>
        <w:right w:val="none" w:sz="0" w:space="0" w:color="auto"/>
      </w:divBdr>
    </w:div>
    <w:div w:id="917666680">
      <w:bodyDiv w:val="1"/>
      <w:marLeft w:val="0"/>
      <w:marRight w:val="0"/>
      <w:marTop w:val="0"/>
      <w:marBottom w:val="0"/>
      <w:divBdr>
        <w:top w:val="none" w:sz="0" w:space="0" w:color="auto"/>
        <w:left w:val="none" w:sz="0" w:space="0" w:color="auto"/>
        <w:bottom w:val="none" w:sz="0" w:space="0" w:color="auto"/>
        <w:right w:val="none" w:sz="0" w:space="0" w:color="auto"/>
      </w:divBdr>
    </w:div>
    <w:div w:id="934364892">
      <w:bodyDiv w:val="1"/>
      <w:marLeft w:val="0"/>
      <w:marRight w:val="0"/>
      <w:marTop w:val="0"/>
      <w:marBottom w:val="0"/>
      <w:divBdr>
        <w:top w:val="none" w:sz="0" w:space="0" w:color="auto"/>
        <w:left w:val="none" w:sz="0" w:space="0" w:color="auto"/>
        <w:bottom w:val="none" w:sz="0" w:space="0" w:color="auto"/>
        <w:right w:val="none" w:sz="0" w:space="0" w:color="auto"/>
      </w:divBdr>
    </w:div>
    <w:div w:id="950279628">
      <w:bodyDiv w:val="1"/>
      <w:marLeft w:val="0"/>
      <w:marRight w:val="0"/>
      <w:marTop w:val="0"/>
      <w:marBottom w:val="0"/>
      <w:divBdr>
        <w:top w:val="none" w:sz="0" w:space="0" w:color="auto"/>
        <w:left w:val="none" w:sz="0" w:space="0" w:color="auto"/>
        <w:bottom w:val="none" w:sz="0" w:space="0" w:color="auto"/>
        <w:right w:val="none" w:sz="0" w:space="0" w:color="auto"/>
      </w:divBdr>
    </w:div>
    <w:div w:id="953486673">
      <w:bodyDiv w:val="1"/>
      <w:marLeft w:val="0"/>
      <w:marRight w:val="0"/>
      <w:marTop w:val="0"/>
      <w:marBottom w:val="0"/>
      <w:divBdr>
        <w:top w:val="none" w:sz="0" w:space="0" w:color="auto"/>
        <w:left w:val="none" w:sz="0" w:space="0" w:color="auto"/>
        <w:bottom w:val="none" w:sz="0" w:space="0" w:color="auto"/>
        <w:right w:val="none" w:sz="0" w:space="0" w:color="auto"/>
      </w:divBdr>
    </w:div>
    <w:div w:id="962343203">
      <w:bodyDiv w:val="1"/>
      <w:marLeft w:val="0"/>
      <w:marRight w:val="0"/>
      <w:marTop w:val="0"/>
      <w:marBottom w:val="0"/>
      <w:divBdr>
        <w:top w:val="none" w:sz="0" w:space="0" w:color="auto"/>
        <w:left w:val="none" w:sz="0" w:space="0" w:color="auto"/>
        <w:bottom w:val="none" w:sz="0" w:space="0" w:color="auto"/>
        <w:right w:val="none" w:sz="0" w:space="0" w:color="auto"/>
      </w:divBdr>
    </w:div>
    <w:div w:id="964845760">
      <w:bodyDiv w:val="1"/>
      <w:marLeft w:val="0"/>
      <w:marRight w:val="0"/>
      <w:marTop w:val="0"/>
      <w:marBottom w:val="0"/>
      <w:divBdr>
        <w:top w:val="none" w:sz="0" w:space="0" w:color="auto"/>
        <w:left w:val="none" w:sz="0" w:space="0" w:color="auto"/>
        <w:bottom w:val="none" w:sz="0" w:space="0" w:color="auto"/>
        <w:right w:val="none" w:sz="0" w:space="0" w:color="auto"/>
      </w:divBdr>
    </w:div>
    <w:div w:id="970483033">
      <w:bodyDiv w:val="1"/>
      <w:marLeft w:val="0"/>
      <w:marRight w:val="0"/>
      <w:marTop w:val="0"/>
      <w:marBottom w:val="0"/>
      <w:divBdr>
        <w:top w:val="none" w:sz="0" w:space="0" w:color="auto"/>
        <w:left w:val="none" w:sz="0" w:space="0" w:color="auto"/>
        <w:bottom w:val="none" w:sz="0" w:space="0" w:color="auto"/>
        <w:right w:val="none" w:sz="0" w:space="0" w:color="auto"/>
      </w:divBdr>
    </w:div>
    <w:div w:id="1287925563">
      <w:bodyDiv w:val="1"/>
      <w:marLeft w:val="0"/>
      <w:marRight w:val="0"/>
      <w:marTop w:val="0"/>
      <w:marBottom w:val="0"/>
      <w:divBdr>
        <w:top w:val="none" w:sz="0" w:space="0" w:color="auto"/>
        <w:left w:val="none" w:sz="0" w:space="0" w:color="auto"/>
        <w:bottom w:val="none" w:sz="0" w:space="0" w:color="auto"/>
        <w:right w:val="none" w:sz="0" w:space="0" w:color="auto"/>
      </w:divBdr>
    </w:div>
    <w:div w:id="1289622648">
      <w:bodyDiv w:val="1"/>
      <w:marLeft w:val="0"/>
      <w:marRight w:val="0"/>
      <w:marTop w:val="0"/>
      <w:marBottom w:val="0"/>
      <w:divBdr>
        <w:top w:val="none" w:sz="0" w:space="0" w:color="auto"/>
        <w:left w:val="none" w:sz="0" w:space="0" w:color="auto"/>
        <w:bottom w:val="none" w:sz="0" w:space="0" w:color="auto"/>
        <w:right w:val="none" w:sz="0" w:space="0" w:color="auto"/>
      </w:divBdr>
    </w:div>
    <w:div w:id="1303538348">
      <w:bodyDiv w:val="1"/>
      <w:marLeft w:val="0"/>
      <w:marRight w:val="0"/>
      <w:marTop w:val="0"/>
      <w:marBottom w:val="0"/>
      <w:divBdr>
        <w:top w:val="none" w:sz="0" w:space="0" w:color="auto"/>
        <w:left w:val="none" w:sz="0" w:space="0" w:color="auto"/>
        <w:bottom w:val="none" w:sz="0" w:space="0" w:color="auto"/>
        <w:right w:val="none" w:sz="0" w:space="0" w:color="auto"/>
      </w:divBdr>
    </w:div>
    <w:div w:id="1477454852">
      <w:bodyDiv w:val="1"/>
      <w:marLeft w:val="0"/>
      <w:marRight w:val="0"/>
      <w:marTop w:val="0"/>
      <w:marBottom w:val="0"/>
      <w:divBdr>
        <w:top w:val="none" w:sz="0" w:space="0" w:color="auto"/>
        <w:left w:val="none" w:sz="0" w:space="0" w:color="auto"/>
        <w:bottom w:val="none" w:sz="0" w:space="0" w:color="auto"/>
        <w:right w:val="none" w:sz="0" w:space="0" w:color="auto"/>
      </w:divBdr>
    </w:div>
    <w:div w:id="1480145660">
      <w:bodyDiv w:val="1"/>
      <w:marLeft w:val="0"/>
      <w:marRight w:val="0"/>
      <w:marTop w:val="0"/>
      <w:marBottom w:val="0"/>
      <w:divBdr>
        <w:top w:val="none" w:sz="0" w:space="0" w:color="auto"/>
        <w:left w:val="none" w:sz="0" w:space="0" w:color="auto"/>
        <w:bottom w:val="none" w:sz="0" w:space="0" w:color="auto"/>
        <w:right w:val="none" w:sz="0" w:space="0" w:color="auto"/>
      </w:divBdr>
    </w:div>
    <w:div w:id="1499227733">
      <w:bodyDiv w:val="1"/>
      <w:marLeft w:val="0"/>
      <w:marRight w:val="0"/>
      <w:marTop w:val="0"/>
      <w:marBottom w:val="0"/>
      <w:divBdr>
        <w:top w:val="none" w:sz="0" w:space="0" w:color="auto"/>
        <w:left w:val="none" w:sz="0" w:space="0" w:color="auto"/>
        <w:bottom w:val="none" w:sz="0" w:space="0" w:color="auto"/>
        <w:right w:val="none" w:sz="0" w:space="0" w:color="auto"/>
      </w:divBdr>
    </w:div>
    <w:div w:id="1509759092">
      <w:bodyDiv w:val="1"/>
      <w:marLeft w:val="0"/>
      <w:marRight w:val="0"/>
      <w:marTop w:val="0"/>
      <w:marBottom w:val="0"/>
      <w:divBdr>
        <w:top w:val="none" w:sz="0" w:space="0" w:color="auto"/>
        <w:left w:val="none" w:sz="0" w:space="0" w:color="auto"/>
        <w:bottom w:val="none" w:sz="0" w:space="0" w:color="auto"/>
        <w:right w:val="none" w:sz="0" w:space="0" w:color="auto"/>
      </w:divBdr>
    </w:div>
    <w:div w:id="1538393421">
      <w:bodyDiv w:val="1"/>
      <w:marLeft w:val="0"/>
      <w:marRight w:val="0"/>
      <w:marTop w:val="0"/>
      <w:marBottom w:val="0"/>
      <w:divBdr>
        <w:top w:val="none" w:sz="0" w:space="0" w:color="auto"/>
        <w:left w:val="none" w:sz="0" w:space="0" w:color="auto"/>
        <w:bottom w:val="none" w:sz="0" w:space="0" w:color="auto"/>
        <w:right w:val="none" w:sz="0" w:space="0" w:color="auto"/>
      </w:divBdr>
    </w:div>
    <w:div w:id="1559051402">
      <w:bodyDiv w:val="1"/>
      <w:marLeft w:val="0"/>
      <w:marRight w:val="0"/>
      <w:marTop w:val="0"/>
      <w:marBottom w:val="0"/>
      <w:divBdr>
        <w:top w:val="none" w:sz="0" w:space="0" w:color="auto"/>
        <w:left w:val="none" w:sz="0" w:space="0" w:color="auto"/>
        <w:bottom w:val="none" w:sz="0" w:space="0" w:color="auto"/>
        <w:right w:val="none" w:sz="0" w:space="0" w:color="auto"/>
      </w:divBdr>
    </w:div>
    <w:div w:id="1564556726">
      <w:bodyDiv w:val="1"/>
      <w:marLeft w:val="0"/>
      <w:marRight w:val="0"/>
      <w:marTop w:val="0"/>
      <w:marBottom w:val="0"/>
      <w:divBdr>
        <w:top w:val="none" w:sz="0" w:space="0" w:color="auto"/>
        <w:left w:val="none" w:sz="0" w:space="0" w:color="auto"/>
        <w:bottom w:val="none" w:sz="0" w:space="0" w:color="auto"/>
        <w:right w:val="none" w:sz="0" w:space="0" w:color="auto"/>
      </w:divBdr>
    </w:div>
    <w:div w:id="1692604406">
      <w:bodyDiv w:val="1"/>
      <w:marLeft w:val="0"/>
      <w:marRight w:val="0"/>
      <w:marTop w:val="0"/>
      <w:marBottom w:val="0"/>
      <w:divBdr>
        <w:top w:val="none" w:sz="0" w:space="0" w:color="auto"/>
        <w:left w:val="none" w:sz="0" w:space="0" w:color="auto"/>
        <w:bottom w:val="none" w:sz="0" w:space="0" w:color="auto"/>
        <w:right w:val="none" w:sz="0" w:space="0" w:color="auto"/>
      </w:divBdr>
    </w:div>
    <w:div w:id="1698197996">
      <w:bodyDiv w:val="1"/>
      <w:marLeft w:val="0"/>
      <w:marRight w:val="0"/>
      <w:marTop w:val="0"/>
      <w:marBottom w:val="0"/>
      <w:divBdr>
        <w:top w:val="none" w:sz="0" w:space="0" w:color="auto"/>
        <w:left w:val="none" w:sz="0" w:space="0" w:color="auto"/>
        <w:bottom w:val="none" w:sz="0" w:space="0" w:color="auto"/>
        <w:right w:val="none" w:sz="0" w:space="0" w:color="auto"/>
      </w:divBdr>
    </w:div>
    <w:div w:id="1714038779">
      <w:bodyDiv w:val="1"/>
      <w:marLeft w:val="0"/>
      <w:marRight w:val="0"/>
      <w:marTop w:val="0"/>
      <w:marBottom w:val="0"/>
      <w:divBdr>
        <w:top w:val="none" w:sz="0" w:space="0" w:color="auto"/>
        <w:left w:val="none" w:sz="0" w:space="0" w:color="auto"/>
        <w:bottom w:val="none" w:sz="0" w:space="0" w:color="auto"/>
        <w:right w:val="none" w:sz="0" w:space="0" w:color="auto"/>
      </w:divBdr>
    </w:div>
    <w:div w:id="1734740498">
      <w:bodyDiv w:val="1"/>
      <w:marLeft w:val="0"/>
      <w:marRight w:val="0"/>
      <w:marTop w:val="0"/>
      <w:marBottom w:val="0"/>
      <w:divBdr>
        <w:top w:val="none" w:sz="0" w:space="0" w:color="auto"/>
        <w:left w:val="none" w:sz="0" w:space="0" w:color="auto"/>
        <w:bottom w:val="none" w:sz="0" w:space="0" w:color="auto"/>
        <w:right w:val="none" w:sz="0" w:space="0" w:color="auto"/>
      </w:divBdr>
    </w:div>
    <w:div w:id="1753501861">
      <w:bodyDiv w:val="1"/>
      <w:marLeft w:val="0"/>
      <w:marRight w:val="0"/>
      <w:marTop w:val="0"/>
      <w:marBottom w:val="0"/>
      <w:divBdr>
        <w:top w:val="none" w:sz="0" w:space="0" w:color="auto"/>
        <w:left w:val="none" w:sz="0" w:space="0" w:color="auto"/>
        <w:bottom w:val="none" w:sz="0" w:space="0" w:color="auto"/>
        <w:right w:val="none" w:sz="0" w:space="0" w:color="auto"/>
      </w:divBdr>
    </w:div>
    <w:div w:id="1797025722">
      <w:bodyDiv w:val="1"/>
      <w:marLeft w:val="0"/>
      <w:marRight w:val="0"/>
      <w:marTop w:val="0"/>
      <w:marBottom w:val="0"/>
      <w:divBdr>
        <w:top w:val="none" w:sz="0" w:space="0" w:color="auto"/>
        <w:left w:val="none" w:sz="0" w:space="0" w:color="auto"/>
        <w:bottom w:val="none" w:sz="0" w:space="0" w:color="auto"/>
        <w:right w:val="none" w:sz="0" w:space="0" w:color="auto"/>
      </w:divBdr>
    </w:div>
    <w:div w:id="1806510495">
      <w:bodyDiv w:val="1"/>
      <w:marLeft w:val="0"/>
      <w:marRight w:val="0"/>
      <w:marTop w:val="0"/>
      <w:marBottom w:val="0"/>
      <w:divBdr>
        <w:top w:val="none" w:sz="0" w:space="0" w:color="auto"/>
        <w:left w:val="none" w:sz="0" w:space="0" w:color="auto"/>
        <w:bottom w:val="none" w:sz="0" w:space="0" w:color="auto"/>
        <w:right w:val="none" w:sz="0" w:space="0" w:color="auto"/>
      </w:divBdr>
    </w:div>
    <w:div w:id="1835221991">
      <w:bodyDiv w:val="1"/>
      <w:marLeft w:val="0"/>
      <w:marRight w:val="0"/>
      <w:marTop w:val="0"/>
      <w:marBottom w:val="0"/>
      <w:divBdr>
        <w:top w:val="none" w:sz="0" w:space="0" w:color="auto"/>
        <w:left w:val="none" w:sz="0" w:space="0" w:color="auto"/>
        <w:bottom w:val="none" w:sz="0" w:space="0" w:color="auto"/>
        <w:right w:val="none" w:sz="0" w:space="0" w:color="auto"/>
      </w:divBdr>
    </w:div>
    <w:div w:id="1895585272">
      <w:bodyDiv w:val="1"/>
      <w:marLeft w:val="0"/>
      <w:marRight w:val="0"/>
      <w:marTop w:val="0"/>
      <w:marBottom w:val="0"/>
      <w:divBdr>
        <w:top w:val="none" w:sz="0" w:space="0" w:color="auto"/>
        <w:left w:val="none" w:sz="0" w:space="0" w:color="auto"/>
        <w:bottom w:val="none" w:sz="0" w:space="0" w:color="auto"/>
        <w:right w:val="none" w:sz="0" w:space="0" w:color="auto"/>
      </w:divBdr>
    </w:div>
    <w:div w:id="1905140237">
      <w:bodyDiv w:val="1"/>
      <w:marLeft w:val="0"/>
      <w:marRight w:val="0"/>
      <w:marTop w:val="0"/>
      <w:marBottom w:val="0"/>
      <w:divBdr>
        <w:top w:val="none" w:sz="0" w:space="0" w:color="auto"/>
        <w:left w:val="none" w:sz="0" w:space="0" w:color="auto"/>
        <w:bottom w:val="none" w:sz="0" w:space="0" w:color="auto"/>
        <w:right w:val="none" w:sz="0" w:space="0" w:color="auto"/>
      </w:divBdr>
    </w:div>
    <w:div w:id="1953129623">
      <w:bodyDiv w:val="1"/>
      <w:marLeft w:val="0"/>
      <w:marRight w:val="0"/>
      <w:marTop w:val="0"/>
      <w:marBottom w:val="0"/>
      <w:divBdr>
        <w:top w:val="none" w:sz="0" w:space="0" w:color="auto"/>
        <w:left w:val="none" w:sz="0" w:space="0" w:color="auto"/>
        <w:bottom w:val="none" w:sz="0" w:space="0" w:color="auto"/>
        <w:right w:val="none" w:sz="0" w:space="0" w:color="auto"/>
      </w:divBdr>
    </w:div>
    <w:div w:id="1955020707">
      <w:bodyDiv w:val="1"/>
      <w:marLeft w:val="0"/>
      <w:marRight w:val="0"/>
      <w:marTop w:val="0"/>
      <w:marBottom w:val="0"/>
      <w:divBdr>
        <w:top w:val="none" w:sz="0" w:space="0" w:color="auto"/>
        <w:left w:val="none" w:sz="0" w:space="0" w:color="auto"/>
        <w:bottom w:val="none" w:sz="0" w:space="0" w:color="auto"/>
        <w:right w:val="none" w:sz="0" w:space="0" w:color="auto"/>
      </w:divBdr>
    </w:div>
    <w:div w:id="1956060500">
      <w:bodyDiv w:val="1"/>
      <w:marLeft w:val="0"/>
      <w:marRight w:val="0"/>
      <w:marTop w:val="0"/>
      <w:marBottom w:val="0"/>
      <w:divBdr>
        <w:top w:val="none" w:sz="0" w:space="0" w:color="auto"/>
        <w:left w:val="none" w:sz="0" w:space="0" w:color="auto"/>
        <w:bottom w:val="none" w:sz="0" w:space="0" w:color="auto"/>
        <w:right w:val="none" w:sz="0" w:space="0" w:color="auto"/>
      </w:divBdr>
    </w:div>
    <w:div w:id="1994481343">
      <w:bodyDiv w:val="1"/>
      <w:marLeft w:val="0"/>
      <w:marRight w:val="0"/>
      <w:marTop w:val="0"/>
      <w:marBottom w:val="0"/>
      <w:divBdr>
        <w:top w:val="none" w:sz="0" w:space="0" w:color="auto"/>
        <w:left w:val="none" w:sz="0" w:space="0" w:color="auto"/>
        <w:bottom w:val="none" w:sz="0" w:space="0" w:color="auto"/>
        <w:right w:val="none" w:sz="0" w:space="0" w:color="auto"/>
      </w:divBdr>
    </w:div>
    <w:div w:id="2023126928">
      <w:bodyDiv w:val="1"/>
      <w:marLeft w:val="0"/>
      <w:marRight w:val="0"/>
      <w:marTop w:val="0"/>
      <w:marBottom w:val="0"/>
      <w:divBdr>
        <w:top w:val="none" w:sz="0" w:space="0" w:color="auto"/>
        <w:left w:val="none" w:sz="0" w:space="0" w:color="auto"/>
        <w:bottom w:val="none" w:sz="0" w:space="0" w:color="auto"/>
        <w:right w:val="none" w:sz="0" w:space="0" w:color="auto"/>
      </w:divBdr>
    </w:div>
    <w:div w:id="2030063731">
      <w:bodyDiv w:val="1"/>
      <w:marLeft w:val="0"/>
      <w:marRight w:val="0"/>
      <w:marTop w:val="0"/>
      <w:marBottom w:val="0"/>
      <w:divBdr>
        <w:top w:val="none" w:sz="0" w:space="0" w:color="auto"/>
        <w:left w:val="none" w:sz="0" w:space="0" w:color="auto"/>
        <w:bottom w:val="none" w:sz="0" w:space="0" w:color="auto"/>
        <w:right w:val="none" w:sz="0" w:space="0" w:color="auto"/>
      </w:divBdr>
    </w:div>
    <w:div w:id="21354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tbil.gazi.edu.tr/posts/view/title/usul-esaslar-doktora-230237?siteUri=egtb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tbil.gazi.edu.tr/posts/view/title/usul-esaslar-yuksek-lisans-230236?siteUri=egtbil" TargetMode="External"/><Relationship Id="rId5" Type="http://schemas.openxmlformats.org/officeDocument/2006/relationships/webSettings" Target="webSettings.xml"/><Relationship Id="rId10" Type="http://schemas.openxmlformats.org/officeDocument/2006/relationships/hyperlink" Target="http://egtbil.gazi.edu.tr/posts/view/title/yonetmelik-163453?siteUri=egtbi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E132-8A9E-4E06-8BAE-DC62DF48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64</Pages>
  <Words>13497</Words>
  <Characters>76933</Characters>
  <Application>Microsoft Office Word</Application>
  <DocSecurity>0</DocSecurity>
  <Lines>641</Lines>
  <Paragraphs>180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kaynak</dc:creator>
  <cp:lastModifiedBy>user</cp:lastModifiedBy>
  <cp:revision>16</cp:revision>
  <cp:lastPrinted>2022-07-07T08:00:00Z</cp:lastPrinted>
  <dcterms:created xsi:type="dcterms:W3CDTF">2022-06-16T12:11:00Z</dcterms:created>
  <dcterms:modified xsi:type="dcterms:W3CDTF">2022-07-07T08:03:00Z</dcterms:modified>
</cp:coreProperties>
</file>