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9146" w14:textId="77777777" w:rsidR="00F9324E" w:rsidRDefault="00F9324E"/>
    <w:sdt>
      <w:sdtPr>
        <w:id w:val="-165169864"/>
        <w:docPartObj>
          <w:docPartGallery w:val="Cover Pages"/>
          <w:docPartUnique/>
        </w:docPartObj>
      </w:sdtPr>
      <w:sdtEndPr/>
      <w:sdtContent>
        <w:p w14:paraId="59D824C9" w14:textId="77777777" w:rsidR="00F9324E" w:rsidRPr="00303A60" w:rsidRDefault="00F9324E">
          <w:r w:rsidRPr="00303A60">
            <w:rPr>
              <w:noProof/>
              <w:lang w:eastAsia="tr-TR"/>
            </w:rPr>
            <mc:AlternateContent>
              <mc:Choice Requires="wpg">
                <w:drawing>
                  <wp:anchor distT="0" distB="0" distL="114300" distR="114300" simplePos="0" relativeHeight="251659264" behindDoc="1" locked="0" layoutInCell="1" allowOverlap="1" wp14:anchorId="33390F6B" wp14:editId="2F114D52">
                    <wp:simplePos x="0" y="0"/>
                    <wp:positionH relativeFrom="page">
                      <wp:align>center</wp:align>
                    </wp:positionH>
                    <wp:positionV relativeFrom="page">
                      <wp:align>center</wp:align>
                    </wp:positionV>
                    <wp:extent cx="6858000" cy="9144000"/>
                    <wp:effectExtent l="0" t="0" r="0" b="0"/>
                    <wp:wrapNone/>
                    <wp:docPr id="48" name="Gr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FAEC373" w14:textId="77777777" w:rsidR="009E38D9" w:rsidRDefault="009E38D9">
                                    <w:pPr>
                                      <w:pStyle w:val="AralkYok"/>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8995" y="4076676"/>
                                <a:ext cx="6843395" cy="407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FFFFFF" w:themeColor="background1"/>
                                      <w:sz w:val="64"/>
                                      <w:szCs w:val="64"/>
                                    </w:rPr>
                                    <w:alias w:val="Başlık"/>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32A59562" w14:textId="77777777" w:rsidR="009E38D9" w:rsidRPr="00F9324E" w:rsidRDefault="009E38D9">
                                      <w:pPr>
                                        <w:pStyle w:val="AralkYok"/>
                                        <w:rPr>
                                          <w:rFonts w:ascii="Times New Roman" w:eastAsiaTheme="majorEastAsia" w:hAnsi="Times New Roman" w:cs="Times New Roman"/>
                                          <w:caps/>
                                          <w:color w:val="FFFFFF" w:themeColor="background1"/>
                                          <w:sz w:val="64"/>
                                          <w:szCs w:val="64"/>
                                        </w:rPr>
                                      </w:pPr>
                                      <w:r>
                                        <w:rPr>
                                          <w:rFonts w:ascii="Times New Roman" w:eastAsiaTheme="majorEastAsia" w:hAnsi="Times New Roman" w:cs="Times New Roman"/>
                                          <w:caps/>
                                          <w:color w:val="FFFFFF" w:themeColor="background1"/>
                                          <w:sz w:val="64"/>
                                          <w:szCs w:val="64"/>
                                        </w:rPr>
                                        <w:t xml:space="preserve">     </w:t>
                                      </w:r>
                                    </w:p>
                                  </w:sdtContent>
                                </w:sdt>
                                <w:sdt>
                                  <w:sdtPr>
                                    <w:rPr>
                                      <w:color w:val="5B9BD5"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1560A2F3" w14:textId="77777777" w:rsidR="009E38D9" w:rsidRDefault="009E38D9">
                                      <w:pPr>
                                        <w:pStyle w:val="AralkYok"/>
                                        <w:spacing w:before="120"/>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3390F6B" id="Grup 48" o:spid="_x0000_s1026" style="position:absolute;left:0;text-align:left;margin-left:0;margin-top:0;width:540pt;height:10in;z-index:-251657216;mso-width-percent:882;mso-position-horizontal:center;mso-position-horizontal-relative:page;mso-position-vertical:center;mso-position-vertical-relative:page;mso-width-percent:882"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">
                    <v:group id="Gr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Dikdörtgen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7FAEC373" w14:textId="77777777" w:rsidR="009E38D9" w:rsidRDefault="009E38D9">
                              <w:pPr>
                                <w:pStyle w:val="AralkYok"/>
                                <w:rPr>
                                  <w:color w:val="FFFFFF" w:themeColor="background1"/>
                                  <w:sz w:val="48"/>
                                  <w:szCs w:val="48"/>
                                </w:rPr>
                              </w:pPr>
                            </w:p>
                          </w:txbxContent>
                        </v:textbox>
                      </v:rect>
                      <v:group id="Gr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erbest Biçimli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89;top:40766;width:68434;height:407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imes New Roman" w:eastAsiaTheme="majorEastAsia" w:hAnsi="Times New Roman" w:cs="Times New Roman"/>
                                <w:caps/>
                                <w:color w:val="FFFFFF" w:themeColor="background1"/>
                                <w:sz w:val="64"/>
                                <w:szCs w:val="64"/>
                              </w:rPr>
                              <w:alias w:val="Başlık"/>
                              <w:tag w:val=""/>
                              <w:id w:val="1841046763"/>
                              <w:showingPlcHdr/>
                              <w:dataBinding w:prefixMappings="xmlns:ns0='http://purl.org/dc/elements/1.1/' xmlns:ns1='http://schemas.openxmlformats.org/package/2006/metadata/core-properties' " w:xpath="/ns1:coreProperties[1]/ns0:title[1]" w:storeItemID="{6C3C8BC8-F283-45AE-878A-BAB7291924A1}"/>
                              <w:text/>
                            </w:sdtPr>
                            <w:sdtContent>
                              <w:p w14:paraId="32A59562" w14:textId="77777777" w:rsidR="009E38D9" w:rsidRPr="00F9324E" w:rsidRDefault="009E38D9">
                                <w:pPr>
                                  <w:pStyle w:val="AralkYok"/>
                                  <w:rPr>
                                    <w:rFonts w:ascii="Times New Roman" w:eastAsiaTheme="majorEastAsia" w:hAnsi="Times New Roman" w:cs="Times New Roman"/>
                                    <w:caps/>
                                    <w:color w:val="FFFFFF" w:themeColor="background1"/>
                                    <w:sz w:val="64"/>
                                    <w:szCs w:val="64"/>
                                  </w:rPr>
                                </w:pPr>
                                <w:r>
                                  <w:rPr>
                                    <w:rFonts w:ascii="Times New Roman" w:eastAsiaTheme="majorEastAsia" w:hAnsi="Times New Roman" w:cs="Times New Roman"/>
                                    <w:caps/>
                                    <w:color w:val="FFFFFF" w:themeColor="background1"/>
                                    <w:sz w:val="64"/>
                                    <w:szCs w:val="64"/>
                                  </w:rPr>
                                  <w:t xml:space="preserve">     </w:t>
                                </w:r>
                              </w:p>
                            </w:sdtContent>
                          </w:sdt>
                          <w:sdt>
                            <w:sdtPr>
                              <w:rPr>
                                <w:color w:val="5B9BD5"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14:paraId="1560A2F3" w14:textId="77777777" w:rsidR="009E38D9" w:rsidRDefault="009E38D9">
                                <w:pPr>
                                  <w:pStyle w:val="AralkYok"/>
                                  <w:spacing w:before="120"/>
                                  <w:rPr>
                                    <w:color w:val="5B9BD5" w:themeColor="accent1"/>
                                    <w:sz w:val="36"/>
                                    <w:szCs w:val="36"/>
                                  </w:rPr>
                                </w:pPr>
                                <w:r>
                                  <w:rPr>
                                    <w:color w:val="5B9BD5" w:themeColor="accent1"/>
                                    <w:sz w:val="36"/>
                                    <w:szCs w:val="36"/>
                                  </w:rPr>
                                  <w:t xml:space="preserve">     </w:t>
                                </w:r>
                              </w:p>
                            </w:sdtContent>
                          </w:sdt>
                        </w:txbxContent>
                      </v:textbox>
                    </v:shape>
                    <w10:wrap anchorx="page" anchory="page"/>
                  </v:group>
                </w:pict>
              </mc:Fallback>
            </mc:AlternateContent>
          </w:r>
        </w:p>
        <w:p w14:paraId="540824AF" w14:textId="77777777" w:rsidR="00F9324E" w:rsidRPr="00303A60" w:rsidRDefault="00F9324E">
          <w:pPr>
            <w:spacing w:before="0" w:after="160" w:line="259" w:lineRule="auto"/>
            <w:jc w:val="left"/>
            <w:rPr>
              <w:rFonts w:asciiTheme="majorHAnsi" w:eastAsiaTheme="majorEastAsia" w:hAnsiTheme="majorHAnsi" w:cstheme="majorBidi"/>
              <w:color w:val="2E74B5" w:themeColor="accent1" w:themeShade="BF"/>
              <w:sz w:val="32"/>
              <w:szCs w:val="32"/>
              <w:lang w:eastAsia="tr-TR"/>
            </w:rPr>
          </w:pPr>
          <w:r w:rsidRPr="00303A60">
            <w:rPr>
              <w:noProof/>
              <w:lang w:eastAsia="tr-TR"/>
            </w:rPr>
            <mc:AlternateContent>
              <mc:Choice Requires="wps">
                <w:drawing>
                  <wp:anchor distT="45720" distB="45720" distL="114300" distR="114300" simplePos="0" relativeHeight="251661312" behindDoc="0" locked="0" layoutInCell="1" allowOverlap="1" wp14:anchorId="45D00746" wp14:editId="58B3E304">
                    <wp:simplePos x="0" y="0"/>
                    <wp:positionH relativeFrom="column">
                      <wp:posOffset>433705</wp:posOffset>
                    </wp:positionH>
                    <wp:positionV relativeFrom="paragraph">
                      <wp:posOffset>4308475</wp:posOffset>
                    </wp:positionV>
                    <wp:extent cx="5124450" cy="4394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39420"/>
                            </a:xfrm>
                            <a:prstGeom prst="rect">
                              <a:avLst/>
                            </a:prstGeom>
                            <a:noFill/>
                            <a:ln w="9525">
                              <a:noFill/>
                              <a:miter lim="800000"/>
                              <a:headEnd/>
                              <a:tailEnd/>
                            </a:ln>
                          </wps:spPr>
                          <wps:txbx>
                            <w:txbxContent>
                              <w:p w14:paraId="485D6F88" w14:textId="77777777" w:rsidR="009E38D9" w:rsidRPr="00F9324E" w:rsidRDefault="009E38D9"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GAZİ ÜNİVERSİTESİ</w:t>
                                </w:r>
                              </w:p>
                              <w:p w14:paraId="438C8388" w14:textId="77777777" w:rsidR="009E38D9" w:rsidRDefault="009E38D9"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p w14:paraId="009ECB0E" w14:textId="77777777" w:rsidR="009E38D9" w:rsidRPr="00F9324E" w:rsidRDefault="009E38D9" w:rsidP="00F9324E">
                                <w:pPr>
                                  <w:jc w:val="cente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2019-2023</w:t>
                                </w:r>
                              </w:p>
                              <w:p w14:paraId="66E098F9" w14:textId="77777777" w:rsidR="009E38D9" w:rsidRPr="00F9324E" w:rsidRDefault="009E38D9"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DÖNEMİ STRATEJİK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00746" id="Metin Kutusu 2" o:spid="_x0000_s1036" type="#_x0000_t202" style="position:absolute;margin-left:34.15pt;margin-top:339.25pt;width:403.5pt;height:34.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" filled="f" stroked="f">
                    <v:textbox style="mso-fit-shape-to-text:t">
                      <w:txbxContent>
                        <w:p w14:paraId="485D6F88" w14:textId="77777777" w:rsidR="009E38D9" w:rsidRPr="00F9324E" w:rsidRDefault="009E38D9"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GAZİ ÜNİVERSİTESİ</w:t>
                          </w:r>
                        </w:p>
                        <w:p w14:paraId="438C8388" w14:textId="77777777" w:rsidR="009E38D9" w:rsidRDefault="009E38D9"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p w14:paraId="009ECB0E" w14:textId="77777777" w:rsidR="009E38D9" w:rsidRPr="00F9324E" w:rsidRDefault="009E38D9" w:rsidP="00F9324E">
                          <w:pPr>
                            <w:jc w:val="cente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2019-2023</w:t>
                          </w:r>
                        </w:p>
                        <w:p w14:paraId="66E098F9" w14:textId="77777777" w:rsidR="009E38D9" w:rsidRPr="00F9324E" w:rsidRDefault="009E38D9"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DÖNEMİ STRATEJİK PLAN</w:t>
                          </w:r>
                        </w:p>
                      </w:txbxContent>
                    </v:textbox>
                    <w10:wrap type="square"/>
                  </v:shape>
                </w:pict>
              </mc:Fallback>
            </mc:AlternateContent>
          </w:r>
          <w:r w:rsidRPr="00303A60">
            <w:br w:type="page"/>
          </w:r>
        </w:p>
      </w:sdtContent>
    </w:sdt>
    <w:sdt>
      <w:sdtPr>
        <w:rPr>
          <w:rFonts w:eastAsiaTheme="minorHAnsi" w:cstheme="minorBidi"/>
          <w:b w:val="0"/>
          <w:sz w:val="24"/>
          <w:szCs w:val="22"/>
        </w:rPr>
        <w:id w:val="-706568399"/>
        <w:docPartObj>
          <w:docPartGallery w:val="Table of Contents"/>
          <w:docPartUnique/>
        </w:docPartObj>
      </w:sdtPr>
      <w:sdtEndPr>
        <w:rPr>
          <w:bCs/>
        </w:rPr>
      </w:sdtEndPr>
      <w:sdtContent>
        <w:p w14:paraId="57743C78" w14:textId="77777777" w:rsidR="009B5BE0" w:rsidRPr="00303A60" w:rsidRDefault="00CC10DA" w:rsidP="00CC10DA">
          <w:pPr>
            <w:pStyle w:val="Balk1"/>
          </w:pPr>
          <w:r w:rsidRPr="00303A60">
            <w:t>İÇİNDEKİLER TABLOSU</w:t>
          </w:r>
        </w:p>
        <w:p w14:paraId="21409AD7" w14:textId="77777777" w:rsidR="00CC10DA" w:rsidRPr="00303A60" w:rsidRDefault="00CC10DA" w:rsidP="00CC10DA"/>
        <w:p w14:paraId="4680FC60" w14:textId="77777777" w:rsidR="001102AE" w:rsidRPr="00303A60" w:rsidRDefault="009B5BE0">
          <w:pPr>
            <w:pStyle w:val="T1"/>
            <w:tabs>
              <w:tab w:val="right" w:leader="dot" w:pos="9062"/>
            </w:tabs>
            <w:rPr>
              <w:rFonts w:asciiTheme="minorHAnsi" w:eastAsiaTheme="minorEastAsia" w:hAnsiTheme="minorHAnsi"/>
              <w:noProof/>
              <w:sz w:val="22"/>
              <w:lang w:eastAsia="tr-TR"/>
            </w:rPr>
          </w:pPr>
          <w:r w:rsidRPr="00303A60">
            <w:fldChar w:fldCharType="begin"/>
          </w:r>
          <w:r w:rsidRPr="00303A60">
            <w:instrText xml:space="preserve"> TOC \o "1-3" \h \z \u </w:instrText>
          </w:r>
          <w:r w:rsidRPr="00303A60">
            <w:fldChar w:fldCharType="separate"/>
          </w:r>
          <w:hyperlink w:anchor="_Toc26271478" w:history="1">
            <w:r w:rsidR="001102AE" w:rsidRPr="00303A60">
              <w:rPr>
                <w:rStyle w:val="Kpr"/>
                <w:noProof/>
              </w:rPr>
              <w:t>TABLOLAR LİSTESİ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_Toc26271478 \h </w:instrText>
            </w:r>
            <w:r w:rsidR="001102AE" w:rsidRPr="00303A60">
              <w:rPr>
                <w:noProof/>
                <w:webHidden/>
              </w:rPr>
            </w:r>
            <w:r w:rsidR="001102AE" w:rsidRPr="00303A60">
              <w:rPr>
                <w:noProof/>
                <w:webHidden/>
              </w:rPr>
              <w:fldChar w:fldCharType="separate"/>
            </w:r>
            <w:r w:rsidR="004329E6" w:rsidRPr="00303A60">
              <w:rPr>
                <w:noProof/>
                <w:webHidden/>
              </w:rPr>
              <w:t>iii</w:t>
            </w:r>
            <w:r w:rsidR="001102AE" w:rsidRPr="00303A60">
              <w:rPr>
                <w:noProof/>
                <w:webHidden/>
              </w:rPr>
              <w:fldChar w:fldCharType="end"/>
            </w:r>
          </w:hyperlink>
        </w:p>
        <w:p w14:paraId="5D5ED9A5"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79" w:history="1">
            <w:r w:rsidR="001102AE" w:rsidRPr="00303A60">
              <w:rPr>
                <w:rStyle w:val="Kpr"/>
                <w:noProof/>
              </w:rPr>
              <w:t>SUNUŞ</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_Toc26271479 \h </w:instrText>
            </w:r>
            <w:r w:rsidR="001102AE" w:rsidRPr="00303A60">
              <w:rPr>
                <w:noProof/>
                <w:webHidden/>
              </w:rPr>
            </w:r>
            <w:r w:rsidR="001102AE" w:rsidRPr="00303A60">
              <w:rPr>
                <w:noProof/>
                <w:webHidden/>
              </w:rPr>
              <w:fldChar w:fldCharType="separate"/>
            </w:r>
            <w:r w:rsidR="004329E6" w:rsidRPr="00303A60">
              <w:rPr>
                <w:noProof/>
                <w:webHidden/>
              </w:rPr>
              <w:t>1</w:t>
            </w:r>
            <w:r w:rsidR="001102AE" w:rsidRPr="00303A60">
              <w:rPr>
                <w:noProof/>
                <w:webHidden/>
              </w:rPr>
              <w:fldChar w:fldCharType="end"/>
            </w:r>
          </w:hyperlink>
        </w:p>
        <w:p w14:paraId="1AD088ED"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80" w:history="1">
            <w:r w:rsidR="001102AE" w:rsidRPr="00303A60">
              <w:rPr>
                <w:rStyle w:val="Kpr"/>
                <w:noProof/>
              </w:rPr>
              <w:t>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_Toc26271480 \h </w:instrText>
            </w:r>
            <w:r w:rsidR="001102AE" w:rsidRPr="00303A60">
              <w:rPr>
                <w:noProof/>
                <w:webHidden/>
              </w:rPr>
            </w:r>
            <w:r w:rsidR="001102AE" w:rsidRPr="00303A60">
              <w:rPr>
                <w:noProof/>
                <w:webHidden/>
              </w:rPr>
              <w:fldChar w:fldCharType="separate"/>
            </w:r>
            <w:r w:rsidR="004329E6" w:rsidRPr="00303A60">
              <w:rPr>
                <w:noProof/>
                <w:webHidden/>
              </w:rPr>
              <w:t>2</w:t>
            </w:r>
            <w:r w:rsidR="001102AE" w:rsidRPr="00303A60">
              <w:rPr>
                <w:noProof/>
                <w:webHidden/>
              </w:rPr>
              <w:fldChar w:fldCharType="end"/>
            </w:r>
          </w:hyperlink>
        </w:p>
        <w:p w14:paraId="4D21BAD9"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81" w:history="1">
            <w:r w:rsidR="001102AE" w:rsidRPr="00303A60">
              <w:rPr>
                <w:rStyle w:val="Kpr"/>
                <w:noProof/>
              </w:rPr>
              <w:t>BİR BAKIŞTA  STRATEJİK PLAN</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_Toc26271481 \h </w:instrText>
            </w:r>
            <w:r w:rsidR="001102AE" w:rsidRPr="00303A60">
              <w:rPr>
                <w:noProof/>
                <w:webHidden/>
              </w:rPr>
            </w:r>
            <w:r w:rsidR="001102AE" w:rsidRPr="00303A60">
              <w:rPr>
                <w:noProof/>
                <w:webHidden/>
              </w:rPr>
              <w:fldChar w:fldCharType="separate"/>
            </w:r>
            <w:r w:rsidR="004329E6" w:rsidRPr="00303A60">
              <w:rPr>
                <w:noProof/>
                <w:webHidden/>
              </w:rPr>
              <w:t>2</w:t>
            </w:r>
            <w:r w:rsidR="001102AE" w:rsidRPr="00303A60">
              <w:rPr>
                <w:noProof/>
                <w:webHidden/>
              </w:rPr>
              <w:fldChar w:fldCharType="end"/>
            </w:r>
          </w:hyperlink>
        </w:p>
        <w:p w14:paraId="2209ED00"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82" w:history="1">
            <w:r w:rsidR="001102AE" w:rsidRPr="00303A60">
              <w:rPr>
                <w:rStyle w:val="Kpr"/>
                <w:noProof/>
              </w:rPr>
              <w:t>Misyon</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_Toc26271482 \h </w:instrText>
            </w:r>
            <w:r w:rsidR="001102AE" w:rsidRPr="00303A60">
              <w:rPr>
                <w:noProof/>
                <w:webHidden/>
              </w:rPr>
            </w:r>
            <w:r w:rsidR="001102AE" w:rsidRPr="00303A60">
              <w:rPr>
                <w:noProof/>
                <w:webHidden/>
              </w:rPr>
              <w:fldChar w:fldCharType="separate"/>
            </w:r>
            <w:r w:rsidR="004329E6" w:rsidRPr="00303A60">
              <w:rPr>
                <w:noProof/>
                <w:webHidden/>
              </w:rPr>
              <w:t>2</w:t>
            </w:r>
            <w:r w:rsidR="001102AE" w:rsidRPr="00303A60">
              <w:rPr>
                <w:noProof/>
                <w:webHidden/>
              </w:rPr>
              <w:fldChar w:fldCharType="end"/>
            </w:r>
          </w:hyperlink>
        </w:p>
        <w:p w14:paraId="71D5EE7E"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83" w:history="1">
            <w:r w:rsidR="001102AE" w:rsidRPr="00303A60">
              <w:rPr>
                <w:rStyle w:val="Kpr"/>
                <w:noProof/>
              </w:rPr>
              <w:t>Vizyon</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_Toc26271483 \h </w:instrText>
            </w:r>
            <w:r w:rsidR="001102AE" w:rsidRPr="00303A60">
              <w:rPr>
                <w:noProof/>
                <w:webHidden/>
              </w:rPr>
            </w:r>
            <w:r w:rsidR="001102AE" w:rsidRPr="00303A60">
              <w:rPr>
                <w:noProof/>
                <w:webHidden/>
              </w:rPr>
              <w:fldChar w:fldCharType="separate"/>
            </w:r>
            <w:r w:rsidR="004329E6" w:rsidRPr="00303A60">
              <w:rPr>
                <w:noProof/>
                <w:webHidden/>
              </w:rPr>
              <w:t>2</w:t>
            </w:r>
            <w:r w:rsidR="001102AE" w:rsidRPr="00303A60">
              <w:rPr>
                <w:noProof/>
                <w:webHidden/>
              </w:rPr>
              <w:fldChar w:fldCharType="end"/>
            </w:r>
          </w:hyperlink>
        </w:p>
        <w:p w14:paraId="372B3B47"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84" w:history="1">
            <w:r w:rsidR="001102AE" w:rsidRPr="00303A60">
              <w:rPr>
                <w:rStyle w:val="Kpr"/>
                <w:noProof/>
              </w:rPr>
              <w:t>Amaç Ve Hedefler</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_Toc26271484 \h </w:instrText>
            </w:r>
            <w:r w:rsidR="001102AE" w:rsidRPr="00303A60">
              <w:rPr>
                <w:noProof/>
                <w:webHidden/>
              </w:rPr>
            </w:r>
            <w:r w:rsidR="001102AE" w:rsidRPr="00303A60">
              <w:rPr>
                <w:noProof/>
                <w:webHidden/>
              </w:rPr>
              <w:fldChar w:fldCharType="separate"/>
            </w:r>
            <w:r w:rsidR="004329E6" w:rsidRPr="00303A60">
              <w:rPr>
                <w:noProof/>
                <w:webHidden/>
              </w:rPr>
              <w:t>2</w:t>
            </w:r>
            <w:r w:rsidR="001102AE" w:rsidRPr="00303A60">
              <w:rPr>
                <w:noProof/>
                <w:webHidden/>
              </w:rPr>
              <w:fldChar w:fldCharType="end"/>
            </w:r>
          </w:hyperlink>
        </w:p>
        <w:p w14:paraId="108DF507"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85" w:history="1">
            <w:r w:rsidR="001102AE" w:rsidRPr="00303A60">
              <w:rPr>
                <w:rStyle w:val="Kpr"/>
                <w:noProof/>
              </w:rPr>
              <w:t>II.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_Toc26271485 \h </w:instrText>
            </w:r>
            <w:r w:rsidR="001102AE" w:rsidRPr="00303A60">
              <w:rPr>
                <w:noProof/>
                <w:webHidden/>
              </w:rPr>
            </w:r>
            <w:r w:rsidR="001102AE" w:rsidRPr="00303A60">
              <w:rPr>
                <w:noProof/>
                <w:webHidden/>
              </w:rPr>
              <w:fldChar w:fldCharType="separate"/>
            </w:r>
            <w:r w:rsidR="004329E6" w:rsidRPr="00303A60">
              <w:rPr>
                <w:noProof/>
                <w:webHidden/>
              </w:rPr>
              <w:t>4</w:t>
            </w:r>
            <w:r w:rsidR="001102AE" w:rsidRPr="00303A60">
              <w:rPr>
                <w:noProof/>
                <w:webHidden/>
              </w:rPr>
              <w:fldChar w:fldCharType="end"/>
            </w:r>
          </w:hyperlink>
        </w:p>
        <w:p w14:paraId="30FDC60A"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86" w:history="1">
            <w:r w:rsidR="001102AE" w:rsidRPr="00303A60">
              <w:rPr>
                <w:rStyle w:val="Kpr"/>
                <w:noProof/>
              </w:rPr>
              <w:t>TEMEL PERFORMANS GÖSTERGELERİ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_Toc26271486 \h </w:instrText>
            </w:r>
            <w:r w:rsidR="001102AE" w:rsidRPr="00303A60">
              <w:rPr>
                <w:noProof/>
                <w:webHidden/>
              </w:rPr>
            </w:r>
            <w:r w:rsidR="001102AE" w:rsidRPr="00303A60">
              <w:rPr>
                <w:noProof/>
                <w:webHidden/>
              </w:rPr>
              <w:fldChar w:fldCharType="separate"/>
            </w:r>
            <w:r w:rsidR="004329E6" w:rsidRPr="00303A60">
              <w:rPr>
                <w:noProof/>
                <w:webHidden/>
              </w:rPr>
              <w:t>4</w:t>
            </w:r>
            <w:r w:rsidR="001102AE" w:rsidRPr="00303A60">
              <w:rPr>
                <w:noProof/>
                <w:webHidden/>
              </w:rPr>
              <w:fldChar w:fldCharType="end"/>
            </w:r>
          </w:hyperlink>
        </w:p>
        <w:p w14:paraId="12A345D4"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87" w:history="1">
            <w:r w:rsidR="001102AE" w:rsidRPr="00303A60">
              <w:rPr>
                <w:rStyle w:val="Kpr"/>
                <w:noProof/>
              </w:rPr>
              <w:t>III.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_Toc26271487 \h </w:instrText>
            </w:r>
            <w:r w:rsidR="001102AE" w:rsidRPr="00303A60">
              <w:rPr>
                <w:noProof/>
                <w:webHidden/>
              </w:rPr>
            </w:r>
            <w:r w:rsidR="001102AE" w:rsidRPr="00303A60">
              <w:rPr>
                <w:noProof/>
                <w:webHidden/>
              </w:rPr>
              <w:fldChar w:fldCharType="separate"/>
            </w:r>
            <w:r w:rsidR="004329E6" w:rsidRPr="00303A60">
              <w:rPr>
                <w:noProof/>
                <w:webHidden/>
              </w:rPr>
              <w:t>6</w:t>
            </w:r>
            <w:r w:rsidR="001102AE" w:rsidRPr="00303A60">
              <w:rPr>
                <w:noProof/>
                <w:webHidden/>
              </w:rPr>
              <w:fldChar w:fldCharType="end"/>
            </w:r>
          </w:hyperlink>
        </w:p>
        <w:p w14:paraId="1CBA817A"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88" w:history="1">
            <w:r w:rsidR="001102AE" w:rsidRPr="00303A60">
              <w:rPr>
                <w:rStyle w:val="Kpr"/>
                <w:noProof/>
              </w:rPr>
              <w:t>STRATEJİK PLAN HAZIRLIK SÜRECİ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_Toc26271488 \h </w:instrText>
            </w:r>
            <w:r w:rsidR="001102AE" w:rsidRPr="00303A60">
              <w:rPr>
                <w:noProof/>
                <w:webHidden/>
              </w:rPr>
            </w:r>
            <w:r w:rsidR="001102AE" w:rsidRPr="00303A60">
              <w:rPr>
                <w:noProof/>
                <w:webHidden/>
              </w:rPr>
              <w:fldChar w:fldCharType="separate"/>
            </w:r>
            <w:r w:rsidR="004329E6" w:rsidRPr="00303A60">
              <w:rPr>
                <w:noProof/>
                <w:webHidden/>
              </w:rPr>
              <w:t>6</w:t>
            </w:r>
            <w:r w:rsidR="001102AE" w:rsidRPr="00303A60">
              <w:rPr>
                <w:noProof/>
                <w:webHidden/>
              </w:rPr>
              <w:fldChar w:fldCharType="end"/>
            </w:r>
          </w:hyperlink>
        </w:p>
        <w:p w14:paraId="3A05E649"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89" w:history="1">
            <w:r w:rsidR="001102AE" w:rsidRPr="00303A60">
              <w:rPr>
                <w:rStyle w:val="Kpr"/>
                <w:noProof/>
              </w:rPr>
              <w:t>IV.</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_Toc26271489 \h </w:instrText>
            </w:r>
            <w:r w:rsidR="001102AE" w:rsidRPr="00303A60">
              <w:rPr>
                <w:noProof/>
                <w:webHidden/>
              </w:rPr>
            </w:r>
            <w:r w:rsidR="001102AE" w:rsidRPr="00303A60">
              <w:rPr>
                <w:noProof/>
                <w:webHidden/>
              </w:rPr>
              <w:fldChar w:fldCharType="separate"/>
            </w:r>
            <w:r w:rsidR="004329E6" w:rsidRPr="00303A60">
              <w:rPr>
                <w:noProof/>
                <w:webHidden/>
              </w:rPr>
              <w:t>8</w:t>
            </w:r>
            <w:r w:rsidR="001102AE" w:rsidRPr="00303A60">
              <w:rPr>
                <w:noProof/>
                <w:webHidden/>
              </w:rPr>
              <w:fldChar w:fldCharType="end"/>
            </w:r>
          </w:hyperlink>
        </w:p>
        <w:p w14:paraId="0F604481"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490" w:history="1">
            <w:r w:rsidR="001102AE" w:rsidRPr="00303A60">
              <w:rPr>
                <w:rStyle w:val="Kpr"/>
                <w:noProof/>
              </w:rPr>
              <w:t>DURUM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_Toc26271490 \h </w:instrText>
            </w:r>
            <w:r w:rsidR="001102AE" w:rsidRPr="00303A60">
              <w:rPr>
                <w:noProof/>
                <w:webHidden/>
              </w:rPr>
            </w:r>
            <w:r w:rsidR="001102AE" w:rsidRPr="00303A60">
              <w:rPr>
                <w:noProof/>
                <w:webHidden/>
              </w:rPr>
              <w:fldChar w:fldCharType="separate"/>
            </w:r>
            <w:r w:rsidR="004329E6" w:rsidRPr="00303A60">
              <w:rPr>
                <w:noProof/>
                <w:webHidden/>
              </w:rPr>
              <w:t>8</w:t>
            </w:r>
            <w:r w:rsidR="001102AE" w:rsidRPr="00303A60">
              <w:rPr>
                <w:noProof/>
                <w:webHidden/>
              </w:rPr>
              <w:fldChar w:fldCharType="end"/>
            </w:r>
          </w:hyperlink>
        </w:p>
        <w:p w14:paraId="7B30D55D"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91" w:history="1">
            <w:r w:rsidR="001102AE" w:rsidRPr="00303A60">
              <w:rPr>
                <w:rStyle w:val="Kpr"/>
                <w:noProof/>
              </w:rPr>
              <w:t>Kurumsal Tarihçe</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_Toc26271491 \h </w:instrText>
            </w:r>
            <w:r w:rsidR="001102AE" w:rsidRPr="00303A60">
              <w:rPr>
                <w:noProof/>
                <w:webHidden/>
              </w:rPr>
            </w:r>
            <w:r w:rsidR="001102AE" w:rsidRPr="00303A60">
              <w:rPr>
                <w:noProof/>
                <w:webHidden/>
              </w:rPr>
              <w:fldChar w:fldCharType="separate"/>
            </w:r>
            <w:r w:rsidR="004329E6" w:rsidRPr="00303A60">
              <w:rPr>
                <w:noProof/>
                <w:webHidden/>
              </w:rPr>
              <w:t>8</w:t>
            </w:r>
            <w:r w:rsidR="001102AE" w:rsidRPr="00303A60">
              <w:rPr>
                <w:noProof/>
                <w:webHidden/>
              </w:rPr>
              <w:fldChar w:fldCharType="end"/>
            </w:r>
          </w:hyperlink>
        </w:p>
        <w:p w14:paraId="1B763C16"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92" w:history="1">
            <w:r w:rsidR="001102AE" w:rsidRPr="00303A60">
              <w:rPr>
                <w:rStyle w:val="Kpr"/>
                <w:noProof/>
              </w:rPr>
              <w:t>Enstitü Tarihçesi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_Toc26271492 \h </w:instrText>
            </w:r>
            <w:r w:rsidR="001102AE" w:rsidRPr="00303A60">
              <w:rPr>
                <w:noProof/>
                <w:webHidden/>
              </w:rPr>
            </w:r>
            <w:r w:rsidR="001102AE" w:rsidRPr="00303A60">
              <w:rPr>
                <w:noProof/>
                <w:webHidden/>
              </w:rPr>
              <w:fldChar w:fldCharType="separate"/>
            </w:r>
            <w:r w:rsidR="004329E6" w:rsidRPr="00303A60">
              <w:rPr>
                <w:noProof/>
                <w:webHidden/>
              </w:rPr>
              <w:t>9</w:t>
            </w:r>
            <w:r w:rsidR="001102AE" w:rsidRPr="00303A60">
              <w:rPr>
                <w:noProof/>
                <w:webHidden/>
              </w:rPr>
              <w:fldChar w:fldCharType="end"/>
            </w:r>
          </w:hyperlink>
        </w:p>
        <w:p w14:paraId="21EBCFAB"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93" w:history="1">
            <w:r w:rsidR="001102AE" w:rsidRPr="00303A60">
              <w:rPr>
                <w:rStyle w:val="Kpr"/>
                <w:noProof/>
              </w:rPr>
              <w:t>Mevzuat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_Toc26271493 \h </w:instrText>
            </w:r>
            <w:r w:rsidR="001102AE" w:rsidRPr="00303A60">
              <w:rPr>
                <w:noProof/>
                <w:webHidden/>
              </w:rPr>
            </w:r>
            <w:r w:rsidR="001102AE" w:rsidRPr="00303A60">
              <w:rPr>
                <w:noProof/>
                <w:webHidden/>
              </w:rPr>
              <w:fldChar w:fldCharType="separate"/>
            </w:r>
            <w:r w:rsidR="004329E6" w:rsidRPr="00303A60">
              <w:rPr>
                <w:noProof/>
                <w:webHidden/>
              </w:rPr>
              <w:t>10</w:t>
            </w:r>
            <w:r w:rsidR="001102AE" w:rsidRPr="00303A60">
              <w:rPr>
                <w:noProof/>
                <w:webHidden/>
              </w:rPr>
              <w:fldChar w:fldCharType="end"/>
            </w:r>
          </w:hyperlink>
        </w:p>
        <w:p w14:paraId="6E8A8505"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94" w:history="1">
            <w:r w:rsidR="001102AE" w:rsidRPr="00303A60">
              <w:rPr>
                <w:rStyle w:val="Kpr"/>
                <w:noProof/>
              </w:rPr>
              <w:t>Üst Politika Belgelerinin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_Toc26271494 \h </w:instrText>
            </w:r>
            <w:r w:rsidR="001102AE" w:rsidRPr="00303A60">
              <w:rPr>
                <w:noProof/>
                <w:webHidden/>
              </w:rPr>
            </w:r>
            <w:r w:rsidR="001102AE" w:rsidRPr="00303A60">
              <w:rPr>
                <w:noProof/>
                <w:webHidden/>
              </w:rPr>
              <w:fldChar w:fldCharType="separate"/>
            </w:r>
            <w:r w:rsidR="004329E6" w:rsidRPr="00303A60">
              <w:rPr>
                <w:noProof/>
                <w:webHidden/>
              </w:rPr>
              <w:t>12</w:t>
            </w:r>
            <w:r w:rsidR="001102AE" w:rsidRPr="00303A60">
              <w:rPr>
                <w:noProof/>
                <w:webHidden/>
              </w:rPr>
              <w:fldChar w:fldCharType="end"/>
            </w:r>
          </w:hyperlink>
        </w:p>
        <w:p w14:paraId="531E0FF8"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95" w:history="1">
            <w:r w:rsidR="001102AE" w:rsidRPr="00303A60">
              <w:rPr>
                <w:rStyle w:val="Kpr"/>
                <w:noProof/>
              </w:rPr>
              <w:t>Faaliyet Alanları İle Ürün ve Hizmetlerin Belirlenmesi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_Toc26271495 \h </w:instrText>
            </w:r>
            <w:r w:rsidR="001102AE" w:rsidRPr="00303A60">
              <w:rPr>
                <w:noProof/>
                <w:webHidden/>
              </w:rPr>
            </w:r>
            <w:r w:rsidR="001102AE" w:rsidRPr="00303A60">
              <w:rPr>
                <w:noProof/>
                <w:webHidden/>
              </w:rPr>
              <w:fldChar w:fldCharType="separate"/>
            </w:r>
            <w:r w:rsidR="004329E6" w:rsidRPr="00303A60">
              <w:rPr>
                <w:noProof/>
                <w:webHidden/>
              </w:rPr>
              <w:t>14</w:t>
            </w:r>
            <w:r w:rsidR="001102AE" w:rsidRPr="00303A60">
              <w:rPr>
                <w:noProof/>
                <w:webHidden/>
              </w:rPr>
              <w:fldChar w:fldCharType="end"/>
            </w:r>
          </w:hyperlink>
        </w:p>
        <w:p w14:paraId="43578060"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96" w:history="1">
            <w:r w:rsidR="001102AE" w:rsidRPr="00303A60">
              <w:rPr>
                <w:rStyle w:val="Kpr"/>
                <w:noProof/>
              </w:rPr>
              <w:t>Paydaş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_Toc26271496 \h </w:instrText>
            </w:r>
            <w:r w:rsidR="001102AE" w:rsidRPr="00303A60">
              <w:rPr>
                <w:noProof/>
                <w:webHidden/>
              </w:rPr>
            </w:r>
            <w:r w:rsidR="001102AE" w:rsidRPr="00303A60">
              <w:rPr>
                <w:noProof/>
                <w:webHidden/>
              </w:rPr>
              <w:fldChar w:fldCharType="separate"/>
            </w:r>
            <w:r w:rsidR="004329E6" w:rsidRPr="00303A60">
              <w:rPr>
                <w:noProof/>
                <w:webHidden/>
              </w:rPr>
              <w:t>15</w:t>
            </w:r>
            <w:r w:rsidR="001102AE" w:rsidRPr="00303A60">
              <w:rPr>
                <w:noProof/>
                <w:webHidden/>
              </w:rPr>
              <w:fldChar w:fldCharType="end"/>
            </w:r>
          </w:hyperlink>
        </w:p>
        <w:p w14:paraId="0EE4B034"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497" w:history="1">
            <w:r w:rsidR="001102AE" w:rsidRPr="00303A60">
              <w:rPr>
                <w:rStyle w:val="Kpr"/>
                <w:noProof/>
              </w:rPr>
              <w:t>Kuruluş İçi Analiz</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_Toc26271497 \h </w:instrText>
            </w:r>
            <w:r w:rsidR="001102AE" w:rsidRPr="00303A60">
              <w:rPr>
                <w:noProof/>
                <w:webHidden/>
              </w:rPr>
            </w:r>
            <w:r w:rsidR="001102AE" w:rsidRPr="00303A60">
              <w:rPr>
                <w:noProof/>
                <w:webHidden/>
              </w:rPr>
              <w:fldChar w:fldCharType="separate"/>
            </w:r>
            <w:r w:rsidR="004329E6" w:rsidRPr="00303A60">
              <w:rPr>
                <w:noProof/>
                <w:webHidden/>
              </w:rPr>
              <w:t>17</w:t>
            </w:r>
            <w:r w:rsidR="001102AE" w:rsidRPr="00303A60">
              <w:rPr>
                <w:noProof/>
                <w:webHidden/>
              </w:rPr>
              <w:fldChar w:fldCharType="end"/>
            </w:r>
          </w:hyperlink>
        </w:p>
        <w:p w14:paraId="76487FBF" w14:textId="77777777" w:rsidR="001102AE" w:rsidRPr="00303A60" w:rsidRDefault="00DD6C78">
          <w:pPr>
            <w:pStyle w:val="T3"/>
            <w:tabs>
              <w:tab w:val="right" w:leader="dot" w:pos="9062"/>
            </w:tabs>
            <w:rPr>
              <w:rFonts w:asciiTheme="minorHAnsi" w:eastAsiaTheme="minorEastAsia" w:hAnsiTheme="minorHAnsi"/>
              <w:noProof/>
              <w:sz w:val="22"/>
              <w:lang w:eastAsia="tr-TR"/>
            </w:rPr>
          </w:pPr>
          <w:hyperlink w:anchor="_Toc26271498" w:history="1">
            <w:r w:rsidR="001102AE" w:rsidRPr="00303A60">
              <w:rPr>
                <w:rStyle w:val="Kpr"/>
                <w:noProof/>
              </w:rPr>
              <w:t>Organizasyon Şeması</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_Toc26271498 \h </w:instrText>
            </w:r>
            <w:r w:rsidR="001102AE" w:rsidRPr="00303A60">
              <w:rPr>
                <w:noProof/>
                <w:webHidden/>
              </w:rPr>
            </w:r>
            <w:r w:rsidR="001102AE" w:rsidRPr="00303A60">
              <w:rPr>
                <w:noProof/>
                <w:webHidden/>
              </w:rPr>
              <w:fldChar w:fldCharType="separate"/>
            </w:r>
            <w:r w:rsidR="004329E6" w:rsidRPr="00303A60">
              <w:rPr>
                <w:noProof/>
                <w:webHidden/>
              </w:rPr>
              <w:t>17</w:t>
            </w:r>
            <w:r w:rsidR="001102AE" w:rsidRPr="00303A60">
              <w:rPr>
                <w:noProof/>
                <w:webHidden/>
              </w:rPr>
              <w:fldChar w:fldCharType="end"/>
            </w:r>
          </w:hyperlink>
        </w:p>
        <w:p w14:paraId="5659BFD1" w14:textId="77777777" w:rsidR="001102AE" w:rsidRPr="00303A60" w:rsidRDefault="00DD6C78">
          <w:pPr>
            <w:pStyle w:val="T3"/>
            <w:tabs>
              <w:tab w:val="right" w:leader="dot" w:pos="9062"/>
            </w:tabs>
            <w:rPr>
              <w:rFonts w:asciiTheme="minorHAnsi" w:eastAsiaTheme="minorEastAsia" w:hAnsiTheme="minorHAnsi"/>
              <w:noProof/>
              <w:sz w:val="22"/>
              <w:lang w:eastAsia="tr-TR"/>
            </w:rPr>
          </w:pPr>
          <w:hyperlink w:anchor="_Toc26271499" w:history="1">
            <w:r w:rsidR="001102AE" w:rsidRPr="00303A60">
              <w:rPr>
                <w:rStyle w:val="Kpr"/>
                <w:noProof/>
              </w:rPr>
              <w:t>İnsan Kaynakları Yetkinlik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_Toc26271499 \h </w:instrText>
            </w:r>
            <w:r w:rsidR="001102AE" w:rsidRPr="00303A60">
              <w:rPr>
                <w:noProof/>
                <w:webHidden/>
              </w:rPr>
            </w:r>
            <w:r w:rsidR="001102AE" w:rsidRPr="00303A60">
              <w:rPr>
                <w:noProof/>
                <w:webHidden/>
              </w:rPr>
              <w:fldChar w:fldCharType="separate"/>
            </w:r>
            <w:r w:rsidR="004329E6" w:rsidRPr="00303A60">
              <w:rPr>
                <w:noProof/>
                <w:webHidden/>
              </w:rPr>
              <w:t>19</w:t>
            </w:r>
            <w:r w:rsidR="001102AE" w:rsidRPr="00303A60">
              <w:rPr>
                <w:noProof/>
                <w:webHidden/>
              </w:rPr>
              <w:fldChar w:fldCharType="end"/>
            </w:r>
          </w:hyperlink>
        </w:p>
        <w:p w14:paraId="4C209176" w14:textId="77777777" w:rsidR="001102AE" w:rsidRPr="00303A60" w:rsidRDefault="00DD6C78">
          <w:pPr>
            <w:pStyle w:val="T3"/>
            <w:tabs>
              <w:tab w:val="right" w:leader="dot" w:pos="9062"/>
            </w:tabs>
            <w:rPr>
              <w:rFonts w:asciiTheme="minorHAnsi" w:eastAsiaTheme="minorEastAsia" w:hAnsiTheme="minorHAnsi"/>
              <w:noProof/>
              <w:sz w:val="22"/>
              <w:lang w:eastAsia="tr-TR"/>
            </w:rPr>
          </w:pPr>
          <w:hyperlink w:anchor="_Toc26271500" w:history="1">
            <w:r w:rsidR="001102AE" w:rsidRPr="00303A60">
              <w:rPr>
                <w:rStyle w:val="Kpr"/>
                <w:noProof/>
              </w:rPr>
              <w:t>Fiziki Kaynak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_Toc26271500 \h </w:instrText>
            </w:r>
            <w:r w:rsidR="001102AE" w:rsidRPr="00303A60">
              <w:rPr>
                <w:noProof/>
                <w:webHidden/>
              </w:rPr>
            </w:r>
            <w:r w:rsidR="001102AE" w:rsidRPr="00303A60">
              <w:rPr>
                <w:noProof/>
                <w:webHidden/>
              </w:rPr>
              <w:fldChar w:fldCharType="separate"/>
            </w:r>
            <w:r w:rsidR="004329E6" w:rsidRPr="00303A60">
              <w:rPr>
                <w:noProof/>
                <w:webHidden/>
              </w:rPr>
              <w:t>24</w:t>
            </w:r>
            <w:r w:rsidR="001102AE" w:rsidRPr="00303A60">
              <w:rPr>
                <w:noProof/>
                <w:webHidden/>
              </w:rPr>
              <w:fldChar w:fldCharType="end"/>
            </w:r>
          </w:hyperlink>
        </w:p>
        <w:p w14:paraId="18794239" w14:textId="77777777" w:rsidR="001102AE" w:rsidRPr="00303A60" w:rsidRDefault="00DD6C78">
          <w:pPr>
            <w:pStyle w:val="T3"/>
            <w:tabs>
              <w:tab w:val="right" w:leader="dot" w:pos="9062"/>
            </w:tabs>
            <w:rPr>
              <w:rFonts w:asciiTheme="minorHAnsi" w:eastAsiaTheme="minorEastAsia" w:hAnsiTheme="minorHAnsi"/>
              <w:noProof/>
              <w:sz w:val="22"/>
              <w:lang w:eastAsia="tr-TR"/>
            </w:rPr>
          </w:pPr>
          <w:hyperlink w:anchor="_Toc26271501" w:history="1">
            <w:r w:rsidR="001102AE" w:rsidRPr="00303A60">
              <w:rPr>
                <w:rStyle w:val="Kpr"/>
                <w:noProof/>
              </w:rPr>
              <w:t>Teknoloji ve Bilişim Altyapısı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_Toc26271501 \h </w:instrText>
            </w:r>
            <w:r w:rsidR="001102AE" w:rsidRPr="00303A60">
              <w:rPr>
                <w:noProof/>
                <w:webHidden/>
              </w:rPr>
            </w:r>
            <w:r w:rsidR="001102AE" w:rsidRPr="00303A60">
              <w:rPr>
                <w:noProof/>
                <w:webHidden/>
              </w:rPr>
              <w:fldChar w:fldCharType="separate"/>
            </w:r>
            <w:r w:rsidR="004329E6" w:rsidRPr="00303A60">
              <w:rPr>
                <w:noProof/>
                <w:webHidden/>
              </w:rPr>
              <w:t>25</w:t>
            </w:r>
            <w:r w:rsidR="001102AE" w:rsidRPr="00303A60">
              <w:rPr>
                <w:noProof/>
                <w:webHidden/>
              </w:rPr>
              <w:fldChar w:fldCharType="end"/>
            </w:r>
          </w:hyperlink>
        </w:p>
        <w:p w14:paraId="7EEE3CD3" w14:textId="77777777" w:rsidR="001102AE" w:rsidRPr="00303A60" w:rsidRDefault="00DD6C78">
          <w:pPr>
            <w:pStyle w:val="T3"/>
            <w:tabs>
              <w:tab w:val="right" w:leader="dot" w:pos="9062"/>
            </w:tabs>
            <w:rPr>
              <w:rFonts w:asciiTheme="minorHAnsi" w:eastAsiaTheme="minorEastAsia" w:hAnsiTheme="minorHAnsi"/>
              <w:noProof/>
              <w:sz w:val="22"/>
              <w:lang w:eastAsia="tr-TR"/>
            </w:rPr>
          </w:pPr>
          <w:hyperlink w:anchor="_Toc26271502" w:history="1">
            <w:r w:rsidR="001102AE" w:rsidRPr="00303A60">
              <w:rPr>
                <w:rStyle w:val="Kpr"/>
                <w:noProof/>
              </w:rPr>
              <w:t>Mali Kaynak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_Toc26271502 \h </w:instrText>
            </w:r>
            <w:r w:rsidR="001102AE" w:rsidRPr="00303A60">
              <w:rPr>
                <w:noProof/>
                <w:webHidden/>
              </w:rPr>
            </w:r>
            <w:r w:rsidR="001102AE" w:rsidRPr="00303A60">
              <w:rPr>
                <w:noProof/>
                <w:webHidden/>
              </w:rPr>
              <w:fldChar w:fldCharType="separate"/>
            </w:r>
            <w:r w:rsidR="004329E6" w:rsidRPr="00303A60">
              <w:rPr>
                <w:noProof/>
                <w:webHidden/>
              </w:rPr>
              <w:t>26</w:t>
            </w:r>
            <w:r w:rsidR="001102AE" w:rsidRPr="00303A60">
              <w:rPr>
                <w:noProof/>
                <w:webHidden/>
              </w:rPr>
              <w:fldChar w:fldCharType="end"/>
            </w:r>
          </w:hyperlink>
        </w:p>
        <w:p w14:paraId="14A06CBB" w14:textId="77777777" w:rsidR="001102AE" w:rsidRPr="00303A60" w:rsidRDefault="00DD6C78">
          <w:pPr>
            <w:pStyle w:val="T3"/>
            <w:tabs>
              <w:tab w:val="right" w:leader="dot" w:pos="9062"/>
            </w:tabs>
            <w:rPr>
              <w:rFonts w:asciiTheme="minorHAnsi" w:eastAsiaTheme="minorEastAsia" w:hAnsiTheme="minorHAnsi"/>
              <w:noProof/>
              <w:sz w:val="22"/>
              <w:lang w:eastAsia="tr-TR"/>
            </w:rPr>
          </w:pPr>
          <w:hyperlink w:anchor="_Toc26271503" w:history="1">
            <w:r w:rsidR="001102AE" w:rsidRPr="00303A60">
              <w:rPr>
                <w:rStyle w:val="Kpr"/>
                <w:noProof/>
              </w:rPr>
              <w:t>Akademik Faaliyetler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_Toc26271503 \h </w:instrText>
            </w:r>
            <w:r w:rsidR="001102AE" w:rsidRPr="00303A60">
              <w:rPr>
                <w:noProof/>
                <w:webHidden/>
              </w:rPr>
            </w:r>
            <w:r w:rsidR="001102AE" w:rsidRPr="00303A60">
              <w:rPr>
                <w:noProof/>
                <w:webHidden/>
              </w:rPr>
              <w:fldChar w:fldCharType="separate"/>
            </w:r>
            <w:r w:rsidR="004329E6" w:rsidRPr="00303A60">
              <w:rPr>
                <w:noProof/>
                <w:webHidden/>
              </w:rPr>
              <w:t>27</w:t>
            </w:r>
            <w:r w:rsidR="001102AE" w:rsidRPr="00303A60">
              <w:rPr>
                <w:noProof/>
                <w:webHidden/>
              </w:rPr>
              <w:fldChar w:fldCharType="end"/>
            </w:r>
          </w:hyperlink>
        </w:p>
        <w:p w14:paraId="697801FF"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04" w:history="1">
            <w:r w:rsidR="001102AE" w:rsidRPr="00303A60">
              <w:rPr>
                <w:rStyle w:val="Kpr"/>
                <w:noProof/>
              </w:rPr>
              <w:t>GZFT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_Toc26271504 \h </w:instrText>
            </w:r>
            <w:r w:rsidR="001102AE" w:rsidRPr="00303A60">
              <w:rPr>
                <w:noProof/>
                <w:webHidden/>
              </w:rPr>
            </w:r>
            <w:r w:rsidR="001102AE" w:rsidRPr="00303A60">
              <w:rPr>
                <w:noProof/>
                <w:webHidden/>
              </w:rPr>
              <w:fldChar w:fldCharType="separate"/>
            </w:r>
            <w:r w:rsidR="004329E6" w:rsidRPr="00303A60">
              <w:rPr>
                <w:noProof/>
                <w:webHidden/>
              </w:rPr>
              <w:t>30</w:t>
            </w:r>
            <w:r w:rsidR="001102AE" w:rsidRPr="00303A60">
              <w:rPr>
                <w:noProof/>
                <w:webHidden/>
              </w:rPr>
              <w:fldChar w:fldCharType="end"/>
            </w:r>
          </w:hyperlink>
        </w:p>
        <w:p w14:paraId="3BF17917"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05" w:history="1">
            <w:r w:rsidR="001102AE" w:rsidRPr="00303A60">
              <w:rPr>
                <w:rStyle w:val="Kpr"/>
                <w:noProof/>
              </w:rPr>
              <w:t>V.</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_Toc26271505 \h </w:instrText>
            </w:r>
            <w:r w:rsidR="001102AE" w:rsidRPr="00303A60">
              <w:rPr>
                <w:noProof/>
                <w:webHidden/>
              </w:rPr>
            </w:r>
            <w:r w:rsidR="001102AE" w:rsidRPr="00303A60">
              <w:rPr>
                <w:noProof/>
                <w:webHidden/>
              </w:rPr>
              <w:fldChar w:fldCharType="separate"/>
            </w:r>
            <w:r w:rsidR="004329E6" w:rsidRPr="00303A60">
              <w:rPr>
                <w:noProof/>
                <w:webHidden/>
              </w:rPr>
              <w:t>32</w:t>
            </w:r>
            <w:r w:rsidR="001102AE" w:rsidRPr="00303A60">
              <w:rPr>
                <w:noProof/>
                <w:webHidden/>
              </w:rPr>
              <w:fldChar w:fldCharType="end"/>
            </w:r>
          </w:hyperlink>
        </w:p>
        <w:p w14:paraId="39BF3EF3"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06" w:history="1">
            <w:r w:rsidR="001102AE" w:rsidRPr="00303A60">
              <w:rPr>
                <w:rStyle w:val="Kpr"/>
                <w:noProof/>
              </w:rPr>
              <w:t>GELECEĞE BAKIŞ</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_Toc26271506 \h </w:instrText>
            </w:r>
            <w:r w:rsidR="001102AE" w:rsidRPr="00303A60">
              <w:rPr>
                <w:noProof/>
                <w:webHidden/>
              </w:rPr>
            </w:r>
            <w:r w:rsidR="001102AE" w:rsidRPr="00303A60">
              <w:rPr>
                <w:noProof/>
                <w:webHidden/>
              </w:rPr>
              <w:fldChar w:fldCharType="separate"/>
            </w:r>
            <w:r w:rsidR="004329E6" w:rsidRPr="00303A60">
              <w:rPr>
                <w:noProof/>
                <w:webHidden/>
              </w:rPr>
              <w:t>32</w:t>
            </w:r>
            <w:r w:rsidR="001102AE" w:rsidRPr="00303A60">
              <w:rPr>
                <w:noProof/>
                <w:webHidden/>
              </w:rPr>
              <w:fldChar w:fldCharType="end"/>
            </w:r>
          </w:hyperlink>
        </w:p>
        <w:p w14:paraId="78DEB0B6"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07" w:history="1">
            <w:r w:rsidR="001102AE" w:rsidRPr="00303A60">
              <w:rPr>
                <w:rStyle w:val="Kpr"/>
                <w:noProof/>
              </w:rPr>
              <w:t>Misyon</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_Toc26271507 \h </w:instrText>
            </w:r>
            <w:r w:rsidR="001102AE" w:rsidRPr="00303A60">
              <w:rPr>
                <w:noProof/>
                <w:webHidden/>
              </w:rPr>
            </w:r>
            <w:r w:rsidR="001102AE" w:rsidRPr="00303A60">
              <w:rPr>
                <w:noProof/>
                <w:webHidden/>
              </w:rPr>
              <w:fldChar w:fldCharType="separate"/>
            </w:r>
            <w:r w:rsidR="004329E6" w:rsidRPr="00303A60">
              <w:rPr>
                <w:b/>
                <w:bCs/>
                <w:noProof/>
                <w:webHidden/>
              </w:rPr>
              <w:t>Hata! Yer işareti tanımlanmamış.</w:t>
            </w:r>
            <w:r w:rsidR="001102AE" w:rsidRPr="00303A60">
              <w:rPr>
                <w:noProof/>
                <w:webHidden/>
              </w:rPr>
              <w:fldChar w:fldCharType="end"/>
            </w:r>
          </w:hyperlink>
        </w:p>
        <w:p w14:paraId="122E3E6A"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08" w:history="1">
            <w:r w:rsidR="001102AE" w:rsidRPr="00303A60">
              <w:rPr>
                <w:rStyle w:val="Kpr"/>
                <w:noProof/>
              </w:rPr>
              <w:t>Vizyon</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_Toc26271508 \h </w:instrText>
            </w:r>
            <w:r w:rsidR="001102AE" w:rsidRPr="00303A60">
              <w:rPr>
                <w:noProof/>
                <w:webHidden/>
              </w:rPr>
            </w:r>
            <w:r w:rsidR="001102AE" w:rsidRPr="00303A60">
              <w:rPr>
                <w:noProof/>
                <w:webHidden/>
              </w:rPr>
              <w:fldChar w:fldCharType="separate"/>
            </w:r>
            <w:r w:rsidR="004329E6" w:rsidRPr="00303A60">
              <w:rPr>
                <w:b/>
                <w:bCs/>
                <w:noProof/>
                <w:webHidden/>
              </w:rPr>
              <w:t>Hata! Yer işareti tanımlanmamış.</w:t>
            </w:r>
            <w:r w:rsidR="001102AE" w:rsidRPr="00303A60">
              <w:rPr>
                <w:noProof/>
                <w:webHidden/>
              </w:rPr>
              <w:fldChar w:fldCharType="end"/>
            </w:r>
          </w:hyperlink>
        </w:p>
        <w:p w14:paraId="131D2B92"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09" w:history="1">
            <w:r w:rsidR="001102AE" w:rsidRPr="00303A60">
              <w:rPr>
                <w:rStyle w:val="Kpr"/>
                <w:noProof/>
              </w:rPr>
              <w:t>Temel Değerler</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_Toc26271509 \h </w:instrText>
            </w:r>
            <w:r w:rsidR="001102AE" w:rsidRPr="00303A60">
              <w:rPr>
                <w:noProof/>
                <w:webHidden/>
              </w:rPr>
            </w:r>
            <w:r w:rsidR="001102AE" w:rsidRPr="00303A60">
              <w:rPr>
                <w:noProof/>
                <w:webHidden/>
              </w:rPr>
              <w:fldChar w:fldCharType="separate"/>
            </w:r>
            <w:r w:rsidR="004329E6" w:rsidRPr="00303A60">
              <w:rPr>
                <w:noProof/>
                <w:webHidden/>
              </w:rPr>
              <w:t>32</w:t>
            </w:r>
            <w:r w:rsidR="001102AE" w:rsidRPr="00303A60">
              <w:rPr>
                <w:noProof/>
                <w:webHidden/>
              </w:rPr>
              <w:fldChar w:fldCharType="end"/>
            </w:r>
          </w:hyperlink>
        </w:p>
        <w:p w14:paraId="611D4951"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10" w:history="1">
            <w:r w:rsidR="001102AE" w:rsidRPr="00303A60">
              <w:rPr>
                <w:rStyle w:val="Kpr"/>
                <w:noProof/>
              </w:rPr>
              <w:t>VI.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_Toc26271510 \h </w:instrText>
            </w:r>
            <w:r w:rsidR="001102AE" w:rsidRPr="00303A60">
              <w:rPr>
                <w:noProof/>
                <w:webHidden/>
              </w:rPr>
            </w:r>
            <w:r w:rsidR="001102AE" w:rsidRPr="00303A60">
              <w:rPr>
                <w:noProof/>
                <w:webHidden/>
              </w:rPr>
              <w:fldChar w:fldCharType="separate"/>
            </w:r>
            <w:r w:rsidR="004329E6" w:rsidRPr="00303A60">
              <w:rPr>
                <w:noProof/>
                <w:webHidden/>
              </w:rPr>
              <w:t>34</w:t>
            </w:r>
            <w:r w:rsidR="001102AE" w:rsidRPr="00303A60">
              <w:rPr>
                <w:noProof/>
                <w:webHidden/>
              </w:rPr>
              <w:fldChar w:fldCharType="end"/>
            </w:r>
          </w:hyperlink>
        </w:p>
        <w:p w14:paraId="3B929AFE"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11" w:history="1">
            <w:r w:rsidR="001102AE" w:rsidRPr="00303A60">
              <w:rPr>
                <w:rStyle w:val="Kpr"/>
                <w:noProof/>
              </w:rPr>
              <w:t>FARKLILAŞMA STRATEJİLERİ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_Toc26271511 \h </w:instrText>
            </w:r>
            <w:r w:rsidR="001102AE" w:rsidRPr="00303A60">
              <w:rPr>
                <w:noProof/>
                <w:webHidden/>
              </w:rPr>
            </w:r>
            <w:r w:rsidR="001102AE" w:rsidRPr="00303A60">
              <w:rPr>
                <w:noProof/>
                <w:webHidden/>
              </w:rPr>
              <w:fldChar w:fldCharType="separate"/>
            </w:r>
            <w:r w:rsidR="004329E6" w:rsidRPr="00303A60">
              <w:rPr>
                <w:noProof/>
                <w:webHidden/>
              </w:rPr>
              <w:t>34</w:t>
            </w:r>
            <w:r w:rsidR="001102AE" w:rsidRPr="00303A60">
              <w:rPr>
                <w:noProof/>
                <w:webHidden/>
              </w:rPr>
              <w:fldChar w:fldCharType="end"/>
            </w:r>
          </w:hyperlink>
        </w:p>
        <w:p w14:paraId="0250D1B4"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12" w:history="1">
            <w:r w:rsidR="001102AE" w:rsidRPr="00303A60">
              <w:rPr>
                <w:rStyle w:val="Kpr"/>
                <w:noProof/>
              </w:rPr>
              <w:t>Konum Tercihi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_Toc26271512 \h </w:instrText>
            </w:r>
            <w:r w:rsidR="001102AE" w:rsidRPr="00303A60">
              <w:rPr>
                <w:noProof/>
                <w:webHidden/>
              </w:rPr>
            </w:r>
            <w:r w:rsidR="001102AE" w:rsidRPr="00303A60">
              <w:rPr>
                <w:noProof/>
                <w:webHidden/>
              </w:rPr>
              <w:fldChar w:fldCharType="separate"/>
            </w:r>
            <w:r w:rsidR="004329E6" w:rsidRPr="00303A60">
              <w:rPr>
                <w:noProof/>
                <w:webHidden/>
              </w:rPr>
              <w:t>34</w:t>
            </w:r>
            <w:r w:rsidR="001102AE" w:rsidRPr="00303A60">
              <w:rPr>
                <w:noProof/>
                <w:webHidden/>
              </w:rPr>
              <w:fldChar w:fldCharType="end"/>
            </w:r>
          </w:hyperlink>
        </w:p>
        <w:p w14:paraId="7189882E"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13" w:history="1">
            <w:r w:rsidR="001102AE" w:rsidRPr="00303A60">
              <w:rPr>
                <w:rStyle w:val="Kpr"/>
                <w:noProof/>
              </w:rPr>
              <w:t>Başarı Bölgesi Tercihi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_Toc26271513 \h </w:instrText>
            </w:r>
            <w:r w:rsidR="001102AE" w:rsidRPr="00303A60">
              <w:rPr>
                <w:noProof/>
                <w:webHidden/>
              </w:rPr>
            </w:r>
            <w:r w:rsidR="001102AE" w:rsidRPr="00303A60">
              <w:rPr>
                <w:noProof/>
                <w:webHidden/>
              </w:rPr>
              <w:fldChar w:fldCharType="separate"/>
            </w:r>
            <w:r w:rsidR="004329E6" w:rsidRPr="00303A60">
              <w:rPr>
                <w:noProof/>
                <w:webHidden/>
              </w:rPr>
              <w:t>35</w:t>
            </w:r>
            <w:r w:rsidR="001102AE" w:rsidRPr="00303A60">
              <w:rPr>
                <w:noProof/>
                <w:webHidden/>
              </w:rPr>
              <w:fldChar w:fldCharType="end"/>
            </w:r>
          </w:hyperlink>
        </w:p>
        <w:p w14:paraId="443A49D8"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14" w:history="1">
            <w:r w:rsidR="001102AE" w:rsidRPr="00303A60">
              <w:rPr>
                <w:rStyle w:val="Kpr"/>
                <w:noProof/>
              </w:rPr>
              <w:t>Değer Sunumu Tercihi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_Toc26271514 \h </w:instrText>
            </w:r>
            <w:r w:rsidR="001102AE" w:rsidRPr="00303A60">
              <w:rPr>
                <w:noProof/>
                <w:webHidden/>
              </w:rPr>
            </w:r>
            <w:r w:rsidR="001102AE" w:rsidRPr="00303A60">
              <w:rPr>
                <w:noProof/>
                <w:webHidden/>
              </w:rPr>
              <w:fldChar w:fldCharType="separate"/>
            </w:r>
            <w:r w:rsidR="004329E6" w:rsidRPr="00303A60">
              <w:rPr>
                <w:noProof/>
                <w:webHidden/>
              </w:rPr>
              <w:t>35</w:t>
            </w:r>
            <w:r w:rsidR="001102AE" w:rsidRPr="00303A60">
              <w:rPr>
                <w:noProof/>
                <w:webHidden/>
              </w:rPr>
              <w:fldChar w:fldCharType="end"/>
            </w:r>
          </w:hyperlink>
        </w:p>
        <w:p w14:paraId="0B2FBB10"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15" w:history="1">
            <w:r w:rsidR="001102AE" w:rsidRPr="00303A60">
              <w:rPr>
                <w:rStyle w:val="Kpr"/>
                <w:noProof/>
              </w:rPr>
              <w:t>Temel Yetkinlik Tercihi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_Toc26271515 \h </w:instrText>
            </w:r>
            <w:r w:rsidR="001102AE" w:rsidRPr="00303A60">
              <w:rPr>
                <w:noProof/>
                <w:webHidden/>
              </w:rPr>
            </w:r>
            <w:r w:rsidR="001102AE" w:rsidRPr="00303A60">
              <w:rPr>
                <w:noProof/>
                <w:webHidden/>
              </w:rPr>
              <w:fldChar w:fldCharType="separate"/>
            </w:r>
            <w:r w:rsidR="004329E6" w:rsidRPr="00303A60">
              <w:rPr>
                <w:noProof/>
                <w:webHidden/>
              </w:rPr>
              <w:t>37</w:t>
            </w:r>
            <w:r w:rsidR="001102AE" w:rsidRPr="00303A60">
              <w:rPr>
                <w:noProof/>
                <w:webHidden/>
              </w:rPr>
              <w:fldChar w:fldCharType="end"/>
            </w:r>
          </w:hyperlink>
        </w:p>
        <w:p w14:paraId="41281540"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16" w:history="1">
            <w:r w:rsidR="001102AE" w:rsidRPr="00303A60">
              <w:rPr>
                <w:rStyle w:val="Kpr"/>
                <w:noProof/>
              </w:rPr>
              <w:t>VII.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_Toc26271516 \h </w:instrText>
            </w:r>
            <w:r w:rsidR="001102AE" w:rsidRPr="00303A60">
              <w:rPr>
                <w:noProof/>
                <w:webHidden/>
              </w:rPr>
            </w:r>
            <w:r w:rsidR="001102AE" w:rsidRPr="00303A60">
              <w:rPr>
                <w:noProof/>
                <w:webHidden/>
              </w:rPr>
              <w:fldChar w:fldCharType="separate"/>
            </w:r>
            <w:r w:rsidR="004329E6" w:rsidRPr="00303A60">
              <w:rPr>
                <w:noProof/>
                <w:webHidden/>
              </w:rPr>
              <w:t>38</w:t>
            </w:r>
            <w:r w:rsidR="001102AE" w:rsidRPr="00303A60">
              <w:rPr>
                <w:noProof/>
                <w:webHidden/>
              </w:rPr>
              <w:fldChar w:fldCharType="end"/>
            </w:r>
          </w:hyperlink>
        </w:p>
        <w:p w14:paraId="39C41A2F"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17" w:history="1">
            <w:r w:rsidR="001102AE" w:rsidRPr="00303A60">
              <w:rPr>
                <w:rStyle w:val="Kpr"/>
                <w:noProof/>
              </w:rPr>
              <w:t>STRATEJİ GELİŞTİRME</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_Toc26271517 \h </w:instrText>
            </w:r>
            <w:r w:rsidR="001102AE" w:rsidRPr="00303A60">
              <w:rPr>
                <w:noProof/>
                <w:webHidden/>
              </w:rPr>
            </w:r>
            <w:r w:rsidR="001102AE" w:rsidRPr="00303A60">
              <w:rPr>
                <w:noProof/>
                <w:webHidden/>
              </w:rPr>
              <w:fldChar w:fldCharType="separate"/>
            </w:r>
            <w:r w:rsidR="004329E6" w:rsidRPr="00303A60">
              <w:rPr>
                <w:noProof/>
                <w:webHidden/>
              </w:rPr>
              <w:t>38</w:t>
            </w:r>
            <w:r w:rsidR="001102AE" w:rsidRPr="00303A60">
              <w:rPr>
                <w:noProof/>
                <w:webHidden/>
              </w:rPr>
              <w:fldChar w:fldCharType="end"/>
            </w:r>
          </w:hyperlink>
        </w:p>
        <w:p w14:paraId="332D4010"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18" w:history="1">
            <w:r w:rsidR="001102AE" w:rsidRPr="00303A60">
              <w:rPr>
                <w:rStyle w:val="Kpr"/>
                <w:rFonts w:eastAsia="Times New Roman"/>
                <w:noProof/>
                <w:lang w:eastAsia="tr-TR"/>
              </w:rPr>
              <w:t>Hedef Kartları</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_Toc26271518 \h </w:instrText>
            </w:r>
            <w:r w:rsidR="001102AE" w:rsidRPr="00303A60">
              <w:rPr>
                <w:noProof/>
                <w:webHidden/>
              </w:rPr>
            </w:r>
            <w:r w:rsidR="001102AE" w:rsidRPr="00303A60">
              <w:rPr>
                <w:noProof/>
                <w:webHidden/>
              </w:rPr>
              <w:fldChar w:fldCharType="separate"/>
            </w:r>
            <w:r w:rsidR="004329E6" w:rsidRPr="00303A60">
              <w:rPr>
                <w:noProof/>
                <w:webHidden/>
              </w:rPr>
              <w:t>38</w:t>
            </w:r>
            <w:r w:rsidR="001102AE" w:rsidRPr="00303A60">
              <w:rPr>
                <w:noProof/>
                <w:webHidden/>
              </w:rPr>
              <w:fldChar w:fldCharType="end"/>
            </w:r>
          </w:hyperlink>
        </w:p>
        <w:p w14:paraId="69FF681F" w14:textId="77777777" w:rsidR="001102AE" w:rsidRPr="00303A60" w:rsidRDefault="00DD6C78">
          <w:pPr>
            <w:pStyle w:val="T2"/>
            <w:tabs>
              <w:tab w:val="right" w:leader="dot" w:pos="9062"/>
            </w:tabs>
            <w:rPr>
              <w:rFonts w:asciiTheme="minorHAnsi" w:eastAsiaTheme="minorEastAsia" w:hAnsiTheme="minorHAnsi"/>
              <w:noProof/>
              <w:sz w:val="22"/>
              <w:lang w:eastAsia="tr-TR"/>
            </w:rPr>
          </w:pPr>
          <w:hyperlink w:anchor="_Toc26271519" w:history="1">
            <w:r w:rsidR="001102AE" w:rsidRPr="00303A60">
              <w:rPr>
                <w:rStyle w:val="Kpr"/>
                <w:noProof/>
              </w:rPr>
              <w:t>Maliyetlendirme</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_Toc26271519 \h </w:instrText>
            </w:r>
            <w:r w:rsidR="001102AE" w:rsidRPr="00303A60">
              <w:rPr>
                <w:noProof/>
                <w:webHidden/>
              </w:rPr>
            </w:r>
            <w:r w:rsidR="001102AE" w:rsidRPr="00303A60">
              <w:rPr>
                <w:noProof/>
                <w:webHidden/>
              </w:rPr>
              <w:fldChar w:fldCharType="separate"/>
            </w:r>
            <w:r w:rsidR="004329E6" w:rsidRPr="00303A60">
              <w:rPr>
                <w:noProof/>
                <w:webHidden/>
              </w:rPr>
              <w:t>47</w:t>
            </w:r>
            <w:r w:rsidR="001102AE" w:rsidRPr="00303A60">
              <w:rPr>
                <w:noProof/>
                <w:webHidden/>
              </w:rPr>
              <w:fldChar w:fldCharType="end"/>
            </w:r>
          </w:hyperlink>
        </w:p>
        <w:p w14:paraId="064A63F4"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20" w:history="1">
            <w:r w:rsidR="001102AE" w:rsidRPr="00303A60">
              <w:rPr>
                <w:rStyle w:val="Kpr"/>
                <w:noProof/>
              </w:rPr>
              <w:t>VIII.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_Toc26271520 \h </w:instrText>
            </w:r>
            <w:r w:rsidR="001102AE" w:rsidRPr="00303A60">
              <w:rPr>
                <w:noProof/>
                <w:webHidden/>
              </w:rPr>
            </w:r>
            <w:r w:rsidR="001102AE" w:rsidRPr="00303A60">
              <w:rPr>
                <w:noProof/>
                <w:webHidden/>
              </w:rPr>
              <w:fldChar w:fldCharType="separate"/>
            </w:r>
            <w:r w:rsidR="004329E6" w:rsidRPr="00303A60">
              <w:rPr>
                <w:noProof/>
                <w:webHidden/>
              </w:rPr>
              <w:t>48</w:t>
            </w:r>
            <w:r w:rsidR="001102AE" w:rsidRPr="00303A60">
              <w:rPr>
                <w:noProof/>
                <w:webHidden/>
              </w:rPr>
              <w:fldChar w:fldCharType="end"/>
            </w:r>
          </w:hyperlink>
        </w:p>
        <w:p w14:paraId="6EE93053"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21" w:history="1">
            <w:r w:rsidR="001102AE" w:rsidRPr="00303A60">
              <w:rPr>
                <w:rStyle w:val="Kpr"/>
                <w:noProof/>
              </w:rPr>
              <w:t>İZLEME VE DEĞERLENDİRME</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_Toc26271521 \h </w:instrText>
            </w:r>
            <w:r w:rsidR="001102AE" w:rsidRPr="00303A60">
              <w:rPr>
                <w:noProof/>
                <w:webHidden/>
              </w:rPr>
            </w:r>
            <w:r w:rsidR="001102AE" w:rsidRPr="00303A60">
              <w:rPr>
                <w:noProof/>
                <w:webHidden/>
              </w:rPr>
              <w:fldChar w:fldCharType="separate"/>
            </w:r>
            <w:r w:rsidR="004329E6" w:rsidRPr="00303A60">
              <w:rPr>
                <w:noProof/>
                <w:webHidden/>
              </w:rPr>
              <w:t>48</w:t>
            </w:r>
            <w:r w:rsidR="001102AE" w:rsidRPr="00303A60">
              <w:rPr>
                <w:noProof/>
                <w:webHidden/>
              </w:rPr>
              <w:fldChar w:fldCharType="end"/>
            </w:r>
          </w:hyperlink>
        </w:p>
        <w:p w14:paraId="02EFD233" w14:textId="77777777" w:rsidR="001102AE" w:rsidRPr="00303A60" w:rsidRDefault="00DD6C78">
          <w:pPr>
            <w:pStyle w:val="T1"/>
            <w:tabs>
              <w:tab w:val="right" w:leader="dot" w:pos="9062"/>
            </w:tabs>
            <w:rPr>
              <w:rFonts w:asciiTheme="minorHAnsi" w:eastAsiaTheme="minorEastAsia" w:hAnsiTheme="minorHAnsi"/>
              <w:noProof/>
              <w:sz w:val="22"/>
              <w:lang w:eastAsia="tr-TR"/>
            </w:rPr>
          </w:pPr>
          <w:hyperlink w:anchor="_Toc26271522" w:history="1">
            <w:r w:rsidR="001102AE" w:rsidRPr="00303A60">
              <w:rPr>
                <w:rStyle w:val="Kpr"/>
                <w:noProof/>
              </w:rPr>
              <w:t>IX. EKLER</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_Toc26271522 \h </w:instrText>
            </w:r>
            <w:r w:rsidR="001102AE" w:rsidRPr="00303A60">
              <w:rPr>
                <w:noProof/>
                <w:webHidden/>
              </w:rPr>
            </w:r>
            <w:r w:rsidR="001102AE" w:rsidRPr="00303A60">
              <w:rPr>
                <w:noProof/>
                <w:webHidden/>
              </w:rPr>
              <w:fldChar w:fldCharType="separate"/>
            </w:r>
            <w:r w:rsidR="004329E6" w:rsidRPr="00303A60">
              <w:rPr>
                <w:noProof/>
                <w:webHidden/>
              </w:rPr>
              <w:t>49</w:t>
            </w:r>
            <w:r w:rsidR="001102AE" w:rsidRPr="00303A60">
              <w:rPr>
                <w:noProof/>
                <w:webHidden/>
              </w:rPr>
              <w:fldChar w:fldCharType="end"/>
            </w:r>
          </w:hyperlink>
        </w:p>
        <w:p w14:paraId="455F8D53" w14:textId="77777777" w:rsidR="009B5BE0" w:rsidRPr="00303A60" w:rsidRDefault="009B5BE0">
          <w:r w:rsidRPr="00303A60">
            <w:rPr>
              <w:b/>
              <w:bCs/>
            </w:rPr>
            <w:fldChar w:fldCharType="end"/>
          </w:r>
        </w:p>
      </w:sdtContent>
    </w:sdt>
    <w:p w14:paraId="7DBD75BA" w14:textId="77777777" w:rsidR="001102AE" w:rsidRPr="00303A60" w:rsidRDefault="001102AE">
      <w:pPr>
        <w:spacing w:before="0" w:after="160" w:line="259" w:lineRule="auto"/>
        <w:jc w:val="left"/>
      </w:pPr>
      <w:r w:rsidRPr="00303A60">
        <w:br w:type="page"/>
      </w:r>
    </w:p>
    <w:p w14:paraId="685A69D6" w14:textId="77777777" w:rsidR="001102AE" w:rsidRPr="00303A60" w:rsidRDefault="001102AE" w:rsidP="001102AE">
      <w:pPr>
        <w:pStyle w:val="Balk1"/>
      </w:pPr>
      <w:bookmarkStart w:id="0" w:name="_Toc26271478"/>
      <w:r w:rsidRPr="00303A60">
        <w:lastRenderedPageBreak/>
        <w:t>TABLOLAR LİSTESİ</w:t>
      </w:r>
      <w:bookmarkEnd w:id="0"/>
    </w:p>
    <w:p w14:paraId="6F9B2DF3" w14:textId="77777777" w:rsidR="001102AE" w:rsidRPr="00303A60" w:rsidRDefault="001102AE" w:rsidP="001102AE"/>
    <w:p w14:paraId="2F3EC31B" w14:textId="77777777" w:rsidR="001102AE" w:rsidRPr="00303A60" w:rsidRDefault="001102AE">
      <w:pPr>
        <w:pStyle w:val="ekillerTablosu"/>
        <w:tabs>
          <w:tab w:val="right" w:leader="dot" w:pos="9062"/>
        </w:tabs>
        <w:rPr>
          <w:rFonts w:asciiTheme="minorHAnsi" w:eastAsiaTheme="minorEastAsia" w:hAnsiTheme="minorHAnsi"/>
          <w:noProof/>
          <w:sz w:val="22"/>
          <w:lang w:eastAsia="tr-TR"/>
        </w:rPr>
      </w:pPr>
      <w:r w:rsidRPr="00303A60">
        <w:fldChar w:fldCharType="begin"/>
      </w:r>
      <w:r w:rsidRPr="00303A60">
        <w:instrText xml:space="preserve"> TOC \h \z \t "Liste Paragraf" \c </w:instrText>
      </w:r>
      <w:r w:rsidRPr="00303A60">
        <w:fldChar w:fldCharType="separate"/>
      </w:r>
      <w:hyperlink w:anchor="_Toc26271399" w:history="1">
        <w:r w:rsidRPr="00303A60">
          <w:rPr>
            <w:rStyle w:val="Kpr"/>
            <w:iCs/>
            <w:noProof/>
          </w:rPr>
          <w:t>Tablo 1.</w:t>
        </w:r>
        <w:r w:rsidRPr="00303A60">
          <w:rPr>
            <w:rStyle w:val="Kpr"/>
            <w:i/>
            <w:iCs/>
            <w:noProof/>
          </w:rPr>
          <w:t xml:space="preserve"> Temel Performans Göstergeleri</w:t>
        </w:r>
        <w:r w:rsidRPr="00303A60">
          <w:rPr>
            <w:noProof/>
            <w:webHidden/>
          </w:rPr>
          <w:tab/>
        </w:r>
        <w:r w:rsidRPr="00303A60">
          <w:rPr>
            <w:noProof/>
            <w:webHidden/>
          </w:rPr>
          <w:fldChar w:fldCharType="begin"/>
        </w:r>
        <w:r w:rsidRPr="00303A60">
          <w:rPr>
            <w:noProof/>
            <w:webHidden/>
          </w:rPr>
          <w:instrText xml:space="preserve"> PAGEREF _Toc26271399 \h </w:instrText>
        </w:r>
        <w:r w:rsidRPr="00303A60">
          <w:rPr>
            <w:noProof/>
            <w:webHidden/>
          </w:rPr>
        </w:r>
        <w:r w:rsidRPr="00303A60">
          <w:rPr>
            <w:noProof/>
            <w:webHidden/>
          </w:rPr>
          <w:fldChar w:fldCharType="separate"/>
        </w:r>
        <w:r w:rsidR="004329E6" w:rsidRPr="00303A60">
          <w:rPr>
            <w:noProof/>
            <w:webHidden/>
          </w:rPr>
          <w:t>4</w:t>
        </w:r>
        <w:r w:rsidRPr="00303A60">
          <w:rPr>
            <w:noProof/>
            <w:webHidden/>
          </w:rPr>
          <w:fldChar w:fldCharType="end"/>
        </w:r>
      </w:hyperlink>
    </w:p>
    <w:p w14:paraId="15CFB828"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0" w:history="1">
        <w:r w:rsidR="001102AE" w:rsidRPr="00303A60">
          <w:rPr>
            <w:rStyle w:val="Kpr"/>
            <w:noProof/>
          </w:rPr>
          <w:t xml:space="preserve">Tablo 2. </w:t>
        </w:r>
        <w:r w:rsidR="001102AE" w:rsidRPr="00303A60">
          <w:rPr>
            <w:rStyle w:val="Kpr"/>
            <w:i/>
            <w:noProof/>
          </w:rPr>
          <w:t>Mevzuat Analizi Tespit Tablosu</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_Toc26271400 \h </w:instrText>
        </w:r>
        <w:r w:rsidR="001102AE" w:rsidRPr="00303A60">
          <w:rPr>
            <w:noProof/>
            <w:webHidden/>
          </w:rPr>
        </w:r>
        <w:r w:rsidR="001102AE" w:rsidRPr="00303A60">
          <w:rPr>
            <w:noProof/>
            <w:webHidden/>
          </w:rPr>
          <w:fldChar w:fldCharType="separate"/>
        </w:r>
        <w:r w:rsidR="004329E6" w:rsidRPr="00303A60">
          <w:rPr>
            <w:noProof/>
            <w:webHidden/>
          </w:rPr>
          <w:t>10</w:t>
        </w:r>
        <w:r w:rsidR="001102AE" w:rsidRPr="00303A60">
          <w:rPr>
            <w:noProof/>
            <w:webHidden/>
          </w:rPr>
          <w:fldChar w:fldCharType="end"/>
        </w:r>
      </w:hyperlink>
    </w:p>
    <w:p w14:paraId="5CD885BC"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1" w:history="1">
        <w:r w:rsidR="001102AE" w:rsidRPr="00303A60">
          <w:rPr>
            <w:rStyle w:val="Kpr"/>
            <w:noProof/>
          </w:rPr>
          <w:t xml:space="preserve">Tablo 3. </w:t>
        </w:r>
        <w:r w:rsidR="001102AE" w:rsidRPr="00303A60">
          <w:rPr>
            <w:rStyle w:val="Kpr"/>
            <w:i/>
            <w:noProof/>
          </w:rPr>
          <w:t>Üst Politika Belgelerinin Analizi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_Toc26271401 \h </w:instrText>
        </w:r>
        <w:r w:rsidR="001102AE" w:rsidRPr="00303A60">
          <w:rPr>
            <w:noProof/>
            <w:webHidden/>
          </w:rPr>
        </w:r>
        <w:r w:rsidR="001102AE" w:rsidRPr="00303A60">
          <w:rPr>
            <w:noProof/>
            <w:webHidden/>
          </w:rPr>
          <w:fldChar w:fldCharType="separate"/>
        </w:r>
        <w:r w:rsidR="004329E6" w:rsidRPr="00303A60">
          <w:rPr>
            <w:noProof/>
            <w:webHidden/>
          </w:rPr>
          <w:t>12</w:t>
        </w:r>
        <w:r w:rsidR="001102AE" w:rsidRPr="00303A60">
          <w:rPr>
            <w:noProof/>
            <w:webHidden/>
          </w:rPr>
          <w:fldChar w:fldCharType="end"/>
        </w:r>
      </w:hyperlink>
    </w:p>
    <w:p w14:paraId="798F67C4"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2" w:history="1">
        <w:r w:rsidR="001102AE" w:rsidRPr="00303A60">
          <w:rPr>
            <w:rStyle w:val="Kpr"/>
            <w:noProof/>
          </w:rPr>
          <w:t xml:space="preserve">Tablo 4. </w:t>
        </w:r>
        <w:r w:rsidR="001102AE" w:rsidRPr="00303A60">
          <w:rPr>
            <w:rStyle w:val="Kpr"/>
            <w:i/>
            <w:noProof/>
          </w:rPr>
          <w:t>Faaliyet Alanı-Ürün/Hizmet Listesi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_Toc26271402 \h </w:instrText>
        </w:r>
        <w:r w:rsidR="001102AE" w:rsidRPr="00303A60">
          <w:rPr>
            <w:noProof/>
            <w:webHidden/>
          </w:rPr>
        </w:r>
        <w:r w:rsidR="001102AE" w:rsidRPr="00303A60">
          <w:rPr>
            <w:noProof/>
            <w:webHidden/>
          </w:rPr>
          <w:fldChar w:fldCharType="separate"/>
        </w:r>
        <w:r w:rsidR="004329E6" w:rsidRPr="00303A60">
          <w:rPr>
            <w:noProof/>
            <w:webHidden/>
          </w:rPr>
          <w:t>14</w:t>
        </w:r>
        <w:r w:rsidR="001102AE" w:rsidRPr="00303A60">
          <w:rPr>
            <w:noProof/>
            <w:webHidden/>
          </w:rPr>
          <w:fldChar w:fldCharType="end"/>
        </w:r>
      </w:hyperlink>
    </w:p>
    <w:p w14:paraId="0D8CCEAE"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3" w:history="1">
        <w:r w:rsidR="001102AE" w:rsidRPr="00303A60">
          <w:rPr>
            <w:rStyle w:val="Kpr"/>
            <w:noProof/>
          </w:rPr>
          <w:t xml:space="preserve">Tablo 5. </w:t>
        </w:r>
        <w:r w:rsidR="001102AE" w:rsidRPr="00303A60">
          <w:rPr>
            <w:rStyle w:val="Kpr"/>
            <w:i/>
            <w:noProof/>
          </w:rPr>
          <w:t>Paydaş Etki/Önem Matrisi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_Toc26271403 \h </w:instrText>
        </w:r>
        <w:r w:rsidR="001102AE" w:rsidRPr="00303A60">
          <w:rPr>
            <w:noProof/>
            <w:webHidden/>
          </w:rPr>
        </w:r>
        <w:r w:rsidR="001102AE" w:rsidRPr="00303A60">
          <w:rPr>
            <w:noProof/>
            <w:webHidden/>
          </w:rPr>
          <w:fldChar w:fldCharType="separate"/>
        </w:r>
        <w:r w:rsidR="004329E6" w:rsidRPr="00303A60">
          <w:rPr>
            <w:noProof/>
            <w:webHidden/>
          </w:rPr>
          <w:t>15</w:t>
        </w:r>
        <w:r w:rsidR="001102AE" w:rsidRPr="00303A60">
          <w:rPr>
            <w:noProof/>
            <w:webHidden/>
          </w:rPr>
          <w:fldChar w:fldCharType="end"/>
        </w:r>
      </w:hyperlink>
    </w:p>
    <w:p w14:paraId="6DE1A214"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4" w:history="1">
        <w:r w:rsidR="001102AE" w:rsidRPr="00303A60">
          <w:rPr>
            <w:rStyle w:val="Kpr"/>
            <w:noProof/>
          </w:rPr>
          <w:t xml:space="preserve">Tablo 6. </w:t>
        </w:r>
        <w:r w:rsidR="001102AE" w:rsidRPr="00303A60">
          <w:rPr>
            <w:rStyle w:val="Kpr"/>
            <w:i/>
            <w:noProof/>
          </w:rPr>
          <w:t>Paydaş Önceliklendirme Tablosu</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_Toc26271404 \h </w:instrText>
        </w:r>
        <w:r w:rsidR="001102AE" w:rsidRPr="00303A60">
          <w:rPr>
            <w:noProof/>
            <w:webHidden/>
          </w:rPr>
        </w:r>
        <w:r w:rsidR="001102AE" w:rsidRPr="00303A60">
          <w:rPr>
            <w:noProof/>
            <w:webHidden/>
          </w:rPr>
          <w:fldChar w:fldCharType="separate"/>
        </w:r>
        <w:r w:rsidR="004329E6" w:rsidRPr="00303A60">
          <w:rPr>
            <w:noProof/>
            <w:webHidden/>
          </w:rPr>
          <w:t>16</w:t>
        </w:r>
        <w:r w:rsidR="001102AE" w:rsidRPr="00303A60">
          <w:rPr>
            <w:noProof/>
            <w:webHidden/>
          </w:rPr>
          <w:fldChar w:fldCharType="end"/>
        </w:r>
      </w:hyperlink>
    </w:p>
    <w:p w14:paraId="0413D44D"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5" w:history="1">
        <w:r w:rsidR="001102AE" w:rsidRPr="00303A60">
          <w:rPr>
            <w:rStyle w:val="Kpr"/>
            <w:noProof/>
          </w:rPr>
          <w:t xml:space="preserve">Tablo 7. </w:t>
        </w:r>
        <w:r w:rsidR="001102AE" w:rsidRPr="00303A60">
          <w:rPr>
            <w:rStyle w:val="Kpr"/>
            <w:i/>
            <w:noProof/>
          </w:rPr>
          <w:t>İdari Personel Sayısı ve Eğitim Durumuna Göre Dağılımı (2019)</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_Toc26271405 \h </w:instrText>
        </w:r>
        <w:r w:rsidR="001102AE" w:rsidRPr="00303A60">
          <w:rPr>
            <w:noProof/>
            <w:webHidden/>
          </w:rPr>
        </w:r>
        <w:r w:rsidR="001102AE" w:rsidRPr="00303A60">
          <w:rPr>
            <w:noProof/>
            <w:webHidden/>
          </w:rPr>
          <w:fldChar w:fldCharType="separate"/>
        </w:r>
        <w:r w:rsidR="004329E6" w:rsidRPr="00303A60">
          <w:rPr>
            <w:noProof/>
            <w:webHidden/>
          </w:rPr>
          <w:t>19</w:t>
        </w:r>
        <w:r w:rsidR="001102AE" w:rsidRPr="00303A60">
          <w:rPr>
            <w:noProof/>
            <w:webHidden/>
          </w:rPr>
          <w:fldChar w:fldCharType="end"/>
        </w:r>
      </w:hyperlink>
    </w:p>
    <w:p w14:paraId="07C44B58"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6" w:history="1">
        <w:r w:rsidR="001102AE" w:rsidRPr="00303A60">
          <w:rPr>
            <w:rStyle w:val="Kpr"/>
            <w:noProof/>
          </w:rPr>
          <w:t xml:space="preserve">Tablo 8. </w:t>
        </w:r>
        <w:r w:rsidR="001102AE" w:rsidRPr="00303A60">
          <w:rPr>
            <w:rStyle w:val="Kpr"/>
            <w:i/>
            <w:noProof/>
          </w:rPr>
          <w:t>İdari Personelin Hizmet Süreleri (2019)</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_Toc26271406 \h </w:instrText>
        </w:r>
        <w:r w:rsidR="001102AE" w:rsidRPr="00303A60">
          <w:rPr>
            <w:noProof/>
            <w:webHidden/>
          </w:rPr>
        </w:r>
        <w:r w:rsidR="001102AE" w:rsidRPr="00303A60">
          <w:rPr>
            <w:noProof/>
            <w:webHidden/>
          </w:rPr>
          <w:fldChar w:fldCharType="separate"/>
        </w:r>
        <w:r w:rsidR="004329E6" w:rsidRPr="00303A60">
          <w:rPr>
            <w:noProof/>
            <w:webHidden/>
          </w:rPr>
          <w:t>19</w:t>
        </w:r>
        <w:r w:rsidR="001102AE" w:rsidRPr="00303A60">
          <w:rPr>
            <w:noProof/>
            <w:webHidden/>
          </w:rPr>
          <w:fldChar w:fldCharType="end"/>
        </w:r>
      </w:hyperlink>
    </w:p>
    <w:p w14:paraId="108B1962"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7" w:history="1">
        <w:r w:rsidR="001102AE" w:rsidRPr="00303A60">
          <w:rPr>
            <w:rStyle w:val="Kpr"/>
            <w:noProof/>
          </w:rPr>
          <w:t xml:space="preserve">Tablo 9. </w:t>
        </w:r>
        <w:r w:rsidR="001102AE" w:rsidRPr="00303A60">
          <w:rPr>
            <w:rStyle w:val="Kpr"/>
            <w:i/>
            <w:noProof/>
          </w:rPr>
          <w:t>Başka Üniversitelerden Enstitümüzde Görevlendirilen Öğretim Üyeleri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_Toc26271407 \h </w:instrText>
        </w:r>
        <w:r w:rsidR="001102AE" w:rsidRPr="00303A60">
          <w:rPr>
            <w:noProof/>
            <w:webHidden/>
          </w:rPr>
        </w:r>
        <w:r w:rsidR="001102AE" w:rsidRPr="00303A60">
          <w:rPr>
            <w:noProof/>
            <w:webHidden/>
          </w:rPr>
          <w:fldChar w:fldCharType="separate"/>
        </w:r>
        <w:r w:rsidR="004329E6" w:rsidRPr="00303A60">
          <w:rPr>
            <w:noProof/>
            <w:webHidden/>
          </w:rPr>
          <w:t>20</w:t>
        </w:r>
        <w:r w:rsidR="001102AE" w:rsidRPr="00303A60">
          <w:rPr>
            <w:noProof/>
            <w:webHidden/>
          </w:rPr>
          <w:fldChar w:fldCharType="end"/>
        </w:r>
      </w:hyperlink>
    </w:p>
    <w:p w14:paraId="435970BC"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8" w:history="1">
        <w:r w:rsidR="001102AE" w:rsidRPr="00303A60">
          <w:rPr>
            <w:rStyle w:val="Kpr"/>
            <w:noProof/>
            <w:lang w:eastAsia="tr-TR"/>
          </w:rPr>
          <w:t xml:space="preserve">Tablo 10. </w:t>
        </w:r>
        <w:r w:rsidR="001102AE" w:rsidRPr="00303A60">
          <w:rPr>
            <w:rStyle w:val="Kpr"/>
            <w:i/>
            <w:noProof/>
            <w:lang w:eastAsia="tr-TR"/>
          </w:rPr>
          <w:t>Eğitim Bilimleri Enstitüsü Fakülte Bazında Danışmanlıkların Dağılımı</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_Toc26271408 \h </w:instrText>
        </w:r>
        <w:r w:rsidR="001102AE" w:rsidRPr="00303A60">
          <w:rPr>
            <w:noProof/>
            <w:webHidden/>
          </w:rPr>
        </w:r>
        <w:r w:rsidR="001102AE" w:rsidRPr="00303A60">
          <w:rPr>
            <w:noProof/>
            <w:webHidden/>
          </w:rPr>
          <w:fldChar w:fldCharType="separate"/>
        </w:r>
        <w:r w:rsidR="004329E6" w:rsidRPr="00303A60">
          <w:rPr>
            <w:noProof/>
            <w:webHidden/>
          </w:rPr>
          <w:t>21</w:t>
        </w:r>
        <w:r w:rsidR="001102AE" w:rsidRPr="00303A60">
          <w:rPr>
            <w:noProof/>
            <w:webHidden/>
          </w:rPr>
          <w:fldChar w:fldCharType="end"/>
        </w:r>
      </w:hyperlink>
    </w:p>
    <w:p w14:paraId="5946B59C"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09" w:history="1">
        <w:r w:rsidR="001102AE" w:rsidRPr="00303A60">
          <w:rPr>
            <w:rStyle w:val="Kpr"/>
            <w:noProof/>
          </w:rPr>
          <w:t xml:space="preserve">Tablo 11. </w:t>
        </w:r>
        <w:r w:rsidR="001102AE" w:rsidRPr="00303A60">
          <w:rPr>
            <w:rStyle w:val="Kpr"/>
            <w:i/>
            <w:noProof/>
          </w:rPr>
          <w:t>Enstitümüzde Öğrenim Gören Araştırma Görevlilerinin Bağlı Oldukları Üniversitelere Göre Dağılımı</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_Toc26271409 \h </w:instrText>
        </w:r>
        <w:r w:rsidR="001102AE" w:rsidRPr="00303A60">
          <w:rPr>
            <w:noProof/>
            <w:webHidden/>
          </w:rPr>
        </w:r>
        <w:r w:rsidR="001102AE" w:rsidRPr="00303A60">
          <w:rPr>
            <w:noProof/>
            <w:webHidden/>
          </w:rPr>
          <w:fldChar w:fldCharType="separate"/>
        </w:r>
        <w:r w:rsidR="004329E6" w:rsidRPr="00303A60">
          <w:rPr>
            <w:noProof/>
            <w:webHidden/>
          </w:rPr>
          <w:t>21</w:t>
        </w:r>
        <w:r w:rsidR="001102AE" w:rsidRPr="00303A60">
          <w:rPr>
            <w:noProof/>
            <w:webHidden/>
          </w:rPr>
          <w:fldChar w:fldCharType="end"/>
        </w:r>
      </w:hyperlink>
    </w:p>
    <w:p w14:paraId="08B20F4C"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0" w:history="1">
        <w:r w:rsidR="001102AE" w:rsidRPr="00303A60">
          <w:rPr>
            <w:rStyle w:val="Kpr"/>
            <w:noProof/>
          </w:rPr>
          <w:t xml:space="preserve">Tablo 12. </w:t>
        </w:r>
        <w:r w:rsidR="001102AE" w:rsidRPr="00303A60">
          <w:rPr>
            <w:rStyle w:val="Kpr"/>
            <w:i/>
            <w:noProof/>
          </w:rPr>
          <w:t>Enstitümüzde Görev Yapmakta Olan Araştırma Görevlilerinin Bağlı Oldukları Üniversitelere ve Bölümlere Göre Dağılımı</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_Toc26271410 \h </w:instrText>
        </w:r>
        <w:r w:rsidR="001102AE" w:rsidRPr="00303A60">
          <w:rPr>
            <w:noProof/>
            <w:webHidden/>
          </w:rPr>
        </w:r>
        <w:r w:rsidR="001102AE" w:rsidRPr="00303A60">
          <w:rPr>
            <w:noProof/>
            <w:webHidden/>
          </w:rPr>
          <w:fldChar w:fldCharType="separate"/>
        </w:r>
        <w:r w:rsidR="004329E6" w:rsidRPr="00303A60">
          <w:rPr>
            <w:noProof/>
            <w:webHidden/>
          </w:rPr>
          <w:t>23</w:t>
        </w:r>
        <w:r w:rsidR="001102AE" w:rsidRPr="00303A60">
          <w:rPr>
            <w:noProof/>
            <w:webHidden/>
          </w:rPr>
          <w:fldChar w:fldCharType="end"/>
        </w:r>
      </w:hyperlink>
    </w:p>
    <w:p w14:paraId="3201801F"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1" w:history="1">
        <w:r w:rsidR="001102AE" w:rsidRPr="00303A60">
          <w:rPr>
            <w:rStyle w:val="Kpr"/>
            <w:noProof/>
          </w:rPr>
          <w:t xml:space="preserve">Tablo 13. </w:t>
        </w:r>
        <w:r w:rsidR="001102AE" w:rsidRPr="00303A60">
          <w:rPr>
            <w:rStyle w:val="Kpr"/>
            <w:i/>
            <w:noProof/>
          </w:rPr>
          <w:t>Fiziki Kaynak Analizi Tablosu</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_Toc26271411 \h </w:instrText>
        </w:r>
        <w:r w:rsidR="001102AE" w:rsidRPr="00303A60">
          <w:rPr>
            <w:noProof/>
            <w:webHidden/>
          </w:rPr>
        </w:r>
        <w:r w:rsidR="001102AE" w:rsidRPr="00303A60">
          <w:rPr>
            <w:noProof/>
            <w:webHidden/>
          </w:rPr>
          <w:fldChar w:fldCharType="separate"/>
        </w:r>
        <w:r w:rsidR="004329E6" w:rsidRPr="00303A60">
          <w:rPr>
            <w:noProof/>
            <w:webHidden/>
          </w:rPr>
          <w:t>24</w:t>
        </w:r>
        <w:r w:rsidR="001102AE" w:rsidRPr="00303A60">
          <w:rPr>
            <w:noProof/>
            <w:webHidden/>
          </w:rPr>
          <w:fldChar w:fldCharType="end"/>
        </w:r>
      </w:hyperlink>
    </w:p>
    <w:p w14:paraId="7E9CF0DC"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2" w:history="1">
        <w:r w:rsidR="001102AE" w:rsidRPr="00303A60">
          <w:rPr>
            <w:rStyle w:val="Kpr"/>
            <w:noProof/>
          </w:rPr>
          <w:t xml:space="preserve">Tablo 14. </w:t>
        </w:r>
        <w:r w:rsidR="001102AE" w:rsidRPr="00303A60">
          <w:rPr>
            <w:rStyle w:val="Kpr"/>
            <w:i/>
            <w:noProof/>
          </w:rPr>
          <w:t>Gelir Kaynakları</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_Toc26271412 \h </w:instrText>
        </w:r>
        <w:r w:rsidR="001102AE" w:rsidRPr="00303A60">
          <w:rPr>
            <w:noProof/>
            <w:webHidden/>
          </w:rPr>
        </w:r>
        <w:r w:rsidR="001102AE" w:rsidRPr="00303A60">
          <w:rPr>
            <w:noProof/>
            <w:webHidden/>
          </w:rPr>
          <w:fldChar w:fldCharType="separate"/>
        </w:r>
        <w:r w:rsidR="004329E6" w:rsidRPr="00303A60">
          <w:rPr>
            <w:noProof/>
            <w:webHidden/>
          </w:rPr>
          <w:t>26</w:t>
        </w:r>
        <w:r w:rsidR="001102AE" w:rsidRPr="00303A60">
          <w:rPr>
            <w:noProof/>
            <w:webHidden/>
          </w:rPr>
          <w:fldChar w:fldCharType="end"/>
        </w:r>
      </w:hyperlink>
    </w:p>
    <w:p w14:paraId="65D132B0"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3" w:history="1">
        <w:r w:rsidR="001102AE" w:rsidRPr="00303A60">
          <w:rPr>
            <w:rStyle w:val="Kpr"/>
            <w:noProof/>
          </w:rPr>
          <w:t xml:space="preserve">Tablo 15. </w:t>
        </w:r>
        <w:r w:rsidR="001102AE" w:rsidRPr="00303A60">
          <w:rPr>
            <w:rStyle w:val="Kpr"/>
            <w:i/>
            <w:noProof/>
          </w:rPr>
          <w:t>Bütçe Uygulama Sonuçları ve Temel Mali Tablolara İlişkin Açıklamalar</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_Toc26271413 \h </w:instrText>
        </w:r>
        <w:r w:rsidR="001102AE" w:rsidRPr="00303A60">
          <w:rPr>
            <w:noProof/>
            <w:webHidden/>
          </w:rPr>
        </w:r>
        <w:r w:rsidR="001102AE" w:rsidRPr="00303A60">
          <w:rPr>
            <w:noProof/>
            <w:webHidden/>
          </w:rPr>
          <w:fldChar w:fldCharType="separate"/>
        </w:r>
        <w:r w:rsidR="004329E6" w:rsidRPr="00303A60">
          <w:rPr>
            <w:noProof/>
            <w:webHidden/>
          </w:rPr>
          <w:t>26</w:t>
        </w:r>
        <w:r w:rsidR="001102AE" w:rsidRPr="00303A60">
          <w:rPr>
            <w:noProof/>
            <w:webHidden/>
          </w:rPr>
          <w:fldChar w:fldCharType="end"/>
        </w:r>
      </w:hyperlink>
    </w:p>
    <w:p w14:paraId="25927310"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4" w:history="1">
        <w:r w:rsidR="001102AE" w:rsidRPr="00303A60">
          <w:rPr>
            <w:rStyle w:val="Kpr"/>
            <w:noProof/>
          </w:rPr>
          <w:t xml:space="preserve">Tablo 16. </w:t>
        </w:r>
        <w:r w:rsidR="001102AE" w:rsidRPr="00303A60">
          <w:rPr>
            <w:rStyle w:val="Kpr"/>
            <w:i/>
            <w:noProof/>
          </w:rPr>
          <w:t>Mal ve Hizmet Alımı Giderleri</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_Toc26271414 \h </w:instrText>
        </w:r>
        <w:r w:rsidR="001102AE" w:rsidRPr="00303A60">
          <w:rPr>
            <w:noProof/>
            <w:webHidden/>
          </w:rPr>
        </w:r>
        <w:r w:rsidR="001102AE" w:rsidRPr="00303A60">
          <w:rPr>
            <w:noProof/>
            <w:webHidden/>
          </w:rPr>
          <w:fldChar w:fldCharType="separate"/>
        </w:r>
        <w:r w:rsidR="004329E6" w:rsidRPr="00303A60">
          <w:rPr>
            <w:noProof/>
            <w:webHidden/>
          </w:rPr>
          <w:t>26</w:t>
        </w:r>
        <w:r w:rsidR="001102AE" w:rsidRPr="00303A60">
          <w:rPr>
            <w:noProof/>
            <w:webHidden/>
          </w:rPr>
          <w:fldChar w:fldCharType="end"/>
        </w:r>
      </w:hyperlink>
    </w:p>
    <w:p w14:paraId="7E550094"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5" w:history="1">
        <w:r w:rsidR="001102AE" w:rsidRPr="00303A60">
          <w:rPr>
            <w:rStyle w:val="Kpr"/>
            <w:noProof/>
          </w:rPr>
          <w:t xml:space="preserve">Tablo 17. </w:t>
        </w:r>
        <w:r w:rsidR="001102AE" w:rsidRPr="00303A60">
          <w:rPr>
            <w:rStyle w:val="Kpr"/>
            <w:i/>
            <w:noProof/>
          </w:rPr>
          <w:t>Temel Akademik Faaliyetler</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_Toc26271415 \h </w:instrText>
        </w:r>
        <w:r w:rsidR="001102AE" w:rsidRPr="00303A60">
          <w:rPr>
            <w:noProof/>
            <w:webHidden/>
          </w:rPr>
        </w:r>
        <w:r w:rsidR="001102AE" w:rsidRPr="00303A60">
          <w:rPr>
            <w:noProof/>
            <w:webHidden/>
          </w:rPr>
          <w:fldChar w:fldCharType="separate"/>
        </w:r>
        <w:r w:rsidR="004329E6" w:rsidRPr="00303A60">
          <w:rPr>
            <w:noProof/>
            <w:webHidden/>
          </w:rPr>
          <w:t>27</w:t>
        </w:r>
        <w:r w:rsidR="001102AE" w:rsidRPr="00303A60">
          <w:rPr>
            <w:noProof/>
            <w:webHidden/>
          </w:rPr>
          <w:fldChar w:fldCharType="end"/>
        </w:r>
      </w:hyperlink>
    </w:p>
    <w:p w14:paraId="1E0430D1"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6" w:history="1">
        <w:r w:rsidR="001102AE" w:rsidRPr="00303A60">
          <w:rPr>
            <w:rStyle w:val="Kpr"/>
            <w:noProof/>
          </w:rPr>
          <w:t xml:space="preserve">Tablo 18. </w:t>
        </w:r>
        <w:r w:rsidR="001102AE" w:rsidRPr="00303A60">
          <w:rPr>
            <w:rStyle w:val="Kpr"/>
            <w:i/>
            <w:noProof/>
          </w:rPr>
          <w:t>Güçlü ve Zayıf Yönler</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_Toc26271416 \h </w:instrText>
        </w:r>
        <w:r w:rsidR="001102AE" w:rsidRPr="00303A60">
          <w:rPr>
            <w:noProof/>
            <w:webHidden/>
          </w:rPr>
        </w:r>
        <w:r w:rsidR="001102AE" w:rsidRPr="00303A60">
          <w:rPr>
            <w:noProof/>
            <w:webHidden/>
          </w:rPr>
          <w:fldChar w:fldCharType="separate"/>
        </w:r>
        <w:r w:rsidR="004329E6" w:rsidRPr="00303A60">
          <w:rPr>
            <w:noProof/>
            <w:webHidden/>
          </w:rPr>
          <w:t>30</w:t>
        </w:r>
        <w:r w:rsidR="001102AE" w:rsidRPr="00303A60">
          <w:rPr>
            <w:noProof/>
            <w:webHidden/>
          </w:rPr>
          <w:fldChar w:fldCharType="end"/>
        </w:r>
      </w:hyperlink>
    </w:p>
    <w:p w14:paraId="21D18FEE"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7" w:history="1">
        <w:r w:rsidR="001102AE" w:rsidRPr="00303A60">
          <w:rPr>
            <w:rStyle w:val="Kpr"/>
            <w:noProof/>
          </w:rPr>
          <w:t xml:space="preserve">Tablo 19. </w:t>
        </w:r>
        <w:r w:rsidR="001102AE" w:rsidRPr="00303A60">
          <w:rPr>
            <w:rStyle w:val="Kpr"/>
            <w:i/>
            <w:noProof/>
          </w:rPr>
          <w:t>Fırsat ve Tehditler</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_Toc26271417 \h </w:instrText>
        </w:r>
        <w:r w:rsidR="001102AE" w:rsidRPr="00303A60">
          <w:rPr>
            <w:noProof/>
            <w:webHidden/>
          </w:rPr>
        </w:r>
        <w:r w:rsidR="001102AE" w:rsidRPr="00303A60">
          <w:rPr>
            <w:noProof/>
            <w:webHidden/>
          </w:rPr>
          <w:fldChar w:fldCharType="separate"/>
        </w:r>
        <w:r w:rsidR="004329E6" w:rsidRPr="00303A60">
          <w:rPr>
            <w:noProof/>
            <w:webHidden/>
          </w:rPr>
          <w:t>31</w:t>
        </w:r>
        <w:r w:rsidR="001102AE" w:rsidRPr="00303A60">
          <w:rPr>
            <w:noProof/>
            <w:webHidden/>
          </w:rPr>
          <w:fldChar w:fldCharType="end"/>
        </w:r>
      </w:hyperlink>
    </w:p>
    <w:p w14:paraId="7F8B544E"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8" w:history="1">
        <w:r w:rsidR="001102AE" w:rsidRPr="00303A60">
          <w:rPr>
            <w:rStyle w:val="Kpr"/>
            <w:noProof/>
          </w:rPr>
          <w:t xml:space="preserve">Tablo 20. </w:t>
        </w:r>
        <w:r w:rsidR="001102AE" w:rsidRPr="00303A60">
          <w:rPr>
            <w:rStyle w:val="Kpr"/>
            <w:i/>
            <w:noProof/>
          </w:rPr>
          <w:t>Değer Sunumu Belirleme Tablosu</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_Toc26271418 \h </w:instrText>
        </w:r>
        <w:r w:rsidR="001102AE" w:rsidRPr="00303A60">
          <w:rPr>
            <w:noProof/>
            <w:webHidden/>
          </w:rPr>
        </w:r>
        <w:r w:rsidR="001102AE" w:rsidRPr="00303A60">
          <w:rPr>
            <w:noProof/>
            <w:webHidden/>
          </w:rPr>
          <w:fldChar w:fldCharType="separate"/>
        </w:r>
        <w:r w:rsidR="004329E6" w:rsidRPr="00303A60">
          <w:rPr>
            <w:noProof/>
            <w:webHidden/>
          </w:rPr>
          <w:t>36</w:t>
        </w:r>
        <w:r w:rsidR="001102AE" w:rsidRPr="00303A60">
          <w:rPr>
            <w:noProof/>
            <w:webHidden/>
          </w:rPr>
          <w:fldChar w:fldCharType="end"/>
        </w:r>
      </w:hyperlink>
    </w:p>
    <w:p w14:paraId="1F2E330B"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19" w:history="1">
        <w:r w:rsidR="001102AE" w:rsidRPr="00303A60">
          <w:rPr>
            <w:rStyle w:val="Kpr"/>
            <w:noProof/>
            <w:lang w:eastAsia="tr-TR"/>
          </w:rPr>
          <w:t xml:space="preserve">Tablo 21. </w:t>
        </w:r>
        <w:r w:rsidR="001102AE" w:rsidRPr="00303A60">
          <w:rPr>
            <w:rStyle w:val="Kpr"/>
            <w:i/>
            <w:noProof/>
            <w:lang w:eastAsia="tr-TR"/>
          </w:rPr>
          <w:t>Hedef Kartı 1</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_Toc26271419 \h </w:instrText>
        </w:r>
        <w:r w:rsidR="001102AE" w:rsidRPr="00303A60">
          <w:rPr>
            <w:noProof/>
            <w:webHidden/>
          </w:rPr>
        </w:r>
        <w:r w:rsidR="001102AE" w:rsidRPr="00303A60">
          <w:rPr>
            <w:noProof/>
            <w:webHidden/>
          </w:rPr>
          <w:fldChar w:fldCharType="separate"/>
        </w:r>
        <w:r w:rsidR="004329E6" w:rsidRPr="00303A60">
          <w:rPr>
            <w:noProof/>
            <w:webHidden/>
          </w:rPr>
          <w:t>38</w:t>
        </w:r>
        <w:r w:rsidR="001102AE" w:rsidRPr="00303A60">
          <w:rPr>
            <w:noProof/>
            <w:webHidden/>
          </w:rPr>
          <w:fldChar w:fldCharType="end"/>
        </w:r>
      </w:hyperlink>
    </w:p>
    <w:p w14:paraId="4A68E677"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0" w:history="1">
        <w:r w:rsidR="001102AE" w:rsidRPr="00303A60">
          <w:rPr>
            <w:rStyle w:val="Kpr"/>
            <w:noProof/>
            <w:lang w:eastAsia="tr-TR"/>
          </w:rPr>
          <w:t xml:space="preserve">Tablo 22. </w:t>
        </w:r>
        <w:r w:rsidR="001102AE" w:rsidRPr="00303A60">
          <w:rPr>
            <w:rStyle w:val="Kpr"/>
            <w:i/>
            <w:noProof/>
            <w:lang w:eastAsia="tr-TR"/>
          </w:rPr>
          <w:t>Hedef Kartı 2</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_Toc26271420 \h </w:instrText>
        </w:r>
        <w:r w:rsidR="001102AE" w:rsidRPr="00303A60">
          <w:rPr>
            <w:noProof/>
            <w:webHidden/>
          </w:rPr>
        </w:r>
        <w:r w:rsidR="001102AE" w:rsidRPr="00303A60">
          <w:rPr>
            <w:noProof/>
            <w:webHidden/>
          </w:rPr>
          <w:fldChar w:fldCharType="separate"/>
        </w:r>
        <w:r w:rsidR="004329E6" w:rsidRPr="00303A60">
          <w:rPr>
            <w:noProof/>
            <w:webHidden/>
          </w:rPr>
          <w:t>39</w:t>
        </w:r>
        <w:r w:rsidR="001102AE" w:rsidRPr="00303A60">
          <w:rPr>
            <w:noProof/>
            <w:webHidden/>
          </w:rPr>
          <w:fldChar w:fldCharType="end"/>
        </w:r>
      </w:hyperlink>
    </w:p>
    <w:p w14:paraId="355E4949"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1" w:history="1">
        <w:r w:rsidR="001102AE" w:rsidRPr="00303A60">
          <w:rPr>
            <w:rStyle w:val="Kpr"/>
            <w:noProof/>
            <w:lang w:eastAsia="tr-TR"/>
          </w:rPr>
          <w:t xml:space="preserve">Tablo 23. </w:t>
        </w:r>
        <w:r w:rsidR="001102AE" w:rsidRPr="00303A60">
          <w:rPr>
            <w:rStyle w:val="Kpr"/>
            <w:i/>
            <w:noProof/>
            <w:lang w:eastAsia="tr-TR"/>
          </w:rPr>
          <w:t>Hedef Kartı 3</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_Toc26271421 \h </w:instrText>
        </w:r>
        <w:r w:rsidR="001102AE" w:rsidRPr="00303A60">
          <w:rPr>
            <w:noProof/>
            <w:webHidden/>
          </w:rPr>
        </w:r>
        <w:r w:rsidR="001102AE" w:rsidRPr="00303A60">
          <w:rPr>
            <w:noProof/>
            <w:webHidden/>
          </w:rPr>
          <w:fldChar w:fldCharType="separate"/>
        </w:r>
        <w:r w:rsidR="004329E6" w:rsidRPr="00303A60">
          <w:rPr>
            <w:noProof/>
            <w:webHidden/>
          </w:rPr>
          <w:t>40</w:t>
        </w:r>
        <w:r w:rsidR="001102AE" w:rsidRPr="00303A60">
          <w:rPr>
            <w:noProof/>
            <w:webHidden/>
          </w:rPr>
          <w:fldChar w:fldCharType="end"/>
        </w:r>
      </w:hyperlink>
    </w:p>
    <w:p w14:paraId="7D2E3821"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2" w:history="1">
        <w:r w:rsidR="001102AE" w:rsidRPr="00303A60">
          <w:rPr>
            <w:rStyle w:val="Kpr"/>
            <w:noProof/>
            <w:lang w:eastAsia="tr-TR"/>
          </w:rPr>
          <w:t xml:space="preserve">Tablo 24. </w:t>
        </w:r>
        <w:r w:rsidR="001102AE" w:rsidRPr="00303A60">
          <w:rPr>
            <w:rStyle w:val="Kpr"/>
            <w:i/>
            <w:noProof/>
            <w:lang w:eastAsia="tr-TR"/>
          </w:rPr>
          <w:t>Hedef Kartı 4</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_Toc26271422 \h </w:instrText>
        </w:r>
        <w:r w:rsidR="001102AE" w:rsidRPr="00303A60">
          <w:rPr>
            <w:noProof/>
            <w:webHidden/>
          </w:rPr>
        </w:r>
        <w:r w:rsidR="001102AE" w:rsidRPr="00303A60">
          <w:rPr>
            <w:noProof/>
            <w:webHidden/>
          </w:rPr>
          <w:fldChar w:fldCharType="separate"/>
        </w:r>
        <w:r w:rsidR="004329E6" w:rsidRPr="00303A60">
          <w:rPr>
            <w:noProof/>
            <w:webHidden/>
          </w:rPr>
          <w:t>41</w:t>
        </w:r>
        <w:r w:rsidR="001102AE" w:rsidRPr="00303A60">
          <w:rPr>
            <w:noProof/>
            <w:webHidden/>
          </w:rPr>
          <w:fldChar w:fldCharType="end"/>
        </w:r>
      </w:hyperlink>
    </w:p>
    <w:p w14:paraId="712C362F"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3" w:history="1">
        <w:r w:rsidR="001102AE" w:rsidRPr="00303A60">
          <w:rPr>
            <w:rStyle w:val="Kpr"/>
            <w:noProof/>
            <w:lang w:eastAsia="tr-TR"/>
          </w:rPr>
          <w:t xml:space="preserve">Tablo 25. </w:t>
        </w:r>
        <w:r w:rsidR="001102AE" w:rsidRPr="00303A60">
          <w:rPr>
            <w:rStyle w:val="Kpr"/>
            <w:i/>
            <w:noProof/>
            <w:lang w:eastAsia="tr-TR"/>
          </w:rPr>
          <w:t>Hedef Kartı 5</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_Toc26271423 \h </w:instrText>
        </w:r>
        <w:r w:rsidR="001102AE" w:rsidRPr="00303A60">
          <w:rPr>
            <w:noProof/>
            <w:webHidden/>
          </w:rPr>
        </w:r>
        <w:r w:rsidR="001102AE" w:rsidRPr="00303A60">
          <w:rPr>
            <w:noProof/>
            <w:webHidden/>
          </w:rPr>
          <w:fldChar w:fldCharType="separate"/>
        </w:r>
        <w:r w:rsidR="004329E6" w:rsidRPr="00303A60">
          <w:rPr>
            <w:noProof/>
            <w:webHidden/>
          </w:rPr>
          <w:t>42</w:t>
        </w:r>
        <w:r w:rsidR="001102AE" w:rsidRPr="00303A60">
          <w:rPr>
            <w:noProof/>
            <w:webHidden/>
          </w:rPr>
          <w:fldChar w:fldCharType="end"/>
        </w:r>
      </w:hyperlink>
    </w:p>
    <w:p w14:paraId="48278E01"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4" w:history="1">
        <w:r w:rsidR="001102AE" w:rsidRPr="00303A60">
          <w:rPr>
            <w:rStyle w:val="Kpr"/>
            <w:noProof/>
            <w:lang w:eastAsia="tr-TR"/>
          </w:rPr>
          <w:t xml:space="preserve">Tablo 6. </w:t>
        </w:r>
        <w:r w:rsidR="001102AE" w:rsidRPr="00303A60">
          <w:rPr>
            <w:rStyle w:val="Kpr"/>
            <w:i/>
            <w:noProof/>
            <w:lang w:eastAsia="tr-TR"/>
          </w:rPr>
          <w:t>Hedef Kartı 6</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_Toc26271424 \h </w:instrText>
        </w:r>
        <w:r w:rsidR="001102AE" w:rsidRPr="00303A60">
          <w:rPr>
            <w:noProof/>
            <w:webHidden/>
          </w:rPr>
        </w:r>
        <w:r w:rsidR="001102AE" w:rsidRPr="00303A60">
          <w:rPr>
            <w:noProof/>
            <w:webHidden/>
          </w:rPr>
          <w:fldChar w:fldCharType="separate"/>
        </w:r>
        <w:r w:rsidR="004329E6" w:rsidRPr="00303A60">
          <w:rPr>
            <w:noProof/>
            <w:webHidden/>
          </w:rPr>
          <w:t>43</w:t>
        </w:r>
        <w:r w:rsidR="001102AE" w:rsidRPr="00303A60">
          <w:rPr>
            <w:noProof/>
            <w:webHidden/>
          </w:rPr>
          <w:fldChar w:fldCharType="end"/>
        </w:r>
      </w:hyperlink>
    </w:p>
    <w:p w14:paraId="307F899E"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5" w:history="1">
        <w:r w:rsidR="001102AE" w:rsidRPr="00303A60">
          <w:rPr>
            <w:rStyle w:val="Kpr"/>
            <w:noProof/>
            <w:lang w:eastAsia="tr-TR"/>
          </w:rPr>
          <w:t xml:space="preserve">Tablo 27. </w:t>
        </w:r>
        <w:r w:rsidR="001102AE" w:rsidRPr="00303A60">
          <w:rPr>
            <w:rStyle w:val="Kpr"/>
            <w:i/>
            <w:noProof/>
            <w:lang w:eastAsia="tr-TR"/>
          </w:rPr>
          <w:t>Hedef Kartı 7</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_Toc26271425 \h </w:instrText>
        </w:r>
        <w:r w:rsidR="001102AE" w:rsidRPr="00303A60">
          <w:rPr>
            <w:noProof/>
            <w:webHidden/>
          </w:rPr>
        </w:r>
        <w:r w:rsidR="001102AE" w:rsidRPr="00303A60">
          <w:rPr>
            <w:noProof/>
            <w:webHidden/>
          </w:rPr>
          <w:fldChar w:fldCharType="separate"/>
        </w:r>
        <w:r w:rsidR="004329E6" w:rsidRPr="00303A60">
          <w:rPr>
            <w:noProof/>
            <w:webHidden/>
          </w:rPr>
          <w:t>44</w:t>
        </w:r>
        <w:r w:rsidR="001102AE" w:rsidRPr="00303A60">
          <w:rPr>
            <w:noProof/>
            <w:webHidden/>
          </w:rPr>
          <w:fldChar w:fldCharType="end"/>
        </w:r>
      </w:hyperlink>
    </w:p>
    <w:p w14:paraId="27CF304A"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6" w:history="1">
        <w:r w:rsidR="001102AE" w:rsidRPr="00303A60">
          <w:rPr>
            <w:rStyle w:val="Kpr"/>
            <w:noProof/>
            <w:lang w:eastAsia="tr-TR"/>
          </w:rPr>
          <w:t xml:space="preserve">Tablo 28. </w:t>
        </w:r>
        <w:r w:rsidR="001102AE" w:rsidRPr="00303A60">
          <w:rPr>
            <w:rStyle w:val="Kpr"/>
            <w:i/>
            <w:noProof/>
            <w:lang w:eastAsia="tr-TR"/>
          </w:rPr>
          <w:t>Hedef Kartı 8</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_Toc26271426 \h </w:instrText>
        </w:r>
        <w:r w:rsidR="001102AE" w:rsidRPr="00303A60">
          <w:rPr>
            <w:noProof/>
            <w:webHidden/>
          </w:rPr>
        </w:r>
        <w:r w:rsidR="001102AE" w:rsidRPr="00303A60">
          <w:rPr>
            <w:noProof/>
            <w:webHidden/>
          </w:rPr>
          <w:fldChar w:fldCharType="separate"/>
        </w:r>
        <w:r w:rsidR="004329E6" w:rsidRPr="00303A60">
          <w:rPr>
            <w:noProof/>
            <w:webHidden/>
          </w:rPr>
          <w:t>45</w:t>
        </w:r>
        <w:r w:rsidR="001102AE" w:rsidRPr="00303A60">
          <w:rPr>
            <w:noProof/>
            <w:webHidden/>
          </w:rPr>
          <w:fldChar w:fldCharType="end"/>
        </w:r>
      </w:hyperlink>
    </w:p>
    <w:p w14:paraId="527C6212"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7" w:history="1">
        <w:r w:rsidR="001102AE" w:rsidRPr="00303A60">
          <w:rPr>
            <w:rStyle w:val="Kpr"/>
            <w:noProof/>
            <w:lang w:eastAsia="tr-TR"/>
          </w:rPr>
          <w:t xml:space="preserve">Tablo 29. </w:t>
        </w:r>
        <w:r w:rsidR="001102AE" w:rsidRPr="00303A60">
          <w:rPr>
            <w:rStyle w:val="Kpr"/>
            <w:i/>
            <w:noProof/>
            <w:lang w:eastAsia="tr-TR"/>
          </w:rPr>
          <w:t>Hedef Kartı 9</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_Toc26271427 \h </w:instrText>
        </w:r>
        <w:r w:rsidR="001102AE" w:rsidRPr="00303A60">
          <w:rPr>
            <w:noProof/>
            <w:webHidden/>
          </w:rPr>
        </w:r>
        <w:r w:rsidR="001102AE" w:rsidRPr="00303A60">
          <w:rPr>
            <w:noProof/>
            <w:webHidden/>
          </w:rPr>
          <w:fldChar w:fldCharType="separate"/>
        </w:r>
        <w:r w:rsidR="004329E6" w:rsidRPr="00303A60">
          <w:rPr>
            <w:noProof/>
            <w:webHidden/>
          </w:rPr>
          <w:t>46</w:t>
        </w:r>
        <w:r w:rsidR="001102AE" w:rsidRPr="00303A60">
          <w:rPr>
            <w:noProof/>
            <w:webHidden/>
          </w:rPr>
          <w:fldChar w:fldCharType="end"/>
        </w:r>
      </w:hyperlink>
    </w:p>
    <w:p w14:paraId="08CB288E" w14:textId="77777777" w:rsidR="001102AE" w:rsidRPr="00303A60" w:rsidRDefault="00DD6C78">
      <w:pPr>
        <w:pStyle w:val="ekillerTablosu"/>
        <w:tabs>
          <w:tab w:val="right" w:leader="dot" w:pos="9062"/>
        </w:tabs>
        <w:rPr>
          <w:rFonts w:asciiTheme="minorHAnsi" w:eastAsiaTheme="minorEastAsia" w:hAnsiTheme="minorHAnsi"/>
          <w:noProof/>
          <w:sz w:val="22"/>
          <w:lang w:eastAsia="tr-TR"/>
        </w:rPr>
      </w:pPr>
      <w:hyperlink w:anchor="_Toc26271428" w:history="1">
        <w:r w:rsidR="001102AE" w:rsidRPr="00303A60">
          <w:rPr>
            <w:rStyle w:val="Kpr"/>
            <w:noProof/>
          </w:rPr>
          <w:t xml:space="preserve">Tablo 30. </w:t>
        </w:r>
        <w:r w:rsidR="001102AE" w:rsidRPr="00303A60">
          <w:rPr>
            <w:rStyle w:val="Kpr"/>
            <w:i/>
            <w:noProof/>
          </w:rPr>
          <w:t>Tahmini Maliyet</w:t>
        </w:r>
        <w:r w:rsidR="001102AE" w:rsidRPr="00303A60">
          <w:rPr>
            <w:noProof/>
            <w:webHidden/>
          </w:rPr>
          <w:tab/>
        </w:r>
        <w:r w:rsidR="001102AE" w:rsidRPr="00303A60">
          <w:rPr>
            <w:noProof/>
            <w:webHidden/>
          </w:rPr>
          <w:fldChar w:fldCharType="begin"/>
        </w:r>
        <w:r w:rsidR="001102AE" w:rsidRPr="00303A60">
          <w:rPr>
            <w:noProof/>
            <w:webHidden/>
          </w:rPr>
          <w:instrText xml:space="preserve"> PAGEREF _Toc26271428 \h </w:instrText>
        </w:r>
        <w:r w:rsidR="001102AE" w:rsidRPr="00303A60">
          <w:rPr>
            <w:noProof/>
            <w:webHidden/>
          </w:rPr>
        </w:r>
        <w:r w:rsidR="001102AE" w:rsidRPr="00303A60">
          <w:rPr>
            <w:noProof/>
            <w:webHidden/>
          </w:rPr>
          <w:fldChar w:fldCharType="separate"/>
        </w:r>
        <w:r w:rsidR="004329E6" w:rsidRPr="00303A60">
          <w:rPr>
            <w:noProof/>
            <w:webHidden/>
          </w:rPr>
          <w:t>47</w:t>
        </w:r>
        <w:r w:rsidR="001102AE" w:rsidRPr="00303A60">
          <w:rPr>
            <w:noProof/>
            <w:webHidden/>
          </w:rPr>
          <w:fldChar w:fldCharType="end"/>
        </w:r>
      </w:hyperlink>
    </w:p>
    <w:p w14:paraId="74DF8528" w14:textId="77777777" w:rsidR="001102AE" w:rsidRPr="00303A60" w:rsidRDefault="001102AE">
      <w:pPr>
        <w:spacing w:before="0" w:after="160" w:line="259" w:lineRule="auto"/>
        <w:jc w:val="left"/>
      </w:pPr>
      <w:r w:rsidRPr="00303A60">
        <w:fldChar w:fldCharType="end"/>
      </w:r>
    </w:p>
    <w:p w14:paraId="3E044ADD" w14:textId="77777777" w:rsidR="001102AE" w:rsidRPr="00303A60" w:rsidRDefault="001102AE">
      <w:pPr>
        <w:spacing w:before="0" w:after="160" w:line="259" w:lineRule="auto"/>
        <w:jc w:val="left"/>
        <w:sectPr w:rsidR="001102AE" w:rsidRPr="00303A60" w:rsidSect="00F9324E">
          <w:footerReference w:type="default" r:id="rId8"/>
          <w:pgSz w:w="11906" w:h="16838"/>
          <w:pgMar w:top="1417" w:right="1417" w:bottom="1417" w:left="1417" w:header="708" w:footer="708" w:gutter="0"/>
          <w:pgNumType w:fmt="lowerRoman" w:start="0"/>
          <w:cols w:space="708"/>
          <w:titlePg/>
          <w:docGrid w:linePitch="360"/>
        </w:sectPr>
      </w:pPr>
    </w:p>
    <w:p w14:paraId="45B8D986" w14:textId="77777777" w:rsidR="00A21E18" w:rsidRPr="00303A60" w:rsidRDefault="00A21E18" w:rsidP="00A21E18">
      <w:pPr>
        <w:pStyle w:val="Balk1"/>
      </w:pPr>
      <w:bookmarkStart w:id="1" w:name="_Toc26271479"/>
      <w:r w:rsidRPr="00303A60">
        <w:lastRenderedPageBreak/>
        <w:t>SUNUŞ</w:t>
      </w:r>
      <w:bookmarkEnd w:id="1"/>
    </w:p>
    <w:p w14:paraId="5F7DD054" w14:textId="77777777" w:rsidR="00745041" w:rsidRPr="00303A60" w:rsidRDefault="00745041" w:rsidP="00745041"/>
    <w:p w14:paraId="78AE20DF" w14:textId="77777777" w:rsidR="00A21E18" w:rsidRPr="00303A60" w:rsidRDefault="00A21E18" w:rsidP="00A21E18">
      <w:r w:rsidRPr="00303A60">
        <w:t>Gazi Üniversitesi Eğitim Bilimleri Enstitüsü’nün vizyonu, “Gazi Üniversitesinin sahip olduğu akademik potansiyelle araştırma, öğretim ve diğer etkinliklerde uluslararası standartlara ulaşarak sadece ülkemizde değil, dünyada da en iyiler arasında olmaktır.” Bu vizyonu gerçekleştirebilmek için en önemli temel görevler, lisansüstü programların kalitesini sürekli geliştirmek, yaşam boyu öğrenme ve sorun çözme becerisine sahip nitelikli bilim insanları yetiştirmektir.</w:t>
      </w:r>
      <w:r w:rsidR="00745041" w:rsidRPr="00303A60">
        <w:t xml:space="preserve"> </w:t>
      </w:r>
      <w:r w:rsidRPr="00303A60">
        <w:t>Eğitim Bilimleri Enstitüsünde, Yüksek Lisans programında, 22 Ana Bilim Dalı, 5 tezsiz ve 52 Tezli Bilim Dalı; Doktora programında ise 13 Ana Bilim Dalı ve 35 Bilim Dalı bulunmakta olup, toplam 3</w:t>
      </w:r>
      <w:r w:rsidR="00514346" w:rsidRPr="00303A60">
        <w:t>135</w:t>
      </w:r>
      <w:r w:rsidRPr="00303A60">
        <w:t xml:space="preserve"> öğrenciye eğitim-öğretim hizmeti verilmektedir.</w:t>
      </w:r>
    </w:p>
    <w:p w14:paraId="4B2FFC9A" w14:textId="77777777" w:rsidR="00A21E18" w:rsidRPr="00303A60" w:rsidRDefault="00A21E18" w:rsidP="00A21E18">
      <w:r w:rsidRPr="00303A60">
        <w:t>Enstitümüz bünyesindeki lisansüstü eğitim programları, çağdaş eğitim yaklaşımlarına uygun, uluslararası geçerliliği olan standartlarda ve hedef kitlenin beklentilerine cevap verebilmek için Bologna sürecine uyumlu olacak biçimde sürekli güncellenmektedir. Bu kapsamda tüm lisansüstü yeterlikleri Türkiye Yükseköğretim Yeterlilikler Çerçevesi ve Gazi Üniversitesi Stratejik Planı kapsamında gözden geçirilmektedir.</w:t>
      </w:r>
    </w:p>
    <w:p w14:paraId="0AFA87E0" w14:textId="77777777" w:rsidR="00A21E18" w:rsidRPr="00303A60" w:rsidRDefault="00A21E18" w:rsidP="00A21E18">
      <w:r w:rsidRPr="00303A60">
        <w:t>Öğrencilerden, öğretim elemanlarından ve toplumdan alınan geri bildirimler Eğitim Bilimleri Enstitüsünün giderek kurumsallaşan yapısıyla beklenen program çıktılarını sağlamada üst düzeyde yeterli olduğunu göstermektedir. Eğitim Bilimleri Enstitüsünde işlenen dersler kuramsal boyutu çok güçlü olmakla birlikte uygulamaya da ağırlık veren programlarıyla her öğrencisinin yetkin bir alan uzmanı ve bilim insanı olmalarına katkı vermektedir. Eğitim Bilimleri Enstitüsü uzaktan eğitim, sürekli eğitim gibi farklı eğitim yaklaşımlarını geliştirme çalışmaları yaparak, bir yandan var olan programlarının niteliğini artırmanın ve bilişim teknolojilerinin olanaklarından öğrencilerini yararlandırmanın ve diğer yandan da lisansüstü eğitime yeni açılımlar katmanın yollarını aramaktadır.</w:t>
      </w:r>
    </w:p>
    <w:p w14:paraId="483B4D61" w14:textId="77777777" w:rsidR="00A21E18" w:rsidRPr="00303A60" w:rsidRDefault="00A21E18" w:rsidP="00A21E18">
      <w:r w:rsidRPr="00303A60">
        <w:t>Nitelikli, tecrübeli ve yurt dışı deneyime sahip öğretim üyeleri, çalışkan personeli, çeşitli ve yenilenen programları, vizyon sahibi, yenilikçi ve sorumluluk alan yönetim kadrosu ile Eğitim Bilimleri Enstitüsü, öğrencilerine ve topluma hizmet etmeye devam etmektedir.</w:t>
      </w:r>
    </w:p>
    <w:p w14:paraId="26145423" w14:textId="77777777" w:rsidR="00A21E18" w:rsidRPr="00303A60" w:rsidRDefault="00A21E18" w:rsidP="00A21E18">
      <w:r w:rsidRPr="00303A60">
        <w:t>Belirlenen hedeflere ulaşmak, misyon ve vizyonumuzu gerçekleştirmek için özveriyle katkıda bulunan ve bulunacak olan tüm çalışanlara teşekkür eder, saygılarımı sunarım</w:t>
      </w:r>
      <w:r w:rsidR="00745041" w:rsidRPr="00303A60">
        <w:t>.</w:t>
      </w:r>
    </w:p>
    <w:p w14:paraId="74EC8AA5" w14:textId="77777777" w:rsidR="00A21E18" w:rsidRPr="00303A60" w:rsidRDefault="00A21E18" w:rsidP="00745041">
      <w:pPr>
        <w:jc w:val="right"/>
      </w:pPr>
      <w:r w:rsidRPr="00303A60">
        <w:t>Prof. Dr. Selma YEL</w:t>
      </w:r>
    </w:p>
    <w:p w14:paraId="318FC42B" w14:textId="77777777" w:rsidR="00A21E18" w:rsidRPr="00303A60" w:rsidRDefault="00745041" w:rsidP="00745041">
      <w:pPr>
        <w:jc w:val="right"/>
      </w:pPr>
      <w:r w:rsidRPr="00303A60">
        <w:t>Enstitü Müdürü</w:t>
      </w:r>
    </w:p>
    <w:p w14:paraId="73657292" w14:textId="77777777" w:rsidR="00A21E18" w:rsidRPr="00303A60" w:rsidRDefault="00A21E18" w:rsidP="00745041">
      <w:pPr>
        <w:pStyle w:val="Balk1"/>
      </w:pPr>
    </w:p>
    <w:p w14:paraId="15E939C9" w14:textId="77777777" w:rsidR="00A21E18" w:rsidRPr="00303A60" w:rsidRDefault="00A21E18" w:rsidP="00745041">
      <w:pPr>
        <w:pStyle w:val="Balk1"/>
      </w:pPr>
      <w:bookmarkStart w:id="2" w:name="_Toc26271480"/>
      <w:r w:rsidRPr="00303A60">
        <w:t>I.</w:t>
      </w:r>
      <w:bookmarkEnd w:id="2"/>
      <w:r w:rsidRPr="00303A60">
        <w:t xml:space="preserve"> </w:t>
      </w:r>
    </w:p>
    <w:p w14:paraId="2F5A997B" w14:textId="77777777" w:rsidR="00A21E18" w:rsidRPr="00303A60" w:rsidRDefault="00A21E18" w:rsidP="00745041">
      <w:pPr>
        <w:pStyle w:val="Balk1"/>
      </w:pPr>
      <w:bookmarkStart w:id="3" w:name="_Toc26271481"/>
      <w:r w:rsidRPr="00303A60">
        <w:t xml:space="preserve">BİR </w:t>
      </w:r>
      <w:r w:rsidR="0016234A" w:rsidRPr="00303A60">
        <w:t>BAKIŞTA STRATEJİK</w:t>
      </w:r>
      <w:r w:rsidRPr="00303A60">
        <w:t xml:space="preserve"> PLAN</w:t>
      </w:r>
      <w:bookmarkEnd w:id="3"/>
    </w:p>
    <w:p w14:paraId="41BEC5C5" w14:textId="77777777" w:rsidR="00A21E18" w:rsidRPr="00303A60" w:rsidRDefault="00A21E18" w:rsidP="00A21E18"/>
    <w:p w14:paraId="4EB5F859" w14:textId="77777777" w:rsidR="00A21E18" w:rsidRPr="00303A60" w:rsidRDefault="009B5BE0" w:rsidP="00745041">
      <w:pPr>
        <w:pStyle w:val="Balk2"/>
      </w:pPr>
      <w:bookmarkStart w:id="4" w:name="_Toc26271482"/>
      <w:r w:rsidRPr="00303A60">
        <w:t>Misyon</w:t>
      </w:r>
      <w:bookmarkEnd w:id="4"/>
      <w:r w:rsidRPr="00303A60">
        <w:t xml:space="preserve"> </w:t>
      </w:r>
    </w:p>
    <w:p w14:paraId="360549BF" w14:textId="77777777" w:rsidR="00897011" w:rsidRPr="00303A60" w:rsidRDefault="00897011" w:rsidP="00A21E18">
      <w:r w:rsidRPr="00303A60">
        <w:t xml:space="preserve">Gazi Üniversitesi Eğitim </w:t>
      </w:r>
      <w:r w:rsidR="005F55EB" w:rsidRPr="00303A60">
        <w:t xml:space="preserve">Bilimleri Enstitüsünün misyonu, </w:t>
      </w:r>
      <w:r w:rsidR="001F374D" w:rsidRPr="00303A60">
        <w:t xml:space="preserve">ülkemizi </w:t>
      </w:r>
      <w:r w:rsidR="005F55EB" w:rsidRPr="00303A60">
        <w:t xml:space="preserve">üniversitemizin adını gururla </w:t>
      </w:r>
      <w:r w:rsidR="00B5077D" w:rsidRPr="00303A60">
        <w:t>t</w:t>
      </w:r>
      <w:r w:rsidR="005F55EB" w:rsidRPr="00303A60">
        <w:t>aşıdığı Gazi Mustafa Kemal Atatürk’ün belirttiği muassır medeniyetler seviyesinin üzerine çıkaracak eğitim uzmanları yetiştirmektir.</w:t>
      </w:r>
    </w:p>
    <w:p w14:paraId="03EAEEF2" w14:textId="77777777" w:rsidR="00A21E18" w:rsidRPr="00303A60" w:rsidRDefault="00A21E18" w:rsidP="004329E6"/>
    <w:p w14:paraId="66DD631F" w14:textId="77777777" w:rsidR="00A21E18" w:rsidRPr="00303A60" w:rsidRDefault="009B5BE0" w:rsidP="00745041">
      <w:pPr>
        <w:pStyle w:val="Balk2"/>
      </w:pPr>
      <w:bookmarkStart w:id="5" w:name="_Toc26271483"/>
      <w:r w:rsidRPr="00303A60">
        <w:t>Vizyon</w:t>
      </w:r>
      <w:bookmarkEnd w:id="5"/>
      <w:r w:rsidRPr="00303A60">
        <w:t xml:space="preserve"> </w:t>
      </w:r>
    </w:p>
    <w:p w14:paraId="563098B7" w14:textId="77777777" w:rsidR="00A21E18" w:rsidRPr="00303A60" w:rsidRDefault="00A21E18" w:rsidP="00745041">
      <w:r w:rsidRPr="00303A60">
        <w:t>Gazi Üniversitesi Eğitim</w:t>
      </w:r>
      <w:r w:rsidR="00897011" w:rsidRPr="00303A60">
        <w:t xml:space="preserve"> Bilimleri Enstitüsünün vizyonu</w:t>
      </w:r>
      <w:r w:rsidRPr="00303A60">
        <w:t xml:space="preserve"> </w:t>
      </w:r>
      <w:r w:rsidR="00897011" w:rsidRPr="00303A60">
        <w:t>bilimin rehberliğinde</w:t>
      </w:r>
      <w:r w:rsidRPr="00303A60">
        <w:t xml:space="preserve"> özgün, yaratıcı, aydın ve insanlığın yaşam kalitesini yükseltici araştırmaların gerçekleştirildiği, ulusal ve uluslararası anlamda </w:t>
      </w:r>
      <w:r w:rsidR="005F55EB" w:rsidRPr="00303A60">
        <w:t>eğitim politikalarına yön veren</w:t>
      </w:r>
      <w:r w:rsidRPr="00303A60">
        <w:t xml:space="preserve"> </w:t>
      </w:r>
      <w:r w:rsidR="005F55EB" w:rsidRPr="00303A60">
        <w:t xml:space="preserve">öncü </w:t>
      </w:r>
      <w:r w:rsidRPr="00303A60">
        <w:t xml:space="preserve">bir </w:t>
      </w:r>
      <w:r w:rsidR="005F55EB" w:rsidRPr="00303A60">
        <w:t>kurum</w:t>
      </w:r>
      <w:r w:rsidRPr="00303A60">
        <w:t xml:space="preserve"> olmaktır.</w:t>
      </w:r>
    </w:p>
    <w:p w14:paraId="215F995F" w14:textId="77777777" w:rsidR="00A21E18" w:rsidRPr="00303A60" w:rsidRDefault="00A21E18" w:rsidP="00A21E18"/>
    <w:p w14:paraId="6B8B92C6" w14:textId="77777777" w:rsidR="00A21E18" w:rsidRPr="00303A60" w:rsidRDefault="009B5BE0" w:rsidP="00745041">
      <w:pPr>
        <w:pStyle w:val="Balk2"/>
      </w:pPr>
      <w:bookmarkStart w:id="6" w:name="_Toc26271484"/>
      <w:r w:rsidRPr="00303A60">
        <w:t>Amaç Ve Hedefler</w:t>
      </w:r>
      <w:bookmarkEnd w:id="6"/>
    </w:p>
    <w:p w14:paraId="648A97C9" w14:textId="77777777" w:rsidR="00A21E18" w:rsidRPr="00303A60" w:rsidRDefault="00A21E18" w:rsidP="00A21E18">
      <w:r w:rsidRPr="00303A60">
        <w:t>1. Eğitim-öğretim kalitesini artırmak, uluslararasılaşmayı ve akreditasyonu yaygınlaştırmak.</w:t>
      </w:r>
    </w:p>
    <w:p w14:paraId="33EDDC8D" w14:textId="77777777" w:rsidR="00A21E18" w:rsidRPr="00303A60" w:rsidRDefault="00A21E18" w:rsidP="00A21E18">
      <w:r w:rsidRPr="00303A60">
        <w:t>1.1. Uluslararası öğrencilerin tercih ettiği lisansüstü eğitim kurumları sıralamasında ülkemizdeki ilk beş üniversite, uluslararası üniversiteler sıralamalarında ilk beş yüz üniversite arasında yer alınması,</w:t>
      </w:r>
    </w:p>
    <w:p w14:paraId="4732E198" w14:textId="77777777" w:rsidR="00A21E18" w:rsidRPr="00303A60" w:rsidRDefault="00A21E18" w:rsidP="00A21E18">
      <w:r w:rsidRPr="00303A60">
        <w:t>1.2. Enstitümüzdeki akredite edilmiş lisansüstü programların oranının %20 artırılması.</w:t>
      </w:r>
    </w:p>
    <w:p w14:paraId="06054BEE" w14:textId="77777777" w:rsidR="00A21E18" w:rsidRPr="00303A60" w:rsidRDefault="00A21E18" w:rsidP="00A21E18">
      <w:r w:rsidRPr="00303A60">
        <w:t>1.3. “Araştırmacı öğrenci” kavramının geliştirilerek bu kapsamdaki öğrencilerin araştırma projelerine katılım</w:t>
      </w:r>
      <w:r w:rsidR="00745041" w:rsidRPr="00303A60">
        <w:t>ının %15 düzeyinde artırılması.</w:t>
      </w:r>
    </w:p>
    <w:p w14:paraId="143E966C" w14:textId="77777777" w:rsidR="00A21E18" w:rsidRPr="00303A60" w:rsidRDefault="00A21E18" w:rsidP="00A21E18">
      <w:r w:rsidRPr="00303A60">
        <w:t>2. Araştırma Üniversitesi vizyonunu güçlendirecek nitelikli ve katma değeri yüksek araştırma-geliştirme çalışmaları yürütmek.</w:t>
      </w:r>
    </w:p>
    <w:p w14:paraId="401D601C" w14:textId="77777777" w:rsidR="00A21E18" w:rsidRPr="00303A60" w:rsidRDefault="00A21E18" w:rsidP="00A21E18">
      <w:r w:rsidRPr="00303A60">
        <w:t>2.1. Üniversite birimlerinde gerçekleştirilen nitelikli ulusal, uluslararası ve kurumsal bilimsel araştırma projeleri, patent ve stratejik araştırma sayılarının en az %15 oranında artırılması.</w:t>
      </w:r>
    </w:p>
    <w:p w14:paraId="41FCF8D3" w14:textId="77777777" w:rsidR="00A21E18" w:rsidRPr="00303A60" w:rsidRDefault="00A21E18" w:rsidP="00A21E18">
      <w:r w:rsidRPr="00303A60">
        <w:lastRenderedPageBreak/>
        <w:t xml:space="preserve">2.2. Uluslararası ve ulusal indeksli bilimsel yayın organlarında (kitap, dergi, audio/video vb.) yer alan Gazi Üniversitesi adresli nitelikli yayın ve atıf sayılarının </w:t>
      </w:r>
      <w:r w:rsidR="00745041" w:rsidRPr="00303A60">
        <w:t>en az %20 oranında artırılması.</w:t>
      </w:r>
    </w:p>
    <w:p w14:paraId="20E28AA6" w14:textId="77777777" w:rsidR="00A21E18" w:rsidRPr="00303A60" w:rsidRDefault="00A21E18" w:rsidP="00A21E18">
      <w:r w:rsidRPr="00303A60">
        <w:t>3. Sosyal sorumluluk bilincini ve hizmet kalitesini artırarak topluma katkı sağlamak.</w:t>
      </w:r>
    </w:p>
    <w:p w14:paraId="2DEDCD89" w14:textId="77777777" w:rsidR="00A21E18" w:rsidRPr="00303A60" w:rsidRDefault="00A21E18" w:rsidP="00A21E18">
      <w:r w:rsidRPr="00303A60">
        <w:t xml:space="preserve">3.1. Farkındalık oluşturacak toplumsal etkinlik sayısının </w:t>
      </w:r>
      <w:r w:rsidR="00745041" w:rsidRPr="00303A60">
        <w:t>en az %15 oranında artırılması.</w:t>
      </w:r>
    </w:p>
    <w:p w14:paraId="16F2C256" w14:textId="77777777" w:rsidR="00A21E18" w:rsidRPr="00303A60" w:rsidRDefault="00A21E18" w:rsidP="00A21E18">
      <w:r w:rsidRPr="00303A60">
        <w:t>4. Ulusal ve uluslararası normlar çerçevesinde kurumsallaşmayı güçlendirmek.</w:t>
      </w:r>
    </w:p>
    <w:p w14:paraId="7A160E3E" w14:textId="77777777" w:rsidR="00A21E18" w:rsidRPr="00303A60" w:rsidRDefault="00A21E18" w:rsidP="00A21E18">
      <w:r w:rsidRPr="00303A60">
        <w:t>4.1. Mezun/öğrencilerin kurumsal aidiyet duygusunu güçlendirecek etkinlik sayısının en az %20 oranında artırılması.</w:t>
      </w:r>
    </w:p>
    <w:p w14:paraId="3B2D58C9" w14:textId="77777777" w:rsidR="00A21E18" w:rsidRPr="00303A60" w:rsidRDefault="00A21E18" w:rsidP="00A21E18">
      <w:r w:rsidRPr="00303A60">
        <w:t>4.2. Akademisyen ve idari personelin kurumsallaşmaya katkısının artırılması amacıyla hizmet içi eğitim ve etkinlik sayısının %15 oranında artırılması.</w:t>
      </w:r>
    </w:p>
    <w:p w14:paraId="55B3DF06" w14:textId="77777777" w:rsidR="00A21E18" w:rsidRPr="00303A60" w:rsidRDefault="00A21E18" w:rsidP="00A21E18">
      <w:r w:rsidRPr="00303A60">
        <w:t xml:space="preserve">4.3. Kurumsal yönetim süreçlerinin etkinliğinin artırılarak, idari süreçlerin iyileştirme döngülerinin desteklenmesi ve kalite güvence sisteminin güçlendirilmesi. </w:t>
      </w:r>
    </w:p>
    <w:p w14:paraId="707FD85F" w14:textId="77777777" w:rsidR="00A21E18" w:rsidRPr="00303A60" w:rsidRDefault="00A21E18" w:rsidP="00A21E18"/>
    <w:p w14:paraId="739CA3A1" w14:textId="77777777" w:rsidR="00745041" w:rsidRPr="00303A60" w:rsidRDefault="00745041" w:rsidP="00A21E18"/>
    <w:p w14:paraId="5B3E3FB6" w14:textId="77777777" w:rsidR="00745041" w:rsidRPr="00303A60" w:rsidRDefault="00745041" w:rsidP="00A21E18"/>
    <w:p w14:paraId="7E1F1C6E" w14:textId="77777777" w:rsidR="00745041" w:rsidRPr="00303A60" w:rsidRDefault="00745041" w:rsidP="00A21E18"/>
    <w:p w14:paraId="0A9296B5" w14:textId="77777777" w:rsidR="00745041" w:rsidRPr="00303A60" w:rsidRDefault="00745041" w:rsidP="00A21E18"/>
    <w:p w14:paraId="34AC6337" w14:textId="77777777" w:rsidR="00A21E18" w:rsidRPr="00303A60" w:rsidRDefault="00A21E18" w:rsidP="00A21E18"/>
    <w:p w14:paraId="5466F711" w14:textId="77777777" w:rsidR="00294C8D" w:rsidRPr="00303A60" w:rsidRDefault="00294C8D">
      <w:pPr>
        <w:spacing w:before="0" w:after="160" w:line="259" w:lineRule="auto"/>
        <w:jc w:val="left"/>
      </w:pPr>
      <w:r w:rsidRPr="00303A60">
        <w:br w:type="page"/>
      </w:r>
    </w:p>
    <w:p w14:paraId="0D2128F6" w14:textId="77777777" w:rsidR="00A21E18" w:rsidRPr="00303A60" w:rsidRDefault="00A21E18" w:rsidP="00294C8D">
      <w:pPr>
        <w:pStyle w:val="Balk1"/>
      </w:pPr>
      <w:bookmarkStart w:id="7" w:name="_Toc26271485"/>
      <w:r w:rsidRPr="00303A60">
        <w:lastRenderedPageBreak/>
        <w:t>II.</w:t>
      </w:r>
      <w:bookmarkEnd w:id="7"/>
      <w:r w:rsidRPr="00303A60">
        <w:t xml:space="preserve">   </w:t>
      </w:r>
    </w:p>
    <w:p w14:paraId="4C2D1A6A" w14:textId="77777777" w:rsidR="00A21E18" w:rsidRPr="00303A60" w:rsidRDefault="00A21E18" w:rsidP="00294C8D">
      <w:pPr>
        <w:pStyle w:val="Balk1"/>
      </w:pPr>
      <w:r w:rsidRPr="00303A60">
        <w:t xml:space="preserve"> </w:t>
      </w:r>
      <w:bookmarkStart w:id="8" w:name="_Toc26271486"/>
      <w:r w:rsidRPr="00303A60">
        <w:t>TEMEL PERFORMANS GÖSTERGELERİ</w:t>
      </w:r>
      <w:bookmarkEnd w:id="8"/>
    </w:p>
    <w:p w14:paraId="795B456C" w14:textId="77777777" w:rsidR="00A21E18" w:rsidRPr="00303A60" w:rsidRDefault="00A21E18" w:rsidP="00A21E18">
      <w:r w:rsidRPr="00303A60">
        <w:t xml:space="preserve"> </w:t>
      </w:r>
    </w:p>
    <w:p w14:paraId="3D83362C" w14:textId="77777777" w:rsidR="00294C8D" w:rsidRPr="00303A60" w:rsidRDefault="00A21E18" w:rsidP="005935E3">
      <w:pPr>
        <w:pStyle w:val="ListeParagraf"/>
        <w:ind w:left="0"/>
        <w:rPr>
          <w:rFonts w:eastAsia="Times New Roman" w:cs="Times New Roman"/>
          <w:szCs w:val="24"/>
          <w:lang w:eastAsia="tr-TR"/>
        </w:rPr>
      </w:pPr>
      <w:bookmarkStart w:id="9" w:name="_Toc26270701"/>
      <w:bookmarkStart w:id="10" w:name="_Toc26271399"/>
      <w:r w:rsidRPr="00303A60">
        <w:rPr>
          <w:rStyle w:val="HafifVurgulama"/>
          <w:i w:val="0"/>
          <w:color w:val="auto"/>
        </w:rPr>
        <w:t>Tablo 1</w:t>
      </w:r>
      <w:r w:rsidR="00610B6B" w:rsidRPr="00303A60">
        <w:rPr>
          <w:rStyle w:val="HafifVurgulama"/>
          <w:i w:val="0"/>
          <w:color w:val="auto"/>
        </w:rPr>
        <w:t>.</w:t>
      </w:r>
      <w:r w:rsidR="00610B6B" w:rsidRPr="00303A60">
        <w:rPr>
          <w:rStyle w:val="HafifVurgulama"/>
          <w:color w:val="auto"/>
        </w:rPr>
        <w:t xml:space="preserve"> </w:t>
      </w:r>
      <w:r w:rsidRPr="00303A60">
        <w:rPr>
          <w:rStyle w:val="HafifVurgulama"/>
          <w:color w:val="auto"/>
        </w:rPr>
        <w:t>Temel Performans Göstergeleri</w:t>
      </w:r>
      <w:bookmarkEnd w:id="9"/>
      <w:bookmarkEnd w:id="10"/>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5208"/>
        <w:gridCol w:w="1578"/>
        <w:gridCol w:w="2286"/>
      </w:tblGrid>
      <w:tr w:rsidR="00294C8D" w:rsidRPr="00303A60" w14:paraId="67F418BA" w14:textId="77777777" w:rsidTr="00C54CA1">
        <w:trPr>
          <w:trHeight w:val="20"/>
        </w:trPr>
        <w:tc>
          <w:tcPr>
            <w:tcW w:w="0" w:type="auto"/>
            <w:shd w:val="clear" w:color="auto" w:fill="FFFFFF" w:themeFill="background1"/>
            <w:tcMar>
              <w:top w:w="100" w:type="dxa"/>
              <w:left w:w="100" w:type="dxa"/>
              <w:bottom w:w="100" w:type="dxa"/>
              <w:right w:w="100" w:type="dxa"/>
            </w:tcMar>
            <w:vAlign w:val="center"/>
            <w:hideMark/>
          </w:tcPr>
          <w:p w14:paraId="6DC20C39" w14:textId="77777777" w:rsidR="00294C8D" w:rsidRPr="00303A60" w:rsidRDefault="00610B6B" w:rsidP="00610B6B">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Temel Performans Göstergeleri</w:t>
            </w:r>
          </w:p>
        </w:tc>
        <w:tc>
          <w:tcPr>
            <w:tcW w:w="0" w:type="auto"/>
            <w:shd w:val="clear" w:color="auto" w:fill="FFFFFF" w:themeFill="background1"/>
            <w:tcMar>
              <w:top w:w="100" w:type="dxa"/>
              <w:left w:w="100" w:type="dxa"/>
              <w:bottom w:w="100" w:type="dxa"/>
              <w:right w:w="100" w:type="dxa"/>
            </w:tcMar>
            <w:vAlign w:val="center"/>
            <w:hideMark/>
          </w:tcPr>
          <w:p w14:paraId="485BE988" w14:textId="77777777" w:rsidR="00294C8D" w:rsidRPr="00303A60" w:rsidRDefault="00610B6B" w:rsidP="00610B6B">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Başlangıç Değeri (2019)</w:t>
            </w:r>
          </w:p>
        </w:tc>
        <w:tc>
          <w:tcPr>
            <w:tcW w:w="0" w:type="auto"/>
            <w:shd w:val="clear" w:color="auto" w:fill="FFFFFF" w:themeFill="background1"/>
            <w:tcMar>
              <w:top w:w="100" w:type="dxa"/>
              <w:left w:w="100" w:type="dxa"/>
              <w:bottom w:w="100" w:type="dxa"/>
              <w:right w:w="100" w:type="dxa"/>
            </w:tcMar>
            <w:vAlign w:val="center"/>
            <w:hideMark/>
          </w:tcPr>
          <w:p w14:paraId="091AE5F2" w14:textId="77777777" w:rsidR="00294C8D" w:rsidRPr="00303A60" w:rsidRDefault="00610B6B" w:rsidP="00610B6B">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Plan Dönemi Sonu Hedeflenen Değeri (2023)</w:t>
            </w:r>
          </w:p>
        </w:tc>
      </w:tr>
      <w:tr w:rsidR="00294C8D" w:rsidRPr="00303A60" w14:paraId="7019B037" w14:textId="77777777" w:rsidTr="00C54CA1">
        <w:trPr>
          <w:trHeight w:val="184"/>
        </w:trPr>
        <w:tc>
          <w:tcPr>
            <w:tcW w:w="0" w:type="auto"/>
            <w:tcMar>
              <w:top w:w="100" w:type="dxa"/>
              <w:left w:w="100" w:type="dxa"/>
              <w:bottom w:w="100" w:type="dxa"/>
              <w:right w:w="100" w:type="dxa"/>
            </w:tcMar>
            <w:hideMark/>
          </w:tcPr>
          <w:p w14:paraId="1A659108"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Yabancı uyruklu öğrenci sayısının toplam öğrenci sayısına oranı</w:t>
            </w:r>
          </w:p>
        </w:tc>
        <w:tc>
          <w:tcPr>
            <w:tcW w:w="0" w:type="auto"/>
            <w:tcMar>
              <w:top w:w="100" w:type="dxa"/>
              <w:left w:w="100" w:type="dxa"/>
              <w:bottom w:w="100" w:type="dxa"/>
              <w:right w:w="100" w:type="dxa"/>
            </w:tcMar>
            <w:hideMark/>
          </w:tcPr>
          <w:p w14:paraId="4579A43E"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0,018</w:t>
            </w:r>
          </w:p>
        </w:tc>
        <w:tc>
          <w:tcPr>
            <w:tcW w:w="0" w:type="auto"/>
            <w:tcMar>
              <w:top w:w="100" w:type="dxa"/>
              <w:left w:w="100" w:type="dxa"/>
              <w:bottom w:w="100" w:type="dxa"/>
              <w:right w:w="100" w:type="dxa"/>
            </w:tcMar>
            <w:hideMark/>
          </w:tcPr>
          <w:p w14:paraId="669EAB2C"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0,201</w:t>
            </w:r>
          </w:p>
        </w:tc>
      </w:tr>
      <w:tr w:rsidR="00294C8D" w:rsidRPr="00303A60" w14:paraId="01DF5977" w14:textId="77777777" w:rsidTr="00C54CA1">
        <w:trPr>
          <w:trHeight w:val="280"/>
        </w:trPr>
        <w:tc>
          <w:tcPr>
            <w:tcW w:w="0" w:type="auto"/>
            <w:tcMar>
              <w:top w:w="100" w:type="dxa"/>
              <w:left w:w="100" w:type="dxa"/>
              <w:bottom w:w="100" w:type="dxa"/>
              <w:right w:w="100" w:type="dxa"/>
            </w:tcMar>
            <w:hideMark/>
          </w:tcPr>
          <w:p w14:paraId="248A2A23"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Değişim programından yararlanan öğretim elemanı* sayısı</w:t>
            </w:r>
          </w:p>
        </w:tc>
        <w:tc>
          <w:tcPr>
            <w:tcW w:w="0" w:type="auto"/>
            <w:tcMar>
              <w:top w:w="100" w:type="dxa"/>
              <w:left w:w="100" w:type="dxa"/>
              <w:bottom w:w="100" w:type="dxa"/>
              <w:right w:w="100" w:type="dxa"/>
            </w:tcMar>
            <w:hideMark/>
          </w:tcPr>
          <w:p w14:paraId="637F59CE"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27A50C8E"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w:t>
            </w:r>
          </w:p>
        </w:tc>
      </w:tr>
      <w:tr w:rsidR="00294C8D" w:rsidRPr="00303A60" w14:paraId="453F36DD" w14:textId="77777777" w:rsidTr="00C54CA1">
        <w:trPr>
          <w:trHeight w:val="20"/>
        </w:trPr>
        <w:tc>
          <w:tcPr>
            <w:tcW w:w="0" w:type="auto"/>
            <w:tcMar>
              <w:top w:w="100" w:type="dxa"/>
              <w:left w:w="100" w:type="dxa"/>
              <w:bottom w:w="100" w:type="dxa"/>
              <w:right w:w="100" w:type="dxa"/>
            </w:tcMar>
            <w:hideMark/>
          </w:tcPr>
          <w:p w14:paraId="7077CE58"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Akredite olan lisansüstü program sayısı</w:t>
            </w:r>
          </w:p>
        </w:tc>
        <w:tc>
          <w:tcPr>
            <w:tcW w:w="0" w:type="auto"/>
            <w:tcMar>
              <w:top w:w="100" w:type="dxa"/>
              <w:left w:w="100" w:type="dxa"/>
              <w:bottom w:w="100" w:type="dxa"/>
              <w:right w:w="100" w:type="dxa"/>
            </w:tcMar>
            <w:hideMark/>
          </w:tcPr>
          <w:p w14:paraId="3F33F4F1"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47488C67"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1</w:t>
            </w:r>
          </w:p>
        </w:tc>
      </w:tr>
      <w:tr w:rsidR="00294C8D" w:rsidRPr="00303A60" w14:paraId="1FC4FB4C" w14:textId="77777777" w:rsidTr="00C54CA1">
        <w:trPr>
          <w:trHeight w:val="560"/>
        </w:trPr>
        <w:tc>
          <w:tcPr>
            <w:tcW w:w="0" w:type="auto"/>
            <w:tcMar>
              <w:top w:w="100" w:type="dxa"/>
              <w:left w:w="100" w:type="dxa"/>
              <w:bottom w:w="100" w:type="dxa"/>
              <w:right w:w="100" w:type="dxa"/>
            </w:tcMar>
            <w:hideMark/>
          </w:tcPr>
          <w:p w14:paraId="2528A842"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Öğretim üyesi** başına düşen tezli yüksek lisans öğrenci sayısı</w:t>
            </w:r>
          </w:p>
        </w:tc>
        <w:tc>
          <w:tcPr>
            <w:tcW w:w="0" w:type="auto"/>
            <w:tcMar>
              <w:top w:w="100" w:type="dxa"/>
              <w:left w:w="100" w:type="dxa"/>
              <w:bottom w:w="100" w:type="dxa"/>
              <w:right w:w="100" w:type="dxa"/>
            </w:tcMar>
            <w:hideMark/>
          </w:tcPr>
          <w:p w14:paraId="23CBBC01"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5,43</w:t>
            </w:r>
          </w:p>
        </w:tc>
        <w:tc>
          <w:tcPr>
            <w:tcW w:w="0" w:type="auto"/>
            <w:tcMar>
              <w:top w:w="100" w:type="dxa"/>
              <w:left w:w="100" w:type="dxa"/>
              <w:bottom w:w="100" w:type="dxa"/>
              <w:right w:w="100" w:type="dxa"/>
            </w:tcMar>
            <w:hideMark/>
          </w:tcPr>
          <w:p w14:paraId="59F8258A"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10</w:t>
            </w:r>
          </w:p>
        </w:tc>
      </w:tr>
      <w:tr w:rsidR="00294C8D" w:rsidRPr="00303A60" w14:paraId="1169D56D" w14:textId="77777777" w:rsidTr="00C54CA1">
        <w:trPr>
          <w:trHeight w:val="20"/>
        </w:trPr>
        <w:tc>
          <w:tcPr>
            <w:tcW w:w="0" w:type="auto"/>
            <w:tcMar>
              <w:top w:w="100" w:type="dxa"/>
              <w:left w:w="100" w:type="dxa"/>
              <w:bottom w:w="100" w:type="dxa"/>
              <w:right w:w="100" w:type="dxa"/>
            </w:tcMar>
            <w:hideMark/>
          </w:tcPr>
          <w:p w14:paraId="62E9561E"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Öğretim üyesi** başına düşen doktora öğrenci sayısı</w:t>
            </w:r>
          </w:p>
        </w:tc>
        <w:tc>
          <w:tcPr>
            <w:tcW w:w="0" w:type="auto"/>
            <w:tcMar>
              <w:top w:w="100" w:type="dxa"/>
              <w:left w:w="100" w:type="dxa"/>
              <w:bottom w:w="100" w:type="dxa"/>
              <w:right w:w="100" w:type="dxa"/>
            </w:tcMar>
            <w:hideMark/>
          </w:tcPr>
          <w:p w14:paraId="2C99AFFD"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2,63</w:t>
            </w:r>
          </w:p>
        </w:tc>
        <w:tc>
          <w:tcPr>
            <w:tcW w:w="0" w:type="auto"/>
            <w:tcMar>
              <w:top w:w="100" w:type="dxa"/>
              <w:left w:w="100" w:type="dxa"/>
              <w:bottom w:w="100" w:type="dxa"/>
              <w:right w:w="100" w:type="dxa"/>
            </w:tcMar>
            <w:hideMark/>
          </w:tcPr>
          <w:p w14:paraId="1F0156C0"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4</w:t>
            </w:r>
          </w:p>
        </w:tc>
      </w:tr>
      <w:tr w:rsidR="00294C8D" w:rsidRPr="00303A60" w14:paraId="43CE44D4" w14:textId="77777777" w:rsidTr="00C54CA1">
        <w:trPr>
          <w:trHeight w:val="20"/>
        </w:trPr>
        <w:tc>
          <w:tcPr>
            <w:tcW w:w="0" w:type="auto"/>
            <w:tcMar>
              <w:top w:w="100" w:type="dxa"/>
              <w:left w:w="100" w:type="dxa"/>
              <w:bottom w:w="100" w:type="dxa"/>
              <w:right w:w="100" w:type="dxa"/>
            </w:tcMar>
            <w:hideMark/>
          </w:tcPr>
          <w:p w14:paraId="242D69A0"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Öğrenciler tarafından alınan bilimsel ödül sayısı</w:t>
            </w:r>
          </w:p>
        </w:tc>
        <w:tc>
          <w:tcPr>
            <w:tcW w:w="0" w:type="auto"/>
            <w:tcMar>
              <w:top w:w="100" w:type="dxa"/>
              <w:left w:w="100" w:type="dxa"/>
              <w:bottom w:w="100" w:type="dxa"/>
              <w:right w:w="100" w:type="dxa"/>
            </w:tcMar>
            <w:hideMark/>
          </w:tcPr>
          <w:p w14:paraId="7D39ED59"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32536173"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5</w:t>
            </w:r>
          </w:p>
        </w:tc>
      </w:tr>
      <w:tr w:rsidR="00294C8D" w:rsidRPr="00303A60" w14:paraId="2E2887CC" w14:textId="77777777" w:rsidTr="00C54CA1">
        <w:trPr>
          <w:trHeight w:val="76"/>
        </w:trPr>
        <w:tc>
          <w:tcPr>
            <w:tcW w:w="0" w:type="auto"/>
            <w:tcMar>
              <w:top w:w="100" w:type="dxa"/>
              <w:left w:w="100" w:type="dxa"/>
              <w:bottom w:w="100" w:type="dxa"/>
              <w:right w:w="100" w:type="dxa"/>
            </w:tcMar>
            <w:hideMark/>
          </w:tcPr>
          <w:p w14:paraId="5B3360D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Öğretim üyesi* başına düşen tamamlanan ortalama yıllık dış destekli proje sayısı</w:t>
            </w:r>
          </w:p>
        </w:tc>
        <w:tc>
          <w:tcPr>
            <w:tcW w:w="0" w:type="auto"/>
            <w:tcMar>
              <w:top w:w="100" w:type="dxa"/>
              <w:left w:w="100" w:type="dxa"/>
              <w:bottom w:w="100" w:type="dxa"/>
              <w:right w:w="100" w:type="dxa"/>
            </w:tcMar>
            <w:hideMark/>
          </w:tcPr>
          <w:p w14:paraId="5D17F50C"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7B20A360"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1</w:t>
            </w:r>
          </w:p>
        </w:tc>
      </w:tr>
      <w:tr w:rsidR="00294C8D" w:rsidRPr="00303A60" w14:paraId="03F72F33" w14:textId="77777777" w:rsidTr="00C54CA1">
        <w:trPr>
          <w:trHeight w:val="20"/>
        </w:trPr>
        <w:tc>
          <w:tcPr>
            <w:tcW w:w="0" w:type="auto"/>
            <w:tcMar>
              <w:top w:w="100" w:type="dxa"/>
              <w:left w:w="100" w:type="dxa"/>
              <w:bottom w:w="100" w:type="dxa"/>
              <w:right w:w="100" w:type="dxa"/>
            </w:tcMar>
            <w:hideMark/>
          </w:tcPr>
          <w:p w14:paraId="63EE6291"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Öğretim üyesi* başına düşen devam eden dış destekli proje sayısı </w:t>
            </w:r>
          </w:p>
        </w:tc>
        <w:tc>
          <w:tcPr>
            <w:tcW w:w="0" w:type="auto"/>
            <w:tcMar>
              <w:top w:w="100" w:type="dxa"/>
              <w:left w:w="100" w:type="dxa"/>
              <w:bottom w:w="100" w:type="dxa"/>
              <w:right w:w="100" w:type="dxa"/>
            </w:tcMar>
            <w:hideMark/>
          </w:tcPr>
          <w:p w14:paraId="4B483D20"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2D5DD668"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1</w:t>
            </w:r>
          </w:p>
        </w:tc>
      </w:tr>
      <w:tr w:rsidR="00294C8D" w:rsidRPr="00303A60" w14:paraId="470D3141" w14:textId="77777777" w:rsidTr="00C54CA1">
        <w:trPr>
          <w:trHeight w:val="56"/>
        </w:trPr>
        <w:tc>
          <w:tcPr>
            <w:tcW w:w="0" w:type="auto"/>
            <w:tcMar>
              <w:top w:w="100" w:type="dxa"/>
              <w:left w:w="100" w:type="dxa"/>
              <w:bottom w:w="100" w:type="dxa"/>
              <w:right w:w="100" w:type="dxa"/>
            </w:tcMar>
            <w:hideMark/>
          </w:tcPr>
          <w:p w14:paraId="3CDA5BB8"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Öğretim üyesi* başına düşen SCI, SSCI, A&amp;HCI endeksli dergilerde ortalama yıllık makale/derleme sayısı</w:t>
            </w:r>
          </w:p>
        </w:tc>
        <w:tc>
          <w:tcPr>
            <w:tcW w:w="0" w:type="auto"/>
            <w:tcMar>
              <w:top w:w="100" w:type="dxa"/>
              <w:left w:w="100" w:type="dxa"/>
              <w:bottom w:w="100" w:type="dxa"/>
              <w:right w:w="100" w:type="dxa"/>
            </w:tcMar>
            <w:hideMark/>
          </w:tcPr>
          <w:p w14:paraId="1FFD716B"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1</w:t>
            </w:r>
          </w:p>
        </w:tc>
        <w:tc>
          <w:tcPr>
            <w:tcW w:w="0" w:type="auto"/>
            <w:tcMar>
              <w:top w:w="100" w:type="dxa"/>
              <w:left w:w="100" w:type="dxa"/>
              <w:bottom w:w="100" w:type="dxa"/>
              <w:right w:w="100" w:type="dxa"/>
            </w:tcMar>
            <w:hideMark/>
          </w:tcPr>
          <w:p w14:paraId="58F4EBF6"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w:t>
            </w:r>
          </w:p>
        </w:tc>
      </w:tr>
      <w:tr w:rsidR="00294C8D" w:rsidRPr="00303A60" w14:paraId="17E2772D" w14:textId="77777777" w:rsidTr="00C54CA1">
        <w:trPr>
          <w:trHeight w:val="284"/>
        </w:trPr>
        <w:tc>
          <w:tcPr>
            <w:tcW w:w="0" w:type="auto"/>
            <w:tcMar>
              <w:top w:w="100" w:type="dxa"/>
              <w:left w:w="100" w:type="dxa"/>
              <w:bottom w:w="100" w:type="dxa"/>
              <w:right w:w="100" w:type="dxa"/>
            </w:tcMar>
            <w:hideMark/>
          </w:tcPr>
          <w:p w14:paraId="6027723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Atıf puanı (Öğretim üyesi* başına düşen üniversite adresli yayınlara SCI, SSCI, A&amp;HCI Endeksli dergilerde yapılan ortalama yıllık atıf sayısı)</w:t>
            </w:r>
          </w:p>
        </w:tc>
        <w:tc>
          <w:tcPr>
            <w:tcW w:w="0" w:type="auto"/>
            <w:tcMar>
              <w:top w:w="100" w:type="dxa"/>
              <w:left w:w="100" w:type="dxa"/>
              <w:bottom w:w="100" w:type="dxa"/>
              <w:right w:w="100" w:type="dxa"/>
            </w:tcMar>
            <w:hideMark/>
          </w:tcPr>
          <w:p w14:paraId="64567004"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3</w:t>
            </w:r>
          </w:p>
        </w:tc>
        <w:tc>
          <w:tcPr>
            <w:tcW w:w="0" w:type="auto"/>
            <w:tcMar>
              <w:top w:w="100" w:type="dxa"/>
              <w:left w:w="100" w:type="dxa"/>
              <w:bottom w:w="100" w:type="dxa"/>
              <w:right w:w="100" w:type="dxa"/>
            </w:tcMar>
            <w:hideMark/>
          </w:tcPr>
          <w:p w14:paraId="63142BD5"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5</w:t>
            </w:r>
          </w:p>
        </w:tc>
      </w:tr>
      <w:tr w:rsidR="00294C8D" w:rsidRPr="00303A60" w14:paraId="266F80C6" w14:textId="77777777" w:rsidTr="00C54CA1">
        <w:trPr>
          <w:trHeight w:val="20"/>
        </w:trPr>
        <w:tc>
          <w:tcPr>
            <w:tcW w:w="0" w:type="auto"/>
            <w:tcMar>
              <w:top w:w="100" w:type="dxa"/>
              <w:left w:w="100" w:type="dxa"/>
              <w:bottom w:w="100" w:type="dxa"/>
              <w:right w:w="100" w:type="dxa"/>
            </w:tcMar>
            <w:hideMark/>
          </w:tcPr>
          <w:p w14:paraId="6602C94B"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Topluma yönelik düzenlenen etkinlik sayısı</w:t>
            </w:r>
          </w:p>
        </w:tc>
        <w:tc>
          <w:tcPr>
            <w:tcW w:w="0" w:type="auto"/>
            <w:tcMar>
              <w:top w:w="100" w:type="dxa"/>
              <w:left w:w="100" w:type="dxa"/>
              <w:bottom w:w="100" w:type="dxa"/>
              <w:right w:w="100" w:type="dxa"/>
            </w:tcMar>
            <w:hideMark/>
          </w:tcPr>
          <w:p w14:paraId="13F13B2F"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287833FF"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w:t>
            </w:r>
          </w:p>
        </w:tc>
      </w:tr>
      <w:tr w:rsidR="00294C8D" w:rsidRPr="00303A60" w14:paraId="2B42267F" w14:textId="77777777" w:rsidTr="00C54CA1">
        <w:trPr>
          <w:trHeight w:val="173"/>
        </w:trPr>
        <w:tc>
          <w:tcPr>
            <w:tcW w:w="0" w:type="auto"/>
            <w:tcMar>
              <w:top w:w="100" w:type="dxa"/>
              <w:left w:w="100" w:type="dxa"/>
              <w:bottom w:w="100" w:type="dxa"/>
              <w:right w:w="100" w:type="dxa"/>
            </w:tcMar>
            <w:hideMark/>
          </w:tcPr>
          <w:p w14:paraId="1EABFC2E"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Gerçekleştirilen sosyal sorumluluk proje/etkinlik sayısı</w:t>
            </w:r>
          </w:p>
        </w:tc>
        <w:tc>
          <w:tcPr>
            <w:tcW w:w="0" w:type="auto"/>
            <w:tcMar>
              <w:top w:w="100" w:type="dxa"/>
              <w:left w:w="100" w:type="dxa"/>
              <w:bottom w:w="100" w:type="dxa"/>
              <w:right w:w="100" w:type="dxa"/>
            </w:tcMar>
            <w:hideMark/>
          </w:tcPr>
          <w:p w14:paraId="46F638CB"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6EED938B"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w:t>
            </w:r>
          </w:p>
        </w:tc>
      </w:tr>
      <w:tr w:rsidR="00294C8D" w:rsidRPr="00303A60" w14:paraId="5B7DFB68" w14:textId="77777777" w:rsidTr="00C54CA1">
        <w:trPr>
          <w:trHeight w:val="20"/>
        </w:trPr>
        <w:tc>
          <w:tcPr>
            <w:tcW w:w="0" w:type="auto"/>
            <w:tcMar>
              <w:top w:w="100" w:type="dxa"/>
              <w:left w:w="100" w:type="dxa"/>
              <w:bottom w:w="100" w:type="dxa"/>
              <w:right w:w="100" w:type="dxa"/>
            </w:tcMar>
            <w:hideMark/>
          </w:tcPr>
          <w:p w14:paraId="23CB984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Mezunlara yönelik yapılan faaliyet sayısı</w:t>
            </w:r>
          </w:p>
        </w:tc>
        <w:tc>
          <w:tcPr>
            <w:tcW w:w="0" w:type="auto"/>
            <w:tcMar>
              <w:top w:w="100" w:type="dxa"/>
              <w:left w:w="100" w:type="dxa"/>
              <w:bottom w:w="100" w:type="dxa"/>
              <w:right w:w="100" w:type="dxa"/>
            </w:tcMar>
            <w:hideMark/>
          </w:tcPr>
          <w:p w14:paraId="549E845C"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604894B6"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1</w:t>
            </w:r>
          </w:p>
        </w:tc>
      </w:tr>
      <w:tr w:rsidR="00294C8D" w:rsidRPr="00303A60" w14:paraId="049A4F38" w14:textId="77777777" w:rsidTr="00C54CA1">
        <w:trPr>
          <w:trHeight w:val="20"/>
        </w:trPr>
        <w:tc>
          <w:tcPr>
            <w:tcW w:w="0" w:type="auto"/>
            <w:tcMar>
              <w:top w:w="100" w:type="dxa"/>
              <w:left w:w="100" w:type="dxa"/>
              <w:bottom w:w="100" w:type="dxa"/>
              <w:right w:w="100" w:type="dxa"/>
            </w:tcMar>
            <w:hideMark/>
          </w:tcPr>
          <w:p w14:paraId="0B22B733" w14:textId="77777777" w:rsidR="00294C8D" w:rsidRPr="00303A60" w:rsidRDefault="00294C8D" w:rsidP="001342A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Öğrenci Memnuniyet Düzeyi (%)</w:t>
            </w:r>
          </w:p>
        </w:tc>
        <w:tc>
          <w:tcPr>
            <w:tcW w:w="0" w:type="auto"/>
            <w:tcMar>
              <w:top w:w="100" w:type="dxa"/>
              <w:left w:w="100" w:type="dxa"/>
              <w:bottom w:w="100" w:type="dxa"/>
              <w:right w:w="100" w:type="dxa"/>
            </w:tcMar>
            <w:hideMark/>
          </w:tcPr>
          <w:p w14:paraId="4DDAE104" w14:textId="77777777" w:rsidR="00294C8D" w:rsidRPr="00303A60" w:rsidRDefault="001342AD" w:rsidP="001342AD">
            <w:pPr>
              <w:spacing w:before="0" w:line="240" w:lineRule="auto"/>
              <w:jc w:val="center"/>
              <w:rPr>
                <w:lang w:eastAsia="tr-TR"/>
              </w:rPr>
            </w:pPr>
            <w:bookmarkStart w:id="11" w:name="_Toc26270702"/>
            <w:r w:rsidRPr="00303A60">
              <w:rPr>
                <w:lang w:eastAsia="tr-TR"/>
              </w:rPr>
              <w:t xml:space="preserve">- </w:t>
            </w:r>
            <w:r w:rsidR="00294C8D" w:rsidRPr="00303A60">
              <w:rPr>
                <w:lang w:eastAsia="tr-TR"/>
              </w:rPr>
              <w:t>***</w:t>
            </w:r>
            <w:bookmarkEnd w:id="11"/>
          </w:p>
        </w:tc>
        <w:tc>
          <w:tcPr>
            <w:tcW w:w="0" w:type="auto"/>
            <w:tcMar>
              <w:top w:w="100" w:type="dxa"/>
              <w:left w:w="100" w:type="dxa"/>
              <w:bottom w:w="100" w:type="dxa"/>
              <w:right w:w="100" w:type="dxa"/>
            </w:tcMar>
            <w:hideMark/>
          </w:tcPr>
          <w:p w14:paraId="60F726D9" w14:textId="77777777" w:rsidR="00294C8D" w:rsidRPr="00303A60" w:rsidRDefault="00294C8D" w:rsidP="001342A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 65</w:t>
            </w:r>
          </w:p>
        </w:tc>
      </w:tr>
      <w:tr w:rsidR="00294C8D" w:rsidRPr="00303A60" w14:paraId="654FD03A" w14:textId="77777777" w:rsidTr="00C54CA1">
        <w:trPr>
          <w:trHeight w:val="20"/>
        </w:trPr>
        <w:tc>
          <w:tcPr>
            <w:tcW w:w="0" w:type="auto"/>
            <w:tcMar>
              <w:top w:w="100" w:type="dxa"/>
              <w:left w:w="100" w:type="dxa"/>
              <w:bottom w:w="100" w:type="dxa"/>
              <w:right w:w="100" w:type="dxa"/>
            </w:tcMar>
            <w:hideMark/>
          </w:tcPr>
          <w:p w14:paraId="2EDDB88A"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Öğrenci kurumsal aidiyet duygusunu güçlendirecek etkinlik sayısı</w:t>
            </w:r>
          </w:p>
        </w:tc>
        <w:tc>
          <w:tcPr>
            <w:tcW w:w="0" w:type="auto"/>
            <w:tcMar>
              <w:top w:w="100" w:type="dxa"/>
              <w:left w:w="100" w:type="dxa"/>
              <w:bottom w:w="100" w:type="dxa"/>
              <w:right w:w="100" w:type="dxa"/>
            </w:tcMar>
            <w:hideMark/>
          </w:tcPr>
          <w:p w14:paraId="0AFD4B85"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3246E870"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w:t>
            </w:r>
          </w:p>
        </w:tc>
      </w:tr>
      <w:tr w:rsidR="00294C8D" w:rsidRPr="00303A60" w14:paraId="23C7CD66" w14:textId="77777777" w:rsidTr="00C54CA1">
        <w:trPr>
          <w:trHeight w:val="20"/>
        </w:trPr>
        <w:tc>
          <w:tcPr>
            <w:tcW w:w="0" w:type="auto"/>
            <w:tcMar>
              <w:top w:w="100" w:type="dxa"/>
              <w:left w:w="100" w:type="dxa"/>
              <w:bottom w:w="100" w:type="dxa"/>
              <w:right w:w="100" w:type="dxa"/>
            </w:tcMar>
            <w:hideMark/>
          </w:tcPr>
          <w:p w14:paraId="41F41C1C" w14:textId="77777777" w:rsidR="00294C8D" w:rsidRPr="00303A60" w:rsidRDefault="00294C8D" w:rsidP="001342A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lastRenderedPageBreak/>
              <w:t>Akademik personel* memnuniyet düzeyi (%)</w:t>
            </w:r>
          </w:p>
        </w:tc>
        <w:tc>
          <w:tcPr>
            <w:tcW w:w="0" w:type="auto"/>
            <w:tcMar>
              <w:top w:w="100" w:type="dxa"/>
              <w:left w:w="100" w:type="dxa"/>
              <w:bottom w:w="100" w:type="dxa"/>
              <w:right w:w="100" w:type="dxa"/>
            </w:tcMar>
            <w:hideMark/>
          </w:tcPr>
          <w:p w14:paraId="4CE72C3F" w14:textId="77777777" w:rsidR="00294C8D" w:rsidRPr="00303A60" w:rsidRDefault="001342AD" w:rsidP="001342AD">
            <w:pPr>
              <w:spacing w:before="0" w:line="240" w:lineRule="auto"/>
              <w:jc w:val="center"/>
              <w:rPr>
                <w:lang w:eastAsia="tr-TR"/>
              </w:rPr>
            </w:pPr>
            <w:bookmarkStart w:id="12" w:name="_Toc26270703"/>
            <w:r w:rsidRPr="00303A60">
              <w:rPr>
                <w:lang w:eastAsia="tr-TR"/>
              </w:rPr>
              <w:t xml:space="preserve">- </w:t>
            </w:r>
            <w:r w:rsidR="00294C8D" w:rsidRPr="00303A60">
              <w:rPr>
                <w:lang w:eastAsia="tr-TR"/>
              </w:rPr>
              <w:t>***</w:t>
            </w:r>
            <w:bookmarkEnd w:id="12"/>
          </w:p>
        </w:tc>
        <w:tc>
          <w:tcPr>
            <w:tcW w:w="0" w:type="auto"/>
            <w:tcMar>
              <w:top w:w="100" w:type="dxa"/>
              <w:left w:w="100" w:type="dxa"/>
              <w:bottom w:w="100" w:type="dxa"/>
              <w:right w:w="100" w:type="dxa"/>
            </w:tcMar>
            <w:hideMark/>
          </w:tcPr>
          <w:p w14:paraId="5B995111" w14:textId="77777777" w:rsidR="00294C8D" w:rsidRPr="00303A60" w:rsidRDefault="00294C8D" w:rsidP="001342A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%65</w:t>
            </w:r>
          </w:p>
        </w:tc>
      </w:tr>
      <w:tr w:rsidR="00294C8D" w:rsidRPr="00303A60" w14:paraId="0DBF184B" w14:textId="77777777" w:rsidTr="00C54CA1">
        <w:trPr>
          <w:trHeight w:val="20"/>
        </w:trPr>
        <w:tc>
          <w:tcPr>
            <w:tcW w:w="0" w:type="auto"/>
            <w:tcMar>
              <w:top w:w="100" w:type="dxa"/>
              <w:left w:w="100" w:type="dxa"/>
              <w:bottom w:w="100" w:type="dxa"/>
              <w:right w:w="100" w:type="dxa"/>
            </w:tcMar>
            <w:hideMark/>
          </w:tcPr>
          <w:p w14:paraId="431F7BD3" w14:textId="77777777" w:rsidR="00294C8D" w:rsidRPr="00303A60" w:rsidRDefault="00294C8D" w:rsidP="001342A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İdari personel memnuniyet düzeyi (%)</w:t>
            </w:r>
          </w:p>
        </w:tc>
        <w:tc>
          <w:tcPr>
            <w:tcW w:w="0" w:type="auto"/>
            <w:tcMar>
              <w:top w:w="100" w:type="dxa"/>
              <w:left w:w="100" w:type="dxa"/>
              <w:bottom w:w="100" w:type="dxa"/>
              <w:right w:w="100" w:type="dxa"/>
            </w:tcMar>
            <w:hideMark/>
          </w:tcPr>
          <w:p w14:paraId="29DE2937" w14:textId="77777777" w:rsidR="00294C8D" w:rsidRPr="00303A60" w:rsidRDefault="001342AD" w:rsidP="001342AD">
            <w:pPr>
              <w:spacing w:before="0" w:line="240" w:lineRule="auto"/>
              <w:jc w:val="center"/>
              <w:rPr>
                <w:lang w:eastAsia="tr-TR"/>
              </w:rPr>
            </w:pPr>
            <w:bookmarkStart w:id="13" w:name="_Toc26270704"/>
            <w:r w:rsidRPr="00303A60">
              <w:rPr>
                <w:lang w:eastAsia="tr-TR"/>
              </w:rPr>
              <w:t xml:space="preserve">- </w:t>
            </w:r>
            <w:r w:rsidR="00294C8D" w:rsidRPr="00303A60">
              <w:rPr>
                <w:lang w:eastAsia="tr-TR"/>
              </w:rPr>
              <w:t>***</w:t>
            </w:r>
            <w:bookmarkEnd w:id="13"/>
          </w:p>
        </w:tc>
        <w:tc>
          <w:tcPr>
            <w:tcW w:w="0" w:type="auto"/>
            <w:tcMar>
              <w:top w:w="100" w:type="dxa"/>
              <w:left w:w="100" w:type="dxa"/>
              <w:bottom w:w="100" w:type="dxa"/>
              <w:right w:w="100" w:type="dxa"/>
            </w:tcMar>
            <w:hideMark/>
          </w:tcPr>
          <w:p w14:paraId="4ADFFB78" w14:textId="77777777" w:rsidR="00294C8D" w:rsidRPr="00303A60" w:rsidRDefault="00294C8D" w:rsidP="001342A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%65</w:t>
            </w:r>
          </w:p>
        </w:tc>
      </w:tr>
      <w:tr w:rsidR="00294C8D" w:rsidRPr="00303A60" w14:paraId="3DF446D8" w14:textId="77777777" w:rsidTr="00C54CA1">
        <w:trPr>
          <w:trHeight w:val="20"/>
        </w:trPr>
        <w:tc>
          <w:tcPr>
            <w:tcW w:w="0" w:type="auto"/>
            <w:tcMar>
              <w:top w:w="100" w:type="dxa"/>
              <w:left w:w="100" w:type="dxa"/>
              <w:bottom w:w="100" w:type="dxa"/>
              <w:right w:w="100" w:type="dxa"/>
            </w:tcMar>
            <w:hideMark/>
          </w:tcPr>
          <w:p w14:paraId="7713A5B9"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Düzenlenen hizmet içi eğitim programı sayısı</w:t>
            </w:r>
          </w:p>
        </w:tc>
        <w:tc>
          <w:tcPr>
            <w:tcW w:w="0" w:type="auto"/>
            <w:tcMar>
              <w:top w:w="100" w:type="dxa"/>
              <w:left w:w="100" w:type="dxa"/>
              <w:bottom w:w="100" w:type="dxa"/>
              <w:right w:w="100" w:type="dxa"/>
            </w:tcMar>
            <w:hideMark/>
          </w:tcPr>
          <w:p w14:paraId="47C9980D"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1BDB0FA7"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w:t>
            </w:r>
          </w:p>
        </w:tc>
      </w:tr>
      <w:tr w:rsidR="00294C8D" w:rsidRPr="00303A60" w14:paraId="03779C79" w14:textId="77777777" w:rsidTr="00C54CA1">
        <w:trPr>
          <w:trHeight w:val="20"/>
        </w:trPr>
        <w:tc>
          <w:tcPr>
            <w:tcW w:w="0" w:type="auto"/>
            <w:tcMar>
              <w:top w:w="100" w:type="dxa"/>
              <w:left w:w="100" w:type="dxa"/>
              <w:bottom w:w="100" w:type="dxa"/>
              <w:right w:w="100" w:type="dxa"/>
            </w:tcMar>
            <w:hideMark/>
          </w:tcPr>
          <w:p w14:paraId="5F4EA9C1"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Kalite yönetimi ile ilgili yapılan etkinlik/ toplantı/ bilgilendirme sayısı</w:t>
            </w:r>
          </w:p>
        </w:tc>
        <w:tc>
          <w:tcPr>
            <w:tcW w:w="0" w:type="auto"/>
            <w:tcMar>
              <w:top w:w="100" w:type="dxa"/>
              <w:left w:w="100" w:type="dxa"/>
              <w:bottom w:w="100" w:type="dxa"/>
              <w:right w:w="100" w:type="dxa"/>
            </w:tcMar>
            <w:hideMark/>
          </w:tcPr>
          <w:p w14:paraId="67D3306C"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2BF57AE0"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w:t>
            </w:r>
          </w:p>
        </w:tc>
      </w:tr>
      <w:tr w:rsidR="00294C8D" w:rsidRPr="00303A60" w14:paraId="3C07456D" w14:textId="77777777" w:rsidTr="00C54CA1">
        <w:trPr>
          <w:trHeight w:val="620"/>
        </w:trPr>
        <w:tc>
          <w:tcPr>
            <w:tcW w:w="0" w:type="auto"/>
            <w:tcMar>
              <w:top w:w="100" w:type="dxa"/>
              <w:left w:w="100" w:type="dxa"/>
              <w:bottom w:w="100" w:type="dxa"/>
              <w:right w:w="100" w:type="dxa"/>
            </w:tcMar>
            <w:hideMark/>
          </w:tcPr>
          <w:p w14:paraId="1EBA912C"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İdari risklerin tespitine/analizine yönelik verilen eğitim sayısı</w:t>
            </w:r>
          </w:p>
        </w:tc>
        <w:tc>
          <w:tcPr>
            <w:tcW w:w="0" w:type="auto"/>
            <w:tcMar>
              <w:top w:w="100" w:type="dxa"/>
              <w:left w:w="100" w:type="dxa"/>
              <w:bottom w:w="100" w:type="dxa"/>
              <w:right w:w="100" w:type="dxa"/>
            </w:tcMar>
            <w:hideMark/>
          </w:tcPr>
          <w:p w14:paraId="765FF5D6"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5A66FD10"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2</w:t>
            </w:r>
          </w:p>
        </w:tc>
      </w:tr>
      <w:tr w:rsidR="00294C8D" w:rsidRPr="00303A60" w14:paraId="052D9D9B" w14:textId="77777777" w:rsidTr="00C54CA1">
        <w:trPr>
          <w:trHeight w:val="20"/>
        </w:trPr>
        <w:tc>
          <w:tcPr>
            <w:tcW w:w="0" w:type="auto"/>
            <w:tcMar>
              <w:top w:w="100" w:type="dxa"/>
              <w:left w:w="100" w:type="dxa"/>
              <w:bottom w:w="100" w:type="dxa"/>
              <w:right w:w="100" w:type="dxa"/>
            </w:tcMar>
            <w:hideMark/>
          </w:tcPr>
          <w:p w14:paraId="7DFF2EA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İdare bazında risklere yönelik oluşturulan eylem planı sayısı</w:t>
            </w:r>
          </w:p>
        </w:tc>
        <w:tc>
          <w:tcPr>
            <w:tcW w:w="0" w:type="auto"/>
            <w:tcMar>
              <w:top w:w="100" w:type="dxa"/>
              <w:left w:w="100" w:type="dxa"/>
              <w:bottom w:w="100" w:type="dxa"/>
              <w:right w:w="100" w:type="dxa"/>
            </w:tcMar>
            <w:hideMark/>
          </w:tcPr>
          <w:p w14:paraId="41AE9903"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0</w:t>
            </w:r>
          </w:p>
        </w:tc>
        <w:tc>
          <w:tcPr>
            <w:tcW w:w="0" w:type="auto"/>
            <w:tcMar>
              <w:top w:w="100" w:type="dxa"/>
              <w:left w:w="100" w:type="dxa"/>
              <w:bottom w:w="100" w:type="dxa"/>
              <w:right w:w="100" w:type="dxa"/>
            </w:tcMar>
            <w:hideMark/>
          </w:tcPr>
          <w:p w14:paraId="6230CCCC" w14:textId="77777777" w:rsidR="00294C8D" w:rsidRPr="00303A60" w:rsidRDefault="00294C8D" w:rsidP="00294C8D">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1</w:t>
            </w:r>
          </w:p>
        </w:tc>
      </w:tr>
    </w:tbl>
    <w:p w14:paraId="42040193" w14:textId="77777777" w:rsidR="00A21E18" w:rsidRPr="00303A60" w:rsidRDefault="00A21E18" w:rsidP="00A21E18">
      <w:pPr>
        <w:rPr>
          <w:sz w:val="20"/>
        </w:rPr>
      </w:pPr>
      <w:r w:rsidRPr="00303A60">
        <w:rPr>
          <w:sz w:val="20"/>
        </w:rPr>
        <w:t>* Gazi Üniversitesi Eğitim Bilimleri Enstitüsünde görev yapan akademik personel (3 öğretim üyesi, 7 araştırma görevlisi) temel alınarak hesaplanmıştır.</w:t>
      </w:r>
    </w:p>
    <w:p w14:paraId="2EBD3C12" w14:textId="77777777" w:rsidR="00A21E18" w:rsidRPr="00303A60" w:rsidRDefault="00A21E18" w:rsidP="00A21E18">
      <w:pPr>
        <w:rPr>
          <w:sz w:val="20"/>
        </w:rPr>
      </w:pPr>
      <w:r w:rsidRPr="00303A60">
        <w:rPr>
          <w:sz w:val="20"/>
        </w:rPr>
        <w:t>**Gazi Üniversitesi Eğitim Bilimleri Enstitüsünde ders veren ve danışmanlık yapan tüm öğretim üyesi sayısı temel alınarak hesaplanmıştır.</w:t>
      </w:r>
    </w:p>
    <w:p w14:paraId="2CB645F2" w14:textId="77777777" w:rsidR="00A21E18" w:rsidRPr="00303A60" w:rsidRDefault="00A21E18" w:rsidP="00A21E18">
      <w:pPr>
        <w:rPr>
          <w:sz w:val="20"/>
        </w:rPr>
      </w:pPr>
      <w:r w:rsidRPr="00303A60">
        <w:rPr>
          <w:sz w:val="20"/>
        </w:rPr>
        <w:t>*** Başlangıç değerlerine ilişkin olarak memnuniyet ölçümleri yapılmamıştır.</w:t>
      </w:r>
    </w:p>
    <w:p w14:paraId="67A632B9" w14:textId="77777777" w:rsidR="00A21E18" w:rsidRPr="00303A60" w:rsidRDefault="00A21E18" w:rsidP="00A21E18"/>
    <w:p w14:paraId="6DF4CCEE" w14:textId="77777777" w:rsidR="00A21E18" w:rsidRPr="00303A60" w:rsidRDefault="00A21E18" w:rsidP="00A21E18"/>
    <w:p w14:paraId="6366AB9D" w14:textId="77777777" w:rsidR="00294C8D" w:rsidRPr="00303A60" w:rsidRDefault="00294C8D">
      <w:pPr>
        <w:spacing w:before="0" w:after="160" w:line="259" w:lineRule="auto"/>
        <w:jc w:val="left"/>
      </w:pPr>
      <w:r w:rsidRPr="00303A60">
        <w:br w:type="page"/>
      </w:r>
    </w:p>
    <w:p w14:paraId="74D28843" w14:textId="77777777" w:rsidR="00A21E18" w:rsidRPr="00303A60" w:rsidRDefault="00A21E18" w:rsidP="00294C8D">
      <w:pPr>
        <w:pStyle w:val="Balk1"/>
      </w:pPr>
      <w:bookmarkStart w:id="14" w:name="_Toc26271487"/>
      <w:r w:rsidRPr="00303A60">
        <w:lastRenderedPageBreak/>
        <w:t>III.</w:t>
      </w:r>
      <w:bookmarkEnd w:id="14"/>
    </w:p>
    <w:p w14:paraId="4BC27790" w14:textId="77777777" w:rsidR="00A21E18" w:rsidRPr="00303A60" w:rsidRDefault="00A21E18" w:rsidP="00484F5F">
      <w:pPr>
        <w:pStyle w:val="Balk1"/>
      </w:pPr>
      <w:bookmarkStart w:id="15" w:name="_Toc26271488"/>
      <w:r w:rsidRPr="00303A60">
        <w:t>STRATEJİK PLAN</w:t>
      </w:r>
      <w:r w:rsidR="00484F5F" w:rsidRPr="00303A60">
        <w:t xml:space="preserve"> </w:t>
      </w:r>
      <w:r w:rsidR="00294C8D" w:rsidRPr="00303A60">
        <w:t>HAZIRLIK SÜRECİ</w:t>
      </w:r>
      <w:bookmarkEnd w:id="15"/>
    </w:p>
    <w:p w14:paraId="7E71A7A6" w14:textId="77777777" w:rsidR="00294C8D" w:rsidRPr="00303A60" w:rsidRDefault="00294C8D" w:rsidP="00294C8D"/>
    <w:p w14:paraId="6939916D" w14:textId="77777777" w:rsidR="00A21E18" w:rsidRPr="00303A60" w:rsidRDefault="00A21E18" w:rsidP="00A21E18">
      <w:r w:rsidRPr="00303A60">
        <w:t>Gazi Üniversitesi Eğitim Bilimleri Enstitüsü 2019-2023 Dönemi Stratejik Planı, 5018 sayılı Kamu Mali Yönetimi ve Kontrol Kanunu’nun 9’uncu maddesi uyarınca “Üniversiteler İçin Stratejik Planlama Rehberi” doğrultusunda katılımcı bir anlayışla hazırlanmıştır.</w:t>
      </w:r>
    </w:p>
    <w:p w14:paraId="608CE1D4" w14:textId="77777777" w:rsidR="00A21E18" w:rsidRPr="00303A60" w:rsidRDefault="00A21E18" w:rsidP="00A21E18">
      <w:r w:rsidRPr="00303A60">
        <w:t xml:space="preserve">Üniversitemiz 2019-2023 Dönemi Stratejik Planı hazırlık çalışmaları kapsamında katılımcılığın sağlanabilmesi amacıyla Senatomuzun 20.07.2017 tarihli toplantısında “Gazi Üniversitesi Strateji Geliştirme Kurulu” kurulmuş ve bu Kurul tarafından da stratejik plan alt çalışma grupları ve stratejik plan iş akış süreci (zaman planı) oluşturulmuştur. Bu doğrultuda enstitümüz 1.11.2019 tarihli toplantısında stratejik plan hazırlıkları kapsamında çalışmalar başlamış, 05.11.2019, 08.11.2019, 11.11.2019, 14.11.2019, 18.11.2019, 21.11.2019, 26.11.2019, 28.11.2019 ve 29.11.2019 tarihli toplantılarla son şekli verilmiştir. </w:t>
      </w:r>
    </w:p>
    <w:p w14:paraId="17C07D0D" w14:textId="77777777" w:rsidR="00A21E18" w:rsidRPr="00303A60" w:rsidRDefault="00A21E18" w:rsidP="00A21E18">
      <w:r w:rsidRPr="00303A60">
        <w:t>Enstitümüzün 2019-2023 Dönemi Stratejik Plan hazırlık süreci beş aşamalı olarak yürütülmüştür. Bunlar;</w:t>
      </w:r>
    </w:p>
    <w:p w14:paraId="4E8A18F0" w14:textId="77777777" w:rsidR="00A21E18" w:rsidRPr="00303A60" w:rsidRDefault="00A21E18" w:rsidP="00A21E18">
      <w:r w:rsidRPr="00303A60">
        <w:t>1- Hazırlık dönemi çalışmaları ve hazırlık programı</w:t>
      </w:r>
    </w:p>
    <w:p w14:paraId="22EB9864" w14:textId="77777777" w:rsidR="00A21E18" w:rsidRPr="00303A60" w:rsidRDefault="00A21E18" w:rsidP="00A21E18">
      <w:r w:rsidRPr="00303A60">
        <w:t>2- Durum analizi çalışmaları</w:t>
      </w:r>
    </w:p>
    <w:p w14:paraId="4341E8B4" w14:textId="77777777" w:rsidR="00A21E18" w:rsidRPr="00303A60" w:rsidRDefault="00A21E18" w:rsidP="00A21E18">
      <w:r w:rsidRPr="00303A60">
        <w:t>3- Geleceğe bakış ve farklılaşma stratejileri çalışmaları</w:t>
      </w:r>
    </w:p>
    <w:p w14:paraId="528919F4" w14:textId="77777777" w:rsidR="00A21E18" w:rsidRPr="00303A60" w:rsidRDefault="00A21E18" w:rsidP="00A21E18">
      <w:r w:rsidRPr="00303A60">
        <w:t>4- Strateji geliştirme çalışmaları</w:t>
      </w:r>
    </w:p>
    <w:p w14:paraId="70B59A4D" w14:textId="77777777" w:rsidR="00A21E18" w:rsidRPr="00303A60" w:rsidRDefault="00A21E18" w:rsidP="00A21E18">
      <w:r w:rsidRPr="00303A60">
        <w:t>5- İzleme ve değerlendirme çalışmalarıdır.</w:t>
      </w:r>
    </w:p>
    <w:p w14:paraId="01ED7510" w14:textId="77777777" w:rsidR="00A21E18" w:rsidRPr="00303A60" w:rsidRDefault="00A21E18" w:rsidP="00A21E18">
      <w:r w:rsidRPr="00303A60">
        <w:t>Strateji Geliştirme Kurulunun ilk toplantısında, alt çalışma gruplarının çalışmalarını yönlendirmek, değerlendirmek ve stratejik plan taslağının hazırlanma sürecini Kurul adına yönetmek üzere, Strateji Geliştirme Kurulu üyeleri arasından seçilen “Strateji Geliştirme Çalışma Grubu” oluşturulmuştur.</w:t>
      </w:r>
    </w:p>
    <w:p w14:paraId="0DB0884F" w14:textId="77777777" w:rsidR="00A21E18" w:rsidRPr="00303A60" w:rsidRDefault="00A21E18" w:rsidP="00A21E18">
      <w:r w:rsidRPr="00303A60">
        <w:t>Strateji Geliştirme Kurulunun yine aynı toplantısında; Kurumsal tarihçe,mevzuat analizi, üst politika belgelerinin analizi, faaliyet alanları ile ürün ve hizmetlerin belirlenmesi, paydaş analizi, kuruluş içi analiz, akademik faaliyetler analizi ve GZFT analizi gibi ayrıntılı çalışma ve analizler yoluyla durum tespiti yapmak üzere çalışmalar yapılmıştır.</w:t>
      </w:r>
    </w:p>
    <w:p w14:paraId="4869F998" w14:textId="77777777" w:rsidR="00A21E18" w:rsidRPr="00303A60" w:rsidRDefault="00A21E18" w:rsidP="00A21E18">
      <w:r w:rsidRPr="00303A60">
        <w:lastRenderedPageBreak/>
        <w:t>Enstitümüzün misyon, vizyon ve temel değerlerini güncelleyerek konum tercihi, başarı bölgesi tercihi, değer sunumu tercihi ve temel yetkinlik tercihini içeren farklılaşma stratejilerini çalışmak üzere ikinci toplantı gerçekleşmiştir. Planın strateji geliştirme çalışmaları kapsamında, amaç ve hedefleri belirleyip belirlenen amaç ve hedeflere ulaşma yöntemleri ile performans hedefleri ve performans göstergeleri, faaliyet ve projeleri belirleyerek maliyetlendirme/bütçelendirme çalışmalarını yapmak üzere üçüncü toplantı yapılmıştır. Sonraki toplantılarda ise çalışmalar detaylandırılmış ve stratejik plana son hali verilmiştir.</w:t>
      </w:r>
    </w:p>
    <w:p w14:paraId="24992439" w14:textId="77777777" w:rsidR="00A21E18" w:rsidRPr="00303A60" w:rsidRDefault="00A21E18" w:rsidP="00A21E18"/>
    <w:p w14:paraId="220F56AE" w14:textId="77777777" w:rsidR="00294C8D" w:rsidRPr="00303A60" w:rsidRDefault="00294C8D">
      <w:pPr>
        <w:spacing w:before="0" w:after="160" w:line="259" w:lineRule="auto"/>
        <w:jc w:val="left"/>
      </w:pPr>
      <w:r w:rsidRPr="00303A60">
        <w:br w:type="page"/>
      </w:r>
    </w:p>
    <w:p w14:paraId="417D1EFD" w14:textId="77777777" w:rsidR="00A21E18" w:rsidRPr="00303A60" w:rsidRDefault="00A21E18" w:rsidP="00294C8D">
      <w:pPr>
        <w:pStyle w:val="Balk1"/>
      </w:pPr>
      <w:bookmarkStart w:id="16" w:name="_Toc26271489"/>
      <w:r w:rsidRPr="00303A60">
        <w:lastRenderedPageBreak/>
        <w:t>IV.</w:t>
      </w:r>
      <w:bookmarkEnd w:id="16"/>
      <w:r w:rsidRPr="00303A60">
        <w:t xml:space="preserve"> </w:t>
      </w:r>
    </w:p>
    <w:p w14:paraId="781A9836" w14:textId="77777777" w:rsidR="00A21E18" w:rsidRPr="00303A60" w:rsidRDefault="00A21E18" w:rsidP="00294C8D">
      <w:pPr>
        <w:pStyle w:val="Balk1"/>
      </w:pPr>
      <w:bookmarkStart w:id="17" w:name="_Toc26271490"/>
      <w:r w:rsidRPr="00303A60">
        <w:t>DURUM ANALİZİ</w:t>
      </w:r>
      <w:bookmarkEnd w:id="17"/>
    </w:p>
    <w:p w14:paraId="2F4E5AAF" w14:textId="77777777" w:rsidR="00A21E18" w:rsidRPr="00303A60" w:rsidRDefault="00A21E18" w:rsidP="00A21E18">
      <w:r w:rsidRPr="00303A60">
        <w:t xml:space="preserve"> </w:t>
      </w:r>
    </w:p>
    <w:p w14:paraId="6BF9CA35" w14:textId="77777777" w:rsidR="00A21E18" w:rsidRPr="00303A60" w:rsidRDefault="009B5BE0" w:rsidP="00294C8D">
      <w:pPr>
        <w:pStyle w:val="Balk2"/>
      </w:pPr>
      <w:bookmarkStart w:id="18" w:name="_Toc26271491"/>
      <w:r w:rsidRPr="00303A60">
        <w:t>Kurumsal Tarihçe</w:t>
      </w:r>
      <w:bookmarkEnd w:id="18"/>
    </w:p>
    <w:p w14:paraId="68CF3CE7" w14:textId="77777777" w:rsidR="00A21E18" w:rsidRPr="00303A60" w:rsidRDefault="00A21E18" w:rsidP="00A21E18">
      <w:r w:rsidRPr="00303A60">
        <w:t>Gazi Mustafa Kemal Atatürk’ün talimatı üzerine 1926 yılında temelleri atılan Gazi Üniversitesi bugünkü Rektörlük binasında “Orta Muallim Mektebi ve Terbiye Enstitüsü” adıyla açılmıştır.</w:t>
      </w:r>
      <w:r w:rsidR="005C7990" w:rsidRPr="00303A60">
        <w:t xml:space="preserve"> </w:t>
      </w:r>
      <w:r w:rsidRPr="00303A60">
        <w:t>Adı 1929 yılında “Gazi Orta Muallim Mektebi ve Terbiye Enstitüsü” olarak değiştirilmiş ve bu isimle uzun yıllar hizmet vermiştir. Gazi Orta Muallim Mektebi ve Terbiye Enstitüsü 1976 yılında isim değişikliği sonrasında “Gazi Eğitim Enstitüsü” adını almıştır. Gazi Eğitim Enstitüsü, 1982 yılında 2809 sayılı Kanun’la “Gazi Üniversitesi” kimliğine kavuşmuştur. Kuruluşunda 9 fakülte, 12 yüksekokul ve 4 enstitüden oluşan Üniversite 2017-2018 eğitim öğretim döneminde 20 fakülte, 1 Türk müziği devlet konservatuvarı, 7 enstitü, 3 yüksekokul, 6 meslek yüksekokulu ile eğitim öğretime devam etmiştir. 9.5.2018 tarihli 7141 sayılı Yükseköğretim Kanunu ile Bazı Kanun ve Kanun Hükmünde Kararnamelerde Değişiklik Yapılmasına Dair Kanun ile Üniversitemiz bünyesinde yer alan bazı fakülte, yüksekokul ve meslek yüksekokulları yeni kurulan Ankara Hacı Bayram Veli Üniversitesine bağlanmış, Sosyal Bilimler Enstitüsü ve Güzel Sanatlar Enstitüsü kapatılmıştır.</w:t>
      </w:r>
    </w:p>
    <w:p w14:paraId="71604840" w14:textId="77777777" w:rsidR="00A21E18" w:rsidRPr="00303A60" w:rsidRDefault="00A21E18" w:rsidP="00A21E18">
      <w:r w:rsidRPr="00303A60">
        <w:t xml:space="preserve">Üniversitemizde bugün 11 fakülte, 2 yüksekokul, 4 meslek yüksekokulu, 5 enstitü ve 35 uygulama ve araştırma merkezi bulunmaktadır. Eğitim, tıp, diş hekimliği, eczacılık, sağlık bilimleri, fen, mühendislik, mimarlık, teknoloji ve spor bilimleri gibi alanlarda öğrenime devam eden Üniversitemizde </w:t>
      </w:r>
      <w:r w:rsidR="00184417" w:rsidRPr="00303A60">
        <w:t>29.11.2019</w:t>
      </w:r>
      <w:r w:rsidRPr="00303A60">
        <w:t xml:space="preserve"> tarihi itibarıyla toplam </w:t>
      </w:r>
      <w:r w:rsidR="00184417" w:rsidRPr="00303A60">
        <w:t>20.791</w:t>
      </w:r>
      <w:r w:rsidRPr="00303A60">
        <w:t xml:space="preserve"> öğrenci ve 2.961 öğretim elemanı bulunmaktadır. Bu rakamlarla Gazi Üniversitesi öğrenci başına düşen öğretim elemanı sayısında dünya standartlarını yakalamış bir üniversitedir.</w:t>
      </w:r>
    </w:p>
    <w:p w14:paraId="15C0B364" w14:textId="77777777" w:rsidR="00A21E18" w:rsidRPr="00303A60" w:rsidRDefault="00A21E18" w:rsidP="00A21E18">
      <w:r w:rsidRPr="00303A60">
        <w:t xml:space="preserve">Gazi Üniversitesinde </w:t>
      </w:r>
      <w:r w:rsidR="00184417" w:rsidRPr="00303A60">
        <w:t>29.11.2019</w:t>
      </w:r>
      <w:r w:rsidRPr="00303A60">
        <w:t xml:space="preserve"> itibarıyla; Türk Cumhuriyetleri, Kafkaslar, Avrupa, Ortadoğu, Afrika, Amerika ve Uzak Doğu ülkelerinden gelen </w:t>
      </w:r>
      <w:r w:rsidR="00184417" w:rsidRPr="00303A60">
        <w:t>981</w:t>
      </w:r>
      <w:r w:rsidRPr="00303A60">
        <w:t xml:space="preserve"> yabancı uyruklu öğrenci öğrenim görmektedir. </w:t>
      </w:r>
    </w:p>
    <w:p w14:paraId="1CAECBC9" w14:textId="77777777" w:rsidR="00A21E18" w:rsidRPr="00303A60" w:rsidRDefault="00A21E18" w:rsidP="00A21E18">
      <w:r w:rsidRPr="00303A60">
        <w:t xml:space="preserve">Üniversitemiz </w:t>
      </w:r>
      <w:r w:rsidR="00184417" w:rsidRPr="00303A60">
        <w:t>8.650</w:t>
      </w:r>
      <w:r w:rsidRPr="00303A60">
        <w:t xml:space="preserve"> lisansüstü öğrencisi ile sadece kendi öğretim elemanı ihtiyacını değil, diğer üniversitelerin öğretim elemanı ihtiyacını da karşılayan uluslararası standartta bir yükseköğretim kurumudur. Bir şehir üniversitesi olarak Gazi Üniversitesinin Rektörlük binasının bulunduğu merkez yerleşkesi dışında, Emek, Maltepe, Gölbaşı, Çankaya, OSTİM ve </w:t>
      </w:r>
      <w:r w:rsidRPr="00303A60">
        <w:lastRenderedPageBreak/>
        <w:t>Kahramankazan’da da yerleşkeleri bulunmaktadır. Eğitimdeki ulusal ve uluslararası alanda dünyanın en iyi üniversiteleri sıralamasında ilk 500 içinde yer almaktadır.</w:t>
      </w:r>
    </w:p>
    <w:p w14:paraId="78CCAA4B" w14:textId="77777777" w:rsidR="00294C8D" w:rsidRPr="00303A60" w:rsidRDefault="00294C8D" w:rsidP="00A21E18"/>
    <w:p w14:paraId="5EADFC00" w14:textId="77777777" w:rsidR="00A21E18" w:rsidRPr="00303A60" w:rsidRDefault="009B5BE0" w:rsidP="00294C8D">
      <w:pPr>
        <w:pStyle w:val="Balk2"/>
      </w:pPr>
      <w:bookmarkStart w:id="19" w:name="_Toc26271492"/>
      <w:r w:rsidRPr="00303A60">
        <w:t>Enstitü Tarihçesi</w:t>
      </w:r>
      <w:bookmarkEnd w:id="19"/>
    </w:p>
    <w:p w14:paraId="53A97679" w14:textId="77777777" w:rsidR="00A21E18" w:rsidRPr="00303A60" w:rsidRDefault="00A21E18" w:rsidP="00A21E18">
      <w:r w:rsidRPr="00303A60">
        <w:t xml:space="preserve">Gazi Üniversitesinde eğitim bilimleri ve öğretmenlik alanında açılan programlar, 1983 yılından itibaren Sosyal Bilimler Enstitüsü ve Fen Bilimleri Enstitüsü çatısı altında yürütülmüştür. Eğitim bilimlerinin sosyal bilimlerden ve fen bilimlerinden disiplin olarak farklı olması nedeniyle, ayrı bir enstitü olarak faaliyetlerini sürdürmesi gerekli olmuştur. YÖK’ün 04.11.1997 tarih ve 97.39.2761 sayılı kararıyla bağımsız olarak “G.Ü. Eğitim Bilimleri Enstitüsü” kurulmuştur. Eğitim Bilimleri Enstitüsü, kuruluşunda Gazi Üniversitesi Merkez Kampusünde, 7 Mayıs 2001 tarihinden 17 Ağustos 2009 tarihine kadar Maltepe Ali Suavi Sok. No: 15’te, 17 Ağustos 2009 tarihinden itibaren Gazi Üniversitesi Merkez Kampüsü Milas Sok. No: 15’te, 15 Kasım 2013 tarihinde Rektörlük Tarihi Ana Bina arka girişte, Şubat 2018 tarihinden itibaren Abant Sokak Toki Blokları No: </w:t>
      </w:r>
      <w:r w:rsidR="006464A7" w:rsidRPr="00303A60">
        <w:t>10 Kat</w:t>
      </w:r>
      <w:r w:rsidRPr="00303A60">
        <w:t xml:space="preserve"> 6’da, Ekim 2019 itibariyle de Teknoloji Fakültesi B Blok Ek Binasında eğitim öğretim faaliyetlerine devam etmektedir.</w:t>
      </w:r>
    </w:p>
    <w:p w14:paraId="2732DE12" w14:textId="77777777" w:rsidR="00A21E18" w:rsidRPr="00303A60" w:rsidRDefault="00A21E18" w:rsidP="00A21E18">
      <w:r w:rsidRPr="00303A60">
        <w:t>2547 sayılı Yükseköğretim Kanunu’nun 4. maddesinde belirtilen amaca uygun olarak Eğitim Bilimleri Enstitüsü yüksek düzeyde bilimsel çalışma ve araştırma yapmak, bilgi üretmek, bilim verilerini yaymak, gelişme ve kalkınmaya destek olmak suretiyle bilim dünyasının seçkin bir üyesi haline gelmek, evrensel ve çağdaş gelişmelere katkıda bulunmak hedeflerine yönelik olarak faaliyetlerini sürdürmektedir.</w:t>
      </w:r>
    </w:p>
    <w:p w14:paraId="657E1168" w14:textId="77777777" w:rsidR="00A21E18" w:rsidRPr="00303A60" w:rsidRDefault="00A21E18" w:rsidP="00A21E18">
      <w:r w:rsidRPr="00303A60">
        <w:t>Eğitim Bilimleri Enstitüsünde tezli yüksek lisans, tezsiz yüksek lisans, doktora eğitimi verilmektedir. Tezli yüksek lisans programlarının amacı, öğrencilerin bilimsel araştırma yaparak bilgilere erişme, bilgiyi değerlendirme ve yorumlama yeteneğini kazanmasını sağlamaktır. Tezsiz yüksek lisans programlarının amacı; öğrencilere mesleki konuda derinlemesine bilgi kazandırmak ve mevcut bilginin uygulamada nasıl kullanılacağını göstermektir. Doktora programlarının amacı; öğrencilere bağımsız araştırma yapma, eğitime yönelik yeni gelişmeleri geniş ve derin bir bakış açısı ile irdeleyerek yorum yapma ve yeni sentezlere ulaşmak için gerekli yöntemleri belirleme yeteneği kazandırmaktır.</w:t>
      </w:r>
    </w:p>
    <w:p w14:paraId="306EBDD1" w14:textId="77777777" w:rsidR="00A21E18" w:rsidRPr="00303A60" w:rsidRDefault="00A21E18" w:rsidP="00A21E18">
      <w:r w:rsidRPr="00303A60">
        <w:t xml:space="preserve">Gazi Eğitim Fakültesinde 35 Yüksek Lisans, 31 Doktora,  Ticaret ve Turizm Eğitim Fakültesinde 4 Yüksek Lisans 1 Doktora, Endüstriyel Sanatlar Eğitim Fakültesinde 1 Yüksek Lisans, Mesleki Eğitim Fakültesinde 10 Yüksek Lisans 3 Doktora 1 Sanatta Yeterlik, Beden Eğitimi ve Spor Yüksekokulunda 1 Yüksek Lisans 1 Doktora programı olmak üzere 52 Tezli </w:t>
      </w:r>
      <w:r w:rsidRPr="00303A60">
        <w:lastRenderedPageBreak/>
        <w:t>Yüksek Lisans,  Eğitim Bilimleri Ana Bilim Dalı, Eğitim Yönetimi ve Denetimi Bilim Dalında 1,  Eğitim Programları ve Öğretimi Bilim Dalında 1,  Eğitimde Ölçme ve Değerlendirme Bilim Dalında 1, Temel Eğitim Ana Bilim Dalı, Sınıf Eğitimi Bilim Dalında 1, Yabancı Diller Eğitimi Ana Bilim Dalı, İngiliz Dili Eğitimi Bilim Dalında 1, Drama ve Eğitim Ana Bilim Dalında 1, olmak üzere toplam 5 Bilim dalında Tezsiz yüksek lisans olmak üzere toplam 52 yüksek lisans, 35 Doktora 1 Sanatta Yeterlik programı ile toplam 86 programı ile Lisansüstü eğitim yapılmaktadır.</w:t>
      </w:r>
    </w:p>
    <w:p w14:paraId="2374B825" w14:textId="77777777" w:rsidR="00184417" w:rsidRPr="00303A60" w:rsidRDefault="005C7990" w:rsidP="00A21E18">
      <w:r w:rsidRPr="00303A60">
        <w:t>29.11.2019 tarihi itibariyle Enstitümüzde 3</w:t>
      </w:r>
      <w:r w:rsidR="00514346" w:rsidRPr="00303A60">
        <w:t>135</w:t>
      </w:r>
      <w:r w:rsidRPr="00303A60">
        <w:t xml:space="preserve"> öğrenci öğrenim görmektedir. Ayrıca Enstitümüz</w:t>
      </w:r>
      <w:r w:rsidR="00184417" w:rsidRPr="00303A60">
        <w:t xml:space="preserve"> bünyesinde 66 kadın 47 erkek olmak üzere toplamda 113 yabancı uyruklu öğrenci </w:t>
      </w:r>
      <w:r w:rsidRPr="00303A60">
        <w:t>bulunmaktadır</w:t>
      </w:r>
      <w:r w:rsidR="00184417" w:rsidRPr="00303A60">
        <w:t>.</w:t>
      </w:r>
    </w:p>
    <w:p w14:paraId="4FC92647" w14:textId="77777777" w:rsidR="00294C8D" w:rsidRPr="00303A60" w:rsidRDefault="00294C8D" w:rsidP="00A21E18"/>
    <w:p w14:paraId="72CE4C87" w14:textId="77777777" w:rsidR="00A21E18" w:rsidRPr="00303A60" w:rsidRDefault="009B5BE0" w:rsidP="00294C8D">
      <w:pPr>
        <w:pStyle w:val="Balk2"/>
      </w:pPr>
      <w:bookmarkStart w:id="20" w:name="_Toc26271493"/>
      <w:r w:rsidRPr="00303A60">
        <w:t>Mevzuat Analizi</w:t>
      </w:r>
      <w:bookmarkEnd w:id="20"/>
      <w:r w:rsidRPr="00303A60">
        <w:t xml:space="preserve"> </w:t>
      </w:r>
    </w:p>
    <w:p w14:paraId="6F5AD5F8" w14:textId="77777777" w:rsidR="00A21E18" w:rsidRPr="00303A60" w:rsidRDefault="00A21E18" w:rsidP="00A21E18">
      <w:r w:rsidRPr="00303A60">
        <w:t xml:space="preserve">Üniversitemiz mevzuatta verilen görevleri yerine getirmek üzere 2809 sayılı Kanun ile “Gazi Üniversitesi” adını almıştır. Üniversitemizin faaliyetlerini yerine getirirken tabi olduğu mevzuat listesi ile mevzuat hükümlerine ilişkin açıklamalar Tablo 2’de  belirtilmiştir. </w:t>
      </w:r>
    </w:p>
    <w:p w14:paraId="0ACF7FE9" w14:textId="77777777" w:rsidR="00A21E18" w:rsidRPr="00303A60" w:rsidRDefault="00A21E18" w:rsidP="005935E3">
      <w:pPr>
        <w:pStyle w:val="ListeParagraf"/>
        <w:ind w:left="0"/>
      </w:pPr>
      <w:bookmarkStart w:id="21" w:name="_Toc26271400"/>
      <w:r w:rsidRPr="00303A60">
        <w:t xml:space="preserve">Tablo 2. </w:t>
      </w:r>
      <w:r w:rsidRPr="00303A60">
        <w:rPr>
          <w:i/>
        </w:rPr>
        <w:t>Mevzuat Analizi Tespit Tablosu</w:t>
      </w:r>
      <w:bookmarkEnd w:id="21"/>
    </w:p>
    <w:p w14:paraId="556AC803" w14:textId="77777777" w:rsidR="00294C8D" w:rsidRPr="00303A60" w:rsidRDefault="00294C8D" w:rsidP="00294C8D">
      <w:pPr>
        <w:spacing w:before="0" w:line="240" w:lineRule="auto"/>
        <w:jc w:val="left"/>
        <w:rPr>
          <w:rFonts w:eastAsia="Times New Roman" w:cs="Times New Roman"/>
          <w:szCs w:val="24"/>
          <w:lang w:eastAsia="tr-TR"/>
        </w:rPr>
      </w:pPr>
    </w:p>
    <w:tbl>
      <w:tblPr>
        <w:tblW w:w="9360"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82"/>
        <w:gridCol w:w="1553"/>
        <w:gridCol w:w="2752"/>
        <w:gridCol w:w="2173"/>
      </w:tblGrid>
      <w:tr w:rsidR="00C33375" w:rsidRPr="00303A60" w14:paraId="6C1BF7FC" w14:textId="77777777" w:rsidTr="00C54CA1">
        <w:tc>
          <w:tcPr>
            <w:tcW w:w="0" w:type="auto"/>
            <w:tcMar>
              <w:top w:w="100" w:type="dxa"/>
              <w:left w:w="100" w:type="dxa"/>
              <w:bottom w:w="100" w:type="dxa"/>
              <w:right w:w="100" w:type="dxa"/>
            </w:tcMar>
            <w:hideMark/>
          </w:tcPr>
          <w:p w14:paraId="7C880808" w14:textId="77777777" w:rsidR="00294C8D" w:rsidRPr="00303A60" w:rsidRDefault="009B5BE0" w:rsidP="009B5BE0">
            <w:pPr>
              <w:spacing w:before="0" w:line="240" w:lineRule="auto"/>
              <w:jc w:val="center"/>
              <w:rPr>
                <w:rFonts w:eastAsia="Times New Roman" w:cs="Times New Roman"/>
                <w:sz w:val="20"/>
                <w:szCs w:val="20"/>
                <w:lang w:eastAsia="tr-TR"/>
              </w:rPr>
            </w:pPr>
            <w:r w:rsidRPr="00303A60">
              <w:rPr>
                <w:rFonts w:eastAsia="Times New Roman" w:cs="Times New Roman"/>
                <w:color w:val="000000"/>
                <w:sz w:val="20"/>
                <w:szCs w:val="20"/>
                <w:lang w:eastAsia="tr-TR"/>
              </w:rPr>
              <w:t>Yasal Yükümlülük</w:t>
            </w:r>
          </w:p>
        </w:tc>
        <w:tc>
          <w:tcPr>
            <w:tcW w:w="0" w:type="auto"/>
            <w:tcMar>
              <w:top w:w="100" w:type="dxa"/>
              <w:left w:w="100" w:type="dxa"/>
              <w:bottom w:w="100" w:type="dxa"/>
              <w:right w:w="100" w:type="dxa"/>
            </w:tcMar>
            <w:hideMark/>
          </w:tcPr>
          <w:p w14:paraId="09A91F29" w14:textId="77777777" w:rsidR="00294C8D" w:rsidRPr="00303A60" w:rsidRDefault="009B5BE0" w:rsidP="009B5BE0">
            <w:pPr>
              <w:spacing w:before="0" w:line="240" w:lineRule="auto"/>
              <w:jc w:val="center"/>
              <w:rPr>
                <w:rFonts w:eastAsia="Times New Roman" w:cs="Times New Roman"/>
                <w:sz w:val="20"/>
                <w:szCs w:val="20"/>
                <w:lang w:eastAsia="tr-TR"/>
              </w:rPr>
            </w:pPr>
            <w:r w:rsidRPr="00303A60">
              <w:rPr>
                <w:rFonts w:eastAsia="Times New Roman" w:cs="Times New Roman"/>
                <w:color w:val="000000"/>
                <w:sz w:val="20"/>
                <w:szCs w:val="20"/>
                <w:lang w:eastAsia="tr-TR"/>
              </w:rPr>
              <w:t>Dayanak</w:t>
            </w:r>
          </w:p>
        </w:tc>
        <w:tc>
          <w:tcPr>
            <w:tcW w:w="0" w:type="auto"/>
            <w:tcMar>
              <w:top w:w="100" w:type="dxa"/>
              <w:left w:w="100" w:type="dxa"/>
              <w:bottom w:w="100" w:type="dxa"/>
              <w:right w:w="100" w:type="dxa"/>
            </w:tcMar>
            <w:hideMark/>
          </w:tcPr>
          <w:p w14:paraId="381D0BF0" w14:textId="77777777" w:rsidR="00294C8D" w:rsidRPr="00303A60" w:rsidRDefault="009B5BE0" w:rsidP="009B5BE0">
            <w:pPr>
              <w:spacing w:before="0" w:line="240" w:lineRule="auto"/>
              <w:jc w:val="center"/>
              <w:rPr>
                <w:rFonts w:eastAsia="Times New Roman" w:cs="Times New Roman"/>
                <w:sz w:val="20"/>
                <w:szCs w:val="20"/>
                <w:lang w:eastAsia="tr-TR"/>
              </w:rPr>
            </w:pPr>
            <w:r w:rsidRPr="00303A60">
              <w:rPr>
                <w:rFonts w:eastAsia="Times New Roman" w:cs="Times New Roman"/>
                <w:color w:val="000000"/>
                <w:sz w:val="20"/>
                <w:szCs w:val="20"/>
                <w:lang w:eastAsia="tr-TR"/>
              </w:rPr>
              <w:t>Tespitler</w:t>
            </w:r>
          </w:p>
        </w:tc>
        <w:tc>
          <w:tcPr>
            <w:tcW w:w="0" w:type="auto"/>
            <w:tcMar>
              <w:top w:w="100" w:type="dxa"/>
              <w:left w:w="100" w:type="dxa"/>
              <w:bottom w:w="100" w:type="dxa"/>
              <w:right w:w="100" w:type="dxa"/>
            </w:tcMar>
            <w:hideMark/>
          </w:tcPr>
          <w:p w14:paraId="4D5FB7D3" w14:textId="77777777" w:rsidR="00294C8D" w:rsidRPr="00303A60" w:rsidRDefault="009B5BE0" w:rsidP="009B5BE0">
            <w:pPr>
              <w:spacing w:before="0" w:line="240" w:lineRule="auto"/>
              <w:jc w:val="center"/>
              <w:rPr>
                <w:rFonts w:eastAsia="Times New Roman" w:cs="Times New Roman"/>
                <w:sz w:val="20"/>
                <w:szCs w:val="20"/>
                <w:lang w:eastAsia="tr-TR"/>
              </w:rPr>
            </w:pPr>
            <w:r w:rsidRPr="00303A60">
              <w:rPr>
                <w:rFonts w:eastAsia="Times New Roman" w:cs="Times New Roman"/>
                <w:color w:val="000000"/>
                <w:sz w:val="20"/>
                <w:szCs w:val="20"/>
                <w:lang w:eastAsia="tr-TR"/>
              </w:rPr>
              <w:t>İhtiyaçlar</w:t>
            </w:r>
          </w:p>
        </w:tc>
      </w:tr>
      <w:tr w:rsidR="00C33375" w:rsidRPr="00303A60" w14:paraId="1F2AB99D" w14:textId="77777777" w:rsidTr="00C54CA1">
        <w:tc>
          <w:tcPr>
            <w:tcW w:w="0" w:type="auto"/>
            <w:tcMar>
              <w:top w:w="100" w:type="dxa"/>
              <w:left w:w="100" w:type="dxa"/>
              <w:bottom w:w="100" w:type="dxa"/>
              <w:right w:w="100" w:type="dxa"/>
            </w:tcMar>
            <w:hideMark/>
          </w:tcPr>
          <w:p w14:paraId="080572B1"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Çağdaş eğitim-öğretim esaslarına dayanan bir düzen içinde milletin ve ülkenin ihtiyaçlarına uygun insan</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gücü yetiştirmek, ortaöğretime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dayalı çeşitli düzeylerde eğitim-öğretim, bilimsel araştırma, yayın ve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danışmanlık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yapmak, ülkeye ve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insanlığa hizmet etmek.</w:t>
            </w:r>
          </w:p>
        </w:tc>
        <w:tc>
          <w:tcPr>
            <w:tcW w:w="0" w:type="auto"/>
            <w:tcMar>
              <w:top w:w="100" w:type="dxa"/>
              <w:left w:w="100" w:type="dxa"/>
              <w:bottom w:w="100" w:type="dxa"/>
              <w:right w:w="100" w:type="dxa"/>
            </w:tcMar>
            <w:hideMark/>
          </w:tcPr>
          <w:p w14:paraId="540D9264"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1982 T.C. Anayasası</w:t>
            </w:r>
          </w:p>
          <w:p w14:paraId="27B5F8F8"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130. madde</w:t>
            </w:r>
          </w:p>
          <w:p w14:paraId="0B1D187D"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2547/ 4., 5. ve 12.</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maddeler</w:t>
            </w:r>
          </w:p>
          <w:p w14:paraId="76413771" w14:textId="77777777" w:rsidR="00294C8D" w:rsidRPr="00303A6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3EF8E78E"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Enstitü hizmetleri,  ilgili mevzuat gereği yerine getirir.</w:t>
            </w:r>
          </w:p>
          <w:p w14:paraId="6DD81603" w14:textId="77777777" w:rsidR="00294C8D" w:rsidRPr="00303A6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15D172B8" w14:textId="77777777" w:rsidR="00294C8D" w:rsidRPr="00303A60" w:rsidRDefault="00294C8D" w:rsidP="00294C8D">
            <w:pPr>
              <w:spacing w:before="0" w:line="240" w:lineRule="auto"/>
              <w:jc w:val="left"/>
              <w:rPr>
                <w:rFonts w:eastAsia="Times New Roman" w:cs="Times New Roman"/>
                <w:sz w:val="20"/>
                <w:szCs w:val="20"/>
                <w:lang w:eastAsia="tr-TR"/>
              </w:rPr>
            </w:pPr>
          </w:p>
        </w:tc>
      </w:tr>
      <w:tr w:rsidR="00C33375" w:rsidRPr="00303A60" w14:paraId="302427AB" w14:textId="77777777" w:rsidTr="00C54CA1">
        <w:tc>
          <w:tcPr>
            <w:tcW w:w="0" w:type="auto"/>
            <w:tcMar>
              <w:top w:w="100" w:type="dxa"/>
              <w:left w:w="100" w:type="dxa"/>
              <w:bottom w:w="100" w:type="dxa"/>
              <w:right w:w="100" w:type="dxa"/>
            </w:tcMar>
            <w:hideMark/>
          </w:tcPr>
          <w:p w14:paraId="451F7B6D"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Eğitim-öğretim hizmetleri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sunmak.</w:t>
            </w:r>
          </w:p>
          <w:p w14:paraId="63CED1B2" w14:textId="77777777" w:rsidR="00294C8D" w:rsidRPr="00303A6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104F9659"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2547/ 14., 43.,</w:t>
            </w:r>
          </w:p>
          <w:p w14:paraId="58479166"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44., 45., 46., 49.,</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maddeleri</w:t>
            </w:r>
          </w:p>
        </w:tc>
        <w:tc>
          <w:tcPr>
            <w:tcW w:w="0" w:type="auto"/>
            <w:tcMar>
              <w:top w:w="100" w:type="dxa"/>
              <w:left w:w="100" w:type="dxa"/>
              <w:bottom w:w="100" w:type="dxa"/>
              <w:right w:w="100" w:type="dxa"/>
            </w:tcMar>
            <w:hideMark/>
          </w:tcPr>
          <w:p w14:paraId="4CA1D151"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Lisansüstü</w:t>
            </w:r>
          </w:p>
          <w:p w14:paraId="76E7F367"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Eğitim-Öğretim ve Sınav</w:t>
            </w:r>
          </w:p>
          <w:p w14:paraId="3B71B499"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Yönetmeliği yenilenerek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yayımlanmıştır.</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Eğitim-öğretim hizmetleri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mevzuat çerçevesinde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yürütülmektedir.</w:t>
            </w:r>
          </w:p>
        </w:tc>
        <w:tc>
          <w:tcPr>
            <w:tcW w:w="0" w:type="auto"/>
            <w:tcMar>
              <w:top w:w="100" w:type="dxa"/>
              <w:left w:w="100" w:type="dxa"/>
              <w:bottom w:w="100" w:type="dxa"/>
              <w:right w:w="100" w:type="dxa"/>
            </w:tcMar>
            <w:hideMark/>
          </w:tcPr>
          <w:p w14:paraId="142A26EE"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Yönetmelikler ihtiyaç duyulması halinde güncellenmeli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bu güncellemelere ilişkin</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bilgilendirmeler yapılmalıdır.</w:t>
            </w:r>
          </w:p>
        </w:tc>
      </w:tr>
      <w:tr w:rsidR="00C33375" w:rsidRPr="00303A60" w14:paraId="2D77FC87" w14:textId="77777777" w:rsidTr="00C54CA1">
        <w:tc>
          <w:tcPr>
            <w:tcW w:w="0" w:type="auto"/>
            <w:tcMar>
              <w:top w:w="100" w:type="dxa"/>
              <w:left w:w="100" w:type="dxa"/>
              <w:bottom w:w="100" w:type="dxa"/>
              <w:right w:w="100" w:type="dxa"/>
            </w:tcMar>
            <w:hideMark/>
          </w:tcPr>
          <w:p w14:paraId="76128F3A"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Alt düzeydeki eğitim kurumlarının</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öğretmenlerine,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yöneticilerine ve imkânları</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dâhilinde diğer kamu kurum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kuruluşlarının personeline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hizmet içi eğitim ile ilgili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kursları açmak ve düzenlemek.</w:t>
            </w:r>
          </w:p>
        </w:tc>
        <w:tc>
          <w:tcPr>
            <w:tcW w:w="0" w:type="auto"/>
            <w:tcMar>
              <w:top w:w="100" w:type="dxa"/>
              <w:left w:w="100" w:type="dxa"/>
              <w:bottom w:w="100" w:type="dxa"/>
              <w:right w:w="100" w:type="dxa"/>
            </w:tcMar>
            <w:hideMark/>
          </w:tcPr>
          <w:p w14:paraId="410DA88B"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2809/ 5. madde</w:t>
            </w:r>
          </w:p>
        </w:tc>
        <w:tc>
          <w:tcPr>
            <w:tcW w:w="0" w:type="auto"/>
            <w:tcMar>
              <w:top w:w="100" w:type="dxa"/>
              <w:left w:w="100" w:type="dxa"/>
              <w:bottom w:w="100" w:type="dxa"/>
              <w:right w:w="100" w:type="dxa"/>
            </w:tcMar>
            <w:hideMark/>
          </w:tcPr>
          <w:p w14:paraId="4407BBBB"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Alt düzeydeki eğitim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kurumlarının öğretmenlerine,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yöneticilerine ve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imkânları dâhilinde diğer</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kamu kurum ve kuruluşlarının</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personeline hizmet</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içi eğitim ve kurslar</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düzenle</w:t>
            </w:r>
            <w:r w:rsidRPr="00303A60">
              <w:rPr>
                <w:rFonts w:eastAsia="Times New Roman" w:cs="Times New Roman"/>
                <w:sz w:val="20"/>
                <w:szCs w:val="20"/>
                <w:lang w:eastAsia="tr-TR"/>
              </w:rPr>
              <w:t>nme</w:t>
            </w:r>
            <w:r w:rsidRPr="00303A60">
              <w:rPr>
                <w:rFonts w:eastAsia="Times New Roman" w:cs="Times New Roman"/>
                <w:color w:val="000000"/>
                <w:sz w:val="20"/>
                <w:szCs w:val="20"/>
                <w:lang w:eastAsia="tr-TR"/>
              </w:rPr>
              <w:t>mektedir.</w:t>
            </w:r>
          </w:p>
        </w:tc>
        <w:tc>
          <w:tcPr>
            <w:tcW w:w="0" w:type="auto"/>
            <w:tcMar>
              <w:top w:w="100" w:type="dxa"/>
              <w:left w:w="100" w:type="dxa"/>
              <w:bottom w:w="100" w:type="dxa"/>
              <w:right w:w="100" w:type="dxa"/>
            </w:tcMar>
            <w:hideMark/>
          </w:tcPr>
          <w:p w14:paraId="77B9C999"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Bahsi geçen hizmet içi eğitim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kursların idari yapılandırılmaları</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sağlanarak başlatılmalı ve  sürekli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hale getirilmelidir.</w:t>
            </w:r>
          </w:p>
        </w:tc>
      </w:tr>
      <w:tr w:rsidR="00C33375" w:rsidRPr="00303A60" w14:paraId="22F26871" w14:textId="77777777" w:rsidTr="00C54CA1">
        <w:trPr>
          <w:trHeight w:val="2876"/>
        </w:trPr>
        <w:tc>
          <w:tcPr>
            <w:tcW w:w="0" w:type="auto"/>
            <w:tcMar>
              <w:top w:w="100" w:type="dxa"/>
              <w:left w:w="100" w:type="dxa"/>
              <w:bottom w:w="100" w:type="dxa"/>
              <w:right w:w="100" w:type="dxa"/>
            </w:tcMar>
            <w:hideMark/>
          </w:tcPr>
          <w:p w14:paraId="6F1F89F4"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Stratejik Plan hazırlamak.</w:t>
            </w:r>
          </w:p>
        </w:tc>
        <w:tc>
          <w:tcPr>
            <w:tcW w:w="0" w:type="auto"/>
            <w:tcMar>
              <w:top w:w="100" w:type="dxa"/>
              <w:left w:w="100" w:type="dxa"/>
              <w:bottom w:w="100" w:type="dxa"/>
              <w:right w:w="100" w:type="dxa"/>
            </w:tcMar>
            <w:hideMark/>
          </w:tcPr>
          <w:p w14:paraId="27FC3759"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5018/ 9. madde</w:t>
            </w:r>
          </w:p>
        </w:tc>
        <w:tc>
          <w:tcPr>
            <w:tcW w:w="0" w:type="auto"/>
            <w:tcMar>
              <w:top w:w="100" w:type="dxa"/>
              <w:left w:w="100" w:type="dxa"/>
              <w:bottom w:w="100" w:type="dxa"/>
              <w:right w:w="100" w:type="dxa"/>
            </w:tcMar>
            <w:hideMark/>
          </w:tcPr>
          <w:p w14:paraId="11E425C8"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Üniversitemizin 2019-</w:t>
            </w:r>
          </w:p>
          <w:p w14:paraId="788A11F7"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2023 Stratejik Planı hazırlık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çalışmaları devam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etmektedir. Bu kapsamda</w:t>
            </w:r>
          </w:p>
          <w:p w14:paraId="63E0264B"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Strateji Geliştirme Kurulu</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ile çalışma grupları oluşturulmuştur.</w:t>
            </w:r>
          </w:p>
          <w:p w14:paraId="2929E4F0"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Strateji Geliştirme Kurulunun</w:t>
            </w:r>
          </w:p>
          <w:p w14:paraId="47408EEC"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Kuruluşu ve İşleyişi</w:t>
            </w:r>
          </w:p>
          <w:p w14:paraId="12B7D55E"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Hakkındaki Yönerge hazırlanmıştır.</w:t>
            </w:r>
          </w:p>
          <w:p w14:paraId="318144A0"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Stratejik plan hazırlık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çalışmalarına ilişkin genelgeler</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yayımlanmıştır.</w:t>
            </w:r>
          </w:p>
        </w:tc>
        <w:tc>
          <w:tcPr>
            <w:tcW w:w="0" w:type="auto"/>
            <w:tcMar>
              <w:top w:w="100" w:type="dxa"/>
              <w:left w:w="100" w:type="dxa"/>
              <w:bottom w:w="100" w:type="dxa"/>
              <w:right w:w="100" w:type="dxa"/>
            </w:tcMar>
            <w:hideMark/>
          </w:tcPr>
          <w:p w14:paraId="473280EC"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Stratejik planların başarıya</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ulaşmasındaki en önemli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etken planların yönetim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personel tarafından sahiplenilmesidir.</w:t>
            </w:r>
          </w:p>
          <w:p w14:paraId="7788AC8E"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Bu amaçla</w:t>
            </w:r>
          </w:p>
          <w:p w14:paraId="5150C716"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2019-2023 Stratejik Planının</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yürürlüğe girmesiyle plana</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ilişkin bilgilendirme toplantıları</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yapılmalıdır.</w:t>
            </w:r>
          </w:p>
        </w:tc>
      </w:tr>
      <w:tr w:rsidR="00C33375" w:rsidRPr="00303A60" w14:paraId="24A8FD56" w14:textId="77777777" w:rsidTr="00C54CA1">
        <w:trPr>
          <w:trHeight w:val="1802"/>
        </w:trPr>
        <w:tc>
          <w:tcPr>
            <w:tcW w:w="0" w:type="auto"/>
            <w:tcMar>
              <w:top w:w="100" w:type="dxa"/>
              <w:left w:w="100" w:type="dxa"/>
              <w:bottom w:w="100" w:type="dxa"/>
              <w:right w:w="100" w:type="dxa"/>
            </w:tcMar>
            <w:hideMark/>
          </w:tcPr>
          <w:p w14:paraId="489D7B89"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Bilimsel araştırma proje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tekliflerini değerlendirmek,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kabulü, desteklenmesi,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bunlara ilişkin hizmetleri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yürütmek, izlemek,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sonuçlarını</w:t>
            </w:r>
            <w:r w:rsidR="00C54CA1" w:rsidRPr="00303A60">
              <w:rPr>
                <w:rFonts w:eastAsia="Times New Roman" w:cs="Times New Roman"/>
                <w:color w:val="000000"/>
                <w:sz w:val="20"/>
                <w:szCs w:val="20"/>
                <w:lang w:eastAsia="tr-TR"/>
              </w:rPr>
              <w:t xml:space="preserve"> değerlendirmek </w:t>
            </w:r>
            <w:r w:rsidRPr="00303A60">
              <w:rPr>
                <w:rFonts w:eastAsia="Times New Roman" w:cs="Times New Roman"/>
                <w:color w:val="000000"/>
                <w:sz w:val="20"/>
                <w:szCs w:val="20"/>
                <w:lang w:eastAsia="tr-TR"/>
              </w:rPr>
              <w:t>ve kamuoyuna duyurmak.</w:t>
            </w:r>
          </w:p>
        </w:tc>
        <w:tc>
          <w:tcPr>
            <w:tcW w:w="0" w:type="auto"/>
            <w:tcMar>
              <w:top w:w="100" w:type="dxa"/>
              <w:left w:w="100" w:type="dxa"/>
              <w:bottom w:w="100" w:type="dxa"/>
              <w:right w:w="100" w:type="dxa"/>
            </w:tcMar>
            <w:hideMark/>
          </w:tcPr>
          <w:p w14:paraId="5C99115B"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2547/ 4., 58. ve Ek</w:t>
            </w:r>
          </w:p>
          <w:p w14:paraId="773BC10C"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28. Maddeleri</w:t>
            </w:r>
          </w:p>
          <w:p w14:paraId="4A69E644"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Yükseköğretim</w:t>
            </w:r>
          </w:p>
          <w:p w14:paraId="5BB390C0"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Kurumları Bilimsel</w:t>
            </w:r>
          </w:p>
          <w:p w14:paraId="12C4EB9F"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Araştırma Projeleri</w:t>
            </w:r>
          </w:p>
          <w:p w14:paraId="278FEC62"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Hakkında Yönetmelik</w:t>
            </w:r>
          </w:p>
        </w:tc>
        <w:tc>
          <w:tcPr>
            <w:tcW w:w="0" w:type="auto"/>
            <w:tcMar>
              <w:top w:w="100" w:type="dxa"/>
              <w:left w:w="100" w:type="dxa"/>
              <w:bottom w:w="100" w:type="dxa"/>
              <w:right w:w="100" w:type="dxa"/>
            </w:tcMar>
            <w:hideMark/>
          </w:tcPr>
          <w:p w14:paraId="576C393A"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Üniversitemizde Bilimsel</w:t>
            </w:r>
          </w:p>
          <w:p w14:paraId="6DDC46CD"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Araştırma Projeleri Hazırlama</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Değerlendirme</w:t>
            </w:r>
          </w:p>
          <w:p w14:paraId="3695136B"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Yönergesi bulunmaktadır.</w:t>
            </w:r>
          </w:p>
          <w:p w14:paraId="1016CDE9"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Üniversitemiz kaynaklarıyla</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projeler desteklenmektedir.</w:t>
            </w:r>
          </w:p>
          <w:p w14:paraId="55E6158C" w14:textId="77777777" w:rsidR="00294C8D" w:rsidRPr="00303A6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76D574A5"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Bilimsel araştırma projelerine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ilişkin akademik personele</w:t>
            </w:r>
          </w:p>
          <w:p w14:paraId="75E8E782" w14:textId="77777777" w:rsidR="00294C8D" w:rsidRPr="00303A60" w:rsidRDefault="00C54CA1"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xml:space="preserve">Bilgilendirmeler </w:t>
            </w:r>
            <w:r w:rsidR="00294C8D" w:rsidRPr="00303A60">
              <w:rPr>
                <w:rFonts w:eastAsia="Times New Roman" w:cs="Times New Roman"/>
                <w:color w:val="000000"/>
                <w:sz w:val="20"/>
                <w:szCs w:val="20"/>
                <w:lang w:eastAsia="tr-TR"/>
              </w:rPr>
              <w:t>yapılmalıdır.</w:t>
            </w:r>
          </w:p>
          <w:p w14:paraId="030652F4"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Akademik personel proje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teklifi hazırlama ve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yürütme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konusunda teşvik edilmelidir.</w:t>
            </w:r>
          </w:p>
        </w:tc>
      </w:tr>
      <w:tr w:rsidR="00C33375" w:rsidRPr="00303A60" w14:paraId="588EE94A" w14:textId="77777777" w:rsidTr="00C54CA1">
        <w:tc>
          <w:tcPr>
            <w:tcW w:w="0" w:type="auto"/>
            <w:tcMar>
              <w:top w:w="100" w:type="dxa"/>
              <w:left w:w="100" w:type="dxa"/>
              <w:bottom w:w="100" w:type="dxa"/>
              <w:right w:w="100" w:type="dxa"/>
            </w:tcMar>
            <w:hideMark/>
          </w:tcPr>
          <w:p w14:paraId="020B838C"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Kurum içi harcama</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süreçlerini planlamak,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programlamak ve uygulama</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bütünlüğü sağlamak.</w:t>
            </w:r>
          </w:p>
        </w:tc>
        <w:tc>
          <w:tcPr>
            <w:tcW w:w="0" w:type="auto"/>
            <w:tcMar>
              <w:top w:w="100" w:type="dxa"/>
              <w:left w:w="100" w:type="dxa"/>
              <w:bottom w:w="100" w:type="dxa"/>
              <w:right w:w="100" w:type="dxa"/>
            </w:tcMar>
            <w:hideMark/>
          </w:tcPr>
          <w:p w14:paraId="0EC237ED"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5018/ 8. madde</w:t>
            </w:r>
          </w:p>
        </w:tc>
        <w:tc>
          <w:tcPr>
            <w:tcW w:w="0" w:type="auto"/>
            <w:tcMar>
              <w:top w:w="100" w:type="dxa"/>
              <w:left w:w="100" w:type="dxa"/>
              <w:bottom w:w="100" w:type="dxa"/>
              <w:right w:w="100" w:type="dxa"/>
            </w:tcMar>
            <w:hideMark/>
          </w:tcPr>
          <w:p w14:paraId="4BE83D11"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2019/01 sayılı Harcama</w:t>
            </w:r>
          </w:p>
          <w:p w14:paraId="277B87F9"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Genelgesi yayımlanmış ve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tüm birimlere duyurulmuştur.</w:t>
            </w:r>
          </w:p>
        </w:tc>
        <w:tc>
          <w:tcPr>
            <w:tcW w:w="0" w:type="auto"/>
            <w:tcMar>
              <w:top w:w="100" w:type="dxa"/>
              <w:left w:w="100" w:type="dxa"/>
              <w:bottom w:w="100" w:type="dxa"/>
              <w:right w:w="100" w:type="dxa"/>
            </w:tcMar>
            <w:hideMark/>
          </w:tcPr>
          <w:p w14:paraId="491C2A48" w14:textId="77777777" w:rsidR="00294C8D" w:rsidRPr="00303A60" w:rsidRDefault="00294C8D" w:rsidP="00294C8D">
            <w:pPr>
              <w:spacing w:before="0" w:line="240" w:lineRule="auto"/>
              <w:jc w:val="left"/>
              <w:rPr>
                <w:rFonts w:eastAsia="Times New Roman" w:cs="Times New Roman"/>
                <w:sz w:val="20"/>
                <w:szCs w:val="20"/>
                <w:lang w:eastAsia="tr-TR"/>
              </w:rPr>
            </w:pPr>
          </w:p>
        </w:tc>
      </w:tr>
      <w:tr w:rsidR="00C33375" w:rsidRPr="00303A60" w14:paraId="33DBA69F" w14:textId="77777777" w:rsidTr="00C54CA1">
        <w:tc>
          <w:tcPr>
            <w:tcW w:w="0" w:type="auto"/>
            <w:tcMar>
              <w:top w:w="100" w:type="dxa"/>
              <w:left w:w="100" w:type="dxa"/>
              <w:bottom w:w="100" w:type="dxa"/>
              <w:right w:w="100" w:type="dxa"/>
            </w:tcMar>
            <w:hideMark/>
          </w:tcPr>
          <w:p w14:paraId="7D98B39D" w14:textId="77777777" w:rsidR="00294C8D" w:rsidRPr="00303A60" w:rsidRDefault="00294C8D" w:rsidP="00C54CA1">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Yükseköğretim kurumlarında</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yapılan bilimsel çalışmalar</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veya araştırmalar</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sonucunda bir buluş gerçekleştiğinde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buluşu yapan, buluşunu yazılı olarak ve geciktirmeksizin yükseköğretim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kurumuna bildirmekle</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yükümlüdür. Patent başvurusu</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yapılmışsa yükseköğretim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kurumuna başvuru</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yapıldığına dair bildirim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yapılır.</w:t>
            </w:r>
          </w:p>
        </w:tc>
        <w:tc>
          <w:tcPr>
            <w:tcW w:w="0" w:type="auto"/>
            <w:tcMar>
              <w:top w:w="100" w:type="dxa"/>
              <w:left w:w="100" w:type="dxa"/>
              <w:bottom w:w="100" w:type="dxa"/>
              <w:right w:w="100" w:type="dxa"/>
            </w:tcMar>
            <w:hideMark/>
          </w:tcPr>
          <w:p w14:paraId="662F9847"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6769/ 121. madde</w:t>
            </w:r>
          </w:p>
        </w:tc>
        <w:tc>
          <w:tcPr>
            <w:tcW w:w="0" w:type="auto"/>
            <w:tcMar>
              <w:top w:w="100" w:type="dxa"/>
              <w:left w:w="100" w:type="dxa"/>
              <w:bottom w:w="100" w:type="dxa"/>
              <w:right w:w="100" w:type="dxa"/>
            </w:tcMar>
            <w:hideMark/>
          </w:tcPr>
          <w:p w14:paraId="4AF1BA94"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Proje ve patent</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konularında danışmanlık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desteği verilmektedir.</w:t>
            </w:r>
          </w:p>
          <w:p w14:paraId="368F90FD"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Buluş Değerlendirme</w:t>
            </w:r>
          </w:p>
          <w:p w14:paraId="3CBA0FDA"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Komisyonu kurulmuştur.</w:t>
            </w:r>
          </w:p>
          <w:p w14:paraId="48FF0526" w14:textId="77777777" w:rsidR="00294C8D" w:rsidRPr="00303A6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7A754C4E"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Proje ve patent konularında</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danışmanlık desteği</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geliştirilmelidir.</w:t>
            </w:r>
          </w:p>
          <w:p w14:paraId="00FD53CF"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Mevzuat ve süreçler</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konusunda tüm</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birimlere düzenli olarak</w:t>
            </w:r>
            <w:r w:rsidR="00C54CA1"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bilgilendirmeler yapılmalıdır.</w:t>
            </w:r>
          </w:p>
          <w:p w14:paraId="1184EF43" w14:textId="77777777" w:rsidR="00294C8D" w:rsidRPr="00303A60" w:rsidRDefault="00294C8D" w:rsidP="00294C8D">
            <w:pPr>
              <w:spacing w:before="0" w:line="240" w:lineRule="auto"/>
              <w:jc w:val="left"/>
              <w:rPr>
                <w:rFonts w:eastAsia="Times New Roman" w:cs="Times New Roman"/>
                <w:sz w:val="20"/>
                <w:szCs w:val="20"/>
                <w:lang w:eastAsia="tr-TR"/>
              </w:rPr>
            </w:pPr>
          </w:p>
        </w:tc>
      </w:tr>
      <w:tr w:rsidR="00C33375" w:rsidRPr="00303A60" w14:paraId="2C59BCFD" w14:textId="77777777" w:rsidTr="00C54CA1">
        <w:tc>
          <w:tcPr>
            <w:tcW w:w="0" w:type="auto"/>
            <w:tcMar>
              <w:top w:w="100" w:type="dxa"/>
              <w:left w:w="100" w:type="dxa"/>
              <w:bottom w:w="100" w:type="dxa"/>
              <w:right w:w="100" w:type="dxa"/>
            </w:tcMar>
            <w:hideMark/>
          </w:tcPr>
          <w:p w14:paraId="0C93F978"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Resmî yazışmalara ilişkin</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yetki ve sorumlulukları belirlemek,</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yetki devirlerine</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ilişkin ilkeleri belirlemek.</w:t>
            </w:r>
          </w:p>
          <w:p w14:paraId="23D6284E" w14:textId="77777777" w:rsidR="00294C8D" w:rsidRPr="00303A6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69D500E7"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Resmî Yazışmalarda</w:t>
            </w:r>
          </w:p>
          <w:p w14:paraId="2B9087D5"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Uygulanacak Usul</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Esaslar Hakkında</w:t>
            </w:r>
          </w:p>
          <w:p w14:paraId="62B7B35E"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Yönetmelik</w:t>
            </w:r>
          </w:p>
          <w:p w14:paraId="3C6917CE" w14:textId="77777777" w:rsidR="00294C8D" w:rsidRPr="00303A6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26C320F0"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Yazışma Usul ve Esasları</w:t>
            </w:r>
          </w:p>
          <w:p w14:paraId="26D36EA1"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İle İmza Yetkileri ve Yetki Devri Yönergesi</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yayımlanmıştır.</w:t>
            </w:r>
          </w:p>
          <w:p w14:paraId="1847EF5B"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Birim yöneticilerinin yetki ve sorumlukları tanımlanmıştır.</w:t>
            </w:r>
          </w:p>
          <w:p w14:paraId="1AB639DF"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Yetki devrine ilişkin hususlar tanımlanmıştır.</w:t>
            </w:r>
          </w:p>
          <w:p w14:paraId="5BD6E23F" w14:textId="77777777" w:rsidR="00294C8D" w:rsidRPr="00303A60" w:rsidRDefault="00294C8D" w:rsidP="00C33375">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Yazışma usul ve esasları</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belirlenmiştir.</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Sorumluluklar belirlenmiştir.</w:t>
            </w:r>
          </w:p>
        </w:tc>
        <w:tc>
          <w:tcPr>
            <w:tcW w:w="0" w:type="auto"/>
            <w:tcMar>
              <w:top w:w="100" w:type="dxa"/>
              <w:left w:w="100" w:type="dxa"/>
              <w:bottom w:w="100" w:type="dxa"/>
              <w:right w:w="100" w:type="dxa"/>
            </w:tcMar>
            <w:hideMark/>
          </w:tcPr>
          <w:p w14:paraId="5DB27A9A"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Üniversitemizde faaliyetlerin</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yazışmaların yönergeye</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uygun olarak yürütülebilmesi</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amacıyla bilgilendirme toplantılarına</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devam edilmelidir.</w:t>
            </w:r>
          </w:p>
          <w:p w14:paraId="23165F7B" w14:textId="77777777" w:rsidR="00294C8D" w:rsidRPr="00303A60" w:rsidRDefault="00294C8D" w:rsidP="00294C8D">
            <w:pPr>
              <w:spacing w:before="0" w:line="240" w:lineRule="auto"/>
              <w:jc w:val="left"/>
              <w:rPr>
                <w:rFonts w:eastAsia="Times New Roman" w:cs="Times New Roman"/>
                <w:sz w:val="20"/>
                <w:szCs w:val="20"/>
                <w:lang w:eastAsia="tr-TR"/>
              </w:rPr>
            </w:pPr>
          </w:p>
        </w:tc>
      </w:tr>
      <w:tr w:rsidR="00C33375" w:rsidRPr="00303A60" w14:paraId="7D1BB02A" w14:textId="77777777" w:rsidTr="00C54CA1">
        <w:tc>
          <w:tcPr>
            <w:tcW w:w="0" w:type="auto"/>
            <w:tcMar>
              <w:top w:w="100" w:type="dxa"/>
              <w:left w:w="100" w:type="dxa"/>
              <w:bottom w:w="100" w:type="dxa"/>
              <w:right w:w="100" w:type="dxa"/>
            </w:tcMar>
            <w:hideMark/>
          </w:tcPr>
          <w:p w14:paraId="09B3FE72"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Enstitünün  idari</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teşkilatlanmasına ilişkin</w:t>
            </w:r>
          </w:p>
          <w:p w14:paraId="5935084B" w14:textId="77777777" w:rsidR="00294C8D" w:rsidRPr="00303A60"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628C1DE1"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124 sayılı Kanun</w:t>
            </w:r>
          </w:p>
          <w:p w14:paraId="34632B83"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Hükmünde Kararname-</w:t>
            </w:r>
          </w:p>
          <w:p w14:paraId="5B891435"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26,27,28,29,30,</w:t>
            </w:r>
          </w:p>
          <w:p w14:paraId="34D92A5E"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31,32,33,34,</w:t>
            </w:r>
          </w:p>
          <w:p w14:paraId="0A3B2E52"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35,36,37,38,</w:t>
            </w:r>
          </w:p>
          <w:p w14:paraId="1B6CAEEC"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39,40 maddeleri</w:t>
            </w:r>
          </w:p>
        </w:tc>
        <w:tc>
          <w:tcPr>
            <w:tcW w:w="0" w:type="auto"/>
            <w:tcMar>
              <w:top w:w="100" w:type="dxa"/>
              <w:left w:w="100" w:type="dxa"/>
              <w:bottom w:w="100" w:type="dxa"/>
              <w:right w:w="100" w:type="dxa"/>
            </w:tcMar>
            <w:hideMark/>
          </w:tcPr>
          <w:p w14:paraId="337F50E1" w14:textId="77777777" w:rsidR="00294C8D" w:rsidRPr="00303A60" w:rsidRDefault="00C33375" w:rsidP="00C33375">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 xml:space="preserve">Enstitünün  idari </w:t>
            </w:r>
            <w:r w:rsidR="00294C8D" w:rsidRPr="00303A60">
              <w:rPr>
                <w:rFonts w:eastAsia="Times New Roman" w:cs="Times New Roman"/>
                <w:color w:val="000000"/>
                <w:sz w:val="20"/>
                <w:szCs w:val="20"/>
                <w:lang w:eastAsia="tr-TR"/>
              </w:rPr>
              <w:t>teşkilatlanmasına</w:t>
            </w:r>
            <w:r w:rsidRPr="00303A60">
              <w:rPr>
                <w:rFonts w:eastAsia="Times New Roman" w:cs="Times New Roman"/>
                <w:color w:val="000000"/>
                <w:sz w:val="20"/>
                <w:szCs w:val="20"/>
                <w:lang w:eastAsia="tr-TR"/>
              </w:rPr>
              <w:t xml:space="preserve"> </w:t>
            </w:r>
            <w:r w:rsidR="00294C8D" w:rsidRPr="00303A60">
              <w:rPr>
                <w:rFonts w:eastAsia="Times New Roman" w:cs="Times New Roman"/>
                <w:color w:val="000000"/>
                <w:sz w:val="20"/>
                <w:szCs w:val="20"/>
                <w:lang w:eastAsia="tr-TR"/>
              </w:rPr>
              <w:t>dair senato</w:t>
            </w:r>
            <w:r w:rsidRPr="00303A60">
              <w:rPr>
                <w:rFonts w:eastAsia="Times New Roman" w:cs="Times New Roman"/>
                <w:color w:val="000000"/>
                <w:sz w:val="20"/>
                <w:szCs w:val="20"/>
                <w:lang w:eastAsia="tr-TR"/>
              </w:rPr>
              <w:t xml:space="preserve"> </w:t>
            </w:r>
            <w:r w:rsidR="00294C8D" w:rsidRPr="00303A60">
              <w:rPr>
                <w:rFonts w:eastAsia="Times New Roman" w:cs="Times New Roman"/>
                <w:color w:val="000000"/>
                <w:sz w:val="20"/>
                <w:szCs w:val="20"/>
                <w:lang w:eastAsia="tr-TR"/>
              </w:rPr>
              <w:t>tarafından onaylanmış</w:t>
            </w:r>
            <w:r w:rsidRPr="00303A60">
              <w:rPr>
                <w:rFonts w:eastAsia="Times New Roman" w:cs="Times New Roman"/>
                <w:color w:val="000000"/>
                <w:sz w:val="20"/>
                <w:szCs w:val="20"/>
                <w:lang w:eastAsia="tr-TR"/>
              </w:rPr>
              <w:t xml:space="preserve"> </w:t>
            </w:r>
            <w:r w:rsidR="00294C8D" w:rsidRPr="00303A60">
              <w:rPr>
                <w:rFonts w:eastAsia="Times New Roman" w:cs="Times New Roman"/>
                <w:color w:val="000000"/>
                <w:sz w:val="20"/>
                <w:szCs w:val="20"/>
                <w:lang w:eastAsia="tr-TR"/>
              </w:rPr>
              <w:t>şema bulunmaktadır.</w:t>
            </w:r>
          </w:p>
        </w:tc>
        <w:tc>
          <w:tcPr>
            <w:tcW w:w="0" w:type="auto"/>
            <w:tcMar>
              <w:top w:w="100" w:type="dxa"/>
              <w:left w:w="100" w:type="dxa"/>
              <w:bottom w:w="100" w:type="dxa"/>
              <w:right w:w="100" w:type="dxa"/>
            </w:tcMar>
            <w:hideMark/>
          </w:tcPr>
          <w:p w14:paraId="364E839B" w14:textId="77777777" w:rsidR="00294C8D" w:rsidRPr="00303A60" w:rsidRDefault="00294C8D" w:rsidP="00294C8D">
            <w:pPr>
              <w:spacing w:before="0" w:line="240" w:lineRule="auto"/>
              <w:jc w:val="left"/>
              <w:rPr>
                <w:rFonts w:eastAsia="Times New Roman" w:cs="Times New Roman"/>
                <w:sz w:val="20"/>
                <w:szCs w:val="20"/>
                <w:lang w:eastAsia="tr-TR"/>
              </w:rPr>
            </w:pPr>
          </w:p>
        </w:tc>
      </w:tr>
      <w:tr w:rsidR="00C33375" w:rsidRPr="00303A60" w14:paraId="718D221E" w14:textId="77777777" w:rsidTr="00C54CA1">
        <w:tc>
          <w:tcPr>
            <w:tcW w:w="0" w:type="auto"/>
            <w:tcMar>
              <w:top w:w="100" w:type="dxa"/>
              <w:left w:w="100" w:type="dxa"/>
              <w:bottom w:w="100" w:type="dxa"/>
              <w:right w:w="100" w:type="dxa"/>
            </w:tcMar>
            <w:hideMark/>
          </w:tcPr>
          <w:p w14:paraId="2A4239D0" w14:textId="77777777" w:rsidR="00294C8D" w:rsidRPr="00303A60" w:rsidRDefault="00294C8D" w:rsidP="00C33375">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Yükseköğretim kurumları,</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yurtdışındaki yükseköğretim</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kurumları ve diğer kuruluşlarla</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işbirliği tesis ederek</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uluslararası ortak eğitim ve</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öğretim programları yürütebilirler.</w:t>
            </w:r>
          </w:p>
        </w:tc>
        <w:tc>
          <w:tcPr>
            <w:tcW w:w="0" w:type="auto"/>
            <w:tcMar>
              <w:top w:w="100" w:type="dxa"/>
              <w:left w:w="100" w:type="dxa"/>
              <w:bottom w:w="100" w:type="dxa"/>
              <w:right w:w="100" w:type="dxa"/>
            </w:tcMar>
            <w:hideMark/>
          </w:tcPr>
          <w:p w14:paraId="49B0B275"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2547/ 43/d madde</w:t>
            </w:r>
          </w:p>
        </w:tc>
        <w:tc>
          <w:tcPr>
            <w:tcW w:w="0" w:type="auto"/>
            <w:tcMar>
              <w:top w:w="100" w:type="dxa"/>
              <w:left w:w="100" w:type="dxa"/>
              <w:bottom w:w="100" w:type="dxa"/>
              <w:right w:w="100" w:type="dxa"/>
            </w:tcMar>
            <w:hideMark/>
          </w:tcPr>
          <w:p w14:paraId="1ABB20CD" w14:textId="77777777" w:rsidR="00294C8D" w:rsidRPr="00303A60" w:rsidRDefault="00294C8D" w:rsidP="00C33375">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Üniversitenin yurt dışındaki</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bazı yükseköğretim</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kurumları ve diğer kuruluşlarla  lisansüstü düzeyinde</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işbirliği vardır.</w:t>
            </w:r>
          </w:p>
        </w:tc>
        <w:tc>
          <w:tcPr>
            <w:tcW w:w="0" w:type="auto"/>
            <w:tcMar>
              <w:top w:w="100" w:type="dxa"/>
              <w:left w:w="100" w:type="dxa"/>
              <w:bottom w:w="100" w:type="dxa"/>
              <w:right w:w="100" w:type="dxa"/>
            </w:tcMar>
            <w:hideMark/>
          </w:tcPr>
          <w:p w14:paraId="17E61A56" w14:textId="77777777" w:rsidR="00294C8D" w:rsidRPr="00303A60" w:rsidRDefault="00294C8D" w:rsidP="00C33375">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Üniversitenin yurt dışındaki</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bazı yükseköğretim kurumları</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diğer kuruluşlarla</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işbirliği yaptığı lisansüstü</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programların sayısı</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artırılmalıdır.</w:t>
            </w:r>
          </w:p>
        </w:tc>
      </w:tr>
      <w:tr w:rsidR="00C33375" w:rsidRPr="00303A60" w14:paraId="0461AE19" w14:textId="77777777" w:rsidTr="00C54CA1">
        <w:tc>
          <w:tcPr>
            <w:tcW w:w="0" w:type="auto"/>
            <w:tcMar>
              <w:top w:w="100" w:type="dxa"/>
              <w:left w:w="100" w:type="dxa"/>
              <w:bottom w:w="100" w:type="dxa"/>
              <w:right w:w="100" w:type="dxa"/>
            </w:tcMar>
            <w:hideMark/>
          </w:tcPr>
          <w:p w14:paraId="4E62C0AC" w14:textId="77777777" w:rsidR="00294C8D" w:rsidRPr="00303A60" w:rsidRDefault="00294C8D" w:rsidP="00C33375">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Yükseköğretim kurumlarında</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pratik, uygulamalı dersler</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staj; öğrencinin tercih</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edeceği ilgili kamu kurum</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kuruluşları ile bunlara</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muadil özel</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kuruluşlarda</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yapılabilir.</w:t>
            </w:r>
          </w:p>
        </w:tc>
        <w:tc>
          <w:tcPr>
            <w:tcW w:w="0" w:type="auto"/>
            <w:tcMar>
              <w:top w:w="100" w:type="dxa"/>
              <w:left w:w="100" w:type="dxa"/>
              <w:bottom w:w="100" w:type="dxa"/>
              <w:right w:w="100" w:type="dxa"/>
            </w:tcMar>
            <w:hideMark/>
          </w:tcPr>
          <w:p w14:paraId="3D86765A"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2547/ Ek madde 23</w:t>
            </w:r>
          </w:p>
        </w:tc>
        <w:tc>
          <w:tcPr>
            <w:tcW w:w="0" w:type="auto"/>
            <w:tcMar>
              <w:top w:w="100" w:type="dxa"/>
              <w:left w:w="100" w:type="dxa"/>
              <w:bottom w:w="100" w:type="dxa"/>
              <w:right w:w="100" w:type="dxa"/>
            </w:tcMar>
            <w:hideMark/>
          </w:tcPr>
          <w:p w14:paraId="6A773BCD" w14:textId="77777777" w:rsidR="00294C8D" w:rsidRPr="00303A60" w:rsidRDefault="00294C8D" w:rsidP="00C33375">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Üniversitenin ilgili fakülte</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yüksekokullarındaki</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öğrenciler staj ve uygulamalı</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eğitimlerini kamu</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ve özel sektörde yapabilmektedir.</w:t>
            </w:r>
          </w:p>
        </w:tc>
        <w:tc>
          <w:tcPr>
            <w:tcW w:w="0" w:type="auto"/>
            <w:tcMar>
              <w:top w:w="100" w:type="dxa"/>
              <w:left w:w="100" w:type="dxa"/>
              <w:bottom w:w="100" w:type="dxa"/>
              <w:right w:w="100" w:type="dxa"/>
            </w:tcMar>
            <w:hideMark/>
          </w:tcPr>
          <w:p w14:paraId="7B3E10E5" w14:textId="77777777" w:rsidR="00294C8D" w:rsidRPr="00303A60" w:rsidRDefault="00294C8D" w:rsidP="00294C8D">
            <w:pPr>
              <w:spacing w:before="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Öğrencilerin staj ve uygulamalı</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eğitimlerini yapabildikleri</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kamu ve özel sektör kuruluşu</w:t>
            </w:r>
            <w:r w:rsidR="00C33375" w:rsidRPr="00303A60">
              <w:rPr>
                <w:rFonts w:eastAsia="Times New Roman" w:cs="Times New Roman"/>
                <w:color w:val="000000"/>
                <w:sz w:val="20"/>
                <w:szCs w:val="20"/>
                <w:lang w:eastAsia="tr-TR"/>
              </w:rPr>
              <w:t xml:space="preserve"> </w:t>
            </w:r>
            <w:r w:rsidRPr="00303A60">
              <w:rPr>
                <w:rFonts w:eastAsia="Times New Roman" w:cs="Times New Roman"/>
                <w:color w:val="000000"/>
                <w:sz w:val="20"/>
                <w:szCs w:val="20"/>
                <w:lang w:eastAsia="tr-TR"/>
              </w:rPr>
              <w:t>sayısı artırılmalıdır.</w:t>
            </w:r>
          </w:p>
          <w:p w14:paraId="171B10D6" w14:textId="77777777" w:rsidR="00294C8D" w:rsidRPr="00303A60" w:rsidRDefault="00294C8D" w:rsidP="00294C8D">
            <w:pPr>
              <w:spacing w:before="0" w:line="240" w:lineRule="auto"/>
              <w:jc w:val="left"/>
              <w:rPr>
                <w:rFonts w:eastAsia="Times New Roman" w:cs="Times New Roman"/>
                <w:sz w:val="20"/>
                <w:szCs w:val="20"/>
                <w:lang w:eastAsia="tr-TR"/>
              </w:rPr>
            </w:pPr>
          </w:p>
        </w:tc>
      </w:tr>
    </w:tbl>
    <w:p w14:paraId="3260AC15" w14:textId="77777777" w:rsidR="00A21E18" w:rsidRPr="00303A60" w:rsidRDefault="00A21E18" w:rsidP="00A21E18"/>
    <w:p w14:paraId="41B6618B" w14:textId="77777777" w:rsidR="00A21E18" w:rsidRPr="00303A60" w:rsidRDefault="009B5BE0" w:rsidP="00294C8D">
      <w:pPr>
        <w:pStyle w:val="Balk2"/>
      </w:pPr>
      <w:bookmarkStart w:id="22" w:name="_Toc26271494"/>
      <w:r w:rsidRPr="00303A60">
        <w:t>Üst Politika Belgelerinin Analizi</w:t>
      </w:r>
      <w:bookmarkEnd w:id="22"/>
      <w:r w:rsidRPr="00303A60">
        <w:t xml:space="preserve"> </w:t>
      </w:r>
    </w:p>
    <w:p w14:paraId="0CC8E904" w14:textId="77777777" w:rsidR="00A21E18" w:rsidRPr="00303A60" w:rsidRDefault="00A21E18" w:rsidP="00A21E18">
      <w:r w:rsidRPr="00303A60">
        <w:t>Stratejik planlama sürecinde 10’uncu Kalkınma Planı (2014-2018), Orta Vadeli Program (2019-2021), Türkiye Kamu-Üniversite-Sanayi İşbirliği (KÜSİ) Stratejisi ve Eylem Planı (2015- 2018), Orta Vadeli Mali Plan (2019-2021), Bilgi Toplumu Stratejisi ve Eylem Planı (2015-2018) ve Onuncu Kalkınma Planı Öncelikli Dönüşüm Programları Eylem Planları incelenmiştir. Üst politika belgeleri analizine Tablo 3’de yer verilmiştir.</w:t>
      </w:r>
    </w:p>
    <w:p w14:paraId="129FF7ED" w14:textId="77777777" w:rsidR="00A21E18" w:rsidRPr="00303A60" w:rsidRDefault="00A21E18" w:rsidP="005935E3">
      <w:pPr>
        <w:pStyle w:val="ListeParagraf"/>
        <w:ind w:left="0"/>
      </w:pPr>
      <w:bookmarkStart w:id="23" w:name="_Toc26271401"/>
      <w:r w:rsidRPr="00303A60">
        <w:t>Tablo 3</w:t>
      </w:r>
      <w:r w:rsidR="009B5BE0" w:rsidRPr="00303A60">
        <w:t>.</w:t>
      </w:r>
      <w:r w:rsidRPr="00303A60">
        <w:t xml:space="preserve"> </w:t>
      </w:r>
      <w:r w:rsidRPr="00303A60">
        <w:rPr>
          <w:i/>
        </w:rPr>
        <w:t>Üst Politika Belgelerinin Analizi</w:t>
      </w:r>
      <w:bookmarkEnd w:id="23"/>
    </w:p>
    <w:p w14:paraId="1DF6FECA" w14:textId="77777777" w:rsidR="00294C8D" w:rsidRPr="00303A60" w:rsidRDefault="00294C8D" w:rsidP="00294C8D">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545"/>
        <w:gridCol w:w="1247"/>
        <w:gridCol w:w="6280"/>
      </w:tblGrid>
      <w:tr w:rsidR="00294C8D" w:rsidRPr="00303A60" w14:paraId="0ED29EDC" w14:textId="77777777" w:rsidTr="00EE49D8">
        <w:trPr>
          <w:trHeight w:val="740"/>
        </w:trPr>
        <w:tc>
          <w:tcPr>
            <w:tcW w:w="0" w:type="auto"/>
            <w:shd w:val="clear" w:color="auto" w:fill="FFFFFF" w:themeFill="background1"/>
            <w:tcMar>
              <w:top w:w="100" w:type="dxa"/>
              <w:left w:w="100" w:type="dxa"/>
              <w:bottom w:w="100" w:type="dxa"/>
              <w:right w:w="100" w:type="dxa"/>
            </w:tcMar>
            <w:vAlign w:val="center"/>
            <w:hideMark/>
          </w:tcPr>
          <w:p w14:paraId="27994DFF" w14:textId="77777777" w:rsidR="00294C8D" w:rsidRPr="00303A60" w:rsidRDefault="009B5BE0" w:rsidP="009B5BE0">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Üst Politika Belgeleri</w:t>
            </w:r>
          </w:p>
        </w:tc>
        <w:tc>
          <w:tcPr>
            <w:tcW w:w="0" w:type="auto"/>
            <w:shd w:val="clear" w:color="auto" w:fill="FFFFFF" w:themeFill="background1"/>
            <w:tcMar>
              <w:top w:w="100" w:type="dxa"/>
              <w:left w:w="100" w:type="dxa"/>
              <w:bottom w:w="100" w:type="dxa"/>
              <w:right w:w="100" w:type="dxa"/>
            </w:tcMar>
            <w:vAlign w:val="center"/>
            <w:hideMark/>
          </w:tcPr>
          <w:p w14:paraId="3F51F578" w14:textId="77777777" w:rsidR="00294C8D" w:rsidRPr="00303A60" w:rsidRDefault="009B5BE0" w:rsidP="009B5BE0">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İlgili Bölüm / Referans</w:t>
            </w:r>
          </w:p>
        </w:tc>
        <w:tc>
          <w:tcPr>
            <w:tcW w:w="0" w:type="auto"/>
            <w:shd w:val="clear" w:color="auto" w:fill="FFFFFF" w:themeFill="background1"/>
            <w:tcMar>
              <w:top w:w="100" w:type="dxa"/>
              <w:left w:w="100" w:type="dxa"/>
              <w:bottom w:w="100" w:type="dxa"/>
              <w:right w:w="100" w:type="dxa"/>
            </w:tcMar>
            <w:vAlign w:val="center"/>
            <w:hideMark/>
          </w:tcPr>
          <w:p w14:paraId="4642E186" w14:textId="77777777" w:rsidR="00294C8D" w:rsidRPr="00303A60" w:rsidRDefault="009B5BE0" w:rsidP="009B5BE0">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Verilen Görev/İhtiyaçlar</w:t>
            </w:r>
          </w:p>
        </w:tc>
      </w:tr>
      <w:tr w:rsidR="00294C8D" w:rsidRPr="00303A60" w14:paraId="282A273D" w14:textId="77777777" w:rsidTr="00EE49D8">
        <w:trPr>
          <w:trHeight w:val="1460"/>
        </w:trPr>
        <w:tc>
          <w:tcPr>
            <w:tcW w:w="0" w:type="auto"/>
            <w:vMerge w:val="restart"/>
            <w:tcMar>
              <w:top w:w="100" w:type="dxa"/>
              <w:left w:w="100" w:type="dxa"/>
              <w:bottom w:w="100" w:type="dxa"/>
              <w:right w:w="100" w:type="dxa"/>
            </w:tcMar>
            <w:hideMark/>
          </w:tcPr>
          <w:p w14:paraId="412514D8" w14:textId="77777777" w:rsidR="00294C8D" w:rsidRPr="00303A60" w:rsidRDefault="00294C8D" w:rsidP="00294C8D">
            <w:pPr>
              <w:spacing w:before="0" w:after="240" w:line="240" w:lineRule="auto"/>
              <w:jc w:val="left"/>
              <w:rPr>
                <w:rFonts w:eastAsia="Times New Roman" w:cs="Times New Roman"/>
                <w:szCs w:val="24"/>
                <w:lang w:eastAsia="tr-TR"/>
              </w:rPr>
            </w:pPr>
            <w:r w:rsidRPr="00303A60">
              <w:rPr>
                <w:rFonts w:eastAsia="Times New Roman" w:cs="Times New Roman"/>
                <w:szCs w:val="24"/>
                <w:lang w:eastAsia="tr-TR"/>
              </w:rPr>
              <w:br/>
            </w:r>
          </w:p>
          <w:p w14:paraId="469D81C7"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Onuncu Kalkınma Planı (2014-2018)</w:t>
            </w:r>
          </w:p>
          <w:p w14:paraId="23888AEF"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 </w:t>
            </w:r>
          </w:p>
          <w:p w14:paraId="4846ABEB"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 </w:t>
            </w:r>
          </w:p>
          <w:p w14:paraId="5A3E3FF2"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 </w:t>
            </w:r>
          </w:p>
        </w:tc>
        <w:tc>
          <w:tcPr>
            <w:tcW w:w="0" w:type="auto"/>
            <w:tcMar>
              <w:top w:w="100" w:type="dxa"/>
              <w:left w:w="100" w:type="dxa"/>
              <w:bottom w:w="100" w:type="dxa"/>
              <w:right w:w="100" w:type="dxa"/>
            </w:tcMar>
            <w:hideMark/>
          </w:tcPr>
          <w:p w14:paraId="2127FE22"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158</w:t>
            </w:r>
          </w:p>
        </w:tc>
        <w:tc>
          <w:tcPr>
            <w:tcW w:w="0" w:type="auto"/>
            <w:tcMar>
              <w:top w:w="100" w:type="dxa"/>
              <w:left w:w="100" w:type="dxa"/>
              <w:bottom w:w="100" w:type="dxa"/>
              <w:right w:w="100" w:type="dxa"/>
            </w:tcMar>
            <w:hideMark/>
          </w:tcPr>
          <w:p w14:paraId="164D2250"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projeksiyonlarını dikkate alacak biçimde güçlendirilmesi yoluyla artırılacaktır</w:t>
            </w:r>
          </w:p>
        </w:tc>
      </w:tr>
      <w:tr w:rsidR="00294C8D" w:rsidRPr="00303A60" w14:paraId="45C6A5C3" w14:textId="77777777" w:rsidTr="00EE49D8">
        <w:trPr>
          <w:trHeight w:val="1320"/>
        </w:trPr>
        <w:tc>
          <w:tcPr>
            <w:tcW w:w="0" w:type="auto"/>
            <w:vMerge/>
            <w:vAlign w:val="center"/>
            <w:hideMark/>
          </w:tcPr>
          <w:p w14:paraId="74301045"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2ED2159"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159</w:t>
            </w:r>
          </w:p>
        </w:tc>
        <w:tc>
          <w:tcPr>
            <w:tcW w:w="0" w:type="auto"/>
            <w:tcMar>
              <w:top w:w="100" w:type="dxa"/>
              <w:left w:w="100" w:type="dxa"/>
              <w:bottom w:w="100" w:type="dxa"/>
              <w:right w:w="100" w:type="dxa"/>
            </w:tcMar>
            <w:hideMark/>
          </w:tcPr>
          <w:p w14:paraId="0E253DF5"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Ulusal Yeterlilik Çerçevesi oluşturularak eğitim ve öğretim programları ulusal meslek standartlarına göre güncellenecek, önceki öğrenmelerin tanınmasını içeren, öğrenci hareketliliğini destekleyen ulusal ve uluslararası geçerliliğe sahip diploma ve sertifikasyon sistemi geliştirilecektir.</w:t>
            </w:r>
          </w:p>
        </w:tc>
      </w:tr>
      <w:tr w:rsidR="00294C8D" w:rsidRPr="00303A60" w14:paraId="32D900F0" w14:textId="77777777" w:rsidTr="00EE49D8">
        <w:trPr>
          <w:trHeight w:val="1180"/>
        </w:trPr>
        <w:tc>
          <w:tcPr>
            <w:tcW w:w="0" w:type="auto"/>
            <w:vMerge/>
            <w:vAlign w:val="center"/>
            <w:hideMark/>
          </w:tcPr>
          <w:p w14:paraId="70D207CC"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48214C5"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 </w:t>
            </w:r>
          </w:p>
          <w:p w14:paraId="4D63A68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160</w:t>
            </w:r>
          </w:p>
        </w:tc>
        <w:tc>
          <w:tcPr>
            <w:tcW w:w="0" w:type="auto"/>
            <w:tcMar>
              <w:top w:w="100" w:type="dxa"/>
              <w:left w:w="100" w:type="dxa"/>
              <w:bottom w:w="100" w:type="dxa"/>
              <w:right w:w="100" w:type="dxa"/>
            </w:tcMar>
            <w:hideMark/>
          </w:tcPr>
          <w:p w14:paraId="02F95907"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Ortaöğretim ve yükseköğretim düzeyindeki mesleki ve teknik eğitimde, program bütünlüğü temin edilecek ve nitelikli işgücünün yetiştirilmesinde</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uygulamalı eğitime ağırlık verilecektir.</w:t>
            </w:r>
          </w:p>
        </w:tc>
      </w:tr>
      <w:tr w:rsidR="00294C8D" w:rsidRPr="00303A60" w14:paraId="64330052" w14:textId="77777777" w:rsidTr="00EE49D8">
        <w:trPr>
          <w:trHeight w:val="1200"/>
        </w:trPr>
        <w:tc>
          <w:tcPr>
            <w:tcW w:w="0" w:type="auto"/>
            <w:vMerge/>
            <w:vAlign w:val="center"/>
            <w:hideMark/>
          </w:tcPr>
          <w:p w14:paraId="4A05D526"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CCEFB1A"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165</w:t>
            </w:r>
          </w:p>
        </w:tc>
        <w:tc>
          <w:tcPr>
            <w:tcW w:w="0" w:type="auto"/>
            <w:tcMar>
              <w:top w:w="100" w:type="dxa"/>
              <w:left w:w="100" w:type="dxa"/>
              <w:bottom w:w="100" w:type="dxa"/>
              <w:right w:w="100" w:type="dxa"/>
            </w:tcMar>
            <w:hideMark/>
          </w:tcPr>
          <w:p w14:paraId="0B840EA8"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Yükseköğretim kurumları çeşitlendirilecek ve yükseköğretim sistemi uluslararası</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öğrenciler ve öğretim üyeleri için çekim merkezi haline getirilecektir.</w:t>
            </w:r>
          </w:p>
        </w:tc>
      </w:tr>
      <w:tr w:rsidR="00294C8D" w:rsidRPr="00303A60" w14:paraId="14AC122C" w14:textId="77777777" w:rsidTr="00EE49D8">
        <w:trPr>
          <w:trHeight w:val="480"/>
        </w:trPr>
        <w:tc>
          <w:tcPr>
            <w:tcW w:w="0" w:type="auto"/>
            <w:vMerge/>
            <w:vAlign w:val="center"/>
            <w:hideMark/>
          </w:tcPr>
          <w:p w14:paraId="13A039F6"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4DC42A0"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295</w:t>
            </w:r>
          </w:p>
        </w:tc>
        <w:tc>
          <w:tcPr>
            <w:tcW w:w="0" w:type="auto"/>
            <w:tcMar>
              <w:top w:w="100" w:type="dxa"/>
              <w:left w:w="100" w:type="dxa"/>
              <w:bottom w:w="100" w:type="dxa"/>
              <w:right w:w="100" w:type="dxa"/>
            </w:tcMar>
            <w:hideMark/>
          </w:tcPr>
          <w:p w14:paraId="10F4A6B4"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Kültürümüzün özgün yapısını ve zenginliğini kaybetmeden gelişime açık olması</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ve evrensel kültür birikimine katkıda bulunması, kültürel ve sanatsal</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faaliyetlere katılımın bir yaşam alışkanlığı olarak gelişmesi sağlanacaktır.</w:t>
            </w:r>
          </w:p>
        </w:tc>
      </w:tr>
      <w:tr w:rsidR="00294C8D" w:rsidRPr="00303A60" w14:paraId="5AD113B3" w14:textId="77777777" w:rsidTr="00EE49D8">
        <w:trPr>
          <w:trHeight w:val="480"/>
        </w:trPr>
        <w:tc>
          <w:tcPr>
            <w:tcW w:w="0" w:type="auto"/>
            <w:vMerge/>
            <w:vAlign w:val="center"/>
            <w:hideMark/>
          </w:tcPr>
          <w:p w14:paraId="2841E01A"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23F0F2E"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298</w:t>
            </w:r>
          </w:p>
        </w:tc>
        <w:tc>
          <w:tcPr>
            <w:tcW w:w="0" w:type="auto"/>
            <w:tcMar>
              <w:top w:w="100" w:type="dxa"/>
              <w:left w:w="100" w:type="dxa"/>
              <w:bottom w:w="100" w:type="dxa"/>
              <w:right w:w="100" w:type="dxa"/>
            </w:tcMar>
            <w:hideMark/>
          </w:tcPr>
          <w:p w14:paraId="483600FF"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Kültür değerlerimiz ve geleneksel sanatlarımızın yaşatılmasına yönelik destekler</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etkinleştirilerek uygulamaya devam edilecektir.</w:t>
            </w:r>
          </w:p>
        </w:tc>
      </w:tr>
      <w:tr w:rsidR="00294C8D" w:rsidRPr="00303A60" w14:paraId="1753217C" w14:textId="77777777" w:rsidTr="00EE49D8">
        <w:trPr>
          <w:trHeight w:val="480"/>
        </w:trPr>
        <w:tc>
          <w:tcPr>
            <w:tcW w:w="0" w:type="auto"/>
            <w:vMerge w:val="restart"/>
            <w:tcMar>
              <w:top w:w="100" w:type="dxa"/>
              <w:left w:w="100" w:type="dxa"/>
              <w:bottom w:w="100" w:type="dxa"/>
              <w:right w:w="100" w:type="dxa"/>
            </w:tcMar>
            <w:hideMark/>
          </w:tcPr>
          <w:p w14:paraId="21ED9B70" w14:textId="77777777" w:rsidR="00294C8D" w:rsidRPr="00303A60" w:rsidRDefault="00294C8D" w:rsidP="00294C8D">
            <w:pPr>
              <w:spacing w:before="0" w:line="240" w:lineRule="auto"/>
              <w:jc w:val="left"/>
              <w:rPr>
                <w:rFonts w:eastAsia="Times New Roman" w:cs="Times New Roman"/>
                <w:szCs w:val="24"/>
                <w:lang w:eastAsia="tr-TR"/>
              </w:rPr>
            </w:pPr>
          </w:p>
          <w:p w14:paraId="3370D042"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Orta Vadeli</w:t>
            </w:r>
          </w:p>
          <w:p w14:paraId="09F25324"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Program</w:t>
            </w:r>
          </w:p>
          <w:p w14:paraId="306C336B"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(Yeni Ekonomi</w:t>
            </w:r>
          </w:p>
          <w:p w14:paraId="41FD5135"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Programı)</w:t>
            </w:r>
          </w:p>
          <w:p w14:paraId="2E214714"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(2019-2021)</w:t>
            </w:r>
          </w:p>
        </w:tc>
        <w:tc>
          <w:tcPr>
            <w:tcW w:w="0" w:type="auto"/>
            <w:vMerge w:val="restart"/>
            <w:tcMar>
              <w:top w:w="100" w:type="dxa"/>
              <w:left w:w="100" w:type="dxa"/>
              <w:bottom w:w="100" w:type="dxa"/>
              <w:right w:w="100" w:type="dxa"/>
            </w:tcMar>
            <w:hideMark/>
          </w:tcPr>
          <w:p w14:paraId="4DB0A886" w14:textId="77777777" w:rsidR="00294C8D" w:rsidRPr="00303A60" w:rsidRDefault="00294C8D" w:rsidP="00294C8D">
            <w:pPr>
              <w:spacing w:before="0" w:line="240" w:lineRule="auto"/>
              <w:jc w:val="left"/>
              <w:rPr>
                <w:rFonts w:eastAsia="Times New Roman" w:cs="Times New Roman"/>
                <w:szCs w:val="24"/>
                <w:lang w:eastAsia="tr-TR"/>
              </w:rPr>
            </w:pPr>
          </w:p>
          <w:p w14:paraId="0D3E09DB"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Büyüme ve</w:t>
            </w:r>
          </w:p>
          <w:p w14:paraId="200CBCA0"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İstihdam</w:t>
            </w:r>
          </w:p>
        </w:tc>
        <w:tc>
          <w:tcPr>
            <w:tcW w:w="0" w:type="auto"/>
            <w:tcMar>
              <w:top w:w="100" w:type="dxa"/>
              <w:left w:w="100" w:type="dxa"/>
              <w:bottom w:w="100" w:type="dxa"/>
              <w:right w:w="100" w:type="dxa"/>
            </w:tcMar>
            <w:hideMark/>
          </w:tcPr>
          <w:p w14:paraId="23AD0418"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Kamu kurumlarının ve çalışanların ihtiyaç ve tercihleri uyumlaştırılacaktır.</w:t>
            </w:r>
          </w:p>
          <w:p w14:paraId="3F82C883"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Hizmetin özelliğine göre uygulanacak esnek çalışma modelleri ile çalışanların iş yaşam dengesini kurarak aile ve sosyal yaşamlarına, kurs ve eğitim</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programlarına daha fazla vakit ayırabilmeleri sağlanacaktır. Kamu kurumlarının esnek çalışma ile iş tatmini ve verimi yüksek işgücüne sahip olmaları</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sağlanacaktır.</w:t>
            </w:r>
          </w:p>
        </w:tc>
      </w:tr>
      <w:tr w:rsidR="00294C8D" w:rsidRPr="00303A60" w14:paraId="66E27DC7" w14:textId="77777777" w:rsidTr="00EE49D8">
        <w:trPr>
          <w:trHeight w:val="480"/>
        </w:trPr>
        <w:tc>
          <w:tcPr>
            <w:tcW w:w="0" w:type="auto"/>
            <w:vMerge/>
            <w:vAlign w:val="center"/>
            <w:hideMark/>
          </w:tcPr>
          <w:p w14:paraId="6B3847FE"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14:paraId="692ED315"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464B78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Sanayinin ihtiyaçları ve dijital dönüşüm hedefleri çerçevesinde yenilikçi okul-sektör iş birliği modelleri kurulacaktır.</w:t>
            </w:r>
          </w:p>
        </w:tc>
      </w:tr>
      <w:tr w:rsidR="00294C8D" w:rsidRPr="00303A60" w14:paraId="316DC8C5" w14:textId="77777777" w:rsidTr="00EE49D8">
        <w:trPr>
          <w:trHeight w:val="480"/>
        </w:trPr>
        <w:tc>
          <w:tcPr>
            <w:tcW w:w="0" w:type="auto"/>
            <w:vMerge/>
            <w:vAlign w:val="center"/>
            <w:hideMark/>
          </w:tcPr>
          <w:p w14:paraId="1A00282B"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14:paraId="1311AA2D"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7BA4EC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Özel sektörle iş birliği yapılarak eğitim ve öğretim müfredatı çalışma hayatının beklentilerini karşılayacak işgücü oluşturulacak şekilde güncellenecektir.</w:t>
            </w:r>
          </w:p>
        </w:tc>
      </w:tr>
      <w:tr w:rsidR="00294C8D" w:rsidRPr="00303A60" w14:paraId="7F04F9A9" w14:textId="77777777" w:rsidTr="00EE49D8">
        <w:trPr>
          <w:trHeight w:val="480"/>
        </w:trPr>
        <w:tc>
          <w:tcPr>
            <w:tcW w:w="0" w:type="auto"/>
            <w:vMerge/>
            <w:vAlign w:val="center"/>
            <w:hideMark/>
          </w:tcPr>
          <w:p w14:paraId="5BBBED2E"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14:paraId="5386DFB7"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8415FCB"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Gençlerin eğitim seviyesinin ve işgücünün niteliğinin yükseltilmesi ile gelişen teknolojinin içerisinde sadece tüketici konumda olmamaları sağlanarak</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üretkenliklerinin desteklenmesi amacı ile teknolojiye olan ilgisi ve yatkınlığı değerlendirilerek verilecek eğitimlerle başta yazılım, algoritma ve endüstriyel</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tasarım olmak üzere belirli konularda temel beceriler kazanmaları sağlanacaktır.</w:t>
            </w:r>
          </w:p>
        </w:tc>
      </w:tr>
      <w:tr w:rsidR="00294C8D" w:rsidRPr="00303A60" w14:paraId="4B5AA5FF" w14:textId="77777777" w:rsidTr="00EE49D8">
        <w:trPr>
          <w:trHeight w:val="480"/>
        </w:trPr>
        <w:tc>
          <w:tcPr>
            <w:tcW w:w="0" w:type="auto"/>
            <w:vMerge w:val="restart"/>
            <w:tcMar>
              <w:top w:w="100" w:type="dxa"/>
              <w:left w:w="100" w:type="dxa"/>
              <w:bottom w:w="100" w:type="dxa"/>
              <w:right w:w="100" w:type="dxa"/>
            </w:tcMar>
            <w:hideMark/>
          </w:tcPr>
          <w:p w14:paraId="7CEABF9A"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Orta Vadeli</w:t>
            </w:r>
          </w:p>
          <w:p w14:paraId="54C576D9"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Program</w:t>
            </w:r>
          </w:p>
          <w:p w14:paraId="366D3F12"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(Yeni Ekonomi</w:t>
            </w:r>
          </w:p>
          <w:p w14:paraId="18196005"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Programı)</w:t>
            </w:r>
          </w:p>
          <w:p w14:paraId="2085686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(2019-2021)</w:t>
            </w:r>
          </w:p>
          <w:p w14:paraId="3903D173"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restart"/>
            <w:tcMar>
              <w:top w:w="100" w:type="dxa"/>
              <w:left w:w="100" w:type="dxa"/>
              <w:bottom w:w="100" w:type="dxa"/>
              <w:right w:w="100" w:type="dxa"/>
            </w:tcMar>
            <w:hideMark/>
          </w:tcPr>
          <w:p w14:paraId="6286F6ED"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İşgücü</w:t>
            </w:r>
          </w:p>
          <w:p w14:paraId="6EBBCD3E"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Piyasası</w:t>
            </w:r>
          </w:p>
          <w:p w14:paraId="35BDB9FC"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A94D921"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Dijital ekonomide nitelikli işgücü ihtiyacının karşılanabilmesi amacıyla gelişen sanayinin gerekliliklerine bağlı olarak ortaya çıkan yeni meslek alanlarında işgücünün yetiştirilmesine yönelik kurs ve programlar düzenlenecektir.</w:t>
            </w:r>
          </w:p>
        </w:tc>
      </w:tr>
      <w:tr w:rsidR="00294C8D" w:rsidRPr="00303A60" w14:paraId="49E6B3FA" w14:textId="77777777" w:rsidTr="00EE49D8">
        <w:trPr>
          <w:trHeight w:val="660"/>
        </w:trPr>
        <w:tc>
          <w:tcPr>
            <w:tcW w:w="0" w:type="auto"/>
            <w:vMerge/>
            <w:vAlign w:val="center"/>
            <w:hideMark/>
          </w:tcPr>
          <w:p w14:paraId="6F9F0DC3"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14:paraId="43DFE1C8"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EE59DE1"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Engellilerin meslek edinmesi amacıyla uzaktan eğitim programları geliştirilecektir.</w:t>
            </w:r>
          </w:p>
        </w:tc>
      </w:tr>
      <w:tr w:rsidR="00294C8D" w:rsidRPr="00303A60" w14:paraId="07DFE006" w14:textId="77777777" w:rsidTr="00EE49D8">
        <w:trPr>
          <w:trHeight w:val="480"/>
        </w:trPr>
        <w:tc>
          <w:tcPr>
            <w:tcW w:w="0" w:type="auto"/>
            <w:vMerge/>
            <w:vAlign w:val="center"/>
            <w:hideMark/>
          </w:tcPr>
          <w:p w14:paraId="329365BF"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14:paraId="5BB327C0"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308E904"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Kamu sektöründe çalışanlar için yetenek ölçümü, tekrar yerleştirme ve norm kadro çalışmaları yapılacak, kamu sektörü insan kaynağının ödül ve performans sistemleri vasıtasıyla etkin yönetimi sağlanacaktır.</w:t>
            </w:r>
          </w:p>
        </w:tc>
      </w:tr>
      <w:tr w:rsidR="00294C8D" w:rsidRPr="00303A60" w14:paraId="2DBF0DFF" w14:textId="77777777" w:rsidTr="00EE49D8">
        <w:trPr>
          <w:trHeight w:val="480"/>
        </w:trPr>
        <w:tc>
          <w:tcPr>
            <w:tcW w:w="0" w:type="auto"/>
            <w:vMerge/>
            <w:vAlign w:val="center"/>
            <w:hideMark/>
          </w:tcPr>
          <w:p w14:paraId="32A2080C"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restart"/>
            <w:tcMar>
              <w:top w:w="100" w:type="dxa"/>
              <w:left w:w="100" w:type="dxa"/>
              <w:bottom w:w="100" w:type="dxa"/>
              <w:right w:w="100" w:type="dxa"/>
            </w:tcMar>
            <w:hideMark/>
          </w:tcPr>
          <w:p w14:paraId="0D1B71DF"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Eğitim</w:t>
            </w:r>
          </w:p>
        </w:tc>
        <w:tc>
          <w:tcPr>
            <w:tcW w:w="0" w:type="auto"/>
            <w:tcMar>
              <w:top w:w="100" w:type="dxa"/>
              <w:left w:w="100" w:type="dxa"/>
              <w:bottom w:w="100" w:type="dxa"/>
              <w:right w:w="100" w:type="dxa"/>
            </w:tcMar>
            <w:hideMark/>
          </w:tcPr>
          <w:p w14:paraId="70EC211B"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 xml:space="preserve">Farklı kurumlardaki eğitim </w:t>
            </w:r>
            <w:r w:rsidR="00EE49D8" w:rsidRPr="00303A60">
              <w:rPr>
                <w:rFonts w:eastAsia="Times New Roman" w:cs="Times New Roman"/>
                <w:color w:val="000000"/>
                <w:szCs w:val="24"/>
                <w:lang w:eastAsia="tr-TR"/>
              </w:rPr>
              <w:t xml:space="preserve">ve istihdam verilerinin entegre </w:t>
            </w:r>
            <w:r w:rsidRPr="00303A60">
              <w:rPr>
                <w:rFonts w:eastAsia="Times New Roman" w:cs="Times New Roman"/>
                <w:color w:val="000000"/>
                <w:szCs w:val="24"/>
                <w:lang w:eastAsia="tr-TR"/>
              </w:rPr>
              <w:t>edilmesine ve analizine dayalı olarak eğitim programı ve meslek bazında arz talep dengesi</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oluşturulacak, istihdam ile uyumlu eğitim planlaması yapılacak, istihdam edilebilirlik artırılacak, mesleki eğitimde üretim bazlı yaklaşıma geçilecek, eğitim kaynakları etkin kullanılacak ve etkili eğitim programları tasarlanacaktır.</w:t>
            </w:r>
          </w:p>
        </w:tc>
      </w:tr>
      <w:tr w:rsidR="00294C8D" w:rsidRPr="00303A60" w14:paraId="3A38F94A" w14:textId="77777777" w:rsidTr="00EE49D8">
        <w:trPr>
          <w:trHeight w:val="480"/>
        </w:trPr>
        <w:tc>
          <w:tcPr>
            <w:tcW w:w="0" w:type="auto"/>
            <w:vMerge/>
            <w:vAlign w:val="center"/>
            <w:hideMark/>
          </w:tcPr>
          <w:p w14:paraId="1588B134"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14:paraId="3802C8E5"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DE1CB16"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Öğrenmede e-öğrenme sisteminin etkin kullanımı ile dijitalleşme stratejisine uyumlu şekilde müfredat düzenlemeleri yapılacak ve kişiselleştirilmiş öğretim</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planı (sanal asistan) uygulama stratejisi hayata geçirilecektir.</w:t>
            </w:r>
          </w:p>
        </w:tc>
      </w:tr>
      <w:tr w:rsidR="00294C8D" w:rsidRPr="00303A60" w14:paraId="1B7E7F55" w14:textId="77777777" w:rsidTr="00EE49D8">
        <w:trPr>
          <w:trHeight w:val="480"/>
        </w:trPr>
        <w:tc>
          <w:tcPr>
            <w:tcW w:w="0" w:type="auto"/>
            <w:vMerge/>
            <w:vAlign w:val="center"/>
            <w:hideMark/>
          </w:tcPr>
          <w:p w14:paraId="36C04DBF"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14:paraId="0A736544"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800A31F"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Öğrenme kazanımları itibarıyla uluslararası standartların yakalanması amacıyla ölçme ve değerlendirme kapasitesi güçlendirilecek, yabancı dil eğitiminde ihtiyaç temelli ve katmanlı bir yapı oluşturulacak, erken çocukluk eğitimi 5 yaş öncelikli olarak yaygınlaştırılacak ve öğrencinin ilgi, yetenek ve mizacını dikkate alan bir eğitim süreci uygulanacaktır.</w:t>
            </w:r>
          </w:p>
        </w:tc>
      </w:tr>
      <w:tr w:rsidR="00294C8D" w:rsidRPr="00303A60" w14:paraId="61047543" w14:textId="77777777" w:rsidTr="00EE49D8">
        <w:trPr>
          <w:trHeight w:val="480"/>
        </w:trPr>
        <w:tc>
          <w:tcPr>
            <w:tcW w:w="0" w:type="auto"/>
            <w:vMerge/>
            <w:vAlign w:val="center"/>
            <w:hideMark/>
          </w:tcPr>
          <w:p w14:paraId="5EE793A7"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vMerge/>
            <w:vAlign w:val="center"/>
            <w:hideMark/>
          </w:tcPr>
          <w:p w14:paraId="75185B36"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27015E3"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Ekonomik hedeflerle uyumlu olacak şekilde mesleki eğitim kurumlarının kurumsal kapasitelerinin geliştirilecek, tematik meslek okullarının yaygınlaştırılması, ölçüm ve belgelendirme ile işgücünün niteliği artırılacaktır.</w:t>
            </w:r>
          </w:p>
        </w:tc>
      </w:tr>
      <w:tr w:rsidR="00294C8D" w:rsidRPr="00303A60" w14:paraId="6EF28B0C" w14:textId="77777777" w:rsidTr="00EE49D8">
        <w:trPr>
          <w:trHeight w:val="480"/>
        </w:trPr>
        <w:tc>
          <w:tcPr>
            <w:tcW w:w="0" w:type="auto"/>
            <w:tcMar>
              <w:top w:w="100" w:type="dxa"/>
              <w:left w:w="100" w:type="dxa"/>
              <w:bottom w:w="100" w:type="dxa"/>
              <w:right w:w="100" w:type="dxa"/>
            </w:tcMar>
            <w:hideMark/>
          </w:tcPr>
          <w:p w14:paraId="03137657"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CAFA9C5"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Gençlik ve</w:t>
            </w:r>
          </w:p>
          <w:p w14:paraId="1A10ACF5" w14:textId="77777777" w:rsidR="00294C8D" w:rsidRPr="00303A60" w:rsidRDefault="00294C8D"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Toplum</w:t>
            </w:r>
          </w:p>
        </w:tc>
        <w:tc>
          <w:tcPr>
            <w:tcW w:w="0" w:type="auto"/>
            <w:tcMar>
              <w:top w:w="100" w:type="dxa"/>
              <w:left w:w="100" w:type="dxa"/>
              <w:bottom w:w="100" w:type="dxa"/>
              <w:right w:w="100" w:type="dxa"/>
            </w:tcMar>
            <w:hideMark/>
          </w:tcPr>
          <w:p w14:paraId="0CC7FAF0" w14:textId="77777777" w:rsidR="00294C8D" w:rsidRPr="00303A60" w:rsidRDefault="00294C8D" w:rsidP="00EE49D8">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Gençlerin şiddet, madde bağımlılığı, internet ve sosyal medya bağımlılıkları başta olmak üzere tüm olumsuz alışkanlıklardan uzak tutularak ruhsal ve</w:t>
            </w:r>
            <w:r w:rsidR="00EE49D8"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fiziksel sağlıklarının korunmasına yönelik gerçekleştirilecek alternatif projeler ve bilinçlendirme çalışmaları yapılacaktır.</w:t>
            </w:r>
          </w:p>
        </w:tc>
      </w:tr>
    </w:tbl>
    <w:p w14:paraId="69CD3E99" w14:textId="77777777" w:rsidR="00A21E18" w:rsidRPr="00303A60" w:rsidRDefault="00A21E18" w:rsidP="00A21E18"/>
    <w:p w14:paraId="01E75B83" w14:textId="77777777" w:rsidR="00A21E18" w:rsidRPr="00303A60" w:rsidRDefault="00A21E18" w:rsidP="009B5BE0">
      <w:pPr>
        <w:pStyle w:val="Balk2"/>
      </w:pPr>
      <w:bookmarkStart w:id="24" w:name="_Toc26271495"/>
      <w:r w:rsidRPr="00303A60">
        <w:t>Faaliyet Alanları İle Ürün ve Hizmetlerin Belirlenmesi</w:t>
      </w:r>
      <w:bookmarkEnd w:id="24"/>
    </w:p>
    <w:p w14:paraId="23AE6198" w14:textId="77777777" w:rsidR="00A21E18" w:rsidRPr="00303A60" w:rsidRDefault="00A21E18" w:rsidP="00A21E18">
      <w:r w:rsidRPr="00303A60">
        <w:t>Enstitümüzün sunduğu ürün ve hizmetler Tablo 4’te ayrıntılı olarak gösterildiği üzere dört faaliyet alanında değerlendirilmiştir</w:t>
      </w:r>
    </w:p>
    <w:p w14:paraId="73E2D61D" w14:textId="77777777" w:rsidR="00A21E18" w:rsidRPr="00303A60" w:rsidRDefault="00A21E18" w:rsidP="00B77D33">
      <w:pPr>
        <w:pStyle w:val="ListeParagraf"/>
        <w:ind w:left="0"/>
      </w:pPr>
      <w:bookmarkStart w:id="25" w:name="_Toc26271402"/>
      <w:r w:rsidRPr="00303A60">
        <w:t>Tablo 4</w:t>
      </w:r>
      <w:r w:rsidR="009B5BE0" w:rsidRPr="00303A60">
        <w:t>.</w:t>
      </w:r>
      <w:r w:rsidRPr="00303A60">
        <w:t xml:space="preserve"> </w:t>
      </w:r>
      <w:r w:rsidRPr="00303A60">
        <w:rPr>
          <w:i/>
        </w:rPr>
        <w:t>Faaliyet Alanı-Ürün/Hizmet Listesi</w:t>
      </w:r>
      <w:bookmarkEnd w:id="25"/>
    </w:p>
    <w:p w14:paraId="603D1BD5" w14:textId="77777777" w:rsidR="00294C8D" w:rsidRPr="00303A60" w:rsidRDefault="00294C8D" w:rsidP="00294C8D">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013"/>
        <w:gridCol w:w="7059"/>
      </w:tblGrid>
      <w:tr w:rsidR="00294C8D" w:rsidRPr="00303A60" w14:paraId="59750CF8" w14:textId="77777777" w:rsidTr="00EE49D8">
        <w:trPr>
          <w:trHeight w:val="20"/>
        </w:trPr>
        <w:tc>
          <w:tcPr>
            <w:tcW w:w="0" w:type="auto"/>
            <w:shd w:val="clear" w:color="auto" w:fill="FFFFFF" w:themeFill="background1"/>
            <w:tcMar>
              <w:top w:w="100" w:type="dxa"/>
              <w:left w:w="100" w:type="dxa"/>
              <w:bottom w:w="100" w:type="dxa"/>
              <w:right w:w="100" w:type="dxa"/>
            </w:tcMar>
            <w:vAlign w:val="center"/>
            <w:hideMark/>
          </w:tcPr>
          <w:p w14:paraId="2361999D" w14:textId="77777777" w:rsidR="00294C8D" w:rsidRPr="00303A60" w:rsidRDefault="009B5BE0" w:rsidP="009B5BE0">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Faaliyet Alanı</w:t>
            </w:r>
          </w:p>
        </w:tc>
        <w:tc>
          <w:tcPr>
            <w:tcW w:w="0" w:type="auto"/>
            <w:shd w:val="clear" w:color="auto" w:fill="FFFFFF" w:themeFill="background1"/>
            <w:tcMar>
              <w:top w:w="100" w:type="dxa"/>
              <w:left w:w="100" w:type="dxa"/>
              <w:bottom w:w="100" w:type="dxa"/>
              <w:right w:w="100" w:type="dxa"/>
            </w:tcMar>
            <w:hideMark/>
          </w:tcPr>
          <w:p w14:paraId="724EF0B4"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Ürün/Hizmetler</w:t>
            </w:r>
          </w:p>
        </w:tc>
      </w:tr>
      <w:tr w:rsidR="00294C8D" w:rsidRPr="00303A60" w14:paraId="08A48802" w14:textId="77777777" w:rsidTr="00EE49D8">
        <w:trPr>
          <w:trHeight w:val="20"/>
        </w:trPr>
        <w:tc>
          <w:tcPr>
            <w:tcW w:w="0" w:type="auto"/>
            <w:vMerge w:val="restart"/>
            <w:shd w:val="clear" w:color="auto" w:fill="FFFFFF" w:themeFill="background1"/>
            <w:tcMar>
              <w:top w:w="100" w:type="dxa"/>
              <w:left w:w="100" w:type="dxa"/>
              <w:bottom w:w="100" w:type="dxa"/>
              <w:right w:w="100" w:type="dxa"/>
            </w:tcMar>
            <w:vAlign w:val="center"/>
            <w:hideMark/>
          </w:tcPr>
          <w:p w14:paraId="7A7F6F5D" w14:textId="77777777" w:rsidR="00294C8D" w:rsidRPr="00303A60" w:rsidRDefault="009B5BE0" w:rsidP="009B5BE0">
            <w:pPr>
              <w:spacing w:before="0" w:line="240" w:lineRule="auto"/>
              <w:jc w:val="left"/>
              <w:rPr>
                <w:rFonts w:eastAsia="Times New Roman" w:cs="Times New Roman"/>
                <w:szCs w:val="24"/>
                <w:lang w:eastAsia="tr-TR"/>
              </w:rPr>
            </w:pPr>
            <w:r w:rsidRPr="00303A60">
              <w:rPr>
                <w:rFonts w:eastAsia="Times New Roman" w:cs="Times New Roman"/>
                <w:bCs/>
                <w:color w:val="000000"/>
                <w:szCs w:val="24"/>
                <w:lang w:eastAsia="tr-TR"/>
              </w:rPr>
              <w:t>Eğitim</w:t>
            </w:r>
          </w:p>
        </w:tc>
        <w:tc>
          <w:tcPr>
            <w:tcW w:w="0" w:type="auto"/>
            <w:shd w:val="clear" w:color="auto" w:fill="FFFFFF" w:themeFill="background1"/>
            <w:tcMar>
              <w:top w:w="100" w:type="dxa"/>
              <w:left w:w="100" w:type="dxa"/>
              <w:bottom w:w="100" w:type="dxa"/>
              <w:right w:w="100" w:type="dxa"/>
            </w:tcMar>
            <w:hideMark/>
          </w:tcPr>
          <w:p w14:paraId="05E04ADC"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Lisansüstü Eğitim Programları</w:t>
            </w:r>
          </w:p>
        </w:tc>
      </w:tr>
      <w:tr w:rsidR="00294C8D" w:rsidRPr="00303A60" w14:paraId="75771FFD" w14:textId="77777777" w:rsidTr="00EE49D8">
        <w:trPr>
          <w:trHeight w:val="20"/>
        </w:trPr>
        <w:tc>
          <w:tcPr>
            <w:tcW w:w="0" w:type="auto"/>
            <w:vMerge/>
            <w:shd w:val="clear" w:color="auto" w:fill="FFFFFF" w:themeFill="background1"/>
            <w:vAlign w:val="center"/>
            <w:hideMark/>
          </w:tcPr>
          <w:p w14:paraId="2B025D0A" w14:textId="77777777" w:rsidR="00294C8D" w:rsidRPr="00303A60" w:rsidRDefault="00294C8D" w:rsidP="009B5BE0">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14:paraId="14B817D6"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Ulusal Ve Uluslararası Değişim Programları</w:t>
            </w:r>
          </w:p>
        </w:tc>
      </w:tr>
      <w:tr w:rsidR="00294C8D" w:rsidRPr="00303A60" w14:paraId="56F28C08" w14:textId="77777777" w:rsidTr="00EE49D8">
        <w:trPr>
          <w:trHeight w:val="480"/>
        </w:trPr>
        <w:tc>
          <w:tcPr>
            <w:tcW w:w="0" w:type="auto"/>
            <w:vMerge w:val="restart"/>
            <w:shd w:val="clear" w:color="auto" w:fill="FFFFFF" w:themeFill="background1"/>
            <w:tcMar>
              <w:top w:w="100" w:type="dxa"/>
              <w:left w:w="100" w:type="dxa"/>
              <w:bottom w:w="100" w:type="dxa"/>
              <w:right w:w="100" w:type="dxa"/>
            </w:tcMar>
            <w:vAlign w:val="center"/>
            <w:hideMark/>
          </w:tcPr>
          <w:p w14:paraId="76133667" w14:textId="77777777" w:rsidR="00294C8D" w:rsidRPr="00303A60" w:rsidRDefault="009B5BE0" w:rsidP="009B5BE0">
            <w:pPr>
              <w:spacing w:before="0" w:line="240" w:lineRule="auto"/>
              <w:jc w:val="left"/>
              <w:rPr>
                <w:rFonts w:eastAsia="Times New Roman" w:cs="Times New Roman"/>
                <w:szCs w:val="24"/>
                <w:lang w:eastAsia="tr-TR"/>
              </w:rPr>
            </w:pPr>
            <w:r w:rsidRPr="00303A60">
              <w:rPr>
                <w:rFonts w:eastAsia="Times New Roman" w:cs="Times New Roman"/>
                <w:bCs/>
                <w:color w:val="000000"/>
                <w:szCs w:val="24"/>
                <w:lang w:eastAsia="tr-TR"/>
              </w:rPr>
              <w:lastRenderedPageBreak/>
              <w:t>Araştırma Ve Geliştirme</w:t>
            </w:r>
          </w:p>
        </w:tc>
        <w:tc>
          <w:tcPr>
            <w:tcW w:w="0" w:type="auto"/>
            <w:shd w:val="clear" w:color="auto" w:fill="FFFFFF" w:themeFill="background1"/>
            <w:tcMar>
              <w:top w:w="100" w:type="dxa"/>
              <w:left w:w="100" w:type="dxa"/>
              <w:bottom w:w="100" w:type="dxa"/>
              <w:right w:w="100" w:type="dxa"/>
            </w:tcMar>
            <w:hideMark/>
          </w:tcPr>
          <w:p w14:paraId="5A1AF33F"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Bilimsel Araştırma Projeleri Kamu Kurum/Kuruluşları Ve  Ab Ve Sanayi Kuruluşları</w:t>
            </w:r>
          </w:p>
        </w:tc>
      </w:tr>
      <w:tr w:rsidR="00294C8D" w:rsidRPr="00303A60" w14:paraId="646994D2" w14:textId="77777777" w:rsidTr="00EE49D8">
        <w:trPr>
          <w:trHeight w:val="480"/>
        </w:trPr>
        <w:tc>
          <w:tcPr>
            <w:tcW w:w="0" w:type="auto"/>
            <w:vMerge/>
            <w:shd w:val="clear" w:color="auto" w:fill="FFFFFF" w:themeFill="background1"/>
            <w:vAlign w:val="center"/>
            <w:hideMark/>
          </w:tcPr>
          <w:p w14:paraId="31F2E812" w14:textId="77777777" w:rsidR="00294C8D" w:rsidRPr="00303A60" w:rsidRDefault="00294C8D" w:rsidP="009B5BE0">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14:paraId="4EBDDA39"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Bilimsel Etkinlikler (Sempozyum, Kongre,Çalıştay Vb.) Bilimsel Yayın, Patent Ve Endüstriyel Tasarım Faaliyetleri</w:t>
            </w:r>
          </w:p>
        </w:tc>
      </w:tr>
      <w:tr w:rsidR="00294C8D" w:rsidRPr="00303A60" w14:paraId="236357AC" w14:textId="77777777" w:rsidTr="00EE49D8">
        <w:trPr>
          <w:trHeight w:val="600"/>
        </w:trPr>
        <w:tc>
          <w:tcPr>
            <w:tcW w:w="0" w:type="auto"/>
            <w:shd w:val="clear" w:color="auto" w:fill="FFFFFF" w:themeFill="background1"/>
            <w:tcMar>
              <w:top w:w="100" w:type="dxa"/>
              <w:left w:w="100" w:type="dxa"/>
              <w:bottom w:w="100" w:type="dxa"/>
              <w:right w:w="100" w:type="dxa"/>
            </w:tcMar>
            <w:vAlign w:val="center"/>
            <w:hideMark/>
          </w:tcPr>
          <w:p w14:paraId="417F2D82" w14:textId="77777777" w:rsidR="00294C8D" w:rsidRPr="00303A60" w:rsidRDefault="009B5BE0" w:rsidP="009B5BE0">
            <w:pPr>
              <w:spacing w:before="0" w:line="240" w:lineRule="auto"/>
              <w:jc w:val="left"/>
              <w:rPr>
                <w:rFonts w:eastAsia="Times New Roman" w:cs="Times New Roman"/>
                <w:szCs w:val="24"/>
                <w:lang w:eastAsia="tr-TR"/>
              </w:rPr>
            </w:pPr>
            <w:r w:rsidRPr="00303A60">
              <w:rPr>
                <w:rFonts w:eastAsia="Times New Roman" w:cs="Times New Roman"/>
                <w:bCs/>
                <w:color w:val="000000"/>
                <w:szCs w:val="24"/>
                <w:lang w:eastAsia="tr-TR"/>
              </w:rPr>
              <w:t>Girişimcilik</w:t>
            </w:r>
          </w:p>
        </w:tc>
        <w:tc>
          <w:tcPr>
            <w:tcW w:w="0" w:type="auto"/>
            <w:shd w:val="clear" w:color="auto" w:fill="FFFFFF" w:themeFill="background1"/>
            <w:tcMar>
              <w:top w:w="100" w:type="dxa"/>
              <w:left w:w="100" w:type="dxa"/>
              <w:bottom w:w="100" w:type="dxa"/>
              <w:right w:w="100" w:type="dxa"/>
            </w:tcMar>
            <w:hideMark/>
          </w:tcPr>
          <w:p w14:paraId="4701994F"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Girişimciliğin Desteklenmesine Yönelik Etkinlikler (Yarışmalar, Fuarlar, Bilim Şenlikleri Vb.)</w:t>
            </w:r>
          </w:p>
        </w:tc>
      </w:tr>
      <w:tr w:rsidR="00294C8D" w:rsidRPr="00303A60" w14:paraId="7C53385D" w14:textId="77777777" w:rsidTr="00EE49D8">
        <w:trPr>
          <w:trHeight w:val="20"/>
        </w:trPr>
        <w:tc>
          <w:tcPr>
            <w:tcW w:w="0" w:type="auto"/>
            <w:vMerge w:val="restart"/>
            <w:shd w:val="clear" w:color="auto" w:fill="FFFFFF" w:themeFill="background1"/>
            <w:tcMar>
              <w:top w:w="100" w:type="dxa"/>
              <w:left w:w="100" w:type="dxa"/>
              <w:bottom w:w="100" w:type="dxa"/>
              <w:right w:w="100" w:type="dxa"/>
            </w:tcMar>
            <w:vAlign w:val="center"/>
            <w:hideMark/>
          </w:tcPr>
          <w:p w14:paraId="35273182" w14:textId="77777777" w:rsidR="00294C8D" w:rsidRPr="00303A60" w:rsidRDefault="009B5BE0" w:rsidP="009B5BE0">
            <w:pPr>
              <w:spacing w:before="0" w:line="240" w:lineRule="auto"/>
              <w:jc w:val="left"/>
              <w:rPr>
                <w:rFonts w:eastAsia="Times New Roman" w:cs="Times New Roman"/>
                <w:szCs w:val="24"/>
                <w:lang w:eastAsia="tr-TR"/>
              </w:rPr>
            </w:pPr>
            <w:r w:rsidRPr="00303A60">
              <w:rPr>
                <w:rFonts w:eastAsia="Times New Roman" w:cs="Times New Roman"/>
                <w:bCs/>
                <w:color w:val="000000"/>
                <w:szCs w:val="24"/>
                <w:lang w:eastAsia="tr-TR"/>
              </w:rPr>
              <w:t>Toplumsal Katkı</w:t>
            </w:r>
          </w:p>
        </w:tc>
        <w:tc>
          <w:tcPr>
            <w:tcW w:w="0" w:type="auto"/>
            <w:shd w:val="clear" w:color="auto" w:fill="FFFFFF" w:themeFill="background1"/>
            <w:tcMar>
              <w:top w:w="100" w:type="dxa"/>
              <w:left w:w="100" w:type="dxa"/>
              <w:bottom w:w="100" w:type="dxa"/>
              <w:right w:w="100" w:type="dxa"/>
            </w:tcMar>
            <w:hideMark/>
          </w:tcPr>
          <w:p w14:paraId="3BA321C4"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Konferans, Sempozyum, Seminer Vb. Etkinlikler</w:t>
            </w:r>
          </w:p>
        </w:tc>
      </w:tr>
      <w:tr w:rsidR="00294C8D" w:rsidRPr="00303A60" w14:paraId="3B5777F9" w14:textId="77777777" w:rsidTr="00EE49D8">
        <w:trPr>
          <w:trHeight w:val="20"/>
        </w:trPr>
        <w:tc>
          <w:tcPr>
            <w:tcW w:w="0" w:type="auto"/>
            <w:vMerge/>
            <w:shd w:val="clear" w:color="auto" w:fill="FFFFFF" w:themeFill="background1"/>
            <w:vAlign w:val="center"/>
            <w:hideMark/>
          </w:tcPr>
          <w:p w14:paraId="1FA631A9"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14:paraId="45CBED32"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Sosyal Faaliyetler (Burslar, Öğrenci Danışma Merkezi Vb.)</w:t>
            </w:r>
          </w:p>
        </w:tc>
      </w:tr>
      <w:tr w:rsidR="00294C8D" w:rsidRPr="00303A60" w14:paraId="31B75B7A" w14:textId="77777777" w:rsidTr="00EE49D8">
        <w:trPr>
          <w:trHeight w:val="20"/>
        </w:trPr>
        <w:tc>
          <w:tcPr>
            <w:tcW w:w="0" w:type="auto"/>
            <w:vMerge/>
            <w:shd w:val="clear" w:color="auto" w:fill="FFFFFF" w:themeFill="background1"/>
            <w:vAlign w:val="center"/>
            <w:hideMark/>
          </w:tcPr>
          <w:p w14:paraId="25A25902" w14:textId="77777777" w:rsidR="00294C8D" w:rsidRPr="00303A60" w:rsidRDefault="00294C8D" w:rsidP="00294C8D">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14:paraId="603D7B7D" w14:textId="77777777" w:rsidR="00294C8D" w:rsidRPr="00303A60" w:rsidRDefault="009B5BE0" w:rsidP="00294C8D">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Kültürel Ve Sanatsal Faaliyetler (Konserler, Sergiler, Gezi Programları Vb.)</w:t>
            </w:r>
          </w:p>
        </w:tc>
      </w:tr>
    </w:tbl>
    <w:p w14:paraId="623D34D4" w14:textId="77777777" w:rsidR="00A21E18" w:rsidRPr="00303A60" w:rsidRDefault="00A21E18" w:rsidP="00A21E18"/>
    <w:p w14:paraId="61209D3A" w14:textId="77777777" w:rsidR="00A21E18" w:rsidRPr="00303A60" w:rsidRDefault="00A21E18" w:rsidP="00F73611">
      <w:pPr>
        <w:pStyle w:val="Balk2"/>
      </w:pPr>
      <w:bookmarkStart w:id="26" w:name="_Toc26271496"/>
      <w:r w:rsidRPr="00303A60">
        <w:t>Paydaş Analizi</w:t>
      </w:r>
      <w:bookmarkEnd w:id="26"/>
      <w:r w:rsidRPr="00303A60">
        <w:t xml:space="preserve"> </w:t>
      </w:r>
    </w:p>
    <w:p w14:paraId="3B3CAFB5" w14:textId="77777777" w:rsidR="00A21E18" w:rsidRPr="00303A60" w:rsidRDefault="00A21E18" w:rsidP="00A21E18">
      <w:r w:rsidRPr="00303A60">
        <w:t xml:space="preserve">5018 sayılı Kamu Mali Yönetimi ve Kontrol Kanunu’nun 9’uncu maddesi gereğince; “Üniversitemiz 2019-2023 Stratejik Planı’nda paydaşlar detaylı bir şekilde incelenmiştir. </w:t>
      </w:r>
    </w:p>
    <w:p w14:paraId="222D9357" w14:textId="77777777" w:rsidR="00A21E18" w:rsidRPr="00303A60" w:rsidRDefault="00A21E18" w:rsidP="00A21E18">
      <w:r w:rsidRPr="00303A60">
        <w:t>Enstitümüz 2019-2023 Stratejik Planı çalışmalarında paydaş analizi dört aşamada yapılmıştır: Paydaşların tespiti; paydaşların tespitinde enstitümüzün sunduğu ürün/hizmetler dikkate alınmıştır. Planda bütün paydaşlarımıza yer vermek mümkün olmadığından bazı paydaşlarımız gruplandırılarak belirlenmiştir. Paydaşlar, Tablo 5’deki Paydaş Etki/Önem Matrisinden yararlanılarak önceliklendirilmiştir. Etki, enstitümüzün ürün ve hizmetleriyle paydaşı etkilemesini, paydaşın alacağı kararlarla enstitümüzü etkileme gücünü, önem ise enstitümüzün paydaşın beklenti ve taleplerini karşılaması konusuna verdiği değeri ifade etmektedir.</w:t>
      </w:r>
    </w:p>
    <w:p w14:paraId="497A2940" w14:textId="77777777" w:rsidR="00F73611" w:rsidRPr="00303A60" w:rsidRDefault="00F73611" w:rsidP="00A21E18"/>
    <w:p w14:paraId="6E8D6260" w14:textId="77777777" w:rsidR="00A21E18" w:rsidRPr="00303A60" w:rsidRDefault="00A21E18" w:rsidP="00CC4139">
      <w:pPr>
        <w:pStyle w:val="ListeParagraf"/>
        <w:ind w:left="0"/>
        <w:rPr>
          <w:i/>
        </w:rPr>
      </w:pPr>
      <w:bookmarkStart w:id="27" w:name="_Toc26271403"/>
      <w:r w:rsidRPr="00303A60">
        <w:t>Tablo 5</w:t>
      </w:r>
      <w:r w:rsidR="00F73611" w:rsidRPr="00303A60">
        <w:t>.</w:t>
      </w:r>
      <w:r w:rsidRPr="00303A60">
        <w:t xml:space="preserve"> </w:t>
      </w:r>
      <w:r w:rsidRPr="00303A60">
        <w:rPr>
          <w:i/>
        </w:rPr>
        <w:t>Paydaş Etki/Önem Matrisi</w:t>
      </w:r>
      <w:bookmarkEnd w:id="27"/>
    </w:p>
    <w:p w14:paraId="4103ECD1" w14:textId="77777777" w:rsidR="0094353B" w:rsidRPr="00303A60" w:rsidRDefault="0094353B" w:rsidP="0094353B">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25"/>
        <w:gridCol w:w="3261"/>
        <w:gridCol w:w="2835"/>
      </w:tblGrid>
      <w:tr w:rsidR="0094353B" w:rsidRPr="00303A60" w14:paraId="442B095C" w14:textId="77777777" w:rsidTr="00EE49D8">
        <w:trPr>
          <w:trHeight w:val="420"/>
        </w:trPr>
        <w:tc>
          <w:tcPr>
            <w:tcW w:w="2825" w:type="dxa"/>
            <w:tcMar>
              <w:top w:w="100" w:type="dxa"/>
              <w:left w:w="100" w:type="dxa"/>
              <w:bottom w:w="100" w:type="dxa"/>
              <w:right w:w="100" w:type="dxa"/>
            </w:tcMar>
            <w:hideMark/>
          </w:tcPr>
          <w:p w14:paraId="4EA0F627" w14:textId="77777777" w:rsidR="0094353B" w:rsidRPr="00303A60" w:rsidRDefault="00F73611"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Önem/Etki</w:t>
            </w:r>
          </w:p>
        </w:tc>
        <w:tc>
          <w:tcPr>
            <w:tcW w:w="3261" w:type="dxa"/>
            <w:tcMar>
              <w:top w:w="100" w:type="dxa"/>
              <w:left w:w="100" w:type="dxa"/>
              <w:bottom w:w="100" w:type="dxa"/>
              <w:right w:w="100" w:type="dxa"/>
            </w:tcMar>
            <w:hideMark/>
          </w:tcPr>
          <w:p w14:paraId="1010030C" w14:textId="77777777" w:rsidR="0094353B" w:rsidRPr="00303A60" w:rsidRDefault="00F73611"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Zayıf</w:t>
            </w:r>
          </w:p>
        </w:tc>
        <w:tc>
          <w:tcPr>
            <w:tcW w:w="2835" w:type="dxa"/>
            <w:tcMar>
              <w:top w:w="100" w:type="dxa"/>
              <w:left w:w="100" w:type="dxa"/>
              <w:bottom w:w="100" w:type="dxa"/>
              <w:right w:w="100" w:type="dxa"/>
            </w:tcMar>
            <w:hideMark/>
          </w:tcPr>
          <w:p w14:paraId="5151A4C5" w14:textId="77777777" w:rsidR="0094353B" w:rsidRPr="00303A60" w:rsidRDefault="00F73611"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Güçlü</w:t>
            </w:r>
          </w:p>
        </w:tc>
      </w:tr>
      <w:tr w:rsidR="0094353B" w:rsidRPr="00303A60" w14:paraId="066A5DB9" w14:textId="77777777" w:rsidTr="00EE49D8">
        <w:trPr>
          <w:trHeight w:val="360"/>
        </w:trPr>
        <w:tc>
          <w:tcPr>
            <w:tcW w:w="2825" w:type="dxa"/>
            <w:tcMar>
              <w:top w:w="100" w:type="dxa"/>
              <w:left w:w="100" w:type="dxa"/>
              <w:bottom w:w="100" w:type="dxa"/>
              <w:right w:w="100" w:type="dxa"/>
            </w:tcMar>
            <w:hideMark/>
          </w:tcPr>
          <w:p w14:paraId="4212E890" w14:textId="77777777" w:rsidR="0094353B" w:rsidRPr="00303A60" w:rsidRDefault="0094353B"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Düşük</w:t>
            </w:r>
          </w:p>
        </w:tc>
        <w:tc>
          <w:tcPr>
            <w:tcW w:w="3261" w:type="dxa"/>
            <w:tcMar>
              <w:top w:w="100" w:type="dxa"/>
              <w:left w:w="100" w:type="dxa"/>
              <w:bottom w:w="100" w:type="dxa"/>
              <w:right w:w="100" w:type="dxa"/>
            </w:tcMar>
            <w:hideMark/>
          </w:tcPr>
          <w:p w14:paraId="6A70A37E" w14:textId="77777777" w:rsidR="0094353B" w:rsidRPr="00303A60" w:rsidRDefault="0094353B"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İzle</w:t>
            </w:r>
          </w:p>
        </w:tc>
        <w:tc>
          <w:tcPr>
            <w:tcW w:w="2835" w:type="dxa"/>
            <w:tcMar>
              <w:top w:w="100" w:type="dxa"/>
              <w:left w:w="100" w:type="dxa"/>
              <w:bottom w:w="100" w:type="dxa"/>
              <w:right w:w="100" w:type="dxa"/>
            </w:tcMar>
            <w:hideMark/>
          </w:tcPr>
          <w:p w14:paraId="7E3D080A" w14:textId="77777777" w:rsidR="0094353B" w:rsidRPr="00303A60" w:rsidRDefault="0094353B"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Bilgilendir</w:t>
            </w:r>
          </w:p>
        </w:tc>
      </w:tr>
      <w:tr w:rsidR="0094353B" w:rsidRPr="00303A60" w14:paraId="23E89BAC" w14:textId="77777777" w:rsidTr="00EE49D8">
        <w:trPr>
          <w:trHeight w:val="480"/>
        </w:trPr>
        <w:tc>
          <w:tcPr>
            <w:tcW w:w="2825" w:type="dxa"/>
            <w:tcMar>
              <w:top w:w="100" w:type="dxa"/>
              <w:left w:w="100" w:type="dxa"/>
              <w:bottom w:w="100" w:type="dxa"/>
              <w:right w:w="100" w:type="dxa"/>
            </w:tcMar>
            <w:hideMark/>
          </w:tcPr>
          <w:p w14:paraId="399A3FE0" w14:textId="77777777" w:rsidR="0094353B" w:rsidRPr="00303A60" w:rsidRDefault="0094353B"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Yüksek</w:t>
            </w:r>
          </w:p>
        </w:tc>
        <w:tc>
          <w:tcPr>
            <w:tcW w:w="3261" w:type="dxa"/>
            <w:tcMar>
              <w:top w:w="100" w:type="dxa"/>
              <w:left w:w="100" w:type="dxa"/>
              <w:bottom w:w="100" w:type="dxa"/>
              <w:right w:w="100" w:type="dxa"/>
            </w:tcMar>
            <w:hideMark/>
          </w:tcPr>
          <w:p w14:paraId="6D913AA8" w14:textId="77777777" w:rsidR="0094353B" w:rsidRPr="00303A60" w:rsidRDefault="0094353B"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Çıkarlarını Gözet</w:t>
            </w:r>
            <w:r w:rsidR="00F73611" w:rsidRPr="00303A60">
              <w:rPr>
                <w:rFonts w:eastAsia="Times New Roman" w:cs="Times New Roman"/>
                <w:color w:val="000000"/>
                <w:lang w:eastAsia="tr-TR"/>
              </w:rPr>
              <w:t xml:space="preserve">, </w:t>
            </w:r>
            <w:r w:rsidRPr="00303A60">
              <w:rPr>
                <w:rFonts w:eastAsia="Times New Roman" w:cs="Times New Roman"/>
                <w:color w:val="000000"/>
                <w:lang w:eastAsia="tr-TR"/>
              </w:rPr>
              <w:t>Çalışmalarına Dahil Et</w:t>
            </w:r>
          </w:p>
        </w:tc>
        <w:tc>
          <w:tcPr>
            <w:tcW w:w="2835" w:type="dxa"/>
            <w:tcMar>
              <w:top w:w="100" w:type="dxa"/>
              <w:left w:w="100" w:type="dxa"/>
              <w:bottom w:w="100" w:type="dxa"/>
              <w:right w:w="100" w:type="dxa"/>
            </w:tcMar>
            <w:hideMark/>
          </w:tcPr>
          <w:p w14:paraId="77842767" w14:textId="77777777" w:rsidR="0094353B" w:rsidRPr="00303A60" w:rsidRDefault="0094353B" w:rsidP="00F73611">
            <w:pPr>
              <w:spacing w:before="0" w:line="240" w:lineRule="auto"/>
              <w:jc w:val="center"/>
              <w:rPr>
                <w:rFonts w:eastAsia="Times New Roman" w:cs="Times New Roman"/>
                <w:szCs w:val="24"/>
                <w:lang w:eastAsia="tr-TR"/>
              </w:rPr>
            </w:pPr>
            <w:r w:rsidRPr="00303A60">
              <w:rPr>
                <w:rFonts w:eastAsia="Times New Roman" w:cs="Times New Roman"/>
                <w:color w:val="000000"/>
                <w:lang w:eastAsia="tr-TR"/>
              </w:rPr>
              <w:t>Birlikte Çalış</w:t>
            </w:r>
          </w:p>
        </w:tc>
      </w:tr>
    </w:tbl>
    <w:p w14:paraId="2DA8D5B3" w14:textId="77777777" w:rsidR="00A21E18" w:rsidRPr="00303A60" w:rsidRDefault="00A21E18" w:rsidP="00A21E18"/>
    <w:p w14:paraId="411B010E" w14:textId="77777777" w:rsidR="00184417" w:rsidRPr="00303A60" w:rsidRDefault="00184417" w:rsidP="006F729B">
      <w:pPr>
        <w:pStyle w:val="ListeParagraf"/>
        <w:ind w:left="0"/>
      </w:pPr>
      <w:bookmarkStart w:id="28" w:name="_Toc26271404"/>
    </w:p>
    <w:p w14:paraId="4404456F" w14:textId="77777777" w:rsidR="00184417" w:rsidRPr="00303A60" w:rsidRDefault="00184417" w:rsidP="006F729B">
      <w:pPr>
        <w:pStyle w:val="ListeParagraf"/>
        <w:ind w:left="0"/>
      </w:pPr>
    </w:p>
    <w:p w14:paraId="72E89ADF" w14:textId="77777777" w:rsidR="0094353B" w:rsidRPr="00303A60" w:rsidRDefault="00B3181D" w:rsidP="006F729B">
      <w:pPr>
        <w:pStyle w:val="ListeParagraf"/>
        <w:ind w:left="0"/>
      </w:pPr>
      <w:r w:rsidRPr="00303A60">
        <w:lastRenderedPageBreak/>
        <w:t>Tablo 6</w:t>
      </w:r>
      <w:r w:rsidR="00F73611" w:rsidRPr="00303A60">
        <w:t>.</w:t>
      </w:r>
      <w:r w:rsidRPr="00303A60">
        <w:t xml:space="preserve"> </w:t>
      </w:r>
      <w:r w:rsidRPr="00303A60">
        <w:rPr>
          <w:i/>
        </w:rPr>
        <w:t>Paydaş Önceliklendirme Tablosu</w:t>
      </w:r>
      <w:bookmarkEnd w:id="28"/>
    </w:p>
    <w:p w14:paraId="608A5E43" w14:textId="77777777" w:rsidR="0094353B" w:rsidRPr="00303A60" w:rsidRDefault="0094353B" w:rsidP="0094353B">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676"/>
        <w:gridCol w:w="1843"/>
        <w:gridCol w:w="992"/>
        <w:gridCol w:w="992"/>
        <w:gridCol w:w="1418"/>
      </w:tblGrid>
      <w:tr w:rsidR="0094353B" w:rsidRPr="00303A60" w14:paraId="1B99E17A" w14:textId="77777777" w:rsidTr="00BA0533">
        <w:trPr>
          <w:trHeight w:val="20"/>
        </w:trPr>
        <w:tc>
          <w:tcPr>
            <w:tcW w:w="3676" w:type="dxa"/>
            <w:tcMar>
              <w:top w:w="100" w:type="dxa"/>
              <w:left w:w="100" w:type="dxa"/>
              <w:bottom w:w="100" w:type="dxa"/>
              <w:right w:w="100" w:type="dxa"/>
            </w:tcMar>
            <w:hideMark/>
          </w:tcPr>
          <w:p w14:paraId="374F16EB" w14:textId="77777777" w:rsidR="0094353B" w:rsidRPr="00303A60" w:rsidRDefault="00F73611"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Paydaşlar</w:t>
            </w:r>
          </w:p>
        </w:tc>
        <w:tc>
          <w:tcPr>
            <w:tcW w:w="1843" w:type="dxa"/>
            <w:tcMar>
              <w:top w:w="100" w:type="dxa"/>
              <w:left w:w="100" w:type="dxa"/>
              <w:bottom w:w="100" w:type="dxa"/>
              <w:right w:w="100" w:type="dxa"/>
            </w:tcMar>
            <w:hideMark/>
          </w:tcPr>
          <w:p w14:paraId="702F0265" w14:textId="77777777" w:rsidR="0094353B" w:rsidRPr="00303A60" w:rsidRDefault="00F73611"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İç Paydaş (İp)/ Dış Paydaş (Dp)</w:t>
            </w:r>
          </w:p>
        </w:tc>
        <w:tc>
          <w:tcPr>
            <w:tcW w:w="992" w:type="dxa"/>
            <w:tcMar>
              <w:top w:w="100" w:type="dxa"/>
              <w:left w:w="100" w:type="dxa"/>
              <w:bottom w:w="100" w:type="dxa"/>
              <w:right w:w="100" w:type="dxa"/>
            </w:tcMar>
            <w:hideMark/>
          </w:tcPr>
          <w:p w14:paraId="567BD267" w14:textId="77777777" w:rsidR="0094353B" w:rsidRPr="00303A60" w:rsidRDefault="00F73611"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Önem</w:t>
            </w:r>
          </w:p>
          <w:p w14:paraId="6743A10B" w14:textId="77777777" w:rsidR="0094353B" w:rsidRPr="00303A60" w:rsidRDefault="00F73611"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Derecesi</w:t>
            </w:r>
          </w:p>
        </w:tc>
        <w:tc>
          <w:tcPr>
            <w:tcW w:w="992" w:type="dxa"/>
            <w:tcMar>
              <w:top w:w="100" w:type="dxa"/>
              <w:left w:w="100" w:type="dxa"/>
              <w:bottom w:w="100" w:type="dxa"/>
              <w:right w:w="100" w:type="dxa"/>
            </w:tcMar>
            <w:hideMark/>
          </w:tcPr>
          <w:p w14:paraId="288604DB" w14:textId="77777777" w:rsidR="0094353B" w:rsidRPr="00303A60" w:rsidRDefault="00F73611"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Etki</w:t>
            </w:r>
          </w:p>
          <w:p w14:paraId="38750194" w14:textId="77777777" w:rsidR="0094353B" w:rsidRPr="00303A60" w:rsidRDefault="00F73611"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Derecesi</w:t>
            </w:r>
          </w:p>
        </w:tc>
        <w:tc>
          <w:tcPr>
            <w:tcW w:w="1418" w:type="dxa"/>
            <w:tcMar>
              <w:top w:w="100" w:type="dxa"/>
              <w:left w:w="100" w:type="dxa"/>
              <w:bottom w:w="100" w:type="dxa"/>
              <w:right w:w="100" w:type="dxa"/>
            </w:tcMar>
            <w:hideMark/>
          </w:tcPr>
          <w:p w14:paraId="7BCA5132" w14:textId="77777777" w:rsidR="0094353B" w:rsidRPr="00303A60" w:rsidRDefault="00F73611"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Önceliği</w:t>
            </w:r>
          </w:p>
        </w:tc>
      </w:tr>
      <w:tr w:rsidR="00184417" w:rsidRPr="00303A60" w14:paraId="75393359" w14:textId="77777777" w:rsidTr="00BA0533">
        <w:tc>
          <w:tcPr>
            <w:tcW w:w="3676" w:type="dxa"/>
            <w:tcMar>
              <w:top w:w="100" w:type="dxa"/>
              <w:left w:w="100" w:type="dxa"/>
              <w:bottom w:w="100" w:type="dxa"/>
              <w:right w:w="100" w:type="dxa"/>
            </w:tcMar>
            <w:hideMark/>
          </w:tcPr>
          <w:p w14:paraId="796BD7F7"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Aile, Çalışma ve Sosyal Hizmetler Bakanlığı</w:t>
            </w:r>
          </w:p>
        </w:tc>
        <w:tc>
          <w:tcPr>
            <w:tcW w:w="1843" w:type="dxa"/>
            <w:tcMar>
              <w:top w:w="100" w:type="dxa"/>
              <w:left w:w="100" w:type="dxa"/>
              <w:bottom w:w="100" w:type="dxa"/>
              <w:right w:w="100" w:type="dxa"/>
            </w:tcMar>
            <w:hideMark/>
          </w:tcPr>
          <w:p w14:paraId="394905F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417753B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9D34BAE"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A0B0E87"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4B738123" w14:textId="77777777" w:rsidTr="00BA0533">
        <w:tc>
          <w:tcPr>
            <w:tcW w:w="3676" w:type="dxa"/>
            <w:tcMar>
              <w:top w:w="100" w:type="dxa"/>
              <w:left w:w="100" w:type="dxa"/>
              <w:bottom w:w="100" w:type="dxa"/>
              <w:right w:w="100" w:type="dxa"/>
            </w:tcMar>
            <w:hideMark/>
          </w:tcPr>
          <w:p w14:paraId="2E73C329"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Akademik Personel</w:t>
            </w:r>
          </w:p>
        </w:tc>
        <w:tc>
          <w:tcPr>
            <w:tcW w:w="1843" w:type="dxa"/>
            <w:tcMar>
              <w:top w:w="100" w:type="dxa"/>
              <w:left w:w="100" w:type="dxa"/>
              <w:bottom w:w="100" w:type="dxa"/>
              <w:right w:w="100" w:type="dxa"/>
            </w:tcMar>
            <w:hideMark/>
          </w:tcPr>
          <w:p w14:paraId="2A12D00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2EC3E8C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CC6B9C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ED278D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279FFC7B" w14:textId="77777777" w:rsidTr="00BA0533">
        <w:tc>
          <w:tcPr>
            <w:tcW w:w="3676" w:type="dxa"/>
            <w:tcMar>
              <w:top w:w="100" w:type="dxa"/>
              <w:left w:w="100" w:type="dxa"/>
              <w:bottom w:w="100" w:type="dxa"/>
              <w:right w:w="100" w:type="dxa"/>
            </w:tcMar>
            <w:hideMark/>
          </w:tcPr>
          <w:p w14:paraId="292E072A"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Akreditasyon Kuruluşları</w:t>
            </w:r>
          </w:p>
        </w:tc>
        <w:tc>
          <w:tcPr>
            <w:tcW w:w="1843" w:type="dxa"/>
            <w:tcMar>
              <w:top w:w="100" w:type="dxa"/>
              <w:left w:w="100" w:type="dxa"/>
              <w:bottom w:w="100" w:type="dxa"/>
              <w:right w:w="100" w:type="dxa"/>
            </w:tcMar>
            <w:hideMark/>
          </w:tcPr>
          <w:p w14:paraId="65D59BD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4EC963A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F019707"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1B0B9D58"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0D206070" w14:textId="77777777" w:rsidTr="00BA0533">
        <w:tc>
          <w:tcPr>
            <w:tcW w:w="3676" w:type="dxa"/>
            <w:tcMar>
              <w:top w:w="100" w:type="dxa"/>
              <w:left w:w="100" w:type="dxa"/>
              <w:bottom w:w="100" w:type="dxa"/>
              <w:right w:w="100" w:type="dxa"/>
            </w:tcMar>
            <w:hideMark/>
          </w:tcPr>
          <w:p w14:paraId="3FA5C769"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Ankara Büyükşehir ve İlçe Belediyeleri</w:t>
            </w:r>
          </w:p>
        </w:tc>
        <w:tc>
          <w:tcPr>
            <w:tcW w:w="1843" w:type="dxa"/>
            <w:tcMar>
              <w:top w:w="100" w:type="dxa"/>
              <w:left w:w="100" w:type="dxa"/>
              <w:bottom w:w="100" w:type="dxa"/>
              <w:right w:w="100" w:type="dxa"/>
            </w:tcMar>
            <w:hideMark/>
          </w:tcPr>
          <w:p w14:paraId="55DFE0F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08C6F53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53BA3EB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2B05808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51A5C632" w14:textId="77777777" w:rsidTr="00BA0533">
        <w:tc>
          <w:tcPr>
            <w:tcW w:w="3676" w:type="dxa"/>
            <w:tcMar>
              <w:top w:w="100" w:type="dxa"/>
              <w:left w:w="100" w:type="dxa"/>
              <w:bottom w:w="100" w:type="dxa"/>
              <w:right w:w="100" w:type="dxa"/>
            </w:tcMar>
            <w:hideMark/>
          </w:tcPr>
          <w:p w14:paraId="2E204E4E"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Ankara Kalkınma Ajansı</w:t>
            </w:r>
          </w:p>
        </w:tc>
        <w:tc>
          <w:tcPr>
            <w:tcW w:w="1843" w:type="dxa"/>
            <w:tcMar>
              <w:top w:w="100" w:type="dxa"/>
              <w:left w:w="100" w:type="dxa"/>
              <w:bottom w:w="100" w:type="dxa"/>
              <w:right w:w="100" w:type="dxa"/>
            </w:tcMar>
            <w:hideMark/>
          </w:tcPr>
          <w:p w14:paraId="2868C0D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55BB6614"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147E2E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DD8CFB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40529FBA" w14:textId="77777777" w:rsidTr="00BA0533">
        <w:tc>
          <w:tcPr>
            <w:tcW w:w="3676" w:type="dxa"/>
            <w:tcMar>
              <w:top w:w="100" w:type="dxa"/>
              <w:left w:w="100" w:type="dxa"/>
              <w:bottom w:w="100" w:type="dxa"/>
              <w:right w:w="100" w:type="dxa"/>
            </w:tcMar>
            <w:hideMark/>
          </w:tcPr>
          <w:p w14:paraId="5FB14BC5"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Ankara Valiliği</w:t>
            </w:r>
          </w:p>
        </w:tc>
        <w:tc>
          <w:tcPr>
            <w:tcW w:w="1843" w:type="dxa"/>
            <w:tcMar>
              <w:top w:w="100" w:type="dxa"/>
              <w:left w:w="100" w:type="dxa"/>
              <w:bottom w:w="100" w:type="dxa"/>
              <w:right w:w="100" w:type="dxa"/>
            </w:tcMar>
            <w:hideMark/>
          </w:tcPr>
          <w:p w14:paraId="2FB4BC14"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43A01A3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01B813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A39A3E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694589CB" w14:textId="77777777" w:rsidTr="00BA0533">
        <w:tc>
          <w:tcPr>
            <w:tcW w:w="3676" w:type="dxa"/>
            <w:tcMar>
              <w:top w:w="100" w:type="dxa"/>
              <w:left w:w="100" w:type="dxa"/>
              <w:bottom w:w="100" w:type="dxa"/>
              <w:right w:w="100" w:type="dxa"/>
            </w:tcMar>
            <w:hideMark/>
          </w:tcPr>
          <w:p w14:paraId="3CC67A3D"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Araştırma-Geliştirme Kurum Koordinatörlüğü.</w:t>
            </w:r>
          </w:p>
        </w:tc>
        <w:tc>
          <w:tcPr>
            <w:tcW w:w="1843" w:type="dxa"/>
            <w:tcMar>
              <w:top w:w="100" w:type="dxa"/>
              <w:left w:w="100" w:type="dxa"/>
              <w:bottom w:w="100" w:type="dxa"/>
              <w:right w:w="100" w:type="dxa"/>
            </w:tcMar>
            <w:hideMark/>
          </w:tcPr>
          <w:p w14:paraId="254C3D9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78E2C17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E259BC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73D5B9C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4964C623" w14:textId="77777777" w:rsidTr="00BA0533">
        <w:tc>
          <w:tcPr>
            <w:tcW w:w="3676" w:type="dxa"/>
            <w:tcMar>
              <w:top w:w="100" w:type="dxa"/>
              <w:left w:w="100" w:type="dxa"/>
              <w:bottom w:w="100" w:type="dxa"/>
              <w:right w:w="100" w:type="dxa"/>
            </w:tcMar>
            <w:hideMark/>
          </w:tcPr>
          <w:p w14:paraId="2BC42410"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Basın ve Halkla İlişkiler Müdürlüğü</w:t>
            </w:r>
          </w:p>
        </w:tc>
        <w:tc>
          <w:tcPr>
            <w:tcW w:w="1843" w:type="dxa"/>
            <w:tcMar>
              <w:top w:w="100" w:type="dxa"/>
              <w:left w:w="100" w:type="dxa"/>
              <w:bottom w:w="100" w:type="dxa"/>
              <w:right w:w="100" w:type="dxa"/>
            </w:tcMar>
            <w:hideMark/>
          </w:tcPr>
          <w:p w14:paraId="1EA8423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38003D7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C432578"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3701569E"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1095DD0F" w14:textId="77777777" w:rsidTr="00BA0533">
        <w:tc>
          <w:tcPr>
            <w:tcW w:w="3676" w:type="dxa"/>
            <w:tcMar>
              <w:top w:w="100" w:type="dxa"/>
              <w:left w:w="100" w:type="dxa"/>
              <w:bottom w:w="100" w:type="dxa"/>
              <w:right w:w="100" w:type="dxa"/>
            </w:tcMar>
            <w:hideMark/>
          </w:tcPr>
          <w:p w14:paraId="3A120548"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Beltek</w:t>
            </w:r>
          </w:p>
        </w:tc>
        <w:tc>
          <w:tcPr>
            <w:tcW w:w="1843" w:type="dxa"/>
            <w:tcMar>
              <w:top w:w="100" w:type="dxa"/>
              <w:left w:w="100" w:type="dxa"/>
              <w:bottom w:w="100" w:type="dxa"/>
              <w:right w:w="100" w:type="dxa"/>
            </w:tcMar>
            <w:hideMark/>
          </w:tcPr>
          <w:p w14:paraId="60616974"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1417803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649EF8E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41C07D5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122EC97C" w14:textId="77777777" w:rsidTr="00BA0533">
        <w:tc>
          <w:tcPr>
            <w:tcW w:w="3676" w:type="dxa"/>
            <w:tcMar>
              <w:top w:w="100" w:type="dxa"/>
              <w:left w:w="100" w:type="dxa"/>
              <w:bottom w:w="100" w:type="dxa"/>
              <w:right w:w="100" w:type="dxa"/>
            </w:tcMar>
            <w:hideMark/>
          </w:tcPr>
          <w:p w14:paraId="604E497C"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Cumhurbaşkanlığı</w:t>
            </w:r>
          </w:p>
        </w:tc>
        <w:tc>
          <w:tcPr>
            <w:tcW w:w="1843" w:type="dxa"/>
            <w:tcMar>
              <w:top w:w="100" w:type="dxa"/>
              <w:left w:w="100" w:type="dxa"/>
              <w:bottom w:w="100" w:type="dxa"/>
              <w:right w:w="100" w:type="dxa"/>
            </w:tcMar>
            <w:hideMark/>
          </w:tcPr>
          <w:p w14:paraId="36660D5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041B712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BD143EE"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1627DBF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16EF0208" w14:textId="77777777" w:rsidTr="00BA0533">
        <w:tc>
          <w:tcPr>
            <w:tcW w:w="3676" w:type="dxa"/>
            <w:tcMar>
              <w:top w:w="100" w:type="dxa"/>
              <w:left w:w="100" w:type="dxa"/>
              <w:bottom w:w="100" w:type="dxa"/>
              <w:right w:w="100" w:type="dxa"/>
            </w:tcMar>
            <w:hideMark/>
          </w:tcPr>
          <w:p w14:paraId="27F44E59"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Mezunları</w:t>
            </w:r>
          </w:p>
        </w:tc>
        <w:tc>
          <w:tcPr>
            <w:tcW w:w="1843" w:type="dxa"/>
            <w:tcMar>
              <w:top w:w="100" w:type="dxa"/>
              <w:left w:w="100" w:type="dxa"/>
              <w:bottom w:w="100" w:type="dxa"/>
              <w:right w:w="100" w:type="dxa"/>
            </w:tcMar>
            <w:hideMark/>
          </w:tcPr>
          <w:p w14:paraId="626E7DE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43E1E5E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4C3CE173"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6A1C427"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47F0ABFD" w14:textId="77777777" w:rsidTr="00BA0533">
        <w:tc>
          <w:tcPr>
            <w:tcW w:w="3676" w:type="dxa"/>
            <w:tcMar>
              <w:top w:w="100" w:type="dxa"/>
              <w:left w:w="100" w:type="dxa"/>
              <w:bottom w:w="100" w:type="dxa"/>
              <w:right w:w="100" w:type="dxa"/>
            </w:tcMar>
            <w:hideMark/>
          </w:tcPr>
          <w:p w14:paraId="6A2DBC07"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Öğrencileri</w:t>
            </w:r>
          </w:p>
        </w:tc>
        <w:tc>
          <w:tcPr>
            <w:tcW w:w="1843" w:type="dxa"/>
            <w:tcMar>
              <w:top w:w="100" w:type="dxa"/>
              <w:left w:w="100" w:type="dxa"/>
              <w:bottom w:w="100" w:type="dxa"/>
              <w:right w:w="100" w:type="dxa"/>
            </w:tcMar>
            <w:hideMark/>
          </w:tcPr>
          <w:p w14:paraId="7793518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69AC757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823887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2637DB9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007CD064" w14:textId="77777777" w:rsidTr="00BA0533">
        <w:tc>
          <w:tcPr>
            <w:tcW w:w="3676" w:type="dxa"/>
            <w:tcMar>
              <w:top w:w="100" w:type="dxa"/>
              <w:left w:w="100" w:type="dxa"/>
              <w:bottom w:w="100" w:type="dxa"/>
              <w:right w:w="100" w:type="dxa"/>
            </w:tcMar>
            <w:hideMark/>
          </w:tcPr>
          <w:p w14:paraId="7702EB37"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Eğitimden Sorumlu Rektör Yardımcılığı</w:t>
            </w:r>
          </w:p>
        </w:tc>
        <w:tc>
          <w:tcPr>
            <w:tcW w:w="1843" w:type="dxa"/>
            <w:tcMar>
              <w:top w:w="100" w:type="dxa"/>
              <w:left w:w="100" w:type="dxa"/>
              <w:bottom w:w="100" w:type="dxa"/>
              <w:right w:w="100" w:type="dxa"/>
            </w:tcMar>
            <w:hideMark/>
          </w:tcPr>
          <w:p w14:paraId="460682CF"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02D5135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4353F02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630280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193528DF" w14:textId="77777777" w:rsidTr="00BA0533">
        <w:tc>
          <w:tcPr>
            <w:tcW w:w="3676" w:type="dxa"/>
            <w:tcMar>
              <w:top w:w="100" w:type="dxa"/>
              <w:left w:w="100" w:type="dxa"/>
              <w:bottom w:w="100" w:type="dxa"/>
              <w:right w:w="100" w:type="dxa"/>
            </w:tcMar>
            <w:hideMark/>
          </w:tcPr>
          <w:p w14:paraId="4F534E1D"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Eğitim-Öğretim ve Dış İlişkiler Kurum Koordinatörlüğü</w:t>
            </w:r>
          </w:p>
        </w:tc>
        <w:tc>
          <w:tcPr>
            <w:tcW w:w="1843" w:type="dxa"/>
            <w:tcMar>
              <w:top w:w="100" w:type="dxa"/>
              <w:left w:w="100" w:type="dxa"/>
              <w:bottom w:w="100" w:type="dxa"/>
              <w:right w:w="100" w:type="dxa"/>
            </w:tcMar>
            <w:hideMark/>
          </w:tcPr>
          <w:p w14:paraId="49E89ACF"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7B87C83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3180D91"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CCD40A0"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29F79C5A" w14:textId="77777777" w:rsidTr="00BA0533">
        <w:tc>
          <w:tcPr>
            <w:tcW w:w="3676" w:type="dxa"/>
            <w:tcMar>
              <w:top w:w="100" w:type="dxa"/>
              <w:left w:w="100" w:type="dxa"/>
              <w:bottom w:w="100" w:type="dxa"/>
              <w:right w:w="100" w:type="dxa"/>
            </w:tcMar>
            <w:hideMark/>
          </w:tcPr>
          <w:p w14:paraId="276DB879"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Gazi Eğitim Fakültesi Dekanlığı</w:t>
            </w:r>
          </w:p>
        </w:tc>
        <w:tc>
          <w:tcPr>
            <w:tcW w:w="1843" w:type="dxa"/>
            <w:tcMar>
              <w:top w:w="100" w:type="dxa"/>
              <w:left w:w="100" w:type="dxa"/>
              <w:bottom w:w="100" w:type="dxa"/>
              <w:right w:w="100" w:type="dxa"/>
            </w:tcMar>
            <w:hideMark/>
          </w:tcPr>
          <w:p w14:paraId="374ABC0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491CD3C7"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1F554B4"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BBF6E4E"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4DAB0383" w14:textId="77777777" w:rsidTr="00BA0533">
        <w:tc>
          <w:tcPr>
            <w:tcW w:w="3676" w:type="dxa"/>
            <w:tcMar>
              <w:top w:w="100" w:type="dxa"/>
              <w:left w:w="100" w:type="dxa"/>
              <w:bottom w:w="100" w:type="dxa"/>
              <w:right w:w="100" w:type="dxa"/>
            </w:tcMar>
            <w:hideMark/>
          </w:tcPr>
          <w:p w14:paraId="1B35DF78"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İdare Risk Koordinatörlüğü</w:t>
            </w:r>
          </w:p>
        </w:tc>
        <w:tc>
          <w:tcPr>
            <w:tcW w:w="1843" w:type="dxa"/>
            <w:tcMar>
              <w:top w:w="100" w:type="dxa"/>
              <w:left w:w="100" w:type="dxa"/>
              <w:bottom w:w="100" w:type="dxa"/>
              <w:right w:w="100" w:type="dxa"/>
            </w:tcMar>
            <w:hideMark/>
          </w:tcPr>
          <w:p w14:paraId="7CCACFF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0B991A9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B9EB17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20AA6B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3CE2099E" w14:textId="77777777" w:rsidTr="00BA0533">
        <w:tc>
          <w:tcPr>
            <w:tcW w:w="3676" w:type="dxa"/>
            <w:tcMar>
              <w:top w:w="100" w:type="dxa"/>
              <w:left w:w="100" w:type="dxa"/>
              <w:bottom w:w="100" w:type="dxa"/>
              <w:right w:w="100" w:type="dxa"/>
            </w:tcMar>
            <w:hideMark/>
          </w:tcPr>
          <w:p w14:paraId="34B29F8B"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İdari Personel</w:t>
            </w:r>
          </w:p>
        </w:tc>
        <w:tc>
          <w:tcPr>
            <w:tcW w:w="1843" w:type="dxa"/>
            <w:tcMar>
              <w:top w:w="100" w:type="dxa"/>
              <w:left w:w="100" w:type="dxa"/>
              <w:bottom w:w="100" w:type="dxa"/>
              <w:right w:w="100" w:type="dxa"/>
            </w:tcMar>
            <w:hideMark/>
          </w:tcPr>
          <w:p w14:paraId="439F6100"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54591E1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9E4DB3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BBB5613"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4B1D1E14" w14:textId="77777777" w:rsidTr="00BA0533">
        <w:tc>
          <w:tcPr>
            <w:tcW w:w="3676" w:type="dxa"/>
            <w:tcMar>
              <w:top w:w="100" w:type="dxa"/>
              <w:left w:w="100" w:type="dxa"/>
              <w:bottom w:w="100" w:type="dxa"/>
              <w:right w:w="100" w:type="dxa"/>
            </w:tcMar>
            <w:hideMark/>
          </w:tcPr>
          <w:p w14:paraId="4697CFC2"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Kalite Komisyonu</w:t>
            </w:r>
          </w:p>
        </w:tc>
        <w:tc>
          <w:tcPr>
            <w:tcW w:w="1843" w:type="dxa"/>
            <w:tcMar>
              <w:top w:w="100" w:type="dxa"/>
              <w:left w:w="100" w:type="dxa"/>
              <w:bottom w:w="100" w:type="dxa"/>
              <w:right w:w="100" w:type="dxa"/>
            </w:tcMar>
            <w:hideMark/>
          </w:tcPr>
          <w:p w14:paraId="490A2BC1"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263D62A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BFD9A53"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B1621D7"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204DFFFD" w14:textId="77777777" w:rsidTr="00BA0533">
        <w:tc>
          <w:tcPr>
            <w:tcW w:w="3676" w:type="dxa"/>
            <w:tcMar>
              <w:top w:w="100" w:type="dxa"/>
              <w:left w:w="100" w:type="dxa"/>
              <w:bottom w:w="100" w:type="dxa"/>
              <w:right w:w="100" w:type="dxa"/>
            </w:tcMar>
            <w:hideMark/>
          </w:tcPr>
          <w:p w14:paraId="3717D18A"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Kütüphane ve Dokümantasyon Daire Başkanlığı</w:t>
            </w:r>
          </w:p>
        </w:tc>
        <w:tc>
          <w:tcPr>
            <w:tcW w:w="1843" w:type="dxa"/>
            <w:tcMar>
              <w:top w:w="100" w:type="dxa"/>
              <w:left w:w="100" w:type="dxa"/>
              <w:bottom w:w="100" w:type="dxa"/>
              <w:right w:w="100" w:type="dxa"/>
            </w:tcMar>
            <w:hideMark/>
          </w:tcPr>
          <w:p w14:paraId="27CE60A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335F492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69872101"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00A2585"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532F8475" w14:textId="77777777" w:rsidTr="00BA0533">
        <w:tc>
          <w:tcPr>
            <w:tcW w:w="3676" w:type="dxa"/>
            <w:tcMar>
              <w:top w:w="100" w:type="dxa"/>
              <w:left w:w="100" w:type="dxa"/>
              <w:bottom w:w="100" w:type="dxa"/>
              <w:right w:w="100" w:type="dxa"/>
            </w:tcMar>
            <w:hideMark/>
          </w:tcPr>
          <w:p w14:paraId="6B6247E1"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Millî Eğitim Bakanlığı</w:t>
            </w:r>
          </w:p>
        </w:tc>
        <w:tc>
          <w:tcPr>
            <w:tcW w:w="1843" w:type="dxa"/>
            <w:tcMar>
              <w:top w:w="100" w:type="dxa"/>
              <w:left w:w="100" w:type="dxa"/>
              <w:bottom w:w="100" w:type="dxa"/>
              <w:right w:w="100" w:type="dxa"/>
            </w:tcMar>
            <w:hideMark/>
          </w:tcPr>
          <w:p w14:paraId="346C6858"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3DEBB72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6DD71E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4867DA53"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07535582" w14:textId="77777777" w:rsidTr="00BA0533">
        <w:tc>
          <w:tcPr>
            <w:tcW w:w="3676" w:type="dxa"/>
            <w:tcMar>
              <w:top w:w="100" w:type="dxa"/>
              <w:left w:w="100" w:type="dxa"/>
              <w:bottom w:w="100" w:type="dxa"/>
              <w:right w:w="100" w:type="dxa"/>
            </w:tcMar>
            <w:hideMark/>
          </w:tcPr>
          <w:p w14:paraId="60F96254"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ÖSYM</w:t>
            </w:r>
          </w:p>
        </w:tc>
        <w:tc>
          <w:tcPr>
            <w:tcW w:w="1843" w:type="dxa"/>
            <w:tcMar>
              <w:top w:w="100" w:type="dxa"/>
              <w:left w:w="100" w:type="dxa"/>
              <w:bottom w:w="100" w:type="dxa"/>
              <w:right w:w="100" w:type="dxa"/>
            </w:tcMar>
            <w:hideMark/>
          </w:tcPr>
          <w:p w14:paraId="5A3E2AF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1E027E7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60BACBC3"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7927CF94"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1245188A" w14:textId="77777777" w:rsidTr="00BA0533">
        <w:tc>
          <w:tcPr>
            <w:tcW w:w="3676" w:type="dxa"/>
            <w:tcMar>
              <w:top w:w="100" w:type="dxa"/>
              <w:left w:w="100" w:type="dxa"/>
              <w:bottom w:w="100" w:type="dxa"/>
              <w:right w:w="100" w:type="dxa"/>
            </w:tcMar>
            <w:hideMark/>
          </w:tcPr>
          <w:p w14:paraId="23040FB4"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Personel Daire Başkanlığı</w:t>
            </w:r>
          </w:p>
        </w:tc>
        <w:tc>
          <w:tcPr>
            <w:tcW w:w="1843" w:type="dxa"/>
            <w:tcMar>
              <w:top w:w="100" w:type="dxa"/>
              <w:left w:w="100" w:type="dxa"/>
              <w:bottom w:w="100" w:type="dxa"/>
              <w:right w:w="100" w:type="dxa"/>
            </w:tcMar>
            <w:hideMark/>
          </w:tcPr>
          <w:p w14:paraId="6DDB3E0F"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0EE8C535"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2E22A3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9796C8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5A116A5E" w14:textId="77777777" w:rsidTr="00BA0533">
        <w:tc>
          <w:tcPr>
            <w:tcW w:w="3676" w:type="dxa"/>
            <w:tcMar>
              <w:top w:w="100" w:type="dxa"/>
              <w:left w:w="100" w:type="dxa"/>
              <w:bottom w:w="100" w:type="dxa"/>
              <w:right w:w="100" w:type="dxa"/>
            </w:tcMar>
            <w:hideMark/>
          </w:tcPr>
          <w:p w14:paraId="7FCB2106"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Sağlık Bakanlığı</w:t>
            </w:r>
          </w:p>
        </w:tc>
        <w:tc>
          <w:tcPr>
            <w:tcW w:w="1843" w:type="dxa"/>
            <w:tcMar>
              <w:top w:w="100" w:type="dxa"/>
              <w:left w:w="100" w:type="dxa"/>
              <w:bottom w:w="100" w:type="dxa"/>
              <w:right w:w="100" w:type="dxa"/>
            </w:tcMar>
            <w:hideMark/>
          </w:tcPr>
          <w:p w14:paraId="2EBEDA8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6AD2C79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33407F98"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4C6BAE7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5D2559C8" w14:textId="77777777" w:rsidTr="00BA0533">
        <w:tc>
          <w:tcPr>
            <w:tcW w:w="3676" w:type="dxa"/>
            <w:tcMar>
              <w:top w:w="100" w:type="dxa"/>
              <w:left w:w="100" w:type="dxa"/>
              <w:bottom w:w="100" w:type="dxa"/>
              <w:right w:w="100" w:type="dxa"/>
            </w:tcMar>
            <w:hideMark/>
          </w:tcPr>
          <w:p w14:paraId="692A6F23"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lastRenderedPageBreak/>
              <w:t>Sağlık Kültür ve Spor Daire Başkanlığı</w:t>
            </w:r>
          </w:p>
        </w:tc>
        <w:tc>
          <w:tcPr>
            <w:tcW w:w="1843" w:type="dxa"/>
            <w:tcMar>
              <w:top w:w="100" w:type="dxa"/>
              <w:left w:w="100" w:type="dxa"/>
              <w:bottom w:w="100" w:type="dxa"/>
              <w:right w:w="100" w:type="dxa"/>
            </w:tcMar>
            <w:hideMark/>
          </w:tcPr>
          <w:p w14:paraId="1BF68D80"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5C9F1DA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5F4235D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A18313B"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6DD8BC28" w14:textId="77777777" w:rsidTr="00BA0533">
        <w:tc>
          <w:tcPr>
            <w:tcW w:w="3676" w:type="dxa"/>
            <w:tcMar>
              <w:top w:w="100" w:type="dxa"/>
              <w:left w:w="100" w:type="dxa"/>
              <w:bottom w:w="100" w:type="dxa"/>
              <w:right w:w="100" w:type="dxa"/>
            </w:tcMar>
            <w:hideMark/>
          </w:tcPr>
          <w:p w14:paraId="7CF23414"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Sendikalar</w:t>
            </w:r>
          </w:p>
        </w:tc>
        <w:tc>
          <w:tcPr>
            <w:tcW w:w="1843" w:type="dxa"/>
            <w:tcMar>
              <w:top w:w="100" w:type="dxa"/>
              <w:left w:w="100" w:type="dxa"/>
              <w:bottom w:w="100" w:type="dxa"/>
              <w:right w:w="100" w:type="dxa"/>
            </w:tcMar>
            <w:hideMark/>
          </w:tcPr>
          <w:p w14:paraId="72C4EF14"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0814D060"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18A9AF7"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D67B00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46BAE1C1" w14:textId="77777777" w:rsidTr="00BA0533">
        <w:tc>
          <w:tcPr>
            <w:tcW w:w="3676" w:type="dxa"/>
            <w:tcMar>
              <w:top w:w="100" w:type="dxa"/>
              <w:left w:w="100" w:type="dxa"/>
              <w:bottom w:w="100" w:type="dxa"/>
              <w:right w:w="100" w:type="dxa"/>
            </w:tcMar>
            <w:hideMark/>
          </w:tcPr>
          <w:p w14:paraId="2EB72C8A"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Sivil Toplum Kuruluşları</w:t>
            </w:r>
          </w:p>
        </w:tc>
        <w:tc>
          <w:tcPr>
            <w:tcW w:w="1843" w:type="dxa"/>
            <w:tcMar>
              <w:top w:w="100" w:type="dxa"/>
              <w:left w:w="100" w:type="dxa"/>
              <w:bottom w:w="100" w:type="dxa"/>
              <w:right w:w="100" w:type="dxa"/>
            </w:tcMar>
            <w:hideMark/>
          </w:tcPr>
          <w:p w14:paraId="4434741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B56548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9F64F8F"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956EC7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13C511D1" w14:textId="77777777" w:rsidTr="00BA0533">
        <w:tc>
          <w:tcPr>
            <w:tcW w:w="3676" w:type="dxa"/>
            <w:tcMar>
              <w:top w:w="100" w:type="dxa"/>
              <w:left w:w="100" w:type="dxa"/>
              <w:bottom w:w="100" w:type="dxa"/>
              <w:right w:w="100" w:type="dxa"/>
            </w:tcMar>
            <w:hideMark/>
          </w:tcPr>
          <w:p w14:paraId="0A73965D"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Spor Bilimleri Fakültesi Dekanlığı, </w:t>
            </w:r>
          </w:p>
        </w:tc>
        <w:tc>
          <w:tcPr>
            <w:tcW w:w="1843" w:type="dxa"/>
            <w:tcMar>
              <w:top w:w="100" w:type="dxa"/>
              <w:left w:w="100" w:type="dxa"/>
              <w:bottom w:w="100" w:type="dxa"/>
              <w:right w:w="100" w:type="dxa"/>
            </w:tcMar>
            <w:hideMark/>
          </w:tcPr>
          <w:p w14:paraId="0F5C1AD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5B7DA42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E0E8EE1"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F8C487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0CB1221A" w14:textId="77777777" w:rsidTr="00BA0533">
        <w:tc>
          <w:tcPr>
            <w:tcW w:w="3676" w:type="dxa"/>
            <w:tcMar>
              <w:top w:w="100" w:type="dxa"/>
              <w:left w:w="100" w:type="dxa"/>
              <w:bottom w:w="100" w:type="dxa"/>
              <w:right w:w="100" w:type="dxa"/>
            </w:tcMar>
            <w:hideMark/>
          </w:tcPr>
          <w:p w14:paraId="0A4939D3"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Sürekli Eğitim Uygulama ve Araştırma Merkezi</w:t>
            </w:r>
          </w:p>
        </w:tc>
        <w:tc>
          <w:tcPr>
            <w:tcW w:w="1843" w:type="dxa"/>
            <w:tcMar>
              <w:top w:w="100" w:type="dxa"/>
              <w:left w:w="100" w:type="dxa"/>
              <w:bottom w:w="100" w:type="dxa"/>
              <w:right w:w="100" w:type="dxa"/>
            </w:tcMar>
            <w:hideMark/>
          </w:tcPr>
          <w:p w14:paraId="363BFE4A"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36971DE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5E63B3AF"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31F12F5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0E804797" w14:textId="77777777" w:rsidTr="00BA0533">
        <w:tc>
          <w:tcPr>
            <w:tcW w:w="3676" w:type="dxa"/>
            <w:tcMar>
              <w:top w:w="100" w:type="dxa"/>
              <w:left w:w="100" w:type="dxa"/>
              <w:bottom w:w="100" w:type="dxa"/>
              <w:right w:w="100" w:type="dxa"/>
            </w:tcMar>
            <w:hideMark/>
          </w:tcPr>
          <w:p w14:paraId="0275F399"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TİKA</w:t>
            </w:r>
          </w:p>
        </w:tc>
        <w:tc>
          <w:tcPr>
            <w:tcW w:w="1843" w:type="dxa"/>
            <w:tcMar>
              <w:top w:w="100" w:type="dxa"/>
              <w:left w:w="100" w:type="dxa"/>
              <w:bottom w:w="100" w:type="dxa"/>
              <w:right w:w="100" w:type="dxa"/>
            </w:tcMar>
            <w:hideMark/>
          </w:tcPr>
          <w:p w14:paraId="020EF83F"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13563D31"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6E764308"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49F67200"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6A3BBFE8" w14:textId="77777777" w:rsidTr="00BA0533">
        <w:tc>
          <w:tcPr>
            <w:tcW w:w="3676" w:type="dxa"/>
            <w:tcMar>
              <w:top w:w="100" w:type="dxa"/>
              <w:left w:w="100" w:type="dxa"/>
              <w:bottom w:w="100" w:type="dxa"/>
              <w:right w:w="100" w:type="dxa"/>
            </w:tcMar>
            <w:hideMark/>
          </w:tcPr>
          <w:p w14:paraId="6A471A4F"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TUBİTAK-TÜBA</w:t>
            </w:r>
          </w:p>
        </w:tc>
        <w:tc>
          <w:tcPr>
            <w:tcW w:w="1843" w:type="dxa"/>
            <w:tcMar>
              <w:top w:w="100" w:type="dxa"/>
              <w:left w:w="100" w:type="dxa"/>
              <w:bottom w:w="100" w:type="dxa"/>
              <w:right w:w="100" w:type="dxa"/>
            </w:tcMar>
            <w:hideMark/>
          </w:tcPr>
          <w:p w14:paraId="44C93A37"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76CB30EF"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6C2142AC"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307B872"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5061BE75" w14:textId="77777777" w:rsidTr="00BA0533">
        <w:tc>
          <w:tcPr>
            <w:tcW w:w="3676" w:type="dxa"/>
            <w:tcMar>
              <w:top w:w="100" w:type="dxa"/>
              <w:left w:w="100" w:type="dxa"/>
              <w:bottom w:w="100" w:type="dxa"/>
              <w:right w:w="100" w:type="dxa"/>
            </w:tcMar>
            <w:hideMark/>
          </w:tcPr>
          <w:p w14:paraId="113E26F6"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Ulusal Ajans</w:t>
            </w:r>
          </w:p>
        </w:tc>
        <w:tc>
          <w:tcPr>
            <w:tcW w:w="1843" w:type="dxa"/>
            <w:tcMar>
              <w:top w:w="100" w:type="dxa"/>
              <w:left w:w="100" w:type="dxa"/>
              <w:bottom w:w="100" w:type="dxa"/>
              <w:right w:w="100" w:type="dxa"/>
            </w:tcMar>
            <w:hideMark/>
          </w:tcPr>
          <w:p w14:paraId="186972A0"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05F3400"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F5AAF9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50F8B59"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0A160335" w14:textId="77777777" w:rsidTr="00BA0533">
        <w:tc>
          <w:tcPr>
            <w:tcW w:w="3676" w:type="dxa"/>
            <w:tcMar>
              <w:top w:w="100" w:type="dxa"/>
              <w:left w:w="100" w:type="dxa"/>
              <w:bottom w:w="100" w:type="dxa"/>
              <w:right w:w="100" w:type="dxa"/>
            </w:tcMar>
            <w:hideMark/>
          </w:tcPr>
          <w:p w14:paraId="50D46246"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Üniversitelerarası Kurul</w:t>
            </w:r>
          </w:p>
        </w:tc>
        <w:tc>
          <w:tcPr>
            <w:tcW w:w="1843" w:type="dxa"/>
            <w:tcMar>
              <w:top w:w="100" w:type="dxa"/>
              <w:left w:w="100" w:type="dxa"/>
              <w:bottom w:w="100" w:type="dxa"/>
              <w:right w:w="100" w:type="dxa"/>
            </w:tcMar>
            <w:hideMark/>
          </w:tcPr>
          <w:p w14:paraId="7ECAF41D"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4B03F0D3"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13AA4E4"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71D4C1A6"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r w:rsidR="00184417" w:rsidRPr="00303A60" w14:paraId="250BB897" w14:textId="77777777" w:rsidTr="00BA0533">
        <w:tc>
          <w:tcPr>
            <w:tcW w:w="3676" w:type="dxa"/>
            <w:tcMar>
              <w:top w:w="100" w:type="dxa"/>
              <w:left w:w="100" w:type="dxa"/>
              <w:bottom w:w="100" w:type="dxa"/>
              <w:right w:w="100" w:type="dxa"/>
            </w:tcMar>
            <w:hideMark/>
          </w:tcPr>
          <w:p w14:paraId="0985AC26" w14:textId="77777777" w:rsidR="00184417" w:rsidRPr="00303A60" w:rsidRDefault="00184417" w:rsidP="00F73611">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YÖK</w:t>
            </w:r>
          </w:p>
        </w:tc>
        <w:tc>
          <w:tcPr>
            <w:tcW w:w="1843" w:type="dxa"/>
            <w:tcMar>
              <w:top w:w="100" w:type="dxa"/>
              <w:left w:w="100" w:type="dxa"/>
              <w:bottom w:w="100" w:type="dxa"/>
              <w:right w:w="100" w:type="dxa"/>
            </w:tcMar>
            <w:hideMark/>
          </w:tcPr>
          <w:p w14:paraId="6829E181"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9BCF871"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5193D414"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2F3BD29E" w14:textId="77777777" w:rsidR="00184417" w:rsidRPr="00303A60" w:rsidRDefault="00184417" w:rsidP="00F73611">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Birlikte Çalış</w:t>
            </w:r>
          </w:p>
        </w:tc>
      </w:tr>
    </w:tbl>
    <w:p w14:paraId="4DB52D61" w14:textId="77777777" w:rsidR="00F73611" w:rsidRPr="00303A60" w:rsidRDefault="00F73611" w:rsidP="00B3181D">
      <w:pPr>
        <w:pStyle w:val="Balk2"/>
      </w:pPr>
    </w:p>
    <w:p w14:paraId="3A9AC8BE" w14:textId="77777777" w:rsidR="00A21E18" w:rsidRPr="00303A60" w:rsidRDefault="00A21E18" w:rsidP="00B3181D">
      <w:pPr>
        <w:pStyle w:val="Balk2"/>
      </w:pPr>
      <w:bookmarkStart w:id="29" w:name="_Toc26271497"/>
      <w:r w:rsidRPr="00303A60">
        <w:t>Kuruluş İçi Analiz</w:t>
      </w:r>
      <w:bookmarkEnd w:id="29"/>
      <w:r w:rsidRPr="00303A60">
        <w:t xml:space="preserve"> </w:t>
      </w:r>
    </w:p>
    <w:p w14:paraId="5F13E714" w14:textId="77777777" w:rsidR="00A21E18" w:rsidRPr="00303A60" w:rsidRDefault="00A21E18" w:rsidP="00B3181D">
      <w:pPr>
        <w:pStyle w:val="Balk3"/>
      </w:pPr>
      <w:bookmarkStart w:id="30" w:name="_Toc26271498"/>
      <w:r w:rsidRPr="00303A60">
        <w:t>Organizasyon Şeması</w:t>
      </w:r>
      <w:bookmarkEnd w:id="30"/>
    </w:p>
    <w:p w14:paraId="1994E41A" w14:textId="77777777" w:rsidR="00A21E18" w:rsidRPr="00303A60" w:rsidRDefault="00A21E18" w:rsidP="00A21E18">
      <w:pPr>
        <w:rPr>
          <w:i/>
        </w:rPr>
      </w:pPr>
      <w:r w:rsidRPr="00303A60">
        <w:t xml:space="preserve">Şekil 1 </w:t>
      </w:r>
      <w:r w:rsidRPr="00303A60">
        <w:rPr>
          <w:i/>
        </w:rPr>
        <w:t>Organizasyon Şeması</w:t>
      </w:r>
    </w:p>
    <w:p w14:paraId="7FFF7A41" w14:textId="77777777" w:rsidR="00A21E18" w:rsidRPr="00303A60" w:rsidRDefault="00A21E18" w:rsidP="00A21E18">
      <w:r w:rsidRPr="00303A60">
        <w:lastRenderedPageBreak/>
        <w:t xml:space="preserve"> </w:t>
      </w:r>
      <w:r w:rsidR="00024BF0" w:rsidRPr="00303A60">
        <w:rPr>
          <w:rFonts w:ascii="Arial" w:hAnsi="Arial" w:cs="Arial"/>
          <w:noProof/>
          <w:color w:val="000000"/>
          <w:sz w:val="22"/>
          <w:bdr w:val="none" w:sz="0" w:space="0" w:color="auto" w:frame="1"/>
          <w:lang w:eastAsia="tr-TR"/>
        </w:rPr>
        <w:drawing>
          <wp:inline distT="0" distB="0" distL="0" distR="0" wp14:anchorId="08190173" wp14:editId="425948F5">
            <wp:extent cx="4191000" cy="7898855"/>
            <wp:effectExtent l="0" t="0" r="0" b="6985"/>
            <wp:docPr id="2" name="Resim 2" descr="https://lh4.googleusercontent.com/Vf0HpbIrVi3rK7bPIUIEB65VMVev8gkDqfnED4kf9NW3Y6Dw2wgX8wuuXJl4Q6xHOCJ3nVReUk9BLyOonbCrnNslEBMDc9w3nG59ZL7xLJQCEknGr2eioFcnEs1eXjmKbF-Xv3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f0HpbIrVi3rK7bPIUIEB65VMVev8gkDqfnED4kf9NW3Y6Dw2wgX8wuuXJl4Q6xHOCJ3nVReUk9BLyOonbCrnNslEBMDc9w3nG59ZL7xLJQCEknGr2eioFcnEs1eXjmKbF-Xv3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584" cy="7911264"/>
                    </a:xfrm>
                    <a:prstGeom prst="rect">
                      <a:avLst/>
                    </a:prstGeom>
                    <a:noFill/>
                    <a:ln>
                      <a:noFill/>
                    </a:ln>
                  </pic:spPr>
                </pic:pic>
              </a:graphicData>
            </a:graphic>
          </wp:inline>
        </w:drawing>
      </w:r>
    </w:p>
    <w:p w14:paraId="07021464" w14:textId="77777777" w:rsidR="00D6523C" w:rsidRPr="00303A60" w:rsidRDefault="00D6523C" w:rsidP="00A21E18"/>
    <w:p w14:paraId="75D4EEB5" w14:textId="77777777" w:rsidR="00A21E18" w:rsidRPr="00303A60" w:rsidRDefault="00A21E18" w:rsidP="00024BF0">
      <w:pPr>
        <w:pStyle w:val="Balk3"/>
      </w:pPr>
      <w:bookmarkStart w:id="31" w:name="_Toc26271499"/>
      <w:r w:rsidRPr="00303A60">
        <w:lastRenderedPageBreak/>
        <w:t>İnsan Kaynakları Yetkinlik Analizi</w:t>
      </w:r>
      <w:bookmarkEnd w:id="31"/>
      <w:r w:rsidRPr="00303A60">
        <w:t xml:space="preserve"> </w:t>
      </w:r>
    </w:p>
    <w:p w14:paraId="04D6804E" w14:textId="77777777" w:rsidR="00A21E18" w:rsidRPr="00303A60" w:rsidRDefault="00A21E18" w:rsidP="00A21E18">
      <w:r w:rsidRPr="00303A60">
        <w:t>Enstitümüzde 1 müdür, 2 müdür yardımcısı, 1 enstitü sekreteri, 1 öğrenci işleri şefi, 1 sekreter, 14 memur, 1 muhasebeci ve 1 hizmetli görev yapmaktadır. Bu yapılanmanın dışında Enstitü Yönetim Kurulu, Enstitü Müdürü, 2 yardımcısı ve üniversitemizin ilgili birimlerinden 3 öğretim üyesi ile birlikte 6 öğretim üyesinden oluşmaktadır. Enstitü Kurulu ise, Enstitü Müdürü, Müdür Yardımcıları ve ilgili anabilim dalı başkanlarından oluşmaktadır.</w:t>
      </w:r>
    </w:p>
    <w:p w14:paraId="3404EF34" w14:textId="77777777" w:rsidR="00A21E18" w:rsidRPr="00303A60" w:rsidRDefault="00A21E18" w:rsidP="001C38E1">
      <w:pPr>
        <w:pStyle w:val="ListeParagraf"/>
        <w:ind w:left="0"/>
      </w:pPr>
      <w:bookmarkStart w:id="32" w:name="_Toc26271405"/>
      <w:r w:rsidRPr="00303A60">
        <w:t xml:space="preserve">Tablo </w:t>
      </w:r>
      <w:r w:rsidR="001C38E1" w:rsidRPr="00303A60">
        <w:t>7</w:t>
      </w:r>
      <w:r w:rsidR="00F73611" w:rsidRPr="00303A60">
        <w:t xml:space="preserve">. </w:t>
      </w:r>
      <w:r w:rsidR="00D6523C" w:rsidRPr="00303A60">
        <w:rPr>
          <w:i/>
        </w:rPr>
        <w:t>İdari Personel Sayısı ve Eğitim Durumuna Göre Dağılımı (2019)</w:t>
      </w:r>
      <w:bookmarkEnd w:id="32"/>
    </w:p>
    <w:p w14:paraId="3C596094" w14:textId="77777777" w:rsidR="00D6523C" w:rsidRPr="00303A60" w:rsidRDefault="00D6523C" w:rsidP="00D6523C">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127"/>
        <w:gridCol w:w="1294"/>
        <w:gridCol w:w="1134"/>
        <w:gridCol w:w="1418"/>
        <w:gridCol w:w="1276"/>
        <w:gridCol w:w="1701"/>
      </w:tblGrid>
      <w:tr w:rsidR="00D6523C" w:rsidRPr="00303A60" w14:paraId="25FFCD7C" w14:textId="77777777" w:rsidTr="00D6523C">
        <w:tc>
          <w:tcPr>
            <w:tcW w:w="8931" w:type="dxa"/>
            <w:gridSpan w:val="6"/>
            <w:tcBorders>
              <w:top w:val="single" w:sz="8" w:space="0" w:color="000000"/>
              <w:bottom w:val="single" w:sz="8" w:space="0" w:color="000000"/>
            </w:tcBorders>
            <w:tcMar>
              <w:top w:w="100" w:type="dxa"/>
              <w:left w:w="100" w:type="dxa"/>
              <w:bottom w:w="100" w:type="dxa"/>
              <w:right w:w="100" w:type="dxa"/>
            </w:tcMar>
            <w:hideMark/>
          </w:tcPr>
          <w:p w14:paraId="4BDADA91" w14:textId="77777777" w:rsidR="00D6523C" w:rsidRPr="00303A60" w:rsidRDefault="00D6523C" w:rsidP="00D6523C">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Eğitim Durumu</w:t>
            </w:r>
          </w:p>
        </w:tc>
      </w:tr>
      <w:tr w:rsidR="00D6523C" w:rsidRPr="00303A60" w14:paraId="10E00416" w14:textId="77777777" w:rsidTr="00D6523C">
        <w:trPr>
          <w:trHeight w:val="360"/>
        </w:trPr>
        <w:tc>
          <w:tcPr>
            <w:tcW w:w="2127" w:type="dxa"/>
            <w:tcBorders>
              <w:top w:val="single" w:sz="8" w:space="0" w:color="000000"/>
              <w:bottom w:val="single" w:sz="8" w:space="0" w:color="000000"/>
            </w:tcBorders>
            <w:tcMar>
              <w:top w:w="100" w:type="dxa"/>
              <w:left w:w="100" w:type="dxa"/>
              <w:bottom w:w="100" w:type="dxa"/>
              <w:right w:w="100" w:type="dxa"/>
            </w:tcMar>
            <w:hideMark/>
          </w:tcPr>
          <w:p w14:paraId="617ADB99"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İdari Personel</w:t>
            </w:r>
          </w:p>
        </w:tc>
        <w:tc>
          <w:tcPr>
            <w:tcW w:w="1275" w:type="dxa"/>
            <w:tcBorders>
              <w:top w:val="single" w:sz="8" w:space="0" w:color="000000"/>
              <w:bottom w:val="single" w:sz="8" w:space="0" w:color="000000"/>
            </w:tcBorders>
            <w:tcMar>
              <w:top w:w="100" w:type="dxa"/>
              <w:left w:w="100" w:type="dxa"/>
              <w:bottom w:w="100" w:type="dxa"/>
              <w:right w:w="100" w:type="dxa"/>
            </w:tcMar>
            <w:hideMark/>
          </w:tcPr>
          <w:p w14:paraId="41475659"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İlköğretim</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68C85F09"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Lise</w:t>
            </w:r>
          </w:p>
        </w:tc>
        <w:tc>
          <w:tcPr>
            <w:tcW w:w="1418" w:type="dxa"/>
            <w:tcBorders>
              <w:top w:val="single" w:sz="8" w:space="0" w:color="000000"/>
              <w:bottom w:val="single" w:sz="8" w:space="0" w:color="000000"/>
            </w:tcBorders>
            <w:tcMar>
              <w:top w:w="100" w:type="dxa"/>
              <w:left w:w="100" w:type="dxa"/>
              <w:bottom w:w="100" w:type="dxa"/>
              <w:right w:w="100" w:type="dxa"/>
            </w:tcMar>
            <w:hideMark/>
          </w:tcPr>
          <w:p w14:paraId="69F2B9C7"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Önlisans</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1FCDFB82"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Lisans</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3C367980"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Lisansüstü</w:t>
            </w:r>
          </w:p>
        </w:tc>
      </w:tr>
      <w:tr w:rsidR="00D6523C" w:rsidRPr="00303A60" w14:paraId="636DC131" w14:textId="77777777" w:rsidTr="00D6523C">
        <w:tc>
          <w:tcPr>
            <w:tcW w:w="2127" w:type="dxa"/>
            <w:tcBorders>
              <w:top w:val="single" w:sz="8" w:space="0" w:color="000000"/>
              <w:bottom w:val="single" w:sz="8" w:space="0" w:color="000000"/>
            </w:tcBorders>
            <w:tcMar>
              <w:top w:w="100" w:type="dxa"/>
              <w:left w:w="100" w:type="dxa"/>
              <w:bottom w:w="100" w:type="dxa"/>
              <w:right w:w="100" w:type="dxa"/>
            </w:tcMar>
            <w:hideMark/>
          </w:tcPr>
          <w:p w14:paraId="7D0978A2"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17</w:t>
            </w:r>
          </w:p>
        </w:tc>
        <w:tc>
          <w:tcPr>
            <w:tcW w:w="1275" w:type="dxa"/>
            <w:tcBorders>
              <w:top w:val="single" w:sz="8" w:space="0" w:color="000000"/>
              <w:bottom w:val="single" w:sz="8" w:space="0" w:color="000000"/>
            </w:tcBorders>
            <w:tcMar>
              <w:top w:w="100" w:type="dxa"/>
              <w:left w:w="100" w:type="dxa"/>
              <w:bottom w:w="100" w:type="dxa"/>
              <w:right w:w="100" w:type="dxa"/>
            </w:tcMar>
            <w:hideMark/>
          </w:tcPr>
          <w:p w14:paraId="6F65EB57"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340258A0"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c>
          <w:tcPr>
            <w:tcW w:w="1418" w:type="dxa"/>
            <w:tcBorders>
              <w:top w:val="single" w:sz="8" w:space="0" w:color="000000"/>
              <w:bottom w:val="single" w:sz="8" w:space="0" w:color="000000"/>
            </w:tcBorders>
            <w:tcMar>
              <w:top w:w="100" w:type="dxa"/>
              <w:left w:w="100" w:type="dxa"/>
              <w:bottom w:w="100" w:type="dxa"/>
              <w:right w:w="100" w:type="dxa"/>
            </w:tcMar>
            <w:hideMark/>
          </w:tcPr>
          <w:p w14:paraId="590EBAE1"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252431E4"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8</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789ABDBC" w14:textId="77777777" w:rsidR="00D6523C" w:rsidRPr="00303A60" w:rsidRDefault="00D6523C" w:rsidP="00D6523C">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bl>
    <w:p w14:paraId="04996439" w14:textId="77777777" w:rsidR="005E0614" w:rsidRPr="00303A60" w:rsidRDefault="005E0614" w:rsidP="00A21E18"/>
    <w:p w14:paraId="0BA69602" w14:textId="77777777" w:rsidR="00A21E18" w:rsidRPr="00303A60" w:rsidRDefault="00A21E18" w:rsidP="00A21E18">
      <w:r w:rsidRPr="00303A60">
        <w:t xml:space="preserve">Enstitü Yönetmeliğinin yenilenmesi, Tez Yazım Esasları, Tez Teslimine İlişkin Kılavuz, Akademik Formlar, Öğrenci Formlarının oluşturulması, öğrenci ders seçme ve öğretim üyeleri not girme işlemleri merkezi sistemle yapılmaktadır. Enstitüde kayıtlı 3.135 öğrencinin işleri büyük özveriyle ve </w:t>
      </w:r>
      <w:r w:rsidR="00514346" w:rsidRPr="00303A60">
        <w:t>17</w:t>
      </w:r>
      <w:r w:rsidRPr="00303A60">
        <w:t xml:space="preserve"> memurla yürütülmektedir. </w:t>
      </w:r>
    </w:p>
    <w:p w14:paraId="10D58027" w14:textId="77777777" w:rsidR="00A21E18" w:rsidRPr="00303A60" w:rsidRDefault="00F73611" w:rsidP="001C38E1">
      <w:pPr>
        <w:pStyle w:val="ListeParagraf"/>
        <w:ind w:left="0"/>
        <w:rPr>
          <w:i/>
        </w:rPr>
      </w:pPr>
      <w:bookmarkStart w:id="33" w:name="_Toc26271406"/>
      <w:r w:rsidRPr="00303A60">
        <w:t xml:space="preserve">Tablo </w:t>
      </w:r>
      <w:r w:rsidR="001C38E1" w:rsidRPr="00303A60">
        <w:t>8.</w:t>
      </w:r>
      <w:r w:rsidRPr="00303A60">
        <w:t xml:space="preserve"> </w:t>
      </w:r>
      <w:r w:rsidR="00A21E18" w:rsidRPr="00303A60">
        <w:rPr>
          <w:i/>
        </w:rPr>
        <w:t>İdari Personelin Hizmet Süreleri (2019)</w:t>
      </w:r>
      <w:bookmarkEnd w:id="33"/>
    </w:p>
    <w:p w14:paraId="69A21F33" w14:textId="77777777" w:rsidR="00E47EE1" w:rsidRPr="00303A60" w:rsidRDefault="00E47EE1" w:rsidP="00E47EE1">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660"/>
        <w:gridCol w:w="1034"/>
        <w:gridCol w:w="992"/>
        <w:gridCol w:w="992"/>
        <w:gridCol w:w="1134"/>
        <w:gridCol w:w="1276"/>
        <w:gridCol w:w="1984"/>
      </w:tblGrid>
      <w:tr w:rsidR="00E47EE1" w:rsidRPr="00303A60" w14:paraId="313D22BF" w14:textId="77777777" w:rsidTr="007344EF">
        <w:trPr>
          <w:trHeight w:val="260"/>
        </w:trPr>
        <w:tc>
          <w:tcPr>
            <w:tcW w:w="0" w:type="auto"/>
            <w:tcBorders>
              <w:top w:val="single" w:sz="8" w:space="0" w:color="000000"/>
              <w:bottom w:val="single" w:sz="8" w:space="0" w:color="000000"/>
            </w:tcBorders>
            <w:tcMar>
              <w:top w:w="100" w:type="dxa"/>
              <w:left w:w="100" w:type="dxa"/>
              <w:bottom w:w="100" w:type="dxa"/>
              <w:right w:w="100" w:type="dxa"/>
            </w:tcMar>
            <w:hideMark/>
          </w:tcPr>
          <w:p w14:paraId="0B93C8DD"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 </w:t>
            </w:r>
          </w:p>
        </w:tc>
        <w:tc>
          <w:tcPr>
            <w:tcW w:w="7412" w:type="dxa"/>
            <w:gridSpan w:val="6"/>
            <w:tcBorders>
              <w:top w:val="single" w:sz="8" w:space="0" w:color="000000"/>
              <w:bottom w:val="single" w:sz="8" w:space="0" w:color="000000"/>
            </w:tcBorders>
            <w:tcMar>
              <w:top w:w="100" w:type="dxa"/>
              <w:left w:w="100" w:type="dxa"/>
              <w:bottom w:w="100" w:type="dxa"/>
              <w:right w:w="100" w:type="dxa"/>
            </w:tcMar>
            <w:hideMark/>
          </w:tcPr>
          <w:p w14:paraId="3F8D77E3" w14:textId="77777777" w:rsidR="00E47EE1" w:rsidRPr="00303A60" w:rsidRDefault="00E47EE1" w:rsidP="00E47EE1">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Hizmet Süresi</w:t>
            </w:r>
          </w:p>
        </w:tc>
      </w:tr>
      <w:tr w:rsidR="00E47EE1" w:rsidRPr="00303A60" w14:paraId="2EAB78E1" w14:textId="77777777" w:rsidTr="007344EF">
        <w:trPr>
          <w:trHeight w:val="400"/>
        </w:trPr>
        <w:tc>
          <w:tcPr>
            <w:tcW w:w="0" w:type="auto"/>
            <w:tcBorders>
              <w:top w:val="single" w:sz="8" w:space="0" w:color="000000"/>
              <w:bottom w:val="single" w:sz="8" w:space="0" w:color="000000"/>
            </w:tcBorders>
            <w:tcMar>
              <w:top w:w="100" w:type="dxa"/>
              <w:left w:w="100" w:type="dxa"/>
              <w:bottom w:w="100" w:type="dxa"/>
              <w:right w:w="100" w:type="dxa"/>
            </w:tcMar>
            <w:hideMark/>
          </w:tcPr>
          <w:p w14:paraId="116AC6B7"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İdari Personel</w:t>
            </w:r>
          </w:p>
        </w:tc>
        <w:tc>
          <w:tcPr>
            <w:tcW w:w="1034" w:type="dxa"/>
            <w:tcBorders>
              <w:top w:val="single" w:sz="8" w:space="0" w:color="000000"/>
              <w:bottom w:val="single" w:sz="8" w:space="0" w:color="000000"/>
            </w:tcBorders>
            <w:tcMar>
              <w:top w:w="100" w:type="dxa"/>
              <w:left w:w="100" w:type="dxa"/>
              <w:bottom w:w="100" w:type="dxa"/>
              <w:right w:w="100" w:type="dxa"/>
            </w:tcMar>
            <w:hideMark/>
          </w:tcPr>
          <w:p w14:paraId="48561F57"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1-3 Yıl</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2AFD23AC"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4-6 Yıl</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4C4E59DF"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7-10 Yıl</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74DA986D"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11-15 Yıl</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01167454"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16-20 Yıl</w:t>
            </w:r>
          </w:p>
        </w:tc>
        <w:tc>
          <w:tcPr>
            <w:tcW w:w="1984" w:type="dxa"/>
            <w:tcBorders>
              <w:top w:val="single" w:sz="8" w:space="0" w:color="000000"/>
              <w:bottom w:val="single" w:sz="8" w:space="0" w:color="000000"/>
            </w:tcBorders>
            <w:tcMar>
              <w:top w:w="100" w:type="dxa"/>
              <w:left w:w="100" w:type="dxa"/>
              <w:bottom w:w="100" w:type="dxa"/>
              <w:right w:w="100" w:type="dxa"/>
            </w:tcMar>
            <w:hideMark/>
          </w:tcPr>
          <w:p w14:paraId="55796F30"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21 Yıl ve Üzeri</w:t>
            </w:r>
          </w:p>
        </w:tc>
      </w:tr>
      <w:tr w:rsidR="00E47EE1" w:rsidRPr="00303A60" w14:paraId="4565AAB7" w14:textId="77777777" w:rsidTr="007344EF">
        <w:tc>
          <w:tcPr>
            <w:tcW w:w="0" w:type="auto"/>
            <w:tcBorders>
              <w:top w:val="single" w:sz="8" w:space="0" w:color="000000"/>
              <w:bottom w:val="single" w:sz="8" w:space="0" w:color="000000"/>
            </w:tcBorders>
            <w:tcMar>
              <w:top w:w="100" w:type="dxa"/>
              <w:left w:w="100" w:type="dxa"/>
              <w:bottom w:w="100" w:type="dxa"/>
              <w:right w:w="100" w:type="dxa"/>
            </w:tcMar>
            <w:hideMark/>
          </w:tcPr>
          <w:p w14:paraId="03491906"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Kişi Sayısı</w:t>
            </w:r>
          </w:p>
        </w:tc>
        <w:tc>
          <w:tcPr>
            <w:tcW w:w="1034" w:type="dxa"/>
            <w:tcBorders>
              <w:top w:val="single" w:sz="8" w:space="0" w:color="000000"/>
              <w:bottom w:val="single" w:sz="8" w:space="0" w:color="000000"/>
            </w:tcBorders>
            <w:tcMar>
              <w:top w:w="100" w:type="dxa"/>
              <w:left w:w="100" w:type="dxa"/>
              <w:bottom w:w="100" w:type="dxa"/>
              <w:right w:w="100" w:type="dxa"/>
            </w:tcMar>
            <w:hideMark/>
          </w:tcPr>
          <w:p w14:paraId="2651A105"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249B0C3F"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6B3185AE"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6</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65E25846"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37615D35"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c>
          <w:tcPr>
            <w:tcW w:w="1984" w:type="dxa"/>
            <w:tcBorders>
              <w:top w:val="single" w:sz="8" w:space="0" w:color="000000"/>
              <w:bottom w:val="single" w:sz="8" w:space="0" w:color="000000"/>
            </w:tcBorders>
            <w:tcMar>
              <w:top w:w="100" w:type="dxa"/>
              <w:left w:w="100" w:type="dxa"/>
              <w:bottom w:w="100" w:type="dxa"/>
              <w:right w:w="100" w:type="dxa"/>
            </w:tcMar>
            <w:hideMark/>
          </w:tcPr>
          <w:p w14:paraId="2D4183AF"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6</w:t>
            </w:r>
          </w:p>
        </w:tc>
      </w:tr>
      <w:tr w:rsidR="00E47EE1" w:rsidRPr="00303A60" w14:paraId="5111F847" w14:textId="77777777" w:rsidTr="007344EF">
        <w:trPr>
          <w:trHeight w:val="60"/>
        </w:trPr>
        <w:tc>
          <w:tcPr>
            <w:tcW w:w="0" w:type="auto"/>
            <w:tcBorders>
              <w:top w:val="single" w:sz="8" w:space="0" w:color="000000"/>
              <w:bottom w:val="single" w:sz="8" w:space="0" w:color="000000"/>
            </w:tcBorders>
            <w:tcMar>
              <w:top w:w="100" w:type="dxa"/>
              <w:left w:w="100" w:type="dxa"/>
              <w:bottom w:w="100" w:type="dxa"/>
              <w:right w:w="100" w:type="dxa"/>
            </w:tcMar>
            <w:hideMark/>
          </w:tcPr>
          <w:p w14:paraId="6852F5A9"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Yüzde (%)</w:t>
            </w:r>
          </w:p>
        </w:tc>
        <w:tc>
          <w:tcPr>
            <w:tcW w:w="1034" w:type="dxa"/>
            <w:tcBorders>
              <w:top w:val="single" w:sz="8" w:space="0" w:color="000000"/>
              <w:bottom w:val="single" w:sz="8" w:space="0" w:color="000000"/>
            </w:tcBorders>
            <w:tcMar>
              <w:top w:w="100" w:type="dxa"/>
              <w:left w:w="100" w:type="dxa"/>
              <w:bottom w:w="100" w:type="dxa"/>
              <w:right w:w="100" w:type="dxa"/>
            </w:tcMar>
            <w:hideMark/>
          </w:tcPr>
          <w:p w14:paraId="51A743AA"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18DBA07C"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3CA872B7"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35,3</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25459CC4"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17,6</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7A9BCD36"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11,8</w:t>
            </w:r>
          </w:p>
        </w:tc>
        <w:tc>
          <w:tcPr>
            <w:tcW w:w="1984" w:type="dxa"/>
            <w:tcBorders>
              <w:top w:val="single" w:sz="8" w:space="0" w:color="000000"/>
              <w:bottom w:val="single" w:sz="8" w:space="0" w:color="000000"/>
            </w:tcBorders>
            <w:tcMar>
              <w:top w:w="100" w:type="dxa"/>
              <w:left w:w="100" w:type="dxa"/>
              <w:bottom w:w="100" w:type="dxa"/>
              <w:right w:w="100" w:type="dxa"/>
            </w:tcMar>
            <w:hideMark/>
          </w:tcPr>
          <w:p w14:paraId="461C91CB" w14:textId="77777777" w:rsidR="00E47EE1" w:rsidRPr="00303A60" w:rsidRDefault="00E47EE1" w:rsidP="00E47EE1">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35,3</w:t>
            </w:r>
          </w:p>
        </w:tc>
      </w:tr>
    </w:tbl>
    <w:p w14:paraId="396EAC56" w14:textId="77777777" w:rsidR="00A21E18" w:rsidRPr="00303A60" w:rsidRDefault="00A21E18" w:rsidP="00A21E18">
      <w:r w:rsidRPr="00303A60">
        <w:t xml:space="preserve"> </w:t>
      </w:r>
    </w:p>
    <w:p w14:paraId="65D63256" w14:textId="77777777" w:rsidR="00A21E18" w:rsidRPr="00303A60" w:rsidRDefault="00A21E18" w:rsidP="00687393">
      <w:pPr>
        <w:pStyle w:val="Balk4"/>
      </w:pPr>
      <w:r w:rsidRPr="00303A60">
        <w:t>Öğretim Kadrosu</w:t>
      </w:r>
    </w:p>
    <w:p w14:paraId="6555F7F0" w14:textId="77777777" w:rsidR="00A21E18" w:rsidRPr="00303A60" w:rsidRDefault="00A21E18" w:rsidP="00A21E18">
      <w:r w:rsidRPr="00303A60">
        <w:t>Ana bilim ve bilim dallarına göre yapılandırılan lisansüstü programlarımızda öğretim üyelerimizin büyük çoğunluğu Gazi Üniversitesinin ilgili fakültelerinin öğretim üyeleridir. Ancak uzmanlık alanları dikkate alınarak enstitümüzde görevlendirilen öğretim üyeleri de bulunmaktadır. Enstitümüzün lisansüstü programları doğrudan 2 fakültenin bölümleriyle bağlantılıdır. Bunlar Gazi Eğitim Fakültesi ve Spor Bilimleri Fakültesidir.</w:t>
      </w:r>
    </w:p>
    <w:p w14:paraId="2E15A534" w14:textId="77777777" w:rsidR="00A21E18" w:rsidRPr="00303A60" w:rsidRDefault="00A21E18" w:rsidP="00A21E18">
      <w:r w:rsidRPr="00303A60">
        <w:lastRenderedPageBreak/>
        <w:t>Programlarda ders veren öğretim üyelerimizin çoğunluğu profesördür. 190 profesör, 130 doçent, 69 doktor öğretim üyesi ders ve danışmanlık görevlerini yürütmektedirler. Kurum dışından gelen öğretim üyelerimiz, 18 profesör, 14 doçent ve 15 doktor öğretim üyesi olmak üzere toplam 47 öğretim üyesidir. Bunun yanı sıra emekli olan ancak danışmanlık hizmetini devam ettirmekte olan 16 profesör ve 9 doktor öğretim üyesi olmak üzere toplam 25 öğretim üyesi daha enstitümüze hizmetlerini sürdürmektedir.</w:t>
      </w:r>
    </w:p>
    <w:p w14:paraId="0F6F8EC4" w14:textId="77777777" w:rsidR="00A21E18" w:rsidRPr="00303A60" w:rsidRDefault="00A21E18" w:rsidP="00A21E18">
      <w:r w:rsidRPr="00303A60">
        <w:t>Enstitümüzde yürütülmekte olan Yüksek Lisans, Doktora programlarında ders vermek ve danışmanlık yapmak üzere 2547 Sayılı Kanunun 40/a ve 40/d maddesi uyarınca kurum dışından görevlendirilen öğretim üyelerinin unvanlarına ve üniversitelerine göre dağılımı aşağıdaki tabloda yer almaktadır.</w:t>
      </w:r>
    </w:p>
    <w:p w14:paraId="45C4A4A2" w14:textId="77777777" w:rsidR="00A21E18" w:rsidRPr="00303A60" w:rsidRDefault="00687393" w:rsidP="003E40A2">
      <w:pPr>
        <w:pStyle w:val="ListeParagraf"/>
        <w:ind w:left="0"/>
      </w:pPr>
      <w:bookmarkStart w:id="34" w:name="_Toc26271407"/>
      <w:r w:rsidRPr="00303A60">
        <w:t xml:space="preserve">Tablo </w:t>
      </w:r>
      <w:r w:rsidR="003E40A2" w:rsidRPr="00303A60">
        <w:t>9</w:t>
      </w:r>
      <w:r w:rsidRPr="00303A60">
        <w:t xml:space="preserve">. </w:t>
      </w:r>
      <w:r w:rsidR="00A21E18" w:rsidRPr="00303A60">
        <w:rPr>
          <w:i/>
        </w:rPr>
        <w:t>Başka Üniversitelerden Enstitümüzde Görevlendirilen Öğretim Üyeleri</w:t>
      </w:r>
      <w:bookmarkEnd w:id="34"/>
    </w:p>
    <w:p w14:paraId="23ECB3DE" w14:textId="77777777" w:rsidR="00C31A47" w:rsidRPr="00303A60" w:rsidRDefault="00C31A47" w:rsidP="00C31A47">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709"/>
        <w:gridCol w:w="5811"/>
      </w:tblGrid>
      <w:tr w:rsidR="00C31A47" w:rsidRPr="00303A60" w14:paraId="541D8C0C" w14:textId="77777777" w:rsidTr="00C31A47">
        <w:trPr>
          <w:trHeight w:val="20"/>
        </w:trPr>
        <w:tc>
          <w:tcPr>
            <w:tcW w:w="0" w:type="auto"/>
            <w:gridSpan w:val="3"/>
            <w:tcBorders>
              <w:top w:val="single" w:sz="8" w:space="0" w:color="000000"/>
              <w:bottom w:val="single" w:sz="8" w:space="0" w:color="000000"/>
            </w:tcBorders>
            <w:tcMar>
              <w:top w:w="100" w:type="dxa"/>
              <w:left w:w="100" w:type="dxa"/>
              <w:bottom w:w="100" w:type="dxa"/>
              <w:right w:w="100" w:type="dxa"/>
            </w:tcMar>
            <w:hideMark/>
          </w:tcPr>
          <w:p w14:paraId="4ABD1D65"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Başka Üniversitelerden Enstitümüzde Görevlendirilen Öğretim Üyeleri</w:t>
            </w:r>
          </w:p>
        </w:tc>
      </w:tr>
      <w:tr w:rsidR="00C31A47" w:rsidRPr="00303A60" w14:paraId="22D13BE9"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0C9298D5"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Unvan</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6EFDC924"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Sayı</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191A58E6"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Geldiği Üniversite /Fakülte</w:t>
            </w:r>
          </w:p>
        </w:tc>
      </w:tr>
      <w:tr w:rsidR="00C31A47" w:rsidRPr="00303A60" w14:paraId="6FC16EBC"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4FF410A4"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612F49DB"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10</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6E312E13"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A.H.B.V.Ü.Sanat Tasarım Fakültesi</w:t>
            </w:r>
          </w:p>
        </w:tc>
      </w:tr>
      <w:tr w:rsidR="00C31A47" w:rsidRPr="00303A60" w14:paraId="78F54B6D"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6AC2086C"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30CA0741"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6</w:t>
            </w:r>
          </w:p>
        </w:tc>
        <w:tc>
          <w:tcPr>
            <w:tcW w:w="5811" w:type="dxa"/>
            <w:vMerge/>
            <w:tcBorders>
              <w:top w:val="single" w:sz="8" w:space="0" w:color="000000"/>
              <w:bottom w:val="single" w:sz="8" w:space="0" w:color="000000"/>
            </w:tcBorders>
            <w:vAlign w:val="center"/>
            <w:hideMark/>
          </w:tcPr>
          <w:p w14:paraId="5185114B" w14:textId="77777777" w:rsidR="00C31A47" w:rsidRPr="00303A60" w:rsidRDefault="00C31A47" w:rsidP="00C31A47">
            <w:pPr>
              <w:spacing w:before="0" w:line="240" w:lineRule="auto"/>
              <w:rPr>
                <w:rFonts w:cs="Times New Roman"/>
                <w:szCs w:val="24"/>
                <w:lang w:eastAsia="tr-TR"/>
              </w:rPr>
            </w:pPr>
          </w:p>
        </w:tc>
      </w:tr>
      <w:tr w:rsidR="00C31A47" w:rsidRPr="00303A60" w14:paraId="364B10B1"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755B84FD"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5309C96E"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9</w:t>
            </w:r>
          </w:p>
        </w:tc>
        <w:tc>
          <w:tcPr>
            <w:tcW w:w="5811" w:type="dxa"/>
            <w:vMerge/>
            <w:tcBorders>
              <w:top w:val="single" w:sz="8" w:space="0" w:color="000000"/>
              <w:bottom w:val="single" w:sz="8" w:space="0" w:color="000000"/>
            </w:tcBorders>
            <w:vAlign w:val="center"/>
            <w:hideMark/>
          </w:tcPr>
          <w:p w14:paraId="398173FA" w14:textId="77777777" w:rsidR="00C31A47" w:rsidRPr="00303A60" w:rsidRDefault="00C31A47" w:rsidP="00C31A47">
            <w:pPr>
              <w:spacing w:before="0" w:line="240" w:lineRule="auto"/>
              <w:rPr>
                <w:rFonts w:cs="Times New Roman"/>
                <w:szCs w:val="24"/>
                <w:lang w:eastAsia="tr-TR"/>
              </w:rPr>
            </w:pPr>
          </w:p>
        </w:tc>
      </w:tr>
      <w:tr w:rsidR="00C31A47" w:rsidRPr="00303A60" w14:paraId="6359615A"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78CC2C17"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4BC46DBC"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3</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49B2970B"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A.H.B.V.Ü.Turizm Fakültesi</w:t>
            </w:r>
          </w:p>
        </w:tc>
      </w:tr>
      <w:tr w:rsidR="00C31A47" w:rsidRPr="00303A60" w14:paraId="463CC283"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76F8AA29"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3CA4D963"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1B34736C" w14:textId="77777777" w:rsidR="00C31A47" w:rsidRPr="00303A60" w:rsidRDefault="00C31A47" w:rsidP="00C31A47">
            <w:pPr>
              <w:spacing w:before="0" w:line="240" w:lineRule="auto"/>
              <w:rPr>
                <w:rFonts w:cs="Times New Roman"/>
                <w:szCs w:val="24"/>
                <w:lang w:eastAsia="tr-TR"/>
              </w:rPr>
            </w:pPr>
          </w:p>
        </w:tc>
      </w:tr>
      <w:tr w:rsidR="00C31A47" w:rsidRPr="00303A60" w14:paraId="13D98D6D" w14:textId="77777777" w:rsidTr="00687393">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23FEF1FC"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06961496"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2</w:t>
            </w:r>
          </w:p>
        </w:tc>
        <w:tc>
          <w:tcPr>
            <w:tcW w:w="5811" w:type="dxa"/>
            <w:vMerge/>
            <w:tcBorders>
              <w:top w:val="single" w:sz="8" w:space="0" w:color="000000"/>
              <w:bottom w:val="single" w:sz="8" w:space="0" w:color="000000"/>
            </w:tcBorders>
            <w:vAlign w:val="center"/>
            <w:hideMark/>
          </w:tcPr>
          <w:p w14:paraId="46A06F45" w14:textId="77777777" w:rsidR="00C31A47" w:rsidRPr="00303A60" w:rsidRDefault="00C31A47" w:rsidP="00C31A47">
            <w:pPr>
              <w:spacing w:before="0" w:line="240" w:lineRule="auto"/>
              <w:rPr>
                <w:rFonts w:cs="Times New Roman"/>
                <w:szCs w:val="24"/>
                <w:lang w:eastAsia="tr-TR"/>
              </w:rPr>
            </w:pPr>
          </w:p>
        </w:tc>
      </w:tr>
      <w:tr w:rsidR="00C31A47" w:rsidRPr="00303A60" w14:paraId="53C62EF7"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1C133C88"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2905EE25"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2</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638DD8E2"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A.H.B.V.Ü.Güzel Sanatlar Fakültesi</w:t>
            </w:r>
          </w:p>
        </w:tc>
      </w:tr>
      <w:tr w:rsidR="00C31A47" w:rsidRPr="00303A60" w14:paraId="7AE079A7"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7504A3E7"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4E10BD84"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734360AB"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A.H.B.V.Ü.Bankacılık Ve Sigortacılık Yükksek Okulu</w:t>
            </w:r>
          </w:p>
        </w:tc>
      </w:tr>
      <w:tr w:rsidR="00C31A47" w:rsidRPr="00303A60" w14:paraId="6812A1EA"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10A7ED7D"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154E8498"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2</w:t>
            </w:r>
          </w:p>
        </w:tc>
        <w:tc>
          <w:tcPr>
            <w:tcW w:w="5811" w:type="dxa"/>
            <w:vMerge/>
            <w:tcBorders>
              <w:top w:val="single" w:sz="8" w:space="0" w:color="000000"/>
              <w:bottom w:val="single" w:sz="8" w:space="0" w:color="000000"/>
            </w:tcBorders>
            <w:vAlign w:val="center"/>
            <w:hideMark/>
          </w:tcPr>
          <w:p w14:paraId="004166D5" w14:textId="77777777" w:rsidR="00C31A47" w:rsidRPr="00303A60" w:rsidRDefault="00C31A47" w:rsidP="00C31A47">
            <w:pPr>
              <w:spacing w:before="0" w:line="240" w:lineRule="auto"/>
              <w:rPr>
                <w:rFonts w:cs="Times New Roman"/>
                <w:szCs w:val="24"/>
                <w:lang w:eastAsia="tr-TR"/>
              </w:rPr>
            </w:pPr>
          </w:p>
        </w:tc>
      </w:tr>
      <w:tr w:rsidR="00C31A47" w:rsidRPr="00303A60" w14:paraId="191421A1"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2DDA721D"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30589E2C"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52B8DD71" w14:textId="77777777" w:rsidR="00C31A47" w:rsidRPr="00303A60" w:rsidRDefault="00C31A47" w:rsidP="00C31A47">
            <w:pPr>
              <w:spacing w:before="0" w:line="240" w:lineRule="auto"/>
              <w:rPr>
                <w:rFonts w:cs="Times New Roman"/>
                <w:szCs w:val="24"/>
                <w:lang w:eastAsia="tr-TR"/>
              </w:rPr>
            </w:pPr>
          </w:p>
        </w:tc>
      </w:tr>
      <w:tr w:rsidR="00C31A47" w:rsidRPr="00303A60" w14:paraId="2B5A5154"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345ACE58"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1AAAC9EE"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25117FA3"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A.H.B.V.Ü.Polatlı Fen Edebiyat Fakültesi</w:t>
            </w:r>
          </w:p>
        </w:tc>
      </w:tr>
      <w:tr w:rsidR="00C31A47" w:rsidRPr="00303A60" w14:paraId="733AE65B"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42EED76F"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5FCBA7F2"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22F6DAF6"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A.H.B.V.Ü. Edebiyat Fakültesi</w:t>
            </w:r>
          </w:p>
        </w:tc>
      </w:tr>
      <w:tr w:rsidR="00C31A47" w:rsidRPr="00303A60" w14:paraId="24810E19"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35A42CD7"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765910A4"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51E049EE" w14:textId="77777777" w:rsidR="00C31A47" w:rsidRPr="00303A60" w:rsidRDefault="00C31A47" w:rsidP="00C31A47">
            <w:pPr>
              <w:spacing w:before="0" w:line="240" w:lineRule="auto"/>
              <w:rPr>
                <w:rFonts w:cs="Times New Roman"/>
                <w:szCs w:val="24"/>
                <w:lang w:eastAsia="tr-TR"/>
              </w:rPr>
            </w:pPr>
          </w:p>
        </w:tc>
      </w:tr>
      <w:tr w:rsidR="00C31A47" w:rsidRPr="00303A60" w14:paraId="08C0B92E"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0606985F"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46102C55"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75819F14"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A.H.B.V.Ü.Tapu Kadastro Yüksek Okulu</w:t>
            </w:r>
          </w:p>
        </w:tc>
      </w:tr>
      <w:tr w:rsidR="00C31A47" w:rsidRPr="00303A60" w14:paraId="6C55591D"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648CD760"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0A2F6A86"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581658B1"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A.H.B.V.Ü. İkt.Ve İdr.Bil. Fakültesi</w:t>
            </w:r>
          </w:p>
        </w:tc>
      </w:tr>
      <w:tr w:rsidR="00C31A47" w:rsidRPr="00303A60" w14:paraId="236919EE"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21488D12"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lastRenderedPageBreak/>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7758B5CA"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214306D0" w14:textId="77777777" w:rsidR="00C31A47" w:rsidRPr="00303A60" w:rsidRDefault="00C31A47" w:rsidP="00C31A47">
            <w:pPr>
              <w:spacing w:before="0" w:line="240" w:lineRule="auto"/>
              <w:rPr>
                <w:rFonts w:cs="Times New Roman"/>
                <w:szCs w:val="24"/>
                <w:lang w:eastAsia="tr-TR"/>
              </w:rPr>
            </w:pPr>
          </w:p>
        </w:tc>
      </w:tr>
      <w:tr w:rsidR="00C31A47" w:rsidRPr="00303A60" w14:paraId="57A7AD54"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12147410"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lastRenderedPageBreak/>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35B550EC"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07EE2FAD"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Bozok Üniversitesi Eğitim Fakültesi</w:t>
            </w:r>
          </w:p>
        </w:tc>
      </w:tr>
      <w:tr w:rsidR="00C31A47" w:rsidRPr="00303A60" w14:paraId="7300CCF0"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56B1532B"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6BD088C9"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3A1C8400" w14:textId="77777777" w:rsidR="00C31A47" w:rsidRPr="00303A60" w:rsidRDefault="00C31A47" w:rsidP="00C31A47">
            <w:pPr>
              <w:spacing w:before="0" w:line="240" w:lineRule="auto"/>
              <w:rPr>
                <w:rFonts w:cs="Times New Roman"/>
                <w:szCs w:val="24"/>
                <w:lang w:eastAsia="tr-TR"/>
              </w:rPr>
            </w:pPr>
          </w:p>
        </w:tc>
      </w:tr>
      <w:tr w:rsidR="00C31A47" w:rsidRPr="00303A60" w14:paraId="3230A30B"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00C30455"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5489EF25"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4AA8361C"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Giresun Üniversitesi Güzel Sanatlar Fakültesi</w:t>
            </w:r>
          </w:p>
        </w:tc>
      </w:tr>
      <w:tr w:rsidR="00C31A47" w:rsidRPr="00303A60" w14:paraId="4FE812D5"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0EEBB2CB"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0336C867"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67B2C2CD" w14:textId="77777777" w:rsidR="00C31A47" w:rsidRPr="00303A60" w:rsidRDefault="00C31A47" w:rsidP="00C31A47">
            <w:pPr>
              <w:spacing w:before="0" w:line="240" w:lineRule="auto"/>
              <w:rPr>
                <w:rFonts w:cs="Times New Roman"/>
                <w:szCs w:val="24"/>
                <w:lang w:eastAsia="tr-TR"/>
              </w:rPr>
            </w:pPr>
          </w:p>
        </w:tc>
      </w:tr>
      <w:tr w:rsidR="00C31A47" w:rsidRPr="00303A60" w14:paraId="20E7EB5D" w14:textId="77777777" w:rsidTr="00C31A47">
        <w:trPr>
          <w:trHeight w:val="20"/>
        </w:trPr>
        <w:tc>
          <w:tcPr>
            <w:tcW w:w="2552" w:type="dxa"/>
            <w:tcBorders>
              <w:top w:val="single" w:sz="8" w:space="0" w:color="000000"/>
              <w:bottom w:val="single" w:sz="8" w:space="0" w:color="000000"/>
            </w:tcBorders>
            <w:tcMar>
              <w:top w:w="100" w:type="dxa"/>
              <w:left w:w="100" w:type="dxa"/>
              <w:bottom w:w="100" w:type="dxa"/>
              <w:right w:w="100" w:type="dxa"/>
            </w:tcMar>
            <w:hideMark/>
          </w:tcPr>
          <w:p w14:paraId="1527567D"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Toplam</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212DBC79"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47</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72A4373C" w14:textId="77777777" w:rsidR="00C31A47" w:rsidRPr="00303A60" w:rsidRDefault="00687393" w:rsidP="00C31A47">
            <w:pPr>
              <w:spacing w:before="0" w:line="240" w:lineRule="auto"/>
              <w:rPr>
                <w:rFonts w:cs="Times New Roman"/>
                <w:szCs w:val="24"/>
                <w:lang w:eastAsia="tr-TR"/>
              </w:rPr>
            </w:pPr>
            <w:r w:rsidRPr="00303A60">
              <w:rPr>
                <w:rFonts w:cs="Times New Roman"/>
                <w:szCs w:val="24"/>
                <w:lang w:eastAsia="tr-TR"/>
              </w:rPr>
              <w:t> </w:t>
            </w:r>
          </w:p>
        </w:tc>
      </w:tr>
    </w:tbl>
    <w:p w14:paraId="7C3D1E48" w14:textId="77777777" w:rsidR="00C31A47" w:rsidRPr="00303A60" w:rsidRDefault="00C31A47" w:rsidP="00A21E18"/>
    <w:p w14:paraId="4FBFA5A5" w14:textId="77777777" w:rsidR="00C31A47" w:rsidRPr="00303A60" w:rsidRDefault="00C31A47" w:rsidP="000D1F01">
      <w:pPr>
        <w:pStyle w:val="ListeParagraf"/>
        <w:ind w:left="0"/>
        <w:rPr>
          <w:lang w:eastAsia="tr-TR"/>
        </w:rPr>
      </w:pPr>
      <w:r w:rsidRPr="00303A60">
        <w:rPr>
          <w:lang w:eastAsia="tr-TR"/>
        </w:rPr>
        <w:t> </w:t>
      </w:r>
      <w:bookmarkStart w:id="35" w:name="_Toc26271408"/>
      <w:r w:rsidRPr="00303A60">
        <w:rPr>
          <w:lang w:eastAsia="tr-TR"/>
        </w:rPr>
        <w:t xml:space="preserve">Tablo </w:t>
      </w:r>
      <w:r w:rsidR="000D1F01" w:rsidRPr="00303A60">
        <w:rPr>
          <w:lang w:eastAsia="tr-TR"/>
        </w:rPr>
        <w:t>10</w:t>
      </w:r>
      <w:r w:rsidR="00687393" w:rsidRPr="00303A60">
        <w:rPr>
          <w:lang w:eastAsia="tr-TR"/>
        </w:rPr>
        <w:t xml:space="preserve">. </w:t>
      </w:r>
      <w:r w:rsidRPr="00303A60">
        <w:rPr>
          <w:i/>
          <w:lang w:eastAsia="tr-TR"/>
        </w:rPr>
        <w:t>Eğitim Bilimleri Enstitüsü Fakülte Bazında Danışmanlıkların Dağılımı</w:t>
      </w:r>
      <w:bookmarkEnd w:id="35"/>
    </w:p>
    <w:tbl>
      <w:tblPr>
        <w:tblW w:w="0" w:type="auto"/>
        <w:tblCellMar>
          <w:top w:w="15" w:type="dxa"/>
          <w:left w:w="15" w:type="dxa"/>
          <w:bottom w:w="15" w:type="dxa"/>
          <w:right w:w="15" w:type="dxa"/>
        </w:tblCellMar>
        <w:tblLook w:val="04A0" w:firstRow="1" w:lastRow="0" w:firstColumn="1" w:lastColumn="0" w:noHBand="0" w:noVBand="1"/>
      </w:tblPr>
      <w:tblGrid>
        <w:gridCol w:w="3119"/>
        <w:gridCol w:w="1559"/>
        <w:gridCol w:w="1701"/>
        <w:gridCol w:w="2693"/>
      </w:tblGrid>
      <w:tr w:rsidR="00C31A47" w:rsidRPr="00303A60" w14:paraId="40BE6A8E" w14:textId="77777777" w:rsidTr="002430CF">
        <w:trPr>
          <w:trHeight w:val="25"/>
        </w:trPr>
        <w:tc>
          <w:tcPr>
            <w:tcW w:w="3119" w:type="dxa"/>
            <w:tcBorders>
              <w:top w:val="single" w:sz="8" w:space="0" w:color="000000"/>
              <w:bottom w:val="single" w:sz="8" w:space="0" w:color="000000"/>
            </w:tcBorders>
            <w:tcMar>
              <w:top w:w="100" w:type="dxa"/>
              <w:left w:w="100" w:type="dxa"/>
              <w:bottom w:w="100" w:type="dxa"/>
              <w:right w:w="100" w:type="dxa"/>
            </w:tcMar>
            <w:hideMark/>
          </w:tcPr>
          <w:p w14:paraId="06427D97"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bCs/>
                <w:color w:val="000000"/>
                <w:szCs w:val="24"/>
                <w:lang w:eastAsia="tr-TR"/>
              </w:rPr>
              <w:t>Fakülte</w:t>
            </w:r>
          </w:p>
        </w:tc>
        <w:tc>
          <w:tcPr>
            <w:tcW w:w="1559" w:type="dxa"/>
            <w:tcBorders>
              <w:top w:val="single" w:sz="8" w:space="0" w:color="000000"/>
              <w:bottom w:val="single" w:sz="8" w:space="0" w:color="000000"/>
            </w:tcBorders>
            <w:tcMar>
              <w:top w:w="100" w:type="dxa"/>
              <w:left w:w="100" w:type="dxa"/>
              <w:bottom w:w="100" w:type="dxa"/>
              <w:right w:w="100" w:type="dxa"/>
            </w:tcMar>
            <w:hideMark/>
          </w:tcPr>
          <w:p w14:paraId="3FD8CABE"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bCs/>
                <w:color w:val="000000"/>
                <w:szCs w:val="24"/>
                <w:lang w:eastAsia="tr-TR"/>
              </w:rPr>
              <w:t>Öğretim Üyesi Sayısı</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7AE6C066"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bCs/>
                <w:color w:val="000000"/>
                <w:szCs w:val="24"/>
                <w:lang w:eastAsia="tr-TR"/>
              </w:rPr>
              <w:t>Danışmanlık Yükü</w:t>
            </w:r>
          </w:p>
        </w:tc>
        <w:tc>
          <w:tcPr>
            <w:tcW w:w="2693" w:type="dxa"/>
            <w:tcBorders>
              <w:top w:val="single" w:sz="8" w:space="0" w:color="000000"/>
              <w:bottom w:val="single" w:sz="8" w:space="0" w:color="000000"/>
            </w:tcBorders>
            <w:tcMar>
              <w:top w:w="100" w:type="dxa"/>
              <w:left w:w="100" w:type="dxa"/>
              <w:bottom w:w="100" w:type="dxa"/>
              <w:right w:w="100" w:type="dxa"/>
            </w:tcMar>
            <w:hideMark/>
          </w:tcPr>
          <w:p w14:paraId="0170000C"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bCs/>
                <w:color w:val="000000"/>
                <w:szCs w:val="24"/>
                <w:lang w:eastAsia="tr-TR"/>
              </w:rPr>
              <w:t>Öğretim Üyesi Başına Ortalama Danışmanlık</w:t>
            </w:r>
          </w:p>
        </w:tc>
      </w:tr>
      <w:tr w:rsidR="00C31A47" w:rsidRPr="00303A60" w14:paraId="14372BB8" w14:textId="77777777" w:rsidTr="00C31A47">
        <w:trPr>
          <w:trHeight w:val="280"/>
        </w:trPr>
        <w:tc>
          <w:tcPr>
            <w:tcW w:w="3119" w:type="dxa"/>
            <w:tcBorders>
              <w:top w:val="single" w:sz="8" w:space="0" w:color="000000"/>
              <w:bottom w:val="single" w:sz="8" w:space="0" w:color="000000"/>
            </w:tcBorders>
            <w:tcMar>
              <w:top w:w="100" w:type="dxa"/>
              <w:left w:w="100" w:type="dxa"/>
              <w:bottom w:w="100" w:type="dxa"/>
              <w:right w:w="100" w:type="dxa"/>
            </w:tcMar>
            <w:hideMark/>
          </w:tcPr>
          <w:p w14:paraId="640AAB24"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Gazi Eğitim Fakültesi</w:t>
            </w:r>
          </w:p>
        </w:tc>
        <w:tc>
          <w:tcPr>
            <w:tcW w:w="1559" w:type="dxa"/>
            <w:tcBorders>
              <w:top w:val="single" w:sz="8" w:space="0" w:color="000000"/>
              <w:bottom w:val="single" w:sz="8" w:space="0" w:color="000000"/>
            </w:tcBorders>
            <w:tcMar>
              <w:top w:w="100" w:type="dxa"/>
              <w:left w:w="100" w:type="dxa"/>
              <w:bottom w:w="100" w:type="dxa"/>
              <w:right w:w="100" w:type="dxa"/>
            </w:tcMar>
            <w:hideMark/>
          </w:tcPr>
          <w:p w14:paraId="08547C6B"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360</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2C35BD69"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3034</w:t>
            </w:r>
          </w:p>
        </w:tc>
        <w:tc>
          <w:tcPr>
            <w:tcW w:w="2693" w:type="dxa"/>
            <w:tcBorders>
              <w:top w:val="single" w:sz="8" w:space="0" w:color="000000"/>
              <w:bottom w:val="single" w:sz="8" w:space="0" w:color="000000"/>
            </w:tcBorders>
            <w:tcMar>
              <w:top w:w="100" w:type="dxa"/>
              <w:left w:w="100" w:type="dxa"/>
              <w:bottom w:w="100" w:type="dxa"/>
              <w:right w:w="100" w:type="dxa"/>
            </w:tcMar>
            <w:hideMark/>
          </w:tcPr>
          <w:p w14:paraId="24B022E3"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8,43</w:t>
            </w:r>
          </w:p>
        </w:tc>
      </w:tr>
      <w:tr w:rsidR="00C31A47" w:rsidRPr="00303A60" w14:paraId="31BC74EF" w14:textId="77777777" w:rsidTr="00C31A47">
        <w:trPr>
          <w:trHeight w:val="60"/>
        </w:trPr>
        <w:tc>
          <w:tcPr>
            <w:tcW w:w="3119" w:type="dxa"/>
            <w:tcBorders>
              <w:top w:val="single" w:sz="8" w:space="0" w:color="000000"/>
              <w:bottom w:val="single" w:sz="8" w:space="0" w:color="000000"/>
            </w:tcBorders>
            <w:tcMar>
              <w:top w:w="100" w:type="dxa"/>
              <w:left w:w="100" w:type="dxa"/>
              <w:bottom w:w="100" w:type="dxa"/>
              <w:right w:w="100" w:type="dxa"/>
            </w:tcMar>
            <w:hideMark/>
          </w:tcPr>
          <w:p w14:paraId="2394EFBD"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Spor Bilimleri Fakültesi</w:t>
            </w:r>
          </w:p>
        </w:tc>
        <w:tc>
          <w:tcPr>
            <w:tcW w:w="1559" w:type="dxa"/>
            <w:tcBorders>
              <w:top w:val="single" w:sz="8" w:space="0" w:color="000000"/>
              <w:bottom w:val="single" w:sz="8" w:space="0" w:color="000000"/>
            </w:tcBorders>
            <w:tcMar>
              <w:top w:w="100" w:type="dxa"/>
              <w:left w:w="100" w:type="dxa"/>
              <w:bottom w:w="100" w:type="dxa"/>
              <w:right w:w="100" w:type="dxa"/>
            </w:tcMar>
            <w:hideMark/>
          </w:tcPr>
          <w:p w14:paraId="23BDDA7D"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29</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4573A30F"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101</w:t>
            </w:r>
          </w:p>
        </w:tc>
        <w:tc>
          <w:tcPr>
            <w:tcW w:w="2693" w:type="dxa"/>
            <w:tcBorders>
              <w:top w:val="single" w:sz="8" w:space="0" w:color="000000"/>
              <w:bottom w:val="single" w:sz="8" w:space="0" w:color="000000"/>
            </w:tcBorders>
            <w:tcMar>
              <w:top w:w="100" w:type="dxa"/>
              <w:left w:w="100" w:type="dxa"/>
              <w:bottom w:w="100" w:type="dxa"/>
              <w:right w:w="100" w:type="dxa"/>
            </w:tcMar>
            <w:hideMark/>
          </w:tcPr>
          <w:p w14:paraId="00435264"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3,48</w:t>
            </w:r>
          </w:p>
        </w:tc>
      </w:tr>
      <w:tr w:rsidR="00C31A47" w:rsidRPr="00303A60" w14:paraId="01980A9A" w14:textId="77777777" w:rsidTr="00C31A47">
        <w:trPr>
          <w:trHeight w:val="180"/>
        </w:trPr>
        <w:tc>
          <w:tcPr>
            <w:tcW w:w="3119" w:type="dxa"/>
            <w:tcBorders>
              <w:top w:val="single" w:sz="8" w:space="0" w:color="000000"/>
              <w:bottom w:val="single" w:sz="8" w:space="0" w:color="000000"/>
            </w:tcBorders>
            <w:tcMar>
              <w:top w:w="100" w:type="dxa"/>
              <w:left w:w="100" w:type="dxa"/>
              <w:bottom w:w="100" w:type="dxa"/>
              <w:right w:w="100" w:type="dxa"/>
            </w:tcMar>
            <w:hideMark/>
          </w:tcPr>
          <w:p w14:paraId="25DECDEB"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bCs/>
                <w:color w:val="000000"/>
                <w:szCs w:val="24"/>
                <w:lang w:eastAsia="tr-TR"/>
              </w:rPr>
              <w:t>Genel Toplam</w:t>
            </w:r>
          </w:p>
        </w:tc>
        <w:tc>
          <w:tcPr>
            <w:tcW w:w="1559" w:type="dxa"/>
            <w:tcBorders>
              <w:top w:val="single" w:sz="8" w:space="0" w:color="000000"/>
              <w:bottom w:val="single" w:sz="8" w:space="0" w:color="000000"/>
            </w:tcBorders>
            <w:tcMar>
              <w:top w:w="100" w:type="dxa"/>
              <w:left w:w="100" w:type="dxa"/>
              <w:bottom w:w="100" w:type="dxa"/>
              <w:right w:w="100" w:type="dxa"/>
            </w:tcMar>
            <w:hideMark/>
          </w:tcPr>
          <w:p w14:paraId="6F8E711B"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bCs/>
                <w:color w:val="000000"/>
                <w:szCs w:val="24"/>
                <w:lang w:eastAsia="tr-TR"/>
              </w:rPr>
              <w:t>389</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4696169D"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bCs/>
                <w:color w:val="000000"/>
                <w:szCs w:val="24"/>
                <w:lang w:eastAsia="tr-TR"/>
              </w:rPr>
              <w:t>3135</w:t>
            </w:r>
          </w:p>
        </w:tc>
        <w:tc>
          <w:tcPr>
            <w:tcW w:w="2693" w:type="dxa"/>
            <w:tcBorders>
              <w:top w:val="single" w:sz="8" w:space="0" w:color="000000"/>
              <w:bottom w:val="single" w:sz="8" w:space="0" w:color="000000"/>
            </w:tcBorders>
            <w:tcMar>
              <w:top w:w="100" w:type="dxa"/>
              <w:left w:w="100" w:type="dxa"/>
              <w:bottom w:w="100" w:type="dxa"/>
              <w:right w:w="100" w:type="dxa"/>
            </w:tcMar>
            <w:hideMark/>
          </w:tcPr>
          <w:p w14:paraId="06EE5DFB" w14:textId="77777777" w:rsidR="00C31A47" w:rsidRPr="00303A60" w:rsidRDefault="00C31A47" w:rsidP="00231B24">
            <w:pPr>
              <w:spacing w:before="0" w:line="240" w:lineRule="auto"/>
              <w:jc w:val="center"/>
              <w:rPr>
                <w:rFonts w:eastAsia="Times New Roman" w:cs="Times New Roman"/>
                <w:szCs w:val="24"/>
                <w:lang w:eastAsia="tr-TR"/>
              </w:rPr>
            </w:pPr>
            <w:r w:rsidRPr="00303A60">
              <w:rPr>
                <w:rFonts w:eastAsia="Times New Roman" w:cs="Times New Roman"/>
                <w:bCs/>
                <w:color w:val="000000"/>
                <w:szCs w:val="24"/>
                <w:lang w:eastAsia="tr-TR"/>
              </w:rPr>
              <w:t>8,06</w:t>
            </w:r>
          </w:p>
        </w:tc>
      </w:tr>
    </w:tbl>
    <w:p w14:paraId="40DB7410" w14:textId="77777777" w:rsidR="00A21E18" w:rsidRPr="00303A60" w:rsidRDefault="00A21E18" w:rsidP="00A21E18"/>
    <w:p w14:paraId="3E00538B" w14:textId="77777777" w:rsidR="00A21E18" w:rsidRPr="00303A60" w:rsidRDefault="00A21E18" w:rsidP="00687393">
      <w:pPr>
        <w:pStyle w:val="Balk4"/>
      </w:pPr>
      <w:r w:rsidRPr="00303A60">
        <w:t>Araştırma Görevlileri</w:t>
      </w:r>
    </w:p>
    <w:p w14:paraId="2D91D69C" w14:textId="77777777" w:rsidR="00A21E18" w:rsidRPr="00303A60" w:rsidRDefault="00C31A47" w:rsidP="00C31A47">
      <w:r w:rsidRPr="00303A60">
        <w:t>Üniversitemiz</w:t>
      </w:r>
      <w:r w:rsidR="00A21E18" w:rsidRPr="00303A60">
        <w:t xml:space="preserve"> ve </w:t>
      </w:r>
      <w:r w:rsidRPr="00303A60">
        <w:t>başka</w:t>
      </w:r>
      <w:r w:rsidR="00A21E18" w:rsidRPr="00303A60">
        <w:t xml:space="preserve"> </w:t>
      </w:r>
      <w:r w:rsidRPr="00303A60">
        <w:t>üniversiteler</w:t>
      </w:r>
      <w:r w:rsidR="00A21E18" w:rsidRPr="00303A60">
        <w:t xml:space="preserve"> </w:t>
      </w:r>
      <w:r w:rsidRPr="00303A60">
        <w:t>için</w:t>
      </w:r>
      <w:r w:rsidR="00A21E18" w:rsidRPr="00303A60">
        <w:t xml:space="preserve"> bilim insanı </w:t>
      </w:r>
      <w:r w:rsidRPr="00303A60">
        <w:t>yetiştirme</w:t>
      </w:r>
      <w:r w:rsidR="00A21E18" w:rsidRPr="00303A60">
        <w:t xml:space="preserve"> kapsamında </w:t>
      </w:r>
      <w:r w:rsidRPr="00303A60">
        <w:t>enstitümüz</w:t>
      </w:r>
      <w:r w:rsidR="00A21E18" w:rsidRPr="00303A60">
        <w:t xml:space="preserve"> </w:t>
      </w:r>
      <w:r w:rsidRPr="00303A60">
        <w:t>önemli</w:t>
      </w:r>
      <w:r w:rsidR="00A21E18" w:rsidRPr="00303A60">
        <w:t xml:space="preserve"> bir </w:t>
      </w:r>
      <w:r w:rsidRPr="00303A60">
        <w:t>görev</w:t>
      </w:r>
      <w:r w:rsidR="00A21E18" w:rsidRPr="00303A60">
        <w:t xml:space="preserve"> </w:t>
      </w:r>
      <w:r w:rsidRPr="00303A60">
        <w:t>üstlenmiş</w:t>
      </w:r>
      <w:r w:rsidR="00A21E18" w:rsidRPr="00303A60">
        <w:t xml:space="preserve">̧ durumdadır. </w:t>
      </w:r>
      <w:r w:rsidRPr="00303A60">
        <w:t>Enstitümüzde</w:t>
      </w:r>
      <w:r w:rsidR="00A21E18" w:rsidRPr="00303A60">
        <w:t xml:space="preserve"> 2547 Sayılı Kanunun 33. maddesine göre </w:t>
      </w:r>
      <w:r w:rsidRPr="00303A60">
        <w:t>görevli</w:t>
      </w:r>
      <w:r w:rsidR="00A21E18" w:rsidRPr="00303A60">
        <w:t xml:space="preserve"> </w:t>
      </w:r>
      <w:r w:rsidRPr="00303A60">
        <w:t>araştırma</w:t>
      </w:r>
      <w:r w:rsidR="00A21E18" w:rsidRPr="00303A60">
        <w:t xml:space="preserve"> </w:t>
      </w:r>
      <w:r w:rsidRPr="00303A60">
        <w:t>görevlilerinin</w:t>
      </w:r>
      <w:r w:rsidR="00A21E18" w:rsidRPr="00303A60">
        <w:t xml:space="preserve"> yanı sıra ilgili kanunun 35. maddesi ve </w:t>
      </w:r>
      <w:r w:rsidRPr="00303A60">
        <w:t>Öğretim</w:t>
      </w:r>
      <w:r w:rsidR="00A21E18" w:rsidRPr="00303A60">
        <w:t xml:space="preserve"> </w:t>
      </w:r>
      <w:r w:rsidRPr="00303A60">
        <w:t>Üyesi</w:t>
      </w:r>
      <w:r w:rsidR="00A21E18" w:rsidRPr="00303A60">
        <w:t xml:space="preserve"> </w:t>
      </w:r>
      <w:r w:rsidRPr="00303A60">
        <w:t>Yetiştirme</w:t>
      </w:r>
      <w:r w:rsidR="00A21E18" w:rsidRPr="00303A60">
        <w:t xml:space="preserve"> Programı (ÖYP) kapsamında görevlendirilmiş </w:t>
      </w:r>
      <w:r w:rsidRPr="00303A60">
        <w:t>araştırma</w:t>
      </w:r>
      <w:r w:rsidR="00A21E18" w:rsidRPr="00303A60">
        <w:t xml:space="preserve"> </w:t>
      </w:r>
      <w:r w:rsidRPr="00303A60">
        <w:t>görevlileri</w:t>
      </w:r>
      <w:r w:rsidR="00A21E18" w:rsidRPr="00303A60">
        <w:t xml:space="preserve"> bulunmaktadır. </w:t>
      </w:r>
      <w:r w:rsidRPr="00303A60">
        <w:t>Üniversitemiz</w:t>
      </w:r>
      <w:r w:rsidR="00A21E18" w:rsidRPr="00303A60">
        <w:t xml:space="preserve"> mensubu ve </w:t>
      </w:r>
      <w:r w:rsidRPr="00303A60">
        <w:t>başka</w:t>
      </w:r>
      <w:r w:rsidR="00A21E18" w:rsidRPr="00303A60">
        <w:t xml:space="preserve"> </w:t>
      </w:r>
      <w:r w:rsidRPr="00303A60">
        <w:t>üniversitelerden</w:t>
      </w:r>
      <w:r w:rsidR="00A21E18" w:rsidRPr="00303A60">
        <w:t xml:space="preserve"> olmak </w:t>
      </w:r>
      <w:r w:rsidRPr="00303A60">
        <w:t>üzere</w:t>
      </w:r>
      <w:r w:rsidR="00A21E18" w:rsidRPr="00303A60">
        <w:t xml:space="preserve"> toplam 103 </w:t>
      </w:r>
      <w:r w:rsidRPr="00303A60">
        <w:t>araştırma</w:t>
      </w:r>
      <w:r w:rsidR="00A21E18" w:rsidRPr="00303A60">
        <w:t xml:space="preserve"> </w:t>
      </w:r>
      <w:r w:rsidRPr="00303A60">
        <w:t>görevlisi</w:t>
      </w:r>
      <w:r w:rsidR="00A21E18" w:rsidRPr="00303A60">
        <w:t xml:space="preserve"> </w:t>
      </w:r>
      <w:r w:rsidRPr="00303A60">
        <w:t>enstitümüzde</w:t>
      </w:r>
      <w:r w:rsidR="00A21E18" w:rsidRPr="00303A60">
        <w:t xml:space="preserve"> </w:t>
      </w:r>
      <w:r w:rsidRPr="00303A60">
        <w:t>lisansüstü</w:t>
      </w:r>
      <w:r w:rsidR="00A21E18" w:rsidRPr="00303A60">
        <w:t xml:space="preserve">̈ </w:t>
      </w:r>
      <w:r w:rsidRPr="00303A60">
        <w:t>eğitimini</w:t>
      </w:r>
      <w:r w:rsidR="00A21E18" w:rsidRPr="00303A60">
        <w:t xml:space="preserve"> </w:t>
      </w:r>
      <w:r w:rsidRPr="00303A60">
        <w:t>sürdürmektedir</w:t>
      </w:r>
      <w:r w:rsidR="00A21E18" w:rsidRPr="00303A60">
        <w:t xml:space="preserve">. Bu 103 </w:t>
      </w:r>
      <w:r w:rsidRPr="00303A60">
        <w:t>araştırma</w:t>
      </w:r>
      <w:r w:rsidR="00A21E18" w:rsidRPr="00303A60">
        <w:t xml:space="preserve"> </w:t>
      </w:r>
      <w:r w:rsidRPr="00303A60">
        <w:t>görevlisi</w:t>
      </w:r>
      <w:r w:rsidR="00A21E18" w:rsidRPr="00303A60">
        <w:t xml:space="preserve"> 48 ayrı </w:t>
      </w:r>
      <w:r w:rsidRPr="00303A60">
        <w:t>üniversiteye</w:t>
      </w:r>
      <w:r w:rsidR="00A21E18" w:rsidRPr="00303A60">
        <w:t xml:space="preserve"> mensuptur. </w:t>
      </w:r>
      <w:r w:rsidRPr="00303A60">
        <w:t>Özellikle</w:t>
      </w:r>
      <w:r w:rsidR="00A21E18" w:rsidRPr="00303A60">
        <w:t xml:space="preserve"> </w:t>
      </w:r>
      <w:r w:rsidRPr="00303A60">
        <w:t>üniversitemiz</w:t>
      </w:r>
      <w:r w:rsidR="00A21E18" w:rsidRPr="00303A60">
        <w:t xml:space="preserve"> </w:t>
      </w:r>
      <w:r w:rsidRPr="00303A60">
        <w:t>dışında</w:t>
      </w:r>
      <w:r w:rsidR="00A21E18" w:rsidRPr="00303A60">
        <w:t xml:space="preserve"> 47 </w:t>
      </w:r>
      <w:r w:rsidRPr="00303A60">
        <w:t>üniversitede</w:t>
      </w:r>
      <w:r w:rsidR="00A21E18" w:rsidRPr="00303A60">
        <w:t xml:space="preserve"> ilgili ana bilim/bilim dallarında doktora programlarının bulunmaması </w:t>
      </w:r>
      <w:r w:rsidRPr="00303A60">
        <w:t>araştırma</w:t>
      </w:r>
      <w:r w:rsidR="00A21E18" w:rsidRPr="00303A60">
        <w:t xml:space="preserve"> </w:t>
      </w:r>
      <w:r w:rsidRPr="00303A60">
        <w:t>görevlilerinin</w:t>
      </w:r>
      <w:r w:rsidR="00A21E18" w:rsidRPr="00303A60">
        <w:t xml:space="preserve"> </w:t>
      </w:r>
      <w:r w:rsidRPr="00303A60">
        <w:t>enstitümüze</w:t>
      </w:r>
      <w:r w:rsidR="00A21E18" w:rsidRPr="00303A60">
        <w:t xml:space="preserve"> gelmelerine ve doktoraya </w:t>
      </w:r>
      <w:r w:rsidRPr="00303A60">
        <w:t>başlamalarına</w:t>
      </w:r>
      <w:r w:rsidR="00A21E18" w:rsidRPr="00303A60">
        <w:t xml:space="preserve"> neden </w:t>
      </w:r>
      <w:r w:rsidRPr="00303A60">
        <w:t>olmuştur</w:t>
      </w:r>
      <w:r w:rsidR="00A21E18" w:rsidRPr="00303A60">
        <w:t>.</w:t>
      </w:r>
    </w:p>
    <w:p w14:paraId="4EE2F3B7" w14:textId="77777777" w:rsidR="00C31A47" w:rsidRPr="00303A60" w:rsidRDefault="009B1B8B" w:rsidP="00B16330">
      <w:pPr>
        <w:pStyle w:val="ListeParagraf"/>
        <w:ind w:left="0"/>
        <w:rPr>
          <w:i/>
        </w:rPr>
      </w:pPr>
      <w:bookmarkStart w:id="36" w:name="_Toc26271409"/>
      <w:r w:rsidRPr="00303A60">
        <w:t>Tablo 11</w:t>
      </w:r>
      <w:r w:rsidR="002A13E5" w:rsidRPr="00303A60">
        <w:t xml:space="preserve">. </w:t>
      </w:r>
      <w:r w:rsidR="00A21E18" w:rsidRPr="00303A60">
        <w:rPr>
          <w:i/>
        </w:rPr>
        <w:t>Enstitümüzde Öğrenim Gören Araştırma Görevlilerinin Bağlı Oldukları Üniversitelere Göre Dağılımı</w:t>
      </w:r>
      <w:bookmarkEnd w:id="36"/>
    </w:p>
    <w:tbl>
      <w:tblPr>
        <w:tblW w:w="0" w:type="auto"/>
        <w:tblCellMar>
          <w:top w:w="15" w:type="dxa"/>
          <w:left w:w="15" w:type="dxa"/>
          <w:bottom w:w="15" w:type="dxa"/>
          <w:right w:w="15" w:type="dxa"/>
        </w:tblCellMar>
        <w:tblLook w:val="04A0" w:firstRow="1" w:lastRow="0" w:firstColumn="1" w:lastColumn="0" w:noHBand="0" w:noVBand="1"/>
      </w:tblPr>
      <w:tblGrid>
        <w:gridCol w:w="8125"/>
        <w:gridCol w:w="947"/>
      </w:tblGrid>
      <w:tr w:rsidR="00C31A47" w:rsidRPr="00303A60" w14:paraId="57A76141"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73AC9389"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bCs/>
                <w:color w:val="000000"/>
                <w:szCs w:val="24"/>
                <w:lang w:eastAsia="tr-TR"/>
              </w:rPr>
              <w:t>Üniversite</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EA4E9BA"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bCs/>
                <w:color w:val="000000"/>
                <w:szCs w:val="24"/>
                <w:lang w:eastAsia="tr-TR"/>
              </w:rPr>
              <w:t>Toplam</w:t>
            </w:r>
          </w:p>
        </w:tc>
      </w:tr>
      <w:tr w:rsidR="00C31A47" w:rsidRPr="00303A60" w14:paraId="0813035C"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4B4AEEE7"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Abant İzzet Baysal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14BBEA2A"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3582165F"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5C749971"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Adıyaman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002F66A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6DF1072E"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5AA0FE1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lastRenderedPageBreak/>
              <w:t>Afyon Kocatepe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D40E72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389AABD5"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52AD5025"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Aksaray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DE86C96"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5E6A6FAD"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20BECF17"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Amasya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31B6E7C"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7318A93B"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344B1784"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Anadolu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FD1EA5C"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5FCD4886"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1421262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Artvin Çoruh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6C1B1C2"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r w:rsidR="00C31A47" w:rsidRPr="00303A60" w14:paraId="313D3B58"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61642FD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Atatürk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B8C5246"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r w:rsidR="00C31A47" w:rsidRPr="00303A60" w14:paraId="31F8D083"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151A78BC"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Aydın Adnan Menderes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3968F00"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3AE18DBC"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3163FF71"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Balıkesir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44B6153"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023980E4"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7A07444D"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Bartın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03D44A7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r w:rsidR="00C31A47" w:rsidRPr="00303A60" w14:paraId="7C158C27"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73124D24"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Bingöl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202665A1"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7AB29FA1"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61AEBCFC"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Bitlis Eren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07950377"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635551CD"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31A2D48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Bozok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4EC1292C"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w:t>
            </w:r>
          </w:p>
        </w:tc>
      </w:tr>
      <w:tr w:rsidR="00C31A47" w:rsidRPr="00303A60" w14:paraId="099CC824"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5B3016FD"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Cumhuriyet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EEEC8D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3EE4A881"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5EB6B83C"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Çanakkale Onsekiz Mart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22C6C79D"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4C217DDA"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652127DD"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Çankırı Karatekin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440342AB"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44880A2C"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3BE5E4F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Çukurova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7D8DD096"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06D04FA9" w14:textId="77777777" w:rsidTr="00C31A47">
        <w:trPr>
          <w:trHeight w:val="100"/>
        </w:trPr>
        <w:tc>
          <w:tcPr>
            <w:tcW w:w="8222" w:type="dxa"/>
            <w:tcBorders>
              <w:top w:val="single" w:sz="8" w:space="0" w:color="000000"/>
              <w:bottom w:val="single" w:sz="8" w:space="0" w:color="000000"/>
            </w:tcBorders>
            <w:tcMar>
              <w:top w:w="100" w:type="dxa"/>
              <w:left w:w="100" w:type="dxa"/>
              <w:bottom w:w="100" w:type="dxa"/>
              <w:right w:w="100" w:type="dxa"/>
            </w:tcMar>
            <w:hideMark/>
          </w:tcPr>
          <w:p w14:paraId="31FB013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Erzincan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056B7767"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6EB5728C" w14:textId="7777777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14:paraId="008CC470"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Erzurum Teknik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358BF73"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2C457449"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41F84D0C"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Gazi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DB0A20B"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w:t>
            </w:r>
          </w:p>
        </w:tc>
      </w:tr>
      <w:tr w:rsidR="00C31A47" w:rsidRPr="00303A60" w14:paraId="0153C483"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7F8AEAC2"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Gaziosmanpaşa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0F5D174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r w:rsidR="00C31A47" w:rsidRPr="00303A60" w14:paraId="49FA5092" w14:textId="7777777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14:paraId="05A6796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Giresun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E8C5DE0"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38C60980"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22F1C4BC"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Hakkari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0153604"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1D5E94FB"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2067495F"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Harran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5767B22"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r w:rsidR="00C31A47" w:rsidRPr="00303A60" w14:paraId="64C09881" w14:textId="77777777" w:rsidTr="00C31A47">
        <w:trPr>
          <w:trHeight w:val="200"/>
        </w:trPr>
        <w:tc>
          <w:tcPr>
            <w:tcW w:w="8222" w:type="dxa"/>
            <w:tcBorders>
              <w:top w:val="single" w:sz="8" w:space="0" w:color="000000"/>
              <w:bottom w:val="single" w:sz="8" w:space="0" w:color="000000"/>
            </w:tcBorders>
            <w:tcMar>
              <w:top w:w="100" w:type="dxa"/>
              <w:left w:w="100" w:type="dxa"/>
              <w:bottom w:w="100" w:type="dxa"/>
              <w:right w:w="100" w:type="dxa"/>
            </w:tcMar>
            <w:hideMark/>
          </w:tcPr>
          <w:p w14:paraId="50861B8D"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Hitit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43DBDD2B"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59473CDA"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4BA77D8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İstanbul Medeniyet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7388919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777CC3E3"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1CF66B1D"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Kafkas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477EAF0"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r w:rsidR="00C31A47" w:rsidRPr="00303A60" w14:paraId="590889C7"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0873DF5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Kahramanmaraş Sütçü  İmam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04BDA74"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w:t>
            </w:r>
          </w:p>
        </w:tc>
      </w:tr>
      <w:tr w:rsidR="00C31A47" w:rsidRPr="00303A60" w14:paraId="5ABCB4BA"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379A77E0"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Karadeniz Teknik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BF5AB62"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3D7B2F10" w14:textId="7777777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14:paraId="146E3384"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lastRenderedPageBreak/>
              <w:t>Karamanoğlu Mehmet Bey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2BB10AA"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r w:rsidR="00C31A47" w:rsidRPr="00303A60" w14:paraId="391B649D" w14:textId="77777777" w:rsidTr="00C31A47">
        <w:trPr>
          <w:trHeight w:val="300"/>
        </w:trPr>
        <w:tc>
          <w:tcPr>
            <w:tcW w:w="8222" w:type="dxa"/>
            <w:tcBorders>
              <w:top w:val="single" w:sz="8" w:space="0" w:color="000000"/>
              <w:bottom w:val="single" w:sz="8" w:space="0" w:color="000000"/>
            </w:tcBorders>
            <w:tcMar>
              <w:top w:w="100" w:type="dxa"/>
              <w:left w:w="100" w:type="dxa"/>
              <w:bottom w:w="100" w:type="dxa"/>
              <w:right w:w="100" w:type="dxa"/>
            </w:tcMar>
            <w:hideMark/>
          </w:tcPr>
          <w:p w14:paraId="39C9427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Kırıkkale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7907BE45"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21F013B6" w14:textId="77777777" w:rsidTr="00C31A47">
        <w:trPr>
          <w:trHeight w:val="180"/>
        </w:trPr>
        <w:tc>
          <w:tcPr>
            <w:tcW w:w="8222" w:type="dxa"/>
            <w:tcBorders>
              <w:top w:val="single" w:sz="8" w:space="0" w:color="000000"/>
              <w:bottom w:val="single" w:sz="8" w:space="0" w:color="000000"/>
            </w:tcBorders>
            <w:tcMar>
              <w:top w:w="100" w:type="dxa"/>
              <w:left w:w="100" w:type="dxa"/>
              <w:bottom w:w="100" w:type="dxa"/>
              <w:right w:w="100" w:type="dxa"/>
            </w:tcMar>
            <w:hideMark/>
          </w:tcPr>
          <w:p w14:paraId="6AEFA523"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Kırklareli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069F2236"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52780607" w14:textId="77777777" w:rsidTr="00C31A47">
        <w:trPr>
          <w:trHeight w:val="240"/>
        </w:trPr>
        <w:tc>
          <w:tcPr>
            <w:tcW w:w="8222" w:type="dxa"/>
            <w:tcBorders>
              <w:top w:val="single" w:sz="8" w:space="0" w:color="000000"/>
              <w:bottom w:val="single" w:sz="8" w:space="0" w:color="000000"/>
            </w:tcBorders>
            <w:tcMar>
              <w:top w:w="100" w:type="dxa"/>
              <w:left w:w="100" w:type="dxa"/>
              <w:bottom w:w="100" w:type="dxa"/>
              <w:right w:w="100" w:type="dxa"/>
            </w:tcMar>
            <w:hideMark/>
          </w:tcPr>
          <w:p w14:paraId="1230F966"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Manisa Celal Bayar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7BDC6E15"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751403C1" w14:textId="77777777" w:rsidTr="00C31A47">
        <w:trPr>
          <w:trHeight w:val="140"/>
        </w:trPr>
        <w:tc>
          <w:tcPr>
            <w:tcW w:w="8222" w:type="dxa"/>
            <w:tcBorders>
              <w:top w:val="single" w:sz="8" w:space="0" w:color="000000"/>
              <w:bottom w:val="single" w:sz="8" w:space="0" w:color="000000"/>
            </w:tcBorders>
            <w:tcMar>
              <w:top w:w="100" w:type="dxa"/>
              <w:left w:w="100" w:type="dxa"/>
              <w:bottom w:w="100" w:type="dxa"/>
              <w:right w:w="100" w:type="dxa"/>
            </w:tcMar>
            <w:hideMark/>
          </w:tcPr>
          <w:p w14:paraId="618C11AF"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Mehmet Akif Ersoy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58F49E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193D631A" w14:textId="7777777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14:paraId="1BE0EA3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Muğla Sıtkı Koçman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1E86176D"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7F57F555" w14:textId="77777777" w:rsidTr="00C31A47">
        <w:trPr>
          <w:trHeight w:val="120"/>
        </w:trPr>
        <w:tc>
          <w:tcPr>
            <w:tcW w:w="8222" w:type="dxa"/>
            <w:tcBorders>
              <w:top w:val="single" w:sz="8" w:space="0" w:color="000000"/>
              <w:bottom w:val="single" w:sz="8" w:space="0" w:color="000000"/>
            </w:tcBorders>
            <w:tcMar>
              <w:top w:w="100" w:type="dxa"/>
              <w:left w:w="100" w:type="dxa"/>
              <w:bottom w:w="100" w:type="dxa"/>
              <w:right w:w="100" w:type="dxa"/>
            </w:tcMar>
            <w:hideMark/>
          </w:tcPr>
          <w:p w14:paraId="630FA041"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Mustafa Kemal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983C636"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65F83BE8" w14:textId="77777777" w:rsidTr="00C31A47">
        <w:trPr>
          <w:trHeight w:val="160"/>
        </w:trPr>
        <w:tc>
          <w:tcPr>
            <w:tcW w:w="8222" w:type="dxa"/>
            <w:tcBorders>
              <w:top w:val="single" w:sz="8" w:space="0" w:color="000000"/>
              <w:bottom w:val="single" w:sz="8" w:space="0" w:color="000000"/>
            </w:tcBorders>
            <w:tcMar>
              <w:top w:w="100" w:type="dxa"/>
              <w:left w:w="100" w:type="dxa"/>
              <w:bottom w:w="100" w:type="dxa"/>
              <w:right w:w="100" w:type="dxa"/>
            </w:tcMar>
            <w:hideMark/>
          </w:tcPr>
          <w:p w14:paraId="6C6BB76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Muş  Alparslan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7B6828F5"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w:t>
            </w:r>
          </w:p>
        </w:tc>
      </w:tr>
      <w:tr w:rsidR="00C31A47" w:rsidRPr="00303A60" w14:paraId="373F80C1"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7F1F2BB0" w14:textId="77777777" w:rsidR="00C31A47" w:rsidRPr="00303A60" w:rsidRDefault="00687393"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Nevşehir Hacı Bektaş Veli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9DBFB2B"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4</w:t>
            </w:r>
          </w:p>
        </w:tc>
      </w:tr>
      <w:tr w:rsidR="00C31A47" w:rsidRPr="00303A60" w14:paraId="0E6320F1"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1A3B47A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Niğde Ömer Halis Demir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F399056"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7</w:t>
            </w:r>
          </w:p>
        </w:tc>
      </w:tr>
      <w:tr w:rsidR="00C31A47" w:rsidRPr="00303A60" w14:paraId="2EA2EABF"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0BF36E0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Ondokuz Mayıs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14D0F064"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w:t>
            </w:r>
          </w:p>
        </w:tc>
      </w:tr>
      <w:tr w:rsidR="00C31A47" w:rsidRPr="00303A60" w14:paraId="7E844839"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3B1460A0"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Ordu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17CBBFA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w:t>
            </w:r>
          </w:p>
        </w:tc>
      </w:tr>
      <w:tr w:rsidR="00C31A47" w:rsidRPr="00303A60" w14:paraId="2F70B9C9" w14:textId="77777777" w:rsidTr="00C31A47">
        <w:trPr>
          <w:trHeight w:val="20"/>
        </w:trPr>
        <w:tc>
          <w:tcPr>
            <w:tcW w:w="8222" w:type="dxa"/>
            <w:tcBorders>
              <w:top w:val="single" w:sz="8" w:space="0" w:color="000000"/>
              <w:bottom w:val="single" w:sz="8" w:space="0" w:color="000000"/>
            </w:tcBorders>
            <w:tcMar>
              <w:top w:w="100" w:type="dxa"/>
              <w:left w:w="100" w:type="dxa"/>
              <w:bottom w:w="100" w:type="dxa"/>
              <w:right w:w="100" w:type="dxa"/>
            </w:tcMar>
            <w:hideMark/>
          </w:tcPr>
          <w:p w14:paraId="33D3BBC0"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Recep Tayyip Erdoğan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CD69721"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3</w:t>
            </w:r>
          </w:p>
        </w:tc>
      </w:tr>
      <w:tr w:rsidR="00C31A47" w:rsidRPr="00303A60" w14:paraId="78DD610A"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129423F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Sinop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5834B3AA"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15057A07" w14:textId="77777777" w:rsidTr="00C31A47">
        <w:trPr>
          <w:trHeight w:val="40"/>
        </w:trPr>
        <w:tc>
          <w:tcPr>
            <w:tcW w:w="8222" w:type="dxa"/>
            <w:tcBorders>
              <w:top w:val="single" w:sz="8" w:space="0" w:color="000000"/>
              <w:bottom w:val="single" w:sz="8" w:space="0" w:color="000000"/>
            </w:tcBorders>
            <w:tcMar>
              <w:top w:w="100" w:type="dxa"/>
              <w:left w:w="100" w:type="dxa"/>
              <w:bottom w:w="100" w:type="dxa"/>
              <w:right w:w="100" w:type="dxa"/>
            </w:tcMar>
            <w:hideMark/>
          </w:tcPr>
          <w:p w14:paraId="5FE0A621"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Süleyman Demirel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4852369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2982BE79"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0E272E5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Uludağ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1029AA9B"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14281A45"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17D1EA59"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Uşak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B180942"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23B9A126" w14:textId="77777777" w:rsidTr="00C31A47">
        <w:tc>
          <w:tcPr>
            <w:tcW w:w="8222" w:type="dxa"/>
            <w:tcBorders>
              <w:top w:val="single" w:sz="8" w:space="0" w:color="000000"/>
              <w:bottom w:val="single" w:sz="8" w:space="0" w:color="000000"/>
            </w:tcBorders>
            <w:tcMar>
              <w:top w:w="100" w:type="dxa"/>
              <w:left w:w="100" w:type="dxa"/>
              <w:bottom w:w="100" w:type="dxa"/>
              <w:right w:w="100" w:type="dxa"/>
            </w:tcMar>
            <w:hideMark/>
          </w:tcPr>
          <w:p w14:paraId="6184951E"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Van Yüzüncü Yıl Üniversitesi</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365987C0"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2</w:t>
            </w:r>
          </w:p>
        </w:tc>
      </w:tr>
      <w:tr w:rsidR="00C31A47" w:rsidRPr="00303A60" w14:paraId="24F90F01" w14:textId="77777777" w:rsidTr="00C31A47">
        <w:trPr>
          <w:trHeight w:val="240"/>
        </w:trPr>
        <w:tc>
          <w:tcPr>
            <w:tcW w:w="8222" w:type="dxa"/>
            <w:tcBorders>
              <w:top w:val="single" w:sz="8" w:space="0" w:color="000000"/>
              <w:bottom w:val="single" w:sz="8" w:space="0" w:color="000000"/>
            </w:tcBorders>
            <w:tcMar>
              <w:top w:w="100" w:type="dxa"/>
              <w:left w:w="100" w:type="dxa"/>
              <w:bottom w:w="100" w:type="dxa"/>
              <w:right w:w="100" w:type="dxa"/>
            </w:tcMar>
            <w:hideMark/>
          </w:tcPr>
          <w:p w14:paraId="236804D3"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bCs/>
                <w:color w:val="000000"/>
                <w:szCs w:val="24"/>
                <w:lang w:eastAsia="tr-TR"/>
              </w:rPr>
              <w:t>Genel Toplam</w:t>
            </w:r>
          </w:p>
        </w:tc>
        <w:tc>
          <w:tcPr>
            <w:tcW w:w="220" w:type="dxa"/>
            <w:tcBorders>
              <w:top w:val="single" w:sz="8" w:space="0" w:color="000000"/>
              <w:bottom w:val="single" w:sz="8" w:space="0" w:color="000000"/>
            </w:tcBorders>
            <w:tcMar>
              <w:top w:w="100" w:type="dxa"/>
              <w:left w:w="100" w:type="dxa"/>
              <w:bottom w:w="100" w:type="dxa"/>
              <w:right w:w="100" w:type="dxa"/>
            </w:tcMar>
            <w:hideMark/>
          </w:tcPr>
          <w:p w14:paraId="688DDA35" w14:textId="77777777" w:rsidR="00C31A47" w:rsidRPr="00303A60" w:rsidRDefault="00687393" w:rsidP="00514346">
            <w:pPr>
              <w:spacing w:before="0" w:line="240" w:lineRule="auto"/>
              <w:rPr>
                <w:rFonts w:eastAsia="Times New Roman" w:cs="Times New Roman"/>
                <w:szCs w:val="24"/>
                <w:lang w:eastAsia="tr-TR"/>
              </w:rPr>
            </w:pPr>
            <w:r w:rsidRPr="00303A60">
              <w:rPr>
                <w:rFonts w:eastAsia="Times New Roman" w:cs="Times New Roman"/>
                <w:bCs/>
                <w:color w:val="000000"/>
                <w:szCs w:val="24"/>
                <w:lang w:eastAsia="tr-TR"/>
              </w:rPr>
              <w:t>1</w:t>
            </w:r>
            <w:r w:rsidR="00514346" w:rsidRPr="00303A60">
              <w:rPr>
                <w:rFonts w:eastAsia="Times New Roman" w:cs="Times New Roman"/>
                <w:bCs/>
                <w:color w:val="000000"/>
                <w:szCs w:val="24"/>
                <w:lang w:eastAsia="tr-TR"/>
              </w:rPr>
              <w:t>03</w:t>
            </w:r>
          </w:p>
        </w:tc>
      </w:tr>
    </w:tbl>
    <w:p w14:paraId="01C1547C" w14:textId="77777777" w:rsidR="00A21E18" w:rsidRPr="00303A60" w:rsidRDefault="00A21E18" w:rsidP="00A21E18">
      <w:r w:rsidRPr="00303A60">
        <w:t>Bu araştırma görevlilerinin bir kısmı ana bilim dallarında görevlendirilmiş olup bir kısmı ise enstitümüzde hizmet vermektedir. Enstitümüzde görev yapmakta olan araştırma görevlilerinin bağlı bulundukları üniversitelere ve bölümlere göre dağılımı aşağıdaki tabloda sunulmuştur.</w:t>
      </w:r>
    </w:p>
    <w:p w14:paraId="70D2D895" w14:textId="77777777" w:rsidR="00A21E18" w:rsidRPr="00303A60" w:rsidRDefault="00B16330" w:rsidP="00B16330">
      <w:pPr>
        <w:pStyle w:val="ListeParagraf"/>
        <w:ind w:left="0"/>
      </w:pPr>
      <w:r w:rsidRPr="00303A60">
        <w:t xml:space="preserve"> </w:t>
      </w:r>
      <w:bookmarkStart w:id="37" w:name="_Toc26271410"/>
      <w:r w:rsidRPr="00303A60">
        <w:t>Tablo 12</w:t>
      </w:r>
      <w:r w:rsidR="00687393" w:rsidRPr="00303A60">
        <w:t xml:space="preserve">. </w:t>
      </w:r>
      <w:r w:rsidR="00A21E18" w:rsidRPr="00303A60">
        <w:rPr>
          <w:i/>
        </w:rPr>
        <w:t>Enstitümüzde Görev Yapmakta Olan Araştırma Görevlilerinin Bağlı Oldukları Üniversitelere ve Bölümlere Göre Dağılımı</w:t>
      </w:r>
      <w:bookmarkEnd w:id="37"/>
    </w:p>
    <w:p w14:paraId="63CBCD88" w14:textId="77777777" w:rsidR="00C31A47" w:rsidRPr="00303A60" w:rsidRDefault="00C31A47" w:rsidP="00C31A47">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900"/>
        <w:gridCol w:w="5171"/>
        <w:gridCol w:w="1001"/>
      </w:tblGrid>
      <w:tr w:rsidR="00C31A47" w:rsidRPr="00303A60" w14:paraId="249DF73F"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1C98BF7D"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Üniversite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AF6D329"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Bölüm</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5A0FA0F0" w14:textId="77777777" w:rsidR="00C31A47" w:rsidRPr="00303A60" w:rsidRDefault="00C31A47" w:rsidP="00C31A47">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Toplam</w:t>
            </w:r>
          </w:p>
        </w:tc>
      </w:tr>
      <w:tr w:rsidR="00C31A47" w:rsidRPr="00303A60" w14:paraId="03C5BA0B"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5B23007B"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Amasya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8D64B4B"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Eğitim Bilimleri Anabilim Dalı /Rehberlik Ve Psikolojik Danışmanlık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00136992" w14:textId="77777777" w:rsidR="00C31A47" w:rsidRPr="00303A60" w:rsidRDefault="00687393"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44EAEDA7"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537EEDB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lastRenderedPageBreak/>
              <w:t>Atatürk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7729C6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Temel Eğitim Ana Bilim Dalı /Okul Öncesi Eğitimi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12E70D03" w14:textId="77777777" w:rsidR="00C31A47" w:rsidRPr="00303A60" w:rsidRDefault="00687393"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14C65473"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03ABF70A"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Bozok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730E62A"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Eğitim Bilimleri Ana Bilim Dalı / Eğitim Programları Ve Öğretim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29FAC78E" w14:textId="77777777" w:rsidR="00C31A47" w:rsidRPr="00303A60" w:rsidRDefault="00687393"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1F05789C"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17A28CA8"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Gazi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1FACA71"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Eğitim Bilimleri Ana Bilim Dalı / Eğitim Programları Ve Öğretim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1D3540D9" w14:textId="77777777" w:rsidR="00C31A47" w:rsidRPr="00303A60" w:rsidRDefault="00687393"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5B16ADAB"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2FF0BFDB"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Gazi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1FCFD77" w14:textId="77777777" w:rsidR="00C31A47" w:rsidRPr="00303A60" w:rsidRDefault="00687393" w:rsidP="00C31A47">
            <w:pPr>
              <w:spacing w:before="0" w:line="240" w:lineRule="auto"/>
              <w:jc w:val="left"/>
              <w:rPr>
                <w:rFonts w:eastAsia="Times New Roman" w:cs="Times New Roman"/>
                <w:szCs w:val="24"/>
                <w:lang w:eastAsia="tr-TR"/>
              </w:rPr>
            </w:pPr>
            <w:r w:rsidRPr="00303A60">
              <w:rPr>
                <w:rFonts w:eastAsia="Times New Roman" w:cs="Times New Roman"/>
                <w:iCs/>
                <w:color w:val="000000"/>
                <w:szCs w:val="24"/>
                <w:lang w:eastAsia="tr-TR"/>
              </w:rPr>
              <w:t>İ</w:t>
            </w:r>
            <w:r w:rsidRPr="00303A60">
              <w:rPr>
                <w:rFonts w:eastAsia="Times New Roman" w:cs="Times New Roman"/>
                <w:color w:val="000000"/>
                <w:szCs w:val="24"/>
                <w:lang w:eastAsia="tr-TR"/>
              </w:rPr>
              <w:t>ngiliz Dili Ve Edebiyatı Ana Bilim Dalı / İngiliz Dili Ve Edebiyatı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21948DF5" w14:textId="77777777" w:rsidR="00C31A47" w:rsidRPr="00303A60" w:rsidRDefault="00687393"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53E8AD4C"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101165C5"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Karamanoğlu Mehmet Bey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679F895"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Temel Eğitim Ana  Bilim Dalı / Sınıf Eğitimi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10422095" w14:textId="77777777" w:rsidR="00C31A47" w:rsidRPr="00303A60" w:rsidRDefault="00687393"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7D547148"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204D2D27"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Kırklareli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BCA0443" w14:textId="77777777" w:rsidR="00C31A47" w:rsidRPr="00303A60" w:rsidRDefault="00687393" w:rsidP="00C31A47">
            <w:pPr>
              <w:spacing w:before="0" w:line="240" w:lineRule="auto"/>
              <w:rPr>
                <w:rFonts w:eastAsia="Times New Roman" w:cs="Times New Roman"/>
                <w:szCs w:val="24"/>
                <w:lang w:eastAsia="tr-TR"/>
              </w:rPr>
            </w:pPr>
            <w:r w:rsidRPr="00303A60">
              <w:rPr>
                <w:rFonts w:eastAsia="Times New Roman" w:cs="Times New Roman"/>
                <w:color w:val="000000"/>
                <w:szCs w:val="24"/>
                <w:lang w:eastAsia="tr-TR"/>
              </w:rPr>
              <w:t>Çocuk Gelişimi Ve Eğitimi Ana Bilim Dalı/ Çocuk Gelişimi Ve Eğitimi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2012690A" w14:textId="77777777" w:rsidR="00C31A47" w:rsidRPr="00303A60" w:rsidRDefault="00687393"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w:t>
            </w:r>
          </w:p>
        </w:tc>
      </w:tr>
      <w:tr w:rsidR="00C31A47" w:rsidRPr="00303A60" w14:paraId="22CB0153"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2B8AD064"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Genel Toplam</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7696246" w14:textId="77777777" w:rsidR="00C31A47" w:rsidRPr="00303A60" w:rsidRDefault="00C31A47" w:rsidP="00C31A47">
            <w:pPr>
              <w:spacing w:before="0" w:line="240" w:lineRule="auto"/>
              <w:rPr>
                <w:rFonts w:eastAsia="Times New Roman" w:cs="Times New Roman"/>
                <w:szCs w:val="24"/>
                <w:lang w:eastAsia="tr-TR"/>
              </w:rPr>
            </w:pPr>
            <w:r w:rsidRPr="00303A60">
              <w:rPr>
                <w:rFonts w:eastAsia="Times New Roman" w:cs="Times New Roman"/>
                <w:b/>
                <w:bCs/>
                <w:color w:val="000000"/>
                <w:szCs w:val="24"/>
                <w:lang w:eastAsia="tr-TR"/>
              </w:rPr>
              <w:t> </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70EBD804" w14:textId="77777777" w:rsidR="00C31A47" w:rsidRPr="00303A60" w:rsidRDefault="00C31A47" w:rsidP="00C31A47">
            <w:pPr>
              <w:spacing w:before="0" w:line="240" w:lineRule="auto"/>
              <w:jc w:val="center"/>
              <w:rPr>
                <w:rFonts w:eastAsia="Times New Roman" w:cs="Times New Roman"/>
                <w:szCs w:val="24"/>
                <w:lang w:eastAsia="tr-TR"/>
              </w:rPr>
            </w:pPr>
            <w:r w:rsidRPr="00303A60">
              <w:rPr>
                <w:rFonts w:eastAsia="Times New Roman" w:cs="Times New Roman"/>
                <w:b/>
                <w:bCs/>
                <w:color w:val="000000"/>
                <w:szCs w:val="24"/>
                <w:lang w:eastAsia="tr-TR"/>
              </w:rPr>
              <w:t>7</w:t>
            </w:r>
          </w:p>
        </w:tc>
      </w:tr>
    </w:tbl>
    <w:p w14:paraId="60FE87F8" w14:textId="77777777" w:rsidR="00C31A47" w:rsidRPr="00303A60" w:rsidRDefault="00C31A47" w:rsidP="00A21E18"/>
    <w:p w14:paraId="1FB3257D" w14:textId="77777777" w:rsidR="00A21E18" w:rsidRPr="00303A60" w:rsidRDefault="00A21E18" w:rsidP="00687393">
      <w:pPr>
        <w:pStyle w:val="Balk3"/>
      </w:pPr>
      <w:bookmarkStart w:id="38" w:name="_Toc26271500"/>
      <w:r w:rsidRPr="00303A60">
        <w:t>Fiziki Kaynak Analizi</w:t>
      </w:r>
      <w:bookmarkEnd w:id="38"/>
      <w:r w:rsidRPr="00303A60">
        <w:t xml:space="preserve"> </w:t>
      </w:r>
    </w:p>
    <w:p w14:paraId="36B1F192" w14:textId="77777777" w:rsidR="00A21E18" w:rsidRPr="00303A60" w:rsidRDefault="00A21E18" w:rsidP="00A21E18">
      <w:r w:rsidRPr="00303A60">
        <w:t xml:space="preserve">Enstitümüz Ekim 2019 itibariyle Teknoloji Fakültesi B Blok Ek Binasına taşınmıştır. Buradaki kısıtlı imkânlar sebebiyle toplamda 633.39 m2 alanda 19 adet oda bulunmaktadır. </w:t>
      </w:r>
      <w:r w:rsidR="00514346" w:rsidRPr="00303A60">
        <w:t>Tablo 13’de</w:t>
      </w:r>
      <w:r w:rsidRPr="00303A60">
        <w:t xml:space="preserve"> belirtildiği üzere burada iki adet araştırma görevlisi odası, bir adet tez savunma odası ve 14 adet idari birimlere ait oda bulunmaktadır.</w:t>
      </w:r>
    </w:p>
    <w:p w14:paraId="638D3A9D" w14:textId="77777777" w:rsidR="00C31A47" w:rsidRPr="00303A60" w:rsidRDefault="008B0627" w:rsidP="008B0627">
      <w:pPr>
        <w:pStyle w:val="ListeParagraf"/>
        <w:ind w:left="0"/>
      </w:pPr>
      <w:bookmarkStart w:id="39" w:name="_Toc26271411"/>
      <w:r w:rsidRPr="00303A60">
        <w:t>Tablo 13</w:t>
      </w:r>
      <w:r w:rsidR="00687393" w:rsidRPr="00303A60">
        <w:t xml:space="preserve">. </w:t>
      </w:r>
      <w:r w:rsidR="00687393" w:rsidRPr="00303A60">
        <w:rPr>
          <w:i/>
        </w:rPr>
        <w:t>Fiziki Kaynak Analizi Tablosu</w:t>
      </w:r>
      <w:bookmarkEnd w:id="39"/>
    </w:p>
    <w:tbl>
      <w:tblPr>
        <w:tblW w:w="9072"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651"/>
        <w:gridCol w:w="1776"/>
        <w:gridCol w:w="1826"/>
        <w:gridCol w:w="1819"/>
      </w:tblGrid>
      <w:tr w:rsidR="00C31A47" w:rsidRPr="00303A60" w14:paraId="352A79DE" w14:textId="77777777" w:rsidTr="00731250">
        <w:trPr>
          <w:trHeight w:val="20"/>
        </w:trPr>
        <w:tc>
          <w:tcPr>
            <w:tcW w:w="0" w:type="auto"/>
            <w:tcMar>
              <w:top w:w="100" w:type="dxa"/>
              <w:left w:w="80" w:type="dxa"/>
              <w:bottom w:w="100" w:type="dxa"/>
              <w:right w:w="80" w:type="dxa"/>
            </w:tcMar>
            <w:vAlign w:val="bottom"/>
            <w:hideMark/>
          </w:tcPr>
          <w:p w14:paraId="3C0E8B4D"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Oda Bilgisi</w:t>
            </w:r>
          </w:p>
        </w:tc>
        <w:tc>
          <w:tcPr>
            <w:tcW w:w="0" w:type="auto"/>
            <w:tcMar>
              <w:top w:w="100" w:type="dxa"/>
              <w:left w:w="80" w:type="dxa"/>
              <w:bottom w:w="100" w:type="dxa"/>
              <w:right w:w="80" w:type="dxa"/>
            </w:tcMar>
            <w:vAlign w:val="bottom"/>
            <w:hideMark/>
          </w:tcPr>
          <w:p w14:paraId="1502E2E4" w14:textId="77777777" w:rsidR="00C31A47" w:rsidRPr="00303A60" w:rsidRDefault="00C31A47" w:rsidP="00A507E3">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En</w:t>
            </w:r>
            <w:r w:rsidR="00A507E3" w:rsidRPr="00303A60">
              <w:rPr>
                <w:rFonts w:eastAsia="Times New Roman" w:cs="Times New Roman"/>
                <w:color w:val="000000"/>
                <w:szCs w:val="24"/>
                <w:lang w:eastAsia="tr-TR"/>
              </w:rPr>
              <w:t>*</w:t>
            </w:r>
            <w:r w:rsidRPr="00303A60">
              <w:rPr>
                <w:rFonts w:eastAsia="Times New Roman" w:cs="Times New Roman"/>
                <w:color w:val="000000"/>
                <w:szCs w:val="24"/>
                <w:lang w:eastAsia="tr-TR"/>
              </w:rPr>
              <w:t>Boy</w:t>
            </w:r>
            <w:r w:rsidR="006464A7" w:rsidRPr="00303A60">
              <w:rPr>
                <w:rFonts w:eastAsia="Times New Roman" w:cs="Times New Roman"/>
                <w:color w:val="000000"/>
                <w:szCs w:val="24"/>
                <w:lang w:eastAsia="tr-TR"/>
              </w:rPr>
              <w:t xml:space="preserve"> CM</w:t>
            </w:r>
          </w:p>
        </w:tc>
        <w:tc>
          <w:tcPr>
            <w:tcW w:w="0" w:type="auto"/>
            <w:tcMar>
              <w:top w:w="100" w:type="dxa"/>
              <w:left w:w="80" w:type="dxa"/>
              <w:bottom w:w="100" w:type="dxa"/>
              <w:right w:w="80" w:type="dxa"/>
            </w:tcMar>
            <w:vAlign w:val="bottom"/>
            <w:hideMark/>
          </w:tcPr>
          <w:p w14:paraId="2AC6F71B"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Toplam CM</w:t>
            </w:r>
            <w:r w:rsidR="006464A7" w:rsidRPr="00303A60">
              <w:rPr>
                <w:rFonts w:eastAsia="Times New Roman" w:cs="Times New Roman"/>
                <w:color w:val="000000"/>
                <w:szCs w:val="24"/>
                <w:vertAlign w:val="superscript"/>
                <w:lang w:eastAsia="tr-TR"/>
              </w:rPr>
              <w:t>2</w:t>
            </w:r>
          </w:p>
        </w:tc>
        <w:tc>
          <w:tcPr>
            <w:tcW w:w="1819" w:type="dxa"/>
            <w:tcMar>
              <w:top w:w="100" w:type="dxa"/>
              <w:left w:w="80" w:type="dxa"/>
              <w:bottom w:w="100" w:type="dxa"/>
              <w:right w:w="80" w:type="dxa"/>
            </w:tcMar>
            <w:vAlign w:val="bottom"/>
            <w:hideMark/>
          </w:tcPr>
          <w:p w14:paraId="2E029C14"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Toplam Metre</w:t>
            </w:r>
            <w:r w:rsidR="006464A7" w:rsidRPr="00303A60">
              <w:rPr>
                <w:rFonts w:eastAsia="Times New Roman" w:cs="Times New Roman"/>
                <w:color w:val="000000"/>
                <w:szCs w:val="24"/>
                <w:vertAlign w:val="superscript"/>
                <w:lang w:eastAsia="tr-TR"/>
              </w:rPr>
              <w:t>2</w:t>
            </w:r>
          </w:p>
        </w:tc>
      </w:tr>
      <w:tr w:rsidR="00C31A47" w:rsidRPr="00303A60" w14:paraId="36E7CF09" w14:textId="77777777" w:rsidTr="00731250">
        <w:trPr>
          <w:trHeight w:val="20"/>
        </w:trPr>
        <w:tc>
          <w:tcPr>
            <w:tcW w:w="0" w:type="auto"/>
            <w:tcMar>
              <w:top w:w="100" w:type="dxa"/>
              <w:left w:w="80" w:type="dxa"/>
              <w:bottom w:w="100" w:type="dxa"/>
              <w:right w:w="80" w:type="dxa"/>
            </w:tcMar>
            <w:vAlign w:val="bottom"/>
            <w:hideMark/>
          </w:tcPr>
          <w:p w14:paraId="399201E1"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Enstitü Müdürlüğü</w:t>
            </w:r>
          </w:p>
        </w:tc>
        <w:tc>
          <w:tcPr>
            <w:tcW w:w="0" w:type="auto"/>
            <w:tcMar>
              <w:top w:w="100" w:type="dxa"/>
              <w:left w:w="80" w:type="dxa"/>
              <w:bottom w:w="100" w:type="dxa"/>
              <w:right w:w="80" w:type="dxa"/>
            </w:tcMar>
            <w:vAlign w:val="bottom"/>
            <w:hideMark/>
          </w:tcPr>
          <w:p w14:paraId="315EF27A"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600*580</w:t>
            </w:r>
          </w:p>
        </w:tc>
        <w:tc>
          <w:tcPr>
            <w:tcW w:w="0" w:type="auto"/>
            <w:tcMar>
              <w:top w:w="100" w:type="dxa"/>
              <w:left w:w="80" w:type="dxa"/>
              <w:bottom w:w="100" w:type="dxa"/>
              <w:right w:w="80" w:type="dxa"/>
            </w:tcMar>
            <w:vAlign w:val="bottom"/>
            <w:hideMark/>
          </w:tcPr>
          <w:p w14:paraId="2288EEB7"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348000</w:t>
            </w:r>
          </w:p>
        </w:tc>
        <w:tc>
          <w:tcPr>
            <w:tcW w:w="1819" w:type="dxa"/>
            <w:tcMar>
              <w:top w:w="100" w:type="dxa"/>
              <w:left w:w="80" w:type="dxa"/>
              <w:bottom w:w="100" w:type="dxa"/>
              <w:right w:w="80" w:type="dxa"/>
            </w:tcMar>
            <w:vAlign w:val="bottom"/>
            <w:hideMark/>
          </w:tcPr>
          <w:p w14:paraId="7A3AA563"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34,8</w:t>
            </w:r>
          </w:p>
        </w:tc>
      </w:tr>
      <w:tr w:rsidR="00C31A47" w:rsidRPr="00303A60" w14:paraId="40EB30C6" w14:textId="77777777" w:rsidTr="00731250">
        <w:tc>
          <w:tcPr>
            <w:tcW w:w="0" w:type="auto"/>
            <w:tcMar>
              <w:top w:w="100" w:type="dxa"/>
              <w:left w:w="80" w:type="dxa"/>
              <w:bottom w:w="100" w:type="dxa"/>
              <w:right w:w="80" w:type="dxa"/>
            </w:tcMar>
            <w:vAlign w:val="bottom"/>
            <w:hideMark/>
          </w:tcPr>
          <w:p w14:paraId="75FE60B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Enstitü Müdür Yardımcılığı</w:t>
            </w:r>
          </w:p>
        </w:tc>
        <w:tc>
          <w:tcPr>
            <w:tcW w:w="0" w:type="auto"/>
            <w:tcMar>
              <w:top w:w="100" w:type="dxa"/>
              <w:left w:w="80" w:type="dxa"/>
              <w:bottom w:w="100" w:type="dxa"/>
              <w:right w:w="80" w:type="dxa"/>
            </w:tcMar>
            <w:vAlign w:val="bottom"/>
            <w:hideMark/>
          </w:tcPr>
          <w:p w14:paraId="3AD11B2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570*270</w:t>
            </w:r>
          </w:p>
        </w:tc>
        <w:tc>
          <w:tcPr>
            <w:tcW w:w="0" w:type="auto"/>
            <w:tcMar>
              <w:top w:w="100" w:type="dxa"/>
              <w:left w:w="80" w:type="dxa"/>
              <w:bottom w:w="100" w:type="dxa"/>
              <w:right w:w="80" w:type="dxa"/>
            </w:tcMar>
            <w:vAlign w:val="bottom"/>
            <w:hideMark/>
          </w:tcPr>
          <w:p w14:paraId="030B9CE2"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153900</w:t>
            </w:r>
          </w:p>
        </w:tc>
        <w:tc>
          <w:tcPr>
            <w:tcW w:w="1819" w:type="dxa"/>
            <w:tcMar>
              <w:top w:w="100" w:type="dxa"/>
              <w:left w:w="80" w:type="dxa"/>
              <w:bottom w:w="100" w:type="dxa"/>
              <w:right w:w="80" w:type="dxa"/>
            </w:tcMar>
            <w:vAlign w:val="bottom"/>
            <w:hideMark/>
          </w:tcPr>
          <w:p w14:paraId="6F8E4B49"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15,39</w:t>
            </w:r>
          </w:p>
        </w:tc>
      </w:tr>
      <w:tr w:rsidR="00C31A47" w:rsidRPr="00303A60" w14:paraId="7F5AEE3E" w14:textId="77777777" w:rsidTr="00731250">
        <w:trPr>
          <w:trHeight w:val="20"/>
        </w:trPr>
        <w:tc>
          <w:tcPr>
            <w:tcW w:w="0" w:type="auto"/>
            <w:tcMar>
              <w:top w:w="100" w:type="dxa"/>
              <w:left w:w="80" w:type="dxa"/>
              <w:bottom w:w="100" w:type="dxa"/>
              <w:right w:w="80" w:type="dxa"/>
            </w:tcMar>
            <w:vAlign w:val="bottom"/>
            <w:hideMark/>
          </w:tcPr>
          <w:p w14:paraId="19BAF313"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Enstitü Müdür Yardımcılığı</w:t>
            </w:r>
          </w:p>
        </w:tc>
        <w:tc>
          <w:tcPr>
            <w:tcW w:w="0" w:type="auto"/>
            <w:tcMar>
              <w:top w:w="100" w:type="dxa"/>
              <w:left w:w="80" w:type="dxa"/>
              <w:bottom w:w="100" w:type="dxa"/>
              <w:right w:w="80" w:type="dxa"/>
            </w:tcMar>
            <w:vAlign w:val="bottom"/>
            <w:hideMark/>
          </w:tcPr>
          <w:p w14:paraId="340BDCE5"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570*270</w:t>
            </w:r>
          </w:p>
        </w:tc>
        <w:tc>
          <w:tcPr>
            <w:tcW w:w="0" w:type="auto"/>
            <w:tcMar>
              <w:top w:w="100" w:type="dxa"/>
              <w:left w:w="80" w:type="dxa"/>
              <w:bottom w:w="100" w:type="dxa"/>
              <w:right w:w="80" w:type="dxa"/>
            </w:tcMar>
            <w:vAlign w:val="bottom"/>
            <w:hideMark/>
          </w:tcPr>
          <w:p w14:paraId="4626117C"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153900</w:t>
            </w:r>
          </w:p>
        </w:tc>
        <w:tc>
          <w:tcPr>
            <w:tcW w:w="1819" w:type="dxa"/>
            <w:tcMar>
              <w:top w:w="100" w:type="dxa"/>
              <w:left w:w="80" w:type="dxa"/>
              <w:bottom w:w="100" w:type="dxa"/>
              <w:right w:w="80" w:type="dxa"/>
            </w:tcMar>
            <w:vAlign w:val="bottom"/>
            <w:hideMark/>
          </w:tcPr>
          <w:p w14:paraId="3D79A926"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15,39</w:t>
            </w:r>
          </w:p>
        </w:tc>
      </w:tr>
      <w:tr w:rsidR="00C31A47" w:rsidRPr="00303A60" w14:paraId="7C41ECE5" w14:textId="77777777" w:rsidTr="00731250">
        <w:tc>
          <w:tcPr>
            <w:tcW w:w="0" w:type="auto"/>
            <w:tcMar>
              <w:top w:w="100" w:type="dxa"/>
              <w:left w:w="80" w:type="dxa"/>
              <w:bottom w:w="100" w:type="dxa"/>
              <w:right w:w="80" w:type="dxa"/>
            </w:tcMar>
            <w:vAlign w:val="bottom"/>
            <w:hideMark/>
          </w:tcPr>
          <w:p w14:paraId="5E72BFC0"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Enstitü Sekreterliği</w:t>
            </w:r>
          </w:p>
        </w:tc>
        <w:tc>
          <w:tcPr>
            <w:tcW w:w="0" w:type="auto"/>
            <w:tcMar>
              <w:top w:w="100" w:type="dxa"/>
              <w:left w:w="80" w:type="dxa"/>
              <w:bottom w:w="100" w:type="dxa"/>
              <w:right w:w="80" w:type="dxa"/>
            </w:tcMar>
            <w:vAlign w:val="bottom"/>
            <w:hideMark/>
          </w:tcPr>
          <w:p w14:paraId="73331312"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570*325</w:t>
            </w:r>
          </w:p>
        </w:tc>
        <w:tc>
          <w:tcPr>
            <w:tcW w:w="0" w:type="auto"/>
            <w:tcMar>
              <w:top w:w="100" w:type="dxa"/>
              <w:left w:w="80" w:type="dxa"/>
              <w:bottom w:w="100" w:type="dxa"/>
              <w:right w:w="80" w:type="dxa"/>
            </w:tcMar>
            <w:vAlign w:val="bottom"/>
            <w:hideMark/>
          </w:tcPr>
          <w:p w14:paraId="096F9014"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185250</w:t>
            </w:r>
          </w:p>
        </w:tc>
        <w:tc>
          <w:tcPr>
            <w:tcW w:w="1819" w:type="dxa"/>
            <w:tcMar>
              <w:top w:w="100" w:type="dxa"/>
              <w:left w:w="80" w:type="dxa"/>
              <w:bottom w:w="100" w:type="dxa"/>
              <w:right w:w="80" w:type="dxa"/>
            </w:tcMar>
            <w:vAlign w:val="bottom"/>
            <w:hideMark/>
          </w:tcPr>
          <w:p w14:paraId="17F7108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18,525</w:t>
            </w:r>
          </w:p>
        </w:tc>
      </w:tr>
      <w:tr w:rsidR="00C31A47" w:rsidRPr="00303A60" w14:paraId="0419196D" w14:textId="77777777" w:rsidTr="00731250">
        <w:tc>
          <w:tcPr>
            <w:tcW w:w="0" w:type="auto"/>
            <w:tcMar>
              <w:top w:w="100" w:type="dxa"/>
              <w:left w:w="80" w:type="dxa"/>
              <w:bottom w:w="100" w:type="dxa"/>
              <w:right w:w="80" w:type="dxa"/>
            </w:tcMar>
            <w:vAlign w:val="bottom"/>
            <w:hideMark/>
          </w:tcPr>
          <w:p w14:paraId="082A15F0"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Makam Sekreterliği</w:t>
            </w:r>
          </w:p>
        </w:tc>
        <w:tc>
          <w:tcPr>
            <w:tcW w:w="0" w:type="auto"/>
            <w:tcMar>
              <w:top w:w="100" w:type="dxa"/>
              <w:left w:w="80" w:type="dxa"/>
              <w:bottom w:w="100" w:type="dxa"/>
              <w:right w:w="80" w:type="dxa"/>
            </w:tcMar>
            <w:vAlign w:val="bottom"/>
            <w:hideMark/>
          </w:tcPr>
          <w:p w14:paraId="51985EB2"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600*270</w:t>
            </w:r>
          </w:p>
        </w:tc>
        <w:tc>
          <w:tcPr>
            <w:tcW w:w="0" w:type="auto"/>
            <w:tcMar>
              <w:top w:w="100" w:type="dxa"/>
              <w:left w:w="80" w:type="dxa"/>
              <w:bottom w:w="100" w:type="dxa"/>
              <w:right w:w="80" w:type="dxa"/>
            </w:tcMar>
            <w:vAlign w:val="bottom"/>
            <w:hideMark/>
          </w:tcPr>
          <w:p w14:paraId="5D75A994"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162000</w:t>
            </w:r>
          </w:p>
        </w:tc>
        <w:tc>
          <w:tcPr>
            <w:tcW w:w="1819" w:type="dxa"/>
            <w:tcMar>
              <w:top w:w="100" w:type="dxa"/>
              <w:left w:w="80" w:type="dxa"/>
              <w:bottom w:w="100" w:type="dxa"/>
              <w:right w:w="80" w:type="dxa"/>
            </w:tcMar>
            <w:vAlign w:val="bottom"/>
            <w:hideMark/>
          </w:tcPr>
          <w:p w14:paraId="05F78795"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16,2</w:t>
            </w:r>
          </w:p>
        </w:tc>
      </w:tr>
      <w:tr w:rsidR="00C31A47" w:rsidRPr="00303A60" w14:paraId="4EEFCAFC" w14:textId="77777777" w:rsidTr="00731250">
        <w:tc>
          <w:tcPr>
            <w:tcW w:w="0" w:type="auto"/>
            <w:tcMar>
              <w:top w:w="100" w:type="dxa"/>
              <w:left w:w="80" w:type="dxa"/>
              <w:bottom w:w="100" w:type="dxa"/>
              <w:right w:w="80" w:type="dxa"/>
            </w:tcMar>
            <w:vAlign w:val="bottom"/>
            <w:hideMark/>
          </w:tcPr>
          <w:p w14:paraId="51F12A3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Dergi Odası</w:t>
            </w:r>
          </w:p>
        </w:tc>
        <w:tc>
          <w:tcPr>
            <w:tcW w:w="0" w:type="auto"/>
            <w:tcMar>
              <w:top w:w="100" w:type="dxa"/>
              <w:left w:w="80" w:type="dxa"/>
              <w:bottom w:w="100" w:type="dxa"/>
              <w:right w:w="80" w:type="dxa"/>
            </w:tcMar>
            <w:vAlign w:val="bottom"/>
            <w:hideMark/>
          </w:tcPr>
          <w:p w14:paraId="2BED3BA0"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47153314"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13556AD3"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w:t>
            </w:r>
          </w:p>
        </w:tc>
      </w:tr>
      <w:tr w:rsidR="00C31A47" w:rsidRPr="00303A60" w14:paraId="1FDDB0F9" w14:textId="77777777" w:rsidTr="00731250">
        <w:tc>
          <w:tcPr>
            <w:tcW w:w="0" w:type="auto"/>
            <w:tcMar>
              <w:top w:w="100" w:type="dxa"/>
              <w:left w:w="80" w:type="dxa"/>
              <w:bottom w:w="100" w:type="dxa"/>
              <w:right w:w="80" w:type="dxa"/>
            </w:tcMar>
            <w:vAlign w:val="bottom"/>
            <w:hideMark/>
          </w:tcPr>
          <w:p w14:paraId="604B1770"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Tez Savunma Odası</w:t>
            </w:r>
          </w:p>
        </w:tc>
        <w:tc>
          <w:tcPr>
            <w:tcW w:w="0" w:type="auto"/>
            <w:tcMar>
              <w:top w:w="100" w:type="dxa"/>
              <w:left w:w="80" w:type="dxa"/>
              <w:bottom w:w="100" w:type="dxa"/>
              <w:right w:w="80" w:type="dxa"/>
            </w:tcMar>
            <w:vAlign w:val="bottom"/>
            <w:hideMark/>
          </w:tcPr>
          <w:p w14:paraId="3BCF0120"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0F6AEF83"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147321A0"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w:t>
            </w:r>
          </w:p>
        </w:tc>
      </w:tr>
      <w:tr w:rsidR="00C31A47" w:rsidRPr="00303A60" w14:paraId="3F7C349F" w14:textId="77777777" w:rsidTr="00731250">
        <w:tc>
          <w:tcPr>
            <w:tcW w:w="0" w:type="auto"/>
            <w:tcMar>
              <w:top w:w="100" w:type="dxa"/>
              <w:left w:w="80" w:type="dxa"/>
              <w:bottom w:w="100" w:type="dxa"/>
              <w:right w:w="80" w:type="dxa"/>
            </w:tcMar>
            <w:vAlign w:val="bottom"/>
            <w:hideMark/>
          </w:tcPr>
          <w:p w14:paraId="16DAFCA1"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Araştırma Görevlileri-1</w:t>
            </w:r>
          </w:p>
        </w:tc>
        <w:tc>
          <w:tcPr>
            <w:tcW w:w="0" w:type="auto"/>
            <w:tcMar>
              <w:top w:w="100" w:type="dxa"/>
              <w:left w:w="80" w:type="dxa"/>
              <w:bottom w:w="100" w:type="dxa"/>
              <w:right w:w="80" w:type="dxa"/>
            </w:tcMar>
            <w:vAlign w:val="bottom"/>
            <w:hideMark/>
          </w:tcPr>
          <w:p w14:paraId="6A1A5A7E"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14:paraId="100E81D9"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14:paraId="17980ECB"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15,105</w:t>
            </w:r>
          </w:p>
        </w:tc>
      </w:tr>
      <w:tr w:rsidR="00C31A47" w:rsidRPr="00303A60" w14:paraId="3CFAFF86" w14:textId="77777777" w:rsidTr="00731250">
        <w:tc>
          <w:tcPr>
            <w:tcW w:w="0" w:type="auto"/>
            <w:tcMar>
              <w:top w:w="100" w:type="dxa"/>
              <w:left w:w="80" w:type="dxa"/>
              <w:bottom w:w="100" w:type="dxa"/>
              <w:right w:w="80" w:type="dxa"/>
            </w:tcMar>
            <w:vAlign w:val="bottom"/>
            <w:hideMark/>
          </w:tcPr>
          <w:p w14:paraId="1AFB9E6B"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Araştırma Görevlileri-2</w:t>
            </w:r>
          </w:p>
        </w:tc>
        <w:tc>
          <w:tcPr>
            <w:tcW w:w="0" w:type="auto"/>
            <w:tcMar>
              <w:top w:w="100" w:type="dxa"/>
              <w:left w:w="80" w:type="dxa"/>
              <w:bottom w:w="100" w:type="dxa"/>
              <w:right w:w="80" w:type="dxa"/>
            </w:tcMar>
            <w:vAlign w:val="bottom"/>
            <w:hideMark/>
          </w:tcPr>
          <w:p w14:paraId="41F91C81"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14:paraId="0CC74C1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14:paraId="54BEF64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15,105</w:t>
            </w:r>
          </w:p>
        </w:tc>
      </w:tr>
      <w:tr w:rsidR="00C31A47" w:rsidRPr="00303A60" w14:paraId="6C57722A" w14:textId="77777777" w:rsidTr="00731250">
        <w:tc>
          <w:tcPr>
            <w:tcW w:w="0" w:type="auto"/>
            <w:tcMar>
              <w:top w:w="100" w:type="dxa"/>
              <w:left w:w="80" w:type="dxa"/>
              <w:bottom w:w="100" w:type="dxa"/>
              <w:right w:w="80" w:type="dxa"/>
            </w:tcMar>
            <w:vAlign w:val="bottom"/>
            <w:hideMark/>
          </w:tcPr>
          <w:p w14:paraId="04298995"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Personel Birimi</w:t>
            </w:r>
          </w:p>
        </w:tc>
        <w:tc>
          <w:tcPr>
            <w:tcW w:w="0" w:type="auto"/>
            <w:tcMar>
              <w:top w:w="100" w:type="dxa"/>
              <w:left w:w="80" w:type="dxa"/>
              <w:bottom w:w="100" w:type="dxa"/>
              <w:right w:w="80" w:type="dxa"/>
            </w:tcMar>
            <w:vAlign w:val="bottom"/>
            <w:hideMark/>
          </w:tcPr>
          <w:p w14:paraId="488FBAB2"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570*550</w:t>
            </w:r>
          </w:p>
        </w:tc>
        <w:tc>
          <w:tcPr>
            <w:tcW w:w="0" w:type="auto"/>
            <w:tcMar>
              <w:top w:w="100" w:type="dxa"/>
              <w:left w:w="80" w:type="dxa"/>
              <w:bottom w:w="100" w:type="dxa"/>
              <w:right w:w="80" w:type="dxa"/>
            </w:tcMar>
            <w:vAlign w:val="bottom"/>
            <w:hideMark/>
          </w:tcPr>
          <w:p w14:paraId="4CFA26E4"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313500</w:t>
            </w:r>
          </w:p>
        </w:tc>
        <w:tc>
          <w:tcPr>
            <w:tcW w:w="1819" w:type="dxa"/>
            <w:tcMar>
              <w:top w:w="100" w:type="dxa"/>
              <w:left w:w="80" w:type="dxa"/>
              <w:bottom w:w="100" w:type="dxa"/>
              <w:right w:w="80" w:type="dxa"/>
            </w:tcMar>
            <w:vAlign w:val="bottom"/>
            <w:hideMark/>
          </w:tcPr>
          <w:p w14:paraId="33B2C5B5"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31,35</w:t>
            </w:r>
          </w:p>
        </w:tc>
      </w:tr>
      <w:tr w:rsidR="00C31A47" w:rsidRPr="00303A60" w14:paraId="7B8EF9FC" w14:textId="77777777" w:rsidTr="00731250">
        <w:tc>
          <w:tcPr>
            <w:tcW w:w="0" w:type="auto"/>
            <w:tcMar>
              <w:top w:w="100" w:type="dxa"/>
              <w:left w:w="80" w:type="dxa"/>
              <w:bottom w:w="100" w:type="dxa"/>
              <w:right w:w="80" w:type="dxa"/>
            </w:tcMar>
            <w:vAlign w:val="bottom"/>
            <w:hideMark/>
          </w:tcPr>
          <w:p w14:paraId="71C3A50C"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lastRenderedPageBreak/>
              <w:t>Muhasebe Birimi</w:t>
            </w:r>
          </w:p>
        </w:tc>
        <w:tc>
          <w:tcPr>
            <w:tcW w:w="0" w:type="auto"/>
            <w:tcMar>
              <w:top w:w="100" w:type="dxa"/>
              <w:left w:w="80" w:type="dxa"/>
              <w:bottom w:w="100" w:type="dxa"/>
              <w:right w:w="80" w:type="dxa"/>
            </w:tcMar>
            <w:vAlign w:val="bottom"/>
            <w:hideMark/>
          </w:tcPr>
          <w:p w14:paraId="799FBDDC"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570*260</w:t>
            </w:r>
          </w:p>
        </w:tc>
        <w:tc>
          <w:tcPr>
            <w:tcW w:w="0" w:type="auto"/>
            <w:tcMar>
              <w:top w:w="100" w:type="dxa"/>
              <w:left w:w="80" w:type="dxa"/>
              <w:bottom w:w="100" w:type="dxa"/>
              <w:right w:w="80" w:type="dxa"/>
            </w:tcMar>
            <w:vAlign w:val="bottom"/>
            <w:hideMark/>
          </w:tcPr>
          <w:p w14:paraId="00438E8C"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148200</w:t>
            </w:r>
          </w:p>
        </w:tc>
        <w:tc>
          <w:tcPr>
            <w:tcW w:w="1819" w:type="dxa"/>
            <w:tcMar>
              <w:top w:w="100" w:type="dxa"/>
              <w:left w:w="80" w:type="dxa"/>
              <w:bottom w:w="100" w:type="dxa"/>
              <w:right w:w="80" w:type="dxa"/>
            </w:tcMar>
            <w:vAlign w:val="bottom"/>
            <w:hideMark/>
          </w:tcPr>
          <w:p w14:paraId="3AC03A72"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14,82</w:t>
            </w:r>
          </w:p>
        </w:tc>
      </w:tr>
      <w:tr w:rsidR="00C31A47" w:rsidRPr="00303A60" w14:paraId="2E08574F" w14:textId="77777777" w:rsidTr="00731250">
        <w:tc>
          <w:tcPr>
            <w:tcW w:w="0" w:type="auto"/>
            <w:tcMar>
              <w:top w:w="100" w:type="dxa"/>
              <w:left w:w="80" w:type="dxa"/>
              <w:bottom w:w="100" w:type="dxa"/>
              <w:right w:w="80" w:type="dxa"/>
            </w:tcMar>
            <w:vAlign w:val="bottom"/>
            <w:hideMark/>
          </w:tcPr>
          <w:p w14:paraId="37192738"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Evrak Birimi</w:t>
            </w:r>
          </w:p>
        </w:tc>
        <w:tc>
          <w:tcPr>
            <w:tcW w:w="0" w:type="auto"/>
            <w:tcMar>
              <w:top w:w="100" w:type="dxa"/>
              <w:left w:w="80" w:type="dxa"/>
              <w:bottom w:w="100" w:type="dxa"/>
              <w:right w:w="80" w:type="dxa"/>
            </w:tcMar>
            <w:vAlign w:val="bottom"/>
            <w:hideMark/>
          </w:tcPr>
          <w:p w14:paraId="5B024DC2"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026DF115"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4EC671CB"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w:t>
            </w:r>
          </w:p>
        </w:tc>
      </w:tr>
      <w:tr w:rsidR="00C31A47" w:rsidRPr="00303A60" w14:paraId="13B74F43" w14:textId="77777777" w:rsidTr="00731250">
        <w:tc>
          <w:tcPr>
            <w:tcW w:w="0" w:type="auto"/>
            <w:tcMar>
              <w:top w:w="100" w:type="dxa"/>
              <w:left w:w="80" w:type="dxa"/>
              <w:bottom w:w="100" w:type="dxa"/>
              <w:right w:w="80" w:type="dxa"/>
            </w:tcMar>
            <w:vAlign w:val="bottom"/>
            <w:hideMark/>
          </w:tcPr>
          <w:p w14:paraId="110A450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Toplantı Odası</w:t>
            </w:r>
          </w:p>
        </w:tc>
        <w:tc>
          <w:tcPr>
            <w:tcW w:w="0" w:type="auto"/>
            <w:tcMar>
              <w:top w:w="100" w:type="dxa"/>
              <w:left w:w="80" w:type="dxa"/>
              <w:bottom w:w="100" w:type="dxa"/>
              <w:right w:w="80" w:type="dxa"/>
            </w:tcMar>
            <w:vAlign w:val="bottom"/>
            <w:hideMark/>
          </w:tcPr>
          <w:p w14:paraId="5206AA0E"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64B6C1BC"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523343A7"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w:t>
            </w:r>
          </w:p>
        </w:tc>
      </w:tr>
      <w:tr w:rsidR="00C31A47" w:rsidRPr="00303A60" w14:paraId="6A477D7A" w14:textId="77777777" w:rsidTr="00731250">
        <w:tc>
          <w:tcPr>
            <w:tcW w:w="0" w:type="auto"/>
            <w:tcMar>
              <w:top w:w="100" w:type="dxa"/>
              <w:left w:w="80" w:type="dxa"/>
              <w:bottom w:w="100" w:type="dxa"/>
              <w:right w:w="80" w:type="dxa"/>
            </w:tcMar>
            <w:vAlign w:val="bottom"/>
            <w:hideMark/>
          </w:tcPr>
          <w:p w14:paraId="7A687EE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Bilgi İşlem</w:t>
            </w:r>
          </w:p>
        </w:tc>
        <w:tc>
          <w:tcPr>
            <w:tcW w:w="0" w:type="auto"/>
            <w:tcMar>
              <w:top w:w="100" w:type="dxa"/>
              <w:left w:w="80" w:type="dxa"/>
              <w:bottom w:w="100" w:type="dxa"/>
              <w:right w:w="80" w:type="dxa"/>
            </w:tcMar>
            <w:vAlign w:val="bottom"/>
            <w:hideMark/>
          </w:tcPr>
          <w:p w14:paraId="15D93B4A"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14:paraId="49C43191"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14:paraId="06AE5D8C"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15,105</w:t>
            </w:r>
          </w:p>
        </w:tc>
      </w:tr>
      <w:tr w:rsidR="00C31A47" w:rsidRPr="00303A60" w14:paraId="605E05F3" w14:textId="77777777" w:rsidTr="00731250">
        <w:tc>
          <w:tcPr>
            <w:tcW w:w="0" w:type="auto"/>
            <w:tcMar>
              <w:top w:w="100" w:type="dxa"/>
              <w:left w:w="80" w:type="dxa"/>
              <w:bottom w:w="100" w:type="dxa"/>
              <w:right w:w="80" w:type="dxa"/>
            </w:tcMar>
            <w:vAlign w:val="bottom"/>
            <w:hideMark/>
          </w:tcPr>
          <w:p w14:paraId="53A5A54F"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Öğrenci İşleri-1</w:t>
            </w:r>
          </w:p>
        </w:tc>
        <w:tc>
          <w:tcPr>
            <w:tcW w:w="0" w:type="auto"/>
            <w:tcMar>
              <w:top w:w="100" w:type="dxa"/>
              <w:left w:w="80" w:type="dxa"/>
              <w:bottom w:w="100" w:type="dxa"/>
              <w:right w:w="80" w:type="dxa"/>
            </w:tcMar>
            <w:vAlign w:val="bottom"/>
            <w:hideMark/>
          </w:tcPr>
          <w:p w14:paraId="14C3A86F"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600*850</w:t>
            </w:r>
          </w:p>
        </w:tc>
        <w:tc>
          <w:tcPr>
            <w:tcW w:w="0" w:type="auto"/>
            <w:tcMar>
              <w:top w:w="100" w:type="dxa"/>
              <w:left w:w="80" w:type="dxa"/>
              <w:bottom w:w="100" w:type="dxa"/>
              <w:right w:w="80" w:type="dxa"/>
            </w:tcMar>
            <w:vAlign w:val="bottom"/>
            <w:hideMark/>
          </w:tcPr>
          <w:p w14:paraId="312170E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510000</w:t>
            </w:r>
          </w:p>
        </w:tc>
        <w:tc>
          <w:tcPr>
            <w:tcW w:w="1819" w:type="dxa"/>
            <w:tcMar>
              <w:top w:w="100" w:type="dxa"/>
              <w:left w:w="80" w:type="dxa"/>
              <w:bottom w:w="100" w:type="dxa"/>
              <w:right w:w="80" w:type="dxa"/>
            </w:tcMar>
            <w:vAlign w:val="bottom"/>
            <w:hideMark/>
          </w:tcPr>
          <w:p w14:paraId="6AF5522A"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51</w:t>
            </w:r>
          </w:p>
        </w:tc>
      </w:tr>
      <w:tr w:rsidR="00C31A47" w:rsidRPr="00303A60" w14:paraId="2DBC619D" w14:textId="77777777" w:rsidTr="00731250">
        <w:tc>
          <w:tcPr>
            <w:tcW w:w="0" w:type="auto"/>
            <w:tcMar>
              <w:top w:w="100" w:type="dxa"/>
              <w:left w:w="80" w:type="dxa"/>
              <w:bottom w:w="100" w:type="dxa"/>
              <w:right w:w="80" w:type="dxa"/>
            </w:tcMar>
            <w:vAlign w:val="bottom"/>
            <w:hideMark/>
          </w:tcPr>
          <w:p w14:paraId="12171C50"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Öğrenci İşleri-2</w:t>
            </w:r>
          </w:p>
        </w:tc>
        <w:tc>
          <w:tcPr>
            <w:tcW w:w="0" w:type="auto"/>
            <w:tcMar>
              <w:top w:w="100" w:type="dxa"/>
              <w:left w:w="80" w:type="dxa"/>
              <w:bottom w:w="100" w:type="dxa"/>
              <w:right w:w="80" w:type="dxa"/>
            </w:tcMar>
            <w:vAlign w:val="bottom"/>
            <w:hideMark/>
          </w:tcPr>
          <w:p w14:paraId="1BA5E52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550*900</w:t>
            </w:r>
          </w:p>
        </w:tc>
        <w:tc>
          <w:tcPr>
            <w:tcW w:w="0" w:type="auto"/>
            <w:tcMar>
              <w:top w:w="100" w:type="dxa"/>
              <w:left w:w="80" w:type="dxa"/>
              <w:bottom w:w="100" w:type="dxa"/>
              <w:right w:w="80" w:type="dxa"/>
            </w:tcMar>
            <w:vAlign w:val="bottom"/>
            <w:hideMark/>
          </w:tcPr>
          <w:p w14:paraId="4654FCEF"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495000</w:t>
            </w:r>
          </w:p>
        </w:tc>
        <w:tc>
          <w:tcPr>
            <w:tcW w:w="1819" w:type="dxa"/>
            <w:tcMar>
              <w:top w:w="100" w:type="dxa"/>
              <w:left w:w="80" w:type="dxa"/>
              <w:bottom w:w="100" w:type="dxa"/>
              <w:right w:w="80" w:type="dxa"/>
            </w:tcMar>
            <w:vAlign w:val="bottom"/>
            <w:hideMark/>
          </w:tcPr>
          <w:p w14:paraId="457828A7"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49,5</w:t>
            </w:r>
          </w:p>
        </w:tc>
      </w:tr>
      <w:tr w:rsidR="00C31A47" w:rsidRPr="00303A60" w14:paraId="1724220B" w14:textId="77777777" w:rsidTr="00731250">
        <w:tc>
          <w:tcPr>
            <w:tcW w:w="0" w:type="auto"/>
            <w:tcMar>
              <w:top w:w="100" w:type="dxa"/>
              <w:left w:w="80" w:type="dxa"/>
              <w:bottom w:w="100" w:type="dxa"/>
              <w:right w:w="80" w:type="dxa"/>
            </w:tcMar>
            <w:vAlign w:val="bottom"/>
            <w:hideMark/>
          </w:tcPr>
          <w:p w14:paraId="2EF9A0CC"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Tuvalet</w:t>
            </w:r>
          </w:p>
        </w:tc>
        <w:tc>
          <w:tcPr>
            <w:tcW w:w="0" w:type="auto"/>
            <w:tcMar>
              <w:top w:w="100" w:type="dxa"/>
              <w:left w:w="80" w:type="dxa"/>
              <w:bottom w:w="100" w:type="dxa"/>
              <w:right w:w="80" w:type="dxa"/>
            </w:tcMar>
            <w:vAlign w:val="bottom"/>
            <w:hideMark/>
          </w:tcPr>
          <w:p w14:paraId="399A8701"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600*260</w:t>
            </w:r>
          </w:p>
        </w:tc>
        <w:tc>
          <w:tcPr>
            <w:tcW w:w="0" w:type="auto"/>
            <w:tcMar>
              <w:top w:w="100" w:type="dxa"/>
              <w:left w:w="80" w:type="dxa"/>
              <w:bottom w:w="100" w:type="dxa"/>
              <w:right w:w="80" w:type="dxa"/>
            </w:tcMar>
            <w:vAlign w:val="bottom"/>
            <w:hideMark/>
          </w:tcPr>
          <w:p w14:paraId="783A037B"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156000</w:t>
            </w:r>
          </w:p>
        </w:tc>
        <w:tc>
          <w:tcPr>
            <w:tcW w:w="1819" w:type="dxa"/>
            <w:tcMar>
              <w:top w:w="100" w:type="dxa"/>
              <w:left w:w="80" w:type="dxa"/>
              <w:bottom w:w="100" w:type="dxa"/>
              <w:right w:w="80" w:type="dxa"/>
            </w:tcMar>
            <w:vAlign w:val="bottom"/>
            <w:hideMark/>
          </w:tcPr>
          <w:p w14:paraId="64A488E2"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15,6</w:t>
            </w:r>
          </w:p>
        </w:tc>
      </w:tr>
      <w:tr w:rsidR="00C31A47" w:rsidRPr="00303A60" w14:paraId="233FD493" w14:textId="77777777" w:rsidTr="00731250">
        <w:tc>
          <w:tcPr>
            <w:tcW w:w="0" w:type="auto"/>
            <w:tcMar>
              <w:top w:w="100" w:type="dxa"/>
              <w:left w:w="80" w:type="dxa"/>
              <w:bottom w:w="100" w:type="dxa"/>
              <w:right w:w="80" w:type="dxa"/>
            </w:tcMar>
            <w:vAlign w:val="bottom"/>
            <w:hideMark/>
          </w:tcPr>
          <w:p w14:paraId="603AAE9A"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Tuvalet</w:t>
            </w:r>
          </w:p>
        </w:tc>
        <w:tc>
          <w:tcPr>
            <w:tcW w:w="0" w:type="auto"/>
            <w:tcMar>
              <w:top w:w="100" w:type="dxa"/>
              <w:left w:w="80" w:type="dxa"/>
              <w:bottom w:w="100" w:type="dxa"/>
              <w:right w:w="80" w:type="dxa"/>
            </w:tcMar>
            <w:vAlign w:val="bottom"/>
            <w:hideMark/>
          </w:tcPr>
          <w:p w14:paraId="46492309"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600*260</w:t>
            </w:r>
          </w:p>
        </w:tc>
        <w:tc>
          <w:tcPr>
            <w:tcW w:w="0" w:type="auto"/>
            <w:tcMar>
              <w:top w:w="100" w:type="dxa"/>
              <w:left w:w="80" w:type="dxa"/>
              <w:bottom w:w="100" w:type="dxa"/>
              <w:right w:w="80" w:type="dxa"/>
            </w:tcMar>
            <w:vAlign w:val="bottom"/>
            <w:hideMark/>
          </w:tcPr>
          <w:p w14:paraId="7ED1E8FB"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156000</w:t>
            </w:r>
          </w:p>
        </w:tc>
        <w:tc>
          <w:tcPr>
            <w:tcW w:w="1819" w:type="dxa"/>
            <w:tcMar>
              <w:top w:w="100" w:type="dxa"/>
              <w:left w:w="80" w:type="dxa"/>
              <w:bottom w:w="100" w:type="dxa"/>
              <w:right w:w="80" w:type="dxa"/>
            </w:tcMar>
            <w:vAlign w:val="bottom"/>
            <w:hideMark/>
          </w:tcPr>
          <w:p w14:paraId="55E3E7C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15,6</w:t>
            </w:r>
          </w:p>
        </w:tc>
      </w:tr>
      <w:tr w:rsidR="00C31A47" w:rsidRPr="00303A60" w14:paraId="74E226D6" w14:textId="77777777" w:rsidTr="00731250">
        <w:tc>
          <w:tcPr>
            <w:tcW w:w="0" w:type="auto"/>
            <w:tcMar>
              <w:top w:w="100" w:type="dxa"/>
              <w:left w:w="80" w:type="dxa"/>
              <w:bottom w:w="100" w:type="dxa"/>
              <w:right w:w="80" w:type="dxa"/>
            </w:tcMar>
            <w:vAlign w:val="bottom"/>
            <w:hideMark/>
          </w:tcPr>
          <w:p w14:paraId="62CADAF9"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Koridor</w:t>
            </w:r>
          </w:p>
        </w:tc>
        <w:tc>
          <w:tcPr>
            <w:tcW w:w="0" w:type="auto"/>
            <w:tcMar>
              <w:top w:w="100" w:type="dxa"/>
              <w:left w:w="80" w:type="dxa"/>
              <w:bottom w:w="100" w:type="dxa"/>
              <w:right w:w="80" w:type="dxa"/>
            </w:tcMar>
            <w:vAlign w:val="bottom"/>
            <w:hideMark/>
          </w:tcPr>
          <w:p w14:paraId="1B3F7EEA"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3150*240</w:t>
            </w:r>
          </w:p>
        </w:tc>
        <w:tc>
          <w:tcPr>
            <w:tcW w:w="0" w:type="auto"/>
            <w:tcMar>
              <w:top w:w="100" w:type="dxa"/>
              <w:left w:w="80" w:type="dxa"/>
              <w:bottom w:w="100" w:type="dxa"/>
              <w:right w:w="80" w:type="dxa"/>
            </w:tcMar>
            <w:vAlign w:val="bottom"/>
            <w:hideMark/>
          </w:tcPr>
          <w:p w14:paraId="6DF4A58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756000</w:t>
            </w:r>
          </w:p>
        </w:tc>
        <w:tc>
          <w:tcPr>
            <w:tcW w:w="1819" w:type="dxa"/>
            <w:tcMar>
              <w:top w:w="100" w:type="dxa"/>
              <w:left w:w="80" w:type="dxa"/>
              <w:bottom w:w="100" w:type="dxa"/>
              <w:right w:w="80" w:type="dxa"/>
            </w:tcMar>
            <w:vAlign w:val="bottom"/>
            <w:hideMark/>
          </w:tcPr>
          <w:p w14:paraId="5D7F3A0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75,6</w:t>
            </w:r>
          </w:p>
        </w:tc>
      </w:tr>
      <w:tr w:rsidR="00C31A47" w:rsidRPr="00303A60" w14:paraId="17D58A35" w14:textId="77777777" w:rsidTr="00731250">
        <w:tc>
          <w:tcPr>
            <w:tcW w:w="0" w:type="auto"/>
            <w:tcMar>
              <w:top w:w="100" w:type="dxa"/>
              <w:left w:w="80" w:type="dxa"/>
              <w:bottom w:w="100" w:type="dxa"/>
              <w:right w:w="80" w:type="dxa"/>
            </w:tcMar>
            <w:vAlign w:val="bottom"/>
            <w:hideMark/>
          </w:tcPr>
          <w:p w14:paraId="22F8C918"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Arşiv</w:t>
            </w:r>
          </w:p>
        </w:tc>
        <w:tc>
          <w:tcPr>
            <w:tcW w:w="0" w:type="auto"/>
            <w:tcMar>
              <w:top w:w="100" w:type="dxa"/>
              <w:left w:w="80" w:type="dxa"/>
              <w:bottom w:w="100" w:type="dxa"/>
              <w:right w:w="80" w:type="dxa"/>
            </w:tcMar>
            <w:vAlign w:val="bottom"/>
            <w:hideMark/>
          </w:tcPr>
          <w:p w14:paraId="3D47602E"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600*1130</w:t>
            </w:r>
          </w:p>
        </w:tc>
        <w:tc>
          <w:tcPr>
            <w:tcW w:w="0" w:type="auto"/>
            <w:tcMar>
              <w:top w:w="100" w:type="dxa"/>
              <w:left w:w="80" w:type="dxa"/>
              <w:bottom w:w="100" w:type="dxa"/>
              <w:right w:w="80" w:type="dxa"/>
            </w:tcMar>
            <w:vAlign w:val="bottom"/>
            <w:hideMark/>
          </w:tcPr>
          <w:p w14:paraId="7641A2F8"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678000</w:t>
            </w:r>
          </w:p>
        </w:tc>
        <w:tc>
          <w:tcPr>
            <w:tcW w:w="1819" w:type="dxa"/>
            <w:tcMar>
              <w:top w:w="100" w:type="dxa"/>
              <w:left w:w="80" w:type="dxa"/>
              <w:bottom w:w="100" w:type="dxa"/>
              <w:right w:w="80" w:type="dxa"/>
            </w:tcMar>
            <w:vAlign w:val="bottom"/>
            <w:hideMark/>
          </w:tcPr>
          <w:p w14:paraId="4F15F144"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67,8</w:t>
            </w:r>
          </w:p>
        </w:tc>
      </w:tr>
      <w:tr w:rsidR="00C31A47" w:rsidRPr="00303A60" w14:paraId="2C09393C" w14:textId="77777777" w:rsidTr="00731250">
        <w:tc>
          <w:tcPr>
            <w:tcW w:w="0" w:type="auto"/>
            <w:tcMar>
              <w:top w:w="100" w:type="dxa"/>
              <w:left w:w="80" w:type="dxa"/>
              <w:bottom w:w="100" w:type="dxa"/>
              <w:right w:w="80" w:type="dxa"/>
            </w:tcMar>
            <w:vAlign w:val="bottom"/>
            <w:hideMark/>
          </w:tcPr>
          <w:p w14:paraId="7623D82F"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Depo</w:t>
            </w:r>
          </w:p>
        </w:tc>
        <w:tc>
          <w:tcPr>
            <w:tcW w:w="0" w:type="auto"/>
            <w:tcMar>
              <w:top w:w="100" w:type="dxa"/>
              <w:left w:w="80" w:type="dxa"/>
              <w:bottom w:w="100" w:type="dxa"/>
              <w:right w:w="80" w:type="dxa"/>
            </w:tcMar>
            <w:vAlign w:val="bottom"/>
            <w:hideMark/>
          </w:tcPr>
          <w:p w14:paraId="58298779"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1450*600</w:t>
            </w:r>
          </w:p>
        </w:tc>
        <w:tc>
          <w:tcPr>
            <w:tcW w:w="0" w:type="auto"/>
            <w:tcMar>
              <w:top w:w="100" w:type="dxa"/>
              <w:left w:w="80" w:type="dxa"/>
              <w:bottom w:w="100" w:type="dxa"/>
              <w:right w:w="80" w:type="dxa"/>
            </w:tcMar>
            <w:vAlign w:val="bottom"/>
            <w:hideMark/>
          </w:tcPr>
          <w:p w14:paraId="4C3F054C"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870000</w:t>
            </w:r>
          </w:p>
        </w:tc>
        <w:tc>
          <w:tcPr>
            <w:tcW w:w="1819" w:type="dxa"/>
            <w:tcMar>
              <w:top w:w="100" w:type="dxa"/>
              <w:left w:w="80" w:type="dxa"/>
              <w:bottom w:w="100" w:type="dxa"/>
              <w:right w:w="80" w:type="dxa"/>
            </w:tcMar>
            <w:vAlign w:val="bottom"/>
            <w:hideMark/>
          </w:tcPr>
          <w:p w14:paraId="28BB145F"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87</w:t>
            </w:r>
          </w:p>
        </w:tc>
      </w:tr>
      <w:tr w:rsidR="00C31A47" w:rsidRPr="00303A60" w14:paraId="314197B8" w14:textId="77777777" w:rsidTr="00731250">
        <w:tc>
          <w:tcPr>
            <w:tcW w:w="0" w:type="auto"/>
            <w:tcMar>
              <w:top w:w="100" w:type="dxa"/>
              <w:left w:w="80" w:type="dxa"/>
              <w:bottom w:w="100" w:type="dxa"/>
              <w:right w:w="80" w:type="dxa"/>
            </w:tcMar>
            <w:vAlign w:val="bottom"/>
            <w:hideMark/>
          </w:tcPr>
          <w:p w14:paraId="78E57987"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Ek Oda</w:t>
            </w:r>
          </w:p>
        </w:tc>
        <w:tc>
          <w:tcPr>
            <w:tcW w:w="0" w:type="auto"/>
            <w:tcMar>
              <w:top w:w="100" w:type="dxa"/>
              <w:left w:w="80" w:type="dxa"/>
              <w:bottom w:w="100" w:type="dxa"/>
              <w:right w:w="80" w:type="dxa"/>
            </w:tcMar>
            <w:vAlign w:val="bottom"/>
            <w:hideMark/>
          </w:tcPr>
          <w:p w14:paraId="16741BDE"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7F5DD5CE"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4DE04EF3"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15,9</w:t>
            </w:r>
          </w:p>
        </w:tc>
      </w:tr>
    </w:tbl>
    <w:p w14:paraId="3C6646B6" w14:textId="77777777" w:rsidR="00A21E18" w:rsidRPr="00303A60" w:rsidRDefault="00A21E18" w:rsidP="00A21E18"/>
    <w:p w14:paraId="3AB377EE" w14:textId="77777777" w:rsidR="00A21E18" w:rsidRPr="00303A60" w:rsidRDefault="00A21E18" w:rsidP="00C31A47">
      <w:pPr>
        <w:pStyle w:val="Balk3"/>
      </w:pPr>
      <w:bookmarkStart w:id="40" w:name="_Toc26271501"/>
      <w:r w:rsidRPr="00303A60">
        <w:t>Teknoloji ve Bilişim Altyapısı Analizi</w:t>
      </w:r>
      <w:bookmarkEnd w:id="40"/>
    </w:p>
    <w:p w14:paraId="120CA7B3" w14:textId="77777777" w:rsidR="00A21E18" w:rsidRPr="00303A60" w:rsidRDefault="00A21E18" w:rsidP="00A21E18">
      <w:r w:rsidRPr="00303A60">
        <w:t xml:space="preserve">Üniversitemizin merkez yerleşke ve ana birimleri fiber hatlarla Bilgi İşlem Daire Başkanlığına bağlıdır. Merkezi sistem odamızda 2.000 Mbit metroethernet ve Anadolu uçlarımız içinde 205 Mbit’lik metroethernet bağlantılarımız bulunmaktadır. Birimler yıldız topoloji yöntemi ile birbirlerine bağlıdır. 2 Mbit’lit hat ile merkez yerleşkede DID telefon hatları bağlantısı sağlanmaktadır. Enstitümüz de üniversitemizin bu alt yapısını kullanmaktadır. </w:t>
      </w:r>
    </w:p>
    <w:p w14:paraId="0A8A4763" w14:textId="77777777" w:rsidR="00A21E18" w:rsidRPr="00303A60" w:rsidRDefault="00A21E18" w:rsidP="00A21E18">
      <w:r w:rsidRPr="00303A60">
        <w:t xml:space="preserve">5651 sayılı “İnternet Ortamında Yapılan Yayınların Düzenlenmesi ve Bu Yayınlar Yoluyla İşlenen Suçlarla Mücadele Edilmesi Hakkında Kanun” kapsamında Üniversitemizde Infraskope Log Yazılımı kullanılmaktadır. </w:t>
      </w:r>
    </w:p>
    <w:p w14:paraId="75E14DC5" w14:textId="77777777" w:rsidR="00A21E18" w:rsidRPr="00303A60" w:rsidRDefault="00A21E18" w:rsidP="00A21E18">
      <w:r w:rsidRPr="00303A60">
        <w:t>Üniversitemiz tüm bilgi sistemleri, e-posta, EBYS, ftp, web, dns, dhcp, antivirüs vb. hizmetlerinde çeşitli özelliklere sahip güçlü 195 sanal, 13 fiziksel sunucu olmak üzere toplam 208 adet sunucu ile hizmet vermektedir. Üniversitemizde kullanılan başlıca bilgi sistemleri: GaziNet Bilgi Sistemleri, Öğrenci Bilgi Sistemi, Elektronik Belge Yönetim Sistemi, Personel Bilgi Sistemi, Puantaj Bilgi Sistemi, BAP Bilgi Sistemi, İstatistik Bilgi Sistemi, E-bütçe, Kamu Harcama ve Muhasebe Bilişim Sistemi.</w:t>
      </w:r>
    </w:p>
    <w:p w14:paraId="5F71703B" w14:textId="77777777" w:rsidR="00A21E18" w:rsidRPr="00303A60" w:rsidRDefault="00A21E18" w:rsidP="00A21E18">
      <w:r w:rsidRPr="00303A60">
        <w:t xml:space="preserve">Rektörlüğümüz tarafından sağlanan internet altyapısı ULAKNET üzerinden verilmektedir. Bunun yanı sıra, enstitümüzde Eduroam aracılığıyla kablosuz internet erişimi vardır. </w:t>
      </w:r>
    </w:p>
    <w:p w14:paraId="1DEB7668" w14:textId="77777777" w:rsidR="00A21E18" w:rsidRPr="00303A60" w:rsidRDefault="00A21E18" w:rsidP="00A21E18">
      <w:r w:rsidRPr="00303A60">
        <w:lastRenderedPageBreak/>
        <w:t xml:space="preserve">Bilgi İşlem Dairesi aracılığıyla enstitümüze BSD, Linux, Windows işletim sistemleri, Microsoft Office araçları, ve Bitdefender, Endnote, Office365, Matlab , Nvivo yazılımları sağlanmaktadır. </w:t>
      </w:r>
    </w:p>
    <w:p w14:paraId="6D2A27A1" w14:textId="77777777" w:rsidR="00A21E18" w:rsidRPr="00303A60" w:rsidRDefault="00A21E18" w:rsidP="00A21E18">
      <w:r w:rsidRPr="00303A60">
        <w:t xml:space="preserve"> </w:t>
      </w:r>
    </w:p>
    <w:p w14:paraId="053F4001" w14:textId="77777777" w:rsidR="00A21E18" w:rsidRPr="00303A60" w:rsidRDefault="00A21E18" w:rsidP="00C31A47">
      <w:pPr>
        <w:pStyle w:val="Balk3"/>
      </w:pPr>
      <w:bookmarkStart w:id="41" w:name="_Toc26271502"/>
      <w:r w:rsidRPr="00303A60">
        <w:t>Mali Kaynak Analizi</w:t>
      </w:r>
      <w:bookmarkEnd w:id="41"/>
    </w:p>
    <w:p w14:paraId="66872B38" w14:textId="77777777" w:rsidR="00A21E18" w:rsidRPr="00303A60" w:rsidRDefault="00A21E18" w:rsidP="00A21E18">
      <w:r w:rsidRPr="00303A60">
        <w:t xml:space="preserve">Enstitümüzün öğrenci harçları dışında mali kazanç yaratma olanağı olmamıştır. Öğrenci harçları rektörlük bütçe gelirleri arasında yer almaktadır. Bütçeden enstitümüze ayrılan bütçe tutarının hemen hemen tümü personel gideri olarak kullanılmakta, her yıl bu giderler için ayrılan ödenek yetmediğinden ek ödenek istenmektedir. </w:t>
      </w:r>
    </w:p>
    <w:p w14:paraId="6A9200C5" w14:textId="77777777" w:rsidR="00A21E18" w:rsidRPr="00303A60" w:rsidRDefault="003437E1" w:rsidP="003437E1">
      <w:pPr>
        <w:pStyle w:val="ListeParagraf"/>
        <w:ind w:left="0"/>
        <w:rPr>
          <w:rFonts w:cs="Times New Roman"/>
          <w:szCs w:val="24"/>
        </w:rPr>
      </w:pPr>
      <w:bookmarkStart w:id="42" w:name="_Toc26271412"/>
      <w:r w:rsidRPr="00303A60">
        <w:rPr>
          <w:rFonts w:cs="Times New Roman"/>
          <w:szCs w:val="24"/>
        </w:rPr>
        <w:t>Tablo 14</w:t>
      </w:r>
      <w:r w:rsidR="00A21E18" w:rsidRPr="00303A60">
        <w:rPr>
          <w:rFonts w:cs="Times New Roman"/>
          <w:szCs w:val="24"/>
        </w:rPr>
        <w:t xml:space="preserve">. </w:t>
      </w:r>
      <w:r w:rsidR="00A21E18" w:rsidRPr="00303A60">
        <w:rPr>
          <w:rFonts w:cs="Times New Roman"/>
          <w:i/>
          <w:szCs w:val="24"/>
        </w:rPr>
        <w:t>Gelir Kaynakları</w:t>
      </w:r>
      <w:bookmarkEnd w:id="42"/>
    </w:p>
    <w:p w14:paraId="7E348850" w14:textId="77777777" w:rsidR="00C31A47" w:rsidRPr="00303A60" w:rsidRDefault="00C31A47" w:rsidP="00C31A47">
      <w:pPr>
        <w:spacing w:before="0" w:line="240" w:lineRule="auto"/>
        <w:jc w:val="left"/>
        <w:rPr>
          <w:rFonts w:eastAsia="Times New Roman" w:cs="Times New Roman"/>
          <w:szCs w:val="24"/>
          <w:lang w:eastAsia="tr-TR"/>
        </w:rPr>
      </w:pPr>
    </w:p>
    <w:tbl>
      <w:tblPr>
        <w:tblW w:w="9072" w:type="dxa"/>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0"/>
        <w:gridCol w:w="2328"/>
        <w:gridCol w:w="1526"/>
        <w:gridCol w:w="2073"/>
        <w:gridCol w:w="1190"/>
        <w:gridCol w:w="1275"/>
      </w:tblGrid>
      <w:tr w:rsidR="00C31A47" w:rsidRPr="00303A60" w14:paraId="3F846214" w14:textId="77777777" w:rsidTr="006464A7">
        <w:trPr>
          <w:trHeight w:val="440"/>
        </w:trPr>
        <w:tc>
          <w:tcPr>
            <w:tcW w:w="680" w:type="dxa"/>
            <w:vMerge w:val="restart"/>
            <w:tcMar>
              <w:top w:w="100" w:type="dxa"/>
              <w:left w:w="100" w:type="dxa"/>
              <w:bottom w:w="100" w:type="dxa"/>
              <w:right w:w="100" w:type="dxa"/>
            </w:tcMar>
            <w:hideMark/>
          </w:tcPr>
          <w:p w14:paraId="405E63D7" w14:textId="77777777" w:rsidR="00C31A47" w:rsidRPr="00303A60" w:rsidRDefault="00C31A47"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Yıl</w:t>
            </w:r>
          </w:p>
        </w:tc>
        <w:tc>
          <w:tcPr>
            <w:tcW w:w="7117" w:type="dxa"/>
            <w:gridSpan w:val="4"/>
            <w:tcMar>
              <w:top w:w="100" w:type="dxa"/>
              <w:left w:w="100" w:type="dxa"/>
              <w:bottom w:w="100" w:type="dxa"/>
              <w:right w:w="100" w:type="dxa"/>
            </w:tcMar>
            <w:hideMark/>
          </w:tcPr>
          <w:p w14:paraId="002915D6" w14:textId="77777777" w:rsidR="00C31A47" w:rsidRPr="00303A60" w:rsidRDefault="00C31A47"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Gelir Kaynakları</w:t>
            </w:r>
          </w:p>
        </w:tc>
        <w:tc>
          <w:tcPr>
            <w:tcW w:w="1275" w:type="dxa"/>
            <w:vMerge w:val="restart"/>
            <w:tcMar>
              <w:top w:w="100" w:type="dxa"/>
              <w:left w:w="100" w:type="dxa"/>
              <w:bottom w:w="100" w:type="dxa"/>
              <w:right w:w="100" w:type="dxa"/>
            </w:tcMar>
            <w:hideMark/>
          </w:tcPr>
          <w:p w14:paraId="43376758"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Toplam</w:t>
            </w:r>
          </w:p>
        </w:tc>
      </w:tr>
      <w:tr w:rsidR="00C31A47" w:rsidRPr="00303A60" w14:paraId="31436D73" w14:textId="77777777" w:rsidTr="006464A7">
        <w:trPr>
          <w:trHeight w:val="420"/>
        </w:trPr>
        <w:tc>
          <w:tcPr>
            <w:tcW w:w="680" w:type="dxa"/>
            <w:vMerge/>
            <w:vAlign w:val="center"/>
            <w:hideMark/>
          </w:tcPr>
          <w:p w14:paraId="54B36996" w14:textId="77777777" w:rsidR="00C31A47" w:rsidRPr="00303A60" w:rsidRDefault="00C31A47" w:rsidP="00C31A47">
            <w:pPr>
              <w:spacing w:before="0" w:line="240" w:lineRule="auto"/>
              <w:jc w:val="left"/>
              <w:rPr>
                <w:rFonts w:eastAsia="Times New Roman" w:cs="Times New Roman"/>
                <w:szCs w:val="24"/>
                <w:lang w:eastAsia="tr-TR"/>
              </w:rPr>
            </w:pPr>
          </w:p>
        </w:tc>
        <w:tc>
          <w:tcPr>
            <w:tcW w:w="2328" w:type="dxa"/>
            <w:tcMar>
              <w:top w:w="100" w:type="dxa"/>
              <w:left w:w="100" w:type="dxa"/>
              <w:bottom w:w="100" w:type="dxa"/>
              <w:right w:w="100" w:type="dxa"/>
            </w:tcMar>
            <w:hideMark/>
          </w:tcPr>
          <w:p w14:paraId="01E694E9"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Öğrenci Kayıt Ücreti</w:t>
            </w:r>
          </w:p>
        </w:tc>
        <w:tc>
          <w:tcPr>
            <w:tcW w:w="1526" w:type="dxa"/>
            <w:tcMar>
              <w:top w:w="100" w:type="dxa"/>
              <w:left w:w="100" w:type="dxa"/>
              <w:bottom w:w="100" w:type="dxa"/>
              <w:right w:w="100" w:type="dxa"/>
            </w:tcMar>
            <w:hideMark/>
          </w:tcPr>
          <w:p w14:paraId="05EB53F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Katma Bütçe</w:t>
            </w:r>
          </w:p>
        </w:tc>
        <w:tc>
          <w:tcPr>
            <w:tcW w:w="2073" w:type="dxa"/>
            <w:tcMar>
              <w:top w:w="100" w:type="dxa"/>
              <w:left w:w="100" w:type="dxa"/>
              <w:bottom w:w="100" w:type="dxa"/>
              <w:right w:w="100" w:type="dxa"/>
            </w:tcMar>
            <w:hideMark/>
          </w:tcPr>
          <w:p w14:paraId="3000C961" w14:textId="77777777" w:rsidR="00C31A47" w:rsidRPr="00303A60" w:rsidRDefault="00C31A47"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Döner Sermaye</w:t>
            </w:r>
          </w:p>
        </w:tc>
        <w:tc>
          <w:tcPr>
            <w:tcW w:w="1190" w:type="dxa"/>
            <w:tcMar>
              <w:top w:w="100" w:type="dxa"/>
              <w:left w:w="100" w:type="dxa"/>
              <w:bottom w:w="100" w:type="dxa"/>
              <w:right w:w="100" w:type="dxa"/>
            </w:tcMar>
            <w:hideMark/>
          </w:tcPr>
          <w:p w14:paraId="293A63E0"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Diğer</w:t>
            </w:r>
          </w:p>
        </w:tc>
        <w:tc>
          <w:tcPr>
            <w:tcW w:w="1275" w:type="dxa"/>
            <w:vMerge/>
            <w:vAlign w:val="center"/>
            <w:hideMark/>
          </w:tcPr>
          <w:p w14:paraId="40164435" w14:textId="77777777" w:rsidR="00C31A47" w:rsidRPr="00303A60" w:rsidRDefault="00C31A47" w:rsidP="00C31A47">
            <w:pPr>
              <w:spacing w:before="0" w:line="240" w:lineRule="auto"/>
              <w:jc w:val="left"/>
              <w:rPr>
                <w:rFonts w:eastAsia="Times New Roman" w:cs="Times New Roman"/>
                <w:szCs w:val="24"/>
                <w:lang w:eastAsia="tr-TR"/>
              </w:rPr>
            </w:pPr>
          </w:p>
        </w:tc>
      </w:tr>
      <w:tr w:rsidR="00C31A47" w:rsidRPr="00303A60" w14:paraId="06C03D29" w14:textId="77777777" w:rsidTr="006464A7">
        <w:tc>
          <w:tcPr>
            <w:tcW w:w="680" w:type="dxa"/>
            <w:tcMar>
              <w:top w:w="100" w:type="dxa"/>
              <w:left w:w="100" w:type="dxa"/>
              <w:bottom w:w="100" w:type="dxa"/>
              <w:right w:w="100" w:type="dxa"/>
            </w:tcMar>
            <w:hideMark/>
          </w:tcPr>
          <w:p w14:paraId="02CA9BD0"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2018</w:t>
            </w:r>
          </w:p>
        </w:tc>
        <w:tc>
          <w:tcPr>
            <w:tcW w:w="2328" w:type="dxa"/>
            <w:tcMar>
              <w:top w:w="100" w:type="dxa"/>
              <w:left w:w="100" w:type="dxa"/>
              <w:bottom w:w="100" w:type="dxa"/>
              <w:right w:w="100" w:type="dxa"/>
            </w:tcMar>
            <w:hideMark/>
          </w:tcPr>
          <w:p w14:paraId="31C83588" w14:textId="77777777" w:rsidR="00C31A47" w:rsidRPr="00303A60" w:rsidRDefault="00C31A47" w:rsidP="006464A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129</w:t>
            </w:r>
            <w:r w:rsidR="006464A7" w:rsidRPr="00303A60">
              <w:rPr>
                <w:rFonts w:eastAsia="Times New Roman" w:cs="Times New Roman"/>
                <w:color w:val="000000"/>
                <w:szCs w:val="24"/>
                <w:lang w:eastAsia="tr-TR"/>
              </w:rPr>
              <w:t>,</w:t>
            </w:r>
            <w:r w:rsidRPr="00303A60">
              <w:rPr>
                <w:rFonts w:eastAsia="Times New Roman" w:cs="Times New Roman"/>
                <w:color w:val="000000"/>
                <w:szCs w:val="24"/>
                <w:lang w:eastAsia="tr-TR"/>
              </w:rPr>
              <w:t>00</w:t>
            </w:r>
            <w:r w:rsidR="006464A7" w:rsidRPr="00303A60">
              <w:rPr>
                <w:rFonts w:eastAsia="Times New Roman" w:cs="Times New Roman"/>
                <w:color w:val="000000"/>
                <w:szCs w:val="24"/>
                <w:lang w:eastAsia="tr-TR"/>
              </w:rPr>
              <w:t xml:space="preserve"> TL</w:t>
            </w:r>
          </w:p>
        </w:tc>
        <w:tc>
          <w:tcPr>
            <w:tcW w:w="1526" w:type="dxa"/>
            <w:tcMar>
              <w:top w:w="100" w:type="dxa"/>
              <w:left w:w="100" w:type="dxa"/>
              <w:bottom w:w="100" w:type="dxa"/>
              <w:right w:w="100" w:type="dxa"/>
            </w:tcMar>
            <w:hideMark/>
          </w:tcPr>
          <w:p w14:paraId="68BA7A5F"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c>
          <w:tcPr>
            <w:tcW w:w="2073" w:type="dxa"/>
            <w:tcMar>
              <w:top w:w="100" w:type="dxa"/>
              <w:left w:w="100" w:type="dxa"/>
              <w:bottom w:w="100" w:type="dxa"/>
              <w:right w:w="100" w:type="dxa"/>
            </w:tcMar>
            <w:hideMark/>
          </w:tcPr>
          <w:p w14:paraId="54F588CB"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c>
          <w:tcPr>
            <w:tcW w:w="1190" w:type="dxa"/>
            <w:tcMar>
              <w:top w:w="100" w:type="dxa"/>
              <w:left w:w="100" w:type="dxa"/>
              <w:bottom w:w="100" w:type="dxa"/>
              <w:right w:w="100" w:type="dxa"/>
            </w:tcMar>
            <w:hideMark/>
          </w:tcPr>
          <w:p w14:paraId="6A8DBE5E"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c>
          <w:tcPr>
            <w:tcW w:w="1275" w:type="dxa"/>
            <w:tcMar>
              <w:top w:w="100" w:type="dxa"/>
              <w:left w:w="100" w:type="dxa"/>
              <w:bottom w:w="100" w:type="dxa"/>
              <w:right w:w="100" w:type="dxa"/>
            </w:tcMar>
            <w:hideMark/>
          </w:tcPr>
          <w:p w14:paraId="5ACD0832" w14:textId="77777777" w:rsidR="00C31A47" w:rsidRPr="00303A60" w:rsidRDefault="00C31A47" w:rsidP="006464A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129</w:t>
            </w:r>
            <w:r w:rsidR="006464A7" w:rsidRPr="00303A60">
              <w:rPr>
                <w:rFonts w:eastAsia="Times New Roman" w:cs="Times New Roman"/>
                <w:color w:val="000000"/>
                <w:szCs w:val="24"/>
                <w:lang w:eastAsia="tr-TR"/>
              </w:rPr>
              <w:t>,</w:t>
            </w:r>
            <w:r w:rsidRPr="00303A60">
              <w:rPr>
                <w:rFonts w:eastAsia="Times New Roman" w:cs="Times New Roman"/>
                <w:color w:val="000000"/>
                <w:szCs w:val="24"/>
                <w:lang w:eastAsia="tr-TR"/>
              </w:rPr>
              <w:t>00</w:t>
            </w:r>
            <w:r w:rsidR="006464A7" w:rsidRPr="00303A60">
              <w:rPr>
                <w:rFonts w:eastAsia="Times New Roman" w:cs="Times New Roman"/>
                <w:color w:val="000000"/>
                <w:szCs w:val="24"/>
                <w:lang w:eastAsia="tr-TR"/>
              </w:rPr>
              <w:t xml:space="preserve"> TL</w:t>
            </w:r>
          </w:p>
        </w:tc>
      </w:tr>
      <w:tr w:rsidR="00C31A47" w:rsidRPr="00303A60" w14:paraId="35811BB5" w14:textId="77777777" w:rsidTr="006464A7">
        <w:tc>
          <w:tcPr>
            <w:tcW w:w="680" w:type="dxa"/>
            <w:tcMar>
              <w:top w:w="100" w:type="dxa"/>
              <w:left w:w="100" w:type="dxa"/>
              <w:bottom w:w="100" w:type="dxa"/>
              <w:right w:w="100" w:type="dxa"/>
            </w:tcMar>
            <w:hideMark/>
          </w:tcPr>
          <w:p w14:paraId="17F6FCF4"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2019</w:t>
            </w:r>
          </w:p>
        </w:tc>
        <w:tc>
          <w:tcPr>
            <w:tcW w:w="2328" w:type="dxa"/>
            <w:tcMar>
              <w:top w:w="100" w:type="dxa"/>
              <w:left w:w="100" w:type="dxa"/>
              <w:bottom w:w="100" w:type="dxa"/>
              <w:right w:w="100" w:type="dxa"/>
            </w:tcMar>
            <w:hideMark/>
          </w:tcPr>
          <w:p w14:paraId="7952D2D0" w14:textId="77777777" w:rsidR="00C31A47" w:rsidRPr="00303A60" w:rsidRDefault="00C31A47" w:rsidP="006464A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129</w:t>
            </w:r>
            <w:r w:rsidR="006464A7" w:rsidRPr="00303A60">
              <w:rPr>
                <w:rFonts w:eastAsia="Times New Roman" w:cs="Times New Roman"/>
                <w:color w:val="000000"/>
                <w:szCs w:val="24"/>
                <w:lang w:eastAsia="tr-TR"/>
              </w:rPr>
              <w:t>,</w:t>
            </w:r>
            <w:r w:rsidRPr="00303A60">
              <w:rPr>
                <w:rFonts w:eastAsia="Times New Roman" w:cs="Times New Roman"/>
                <w:color w:val="000000"/>
                <w:szCs w:val="24"/>
                <w:lang w:eastAsia="tr-TR"/>
              </w:rPr>
              <w:t>00</w:t>
            </w:r>
            <w:r w:rsidR="006464A7" w:rsidRPr="00303A60">
              <w:rPr>
                <w:rFonts w:eastAsia="Times New Roman" w:cs="Times New Roman"/>
                <w:color w:val="000000"/>
                <w:szCs w:val="24"/>
                <w:lang w:eastAsia="tr-TR"/>
              </w:rPr>
              <w:t xml:space="preserve"> TL</w:t>
            </w:r>
          </w:p>
        </w:tc>
        <w:tc>
          <w:tcPr>
            <w:tcW w:w="1526" w:type="dxa"/>
            <w:tcMar>
              <w:top w:w="100" w:type="dxa"/>
              <w:left w:w="100" w:type="dxa"/>
              <w:bottom w:w="100" w:type="dxa"/>
              <w:right w:w="100" w:type="dxa"/>
            </w:tcMar>
            <w:hideMark/>
          </w:tcPr>
          <w:p w14:paraId="796E5BE9"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c>
          <w:tcPr>
            <w:tcW w:w="2073" w:type="dxa"/>
            <w:tcMar>
              <w:top w:w="100" w:type="dxa"/>
              <w:left w:w="100" w:type="dxa"/>
              <w:bottom w:w="100" w:type="dxa"/>
              <w:right w:w="100" w:type="dxa"/>
            </w:tcMar>
            <w:hideMark/>
          </w:tcPr>
          <w:p w14:paraId="19C8FEA5"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c>
          <w:tcPr>
            <w:tcW w:w="1190" w:type="dxa"/>
            <w:tcMar>
              <w:top w:w="100" w:type="dxa"/>
              <w:left w:w="100" w:type="dxa"/>
              <w:bottom w:w="100" w:type="dxa"/>
              <w:right w:w="100" w:type="dxa"/>
            </w:tcMar>
            <w:hideMark/>
          </w:tcPr>
          <w:p w14:paraId="4EDDC34D"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c>
          <w:tcPr>
            <w:tcW w:w="1275" w:type="dxa"/>
            <w:tcMar>
              <w:top w:w="100" w:type="dxa"/>
              <w:left w:w="100" w:type="dxa"/>
              <w:bottom w:w="100" w:type="dxa"/>
              <w:right w:w="100" w:type="dxa"/>
            </w:tcMar>
            <w:hideMark/>
          </w:tcPr>
          <w:p w14:paraId="2C9A4621" w14:textId="77777777" w:rsidR="00C31A47" w:rsidRPr="00303A60" w:rsidRDefault="00C31A47" w:rsidP="006464A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129</w:t>
            </w:r>
            <w:r w:rsidR="006464A7" w:rsidRPr="00303A60">
              <w:rPr>
                <w:rFonts w:eastAsia="Times New Roman" w:cs="Times New Roman"/>
                <w:color w:val="000000"/>
                <w:szCs w:val="24"/>
                <w:lang w:eastAsia="tr-TR"/>
              </w:rPr>
              <w:t>,</w:t>
            </w:r>
            <w:r w:rsidRPr="00303A60">
              <w:rPr>
                <w:rFonts w:eastAsia="Times New Roman" w:cs="Times New Roman"/>
                <w:color w:val="000000"/>
                <w:szCs w:val="24"/>
                <w:lang w:eastAsia="tr-TR"/>
              </w:rPr>
              <w:t>00</w:t>
            </w:r>
            <w:r w:rsidR="006464A7" w:rsidRPr="00303A60">
              <w:rPr>
                <w:rFonts w:eastAsia="Times New Roman" w:cs="Times New Roman"/>
                <w:color w:val="000000"/>
                <w:szCs w:val="24"/>
                <w:lang w:eastAsia="tr-TR"/>
              </w:rPr>
              <w:t xml:space="preserve"> TL</w:t>
            </w:r>
          </w:p>
        </w:tc>
      </w:tr>
    </w:tbl>
    <w:p w14:paraId="3510BFAD" w14:textId="77777777" w:rsidR="00A21E18" w:rsidRPr="00303A60" w:rsidRDefault="00A21E18" w:rsidP="00A21E18">
      <w:pPr>
        <w:rPr>
          <w:rFonts w:cs="Times New Roman"/>
          <w:szCs w:val="24"/>
        </w:rPr>
      </w:pPr>
    </w:p>
    <w:p w14:paraId="5E963047" w14:textId="77777777" w:rsidR="00C31A47" w:rsidRPr="00303A60" w:rsidRDefault="00327ECB" w:rsidP="008D425B">
      <w:pPr>
        <w:pStyle w:val="ListeParagraf"/>
        <w:ind w:left="0"/>
        <w:rPr>
          <w:rFonts w:cs="Times New Roman"/>
          <w:i/>
          <w:szCs w:val="24"/>
        </w:rPr>
      </w:pPr>
      <w:bookmarkStart w:id="43" w:name="_Toc26271413"/>
      <w:r w:rsidRPr="00303A60">
        <w:rPr>
          <w:rFonts w:cs="Times New Roman"/>
          <w:szCs w:val="24"/>
        </w:rPr>
        <w:t>Tablo 15</w:t>
      </w:r>
      <w:r w:rsidR="00A21E18" w:rsidRPr="00303A60">
        <w:rPr>
          <w:rFonts w:cs="Times New Roman"/>
          <w:szCs w:val="24"/>
        </w:rPr>
        <w:t xml:space="preserve">. </w:t>
      </w:r>
      <w:r w:rsidR="00A21E18" w:rsidRPr="00303A60">
        <w:rPr>
          <w:rFonts w:cs="Times New Roman"/>
          <w:i/>
          <w:szCs w:val="24"/>
        </w:rPr>
        <w:t>Bütçe Uygulama Sonuçları ve Temel Mal</w:t>
      </w:r>
      <w:r w:rsidR="00440C6E" w:rsidRPr="00303A60">
        <w:rPr>
          <w:rFonts w:cs="Times New Roman"/>
          <w:i/>
          <w:szCs w:val="24"/>
        </w:rPr>
        <w:t>i Tablolara İlişkin Açıklamalar</w:t>
      </w:r>
      <w:bookmarkEnd w:id="43"/>
    </w:p>
    <w:tbl>
      <w:tblPr>
        <w:tblW w:w="9072"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796"/>
        <w:gridCol w:w="2257"/>
        <w:gridCol w:w="1184"/>
        <w:gridCol w:w="1701"/>
        <w:gridCol w:w="1134"/>
      </w:tblGrid>
      <w:tr w:rsidR="00C31A47" w:rsidRPr="00303A60" w14:paraId="21EE2807" w14:textId="77777777" w:rsidTr="006464A7">
        <w:tc>
          <w:tcPr>
            <w:tcW w:w="0" w:type="auto"/>
            <w:tcMar>
              <w:top w:w="100" w:type="dxa"/>
              <w:left w:w="100" w:type="dxa"/>
              <w:bottom w:w="100" w:type="dxa"/>
              <w:right w:w="100" w:type="dxa"/>
            </w:tcMar>
            <w:hideMark/>
          </w:tcPr>
          <w:p w14:paraId="42C70B3B"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Bütçe</w:t>
            </w:r>
          </w:p>
        </w:tc>
        <w:tc>
          <w:tcPr>
            <w:tcW w:w="0" w:type="auto"/>
            <w:tcMar>
              <w:top w:w="100" w:type="dxa"/>
              <w:left w:w="100" w:type="dxa"/>
              <w:bottom w:w="100" w:type="dxa"/>
              <w:right w:w="100" w:type="dxa"/>
            </w:tcMar>
            <w:hideMark/>
          </w:tcPr>
          <w:p w14:paraId="69069E70"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Verilen Ödenek</w:t>
            </w:r>
          </w:p>
        </w:tc>
        <w:tc>
          <w:tcPr>
            <w:tcW w:w="1184" w:type="dxa"/>
            <w:tcMar>
              <w:top w:w="100" w:type="dxa"/>
              <w:left w:w="100" w:type="dxa"/>
              <w:bottom w:w="100" w:type="dxa"/>
              <w:right w:w="100" w:type="dxa"/>
            </w:tcMar>
            <w:hideMark/>
          </w:tcPr>
          <w:p w14:paraId="3DF91DE2"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Eklenen</w:t>
            </w:r>
          </w:p>
        </w:tc>
        <w:tc>
          <w:tcPr>
            <w:tcW w:w="1701" w:type="dxa"/>
            <w:tcMar>
              <w:top w:w="100" w:type="dxa"/>
              <w:left w:w="100" w:type="dxa"/>
              <w:bottom w:w="100" w:type="dxa"/>
              <w:right w:w="100" w:type="dxa"/>
            </w:tcMar>
            <w:hideMark/>
          </w:tcPr>
          <w:p w14:paraId="18FC2FDC"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Harcama</w:t>
            </w:r>
          </w:p>
        </w:tc>
        <w:tc>
          <w:tcPr>
            <w:tcW w:w="1134" w:type="dxa"/>
            <w:tcMar>
              <w:top w:w="100" w:type="dxa"/>
              <w:left w:w="100" w:type="dxa"/>
              <w:bottom w:w="100" w:type="dxa"/>
              <w:right w:w="100" w:type="dxa"/>
            </w:tcMar>
            <w:hideMark/>
          </w:tcPr>
          <w:p w14:paraId="1DC4CCB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H. Oranı</w:t>
            </w:r>
          </w:p>
        </w:tc>
      </w:tr>
      <w:tr w:rsidR="00C31A47" w:rsidRPr="00303A60" w14:paraId="0B874A17" w14:textId="77777777" w:rsidTr="006464A7">
        <w:tc>
          <w:tcPr>
            <w:tcW w:w="0" w:type="auto"/>
            <w:tcMar>
              <w:top w:w="100" w:type="dxa"/>
              <w:left w:w="100" w:type="dxa"/>
              <w:bottom w:w="100" w:type="dxa"/>
              <w:right w:w="100" w:type="dxa"/>
            </w:tcMar>
            <w:hideMark/>
          </w:tcPr>
          <w:p w14:paraId="48825A14"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Personel Giderleri</w:t>
            </w:r>
          </w:p>
        </w:tc>
        <w:tc>
          <w:tcPr>
            <w:tcW w:w="0" w:type="auto"/>
            <w:tcMar>
              <w:top w:w="100" w:type="dxa"/>
              <w:left w:w="100" w:type="dxa"/>
              <w:bottom w:w="100" w:type="dxa"/>
              <w:right w:w="100" w:type="dxa"/>
            </w:tcMar>
            <w:hideMark/>
          </w:tcPr>
          <w:p w14:paraId="4BC67A52"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7.718.000</w:t>
            </w:r>
            <w:r w:rsidR="006464A7" w:rsidRPr="00303A60">
              <w:rPr>
                <w:rFonts w:eastAsia="Times New Roman" w:cs="Times New Roman"/>
                <w:color w:val="000000"/>
                <w:szCs w:val="24"/>
                <w:lang w:eastAsia="tr-TR"/>
              </w:rPr>
              <w:t xml:space="preserve"> TL</w:t>
            </w:r>
          </w:p>
        </w:tc>
        <w:tc>
          <w:tcPr>
            <w:tcW w:w="1184" w:type="dxa"/>
            <w:tcMar>
              <w:top w:w="100" w:type="dxa"/>
              <w:left w:w="100" w:type="dxa"/>
              <w:bottom w:w="100" w:type="dxa"/>
              <w:right w:w="100" w:type="dxa"/>
            </w:tcMar>
            <w:hideMark/>
          </w:tcPr>
          <w:p w14:paraId="184F7974"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w:t>
            </w:r>
          </w:p>
        </w:tc>
        <w:tc>
          <w:tcPr>
            <w:tcW w:w="1701" w:type="dxa"/>
            <w:tcMar>
              <w:top w:w="100" w:type="dxa"/>
              <w:left w:w="100" w:type="dxa"/>
              <w:bottom w:w="100" w:type="dxa"/>
              <w:right w:w="100" w:type="dxa"/>
            </w:tcMar>
            <w:hideMark/>
          </w:tcPr>
          <w:p w14:paraId="3BF30C91"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17.187.000</w:t>
            </w:r>
            <w:r w:rsidR="006464A7" w:rsidRPr="00303A60">
              <w:rPr>
                <w:rFonts w:eastAsia="Times New Roman" w:cs="Times New Roman"/>
                <w:color w:val="000000"/>
                <w:szCs w:val="24"/>
                <w:lang w:eastAsia="tr-TR"/>
              </w:rPr>
              <w:t xml:space="preserve"> TL</w:t>
            </w:r>
          </w:p>
        </w:tc>
        <w:tc>
          <w:tcPr>
            <w:tcW w:w="1134" w:type="dxa"/>
            <w:tcMar>
              <w:top w:w="100" w:type="dxa"/>
              <w:left w:w="100" w:type="dxa"/>
              <w:bottom w:w="100" w:type="dxa"/>
              <w:right w:w="100" w:type="dxa"/>
            </w:tcMar>
            <w:hideMark/>
          </w:tcPr>
          <w:p w14:paraId="7635DDB4"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%223</w:t>
            </w:r>
          </w:p>
        </w:tc>
      </w:tr>
      <w:tr w:rsidR="00C31A47" w:rsidRPr="00303A60" w14:paraId="35E6A547" w14:textId="77777777" w:rsidTr="006464A7">
        <w:tc>
          <w:tcPr>
            <w:tcW w:w="0" w:type="auto"/>
            <w:tcMar>
              <w:top w:w="100" w:type="dxa"/>
              <w:left w:w="100" w:type="dxa"/>
              <w:bottom w:w="100" w:type="dxa"/>
              <w:right w:w="100" w:type="dxa"/>
            </w:tcMar>
            <w:hideMark/>
          </w:tcPr>
          <w:p w14:paraId="60320608"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Sözleşmeli Personel</w:t>
            </w:r>
          </w:p>
        </w:tc>
        <w:tc>
          <w:tcPr>
            <w:tcW w:w="0" w:type="auto"/>
            <w:tcMar>
              <w:top w:w="100" w:type="dxa"/>
              <w:left w:w="100" w:type="dxa"/>
              <w:bottom w:w="100" w:type="dxa"/>
              <w:right w:w="100" w:type="dxa"/>
            </w:tcMar>
            <w:hideMark/>
          </w:tcPr>
          <w:p w14:paraId="7A1E4B27"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w:t>
            </w:r>
          </w:p>
        </w:tc>
        <w:tc>
          <w:tcPr>
            <w:tcW w:w="1184" w:type="dxa"/>
            <w:tcMar>
              <w:top w:w="100" w:type="dxa"/>
              <w:left w:w="100" w:type="dxa"/>
              <w:bottom w:w="100" w:type="dxa"/>
              <w:right w:w="100" w:type="dxa"/>
            </w:tcMar>
            <w:hideMark/>
          </w:tcPr>
          <w:p w14:paraId="773606BC"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w:t>
            </w:r>
          </w:p>
        </w:tc>
        <w:tc>
          <w:tcPr>
            <w:tcW w:w="1701" w:type="dxa"/>
            <w:tcMar>
              <w:top w:w="100" w:type="dxa"/>
              <w:left w:w="100" w:type="dxa"/>
              <w:bottom w:w="100" w:type="dxa"/>
              <w:right w:w="100" w:type="dxa"/>
            </w:tcMar>
            <w:hideMark/>
          </w:tcPr>
          <w:p w14:paraId="6EAD45F7"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w:t>
            </w:r>
          </w:p>
        </w:tc>
        <w:tc>
          <w:tcPr>
            <w:tcW w:w="1134" w:type="dxa"/>
            <w:tcMar>
              <w:top w:w="100" w:type="dxa"/>
              <w:left w:w="100" w:type="dxa"/>
              <w:bottom w:w="100" w:type="dxa"/>
              <w:right w:w="100" w:type="dxa"/>
            </w:tcMar>
            <w:hideMark/>
          </w:tcPr>
          <w:p w14:paraId="086215B0"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w:t>
            </w:r>
          </w:p>
        </w:tc>
      </w:tr>
    </w:tbl>
    <w:p w14:paraId="6C5F724D" w14:textId="77777777" w:rsidR="00A21E18" w:rsidRPr="00303A60" w:rsidRDefault="00A21E18" w:rsidP="00A21E18">
      <w:pPr>
        <w:rPr>
          <w:rFonts w:cs="Times New Roman"/>
          <w:szCs w:val="24"/>
        </w:rPr>
      </w:pPr>
    </w:p>
    <w:p w14:paraId="24B0E830" w14:textId="77777777" w:rsidR="00C31A47" w:rsidRPr="00303A60" w:rsidRDefault="007F18E0" w:rsidP="007F18E0">
      <w:pPr>
        <w:pStyle w:val="ListeParagraf"/>
        <w:ind w:left="0"/>
        <w:rPr>
          <w:rFonts w:cs="Times New Roman"/>
          <w:szCs w:val="24"/>
        </w:rPr>
      </w:pPr>
      <w:bookmarkStart w:id="44" w:name="_Toc26271414"/>
      <w:r w:rsidRPr="00303A60">
        <w:rPr>
          <w:rFonts w:cs="Times New Roman"/>
          <w:szCs w:val="24"/>
        </w:rPr>
        <w:t>Tablo 16</w:t>
      </w:r>
      <w:r w:rsidR="00440C6E" w:rsidRPr="00303A60">
        <w:rPr>
          <w:rFonts w:cs="Times New Roman"/>
          <w:szCs w:val="24"/>
        </w:rPr>
        <w:t xml:space="preserve">. </w:t>
      </w:r>
      <w:r w:rsidR="00440C6E" w:rsidRPr="00303A60">
        <w:rPr>
          <w:rFonts w:cs="Times New Roman"/>
          <w:i/>
          <w:szCs w:val="24"/>
        </w:rPr>
        <w:t>Mal ve Hizmet Alımı Giderleri</w:t>
      </w:r>
      <w:bookmarkEnd w:id="44"/>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4753"/>
        <w:gridCol w:w="1577"/>
        <w:gridCol w:w="1325"/>
        <w:gridCol w:w="1417"/>
      </w:tblGrid>
      <w:tr w:rsidR="00C31A47" w:rsidRPr="00303A60" w14:paraId="72CEF4DF" w14:textId="77777777" w:rsidTr="006464A7">
        <w:trPr>
          <w:trHeight w:val="240"/>
        </w:trPr>
        <w:tc>
          <w:tcPr>
            <w:tcW w:w="0" w:type="auto"/>
            <w:tcMar>
              <w:top w:w="100" w:type="dxa"/>
              <w:left w:w="100" w:type="dxa"/>
              <w:bottom w:w="100" w:type="dxa"/>
              <w:right w:w="100" w:type="dxa"/>
            </w:tcMar>
            <w:hideMark/>
          </w:tcPr>
          <w:p w14:paraId="31C848CA" w14:textId="77777777" w:rsidR="00C31A47" w:rsidRPr="00303A60" w:rsidRDefault="00C31A47" w:rsidP="00C31A47">
            <w:pPr>
              <w:spacing w:before="240" w:after="240" w:line="240" w:lineRule="auto"/>
              <w:jc w:val="left"/>
              <w:rPr>
                <w:rFonts w:eastAsia="Times New Roman" w:cs="Times New Roman"/>
                <w:szCs w:val="24"/>
                <w:lang w:eastAsia="tr-TR"/>
              </w:rPr>
            </w:pPr>
            <w:r w:rsidRPr="00303A60">
              <w:rPr>
                <w:rFonts w:eastAsia="Times New Roman" w:cs="Times New Roman"/>
                <w:color w:val="000000"/>
                <w:szCs w:val="24"/>
                <w:lang w:eastAsia="tr-TR"/>
              </w:rPr>
              <w:t>Mal ve Hizmet Alımı</w:t>
            </w:r>
          </w:p>
        </w:tc>
        <w:tc>
          <w:tcPr>
            <w:tcW w:w="0" w:type="auto"/>
            <w:tcMar>
              <w:top w:w="100" w:type="dxa"/>
              <w:left w:w="100" w:type="dxa"/>
              <w:bottom w:w="100" w:type="dxa"/>
              <w:right w:w="100" w:type="dxa"/>
            </w:tcMar>
            <w:hideMark/>
          </w:tcPr>
          <w:p w14:paraId="6B9D2E91"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Verilen Ödenek</w:t>
            </w:r>
          </w:p>
        </w:tc>
        <w:tc>
          <w:tcPr>
            <w:tcW w:w="1325" w:type="dxa"/>
            <w:tcMar>
              <w:top w:w="100" w:type="dxa"/>
              <w:left w:w="100" w:type="dxa"/>
              <w:bottom w:w="100" w:type="dxa"/>
              <w:right w:w="100" w:type="dxa"/>
            </w:tcMar>
            <w:hideMark/>
          </w:tcPr>
          <w:p w14:paraId="081071EE"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Harcama</w:t>
            </w:r>
          </w:p>
        </w:tc>
        <w:tc>
          <w:tcPr>
            <w:tcW w:w="1417" w:type="dxa"/>
            <w:tcMar>
              <w:top w:w="100" w:type="dxa"/>
              <w:left w:w="100" w:type="dxa"/>
              <w:bottom w:w="100" w:type="dxa"/>
              <w:right w:w="100" w:type="dxa"/>
            </w:tcMar>
            <w:hideMark/>
          </w:tcPr>
          <w:p w14:paraId="79EF77AC"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Harcama Oranı</w:t>
            </w:r>
          </w:p>
        </w:tc>
      </w:tr>
      <w:tr w:rsidR="00C31A47" w:rsidRPr="00303A60" w14:paraId="28DB6425" w14:textId="77777777" w:rsidTr="006464A7">
        <w:tc>
          <w:tcPr>
            <w:tcW w:w="0" w:type="auto"/>
            <w:tcMar>
              <w:top w:w="100" w:type="dxa"/>
              <w:left w:w="100" w:type="dxa"/>
              <w:bottom w:w="100" w:type="dxa"/>
              <w:right w:w="100" w:type="dxa"/>
            </w:tcMar>
            <w:hideMark/>
          </w:tcPr>
          <w:p w14:paraId="089504BA"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-Tük. Yön. Mal ve Hiz. Alım.</w:t>
            </w:r>
          </w:p>
        </w:tc>
        <w:tc>
          <w:tcPr>
            <w:tcW w:w="0" w:type="auto"/>
            <w:tcMar>
              <w:top w:w="100" w:type="dxa"/>
              <w:left w:w="100" w:type="dxa"/>
              <w:bottom w:w="100" w:type="dxa"/>
              <w:right w:w="100" w:type="dxa"/>
            </w:tcMar>
            <w:hideMark/>
          </w:tcPr>
          <w:p w14:paraId="57E314D5"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17.000</w:t>
            </w:r>
            <w:r w:rsidR="006464A7" w:rsidRPr="00303A60">
              <w:rPr>
                <w:rFonts w:eastAsia="Times New Roman" w:cs="Times New Roman"/>
                <w:color w:val="000000"/>
                <w:szCs w:val="24"/>
                <w:lang w:eastAsia="tr-TR"/>
              </w:rPr>
              <w:t xml:space="preserve"> TL</w:t>
            </w:r>
          </w:p>
        </w:tc>
        <w:tc>
          <w:tcPr>
            <w:tcW w:w="1325" w:type="dxa"/>
            <w:tcMar>
              <w:top w:w="100" w:type="dxa"/>
              <w:left w:w="100" w:type="dxa"/>
              <w:bottom w:w="100" w:type="dxa"/>
              <w:right w:w="100" w:type="dxa"/>
            </w:tcMar>
            <w:hideMark/>
          </w:tcPr>
          <w:p w14:paraId="3DA3113C"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22.000</w:t>
            </w:r>
            <w:r w:rsidR="006464A7" w:rsidRPr="00303A60">
              <w:rPr>
                <w:rFonts w:eastAsia="Times New Roman" w:cs="Times New Roman"/>
                <w:color w:val="000000"/>
                <w:szCs w:val="24"/>
                <w:lang w:eastAsia="tr-TR"/>
              </w:rPr>
              <w:t xml:space="preserve"> TL</w:t>
            </w:r>
          </w:p>
        </w:tc>
        <w:tc>
          <w:tcPr>
            <w:tcW w:w="1417" w:type="dxa"/>
            <w:tcMar>
              <w:top w:w="100" w:type="dxa"/>
              <w:left w:w="100" w:type="dxa"/>
              <w:bottom w:w="100" w:type="dxa"/>
              <w:right w:w="100" w:type="dxa"/>
            </w:tcMar>
            <w:hideMark/>
          </w:tcPr>
          <w:p w14:paraId="33D90D2E" w14:textId="77777777" w:rsidR="00C31A47" w:rsidRPr="00303A60" w:rsidRDefault="00C31A47"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 129,4</w:t>
            </w:r>
          </w:p>
        </w:tc>
      </w:tr>
      <w:tr w:rsidR="00C31A47" w:rsidRPr="00303A60" w14:paraId="2BB57DC6" w14:textId="77777777" w:rsidTr="006464A7">
        <w:tc>
          <w:tcPr>
            <w:tcW w:w="0" w:type="auto"/>
            <w:tcMar>
              <w:top w:w="100" w:type="dxa"/>
              <w:left w:w="100" w:type="dxa"/>
              <w:bottom w:w="100" w:type="dxa"/>
              <w:right w:w="100" w:type="dxa"/>
            </w:tcMar>
            <w:hideMark/>
          </w:tcPr>
          <w:p w14:paraId="039DAF65"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-Yolluklar</w:t>
            </w:r>
          </w:p>
        </w:tc>
        <w:tc>
          <w:tcPr>
            <w:tcW w:w="0" w:type="auto"/>
            <w:tcMar>
              <w:top w:w="100" w:type="dxa"/>
              <w:left w:w="100" w:type="dxa"/>
              <w:bottom w:w="100" w:type="dxa"/>
              <w:right w:w="100" w:type="dxa"/>
            </w:tcMar>
            <w:hideMark/>
          </w:tcPr>
          <w:p w14:paraId="535E61E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5.000</w:t>
            </w:r>
            <w:r w:rsidR="006464A7" w:rsidRPr="00303A60">
              <w:rPr>
                <w:rFonts w:eastAsia="Times New Roman" w:cs="Times New Roman"/>
                <w:color w:val="000000"/>
                <w:szCs w:val="24"/>
                <w:lang w:eastAsia="tr-TR"/>
              </w:rPr>
              <w:t xml:space="preserve"> TL</w:t>
            </w:r>
          </w:p>
        </w:tc>
        <w:tc>
          <w:tcPr>
            <w:tcW w:w="1325" w:type="dxa"/>
            <w:tcMar>
              <w:top w:w="100" w:type="dxa"/>
              <w:left w:w="100" w:type="dxa"/>
              <w:bottom w:w="100" w:type="dxa"/>
              <w:right w:w="100" w:type="dxa"/>
            </w:tcMar>
            <w:hideMark/>
          </w:tcPr>
          <w:p w14:paraId="66DE94D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6.000</w:t>
            </w:r>
            <w:r w:rsidR="006464A7" w:rsidRPr="00303A60">
              <w:rPr>
                <w:rFonts w:eastAsia="Times New Roman" w:cs="Times New Roman"/>
                <w:color w:val="000000"/>
                <w:szCs w:val="24"/>
                <w:lang w:eastAsia="tr-TR"/>
              </w:rPr>
              <w:t xml:space="preserve"> TL</w:t>
            </w:r>
          </w:p>
        </w:tc>
        <w:tc>
          <w:tcPr>
            <w:tcW w:w="1417" w:type="dxa"/>
            <w:tcMar>
              <w:top w:w="100" w:type="dxa"/>
              <w:left w:w="100" w:type="dxa"/>
              <w:bottom w:w="100" w:type="dxa"/>
              <w:right w:w="100" w:type="dxa"/>
            </w:tcMar>
            <w:hideMark/>
          </w:tcPr>
          <w:p w14:paraId="0400BF3F" w14:textId="77777777" w:rsidR="00C31A47" w:rsidRPr="00303A60" w:rsidRDefault="00C31A47"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 120</w:t>
            </w:r>
          </w:p>
        </w:tc>
      </w:tr>
      <w:tr w:rsidR="00C31A47" w:rsidRPr="00303A60" w14:paraId="7D2D87F7" w14:textId="77777777" w:rsidTr="006464A7">
        <w:tc>
          <w:tcPr>
            <w:tcW w:w="0" w:type="auto"/>
            <w:tcMar>
              <w:top w:w="100" w:type="dxa"/>
              <w:left w:w="100" w:type="dxa"/>
              <w:bottom w:w="100" w:type="dxa"/>
              <w:right w:w="100" w:type="dxa"/>
            </w:tcMar>
            <w:hideMark/>
          </w:tcPr>
          <w:p w14:paraId="6CA6DD02"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-Hizmet Alımları</w:t>
            </w:r>
          </w:p>
        </w:tc>
        <w:tc>
          <w:tcPr>
            <w:tcW w:w="0" w:type="auto"/>
            <w:tcMar>
              <w:top w:w="100" w:type="dxa"/>
              <w:left w:w="100" w:type="dxa"/>
              <w:bottom w:w="100" w:type="dxa"/>
              <w:right w:w="100" w:type="dxa"/>
            </w:tcMar>
            <w:hideMark/>
          </w:tcPr>
          <w:p w14:paraId="58798BE3"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4.000</w:t>
            </w:r>
            <w:r w:rsidR="006464A7" w:rsidRPr="00303A60">
              <w:rPr>
                <w:rFonts w:eastAsia="Times New Roman" w:cs="Times New Roman"/>
                <w:color w:val="000000"/>
                <w:szCs w:val="24"/>
                <w:lang w:eastAsia="tr-TR"/>
              </w:rPr>
              <w:t xml:space="preserve"> TL</w:t>
            </w:r>
          </w:p>
        </w:tc>
        <w:tc>
          <w:tcPr>
            <w:tcW w:w="1325" w:type="dxa"/>
            <w:tcMar>
              <w:top w:w="100" w:type="dxa"/>
              <w:left w:w="100" w:type="dxa"/>
              <w:bottom w:w="100" w:type="dxa"/>
              <w:right w:w="100" w:type="dxa"/>
            </w:tcMar>
            <w:hideMark/>
          </w:tcPr>
          <w:p w14:paraId="49F86E89"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4.000</w:t>
            </w:r>
            <w:r w:rsidR="006464A7" w:rsidRPr="00303A60">
              <w:rPr>
                <w:rFonts w:eastAsia="Times New Roman" w:cs="Times New Roman"/>
                <w:color w:val="000000"/>
                <w:szCs w:val="24"/>
                <w:lang w:eastAsia="tr-TR"/>
              </w:rPr>
              <w:t xml:space="preserve"> TL</w:t>
            </w:r>
          </w:p>
        </w:tc>
        <w:tc>
          <w:tcPr>
            <w:tcW w:w="1417" w:type="dxa"/>
            <w:tcMar>
              <w:top w:w="100" w:type="dxa"/>
              <w:left w:w="100" w:type="dxa"/>
              <w:bottom w:w="100" w:type="dxa"/>
              <w:right w:w="100" w:type="dxa"/>
            </w:tcMar>
            <w:hideMark/>
          </w:tcPr>
          <w:p w14:paraId="5AB56D43" w14:textId="77777777" w:rsidR="00C31A47" w:rsidRPr="00303A60" w:rsidRDefault="00C31A47" w:rsidP="00C31A4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 100</w:t>
            </w:r>
          </w:p>
        </w:tc>
      </w:tr>
      <w:tr w:rsidR="00C31A47" w:rsidRPr="00303A60" w14:paraId="2BC8E387" w14:textId="77777777" w:rsidTr="006464A7">
        <w:tc>
          <w:tcPr>
            <w:tcW w:w="0" w:type="auto"/>
            <w:tcMar>
              <w:top w:w="100" w:type="dxa"/>
              <w:left w:w="100" w:type="dxa"/>
              <w:bottom w:w="100" w:type="dxa"/>
              <w:right w:w="100" w:type="dxa"/>
            </w:tcMar>
            <w:hideMark/>
          </w:tcPr>
          <w:p w14:paraId="56C60CC2"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-Menkul Mal, Gayrimaddi Hak Alım, Bak. ve On. Gid.</w:t>
            </w:r>
          </w:p>
        </w:tc>
        <w:tc>
          <w:tcPr>
            <w:tcW w:w="0" w:type="auto"/>
            <w:tcMar>
              <w:top w:w="100" w:type="dxa"/>
              <w:left w:w="100" w:type="dxa"/>
              <w:bottom w:w="100" w:type="dxa"/>
              <w:right w:w="100" w:type="dxa"/>
            </w:tcMar>
            <w:hideMark/>
          </w:tcPr>
          <w:p w14:paraId="06E45C66"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w:t>
            </w:r>
          </w:p>
        </w:tc>
        <w:tc>
          <w:tcPr>
            <w:tcW w:w="1325" w:type="dxa"/>
            <w:tcMar>
              <w:top w:w="100" w:type="dxa"/>
              <w:left w:w="100" w:type="dxa"/>
              <w:bottom w:w="100" w:type="dxa"/>
              <w:right w:w="100" w:type="dxa"/>
            </w:tcMar>
            <w:hideMark/>
          </w:tcPr>
          <w:p w14:paraId="01B97A71"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1417" w:type="dxa"/>
            <w:tcMar>
              <w:top w:w="100" w:type="dxa"/>
              <w:left w:w="100" w:type="dxa"/>
              <w:bottom w:w="100" w:type="dxa"/>
              <w:right w:w="100" w:type="dxa"/>
            </w:tcMar>
            <w:hideMark/>
          </w:tcPr>
          <w:p w14:paraId="439AFC2B"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r>
      <w:tr w:rsidR="00C31A47" w:rsidRPr="00303A60" w14:paraId="47EC6F77" w14:textId="77777777" w:rsidTr="006464A7">
        <w:tc>
          <w:tcPr>
            <w:tcW w:w="0" w:type="auto"/>
            <w:tcMar>
              <w:top w:w="100" w:type="dxa"/>
              <w:left w:w="100" w:type="dxa"/>
              <w:bottom w:w="100" w:type="dxa"/>
              <w:right w:w="100" w:type="dxa"/>
            </w:tcMar>
            <w:hideMark/>
          </w:tcPr>
          <w:p w14:paraId="54CD7DB8"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lastRenderedPageBreak/>
              <w:t>Gayrimenkul Mal, Bakım ve Onarım Giderim Giderleri</w:t>
            </w:r>
          </w:p>
        </w:tc>
        <w:tc>
          <w:tcPr>
            <w:tcW w:w="0" w:type="auto"/>
            <w:tcMar>
              <w:top w:w="100" w:type="dxa"/>
              <w:left w:w="100" w:type="dxa"/>
              <w:bottom w:w="100" w:type="dxa"/>
              <w:right w:w="100" w:type="dxa"/>
            </w:tcMar>
            <w:hideMark/>
          </w:tcPr>
          <w:p w14:paraId="6A5CE737"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w:t>
            </w:r>
          </w:p>
        </w:tc>
        <w:tc>
          <w:tcPr>
            <w:tcW w:w="1325" w:type="dxa"/>
            <w:tcMar>
              <w:top w:w="100" w:type="dxa"/>
              <w:left w:w="100" w:type="dxa"/>
              <w:bottom w:w="100" w:type="dxa"/>
              <w:right w:w="100" w:type="dxa"/>
            </w:tcMar>
            <w:hideMark/>
          </w:tcPr>
          <w:p w14:paraId="091F0DFD"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1417" w:type="dxa"/>
            <w:tcMar>
              <w:top w:w="100" w:type="dxa"/>
              <w:left w:w="100" w:type="dxa"/>
              <w:bottom w:w="100" w:type="dxa"/>
              <w:right w:w="100" w:type="dxa"/>
            </w:tcMar>
            <w:hideMark/>
          </w:tcPr>
          <w:p w14:paraId="076850B2"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r>
      <w:tr w:rsidR="00C31A47" w:rsidRPr="00303A60" w14:paraId="6679DC53" w14:textId="77777777" w:rsidTr="006464A7">
        <w:tc>
          <w:tcPr>
            <w:tcW w:w="0" w:type="auto"/>
            <w:tcMar>
              <w:top w:w="100" w:type="dxa"/>
              <w:left w:w="100" w:type="dxa"/>
              <w:bottom w:w="100" w:type="dxa"/>
              <w:right w:w="100" w:type="dxa"/>
            </w:tcMar>
            <w:hideMark/>
          </w:tcPr>
          <w:p w14:paraId="547D07EA"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Tedavi ve Cenaze Giderleri</w:t>
            </w:r>
          </w:p>
        </w:tc>
        <w:tc>
          <w:tcPr>
            <w:tcW w:w="0" w:type="auto"/>
            <w:tcMar>
              <w:top w:w="100" w:type="dxa"/>
              <w:left w:w="100" w:type="dxa"/>
              <w:bottom w:w="100" w:type="dxa"/>
              <w:right w:w="100" w:type="dxa"/>
            </w:tcMar>
            <w:hideMark/>
          </w:tcPr>
          <w:p w14:paraId="5BA5741F" w14:textId="77777777" w:rsidR="00C31A47" w:rsidRPr="00303A60" w:rsidRDefault="00C31A47" w:rsidP="00C31A47">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w:t>
            </w:r>
          </w:p>
        </w:tc>
        <w:tc>
          <w:tcPr>
            <w:tcW w:w="1325" w:type="dxa"/>
            <w:tcMar>
              <w:top w:w="100" w:type="dxa"/>
              <w:left w:w="100" w:type="dxa"/>
              <w:bottom w:w="100" w:type="dxa"/>
              <w:right w:w="100" w:type="dxa"/>
            </w:tcMar>
            <w:hideMark/>
          </w:tcPr>
          <w:p w14:paraId="7564BA7A" w14:textId="77777777" w:rsidR="00C31A47" w:rsidRPr="00303A60" w:rsidRDefault="00C31A47" w:rsidP="006464A7">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1417" w:type="dxa"/>
            <w:tcMar>
              <w:top w:w="100" w:type="dxa"/>
              <w:left w:w="100" w:type="dxa"/>
              <w:bottom w:w="100" w:type="dxa"/>
              <w:right w:w="100" w:type="dxa"/>
            </w:tcMar>
            <w:hideMark/>
          </w:tcPr>
          <w:p w14:paraId="3452C5C5" w14:textId="77777777" w:rsidR="00C31A47" w:rsidRPr="00303A60" w:rsidRDefault="006464A7" w:rsidP="006464A7">
            <w:pPr>
              <w:spacing w:before="0" w:line="240" w:lineRule="auto"/>
              <w:jc w:val="center"/>
              <w:rPr>
                <w:rFonts w:eastAsia="Times New Roman" w:cs="Times New Roman"/>
                <w:szCs w:val="24"/>
                <w:lang w:eastAsia="tr-TR"/>
              </w:rPr>
            </w:pPr>
            <w:r w:rsidRPr="00303A60">
              <w:rPr>
                <w:rFonts w:eastAsia="Times New Roman" w:cs="Times New Roman"/>
                <w:szCs w:val="24"/>
                <w:lang w:eastAsia="tr-TR"/>
              </w:rPr>
              <w:t>-</w:t>
            </w:r>
          </w:p>
        </w:tc>
      </w:tr>
    </w:tbl>
    <w:p w14:paraId="6C063A1C" w14:textId="77777777" w:rsidR="00C31A47" w:rsidRPr="00303A60" w:rsidRDefault="00C31A47" w:rsidP="00A21E18">
      <w:pPr>
        <w:rPr>
          <w:rFonts w:cs="Times New Roman"/>
          <w:szCs w:val="24"/>
        </w:rPr>
      </w:pPr>
    </w:p>
    <w:p w14:paraId="45F03BD5" w14:textId="77777777" w:rsidR="00A21E18" w:rsidRPr="00303A60" w:rsidRDefault="00A21E18" w:rsidP="00C31A47">
      <w:pPr>
        <w:pStyle w:val="Balk3"/>
      </w:pPr>
      <w:bookmarkStart w:id="45" w:name="_Toc26271503"/>
      <w:r w:rsidRPr="00303A60">
        <w:t>Akademik Faaliyetler Analizi</w:t>
      </w:r>
      <w:bookmarkEnd w:id="45"/>
      <w:r w:rsidRPr="00303A60">
        <w:t xml:space="preserve"> </w:t>
      </w:r>
    </w:p>
    <w:p w14:paraId="2C34375E" w14:textId="77777777" w:rsidR="00A21E18" w:rsidRPr="00303A60" w:rsidRDefault="00A21E18" w:rsidP="00A21E18">
      <w:r w:rsidRPr="00303A60">
        <w:t>Enstitümüz tarafından sunulan eğitim-öğretim, araştırma-geliştirme, girişimcilik ve toplumsal katkı konularını içeren detaylı Akademik Faaliyetler Analizi, Enstitümüz Kalite Komisyonunca hazırlanarak, stratejik plan uygulama döneminde faydalanılmak üz</w:t>
      </w:r>
      <w:r w:rsidR="00440C6E" w:rsidRPr="00303A60">
        <w:t>ere tablo 16’da belirtilmiştir.</w:t>
      </w:r>
    </w:p>
    <w:p w14:paraId="6A3CD495" w14:textId="77777777" w:rsidR="0021378C" w:rsidRPr="00303A60" w:rsidRDefault="00A21E18" w:rsidP="004829E2">
      <w:pPr>
        <w:pStyle w:val="ListeParagraf"/>
        <w:ind w:left="0"/>
      </w:pPr>
      <w:bookmarkStart w:id="46" w:name="_Toc26271415"/>
      <w:r w:rsidRPr="00303A60">
        <w:t>Tablo</w:t>
      </w:r>
      <w:r w:rsidR="004829E2" w:rsidRPr="00303A60">
        <w:t xml:space="preserve"> 17</w:t>
      </w:r>
      <w:r w:rsidR="0021378C" w:rsidRPr="00303A60">
        <w:t xml:space="preserve">. </w:t>
      </w:r>
      <w:r w:rsidR="0021378C" w:rsidRPr="00303A60">
        <w:rPr>
          <w:i/>
        </w:rPr>
        <w:t>Temel Akademik Faaliyetler</w:t>
      </w:r>
      <w:bookmarkEnd w:id="46"/>
    </w:p>
    <w:tbl>
      <w:tblPr>
        <w:tblStyle w:val="TabloKlavuzu"/>
        <w:tblW w:w="9062"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265"/>
        <w:gridCol w:w="2265"/>
        <w:gridCol w:w="2266"/>
        <w:gridCol w:w="2266"/>
      </w:tblGrid>
      <w:tr w:rsidR="00440C6E" w:rsidRPr="00303A60" w14:paraId="59D92833" w14:textId="77777777" w:rsidTr="00514346">
        <w:trPr>
          <w:trHeight w:val="60"/>
        </w:trPr>
        <w:tc>
          <w:tcPr>
            <w:tcW w:w="2265" w:type="dxa"/>
          </w:tcPr>
          <w:p w14:paraId="3AB44440" w14:textId="77777777" w:rsidR="00440C6E" w:rsidRPr="00303A60" w:rsidRDefault="00440C6E" w:rsidP="00440C6E">
            <w:pPr>
              <w:spacing w:before="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Temel Akademik Faaliyetler</w:t>
            </w:r>
          </w:p>
        </w:tc>
        <w:tc>
          <w:tcPr>
            <w:tcW w:w="2265" w:type="dxa"/>
          </w:tcPr>
          <w:p w14:paraId="30AB2936" w14:textId="77777777" w:rsidR="00440C6E" w:rsidRPr="00303A60" w:rsidRDefault="00440C6E" w:rsidP="00440C6E">
            <w:pPr>
              <w:spacing w:before="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Güçlü Yönler</w:t>
            </w:r>
          </w:p>
        </w:tc>
        <w:tc>
          <w:tcPr>
            <w:tcW w:w="2266" w:type="dxa"/>
          </w:tcPr>
          <w:p w14:paraId="3158CDEA" w14:textId="77777777" w:rsidR="00440C6E" w:rsidRPr="00303A60" w:rsidRDefault="00440C6E" w:rsidP="00440C6E">
            <w:pPr>
              <w:spacing w:before="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Zayıf Yönler/Sorun Alanları</w:t>
            </w:r>
          </w:p>
        </w:tc>
        <w:tc>
          <w:tcPr>
            <w:tcW w:w="2266" w:type="dxa"/>
          </w:tcPr>
          <w:p w14:paraId="36E066EB" w14:textId="77777777" w:rsidR="00440C6E" w:rsidRPr="00303A60" w:rsidRDefault="00440C6E" w:rsidP="00440C6E">
            <w:pPr>
              <w:spacing w:before="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Ne Yapılmalı?</w:t>
            </w:r>
          </w:p>
        </w:tc>
      </w:tr>
      <w:tr w:rsidR="00440C6E" w:rsidRPr="00303A60" w14:paraId="52B72BCE" w14:textId="77777777" w:rsidTr="00514346">
        <w:tc>
          <w:tcPr>
            <w:tcW w:w="2265" w:type="dxa"/>
          </w:tcPr>
          <w:p w14:paraId="7AE81CC4"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35A48F27"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0514A011"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034D57F0"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493348A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4F775742"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305B63FB"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3D176854"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460A37A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1106EDE6"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Eğitim</w:t>
            </w:r>
          </w:p>
        </w:tc>
        <w:tc>
          <w:tcPr>
            <w:tcW w:w="2265" w:type="dxa"/>
          </w:tcPr>
          <w:p w14:paraId="51E1424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•Enstitümüzün köklü bir geçmişe ve etki alanına sahip olması</w:t>
            </w:r>
          </w:p>
          <w:p w14:paraId="49B99B8D"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Eğitim öğretimde millî hedeflerle AB normlarının uyumlaştırılması</w:t>
            </w:r>
          </w:p>
          <w:p w14:paraId="70915BAB"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Uluslararası değerlendirme ölçütlerini karşılayan bir eğitim ve kurumsal yapılanma lisansüstü eğitimde öncü olması</w:t>
            </w:r>
          </w:p>
          <w:p w14:paraId="13769B1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Eşdeğerlik ön koşullarına uyan, süreçte güncellenen eğitim programlarının olması</w:t>
            </w:r>
          </w:p>
          <w:p w14:paraId="4828B7D1"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Disiplinlerarası anabilim dallarının bulunması</w:t>
            </w:r>
          </w:p>
          <w:p w14:paraId="5D20AD6F"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Yabancı dilde eğitim veren lisans ve lisansüstü programların bulunması</w:t>
            </w:r>
          </w:p>
          <w:p w14:paraId="49AA535D"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Öğrenci merkezli yaklaşımların uygulanması</w:t>
            </w:r>
          </w:p>
          <w:p w14:paraId="264D010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Alanında deneyimli ve yetkin akademik kadronun olması</w:t>
            </w:r>
          </w:p>
          <w:p w14:paraId="732D7F7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xml:space="preserve">• Üniversite giriş sınavlarında yüksek </w:t>
            </w:r>
            <w:r w:rsidRPr="00303A60">
              <w:rPr>
                <w:rFonts w:eastAsia="Times New Roman" w:cs="Times New Roman"/>
                <w:color w:val="000000"/>
                <w:sz w:val="20"/>
                <w:szCs w:val="20"/>
                <w:lang w:eastAsia="tr-TR"/>
              </w:rPr>
              <w:lastRenderedPageBreak/>
              <w:t>puanlı öğrencilerin gelmesi</w:t>
            </w:r>
          </w:p>
          <w:p w14:paraId="3380308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Mezunlarımızın ülke ve ülke dışında önde gelen kurum ve kuruluşlarda yüksek oranda istihdamı</w:t>
            </w:r>
          </w:p>
          <w:p w14:paraId="57D38B21"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Başkent’te şehir merkezinde konumlanmasının öğrencilerin tercihinde etkili olması</w:t>
            </w:r>
          </w:p>
          <w:p w14:paraId="698D5F21"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Yüz-yüze eğitim verilmesi</w:t>
            </w:r>
          </w:p>
          <w:p w14:paraId="6F8775A3"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Ders anlatımında bilişim teknolojilerinin etkin kullanılması</w:t>
            </w:r>
          </w:p>
          <w:p w14:paraId="3AB8E9B3"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Kampüste, elektronik ve basılı kaynaklara erişim sağlayabilen 24 saat hizmet veren kütüphanesinin bulunması</w:t>
            </w:r>
          </w:p>
          <w:p w14:paraId="62EA38B0"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Akademik ve idari personelin öğrencilere yönelik iletişim kanallarının açık olması</w:t>
            </w:r>
          </w:p>
          <w:p w14:paraId="4E8DAEC6"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Engelli, uluslararası öğrenciler vb. özel yaklaşım gerektiren öğrencilere öğrenme imkânlarının sunulması</w:t>
            </w:r>
          </w:p>
          <w:p w14:paraId="2C76BEEB"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Gelişme ve değişmelere açık olunması</w:t>
            </w:r>
          </w:p>
          <w:p w14:paraId="628700C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Sistemli çalışan öğrenci işleri biriminin bulunması</w:t>
            </w:r>
          </w:p>
          <w:p w14:paraId="7036CAF4"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Mesleki gezilerin yapılması</w:t>
            </w:r>
          </w:p>
          <w:p w14:paraId="0114F6F8"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Güçlü bir otomasyon sisteminin bulunması</w:t>
            </w:r>
          </w:p>
          <w:p w14:paraId="1C53332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Türkiye’deki 10 araştırma üniversitesinden biri olması</w:t>
            </w:r>
          </w:p>
          <w:p w14:paraId="3EDF3032"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xml:space="preserve">• Verimliliğin esas alınarak, şeffaflık ve katılımcılığın ön planda </w:t>
            </w:r>
            <w:r w:rsidRPr="00303A60">
              <w:rPr>
                <w:rFonts w:eastAsia="Times New Roman" w:cs="Times New Roman"/>
                <w:color w:val="000000"/>
                <w:sz w:val="20"/>
                <w:szCs w:val="20"/>
                <w:lang w:eastAsia="tr-TR"/>
              </w:rPr>
              <w:lastRenderedPageBreak/>
              <w:t>tutulması; araştırma-eğitim-uygulama bütünselliğinin kurulması</w:t>
            </w:r>
          </w:p>
        </w:tc>
        <w:tc>
          <w:tcPr>
            <w:tcW w:w="2266" w:type="dxa"/>
          </w:tcPr>
          <w:p w14:paraId="1348D442"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 Öğrenci kontenjanlarının sürekli ve plansız artması</w:t>
            </w:r>
          </w:p>
          <w:p w14:paraId="6C039AED"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Öğretim elemanlarının ders yüklerinin fazla olması</w:t>
            </w:r>
          </w:p>
          <w:p w14:paraId="615B63B7"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Cs/>
                <w:color w:val="000000"/>
                <w:sz w:val="20"/>
                <w:szCs w:val="20"/>
                <w:lang w:eastAsia="tr-TR"/>
              </w:rPr>
              <w:t>• Öğrenci sayısının fazlalığına bağlı olarak akademik danışmanlık faaliyetlerinin yetersiz kalması</w:t>
            </w:r>
          </w:p>
          <w:p w14:paraId="0A0D59CC"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Derslik olanaklarının öğrenci artış oranının altında kalması</w:t>
            </w:r>
          </w:p>
          <w:p w14:paraId="3D3A9351"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Bazı alanlarda değişen teknolojik eğitim ekipmanlarının temininde güçlük çekilmesi</w:t>
            </w:r>
          </w:p>
          <w:p w14:paraId="0B326AB6"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Sektörün ihtiyacına uygun öğrenci yetiştiren programların eksik olması</w:t>
            </w:r>
          </w:p>
          <w:p w14:paraId="28348B41"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Bazı programlarda staj uygulamalarının istenen düzeyde olmaması</w:t>
            </w:r>
          </w:p>
          <w:p w14:paraId="02CF0CD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Bazı programlarda öğretim elemanlarının yabancı dil düzeylerinin arzu edilen seviyede olmaması</w:t>
            </w:r>
          </w:p>
          <w:p w14:paraId="5C2D425D"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 Bazı programlarda mesleki dil eğitimi yetersizliğinin yabancı dil ağırlıklı ders programlarını olumsuz etkilemesi</w:t>
            </w:r>
          </w:p>
          <w:p w14:paraId="4F57DFF3"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Hazırlık sınıflarında arzu edilen eğitim düzeyine ulaşılamaması</w:t>
            </w:r>
          </w:p>
          <w:p w14:paraId="793748E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Kamu - Üniversite - Sanayi işbirliği kültürünün yetersiz olması</w:t>
            </w:r>
          </w:p>
          <w:p w14:paraId="58F51877"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Mezunlarla sağlıklı izleme, iletişim ve işbirliği çalışmalarının yeterli olmaması • Bazı programlarda öğrencilerin kariyer planlama ve iş geliştirme eğitimlerinin eksik olması</w:t>
            </w:r>
          </w:p>
          <w:p w14:paraId="4DB876F4"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Uluslararası değişim programlarına yabancı öğretim üyesi ve öğrencilerin katılımının yeterli düzeyde olmaması</w:t>
            </w:r>
          </w:p>
          <w:p w14:paraId="38B853CB"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Yerleşke alanlarının kısıtlı olması; üniversite içerisinde öğrenci, akademik ve idari personelin kullanımı için yeterli sosyal mekân ve yeşil alan bulunmaması</w:t>
            </w:r>
          </w:p>
          <w:p w14:paraId="127374D5"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Görsel ve sanatsal aktiviteler için fiziki alanların yetersiz olması</w:t>
            </w:r>
          </w:p>
          <w:p w14:paraId="7255B9EF"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Yabancı uyruklu öğrencilerle muhatap olacak yeterli sayıda ve düzeyde yabancı dil bilen idari personel bulunmaması</w:t>
            </w:r>
          </w:p>
          <w:p w14:paraId="5DCB0C9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Yeterli sayıda bilişim personelinin bulunmaması</w:t>
            </w:r>
          </w:p>
          <w:p w14:paraId="51B000E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Üniversitedeki bazı binalarda engelli dostu bir yapılanma olmaması</w:t>
            </w:r>
          </w:p>
          <w:p w14:paraId="681FB99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 Lisansüstü programlar için ayrı bir öğrenci işleri otomasyon sisteminin olmaması</w:t>
            </w:r>
          </w:p>
          <w:p w14:paraId="2420CD7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Kurumsal düzeyde araştırmada öncelikli alanların tespitinde istenen düzeyde olunmaması</w:t>
            </w:r>
          </w:p>
        </w:tc>
        <w:tc>
          <w:tcPr>
            <w:tcW w:w="2266" w:type="dxa"/>
          </w:tcPr>
          <w:p w14:paraId="19776417"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 Öğrencilerin kariyer planlama ve iş geliştirme aktiviteleri artırılmalı </w:t>
            </w:r>
          </w:p>
          <w:p w14:paraId="144784A0"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Mezunlarla ilişkiler güçlendirilmeli; eğitim faaliyetlerine (özellikle uygulama alanında) katkı vermeleri sağlanmalı</w:t>
            </w:r>
          </w:p>
          <w:p w14:paraId="16B79F6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Akademik birimlerde, uluslararası değişim programlarına katılımı artırıcı tanıtım ve yönlendirme faaliyetleri artırılmalı</w:t>
            </w:r>
          </w:p>
          <w:p w14:paraId="1D6C065F"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•Görsel ve sanatsal aktiviteler için fiziki alanlar artırılmalı</w:t>
            </w:r>
          </w:p>
          <w:p w14:paraId="543D21F5"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Özel yaklaşım gerektiren öğrencilere yönelik imkânlar genişletilmeli</w:t>
            </w:r>
          </w:p>
          <w:p w14:paraId="484C9DBA"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Lisansüstü programlar için ayrı bir öğrenci işleri otomasyon sistemi oluşturulmalı</w:t>
            </w:r>
          </w:p>
          <w:p w14:paraId="3E4BCDB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Ülkenin öncelikli araştırma alanlarındaki projeler tespit edilmeli ve desteklenmeli</w:t>
            </w:r>
          </w:p>
          <w:p w14:paraId="7D20144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xml:space="preserve">• Sektörün ihtiyaç duyduğu yenilikçi ürünler belirlenmeli, </w:t>
            </w:r>
            <w:r w:rsidRPr="00303A60">
              <w:rPr>
                <w:rFonts w:eastAsia="Times New Roman" w:cs="Times New Roman"/>
                <w:color w:val="000000"/>
                <w:sz w:val="20"/>
                <w:szCs w:val="20"/>
                <w:lang w:eastAsia="tr-TR"/>
              </w:rPr>
              <w:lastRenderedPageBreak/>
              <w:t>değerlendirilmeli, işbirliği olanakları artırılmalı, teşvik edilmeli ve desteklenmeli</w:t>
            </w:r>
          </w:p>
        </w:tc>
      </w:tr>
      <w:tr w:rsidR="00440C6E" w:rsidRPr="00303A60" w14:paraId="299A8971" w14:textId="77777777" w:rsidTr="00514346">
        <w:tc>
          <w:tcPr>
            <w:tcW w:w="2265" w:type="dxa"/>
          </w:tcPr>
          <w:p w14:paraId="58185E44"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lastRenderedPageBreak/>
              <w:t> </w:t>
            </w:r>
          </w:p>
          <w:p w14:paraId="39E54E24"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2CF38316"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14F8ABD3"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 </w:t>
            </w:r>
          </w:p>
          <w:p w14:paraId="22E4866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b/>
                <w:bCs/>
                <w:color w:val="000000"/>
                <w:sz w:val="20"/>
                <w:szCs w:val="20"/>
                <w:lang w:eastAsia="tr-TR"/>
              </w:rPr>
              <w:t>Araştırma</w:t>
            </w:r>
          </w:p>
        </w:tc>
        <w:tc>
          <w:tcPr>
            <w:tcW w:w="2265" w:type="dxa"/>
          </w:tcPr>
          <w:p w14:paraId="34052BEF"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w:t>
            </w:r>
          </w:p>
          <w:p w14:paraId="457335BB"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Alanında ulusal ve uluslararası araştırmaları ve atıfları bulunan nitelikli akademisyenler olması; öğretim üyesi başına düşen yayın ve atıf sayılarının Türkiye ortalamasının üstünde olması</w:t>
            </w:r>
          </w:p>
          <w:p w14:paraId="6FE132D4"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xml:space="preserve">• Uluslararası indekslerde taranan bilimsel dergilerde yayınlanan makale sayısının </w:t>
            </w:r>
            <w:r w:rsidRPr="00303A60">
              <w:rPr>
                <w:rFonts w:eastAsia="Times New Roman" w:cs="Times New Roman"/>
                <w:b/>
                <w:bCs/>
                <w:color w:val="000000"/>
                <w:sz w:val="20"/>
                <w:szCs w:val="20"/>
                <w:lang w:eastAsia="tr-TR"/>
              </w:rPr>
              <w:t xml:space="preserve">yüksek </w:t>
            </w:r>
            <w:r w:rsidRPr="00303A60">
              <w:rPr>
                <w:rFonts w:eastAsia="Times New Roman" w:cs="Times New Roman"/>
                <w:color w:val="000000"/>
                <w:sz w:val="20"/>
                <w:szCs w:val="20"/>
                <w:lang w:eastAsia="tr-TR"/>
              </w:rPr>
              <w:t>olması</w:t>
            </w:r>
          </w:p>
          <w:p w14:paraId="2D67DE6F"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Patent, faydalı model ve endüstriyel tasarıma konu olan araştırma sonuçlarının olması</w:t>
            </w:r>
          </w:p>
          <w:p w14:paraId="04CD2610"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Araştırma amaçlı yurtdışı işbirliklerinin fazla olması</w:t>
            </w:r>
          </w:p>
          <w:p w14:paraId="4D39F034"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Kurumumuzun bünyesindeki alan çeşitliliğinin disiplinlerarası çalışmalara fırsat vermesi ve sahip olduğu lisansüstü programlarının sayısı bakımından Türkiye’nin önde gelen üniversitelerinden biri olması</w:t>
            </w:r>
          </w:p>
          <w:p w14:paraId="42C0E42A"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Protokol kapsamında bazı kamu kurum ve kuruluşları ile ortak lisansüstü programlarının bulunması</w:t>
            </w:r>
          </w:p>
          <w:p w14:paraId="7CFE00F6"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xml:space="preserve">• Öğretim üyeleri ve öğrenciler arasında ortak çalışmaya yönelik </w:t>
            </w:r>
            <w:r w:rsidRPr="00303A60">
              <w:rPr>
                <w:rFonts w:eastAsia="Times New Roman" w:cs="Times New Roman"/>
                <w:color w:val="000000"/>
                <w:sz w:val="20"/>
                <w:szCs w:val="20"/>
                <w:lang w:eastAsia="tr-TR"/>
              </w:rPr>
              <w:lastRenderedPageBreak/>
              <w:t>araştırma faaliyetlerinin yürütülmesi</w:t>
            </w:r>
          </w:p>
          <w:p w14:paraId="3777D82D"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Araştırmalardaki etkinliğin artırılması için gerekli fiziksel altyapının sağlanmış olması; araştırma ve bilgisayar laboratuvarları, kütüphane gibi araştırma olanaklarının bulunması</w:t>
            </w:r>
          </w:p>
          <w:p w14:paraId="0BAD051A"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Enstitümüz bünyesinde ulusal hakemli bir derginin bulunması</w:t>
            </w:r>
          </w:p>
          <w:p w14:paraId="07A96641"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Kongre, konferans vb. katılım desteği verilmesi</w:t>
            </w:r>
          </w:p>
          <w:p w14:paraId="08C47ABF"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w:t>
            </w:r>
          </w:p>
        </w:tc>
        <w:tc>
          <w:tcPr>
            <w:tcW w:w="2266" w:type="dxa"/>
          </w:tcPr>
          <w:p w14:paraId="74A5AE86"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lastRenderedPageBreak/>
              <w:t> </w:t>
            </w:r>
          </w:p>
          <w:p w14:paraId="13255347"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Disiplinlerarası çalışmaların arzulanan düzeyde olmaması</w:t>
            </w:r>
          </w:p>
          <w:p w14:paraId="19F8835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Yapılan araştırmaların bölgesel ve ulusal ekonomik katkısının beklenen düzeyde olmaması</w:t>
            </w:r>
          </w:p>
          <w:p w14:paraId="6DD465F1"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Akademik personel sayısı ve proje başvurularının azlığı ve kurumsal kaynakların yetersizliği</w:t>
            </w:r>
          </w:p>
          <w:p w14:paraId="0857C29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Bazı alanlarda kurum dışı araştırma fonlarına erişim isteksizliği</w:t>
            </w:r>
          </w:p>
          <w:p w14:paraId="29D1E8D0"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Bazı araştırma ekipmanlarının temininde güçlük yaşanması ve yüksek maliyeti</w:t>
            </w:r>
          </w:p>
          <w:p w14:paraId="74DD3CFD"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Uluslararası yetkin araştırmacıların birimlere kazandırılmasının yetersiz kalması</w:t>
            </w:r>
          </w:p>
          <w:p w14:paraId="6679B66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Teknik, idari personel ve araştırma görevlisi eksikliğinin bulunması</w:t>
            </w:r>
          </w:p>
          <w:p w14:paraId="6657C7C3"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Patent, faydalı model sayısının istenen düzeyde olmaması</w:t>
            </w:r>
          </w:p>
          <w:p w14:paraId="50977A13"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Enstitü bünyesinde bulunan derginin uluslararası olması ve tarandığı nitelikli indeks sayısının arttırılması</w:t>
            </w:r>
          </w:p>
          <w:p w14:paraId="5E331CD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w:t>
            </w:r>
          </w:p>
        </w:tc>
        <w:tc>
          <w:tcPr>
            <w:tcW w:w="2266" w:type="dxa"/>
          </w:tcPr>
          <w:p w14:paraId="69E7550D"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w:t>
            </w:r>
          </w:p>
          <w:p w14:paraId="6AB6BCD8"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Araştırma için kaynak tahsisi artırılmalı, çeşitlendirilmeli ve zenginleştirilmeli</w:t>
            </w:r>
          </w:p>
          <w:p w14:paraId="7F77A49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Deneyimli, yüksek atıf alan, dünyada ve ülkemizde öncü, toplumsal katkı sağlayan araştırmacılar teşvik edilmeli</w:t>
            </w:r>
          </w:p>
          <w:p w14:paraId="2BF284A2"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•Uluslararası yetkin araştırmacıların birimlere kazandırılması için özendirici ve destekleyici tedbirler alınmalı</w:t>
            </w:r>
          </w:p>
          <w:p w14:paraId="11D708DB"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Araştırma faaliyetlerini koordine edecek merkezi bir birim aktif hale getirilmeli</w:t>
            </w:r>
          </w:p>
          <w:p w14:paraId="017B7069"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Araştırma çıktılarına yönelik ödül sistemi güçlendirilmeli</w:t>
            </w:r>
          </w:p>
          <w:p w14:paraId="77941E1E"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Her bilim alanına yönelik uluslararası indekslerde taranan dergi sayısı artırılmalı</w:t>
            </w:r>
          </w:p>
          <w:p w14:paraId="08546B06" w14:textId="77777777" w:rsidR="00440C6E" w:rsidRPr="00303A60" w:rsidRDefault="00440C6E" w:rsidP="00440C6E">
            <w:pPr>
              <w:spacing w:before="240" w:line="240" w:lineRule="auto"/>
              <w:jc w:val="left"/>
              <w:rPr>
                <w:rFonts w:eastAsia="Times New Roman" w:cs="Times New Roman"/>
                <w:sz w:val="20"/>
                <w:szCs w:val="20"/>
                <w:lang w:eastAsia="tr-TR"/>
              </w:rPr>
            </w:pPr>
            <w:r w:rsidRPr="00303A60">
              <w:rPr>
                <w:rFonts w:eastAsia="Times New Roman" w:cs="Times New Roman"/>
                <w:color w:val="000000"/>
                <w:sz w:val="20"/>
                <w:szCs w:val="20"/>
                <w:lang w:eastAsia="tr-TR"/>
              </w:rPr>
              <w:t> </w:t>
            </w:r>
          </w:p>
        </w:tc>
      </w:tr>
    </w:tbl>
    <w:p w14:paraId="289779BC" w14:textId="77777777" w:rsidR="00A21E18" w:rsidRPr="00303A60" w:rsidRDefault="00A21E18" w:rsidP="00A21E18"/>
    <w:p w14:paraId="5625F84A" w14:textId="77777777" w:rsidR="00A21E18" w:rsidRPr="00303A60" w:rsidRDefault="00A21E18" w:rsidP="00440C6E">
      <w:pPr>
        <w:pStyle w:val="Balk2"/>
      </w:pPr>
      <w:bookmarkStart w:id="47" w:name="_Toc26271504"/>
      <w:r w:rsidRPr="00303A60">
        <w:rPr>
          <w:rStyle w:val="Balk2Char"/>
          <w:b/>
        </w:rPr>
        <w:t>GZFT</w:t>
      </w:r>
      <w:r w:rsidRPr="00303A60">
        <w:t xml:space="preserve"> Analizi</w:t>
      </w:r>
      <w:bookmarkEnd w:id="47"/>
    </w:p>
    <w:p w14:paraId="09B3044E" w14:textId="77777777" w:rsidR="0021378C" w:rsidRPr="00303A60" w:rsidRDefault="00A21E18" w:rsidP="00A21E18">
      <w:r w:rsidRPr="00303A60">
        <w:t>Üniversitemizin güçlü ve zayıf yönleri ile Üniversitemizi etkileyebilecek fırsat ve tehditle Ta</w:t>
      </w:r>
      <w:r w:rsidR="00B56B23" w:rsidRPr="00303A60">
        <w:t>blo 17 ve 18’de gösterilmiştir.</w:t>
      </w:r>
    </w:p>
    <w:p w14:paraId="33B8DA83" w14:textId="77777777" w:rsidR="00B56B23" w:rsidRPr="00303A60" w:rsidRDefault="00B56B23" w:rsidP="00A21E18"/>
    <w:p w14:paraId="55A39394" w14:textId="77777777" w:rsidR="0021378C" w:rsidRPr="00303A60" w:rsidRDefault="00B56B23" w:rsidP="00B56B23">
      <w:pPr>
        <w:pStyle w:val="ListeParagraf"/>
        <w:ind w:left="0"/>
        <w:rPr>
          <w:i/>
        </w:rPr>
      </w:pPr>
      <w:r w:rsidRPr="00303A60">
        <w:t xml:space="preserve"> </w:t>
      </w:r>
      <w:bookmarkStart w:id="48" w:name="_Toc26271416"/>
      <w:r w:rsidRPr="00303A60">
        <w:t>Tablo 18</w:t>
      </w:r>
      <w:r w:rsidR="00440C6E" w:rsidRPr="00303A60">
        <w:t>.</w:t>
      </w:r>
      <w:r w:rsidR="00A21E18" w:rsidRPr="00303A60">
        <w:t xml:space="preserve"> </w:t>
      </w:r>
      <w:r w:rsidR="00A21E18" w:rsidRPr="00303A60">
        <w:rPr>
          <w:i/>
        </w:rPr>
        <w:t>Güçlü ve Zayıf Yönler</w:t>
      </w:r>
      <w:bookmarkEnd w:id="48"/>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630"/>
        <w:gridCol w:w="3118"/>
        <w:gridCol w:w="3324"/>
      </w:tblGrid>
      <w:tr w:rsidR="0021378C" w:rsidRPr="00303A60" w14:paraId="588F39F6" w14:textId="77777777" w:rsidTr="00731250">
        <w:trPr>
          <w:trHeight w:val="20"/>
        </w:trPr>
        <w:tc>
          <w:tcPr>
            <w:tcW w:w="0" w:type="auto"/>
            <w:gridSpan w:val="3"/>
            <w:shd w:val="clear" w:color="auto" w:fill="FFFFFF" w:themeFill="background1"/>
            <w:tcMar>
              <w:top w:w="100" w:type="dxa"/>
              <w:left w:w="100" w:type="dxa"/>
              <w:bottom w:w="100" w:type="dxa"/>
              <w:right w:w="100" w:type="dxa"/>
            </w:tcMar>
            <w:hideMark/>
          </w:tcPr>
          <w:p w14:paraId="7F61733F" w14:textId="77777777" w:rsidR="0021378C" w:rsidRPr="00303A60" w:rsidRDefault="00440C6E" w:rsidP="00440C6E">
            <w:pPr>
              <w:spacing w:before="0" w:line="240" w:lineRule="auto"/>
              <w:ind w:left="100" w:right="100"/>
              <w:jc w:val="center"/>
              <w:rPr>
                <w:rFonts w:eastAsia="Times New Roman" w:cs="Times New Roman"/>
                <w:szCs w:val="24"/>
                <w:lang w:eastAsia="tr-TR"/>
              </w:rPr>
            </w:pPr>
            <w:r w:rsidRPr="00303A60">
              <w:rPr>
                <w:rFonts w:eastAsia="Times New Roman" w:cs="Times New Roman"/>
                <w:color w:val="000000"/>
                <w:szCs w:val="24"/>
                <w:lang w:eastAsia="tr-TR"/>
              </w:rPr>
              <w:t>İç Çevre </w:t>
            </w:r>
          </w:p>
        </w:tc>
      </w:tr>
      <w:tr w:rsidR="0021378C" w:rsidRPr="00303A60" w14:paraId="1634211F" w14:textId="77777777" w:rsidTr="00731250">
        <w:trPr>
          <w:trHeight w:val="20"/>
        </w:trPr>
        <w:tc>
          <w:tcPr>
            <w:tcW w:w="0" w:type="auto"/>
            <w:gridSpan w:val="2"/>
            <w:shd w:val="clear" w:color="auto" w:fill="FFFFFF" w:themeFill="background1"/>
            <w:tcMar>
              <w:top w:w="100" w:type="dxa"/>
              <w:left w:w="100" w:type="dxa"/>
              <w:bottom w:w="100" w:type="dxa"/>
              <w:right w:w="100" w:type="dxa"/>
            </w:tcMar>
            <w:hideMark/>
          </w:tcPr>
          <w:p w14:paraId="09AF78CC" w14:textId="77777777" w:rsidR="0021378C" w:rsidRPr="00303A60" w:rsidRDefault="00440C6E" w:rsidP="0021378C">
            <w:pPr>
              <w:spacing w:before="0" w:line="240" w:lineRule="auto"/>
              <w:ind w:left="100" w:right="100"/>
              <w:jc w:val="center"/>
              <w:rPr>
                <w:rFonts w:eastAsia="Times New Roman" w:cs="Times New Roman"/>
                <w:szCs w:val="24"/>
                <w:lang w:eastAsia="tr-TR"/>
              </w:rPr>
            </w:pPr>
            <w:r w:rsidRPr="00303A60">
              <w:rPr>
                <w:rFonts w:eastAsia="Times New Roman" w:cs="Times New Roman"/>
                <w:color w:val="000000"/>
                <w:szCs w:val="24"/>
                <w:lang w:eastAsia="tr-TR"/>
              </w:rPr>
              <w:t>Güçlü Yönler</w:t>
            </w:r>
          </w:p>
        </w:tc>
        <w:tc>
          <w:tcPr>
            <w:tcW w:w="0" w:type="auto"/>
            <w:shd w:val="clear" w:color="auto" w:fill="FFFFFF" w:themeFill="background1"/>
            <w:tcMar>
              <w:top w:w="100" w:type="dxa"/>
              <w:left w:w="100" w:type="dxa"/>
              <w:bottom w:w="100" w:type="dxa"/>
              <w:right w:w="100" w:type="dxa"/>
            </w:tcMar>
            <w:hideMark/>
          </w:tcPr>
          <w:p w14:paraId="2BB9E933" w14:textId="77777777" w:rsidR="0021378C" w:rsidRPr="00303A60" w:rsidRDefault="00440C6E" w:rsidP="0021378C">
            <w:pPr>
              <w:spacing w:before="0" w:line="240" w:lineRule="auto"/>
              <w:ind w:left="100" w:right="100"/>
              <w:jc w:val="center"/>
              <w:rPr>
                <w:rFonts w:eastAsia="Times New Roman" w:cs="Times New Roman"/>
                <w:szCs w:val="24"/>
                <w:lang w:eastAsia="tr-TR"/>
              </w:rPr>
            </w:pPr>
            <w:r w:rsidRPr="00303A60">
              <w:rPr>
                <w:rFonts w:eastAsia="Times New Roman" w:cs="Times New Roman"/>
                <w:color w:val="000000"/>
                <w:szCs w:val="24"/>
                <w:lang w:eastAsia="tr-TR"/>
              </w:rPr>
              <w:t>Zayıf Yönler</w:t>
            </w:r>
          </w:p>
        </w:tc>
      </w:tr>
      <w:tr w:rsidR="00440C6E" w:rsidRPr="00303A60" w14:paraId="5F06C35E" w14:textId="77777777" w:rsidTr="00731250">
        <w:trPr>
          <w:trHeight w:val="144"/>
        </w:trPr>
        <w:tc>
          <w:tcPr>
            <w:tcW w:w="0" w:type="auto"/>
            <w:tcMar>
              <w:top w:w="100" w:type="dxa"/>
              <w:left w:w="100" w:type="dxa"/>
              <w:bottom w:w="100" w:type="dxa"/>
              <w:right w:w="100" w:type="dxa"/>
            </w:tcMar>
            <w:hideMark/>
          </w:tcPr>
          <w:p w14:paraId="68E762B3"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Akademik personelin</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niteliği ve niceliği</w:t>
            </w:r>
          </w:p>
        </w:tc>
        <w:tc>
          <w:tcPr>
            <w:tcW w:w="0" w:type="auto"/>
            <w:tcMar>
              <w:top w:w="100" w:type="dxa"/>
              <w:left w:w="100" w:type="dxa"/>
              <w:bottom w:w="100" w:type="dxa"/>
              <w:right w:w="100" w:type="dxa"/>
            </w:tcMar>
            <w:hideMark/>
          </w:tcPr>
          <w:p w14:paraId="0FC24EF6" w14:textId="77777777" w:rsidR="0021378C" w:rsidRPr="00303A60" w:rsidRDefault="0021378C" w:rsidP="00514346">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 xml:space="preserve">Bilimsel </w:t>
            </w:r>
            <w:r w:rsidR="00514346" w:rsidRPr="00303A60">
              <w:rPr>
                <w:rFonts w:eastAsia="Times New Roman" w:cs="Times New Roman"/>
                <w:color w:val="000000"/>
                <w:szCs w:val="24"/>
                <w:lang w:eastAsia="tr-TR"/>
              </w:rPr>
              <w:t>faaliyetlerin</w:t>
            </w:r>
            <w:r w:rsidRPr="00303A60">
              <w:rPr>
                <w:rFonts w:eastAsia="Times New Roman" w:cs="Times New Roman"/>
                <w:color w:val="000000"/>
                <w:szCs w:val="24"/>
                <w:lang w:eastAsia="tr-TR"/>
              </w:rPr>
              <w:t xml:space="preserve"> niteliği ve araştırma</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üniversitesi olarak seçilme</w:t>
            </w:r>
          </w:p>
        </w:tc>
        <w:tc>
          <w:tcPr>
            <w:tcW w:w="0" w:type="auto"/>
            <w:tcMar>
              <w:top w:w="100" w:type="dxa"/>
              <w:left w:w="100" w:type="dxa"/>
              <w:bottom w:w="100" w:type="dxa"/>
              <w:right w:w="100" w:type="dxa"/>
            </w:tcMar>
            <w:hideMark/>
          </w:tcPr>
          <w:p w14:paraId="2C5BF65B"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Değişime açıklık</w:t>
            </w:r>
          </w:p>
        </w:tc>
      </w:tr>
      <w:tr w:rsidR="00440C6E" w:rsidRPr="00303A60" w14:paraId="3577649C" w14:textId="77777777" w:rsidTr="00731250">
        <w:trPr>
          <w:trHeight w:val="20"/>
        </w:trPr>
        <w:tc>
          <w:tcPr>
            <w:tcW w:w="0" w:type="auto"/>
            <w:tcMar>
              <w:top w:w="100" w:type="dxa"/>
              <w:left w:w="100" w:type="dxa"/>
              <w:bottom w:w="100" w:type="dxa"/>
              <w:right w:w="100" w:type="dxa"/>
            </w:tcMar>
            <w:hideMark/>
          </w:tcPr>
          <w:p w14:paraId="2181E3D6"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Öğrenci niteliği ve niceliği</w:t>
            </w:r>
          </w:p>
        </w:tc>
        <w:tc>
          <w:tcPr>
            <w:tcW w:w="0" w:type="auto"/>
            <w:tcMar>
              <w:top w:w="100" w:type="dxa"/>
              <w:left w:w="100" w:type="dxa"/>
              <w:bottom w:w="100" w:type="dxa"/>
              <w:right w:w="100" w:type="dxa"/>
            </w:tcMar>
            <w:hideMark/>
          </w:tcPr>
          <w:p w14:paraId="0F0E57CB"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Mezunlarının niteliği ve mezunlarının iş/eğitim</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sınavlarındaki başarı durumu</w:t>
            </w:r>
          </w:p>
        </w:tc>
        <w:tc>
          <w:tcPr>
            <w:tcW w:w="0" w:type="auto"/>
            <w:tcMar>
              <w:top w:w="100" w:type="dxa"/>
              <w:left w:w="100" w:type="dxa"/>
              <w:bottom w:w="100" w:type="dxa"/>
              <w:right w:w="100" w:type="dxa"/>
            </w:tcMar>
            <w:hideMark/>
          </w:tcPr>
          <w:p w14:paraId="344AD26D"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Fiziki, sosyal, kültürel ve sportif</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imkânlar</w:t>
            </w:r>
          </w:p>
        </w:tc>
      </w:tr>
      <w:tr w:rsidR="00440C6E" w:rsidRPr="00303A60" w14:paraId="0C10A28F" w14:textId="77777777" w:rsidTr="00731250">
        <w:trPr>
          <w:trHeight w:val="20"/>
        </w:trPr>
        <w:tc>
          <w:tcPr>
            <w:tcW w:w="0" w:type="auto"/>
            <w:tcMar>
              <w:top w:w="100" w:type="dxa"/>
              <w:left w:w="100" w:type="dxa"/>
              <w:bottom w:w="100" w:type="dxa"/>
              <w:right w:w="100" w:type="dxa"/>
            </w:tcMar>
            <w:hideMark/>
          </w:tcPr>
          <w:p w14:paraId="405B7350"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Kurumsallaşma</w:t>
            </w:r>
          </w:p>
        </w:tc>
        <w:tc>
          <w:tcPr>
            <w:tcW w:w="0" w:type="auto"/>
            <w:tcMar>
              <w:top w:w="100" w:type="dxa"/>
              <w:left w:w="100" w:type="dxa"/>
              <w:bottom w:w="100" w:type="dxa"/>
              <w:right w:w="100" w:type="dxa"/>
            </w:tcMar>
            <w:hideMark/>
          </w:tcPr>
          <w:p w14:paraId="0F639836"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Ulusal ve uluslararası akredite edilmiş</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programların bulunması</w:t>
            </w:r>
          </w:p>
        </w:tc>
        <w:tc>
          <w:tcPr>
            <w:tcW w:w="0" w:type="auto"/>
            <w:tcMar>
              <w:top w:w="100" w:type="dxa"/>
              <w:left w:w="100" w:type="dxa"/>
              <w:bottom w:w="100" w:type="dxa"/>
              <w:right w:w="100" w:type="dxa"/>
            </w:tcMar>
            <w:hideMark/>
          </w:tcPr>
          <w:p w14:paraId="7AD3026A"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Mali imkânlar</w:t>
            </w:r>
          </w:p>
        </w:tc>
      </w:tr>
      <w:tr w:rsidR="00440C6E" w:rsidRPr="00303A60" w14:paraId="32FF6845" w14:textId="77777777" w:rsidTr="00731250">
        <w:trPr>
          <w:trHeight w:val="720"/>
        </w:trPr>
        <w:tc>
          <w:tcPr>
            <w:tcW w:w="0" w:type="auto"/>
            <w:tcMar>
              <w:top w:w="100" w:type="dxa"/>
              <w:left w:w="100" w:type="dxa"/>
              <w:bottom w:w="100" w:type="dxa"/>
              <w:right w:w="100" w:type="dxa"/>
            </w:tcMar>
            <w:hideMark/>
          </w:tcPr>
          <w:p w14:paraId="7538F9C6"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Üniversite yönetiminin</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niteliği</w:t>
            </w:r>
          </w:p>
        </w:tc>
        <w:tc>
          <w:tcPr>
            <w:tcW w:w="0" w:type="auto"/>
            <w:tcMar>
              <w:top w:w="100" w:type="dxa"/>
              <w:left w:w="100" w:type="dxa"/>
              <w:bottom w:w="100" w:type="dxa"/>
              <w:right w:w="100" w:type="dxa"/>
            </w:tcMar>
            <w:hideMark/>
          </w:tcPr>
          <w:p w14:paraId="25D3191E"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Üniversite yönetiminin</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niteliği</w:t>
            </w:r>
          </w:p>
        </w:tc>
        <w:tc>
          <w:tcPr>
            <w:tcW w:w="0" w:type="auto"/>
            <w:tcMar>
              <w:top w:w="100" w:type="dxa"/>
              <w:left w:w="100" w:type="dxa"/>
              <w:bottom w:w="100" w:type="dxa"/>
              <w:right w:w="100" w:type="dxa"/>
            </w:tcMar>
            <w:hideMark/>
          </w:tcPr>
          <w:p w14:paraId="2E7754DD"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Uluslararası işbirliği projelerinin</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istenen düzeyde olmaması</w:t>
            </w:r>
          </w:p>
        </w:tc>
      </w:tr>
      <w:tr w:rsidR="00440C6E" w:rsidRPr="00303A60" w14:paraId="455A940A" w14:textId="77777777" w:rsidTr="00731250">
        <w:trPr>
          <w:trHeight w:val="880"/>
        </w:trPr>
        <w:tc>
          <w:tcPr>
            <w:tcW w:w="0" w:type="auto"/>
            <w:tcMar>
              <w:top w:w="100" w:type="dxa"/>
              <w:left w:w="100" w:type="dxa"/>
              <w:bottom w:w="100" w:type="dxa"/>
              <w:right w:w="100" w:type="dxa"/>
            </w:tcMar>
            <w:hideMark/>
          </w:tcPr>
          <w:p w14:paraId="0B4FEB92"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lastRenderedPageBreak/>
              <w:t>Nitelikli eğitim-öğretim</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hizmeti</w:t>
            </w:r>
          </w:p>
        </w:tc>
        <w:tc>
          <w:tcPr>
            <w:tcW w:w="0" w:type="auto"/>
            <w:tcMar>
              <w:top w:w="100" w:type="dxa"/>
              <w:left w:w="100" w:type="dxa"/>
              <w:bottom w:w="100" w:type="dxa"/>
              <w:right w:w="100" w:type="dxa"/>
            </w:tcMar>
            <w:hideMark/>
          </w:tcPr>
          <w:p w14:paraId="140D04FA"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Teknopark, kamu/özel sektöre danışmanlık vb.</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uygulamalarının olması</w:t>
            </w:r>
          </w:p>
        </w:tc>
        <w:tc>
          <w:tcPr>
            <w:tcW w:w="0" w:type="auto"/>
            <w:tcMar>
              <w:top w:w="100" w:type="dxa"/>
              <w:left w:w="100" w:type="dxa"/>
              <w:bottom w:w="100" w:type="dxa"/>
              <w:right w:w="100" w:type="dxa"/>
            </w:tcMar>
            <w:hideMark/>
          </w:tcPr>
          <w:p w14:paraId="5284A27E"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Dış paydaşlar ile yeterli düzeyde</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iletişim kurulamaması</w:t>
            </w:r>
          </w:p>
        </w:tc>
      </w:tr>
      <w:tr w:rsidR="00440C6E" w:rsidRPr="00303A60" w14:paraId="6068F41F" w14:textId="77777777" w:rsidTr="00731250">
        <w:trPr>
          <w:trHeight w:val="173"/>
        </w:trPr>
        <w:tc>
          <w:tcPr>
            <w:tcW w:w="0" w:type="auto"/>
            <w:tcMar>
              <w:top w:w="100" w:type="dxa"/>
              <w:left w:w="100" w:type="dxa"/>
              <w:bottom w:w="100" w:type="dxa"/>
              <w:right w:w="100" w:type="dxa"/>
            </w:tcMar>
            <w:hideMark/>
          </w:tcPr>
          <w:p w14:paraId="3EEE1C6C"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Kurum imajı</w:t>
            </w:r>
          </w:p>
        </w:tc>
        <w:tc>
          <w:tcPr>
            <w:tcW w:w="0" w:type="auto"/>
            <w:tcMar>
              <w:top w:w="100" w:type="dxa"/>
              <w:left w:w="100" w:type="dxa"/>
              <w:bottom w:w="100" w:type="dxa"/>
              <w:right w:w="100" w:type="dxa"/>
            </w:tcMar>
            <w:hideMark/>
          </w:tcPr>
          <w:p w14:paraId="4FC53E70"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Toplumun her kesimine hizmet etmeyi</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amaçlayan üniversite yaklaşımının</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benimsenmesi</w:t>
            </w:r>
          </w:p>
        </w:tc>
        <w:tc>
          <w:tcPr>
            <w:tcW w:w="0" w:type="auto"/>
            <w:tcMar>
              <w:top w:w="100" w:type="dxa"/>
              <w:left w:w="100" w:type="dxa"/>
              <w:bottom w:w="100" w:type="dxa"/>
              <w:right w:w="100" w:type="dxa"/>
            </w:tcMar>
            <w:hideMark/>
          </w:tcPr>
          <w:p w14:paraId="5CF93B68"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İşbirliği imkânları</w:t>
            </w:r>
          </w:p>
        </w:tc>
      </w:tr>
      <w:tr w:rsidR="00440C6E" w:rsidRPr="00303A60" w14:paraId="01357A6A" w14:textId="77777777" w:rsidTr="00731250">
        <w:trPr>
          <w:trHeight w:val="720"/>
        </w:trPr>
        <w:tc>
          <w:tcPr>
            <w:tcW w:w="0" w:type="auto"/>
            <w:tcMar>
              <w:top w:w="100" w:type="dxa"/>
              <w:left w:w="100" w:type="dxa"/>
              <w:bottom w:w="100" w:type="dxa"/>
              <w:right w:w="100" w:type="dxa"/>
            </w:tcMar>
            <w:hideMark/>
          </w:tcPr>
          <w:p w14:paraId="356A4651"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Güvenlik/temizlik/</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yiyecek-içecek hizmetleri</w:t>
            </w:r>
          </w:p>
        </w:tc>
        <w:tc>
          <w:tcPr>
            <w:tcW w:w="0" w:type="auto"/>
            <w:tcMar>
              <w:top w:w="100" w:type="dxa"/>
              <w:left w:w="100" w:type="dxa"/>
              <w:bottom w:w="100" w:type="dxa"/>
              <w:right w:w="100" w:type="dxa"/>
            </w:tcMar>
            <w:hideMark/>
          </w:tcPr>
          <w:p w14:paraId="49187155"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Stratejik yönetim anlayışının benimsenmesi</w:t>
            </w:r>
          </w:p>
        </w:tc>
        <w:tc>
          <w:tcPr>
            <w:tcW w:w="0" w:type="auto"/>
            <w:vMerge w:val="restart"/>
            <w:tcMar>
              <w:top w:w="100" w:type="dxa"/>
              <w:left w:w="100" w:type="dxa"/>
              <w:bottom w:w="100" w:type="dxa"/>
              <w:right w:w="100" w:type="dxa"/>
            </w:tcMar>
            <w:hideMark/>
          </w:tcPr>
          <w:p w14:paraId="49C0B6E6" w14:textId="77777777" w:rsidR="0021378C" w:rsidRPr="00303A60" w:rsidRDefault="0021378C" w:rsidP="00440C6E">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Uluslararası değişim</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programlarına yabancı</w:t>
            </w:r>
            <w:r w:rsidR="00440C6E" w:rsidRPr="00303A60">
              <w:rPr>
                <w:rFonts w:eastAsia="Times New Roman" w:cs="Times New Roman"/>
                <w:color w:val="000000"/>
                <w:szCs w:val="24"/>
                <w:lang w:eastAsia="tr-TR"/>
              </w:rPr>
              <w:t xml:space="preserve"> öğretim üyeleri ve </w:t>
            </w:r>
            <w:r w:rsidRPr="00303A60">
              <w:rPr>
                <w:rFonts w:eastAsia="Times New Roman" w:cs="Times New Roman"/>
                <w:color w:val="000000"/>
                <w:szCs w:val="24"/>
                <w:lang w:eastAsia="tr-TR"/>
              </w:rPr>
              <w:t>öğrencilerin</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katılımının</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yeterli düzeyde</w:t>
            </w:r>
            <w:r w:rsidR="00440C6E" w:rsidRPr="00303A60">
              <w:rPr>
                <w:rFonts w:eastAsia="Times New Roman" w:cs="Times New Roman"/>
                <w:color w:val="000000"/>
                <w:szCs w:val="24"/>
                <w:lang w:eastAsia="tr-TR"/>
              </w:rPr>
              <w:t xml:space="preserve"> </w:t>
            </w:r>
            <w:r w:rsidRPr="00303A60">
              <w:rPr>
                <w:rFonts w:eastAsia="Times New Roman" w:cs="Times New Roman"/>
                <w:color w:val="000000"/>
                <w:szCs w:val="24"/>
                <w:lang w:eastAsia="tr-TR"/>
              </w:rPr>
              <w:t>olmaması</w:t>
            </w:r>
          </w:p>
        </w:tc>
      </w:tr>
      <w:tr w:rsidR="00440C6E" w:rsidRPr="00303A60" w14:paraId="03FC3A7C" w14:textId="77777777" w:rsidTr="00731250">
        <w:trPr>
          <w:trHeight w:val="560"/>
        </w:trPr>
        <w:tc>
          <w:tcPr>
            <w:tcW w:w="0" w:type="auto"/>
            <w:tcMar>
              <w:top w:w="100" w:type="dxa"/>
              <w:left w:w="100" w:type="dxa"/>
              <w:bottom w:w="100" w:type="dxa"/>
              <w:right w:w="100" w:type="dxa"/>
            </w:tcMar>
          </w:tcPr>
          <w:p w14:paraId="7BA5D459" w14:textId="77777777" w:rsidR="0021378C" w:rsidRPr="00303A60" w:rsidRDefault="0021378C" w:rsidP="0021378C">
            <w:pPr>
              <w:spacing w:line="240" w:lineRule="auto"/>
              <w:rPr>
                <w:rFonts w:cs="Times New Roman"/>
                <w:szCs w:val="24"/>
              </w:rPr>
            </w:pPr>
            <w:r w:rsidRPr="00303A60">
              <w:rPr>
                <w:rFonts w:cs="Times New Roman"/>
                <w:color w:val="000000"/>
                <w:szCs w:val="24"/>
              </w:rPr>
              <w:t>Sağlık hizmetleri</w:t>
            </w:r>
          </w:p>
        </w:tc>
        <w:tc>
          <w:tcPr>
            <w:tcW w:w="0" w:type="auto"/>
            <w:tcMar>
              <w:top w:w="100" w:type="dxa"/>
              <w:left w:w="100" w:type="dxa"/>
              <w:bottom w:w="100" w:type="dxa"/>
              <w:right w:w="100" w:type="dxa"/>
            </w:tcMar>
          </w:tcPr>
          <w:p w14:paraId="23D0621B" w14:textId="77777777" w:rsidR="0021378C" w:rsidRPr="00303A60" w:rsidRDefault="0021378C" w:rsidP="0021378C">
            <w:pPr>
              <w:spacing w:line="240" w:lineRule="auto"/>
              <w:rPr>
                <w:rFonts w:cs="Times New Roman"/>
                <w:szCs w:val="24"/>
              </w:rPr>
            </w:pPr>
            <w:r w:rsidRPr="00303A60">
              <w:rPr>
                <w:rFonts w:cs="Times New Roman"/>
                <w:szCs w:val="24"/>
              </w:rPr>
              <w:t>Kişilerarası iletişim ve bilginin paylaşımı</w:t>
            </w:r>
          </w:p>
        </w:tc>
        <w:tc>
          <w:tcPr>
            <w:tcW w:w="0" w:type="auto"/>
            <w:vMerge/>
            <w:vAlign w:val="center"/>
            <w:hideMark/>
          </w:tcPr>
          <w:p w14:paraId="0C5069EC" w14:textId="77777777" w:rsidR="0021378C" w:rsidRPr="00303A60" w:rsidRDefault="0021378C" w:rsidP="0021378C">
            <w:pPr>
              <w:spacing w:before="0" w:line="240" w:lineRule="auto"/>
              <w:jc w:val="left"/>
              <w:rPr>
                <w:rFonts w:eastAsia="Times New Roman" w:cs="Times New Roman"/>
                <w:szCs w:val="24"/>
                <w:lang w:eastAsia="tr-TR"/>
              </w:rPr>
            </w:pPr>
          </w:p>
        </w:tc>
      </w:tr>
    </w:tbl>
    <w:p w14:paraId="7E5C5FEA" w14:textId="77777777" w:rsidR="00D80CDE" w:rsidRPr="00303A60" w:rsidRDefault="00A21E18" w:rsidP="00D80CDE">
      <w:pPr>
        <w:pStyle w:val="ListeParagraf"/>
        <w:ind w:left="0"/>
      </w:pPr>
      <w:r w:rsidRPr="00303A60">
        <w:t xml:space="preserve"> </w:t>
      </w:r>
    </w:p>
    <w:p w14:paraId="38D88F0A" w14:textId="77777777" w:rsidR="0021378C" w:rsidRPr="00303A60" w:rsidRDefault="00D80CDE" w:rsidP="00D80CDE">
      <w:pPr>
        <w:pStyle w:val="ListeParagraf"/>
        <w:ind w:left="0"/>
      </w:pPr>
      <w:bookmarkStart w:id="49" w:name="_Toc26271417"/>
      <w:r w:rsidRPr="00303A60">
        <w:t>Tablo 19.</w:t>
      </w:r>
      <w:r w:rsidR="0021378C" w:rsidRPr="00303A60">
        <w:t xml:space="preserve"> </w:t>
      </w:r>
      <w:r w:rsidR="0021378C" w:rsidRPr="00303A60">
        <w:rPr>
          <w:i/>
        </w:rPr>
        <w:t>Fırsat ve Tehditler</w:t>
      </w:r>
      <w:bookmarkEnd w:id="49"/>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13"/>
        <w:gridCol w:w="3072"/>
        <w:gridCol w:w="3187"/>
      </w:tblGrid>
      <w:tr w:rsidR="0021378C" w:rsidRPr="00303A60" w14:paraId="46A1FE8F" w14:textId="77777777" w:rsidTr="006E78CE">
        <w:trPr>
          <w:trHeight w:val="20"/>
        </w:trPr>
        <w:tc>
          <w:tcPr>
            <w:tcW w:w="0" w:type="auto"/>
            <w:gridSpan w:val="3"/>
            <w:shd w:val="clear" w:color="auto" w:fill="FFFFFF" w:themeFill="background1"/>
            <w:tcMar>
              <w:top w:w="100" w:type="dxa"/>
              <w:left w:w="100" w:type="dxa"/>
              <w:bottom w:w="100" w:type="dxa"/>
              <w:right w:w="100" w:type="dxa"/>
            </w:tcMar>
            <w:hideMark/>
          </w:tcPr>
          <w:p w14:paraId="66F4565C" w14:textId="77777777" w:rsidR="0021378C" w:rsidRPr="00303A60" w:rsidRDefault="00440C6E" w:rsidP="00440C6E">
            <w:pPr>
              <w:spacing w:before="0" w:line="240" w:lineRule="auto"/>
              <w:ind w:left="100" w:right="100"/>
              <w:jc w:val="center"/>
              <w:rPr>
                <w:rFonts w:eastAsia="Times New Roman" w:cs="Times New Roman"/>
                <w:szCs w:val="24"/>
                <w:lang w:eastAsia="tr-TR"/>
              </w:rPr>
            </w:pPr>
            <w:r w:rsidRPr="00303A60">
              <w:rPr>
                <w:rFonts w:eastAsia="Times New Roman" w:cs="Times New Roman"/>
                <w:color w:val="000000"/>
                <w:szCs w:val="24"/>
                <w:lang w:eastAsia="tr-TR"/>
              </w:rPr>
              <w:t>Dış Çevre</w:t>
            </w:r>
          </w:p>
        </w:tc>
      </w:tr>
      <w:tr w:rsidR="0021378C" w:rsidRPr="00303A60" w14:paraId="071A7932" w14:textId="77777777" w:rsidTr="006E78CE">
        <w:trPr>
          <w:trHeight w:val="20"/>
        </w:trPr>
        <w:tc>
          <w:tcPr>
            <w:tcW w:w="0" w:type="auto"/>
            <w:gridSpan w:val="2"/>
            <w:shd w:val="clear" w:color="auto" w:fill="FFFFFF" w:themeFill="background1"/>
            <w:tcMar>
              <w:top w:w="100" w:type="dxa"/>
              <w:left w:w="100" w:type="dxa"/>
              <w:bottom w:w="100" w:type="dxa"/>
              <w:right w:w="100" w:type="dxa"/>
            </w:tcMar>
            <w:hideMark/>
          </w:tcPr>
          <w:p w14:paraId="4FAF8672" w14:textId="77777777" w:rsidR="0021378C" w:rsidRPr="00303A60" w:rsidRDefault="00440C6E" w:rsidP="0021378C">
            <w:pPr>
              <w:spacing w:before="0" w:line="240" w:lineRule="auto"/>
              <w:ind w:left="100" w:right="100"/>
              <w:jc w:val="center"/>
              <w:rPr>
                <w:rFonts w:eastAsia="Times New Roman" w:cs="Times New Roman"/>
                <w:szCs w:val="24"/>
                <w:lang w:eastAsia="tr-TR"/>
              </w:rPr>
            </w:pPr>
            <w:r w:rsidRPr="00303A60">
              <w:rPr>
                <w:rFonts w:eastAsia="Times New Roman" w:cs="Times New Roman"/>
                <w:color w:val="000000"/>
                <w:szCs w:val="24"/>
                <w:lang w:eastAsia="tr-TR"/>
              </w:rPr>
              <w:t>Fırsatlar</w:t>
            </w:r>
          </w:p>
        </w:tc>
        <w:tc>
          <w:tcPr>
            <w:tcW w:w="0" w:type="auto"/>
            <w:shd w:val="clear" w:color="auto" w:fill="FFFFFF" w:themeFill="background1"/>
            <w:tcMar>
              <w:top w:w="100" w:type="dxa"/>
              <w:left w:w="100" w:type="dxa"/>
              <w:bottom w:w="100" w:type="dxa"/>
              <w:right w:w="100" w:type="dxa"/>
            </w:tcMar>
            <w:hideMark/>
          </w:tcPr>
          <w:p w14:paraId="1BC59CBB" w14:textId="77777777" w:rsidR="0021378C" w:rsidRPr="00303A60" w:rsidRDefault="00440C6E" w:rsidP="0021378C">
            <w:pPr>
              <w:spacing w:before="0" w:line="240" w:lineRule="auto"/>
              <w:ind w:left="100" w:right="100"/>
              <w:jc w:val="center"/>
              <w:rPr>
                <w:rFonts w:eastAsia="Times New Roman" w:cs="Times New Roman"/>
                <w:szCs w:val="24"/>
                <w:lang w:eastAsia="tr-TR"/>
              </w:rPr>
            </w:pPr>
            <w:r w:rsidRPr="00303A60">
              <w:rPr>
                <w:rFonts w:eastAsia="Times New Roman" w:cs="Times New Roman"/>
                <w:color w:val="000000"/>
                <w:szCs w:val="24"/>
                <w:lang w:eastAsia="tr-TR"/>
              </w:rPr>
              <w:t>Tehditler</w:t>
            </w:r>
          </w:p>
        </w:tc>
      </w:tr>
      <w:tr w:rsidR="0021378C" w:rsidRPr="00303A60" w14:paraId="1B2C71D7" w14:textId="77777777" w:rsidTr="006E78CE">
        <w:trPr>
          <w:trHeight w:val="20"/>
        </w:trPr>
        <w:tc>
          <w:tcPr>
            <w:tcW w:w="0" w:type="auto"/>
            <w:tcMar>
              <w:top w:w="100" w:type="dxa"/>
              <w:left w:w="100" w:type="dxa"/>
              <w:bottom w:w="100" w:type="dxa"/>
              <w:right w:w="100" w:type="dxa"/>
            </w:tcMar>
            <w:hideMark/>
          </w:tcPr>
          <w:p w14:paraId="1DA81CAD"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Rekabet ortamı</w:t>
            </w:r>
          </w:p>
        </w:tc>
        <w:tc>
          <w:tcPr>
            <w:tcW w:w="0" w:type="auto"/>
            <w:tcMar>
              <w:top w:w="100" w:type="dxa"/>
              <w:left w:w="100" w:type="dxa"/>
              <w:bottom w:w="100" w:type="dxa"/>
              <w:right w:w="100" w:type="dxa"/>
            </w:tcMar>
            <w:hideMark/>
          </w:tcPr>
          <w:p w14:paraId="5560E473"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Fiziksel konum</w:t>
            </w:r>
          </w:p>
        </w:tc>
        <w:tc>
          <w:tcPr>
            <w:tcW w:w="0" w:type="auto"/>
            <w:tcMar>
              <w:top w:w="100" w:type="dxa"/>
              <w:left w:w="100" w:type="dxa"/>
              <w:bottom w:w="100" w:type="dxa"/>
              <w:right w:w="100" w:type="dxa"/>
            </w:tcMar>
            <w:hideMark/>
          </w:tcPr>
          <w:p w14:paraId="0128F42F"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Öğrenci kontenjanlarının artması</w:t>
            </w:r>
          </w:p>
        </w:tc>
      </w:tr>
      <w:tr w:rsidR="0021378C" w:rsidRPr="00303A60" w14:paraId="62BB9C4D" w14:textId="77777777" w:rsidTr="006E78CE">
        <w:trPr>
          <w:trHeight w:val="20"/>
        </w:trPr>
        <w:tc>
          <w:tcPr>
            <w:tcW w:w="0" w:type="auto"/>
            <w:tcMar>
              <w:top w:w="100" w:type="dxa"/>
              <w:left w:w="100" w:type="dxa"/>
              <w:bottom w:w="100" w:type="dxa"/>
              <w:right w:w="100" w:type="dxa"/>
            </w:tcMar>
            <w:hideMark/>
          </w:tcPr>
          <w:p w14:paraId="1317F284"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Sosyal, kültürel ve teknolojik değişiklikler</w:t>
            </w:r>
          </w:p>
        </w:tc>
        <w:tc>
          <w:tcPr>
            <w:tcW w:w="0" w:type="auto"/>
            <w:tcMar>
              <w:top w:w="100" w:type="dxa"/>
              <w:left w:w="100" w:type="dxa"/>
              <w:bottom w:w="100" w:type="dxa"/>
              <w:right w:w="100" w:type="dxa"/>
            </w:tcMar>
            <w:hideMark/>
          </w:tcPr>
          <w:p w14:paraId="18BF73C8"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Öğrenci ve öğretim elemanı değişim programları</w:t>
            </w:r>
          </w:p>
        </w:tc>
        <w:tc>
          <w:tcPr>
            <w:tcW w:w="0" w:type="auto"/>
            <w:tcMar>
              <w:top w:w="100" w:type="dxa"/>
              <w:left w:w="100" w:type="dxa"/>
              <w:bottom w:w="100" w:type="dxa"/>
              <w:right w:w="100" w:type="dxa"/>
            </w:tcMar>
            <w:hideMark/>
          </w:tcPr>
          <w:p w14:paraId="03C975DF"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Saha uygulamalarındaki olumsuzluklar</w:t>
            </w:r>
          </w:p>
        </w:tc>
      </w:tr>
      <w:tr w:rsidR="0021378C" w:rsidRPr="00303A60" w14:paraId="4DF5D89F" w14:textId="77777777" w:rsidTr="006E78CE">
        <w:trPr>
          <w:trHeight w:val="20"/>
        </w:trPr>
        <w:tc>
          <w:tcPr>
            <w:tcW w:w="0" w:type="auto"/>
            <w:tcMar>
              <w:top w:w="100" w:type="dxa"/>
              <w:left w:w="100" w:type="dxa"/>
              <w:bottom w:w="100" w:type="dxa"/>
              <w:right w:w="100" w:type="dxa"/>
            </w:tcMar>
            <w:hideMark/>
          </w:tcPr>
          <w:p w14:paraId="52682594"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Eğitim ve sağlık hizmetlerine talep artışı</w:t>
            </w:r>
          </w:p>
        </w:tc>
        <w:tc>
          <w:tcPr>
            <w:tcW w:w="0" w:type="auto"/>
            <w:tcMar>
              <w:top w:w="100" w:type="dxa"/>
              <w:left w:w="100" w:type="dxa"/>
              <w:bottom w:w="100" w:type="dxa"/>
              <w:right w:w="100" w:type="dxa"/>
            </w:tcMar>
            <w:hideMark/>
          </w:tcPr>
          <w:p w14:paraId="00767AA2"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Akreditasyon</w:t>
            </w:r>
          </w:p>
        </w:tc>
        <w:tc>
          <w:tcPr>
            <w:tcW w:w="0" w:type="auto"/>
            <w:tcMar>
              <w:top w:w="100" w:type="dxa"/>
              <w:left w:w="100" w:type="dxa"/>
              <w:bottom w:w="100" w:type="dxa"/>
              <w:right w:w="100" w:type="dxa"/>
            </w:tcMar>
            <w:hideMark/>
          </w:tcPr>
          <w:p w14:paraId="5C4B407D"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Ekonomik istikrarsızlık</w:t>
            </w:r>
          </w:p>
        </w:tc>
      </w:tr>
      <w:tr w:rsidR="0021378C" w:rsidRPr="00303A60" w14:paraId="626E4564" w14:textId="77777777" w:rsidTr="006E78CE">
        <w:trPr>
          <w:trHeight w:val="20"/>
        </w:trPr>
        <w:tc>
          <w:tcPr>
            <w:tcW w:w="0" w:type="auto"/>
            <w:tcMar>
              <w:top w:w="100" w:type="dxa"/>
              <w:left w:w="100" w:type="dxa"/>
              <w:bottom w:w="100" w:type="dxa"/>
              <w:right w:w="100" w:type="dxa"/>
            </w:tcMar>
            <w:hideMark/>
          </w:tcPr>
          <w:p w14:paraId="6B842F90"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Ar-Ge faaliyetleri ve araştırma olanaklarına</w:t>
            </w:r>
          </w:p>
          <w:p w14:paraId="4921A56B"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talep artışı</w:t>
            </w:r>
          </w:p>
        </w:tc>
        <w:tc>
          <w:tcPr>
            <w:tcW w:w="0" w:type="auto"/>
            <w:tcMar>
              <w:top w:w="100" w:type="dxa"/>
              <w:left w:w="100" w:type="dxa"/>
              <w:bottom w:w="100" w:type="dxa"/>
              <w:right w:w="100" w:type="dxa"/>
            </w:tcMar>
            <w:hideMark/>
          </w:tcPr>
          <w:p w14:paraId="2AD3C853"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Yaşam boyu eğitim</w:t>
            </w:r>
          </w:p>
        </w:tc>
        <w:tc>
          <w:tcPr>
            <w:tcW w:w="0" w:type="auto"/>
            <w:tcMar>
              <w:top w:w="100" w:type="dxa"/>
              <w:left w:w="100" w:type="dxa"/>
              <w:bottom w:w="100" w:type="dxa"/>
              <w:right w:w="100" w:type="dxa"/>
            </w:tcMar>
            <w:hideMark/>
          </w:tcPr>
          <w:p w14:paraId="19B8D273"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Bürokratik süreçlerin fazla olması</w:t>
            </w:r>
          </w:p>
        </w:tc>
      </w:tr>
      <w:tr w:rsidR="0021378C" w:rsidRPr="00303A60" w14:paraId="67C27D8A" w14:textId="77777777" w:rsidTr="006E78CE">
        <w:trPr>
          <w:trHeight w:val="20"/>
        </w:trPr>
        <w:tc>
          <w:tcPr>
            <w:tcW w:w="0" w:type="auto"/>
            <w:tcMar>
              <w:top w:w="100" w:type="dxa"/>
              <w:left w:w="100" w:type="dxa"/>
              <w:bottom w:w="100" w:type="dxa"/>
              <w:right w:w="100" w:type="dxa"/>
            </w:tcMar>
            <w:hideMark/>
          </w:tcPr>
          <w:p w14:paraId="3B68EF56"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Kurum imajı</w:t>
            </w:r>
          </w:p>
        </w:tc>
        <w:tc>
          <w:tcPr>
            <w:tcW w:w="0" w:type="auto"/>
            <w:tcMar>
              <w:top w:w="100" w:type="dxa"/>
              <w:left w:w="100" w:type="dxa"/>
              <w:bottom w:w="100" w:type="dxa"/>
              <w:right w:w="100" w:type="dxa"/>
            </w:tcMar>
            <w:hideMark/>
          </w:tcPr>
          <w:p w14:paraId="43B28032"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Yabancı dil eğitimi</w:t>
            </w:r>
          </w:p>
        </w:tc>
        <w:tc>
          <w:tcPr>
            <w:tcW w:w="0" w:type="auto"/>
            <w:tcMar>
              <w:top w:w="100" w:type="dxa"/>
              <w:left w:w="100" w:type="dxa"/>
              <w:bottom w:w="100" w:type="dxa"/>
              <w:right w:w="100" w:type="dxa"/>
            </w:tcMar>
            <w:hideMark/>
          </w:tcPr>
          <w:p w14:paraId="31ECE2B8"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Akademik personelin kurum dışına transferi</w:t>
            </w:r>
          </w:p>
        </w:tc>
      </w:tr>
      <w:tr w:rsidR="0021378C" w:rsidRPr="00303A60" w14:paraId="40914681" w14:textId="77777777" w:rsidTr="006E78CE">
        <w:trPr>
          <w:trHeight w:val="20"/>
        </w:trPr>
        <w:tc>
          <w:tcPr>
            <w:tcW w:w="0" w:type="auto"/>
            <w:tcMar>
              <w:top w:w="100" w:type="dxa"/>
              <w:left w:w="100" w:type="dxa"/>
              <w:bottom w:w="100" w:type="dxa"/>
              <w:right w:w="100" w:type="dxa"/>
            </w:tcMar>
            <w:hideMark/>
          </w:tcPr>
          <w:p w14:paraId="2B570907"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Özerk yapı</w:t>
            </w:r>
          </w:p>
        </w:tc>
        <w:tc>
          <w:tcPr>
            <w:tcW w:w="0" w:type="auto"/>
            <w:tcMar>
              <w:top w:w="100" w:type="dxa"/>
              <w:left w:w="100" w:type="dxa"/>
              <w:bottom w:w="100" w:type="dxa"/>
              <w:right w:w="100" w:type="dxa"/>
            </w:tcMar>
            <w:hideMark/>
          </w:tcPr>
          <w:p w14:paraId="4502089E"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Uluslararası işbirlikleri</w:t>
            </w:r>
          </w:p>
        </w:tc>
        <w:tc>
          <w:tcPr>
            <w:tcW w:w="0" w:type="auto"/>
            <w:vMerge w:val="restart"/>
            <w:tcMar>
              <w:top w:w="100" w:type="dxa"/>
              <w:left w:w="100" w:type="dxa"/>
              <w:bottom w:w="100" w:type="dxa"/>
              <w:right w:w="100" w:type="dxa"/>
            </w:tcMar>
            <w:hideMark/>
          </w:tcPr>
          <w:p w14:paraId="7A115C47"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 </w:t>
            </w:r>
          </w:p>
          <w:p w14:paraId="070E098E"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Mevzuatın sıklıkla değişmesi</w:t>
            </w:r>
          </w:p>
        </w:tc>
      </w:tr>
      <w:tr w:rsidR="0021378C" w:rsidRPr="00303A60" w14:paraId="0BB865A6" w14:textId="77777777" w:rsidTr="006E78CE">
        <w:trPr>
          <w:trHeight w:val="20"/>
        </w:trPr>
        <w:tc>
          <w:tcPr>
            <w:tcW w:w="0" w:type="auto"/>
            <w:tcMar>
              <w:top w:w="100" w:type="dxa"/>
              <w:left w:w="100" w:type="dxa"/>
              <w:bottom w:w="100" w:type="dxa"/>
              <w:right w:w="100" w:type="dxa"/>
            </w:tcMar>
            <w:hideMark/>
          </w:tcPr>
          <w:p w14:paraId="204AAC5D"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Sanayi-üniversite işbirliği</w:t>
            </w:r>
          </w:p>
        </w:tc>
        <w:tc>
          <w:tcPr>
            <w:tcW w:w="0" w:type="auto"/>
            <w:tcMar>
              <w:top w:w="100" w:type="dxa"/>
              <w:left w:w="100" w:type="dxa"/>
              <w:bottom w:w="100" w:type="dxa"/>
              <w:right w:w="100" w:type="dxa"/>
            </w:tcMar>
            <w:hideMark/>
          </w:tcPr>
          <w:p w14:paraId="6BC33C08" w14:textId="77777777" w:rsidR="0021378C" w:rsidRPr="00303A60" w:rsidRDefault="0021378C" w:rsidP="0021378C">
            <w:pPr>
              <w:spacing w:before="0" w:line="240" w:lineRule="auto"/>
              <w:ind w:left="100" w:right="100"/>
              <w:jc w:val="left"/>
              <w:rPr>
                <w:rFonts w:eastAsia="Times New Roman" w:cs="Times New Roman"/>
                <w:szCs w:val="24"/>
                <w:lang w:eastAsia="tr-TR"/>
              </w:rPr>
            </w:pPr>
            <w:r w:rsidRPr="00303A60">
              <w:rPr>
                <w:rFonts w:eastAsia="Times New Roman" w:cs="Times New Roman"/>
                <w:color w:val="000000"/>
                <w:szCs w:val="24"/>
                <w:lang w:eastAsia="tr-TR"/>
              </w:rPr>
              <w:t>İletişim ve sosyal medya imkânları</w:t>
            </w:r>
          </w:p>
        </w:tc>
        <w:tc>
          <w:tcPr>
            <w:tcW w:w="0" w:type="auto"/>
            <w:vMerge/>
            <w:vAlign w:val="center"/>
            <w:hideMark/>
          </w:tcPr>
          <w:p w14:paraId="3BE2ED5A" w14:textId="77777777" w:rsidR="0021378C" w:rsidRPr="00303A60" w:rsidRDefault="0021378C" w:rsidP="0021378C">
            <w:pPr>
              <w:spacing w:before="0" w:line="240" w:lineRule="auto"/>
              <w:jc w:val="left"/>
              <w:rPr>
                <w:rFonts w:eastAsia="Times New Roman" w:cs="Times New Roman"/>
                <w:szCs w:val="24"/>
                <w:lang w:eastAsia="tr-TR"/>
              </w:rPr>
            </w:pPr>
          </w:p>
        </w:tc>
      </w:tr>
    </w:tbl>
    <w:p w14:paraId="3C203D83" w14:textId="77777777" w:rsidR="00A21E18" w:rsidRPr="00303A60" w:rsidRDefault="00A21E18" w:rsidP="00A21E18"/>
    <w:p w14:paraId="3BE4AAE0" w14:textId="77777777" w:rsidR="003947F6" w:rsidRPr="00303A60" w:rsidRDefault="003947F6">
      <w:pPr>
        <w:spacing w:before="0" w:after="160" w:line="259" w:lineRule="auto"/>
        <w:jc w:val="left"/>
      </w:pPr>
      <w:r w:rsidRPr="00303A60">
        <w:br w:type="page"/>
      </w:r>
    </w:p>
    <w:p w14:paraId="4E7C1683" w14:textId="77777777" w:rsidR="00A21E18" w:rsidRPr="00303A60" w:rsidRDefault="00A21E18" w:rsidP="003947F6">
      <w:pPr>
        <w:pStyle w:val="Balk1"/>
      </w:pPr>
      <w:bookmarkStart w:id="50" w:name="_Toc26271505"/>
      <w:r w:rsidRPr="00303A60">
        <w:lastRenderedPageBreak/>
        <w:t>V.</w:t>
      </w:r>
      <w:bookmarkEnd w:id="50"/>
    </w:p>
    <w:p w14:paraId="09786FD7" w14:textId="77777777" w:rsidR="00A21E18" w:rsidRPr="00303A60" w:rsidRDefault="00A21E18" w:rsidP="003947F6">
      <w:pPr>
        <w:pStyle w:val="Balk1"/>
      </w:pPr>
      <w:bookmarkStart w:id="51" w:name="_Toc26271506"/>
      <w:r w:rsidRPr="00303A60">
        <w:t>GELECEĞE BAKIŞ</w:t>
      </w:r>
      <w:bookmarkEnd w:id="51"/>
    </w:p>
    <w:p w14:paraId="6C67532F" w14:textId="77777777" w:rsidR="003947F6" w:rsidRPr="00303A60" w:rsidRDefault="003947F6" w:rsidP="003947F6"/>
    <w:p w14:paraId="52EF283C" w14:textId="77777777" w:rsidR="00C11B0D" w:rsidRPr="00303A60" w:rsidRDefault="00C11B0D" w:rsidP="00C11B0D">
      <w:pPr>
        <w:pStyle w:val="Balk2"/>
      </w:pPr>
      <w:r w:rsidRPr="00303A60">
        <w:t xml:space="preserve">Misyon </w:t>
      </w:r>
    </w:p>
    <w:p w14:paraId="3BE770DF" w14:textId="77777777" w:rsidR="00C11B0D" w:rsidRPr="00303A60" w:rsidRDefault="00C11B0D" w:rsidP="00C11B0D">
      <w:r w:rsidRPr="00303A60">
        <w:t xml:space="preserve">Gazi Üniversitesi Eğitim Bilimleri Enstitüsünün misyonu, ülkemizi üniversitemizin adını gururla </w:t>
      </w:r>
      <w:r w:rsidR="00E04ED0" w:rsidRPr="00303A60">
        <w:t>t</w:t>
      </w:r>
      <w:r w:rsidRPr="00303A60">
        <w:t>aşıdığı Gazi Mustafa Kemal Atatürk’ün belirttiği muassır medeniyetler seviyesinin üzerine çıkaracak eğitim uzmanları yetiştirmektir.</w:t>
      </w:r>
    </w:p>
    <w:p w14:paraId="38E1E424" w14:textId="77777777" w:rsidR="00C11B0D" w:rsidRPr="00303A60" w:rsidRDefault="00C11B0D" w:rsidP="00C11B0D"/>
    <w:p w14:paraId="4CFA1DB5" w14:textId="77777777" w:rsidR="00C11B0D" w:rsidRPr="00303A60" w:rsidRDefault="00C11B0D" w:rsidP="00C11B0D">
      <w:pPr>
        <w:pStyle w:val="Balk2"/>
      </w:pPr>
      <w:r w:rsidRPr="00303A60">
        <w:t xml:space="preserve">Vizyon </w:t>
      </w:r>
    </w:p>
    <w:p w14:paraId="3252806C" w14:textId="77777777" w:rsidR="00C11B0D" w:rsidRPr="00303A60" w:rsidRDefault="00C11B0D" w:rsidP="00C11B0D">
      <w:r w:rsidRPr="00303A60">
        <w:t>Gazi Üniversitesi Eğitim</w:t>
      </w:r>
      <w:r w:rsidR="00AB2FF2" w:rsidRPr="00303A60">
        <w:t xml:space="preserve"> Bilimleri Enstitüsü</w:t>
      </w:r>
      <w:r w:rsidRPr="00303A60">
        <w:t>nün vizyonu bilimin rehberliğinde özgün, yaratıcı, aydın ve insanlığın yaşam kalitesini yükseltici araştırmaların gerçekleştirildiği, ulusal ve uluslararası anlamda eğitim politikalarına yön veren öncü bir kurum olmaktır.</w:t>
      </w:r>
    </w:p>
    <w:p w14:paraId="221576A5" w14:textId="77777777" w:rsidR="003947F6" w:rsidRPr="00303A60" w:rsidRDefault="003947F6" w:rsidP="00A21E18"/>
    <w:p w14:paraId="2C754F64" w14:textId="77777777" w:rsidR="00A21E18" w:rsidRPr="00303A60" w:rsidRDefault="00A21E18" w:rsidP="003947F6">
      <w:pPr>
        <w:pStyle w:val="Balk2"/>
      </w:pPr>
      <w:bookmarkStart w:id="52" w:name="_Toc26271509"/>
      <w:r w:rsidRPr="00303A60">
        <w:t>Temel Değerler</w:t>
      </w:r>
      <w:bookmarkEnd w:id="52"/>
    </w:p>
    <w:p w14:paraId="2B7372B1" w14:textId="77777777" w:rsidR="00A21E18" w:rsidRPr="00303A60" w:rsidRDefault="00A21E18" w:rsidP="00A21E18">
      <w:r w:rsidRPr="00303A60">
        <w:t xml:space="preserve">Gazi Üniversitesi Eğitim Bilimleri Enstitüsü, Cumhuriyetimizin temel ilkelerini esas alarak aşağıdaki değerleri benimser: </w:t>
      </w:r>
    </w:p>
    <w:p w14:paraId="0703AF18" w14:textId="77777777" w:rsidR="00A21E18" w:rsidRPr="00303A60" w:rsidRDefault="00A21E18" w:rsidP="00A21E18">
      <w:r w:rsidRPr="00303A60">
        <w:t>Bilimin önderliğine inanmış, yaratıcılığı ve özgün düşünceyi yüceltildiği,</w:t>
      </w:r>
    </w:p>
    <w:p w14:paraId="3360E770" w14:textId="77777777" w:rsidR="00A21E18" w:rsidRPr="00303A60" w:rsidRDefault="00A21E18" w:rsidP="00A21E18">
      <w:r w:rsidRPr="00303A60">
        <w:t>Vatanımızın ve milletimizin birlik ve bütünlüğünün esas alındığı,</w:t>
      </w:r>
    </w:p>
    <w:p w14:paraId="279B849D" w14:textId="77777777" w:rsidR="00A21E18" w:rsidRPr="00303A60" w:rsidRDefault="00A21E18" w:rsidP="00A21E18">
      <w:r w:rsidRPr="00303A60">
        <w:t>Devlet</w:t>
      </w:r>
      <w:r w:rsidR="00440C6E" w:rsidRPr="00303A60">
        <w:t>imizin bekasının esas alındığı,</w:t>
      </w:r>
    </w:p>
    <w:p w14:paraId="143B351C" w14:textId="77777777" w:rsidR="00A21E18" w:rsidRPr="00303A60" w:rsidRDefault="00A21E18" w:rsidP="00A21E18">
      <w:r w:rsidRPr="00303A60">
        <w:t>Milli ve evrensel değerlerin öncelikli olarak ele alındığı,</w:t>
      </w:r>
    </w:p>
    <w:p w14:paraId="3E711DE2" w14:textId="77777777" w:rsidR="00A21E18" w:rsidRPr="00303A60" w:rsidRDefault="00A21E18" w:rsidP="00A21E18">
      <w:r w:rsidRPr="00303A60">
        <w:t>Eğitimin, toplumsal gelişmeye öncülük ettiğine inanıldığı,</w:t>
      </w:r>
    </w:p>
    <w:p w14:paraId="14942F1C" w14:textId="77777777" w:rsidR="00A21E18" w:rsidRPr="00303A60" w:rsidRDefault="00A21E18" w:rsidP="00A21E18">
      <w:r w:rsidRPr="00303A60">
        <w:t>Tasarruf bilincinin yüksek olduğu,</w:t>
      </w:r>
    </w:p>
    <w:p w14:paraId="13E00E01" w14:textId="77777777" w:rsidR="00A21E18" w:rsidRPr="00303A60" w:rsidRDefault="00A21E18" w:rsidP="00A21E18">
      <w:r w:rsidRPr="00303A60">
        <w:t>Çevreye saygı ve sosyal sorumluluk bilincinin olduğu,</w:t>
      </w:r>
    </w:p>
    <w:p w14:paraId="1586051F" w14:textId="77777777" w:rsidR="00A21E18" w:rsidRPr="00303A60" w:rsidRDefault="00A21E18" w:rsidP="00A21E18">
      <w:r w:rsidRPr="00303A60">
        <w:t>Ortak kültürün oluşmasına katkı sağlayan öğrenme ve araştırma isteğini teşvik eden yüksek akademik niteliği,</w:t>
      </w:r>
    </w:p>
    <w:p w14:paraId="517F380C" w14:textId="77777777" w:rsidR="00A21E18" w:rsidRPr="00303A60" w:rsidRDefault="00A21E18" w:rsidP="00A21E18">
      <w:r w:rsidRPr="00303A60">
        <w:t>Bilimde özgünlüğü arayan; araştırma, eğitim, teknoloji konularındaki gelişmelerde sorgulayıcı, eleştirel, toplumun ve insanlığın gereksinimlerine hizmet edecek yenilikçi yapılanmayı,</w:t>
      </w:r>
    </w:p>
    <w:p w14:paraId="189610A2" w14:textId="77777777" w:rsidR="00A21E18" w:rsidRPr="00303A60" w:rsidRDefault="00A21E18" w:rsidP="00A21E18">
      <w:r w:rsidRPr="00303A60">
        <w:lastRenderedPageBreak/>
        <w:t>Her türlü görüş ve düşüncenin barış ve hoşgörü içinde dile getirilebildiği; din, dil, ırk, milliyet, cinsiyet ve düşünce farklılıklarını zenginlik olarak gören, her türlü ayrımcılığa karşı çıkan evrensel yaklaşımı,</w:t>
      </w:r>
    </w:p>
    <w:p w14:paraId="5008DC62" w14:textId="77777777" w:rsidR="00A21E18" w:rsidRPr="00303A60" w:rsidRDefault="00A21E18" w:rsidP="00A21E18">
      <w:r w:rsidRPr="00303A60">
        <w:t>Eğitim, araştırma ve topluma hizmet sorumluluklarının yerine getirilmesinde ve karşılaşılan sorunların çözümünde cesaret ve kararlılıkla hareket etmeyi,</w:t>
      </w:r>
    </w:p>
    <w:p w14:paraId="7EFB8B04" w14:textId="77777777" w:rsidR="00A21E18" w:rsidRPr="00303A60" w:rsidRDefault="00A21E18" w:rsidP="00A21E18">
      <w:r w:rsidRPr="00303A60">
        <w:t xml:space="preserve">Eğitim, araştırma ve uygulama ortamında güvenilir, uyumlu ve paylaşımcı anlayış ile bilimsel ahlaka önem veren, şeffaf ve akademik değerlere sahip olmayı benimseyen bir kurumdur. </w:t>
      </w:r>
    </w:p>
    <w:p w14:paraId="13111C7B" w14:textId="77777777" w:rsidR="00A21E18" w:rsidRPr="00303A60" w:rsidRDefault="00A21E18" w:rsidP="00A21E18"/>
    <w:p w14:paraId="127E5043" w14:textId="77777777" w:rsidR="006C0D4D" w:rsidRPr="00303A60" w:rsidRDefault="006C0D4D">
      <w:pPr>
        <w:spacing w:before="0" w:after="160" w:line="259" w:lineRule="auto"/>
        <w:jc w:val="left"/>
      </w:pPr>
      <w:r w:rsidRPr="00303A60">
        <w:br w:type="page"/>
      </w:r>
    </w:p>
    <w:p w14:paraId="12D9C8F3" w14:textId="77777777" w:rsidR="006C0D4D" w:rsidRPr="00303A60" w:rsidRDefault="006C0D4D" w:rsidP="006C0D4D">
      <w:pPr>
        <w:pStyle w:val="Balk1"/>
      </w:pPr>
      <w:bookmarkStart w:id="53" w:name="_Toc26271510"/>
      <w:r w:rsidRPr="00303A60">
        <w:lastRenderedPageBreak/>
        <w:t>VI.</w:t>
      </w:r>
      <w:bookmarkEnd w:id="53"/>
    </w:p>
    <w:p w14:paraId="47FEC501" w14:textId="77777777" w:rsidR="00A21E18" w:rsidRPr="00303A60" w:rsidRDefault="00A21E18" w:rsidP="006C0D4D">
      <w:pPr>
        <w:pStyle w:val="Balk1"/>
      </w:pPr>
      <w:bookmarkStart w:id="54" w:name="_Toc26271511"/>
      <w:r w:rsidRPr="00303A60">
        <w:t>FARKLILAŞMA STRATEJİLERİ</w:t>
      </w:r>
      <w:bookmarkEnd w:id="54"/>
    </w:p>
    <w:p w14:paraId="13D89015" w14:textId="77777777" w:rsidR="006C0D4D" w:rsidRPr="00303A60" w:rsidRDefault="006C0D4D" w:rsidP="006C0D4D"/>
    <w:p w14:paraId="761C2B80" w14:textId="77777777" w:rsidR="00A21E18" w:rsidRPr="00303A60" w:rsidRDefault="00A21E18" w:rsidP="006C0D4D">
      <w:pPr>
        <w:pStyle w:val="Balk2"/>
      </w:pPr>
      <w:bookmarkStart w:id="55" w:name="_Toc26271512"/>
      <w:r w:rsidRPr="00303A60">
        <w:t>Konum Tercihi</w:t>
      </w:r>
      <w:bookmarkEnd w:id="55"/>
    </w:p>
    <w:p w14:paraId="31BDBE58" w14:textId="77777777" w:rsidR="00A21E18" w:rsidRPr="00303A60" w:rsidRDefault="00A21E18" w:rsidP="00A21E18">
      <w:r w:rsidRPr="00303A60">
        <w:t>Gazi Üniversitesi, tarihî misyonu gereği eğitim ve topluma hizmet işlevlerini sürdürürken</w:t>
      </w:r>
      <w:r w:rsidR="006C0D4D" w:rsidRPr="00303A60">
        <w:t xml:space="preserve"> </w:t>
      </w:r>
      <w:r w:rsidRPr="00303A60">
        <w:t>bilimsel araştırma temelinde geleceğini inşa eden; araştırma, eğitim, girişim ve topluma hizmet görevlerinde öncü, araştırma odaklı bir üniversitedir.</w:t>
      </w:r>
    </w:p>
    <w:p w14:paraId="573BFEB9" w14:textId="77777777" w:rsidR="00A21E18" w:rsidRPr="00303A60" w:rsidRDefault="00A21E18" w:rsidP="00A21E18">
      <w:r w:rsidRPr="00303A60">
        <w:t>Farklı disiplinlerdeki araştırmacı potansiyelinin nitelik ve niceliği, deneyimli akademik personel yapısı, disiplinlerarası çalışma kültürü ve sahip olduğu uygulama ve araştırma merkezleri altyapı zenginliği, bilimsel araştırmaya ayrılan bütçesi, ulusal ve uluslararası alanda yer alan yıllık yayın sayısı, nitelik ve nicelikçe yükselen lisansüstü öğrenci sayısı araştırma öncelikli üniversite yapısını belirginleştirmiştir.</w:t>
      </w:r>
    </w:p>
    <w:p w14:paraId="33A7E75C" w14:textId="77777777" w:rsidR="00A21E18" w:rsidRPr="00303A60" w:rsidRDefault="00A21E18" w:rsidP="00A21E18">
      <w:r w:rsidRPr="00303A60">
        <w:t>TÜBİTAK veya benzeri ulusal ve uluslararası burslar ile araştırma amaçlı yurtdışına gitmek isteyen araştırmacılar, Mevlana, Erasmus, Farabi gibi programlar ile ders vermek üzere Üniversitemize gelen ve yurt dışına giden akademisyenler ve öğrenciler teşvik edilmektedir.</w:t>
      </w:r>
    </w:p>
    <w:p w14:paraId="4B637A54" w14:textId="77777777" w:rsidR="00A21E18" w:rsidRPr="00303A60" w:rsidRDefault="00A21E18" w:rsidP="00A21E18">
      <w:r w:rsidRPr="00303A60">
        <w:t>Gazi Üniversitesi Lisansüstü Eğitim-Öğretim ve Sınav Yönetmeliği’nde mezuniyetten önce lisansüstü tez çalışmalarına öğrencinin danışmanı ile birlikte hazırladığı yayın şartı getirilmiştir.</w:t>
      </w:r>
    </w:p>
    <w:p w14:paraId="4258D46A" w14:textId="77777777" w:rsidR="00A21E18" w:rsidRPr="00303A60" w:rsidRDefault="00A21E18" w:rsidP="00A21E18">
      <w:r w:rsidRPr="00303A60">
        <w:t>Böylece doktora tezi niteliği bir anlamda tescillenirken, Üniversitemiz adresli indeksli yayınların artması da sağlanmıştır.</w:t>
      </w:r>
      <w:r w:rsidR="006C0D4D" w:rsidRPr="00303A60">
        <w:t xml:space="preserve"> </w:t>
      </w:r>
      <w:r w:rsidRPr="00303A60">
        <w:t>Enstitümüzde lisansüstü öğrenim gören yabancı uyruklu öğrenci sayısı son iki yılda artış göstermiştir. Ayrıca YÖK 100/2000 Doktora Burs Programı kapsamında belirlenen alanlarda doktora çalışmaları da yürütülmektedir.</w:t>
      </w:r>
    </w:p>
    <w:p w14:paraId="64D9AF90" w14:textId="77777777" w:rsidR="00A21E18" w:rsidRPr="00303A60" w:rsidRDefault="00A21E18" w:rsidP="00A21E18">
      <w:r w:rsidRPr="00303A60">
        <w:t>Üniversitemiz aracılığıyla enstitümüz öğrenci ve personeline 24 saat süreyle sunduğu kütüphane hizmetlerini geliştirme çalışmalarına devam etmektedir. 2018 yılı itibarıyla 66.606 elektronik dergi, 261.953 elektronik kitap ve 106 veri tabanına erişim sağlanmaktadır.</w:t>
      </w:r>
    </w:p>
    <w:p w14:paraId="0E3104FA" w14:textId="77777777" w:rsidR="00925BAF" w:rsidRPr="00303A60" w:rsidRDefault="00A21E18" w:rsidP="00A21E18">
      <w:r w:rsidRPr="00303A60">
        <w:t xml:space="preserve"> Uygulama ve araştırma merkezlerinin kurulması ve güncellenmesi aşamasında Üniversite Yönetim Kurulunun karar almasına destek olmak üzere “Gazi Üniversitesi Bilim, Eğitim, Sanat, Teknoloji, Girişimcilik, Yenilikçilik Kurulu (Gazi BEST)” ve “Gazi Üniversitesi Döner Sermaye İşletmeleri Proje ve Faaliyet Değerlendirme Komisyonu” görev yapmaktadır. Üniversitemiz bünyesindeki uygulama ve araştırma merkezlerinin çalışmaları neticesinde, Üniversitemizin başlangıçtaki “eğitim odaklı” yapısı zamanla “araştırma odaklı” akademik </w:t>
      </w:r>
      <w:r w:rsidRPr="00303A60">
        <w:lastRenderedPageBreak/>
        <w:t>yapıya doğru evrilmiştir. “Uygulama ve Araştırma Merkezleri”, “Teknopark”, “Teknoloji Transfer Ofisi” ve “Üniversite-Sanayi İşbirlikleri” ile ilgili uygulamalar sonucunda Üniversitemiz lisansüstü öğrenci sayısının toplam öğrenci sayısına oranı her geçen gün artmaktadır. Buna bağlı olarak hem akademik yayın sayısı hem de yayınlara yapılan a</w:t>
      </w:r>
      <w:r w:rsidR="00925BAF" w:rsidRPr="00303A60">
        <w:t>tıflarda artış elde edilmiştir.</w:t>
      </w:r>
    </w:p>
    <w:p w14:paraId="0998A03F" w14:textId="77777777" w:rsidR="00A21E18" w:rsidRPr="00303A60" w:rsidRDefault="00A21E18" w:rsidP="00A21E18">
      <w:r w:rsidRPr="00303A60">
        <w:t xml:space="preserve"> </w:t>
      </w:r>
    </w:p>
    <w:p w14:paraId="3F4857EB" w14:textId="77777777" w:rsidR="00A21E18" w:rsidRPr="00303A60" w:rsidRDefault="00A21E18" w:rsidP="00925BAF">
      <w:pPr>
        <w:pStyle w:val="Balk2"/>
      </w:pPr>
      <w:bookmarkStart w:id="56" w:name="_Toc26271513"/>
      <w:r w:rsidRPr="00303A60">
        <w:t>Başarı Bölgesi Tercihi</w:t>
      </w:r>
      <w:bookmarkEnd w:id="56"/>
    </w:p>
    <w:p w14:paraId="5561B3B4" w14:textId="77777777" w:rsidR="00A21E18" w:rsidRPr="00303A60" w:rsidRDefault="00A21E18" w:rsidP="00A21E18">
      <w:r w:rsidRPr="00303A60">
        <w:t xml:space="preserve">Üniversitemiz, eğitim sistemlerini, bilimsel araştırma ve yenilikçi girişim alanlarını mevcut başarısını artırmak yönünde kullanmaktadır.  </w:t>
      </w:r>
    </w:p>
    <w:p w14:paraId="2037D85C" w14:textId="77777777" w:rsidR="00A21E18" w:rsidRPr="00303A60" w:rsidRDefault="00A21E18" w:rsidP="00A21E18">
      <w:r w:rsidRPr="00303A60">
        <w:t>Eğitim bilimleri alanında Millî Eğitim Bakanlığı, sivil toplum kuruluşları ve mahalli idareler ile eğitim sistemleri özellikle STEM (Science Technology Engineering Mathematics) ve 21.yüzyıl becerileri konularında ortak çalışmalar yürütülmektedir.</w:t>
      </w:r>
    </w:p>
    <w:p w14:paraId="1973FE57" w14:textId="77777777" w:rsidR="00925BAF" w:rsidRPr="00303A60" w:rsidRDefault="00A21E18" w:rsidP="00A21E18">
      <w:r w:rsidRPr="00303A60">
        <w:t>Lisansüstü tez çalışmalarına üniversite bünyesinden BAP aracılığıyl</w:t>
      </w:r>
      <w:r w:rsidR="00925BAF" w:rsidRPr="00303A60">
        <w:t>a önemli destek sağlanmaktadır.</w:t>
      </w:r>
    </w:p>
    <w:p w14:paraId="11F11CEF" w14:textId="77777777" w:rsidR="00A21E18" w:rsidRPr="00303A60" w:rsidRDefault="00A21E18" w:rsidP="00A21E18">
      <w:r w:rsidRPr="00303A60">
        <w:t xml:space="preserve"> </w:t>
      </w:r>
    </w:p>
    <w:p w14:paraId="69EFC1AE" w14:textId="77777777" w:rsidR="00A21E18" w:rsidRPr="00303A60" w:rsidRDefault="00A21E18" w:rsidP="00925BAF">
      <w:pPr>
        <w:pStyle w:val="Balk2"/>
      </w:pPr>
      <w:bookmarkStart w:id="57" w:name="_Toc26271514"/>
      <w:r w:rsidRPr="00303A60">
        <w:t>Değer Sunumu Tercihi</w:t>
      </w:r>
      <w:bookmarkEnd w:id="57"/>
      <w:r w:rsidRPr="00303A60">
        <w:t xml:space="preserve"> </w:t>
      </w:r>
    </w:p>
    <w:p w14:paraId="2DE62DA4" w14:textId="77777777" w:rsidR="00A21E18" w:rsidRPr="00303A60" w:rsidRDefault="00A21E18" w:rsidP="00A21E18">
      <w:r w:rsidRPr="00303A60">
        <w:t>Eğitim öğretim ve araştırma faaliyetleri sosyo-ekonomik gelişmeye paralel olarak toplumun ihtiyaçları doğrultusunda değişmiştir. Enstitümüz de bu çerçevede toplumun ihtiyaçlarına cevap verecek şekilde yeni stratejiler geliştirmektedir. Bu açıdan;</w:t>
      </w:r>
    </w:p>
    <w:p w14:paraId="7271C8F6" w14:textId="77777777" w:rsidR="00A21E18" w:rsidRPr="00303A60" w:rsidRDefault="00A21E18" w:rsidP="00A21E18">
      <w:r w:rsidRPr="00303A60">
        <w:t>− Konum ve başarı bölgesi tercihleri doğrultusunda disiplinlerarası araştırmaların yapılabileceği nitelikli araştırma merkezlerinin sayısının artırılması ve mevcutların amaç ve hedefleri doğrultusunda gözden geçirilerek yeniden yapılandırılması,</w:t>
      </w:r>
    </w:p>
    <w:p w14:paraId="12378426" w14:textId="77777777" w:rsidR="00A21E18" w:rsidRPr="00303A60" w:rsidRDefault="00A21E18" w:rsidP="00A21E18">
      <w:r w:rsidRPr="00303A60">
        <w:t>− Eğitim ve öğretimde, araştırma üniversitesi olmanın bilinci ile lisansüstü öğrenci nitelik ve niceliğinin artırılması,</w:t>
      </w:r>
    </w:p>
    <w:p w14:paraId="76D5662A" w14:textId="77777777" w:rsidR="00A21E18" w:rsidRPr="00303A60" w:rsidRDefault="00A21E18" w:rsidP="00A21E18">
      <w:r w:rsidRPr="00303A60">
        <w:t>− Özgün ve disiplinlerarası araştırma projeleriyle iş birliği imkânları, nitelikli yayın ve çıktıların artırılması,</w:t>
      </w:r>
    </w:p>
    <w:p w14:paraId="73BD5A95" w14:textId="77777777" w:rsidR="00A21E18" w:rsidRPr="00303A60" w:rsidRDefault="00A21E18" w:rsidP="00A21E18">
      <w:r w:rsidRPr="00303A60">
        <w:t>− Lisansüstü düzeyinde öğretimde eleştirel ve yenilikçi düşünme becerilerini geliştirecek derslerin programa eklenmesi,</w:t>
      </w:r>
    </w:p>
    <w:p w14:paraId="4248F3C0" w14:textId="77777777" w:rsidR="00A21E18" w:rsidRPr="00303A60" w:rsidRDefault="00A21E18" w:rsidP="00A21E18">
      <w:r w:rsidRPr="00303A60">
        <w:t>− Bütünleşik doktora programlarının başlatılması,</w:t>
      </w:r>
    </w:p>
    <w:p w14:paraId="03BBDCB4" w14:textId="77777777" w:rsidR="00A21E18" w:rsidRPr="00303A60" w:rsidRDefault="00A21E18" w:rsidP="00A21E18">
      <w:r w:rsidRPr="00303A60">
        <w:t>− Doktora sonrası araştırma imkânlarının artırılması,</w:t>
      </w:r>
    </w:p>
    <w:p w14:paraId="590E9199" w14:textId="77777777" w:rsidR="00A21E18" w:rsidRPr="00303A60" w:rsidRDefault="00A21E18" w:rsidP="00A21E18">
      <w:r w:rsidRPr="00303A60">
        <w:lastRenderedPageBreak/>
        <w:t>− Araştırma ve destekleme programlarının yeni konuların araştırıldığı alanlara kaydırılması,</w:t>
      </w:r>
    </w:p>
    <w:p w14:paraId="1EF47ADE" w14:textId="77777777" w:rsidR="00A21E18" w:rsidRPr="00303A60" w:rsidRDefault="00A21E18" w:rsidP="00A21E18">
      <w:r w:rsidRPr="00303A60">
        <w:t>− Akademik rehberlik ve kariyer planlama danışmanlığı gibi öğrenci destek hizmetlerinin profesyonel ekiplerce yürütülmesi ile etkili kariyer danışmanlığı çalışmalarının geliştirilmesi,</w:t>
      </w:r>
    </w:p>
    <w:p w14:paraId="241A59C9" w14:textId="77777777" w:rsidR="00A21E18" w:rsidRPr="00303A60" w:rsidRDefault="00A21E18" w:rsidP="00A21E18">
      <w:r w:rsidRPr="00303A60">
        <w:t>− Öğrencilere lisansüstünde de yeni destek ve fırsatların sağlanması,</w:t>
      </w:r>
    </w:p>
    <w:p w14:paraId="21F34445" w14:textId="77777777" w:rsidR="00A21E18" w:rsidRPr="00303A60" w:rsidRDefault="00A21E18" w:rsidP="00A21E18">
      <w:r w:rsidRPr="00303A60">
        <w:t>− Mevcut lisansüstü programların gözden geçirilerek disiplinlerarası sertifika programlarının açılması, yüz yüze, uzaktan eğitim veya yarı uzaktan yarı yüz yüze eğitim yöntemleriyle yürütülebilecek programların başlatılması ve/veya artırılması,</w:t>
      </w:r>
    </w:p>
    <w:p w14:paraId="0C8ED327" w14:textId="77777777" w:rsidR="00A21E18" w:rsidRPr="00303A60" w:rsidRDefault="00A21E18" w:rsidP="00A21E18">
      <w:r w:rsidRPr="00303A60">
        <w:t>− Öğrenci kontenjanlarının, toplumun ihtiyaç duyduğu alanlara göre planlanması ve dinamik hale getirilmesi, bu kapsamda; iç ve dış paydaşlarla işbirliğinin artırılması,</w:t>
      </w:r>
    </w:p>
    <w:p w14:paraId="5E47289A" w14:textId="77777777" w:rsidR="00A21E18" w:rsidRPr="00303A60" w:rsidRDefault="00A21E18" w:rsidP="00A21E18">
      <w:r w:rsidRPr="00303A60">
        <w:t>− Üniversitemizle bakanlıklar, belediyeler ve sivil toplum kuruluşlarının ortak yürüttüğü projelerin ve AR-GE merkezleri ile iletişimin artırılması amaçlanmaktadır.</w:t>
      </w:r>
    </w:p>
    <w:p w14:paraId="6AED86F1" w14:textId="77777777" w:rsidR="00D80CDE" w:rsidRPr="00303A60" w:rsidRDefault="00D80CDE" w:rsidP="00A21E18"/>
    <w:p w14:paraId="355EB414" w14:textId="77777777" w:rsidR="00925BAF" w:rsidRPr="00303A60" w:rsidRDefault="00D80CDE" w:rsidP="00D80CDE">
      <w:pPr>
        <w:pStyle w:val="ListeParagraf"/>
        <w:ind w:left="0"/>
      </w:pPr>
      <w:r w:rsidRPr="00303A60">
        <w:t xml:space="preserve"> </w:t>
      </w:r>
      <w:bookmarkStart w:id="58" w:name="_Toc26271418"/>
      <w:r w:rsidRPr="00303A60">
        <w:t>Tablo 20</w:t>
      </w:r>
      <w:r w:rsidR="00D87955" w:rsidRPr="00303A60">
        <w:t xml:space="preserve">. </w:t>
      </w:r>
      <w:r w:rsidR="00D87955" w:rsidRPr="00303A60">
        <w:rPr>
          <w:i/>
        </w:rPr>
        <w:t>Değer Sunumu Belirleme Tablosu</w:t>
      </w:r>
      <w:bookmarkEnd w:id="58"/>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5361"/>
        <w:gridCol w:w="883"/>
        <w:gridCol w:w="720"/>
        <w:gridCol w:w="734"/>
        <w:gridCol w:w="1374"/>
      </w:tblGrid>
      <w:tr w:rsidR="00925BAF" w:rsidRPr="00303A60" w14:paraId="69AFD030" w14:textId="77777777" w:rsidTr="00BE44A4">
        <w:tc>
          <w:tcPr>
            <w:tcW w:w="0" w:type="auto"/>
            <w:tcMar>
              <w:top w:w="100" w:type="dxa"/>
              <w:left w:w="100" w:type="dxa"/>
              <w:bottom w:w="100" w:type="dxa"/>
              <w:right w:w="100" w:type="dxa"/>
            </w:tcMar>
            <w:hideMark/>
          </w:tcPr>
          <w:p w14:paraId="0D2F25BB"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4C72ED4"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Yok Et</w:t>
            </w:r>
          </w:p>
        </w:tc>
        <w:tc>
          <w:tcPr>
            <w:tcW w:w="0" w:type="auto"/>
            <w:tcMar>
              <w:top w:w="100" w:type="dxa"/>
              <w:left w:w="100" w:type="dxa"/>
              <w:bottom w:w="100" w:type="dxa"/>
              <w:right w:w="100" w:type="dxa"/>
            </w:tcMar>
            <w:hideMark/>
          </w:tcPr>
          <w:p w14:paraId="485C6830"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Azalt</w:t>
            </w:r>
          </w:p>
        </w:tc>
        <w:tc>
          <w:tcPr>
            <w:tcW w:w="0" w:type="auto"/>
            <w:tcMar>
              <w:top w:w="100" w:type="dxa"/>
              <w:left w:w="100" w:type="dxa"/>
              <w:bottom w:w="100" w:type="dxa"/>
              <w:right w:w="100" w:type="dxa"/>
            </w:tcMar>
            <w:hideMark/>
          </w:tcPr>
          <w:p w14:paraId="1C15C5DE"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Arttır</w:t>
            </w:r>
          </w:p>
        </w:tc>
        <w:tc>
          <w:tcPr>
            <w:tcW w:w="0" w:type="auto"/>
            <w:tcMar>
              <w:top w:w="100" w:type="dxa"/>
              <w:left w:w="100" w:type="dxa"/>
              <w:bottom w:w="100" w:type="dxa"/>
              <w:right w:w="100" w:type="dxa"/>
            </w:tcMar>
            <w:hideMark/>
          </w:tcPr>
          <w:p w14:paraId="0A54939E"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Yenilik Yap</w:t>
            </w:r>
          </w:p>
        </w:tc>
      </w:tr>
      <w:tr w:rsidR="00925BAF" w:rsidRPr="00303A60" w14:paraId="05C2DE58" w14:textId="77777777" w:rsidTr="00BE44A4">
        <w:tc>
          <w:tcPr>
            <w:tcW w:w="0" w:type="auto"/>
            <w:tcMar>
              <w:top w:w="100" w:type="dxa"/>
              <w:left w:w="100" w:type="dxa"/>
              <w:bottom w:w="100" w:type="dxa"/>
              <w:right w:w="100" w:type="dxa"/>
            </w:tcMar>
            <w:hideMark/>
          </w:tcPr>
          <w:p w14:paraId="18D2BFB2"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Araştırma Alt Yapıları</w:t>
            </w:r>
          </w:p>
        </w:tc>
        <w:tc>
          <w:tcPr>
            <w:tcW w:w="0" w:type="auto"/>
            <w:tcMar>
              <w:top w:w="100" w:type="dxa"/>
              <w:left w:w="100" w:type="dxa"/>
              <w:bottom w:w="100" w:type="dxa"/>
              <w:right w:w="100" w:type="dxa"/>
            </w:tcMar>
            <w:hideMark/>
          </w:tcPr>
          <w:p w14:paraId="6810C59C"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679E97B"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DFEFE87"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6A7781FE"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16D1B9F6" w14:textId="77777777" w:rsidTr="00BE44A4">
        <w:tc>
          <w:tcPr>
            <w:tcW w:w="0" w:type="auto"/>
            <w:tcMar>
              <w:top w:w="100" w:type="dxa"/>
              <w:left w:w="100" w:type="dxa"/>
              <w:bottom w:w="100" w:type="dxa"/>
              <w:right w:w="100" w:type="dxa"/>
            </w:tcMar>
            <w:hideMark/>
          </w:tcPr>
          <w:p w14:paraId="1FD88D1E"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Bütünleşik Doktora Programı</w:t>
            </w:r>
          </w:p>
        </w:tc>
        <w:tc>
          <w:tcPr>
            <w:tcW w:w="0" w:type="auto"/>
            <w:tcMar>
              <w:top w:w="100" w:type="dxa"/>
              <w:left w:w="100" w:type="dxa"/>
              <w:bottom w:w="100" w:type="dxa"/>
              <w:right w:w="100" w:type="dxa"/>
            </w:tcMar>
            <w:hideMark/>
          </w:tcPr>
          <w:p w14:paraId="51AA85C0"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5D9E607"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35A54C3"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B729BDA"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r>
      <w:tr w:rsidR="00925BAF" w:rsidRPr="00303A60" w14:paraId="670FD75F" w14:textId="77777777" w:rsidTr="00BE44A4">
        <w:tc>
          <w:tcPr>
            <w:tcW w:w="0" w:type="auto"/>
            <w:tcMar>
              <w:top w:w="100" w:type="dxa"/>
              <w:left w:w="100" w:type="dxa"/>
              <w:bottom w:w="100" w:type="dxa"/>
              <w:right w:w="100" w:type="dxa"/>
            </w:tcMar>
            <w:hideMark/>
          </w:tcPr>
          <w:p w14:paraId="06D7DBF3"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Disiplinlerarası Öncelikli Alan Proje Destekleri</w:t>
            </w:r>
          </w:p>
        </w:tc>
        <w:tc>
          <w:tcPr>
            <w:tcW w:w="0" w:type="auto"/>
            <w:tcMar>
              <w:top w:w="100" w:type="dxa"/>
              <w:left w:w="100" w:type="dxa"/>
              <w:bottom w:w="100" w:type="dxa"/>
              <w:right w:w="100" w:type="dxa"/>
            </w:tcMar>
            <w:hideMark/>
          </w:tcPr>
          <w:p w14:paraId="221DBAFE"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99B6136"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8ED44A3"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116EE9E6"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2AF0E089" w14:textId="77777777" w:rsidTr="00BE44A4">
        <w:tc>
          <w:tcPr>
            <w:tcW w:w="0" w:type="auto"/>
            <w:tcMar>
              <w:top w:w="100" w:type="dxa"/>
              <w:left w:w="100" w:type="dxa"/>
              <w:bottom w:w="100" w:type="dxa"/>
              <w:right w:w="100" w:type="dxa"/>
            </w:tcMar>
            <w:hideMark/>
          </w:tcPr>
          <w:p w14:paraId="65C647E7"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Eğitim Programları</w:t>
            </w:r>
          </w:p>
        </w:tc>
        <w:tc>
          <w:tcPr>
            <w:tcW w:w="0" w:type="auto"/>
            <w:tcMar>
              <w:top w:w="100" w:type="dxa"/>
              <w:left w:w="100" w:type="dxa"/>
              <w:bottom w:w="100" w:type="dxa"/>
              <w:right w:w="100" w:type="dxa"/>
            </w:tcMar>
            <w:hideMark/>
          </w:tcPr>
          <w:p w14:paraId="02C15472"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DD13FA1"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F82CF64"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85B2040"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r>
      <w:tr w:rsidR="00925BAF" w:rsidRPr="00303A60" w14:paraId="66F94F9B" w14:textId="77777777" w:rsidTr="00BE44A4">
        <w:tc>
          <w:tcPr>
            <w:tcW w:w="0" w:type="auto"/>
            <w:tcMar>
              <w:top w:w="100" w:type="dxa"/>
              <w:left w:w="100" w:type="dxa"/>
              <w:bottom w:w="100" w:type="dxa"/>
              <w:right w:w="100" w:type="dxa"/>
            </w:tcMar>
            <w:hideMark/>
          </w:tcPr>
          <w:p w14:paraId="75E2C4D4"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Eğitim Yöntemleri</w:t>
            </w:r>
          </w:p>
        </w:tc>
        <w:tc>
          <w:tcPr>
            <w:tcW w:w="0" w:type="auto"/>
            <w:tcMar>
              <w:top w:w="100" w:type="dxa"/>
              <w:left w:w="100" w:type="dxa"/>
              <w:bottom w:w="100" w:type="dxa"/>
              <w:right w:w="100" w:type="dxa"/>
            </w:tcMar>
            <w:hideMark/>
          </w:tcPr>
          <w:p w14:paraId="17A5E9C9"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30685BB"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3C453C3D"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724B9D1"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r>
      <w:tr w:rsidR="00925BAF" w:rsidRPr="00303A60" w14:paraId="3510D817" w14:textId="77777777" w:rsidTr="00BE44A4">
        <w:tc>
          <w:tcPr>
            <w:tcW w:w="0" w:type="auto"/>
            <w:tcMar>
              <w:top w:w="100" w:type="dxa"/>
              <w:left w:w="100" w:type="dxa"/>
              <w:bottom w:w="100" w:type="dxa"/>
              <w:right w:w="100" w:type="dxa"/>
            </w:tcMar>
            <w:hideMark/>
          </w:tcPr>
          <w:p w14:paraId="056FCE7F"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İşbirlikleri (Akademik, AR-GE ve Kültürel)</w:t>
            </w:r>
          </w:p>
        </w:tc>
        <w:tc>
          <w:tcPr>
            <w:tcW w:w="0" w:type="auto"/>
            <w:tcMar>
              <w:top w:w="100" w:type="dxa"/>
              <w:left w:w="100" w:type="dxa"/>
              <w:bottom w:w="100" w:type="dxa"/>
              <w:right w:w="100" w:type="dxa"/>
            </w:tcMar>
            <w:hideMark/>
          </w:tcPr>
          <w:p w14:paraId="2D5181CE"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AED80FF"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47A8336"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1B08A0E3"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3C4A6F17" w14:textId="77777777" w:rsidTr="00BE44A4">
        <w:tc>
          <w:tcPr>
            <w:tcW w:w="0" w:type="auto"/>
            <w:tcMar>
              <w:top w:w="100" w:type="dxa"/>
              <w:left w:w="100" w:type="dxa"/>
              <w:bottom w:w="100" w:type="dxa"/>
              <w:right w:w="100" w:type="dxa"/>
            </w:tcMar>
            <w:hideMark/>
          </w:tcPr>
          <w:p w14:paraId="623EC9F6"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Kurumsal Kimlik ve Markalaşma</w:t>
            </w:r>
          </w:p>
        </w:tc>
        <w:tc>
          <w:tcPr>
            <w:tcW w:w="0" w:type="auto"/>
            <w:tcMar>
              <w:top w:w="100" w:type="dxa"/>
              <w:left w:w="100" w:type="dxa"/>
              <w:bottom w:w="100" w:type="dxa"/>
              <w:right w:w="100" w:type="dxa"/>
            </w:tcMar>
            <w:hideMark/>
          </w:tcPr>
          <w:p w14:paraId="1DD6D9E1"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6715BB6"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5D84030"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42360EE"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r>
      <w:tr w:rsidR="00925BAF" w:rsidRPr="00303A60" w14:paraId="34427A02" w14:textId="77777777" w:rsidTr="00BE44A4">
        <w:tc>
          <w:tcPr>
            <w:tcW w:w="0" w:type="auto"/>
            <w:tcMar>
              <w:top w:w="100" w:type="dxa"/>
              <w:left w:w="100" w:type="dxa"/>
              <w:bottom w:w="100" w:type="dxa"/>
              <w:right w:w="100" w:type="dxa"/>
            </w:tcMar>
            <w:hideMark/>
          </w:tcPr>
          <w:p w14:paraId="0E949D06"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Lisansüstü Öğrenci Sayısı</w:t>
            </w:r>
          </w:p>
        </w:tc>
        <w:tc>
          <w:tcPr>
            <w:tcW w:w="0" w:type="auto"/>
            <w:tcMar>
              <w:top w:w="100" w:type="dxa"/>
              <w:left w:w="100" w:type="dxa"/>
              <w:bottom w:w="100" w:type="dxa"/>
              <w:right w:w="100" w:type="dxa"/>
            </w:tcMar>
            <w:hideMark/>
          </w:tcPr>
          <w:p w14:paraId="7658B695"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461764D"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A0451B2"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42BEFED1"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31DC2365" w14:textId="77777777" w:rsidTr="00BE44A4">
        <w:tc>
          <w:tcPr>
            <w:tcW w:w="0" w:type="auto"/>
            <w:tcMar>
              <w:top w:w="100" w:type="dxa"/>
              <w:left w:w="100" w:type="dxa"/>
              <w:bottom w:w="100" w:type="dxa"/>
              <w:right w:w="100" w:type="dxa"/>
            </w:tcMar>
            <w:hideMark/>
          </w:tcPr>
          <w:p w14:paraId="754F6FA5"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Lisansüstü Programlarda Uluslararası İşbirliği</w:t>
            </w:r>
          </w:p>
          <w:p w14:paraId="037B13BE"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(YUDAP, ERASMUS, Çift Diplomalı Doktora vb.)</w:t>
            </w:r>
          </w:p>
        </w:tc>
        <w:tc>
          <w:tcPr>
            <w:tcW w:w="0" w:type="auto"/>
            <w:tcMar>
              <w:top w:w="100" w:type="dxa"/>
              <w:left w:w="100" w:type="dxa"/>
              <w:bottom w:w="100" w:type="dxa"/>
              <w:right w:w="100" w:type="dxa"/>
            </w:tcMar>
            <w:hideMark/>
          </w:tcPr>
          <w:p w14:paraId="23B10ACF"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9F8762C"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BDA610F"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73CA4594"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30FC0C5A" w14:textId="77777777" w:rsidTr="00BE44A4">
        <w:tc>
          <w:tcPr>
            <w:tcW w:w="0" w:type="auto"/>
            <w:tcMar>
              <w:top w:w="100" w:type="dxa"/>
              <w:left w:w="100" w:type="dxa"/>
              <w:bottom w:w="100" w:type="dxa"/>
              <w:right w:w="100" w:type="dxa"/>
            </w:tcMar>
            <w:hideMark/>
          </w:tcPr>
          <w:p w14:paraId="6546B16E"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Nitelikli Araştırmacı Yetiştirmeye Yönelik Lisansüstü</w:t>
            </w:r>
          </w:p>
          <w:p w14:paraId="6411BDB3"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Programlar (Aselsan, YÖK 100/2000 vb.)</w:t>
            </w:r>
          </w:p>
        </w:tc>
        <w:tc>
          <w:tcPr>
            <w:tcW w:w="0" w:type="auto"/>
            <w:tcMar>
              <w:top w:w="100" w:type="dxa"/>
              <w:left w:w="100" w:type="dxa"/>
              <w:bottom w:w="100" w:type="dxa"/>
              <w:right w:w="100" w:type="dxa"/>
            </w:tcMar>
            <w:hideMark/>
          </w:tcPr>
          <w:p w14:paraId="17A755B8"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9903795"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CB10A65"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2EE8B888"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3C5A0B30" w14:textId="77777777" w:rsidTr="00BE44A4">
        <w:tc>
          <w:tcPr>
            <w:tcW w:w="0" w:type="auto"/>
            <w:tcMar>
              <w:top w:w="100" w:type="dxa"/>
              <w:left w:w="100" w:type="dxa"/>
              <w:bottom w:w="100" w:type="dxa"/>
              <w:right w:w="100" w:type="dxa"/>
            </w:tcMar>
            <w:hideMark/>
          </w:tcPr>
          <w:p w14:paraId="5072B575"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Ortak Projeler (Bakanlıklar, Belediyeler, STK’lar)</w:t>
            </w:r>
          </w:p>
        </w:tc>
        <w:tc>
          <w:tcPr>
            <w:tcW w:w="0" w:type="auto"/>
            <w:tcMar>
              <w:top w:w="100" w:type="dxa"/>
              <w:left w:w="100" w:type="dxa"/>
              <w:bottom w:w="100" w:type="dxa"/>
              <w:right w:w="100" w:type="dxa"/>
            </w:tcMar>
            <w:hideMark/>
          </w:tcPr>
          <w:p w14:paraId="5BA81E65"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BA3012D"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770F830"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63EDFEEF"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33B6334F" w14:textId="77777777" w:rsidTr="00BE44A4">
        <w:tc>
          <w:tcPr>
            <w:tcW w:w="0" w:type="auto"/>
            <w:tcMar>
              <w:top w:w="100" w:type="dxa"/>
              <w:left w:w="100" w:type="dxa"/>
              <w:bottom w:w="100" w:type="dxa"/>
              <w:right w:w="100" w:type="dxa"/>
            </w:tcMar>
            <w:hideMark/>
          </w:tcPr>
          <w:p w14:paraId="656C0DA5"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Patent, Faydalı Model, Yenilikçi Ürünler</w:t>
            </w:r>
          </w:p>
        </w:tc>
        <w:tc>
          <w:tcPr>
            <w:tcW w:w="0" w:type="auto"/>
            <w:tcMar>
              <w:top w:w="100" w:type="dxa"/>
              <w:left w:w="100" w:type="dxa"/>
              <w:bottom w:w="100" w:type="dxa"/>
              <w:right w:w="100" w:type="dxa"/>
            </w:tcMar>
            <w:hideMark/>
          </w:tcPr>
          <w:p w14:paraId="7D5471A4"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B98A6B4"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A400044"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456DF03"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r>
      <w:tr w:rsidR="00925BAF" w:rsidRPr="00303A60" w14:paraId="628DCBB0" w14:textId="77777777" w:rsidTr="00BE44A4">
        <w:tc>
          <w:tcPr>
            <w:tcW w:w="0" w:type="auto"/>
            <w:tcMar>
              <w:top w:w="100" w:type="dxa"/>
              <w:left w:w="100" w:type="dxa"/>
              <w:bottom w:w="100" w:type="dxa"/>
              <w:right w:w="100" w:type="dxa"/>
            </w:tcMar>
            <w:hideMark/>
          </w:tcPr>
          <w:p w14:paraId="6FDB2088"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lastRenderedPageBreak/>
              <w:t>Sosyal İmkânlar ve Destekler (Burslar vb.)</w:t>
            </w:r>
          </w:p>
        </w:tc>
        <w:tc>
          <w:tcPr>
            <w:tcW w:w="0" w:type="auto"/>
            <w:tcMar>
              <w:top w:w="100" w:type="dxa"/>
              <w:left w:w="100" w:type="dxa"/>
              <w:bottom w:w="100" w:type="dxa"/>
              <w:right w:w="100" w:type="dxa"/>
            </w:tcMar>
            <w:hideMark/>
          </w:tcPr>
          <w:p w14:paraId="447C0282"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4790DDD"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315D2EB"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47494FF9"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2283A0C7" w14:textId="77777777" w:rsidTr="00BE44A4">
        <w:tc>
          <w:tcPr>
            <w:tcW w:w="0" w:type="auto"/>
            <w:tcMar>
              <w:top w:w="100" w:type="dxa"/>
              <w:left w:w="100" w:type="dxa"/>
              <w:bottom w:w="100" w:type="dxa"/>
              <w:right w:w="100" w:type="dxa"/>
            </w:tcMar>
            <w:hideMark/>
          </w:tcPr>
          <w:p w14:paraId="74CBFCAB"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Uluslararası Araştırma Projeleri</w:t>
            </w:r>
          </w:p>
        </w:tc>
        <w:tc>
          <w:tcPr>
            <w:tcW w:w="0" w:type="auto"/>
            <w:tcMar>
              <w:top w:w="100" w:type="dxa"/>
              <w:left w:w="100" w:type="dxa"/>
              <w:bottom w:w="100" w:type="dxa"/>
              <w:right w:w="100" w:type="dxa"/>
            </w:tcMar>
            <w:hideMark/>
          </w:tcPr>
          <w:p w14:paraId="50A9353D"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66C4E97"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40F99C7"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658B0D21"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1C408453" w14:textId="77777777" w:rsidTr="00BE44A4">
        <w:tc>
          <w:tcPr>
            <w:tcW w:w="0" w:type="auto"/>
            <w:tcMar>
              <w:top w:w="100" w:type="dxa"/>
              <w:left w:w="100" w:type="dxa"/>
              <w:bottom w:w="100" w:type="dxa"/>
              <w:right w:w="100" w:type="dxa"/>
            </w:tcMar>
            <w:hideMark/>
          </w:tcPr>
          <w:p w14:paraId="2EBBBA73"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Yazılım ve Yapay Zekâ Temelli Projeler</w:t>
            </w:r>
          </w:p>
        </w:tc>
        <w:tc>
          <w:tcPr>
            <w:tcW w:w="0" w:type="auto"/>
            <w:tcMar>
              <w:top w:w="100" w:type="dxa"/>
              <w:left w:w="100" w:type="dxa"/>
              <w:bottom w:w="100" w:type="dxa"/>
              <w:right w:w="100" w:type="dxa"/>
            </w:tcMar>
            <w:hideMark/>
          </w:tcPr>
          <w:p w14:paraId="72ECA48B"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B714F5F"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4FED87C"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7FC3F951" w14:textId="77777777" w:rsidR="00925BAF" w:rsidRPr="00303A60" w:rsidRDefault="00925BAF" w:rsidP="00D80CDE">
            <w:pPr>
              <w:spacing w:before="0" w:line="240" w:lineRule="auto"/>
              <w:jc w:val="left"/>
              <w:rPr>
                <w:rFonts w:eastAsia="Times New Roman" w:cs="Times New Roman"/>
                <w:szCs w:val="24"/>
                <w:lang w:eastAsia="tr-TR"/>
              </w:rPr>
            </w:pPr>
          </w:p>
        </w:tc>
      </w:tr>
      <w:tr w:rsidR="00925BAF" w:rsidRPr="00303A60" w14:paraId="2BB16068" w14:textId="77777777" w:rsidTr="00BE44A4">
        <w:tc>
          <w:tcPr>
            <w:tcW w:w="0" w:type="auto"/>
            <w:tcMar>
              <w:top w:w="100" w:type="dxa"/>
              <w:left w:w="100" w:type="dxa"/>
              <w:bottom w:w="100" w:type="dxa"/>
              <w:right w:w="100" w:type="dxa"/>
            </w:tcMar>
            <w:hideMark/>
          </w:tcPr>
          <w:p w14:paraId="72212D34" w14:textId="77777777" w:rsidR="00925BAF" w:rsidRPr="00303A60" w:rsidRDefault="00925BAF" w:rsidP="00D80CDE">
            <w:pPr>
              <w:spacing w:before="0" w:line="240" w:lineRule="auto"/>
              <w:jc w:val="left"/>
              <w:rPr>
                <w:rFonts w:eastAsia="Times New Roman" w:cs="Times New Roman"/>
                <w:szCs w:val="24"/>
                <w:lang w:eastAsia="tr-TR"/>
              </w:rPr>
            </w:pPr>
            <w:r w:rsidRPr="00303A60">
              <w:rPr>
                <w:rFonts w:eastAsia="Times New Roman" w:cs="Times New Roman"/>
                <w:color w:val="000000"/>
                <w:szCs w:val="24"/>
                <w:lang w:eastAsia="tr-TR"/>
              </w:rPr>
              <w:t>Yayın Sayısı ve Kalitesi</w:t>
            </w:r>
          </w:p>
        </w:tc>
        <w:tc>
          <w:tcPr>
            <w:tcW w:w="0" w:type="auto"/>
            <w:tcMar>
              <w:top w:w="100" w:type="dxa"/>
              <w:left w:w="100" w:type="dxa"/>
              <w:bottom w:w="100" w:type="dxa"/>
              <w:right w:w="100" w:type="dxa"/>
            </w:tcMar>
            <w:hideMark/>
          </w:tcPr>
          <w:p w14:paraId="7DD027E9"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359817F2" w14:textId="77777777" w:rsidR="00925BAF" w:rsidRPr="00303A60"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6DB73F6" w14:textId="77777777" w:rsidR="00925BAF" w:rsidRPr="00303A60" w:rsidRDefault="00925BAF" w:rsidP="00D80CDE">
            <w:pPr>
              <w:spacing w:before="0" w:line="240" w:lineRule="auto"/>
              <w:jc w:val="center"/>
              <w:rPr>
                <w:rFonts w:eastAsia="Times New Roman" w:cs="Times New Roman"/>
                <w:szCs w:val="24"/>
                <w:lang w:eastAsia="tr-TR"/>
              </w:rPr>
            </w:pPr>
            <w:r w:rsidRPr="00303A60">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4BFC5E10" w14:textId="77777777" w:rsidR="00925BAF" w:rsidRPr="00303A60" w:rsidRDefault="00925BAF" w:rsidP="00D80CDE">
            <w:pPr>
              <w:spacing w:before="0" w:line="240" w:lineRule="auto"/>
              <w:jc w:val="left"/>
              <w:rPr>
                <w:rFonts w:eastAsia="Times New Roman" w:cs="Times New Roman"/>
                <w:szCs w:val="24"/>
                <w:lang w:eastAsia="tr-TR"/>
              </w:rPr>
            </w:pPr>
          </w:p>
        </w:tc>
      </w:tr>
    </w:tbl>
    <w:p w14:paraId="4ECC5264" w14:textId="77777777" w:rsidR="00925BAF" w:rsidRPr="00303A60" w:rsidRDefault="00925BAF" w:rsidP="00A21E18"/>
    <w:p w14:paraId="0F81B3A7" w14:textId="77777777" w:rsidR="00A21E18" w:rsidRPr="00303A60" w:rsidRDefault="00A21E18" w:rsidP="00925BAF">
      <w:pPr>
        <w:pStyle w:val="Balk2"/>
      </w:pPr>
      <w:bookmarkStart w:id="59" w:name="_Toc26271515"/>
      <w:r w:rsidRPr="00303A60">
        <w:t>Temel Yetkinlik Tercihi</w:t>
      </w:r>
      <w:bookmarkEnd w:id="59"/>
    </w:p>
    <w:p w14:paraId="7DD5C1AA" w14:textId="77777777" w:rsidR="00A21E18" w:rsidRPr="00303A60" w:rsidRDefault="00A21E18" w:rsidP="00A21E18">
      <w:r w:rsidRPr="00303A60">
        <w:t>Enstitümüzce okul öncesi eğitim, öğretmen yetiştirme, ebeveyn eğitimi ve eğitim sistemleri alanlarında Millî Eğitim Bakanlığı ve mahalli idareler ile eşgüdüm içerisinde yürütülmektedir.</w:t>
      </w:r>
    </w:p>
    <w:p w14:paraId="0C739936" w14:textId="77777777" w:rsidR="00A21E18" w:rsidRPr="00303A60" w:rsidRDefault="00A21E18" w:rsidP="00A21E18">
      <w:r w:rsidRPr="00303A60">
        <w:t>URAP’ın 23 Temmuz 2018 tarihli açıklamasına göre Üniversitemiz dünya sıralamalarında 11 uluslararası derecelendirme kuruluşunun 11’inde de yer almıştır. Dünya bilim alanı sıralamasında da 17 alanda dünya sıralamasına girmiş, bu alanlardan 10’unda ilk 500’de yer almıştır.</w:t>
      </w:r>
    </w:p>
    <w:p w14:paraId="49C9693C" w14:textId="77777777" w:rsidR="00A21E18" w:rsidRPr="00303A60" w:rsidRDefault="00A21E18" w:rsidP="00A21E18">
      <w:r w:rsidRPr="00303A60">
        <w:t>Üniversitemiz dünya bilim alanları sıralamasında; eğitimde 201-300 aralığında sıralamasında yer almaktadır.</w:t>
      </w:r>
    </w:p>
    <w:p w14:paraId="4ED6FA9D" w14:textId="77777777" w:rsidR="00A21E18" w:rsidRPr="00303A60" w:rsidRDefault="00A21E18" w:rsidP="00A21E18">
      <w:r w:rsidRPr="00303A60">
        <w:t>Farklı disiplinlerde eğitim-öğretim ve araştırma faaliyetlerini sürdüren enstitümüzde bu doğrultuda;</w:t>
      </w:r>
    </w:p>
    <w:p w14:paraId="28592E61" w14:textId="77777777" w:rsidR="00A21E18" w:rsidRPr="00303A60" w:rsidRDefault="00A21E18" w:rsidP="00A21E18">
      <w:r w:rsidRPr="00303A60">
        <w:t>Lisansüstü programlarının nicelik ve nitelik olarak artırtılması, doktora sonrası (postdoc) araştırma kadrolarının desteklenmesi, öncelikli alanlarda yurt dışından gelen misafir öğretim üyelerinin Üniversitemizde çalışma imkânlarının artırılması,</w:t>
      </w:r>
    </w:p>
    <w:p w14:paraId="005514D0" w14:textId="77777777" w:rsidR="00A21E18" w:rsidRPr="00303A60" w:rsidRDefault="00A21E18" w:rsidP="00A21E18">
      <w:r w:rsidRPr="00303A60">
        <w:t>Üniversitenin sanayi-toplum-kurum içerisinde yer alarak faal olmasını öngören 4. Nesil  üniversite etkinliklerinin yaygınlaştırılması,</w:t>
      </w:r>
    </w:p>
    <w:p w14:paraId="5B0C0D4F" w14:textId="77777777" w:rsidR="00A21E18" w:rsidRPr="00303A60" w:rsidRDefault="00A21E18" w:rsidP="00A21E18">
      <w:r w:rsidRPr="00303A60">
        <w:t>Ulusal ve uluslararası kaynaklardan elde edilen proje gelir kaynaklarının artırılması,</w:t>
      </w:r>
    </w:p>
    <w:p w14:paraId="78676DCF" w14:textId="77777777" w:rsidR="00A21E18" w:rsidRPr="00303A60" w:rsidRDefault="00A21E18" w:rsidP="00A21E18">
      <w:r w:rsidRPr="00303A60">
        <w:t>Ülkemizde ve etkili olduğu coğrafyada “insan”a hizmet ve hayat boyu öğrenme odaklı uygulamaların yaygınlaştırılması ve geliştirilmesi hedeflenmektedir.</w:t>
      </w:r>
    </w:p>
    <w:p w14:paraId="32EC8BD2" w14:textId="77777777" w:rsidR="00925BAF" w:rsidRPr="00303A60" w:rsidRDefault="00A21E18" w:rsidP="00D80CDE">
      <w:r w:rsidRPr="00303A60">
        <w:t>Gazi Üniversitesi Eğitim Bilimleri Enstitüsünün farklı disiplinlerde akademik birimlerinin yetkinliği dikkate alındığında; üniversite genelini yansıtan üç öncelikli alan, ülkemizin 2023 vizyonuna önemli kazanımlar sağlayacaktır. Belirlenen hedefler doğrultusunda kaynakların (akademik insan kaynağı gibi) etkin kullanımını sağlayarak, katma değeri yüksek teknolojik ürünlerin elde edilmesi ve ekonomik çıktıya dönüştürülmesi amacıyla belirlenen öncelikli alanların birbirleri ile etkileşimleri/işbirlikleri geliştirilecektir.</w:t>
      </w:r>
    </w:p>
    <w:p w14:paraId="37BCC73D" w14:textId="77777777" w:rsidR="00925BAF" w:rsidRPr="00303A60" w:rsidRDefault="00925BAF" w:rsidP="00925BAF">
      <w:pPr>
        <w:pStyle w:val="Balk1"/>
      </w:pPr>
      <w:bookmarkStart w:id="60" w:name="_Toc26271516"/>
      <w:r w:rsidRPr="00303A60">
        <w:lastRenderedPageBreak/>
        <w:t>VII.</w:t>
      </w:r>
      <w:bookmarkEnd w:id="60"/>
    </w:p>
    <w:p w14:paraId="603441BB" w14:textId="77777777" w:rsidR="00925BAF" w:rsidRPr="00303A60" w:rsidRDefault="00A21E18" w:rsidP="001A00F2">
      <w:pPr>
        <w:pStyle w:val="Balk1"/>
      </w:pPr>
      <w:bookmarkStart w:id="61" w:name="_Toc26271517"/>
      <w:r w:rsidRPr="00303A60">
        <w:t>STRATEJİ GELİŞTİRME</w:t>
      </w:r>
      <w:bookmarkEnd w:id="61"/>
    </w:p>
    <w:p w14:paraId="4FCA8337" w14:textId="77777777" w:rsidR="00925BAF" w:rsidRPr="00303A60" w:rsidRDefault="00925BAF" w:rsidP="00925BAF">
      <w:pPr>
        <w:pStyle w:val="Balk2"/>
        <w:rPr>
          <w:rFonts w:eastAsia="Times New Roman"/>
          <w:lang w:eastAsia="tr-TR"/>
        </w:rPr>
      </w:pPr>
      <w:bookmarkStart w:id="62" w:name="_Toc26271518"/>
      <w:r w:rsidRPr="00303A60">
        <w:rPr>
          <w:rFonts w:eastAsia="Times New Roman"/>
          <w:lang w:eastAsia="tr-TR"/>
        </w:rPr>
        <w:t>Hedef Kartları</w:t>
      </w:r>
      <w:bookmarkEnd w:id="62"/>
    </w:p>
    <w:p w14:paraId="2718BE7B" w14:textId="77777777" w:rsidR="00C95C67" w:rsidRPr="00303A60" w:rsidRDefault="00925BAF" w:rsidP="00D80CDE">
      <w:pPr>
        <w:pStyle w:val="ListeParagraf"/>
        <w:ind w:left="0"/>
        <w:rPr>
          <w:lang w:eastAsia="tr-TR"/>
        </w:rPr>
      </w:pPr>
      <w:bookmarkStart w:id="63" w:name="_Toc26271419"/>
      <w:r w:rsidRPr="00303A60">
        <w:rPr>
          <w:lang w:eastAsia="tr-TR"/>
        </w:rPr>
        <w:t xml:space="preserve">Tablo </w:t>
      </w:r>
      <w:r w:rsidR="00D80CDE" w:rsidRPr="00303A60">
        <w:rPr>
          <w:lang w:eastAsia="tr-TR"/>
        </w:rPr>
        <w:t>21.</w:t>
      </w:r>
      <w:r w:rsidRPr="00303A60">
        <w:rPr>
          <w:lang w:eastAsia="tr-TR"/>
        </w:rPr>
        <w:t xml:space="preserve"> </w:t>
      </w:r>
      <w:r w:rsidRPr="00303A60">
        <w:rPr>
          <w:i/>
          <w:lang w:eastAsia="tr-TR"/>
        </w:rPr>
        <w:t>Hedef Kartı 1</w:t>
      </w:r>
      <w:bookmarkEnd w:id="63"/>
    </w:p>
    <w:tbl>
      <w:tblPr>
        <w:tblW w:w="920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684"/>
        <w:gridCol w:w="992"/>
        <w:gridCol w:w="992"/>
        <w:gridCol w:w="709"/>
        <w:gridCol w:w="709"/>
        <w:gridCol w:w="708"/>
        <w:gridCol w:w="709"/>
        <w:gridCol w:w="709"/>
        <w:gridCol w:w="992"/>
      </w:tblGrid>
      <w:tr w:rsidR="00925BAF" w:rsidRPr="00303A60" w14:paraId="51714CE8" w14:textId="77777777" w:rsidTr="00BE44A4">
        <w:tc>
          <w:tcPr>
            <w:tcW w:w="9204" w:type="dxa"/>
            <w:gridSpan w:val="9"/>
            <w:tcMar>
              <w:top w:w="100" w:type="dxa"/>
              <w:left w:w="100" w:type="dxa"/>
              <w:bottom w:w="100" w:type="dxa"/>
              <w:right w:w="100" w:type="dxa"/>
            </w:tcMar>
            <w:hideMark/>
          </w:tcPr>
          <w:p w14:paraId="7B5044EE" w14:textId="77777777" w:rsidR="00925BAF" w:rsidRPr="00303A60" w:rsidRDefault="00925BAF" w:rsidP="00925BAF">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- 1</w:t>
            </w:r>
          </w:p>
        </w:tc>
      </w:tr>
      <w:tr w:rsidR="00925BAF" w:rsidRPr="00303A60" w14:paraId="4C5D78A6" w14:textId="77777777" w:rsidTr="00BE44A4">
        <w:trPr>
          <w:trHeight w:val="218"/>
        </w:trPr>
        <w:tc>
          <w:tcPr>
            <w:tcW w:w="2684" w:type="dxa"/>
            <w:tcMar>
              <w:top w:w="100" w:type="dxa"/>
              <w:left w:w="100" w:type="dxa"/>
              <w:bottom w:w="100" w:type="dxa"/>
              <w:right w:w="100" w:type="dxa"/>
            </w:tcMar>
            <w:hideMark/>
          </w:tcPr>
          <w:p w14:paraId="02A0303C"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(1)</w:t>
            </w:r>
          </w:p>
        </w:tc>
        <w:tc>
          <w:tcPr>
            <w:tcW w:w="6520" w:type="dxa"/>
            <w:gridSpan w:val="8"/>
            <w:tcMar>
              <w:top w:w="100" w:type="dxa"/>
              <w:left w:w="100" w:type="dxa"/>
              <w:bottom w:w="100" w:type="dxa"/>
              <w:right w:w="100" w:type="dxa"/>
            </w:tcMar>
            <w:hideMark/>
          </w:tcPr>
          <w:p w14:paraId="56671A01"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Eğitim-öğretim kalitesini artırmak, uluslararasılaşmayı ve akreditasyonu yaygınlaştırmak.</w:t>
            </w:r>
          </w:p>
        </w:tc>
      </w:tr>
      <w:tr w:rsidR="00925BAF" w:rsidRPr="00303A60" w14:paraId="4029047D" w14:textId="77777777" w:rsidTr="00BE44A4">
        <w:tc>
          <w:tcPr>
            <w:tcW w:w="2684" w:type="dxa"/>
            <w:tcMar>
              <w:top w:w="100" w:type="dxa"/>
              <w:left w:w="100" w:type="dxa"/>
              <w:bottom w:w="100" w:type="dxa"/>
              <w:right w:w="100" w:type="dxa"/>
            </w:tcMar>
            <w:hideMark/>
          </w:tcPr>
          <w:p w14:paraId="38EA5272"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(1.1)</w:t>
            </w:r>
          </w:p>
        </w:tc>
        <w:tc>
          <w:tcPr>
            <w:tcW w:w="6520" w:type="dxa"/>
            <w:gridSpan w:val="8"/>
            <w:tcMar>
              <w:top w:w="100" w:type="dxa"/>
              <w:left w:w="100" w:type="dxa"/>
              <w:bottom w:w="100" w:type="dxa"/>
              <w:right w:w="100" w:type="dxa"/>
            </w:tcMar>
            <w:hideMark/>
          </w:tcPr>
          <w:p w14:paraId="1069A699"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Uluslararası öğrencilerin tercih ettiği lisansüstü eğitim kurumları sıralamasında ülkemizdeki ilk beş üniversite, uluslararası üniversiteler sıralamalarında ilk beş yüz üniversite arasında yer alınması,</w:t>
            </w:r>
          </w:p>
        </w:tc>
      </w:tr>
      <w:tr w:rsidR="00925BAF" w:rsidRPr="00303A60" w14:paraId="7E5C38E2" w14:textId="77777777" w:rsidTr="00BE44A4">
        <w:tc>
          <w:tcPr>
            <w:tcW w:w="2684" w:type="dxa"/>
            <w:tcMar>
              <w:top w:w="100" w:type="dxa"/>
              <w:left w:w="100" w:type="dxa"/>
              <w:bottom w:w="100" w:type="dxa"/>
              <w:right w:w="100" w:type="dxa"/>
            </w:tcMar>
            <w:hideMark/>
          </w:tcPr>
          <w:p w14:paraId="009DFF23"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6520" w:type="dxa"/>
            <w:gridSpan w:val="8"/>
            <w:tcMar>
              <w:top w:w="100" w:type="dxa"/>
              <w:left w:w="100" w:type="dxa"/>
              <w:bottom w:w="100" w:type="dxa"/>
              <w:right w:w="100" w:type="dxa"/>
            </w:tcMar>
            <w:hideMark/>
          </w:tcPr>
          <w:p w14:paraId="48519F61"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422345E6" w14:textId="77777777" w:rsidTr="00BE44A4">
        <w:tc>
          <w:tcPr>
            <w:tcW w:w="2684" w:type="dxa"/>
            <w:tcMar>
              <w:top w:w="100" w:type="dxa"/>
              <w:left w:w="100" w:type="dxa"/>
              <w:bottom w:w="100" w:type="dxa"/>
              <w:right w:w="100" w:type="dxa"/>
            </w:tcMar>
            <w:hideMark/>
          </w:tcPr>
          <w:p w14:paraId="32FF29F1"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6520" w:type="dxa"/>
            <w:gridSpan w:val="8"/>
            <w:tcMar>
              <w:top w:w="100" w:type="dxa"/>
              <w:left w:w="100" w:type="dxa"/>
              <w:bottom w:w="100" w:type="dxa"/>
              <w:right w:w="100" w:type="dxa"/>
            </w:tcMar>
            <w:hideMark/>
          </w:tcPr>
          <w:p w14:paraId="01F8D580"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Eğitimden Sorumlu Rektör Yardımcılığı, Gazi Eğitim Fakültesi Dekanlığı, Spor Bilimleri Fakültesi Dekanlığı, Eğitim-Öğretim ve Dış İlişkiler Kurum Koordinatörlüğü</w:t>
            </w:r>
          </w:p>
        </w:tc>
      </w:tr>
      <w:tr w:rsidR="00925BAF" w:rsidRPr="00303A60" w14:paraId="6947FA05" w14:textId="77777777" w:rsidTr="00BE44A4">
        <w:trPr>
          <w:trHeight w:val="192"/>
        </w:trPr>
        <w:tc>
          <w:tcPr>
            <w:tcW w:w="2684" w:type="dxa"/>
            <w:tcMar>
              <w:top w:w="100" w:type="dxa"/>
              <w:left w:w="100" w:type="dxa"/>
              <w:bottom w:w="100" w:type="dxa"/>
              <w:right w:w="100" w:type="dxa"/>
            </w:tcMar>
            <w:vAlign w:val="center"/>
            <w:hideMark/>
          </w:tcPr>
          <w:p w14:paraId="5E3D5D73" w14:textId="77777777" w:rsidR="00925BAF" w:rsidRPr="00303A60" w:rsidRDefault="00925BAF" w:rsidP="00C95C67">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992" w:type="dxa"/>
            <w:tcMar>
              <w:top w:w="100" w:type="dxa"/>
              <w:left w:w="100" w:type="dxa"/>
              <w:bottom w:w="100" w:type="dxa"/>
              <w:right w:w="100" w:type="dxa"/>
            </w:tcMar>
            <w:vAlign w:val="center"/>
            <w:hideMark/>
          </w:tcPr>
          <w:p w14:paraId="7336EDE6" w14:textId="77777777" w:rsidR="00925BAF" w:rsidRPr="00303A60" w:rsidRDefault="00925BAF" w:rsidP="00C95C67">
            <w:pPr>
              <w:spacing w:before="0" w:line="240" w:lineRule="auto"/>
              <w:jc w:val="center"/>
              <w:rPr>
                <w:rFonts w:eastAsia="Times New Roman" w:cs="Times New Roman"/>
                <w:sz w:val="20"/>
                <w:lang w:eastAsia="tr-TR"/>
              </w:rPr>
            </w:pPr>
            <w:r w:rsidRPr="00303A60">
              <w:rPr>
                <w:rFonts w:eastAsia="Times New Roman" w:cs="Times New Roman"/>
                <w:color w:val="000000"/>
                <w:sz w:val="20"/>
                <w:lang w:eastAsia="tr-TR"/>
              </w:rPr>
              <w:t>Hedefe Etkisi</w:t>
            </w:r>
          </w:p>
        </w:tc>
        <w:tc>
          <w:tcPr>
            <w:tcW w:w="992" w:type="dxa"/>
            <w:tcMar>
              <w:top w:w="100" w:type="dxa"/>
              <w:left w:w="100" w:type="dxa"/>
              <w:bottom w:w="100" w:type="dxa"/>
              <w:right w:w="100" w:type="dxa"/>
            </w:tcMar>
            <w:vAlign w:val="center"/>
            <w:hideMark/>
          </w:tcPr>
          <w:p w14:paraId="1D518AB1" w14:textId="77777777" w:rsidR="00925BAF" w:rsidRPr="00303A60" w:rsidRDefault="00925BAF" w:rsidP="00C95C67">
            <w:pPr>
              <w:spacing w:before="0" w:line="240" w:lineRule="auto"/>
              <w:jc w:val="center"/>
              <w:rPr>
                <w:rFonts w:eastAsia="Times New Roman" w:cs="Times New Roman"/>
                <w:sz w:val="20"/>
                <w:lang w:eastAsia="tr-TR"/>
              </w:rPr>
            </w:pPr>
            <w:r w:rsidRPr="00303A60">
              <w:rPr>
                <w:rFonts w:eastAsia="Times New Roman" w:cs="Times New Roman"/>
                <w:color w:val="000000"/>
                <w:sz w:val="20"/>
                <w:lang w:eastAsia="tr-TR"/>
              </w:rPr>
              <w:t>Başlangıç Değeri</w:t>
            </w:r>
          </w:p>
          <w:p w14:paraId="5C425EC6" w14:textId="77777777" w:rsidR="00925BAF" w:rsidRPr="00303A60" w:rsidRDefault="00925BAF" w:rsidP="00C95C67">
            <w:pPr>
              <w:spacing w:before="0" w:line="240" w:lineRule="auto"/>
              <w:jc w:val="center"/>
              <w:rPr>
                <w:rFonts w:eastAsia="Times New Roman" w:cs="Times New Roman"/>
                <w:sz w:val="20"/>
                <w:lang w:eastAsia="tr-TR"/>
              </w:rPr>
            </w:pPr>
            <w:r w:rsidRPr="00303A60">
              <w:rPr>
                <w:rFonts w:eastAsia="Times New Roman" w:cs="Times New Roman"/>
                <w:color w:val="000000"/>
                <w:sz w:val="20"/>
                <w:lang w:eastAsia="tr-TR"/>
              </w:rPr>
              <w:t>2019</w:t>
            </w:r>
          </w:p>
        </w:tc>
        <w:tc>
          <w:tcPr>
            <w:tcW w:w="709" w:type="dxa"/>
            <w:tcMar>
              <w:top w:w="100" w:type="dxa"/>
              <w:left w:w="100" w:type="dxa"/>
              <w:bottom w:w="100" w:type="dxa"/>
              <w:right w:w="100" w:type="dxa"/>
            </w:tcMar>
            <w:vAlign w:val="center"/>
            <w:hideMark/>
          </w:tcPr>
          <w:p w14:paraId="793AADCA" w14:textId="77777777" w:rsidR="00925BAF" w:rsidRPr="00303A60" w:rsidRDefault="00925BAF" w:rsidP="00C95C67">
            <w:pPr>
              <w:spacing w:before="0" w:line="240" w:lineRule="auto"/>
              <w:jc w:val="center"/>
              <w:rPr>
                <w:rFonts w:eastAsia="Times New Roman" w:cs="Times New Roman"/>
                <w:sz w:val="20"/>
                <w:lang w:eastAsia="tr-TR"/>
              </w:rPr>
            </w:pPr>
            <w:r w:rsidRPr="00303A60">
              <w:rPr>
                <w:rFonts w:eastAsia="Times New Roman" w:cs="Times New Roman"/>
                <w:color w:val="000000"/>
                <w:sz w:val="20"/>
                <w:lang w:eastAsia="tr-TR"/>
              </w:rPr>
              <w:t>2020</w:t>
            </w:r>
          </w:p>
        </w:tc>
        <w:tc>
          <w:tcPr>
            <w:tcW w:w="709" w:type="dxa"/>
            <w:tcMar>
              <w:top w:w="100" w:type="dxa"/>
              <w:left w:w="100" w:type="dxa"/>
              <w:bottom w:w="100" w:type="dxa"/>
              <w:right w:w="100" w:type="dxa"/>
            </w:tcMar>
            <w:vAlign w:val="center"/>
            <w:hideMark/>
          </w:tcPr>
          <w:p w14:paraId="5B2A12BF" w14:textId="77777777" w:rsidR="00925BAF" w:rsidRPr="00303A60" w:rsidRDefault="00925BAF" w:rsidP="00C95C67">
            <w:pPr>
              <w:spacing w:before="0" w:line="240" w:lineRule="auto"/>
              <w:jc w:val="center"/>
              <w:rPr>
                <w:rFonts w:eastAsia="Times New Roman" w:cs="Times New Roman"/>
                <w:sz w:val="20"/>
                <w:lang w:eastAsia="tr-TR"/>
              </w:rPr>
            </w:pPr>
            <w:r w:rsidRPr="00303A60">
              <w:rPr>
                <w:rFonts w:eastAsia="Times New Roman" w:cs="Times New Roman"/>
                <w:color w:val="000000"/>
                <w:sz w:val="20"/>
                <w:lang w:eastAsia="tr-TR"/>
              </w:rPr>
              <w:t>2021</w:t>
            </w:r>
          </w:p>
        </w:tc>
        <w:tc>
          <w:tcPr>
            <w:tcW w:w="708" w:type="dxa"/>
            <w:tcMar>
              <w:top w:w="100" w:type="dxa"/>
              <w:left w:w="100" w:type="dxa"/>
              <w:bottom w:w="100" w:type="dxa"/>
              <w:right w:w="100" w:type="dxa"/>
            </w:tcMar>
            <w:vAlign w:val="center"/>
            <w:hideMark/>
          </w:tcPr>
          <w:p w14:paraId="781E06AB" w14:textId="77777777" w:rsidR="00925BAF" w:rsidRPr="00303A60" w:rsidRDefault="00925BAF" w:rsidP="00C95C67">
            <w:pPr>
              <w:spacing w:before="0" w:line="240" w:lineRule="auto"/>
              <w:jc w:val="center"/>
              <w:rPr>
                <w:rFonts w:eastAsia="Times New Roman" w:cs="Times New Roman"/>
                <w:sz w:val="20"/>
                <w:lang w:eastAsia="tr-TR"/>
              </w:rPr>
            </w:pPr>
            <w:r w:rsidRPr="00303A60">
              <w:rPr>
                <w:rFonts w:eastAsia="Times New Roman" w:cs="Times New Roman"/>
                <w:color w:val="000000"/>
                <w:sz w:val="20"/>
                <w:lang w:eastAsia="tr-TR"/>
              </w:rPr>
              <w:t>2022</w:t>
            </w:r>
          </w:p>
        </w:tc>
        <w:tc>
          <w:tcPr>
            <w:tcW w:w="709" w:type="dxa"/>
            <w:tcMar>
              <w:top w:w="100" w:type="dxa"/>
              <w:left w:w="100" w:type="dxa"/>
              <w:bottom w:w="100" w:type="dxa"/>
              <w:right w:w="100" w:type="dxa"/>
            </w:tcMar>
            <w:vAlign w:val="center"/>
            <w:hideMark/>
          </w:tcPr>
          <w:p w14:paraId="32F2D3CB" w14:textId="77777777" w:rsidR="00925BAF" w:rsidRPr="00303A60" w:rsidRDefault="00925BAF" w:rsidP="00C95C67">
            <w:pPr>
              <w:spacing w:before="0" w:line="240" w:lineRule="auto"/>
              <w:jc w:val="center"/>
              <w:rPr>
                <w:rFonts w:eastAsia="Times New Roman" w:cs="Times New Roman"/>
                <w:sz w:val="20"/>
                <w:lang w:eastAsia="tr-TR"/>
              </w:rPr>
            </w:pPr>
            <w:r w:rsidRPr="00303A60">
              <w:rPr>
                <w:rFonts w:eastAsia="Times New Roman" w:cs="Times New Roman"/>
                <w:color w:val="000000"/>
                <w:sz w:val="20"/>
                <w:lang w:eastAsia="tr-TR"/>
              </w:rPr>
              <w:t>2023</w:t>
            </w:r>
          </w:p>
        </w:tc>
        <w:tc>
          <w:tcPr>
            <w:tcW w:w="709" w:type="dxa"/>
            <w:tcMar>
              <w:top w:w="100" w:type="dxa"/>
              <w:left w:w="100" w:type="dxa"/>
              <w:bottom w:w="100" w:type="dxa"/>
              <w:right w:w="100" w:type="dxa"/>
            </w:tcMar>
            <w:vAlign w:val="center"/>
            <w:hideMark/>
          </w:tcPr>
          <w:p w14:paraId="28B3EE63" w14:textId="77777777" w:rsidR="00925BAF" w:rsidRPr="00303A60" w:rsidRDefault="00925BAF" w:rsidP="00C95C67">
            <w:pPr>
              <w:spacing w:before="0" w:line="240" w:lineRule="auto"/>
              <w:ind w:left="-98" w:right="-100"/>
              <w:jc w:val="center"/>
              <w:rPr>
                <w:rFonts w:eastAsia="Times New Roman" w:cs="Times New Roman"/>
                <w:sz w:val="20"/>
                <w:lang w:eastAsia="tr-TR"/>
              </w:rPr>
            </w:pPr>
            <w:r w:rsidRPr="00303A60">
              <w:rPr>
                <w:rFonts w:eastAsia="Times New Roman" w:cs="Times New Roman"/>
                <w:color w:val="000000"/>
                <w:sz w:val="20"/>
                <w:lang w:eastAsia="tr-TR"/>
              </w:rPr>
              <w:t>İzleme Sıklığı</w:t>
            </w:r>
          </w:p>
        </w:tc>
        <w:tc>
          <w:tcPr>
            <w:tcW w:w="992" w:type="dxa"/>
            <w:tcMar>
              <w:top w:w="100" w:type="dxa"/>
              <w:left w:w="100" w:type="dxa"/>
              <w:bottom w:w="100" w:type="dxa"/>
              <w:right w:w="100" w:type="dxa"/>
            </w:tcMar>
            <w:vAlign w:val="center"/>
            <w:hideMark/>
          </w:tcPr>
          <w:p w14:paraId="19CD0510" w14:textId="77777777" w:rsidR="00925BAF" w:rsidRPr="00303A60" w:rsidRDefault="00925BAF" w:rsidP="00C95C67">
            <w:pPr>
              <w:spacing w:before="0" w:line="240" w:lineRule="auto"/>
              <w:ind w:left="-94" w:right="-93"/>
              <w:jc w:val="center"/>
              <w:rPr>
                <w:rFonts w:eastAsia="Times New Roman" w:cs="Times New Roman"/>
                <w:sz w:val="20"/>
                <w:lang w:eastAsia="tr-TR"/>
              </w:rPr>
            </w:pPr>
            <w:r w:rsidRPr="00303A60">
              <w:rPr>
                <w:rFonts w:eastAsia="Times New Roman" w:cs="Times New Roman"/>
                <w:color w:val="000000"/>
                <w:sz w:val="20"/>
                <w:lang w:eastAsia="tr-TR"/>
              </w:rPr>
              <w:t>Raporlama Sıklığı</w:t>
            </w:r>
          </w:p>
        </w:tc>
      </w:tr>
      <w:tr w:rsidR="00925BAF" w:rsidRPr="00303A60" w14:paraId="7895A47A" w14:textId="77777777" w:rsidTr="00BE44A4">
        <w:trPr>
          <w:trHeight w:val="545"/>
        </w:trPr>
        <w:tc>
          <w:tcPr>
            <w:tcW w:w="2684" w:type="dxa"/>
            <w:tcMar>
              <w:top w:w="100" w:type="dxa"/>
              <w:left w:w="100" w:type="dxa"/>
              <w:bottom w:w="100" w:type="dxa"/>
              <w:right w:w="100" w:type="dxa"/>
            </w:tcMar>
            <w:hideMark/>
          </w:tcPr>
          <w:p w14:paraId="094F8F66"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PG.1.1.1. Yabancı uyruklu öğrenci sayısının toplam öğrenci sayısına oranı</w:t>
            </w:r>
          </w:p>
        </w:tc>
        <w:tc>
          <w:tcPr>
            <w:tcW w:w="992" w:type="dxa"/>
            <w:tcMar>
              <w:top w:w="100" w:type="dxa"/>
              <w:left w:w="100" w:type="dxa"/>
              <w:bottom w:w="100" w:type="dxa"/>
              <w:right w:w="100" w:type="dxa"/>
            </w:tcMar>
            <w:vAlign w:val="center"/>
            <w:hideMark/>
          </w:tcPr>
          <w:p w14:paraId="4C3D0004"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%75</w:t>
            </w:r>
          </w:p>
        </w:tc>
        <w:tc>
          <w:tcPr>
            <w:tcW w:w="992" w:type="dxa"/>
            <w:tcMar>
              <w:top w:w="100" w:type="dxa"/>
              <w:left w:w="100" w:type="dxa"/>
              <w:bottom w:w="100" w:type="dxa"/>
              <w:right w:w="100" w:type="dxa"/>
            </w:tcMar>
            <w:vAlign w:val="center"/>
            <w:hideMark/>
          </w:tcPr>
          <w:p w14:paraId="5B3669A0"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0,018</w:t>
            </w:r>
          </w:p>
        </w:tc>
        <w:tc>
          <w:tcPr>
            <w:tcW w:w="709" w:type="dxa"/>
            <w:tcMar>
              <w:top w:w="100" w:type="dxa"/>
              <w:left w:w="100" w:type="dxa"/>
              <w:bottom w:w="100" w:type="dxa"/>
              <w:right w:w="100" w:type="dxa"/>
            </w:tcMar>
            <w:vAlign w:val="center"/>
            <w:hideMark/>
          </w:tcPr>
          <w:p w14:paraId="517F069A"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0,019</w:t>
            </w:r>
          </w:p>
        </w:tc>
        <w:tc>
          <w:tcPr>
            <w:tcW w:w="709" w:type="dxa"/>
            <w:tcMar>
              <w:top w:w="100" w:type="dxa"/>
              <w:left w:w="100" w:type="dxa"/>
              <w:bottom w:w="100" w:type="dxa"/>
              <w:right w:w="100" w:type="dxa"/>
            </w:tcMar>
            <w:vAlign w:val="center"/>
            <w:hideMark/>
          </w:tcPr>
          <w:p w14:paraId="112D15DE"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0,020</w:t>
            </w:r>
          </w:p>
        </w:tc>
        <w:tc>
          <w:tcPr>
            <w:tcW w:w="708" w:type="dxa"/>
            <w:tcMar>
              <w:top w:w="100" w:type="dxa"/>
              <w:left w:w="100" w:type="dxa"/>
              <w:bottom w:w="100" w:type="dxa"/>
              <w:right w:w="100" w:type="dxa"/>
            </w:tcMar>
            <w:vAlign w:val="center"/>
            <w:hideMark/>
          </w:tcPr>
          <w:p w14:paraId="09ACA9E9"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0,020</w:t>
            </w:r>
          </w:p>
        </w:tc>
        <w:tc>
          <w:tcPr>
            <w:tcW w:w="709" w:type="dxa"/>
            <w:tcMar>
              <w:top w:w="100" w:type="dxa"/>
              <w:left w:w="100" w:type="dxa"/>
              <w:bottom w:w="100" w:type="dxa"/>
              <w:right w:w="100" w:type="dxa"/>
            </w:tcMar>
            <w:vAlign w:val="center"/>
            <w:hideMark/>
          </w:tcPr>
          <w:p w14:paraId="3FFF1554"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0,021</w:t>
            </w:r>
          </w:p>
        </w:tc>
        <w:tc>
          <w:tcPr>
            <w:tcW w:w="709" w:type="dxa"/>
            <w:tcMar>
              <w:top w:w="100" w:type="dxa"/>
              <w:left w:w="100" w:type="dxa"/>
              <w:bottom w:w="100" w:type="dxa"/>
              <w:right w:w="100" w:type="dxa"/>
            </w:tcMar>
            <w:hideMark/>
          </w:tcPr>
          <w:p w14:paraId="37E20E82"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6 Ayda 1</w:t>
            </w:r>
          </w:p>
        </w:tc>
        <w:tc>
          <w:tcPr>
            <w:tcW w:w="992" w:type="dxa"/>
            <w:tcMar>
              <w:top w:w="100" w:type="dxa"/>
              <w:left w:w="100" w:type="dxa"/>
              <w:bottom w:w="100" w:type="dxa"/>
              <w:right w:w="100" w:type="dxa"/>
            </w:tcMar>
            <w:hideMark/>
          </w:tcPr>
          <w:p w14:paraId="765366A4"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20C4B45D" w14:textId="77777777" w:rsidTr="00BE44A4">
        <w:trPr>
          <w:trHeight w:val="308"/>
        </w:trPr>
        <w:tc>
          <w:tcPr>
            <w:tcW w:w="2684" w:type="dxa"/>
            <w:tcMar>
              <w:top w:w="100" w:type="dxa"/>
              <w:left w:w="100" w:type="dxa"/>
              <w:bottom w:w="100" w:type="dxa"/>
              <w:right w:w="100" w:type="dxa"/>
            </w:tcMar>
            <w:hideMark/>
          </w:tcPr>
          <w:p w14:paraId="1FD3C2C0"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PG.1.1.2. Değişim programından yararlanan öğretim elemanı sayısı</w:t>
            </w:r>
          </w:p>
        </w:tc>
        <w:tc>
          <w:tcPr>
            <w:tcW w:w="992" w:type="dxa"/>
            <w:tcMar>
              <w:top w:w="100" w:type="dxa"/>
              <w:left w:w="100" w:type="dxa"/>
              <w:bottom w:w="100" w:type="dxa"/>
              <w:right w:w="100" w:type="dxa"/>
            </w:tcMar>
            <w:vAlign w:val="center"/>
            <w:hideMark/>
          </w:tcPr>
          <w:p w14:paraId="19E2FEEB"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%25</w:t>
            </w:r>
          </w:p>
        </w:tc>
        <w:tc>
          <w:tcPr>
            <w:tcW w:w="992" w:type="dxa"/>
            <w:tcMar>
              <w:top w:w="100" w:type="dxa"/>
              <w:left w:w="100" w:type="dxa"/>
              <w:bottom w:w="100" w:type="dxa"/>
              <w:right w:w="100" w:type="dxa"/>
            </w:tcMar>
            <w:vAlign w:val="center"/>
            <w:hideMark/>
          </w:tcPr>
          <w:p w14:paraId="345A3591"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709" w:type="dxa"/>
            <w:tcMar>
              <w:top w:w="100" w:type="dxa"/>
              <w:left w:w="100" w:type="dxa"/>
              <w:bottom w:w="100" w:type="dxa"/>
              <w:right w:w="100" w:type="dxa"/>
            </w:tcMar>
            <w:vAlign w:val="center"/>
            <w:hideMark/>
          </w:tcPr>
          <w:p w14:paraId="03C5DE5C"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709" w:type="dxa"/>
            <w:tcMar>
              <w:top w:w="100" w:type="dxa"/>
              <w:left w:w="100" w:type="dxa"/>
              <w:bottom w:w="100" w:type="dxa"/>
              <w:right w:w="100" w:type="dxa"/>
            </w:tcMar>
            <w:vAlign w:val="center"/>
            <w:hideMark/>
          </w:tcPr>
          <w:p w14:paraId="58F02B5D"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708" w:type="dxa"/>
            <w:tcMar>
              <w:top w:w="100" w:type="dxa"/>
              <w:left w:w="100" w:type="dxa"/>
              <w:bottom w:w="100" w:type="dxa"/>
              <w:right w:w="100" w:type="dxa"/>
            </w:tcMar>
            <w:vAlign w:val="center"/>
            <w:hideMark/>
          </w:tcPr>
          <w:p w14:paraId="10BC749E"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709" w:type="dxa"/>
            <w:tcMar>
              <w:top w:w="100" w:type="dxa"/>
              <w:left w:w="100" w:type="dxa"/>
              <w:bottom w:w="100" w:type="dxa"/>
              <w:right w:w="100" w:type="dxa"/>
            </w:tcMar>
            <w:vAlign w:val="center"/>
            <w:hideMark/>
          </w:tcPr>
          <w:p w14:paraId="28D27F1B"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709" w:type="dxa"/>
            <w:tcMar>
              <w:top w:w="100" w:type="dxa"/>
              <w:left w:w="100" w:type="dxa"/>
              <w:bottom w:w="100" w:type="dxa"/>
              <w:right w:w="100" w:type="dxa"/>
            </w:tcMar>
            <w:hideMark/>
          </w:tcPr>
          <w:p w14:paraId="2E630102"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6 Ayda 1</w:t>
            </w:r>
          </w:p>
        </w:tc>
        <w:tc>
          <w:tcPr>
            <w:tcW w:w="992" w:type="dxa"/>
            <w:tcMar>
              <w:top w:w="100" w:type="dxa"/>
              <w:left w:w="100" w:type="dxa"/>
              <w:bottom w:w="100" w:type="dxa"/>
              <w:right w:w="100" w:type="dxa"/>
            </w:tcMar>
            <w:hideMark/>
          </w:tcPr>
          <w:p w14:paraId="272A672B"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377A363A" w14:textId="77777777" w:rsidTr="00BE44A4">
        <w:trPr>
          <w:trHeight w:val="162"/>
        </w:trPr>
        <w:tc>
          <w:tcPr>
            <w:tcW w:w="2684" w:type="dxa"/>
            <w:tcMar>
              <w:top w:w="100" w:type="dxa"/>
              <w:left w:w="100" w:type="dxa"/>
              <w:bottom w:w="100" w:type="dxa"/>
              <w:right w:w="100" w:type="dxa"/>
            </w:tcMar>
            <w:hideMark/>
          </w:tcPr>
          <w:p w14:paraId="35482229"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6520" w:type="dxa"/>
            <w:gridSpan w:val="8"/>
            <w:tcMar>
              <w:top w:w="100" w:type="dxa"/>
              <w:left w:w="100" w:type="dxa"/>
              <w:bottom w:w="100" w:type="dxa"/>
              <w:right w:w="100" w:type="dxa"/>
            </w:tcMar>
            <w:hideMark/>
          </w:tcPr>
          <w:p w14:paraId="2B535896" w14:textId="77777777" w:rsidR="00925BAF" w:rsidRPr="00303A60" w:rsidRDefault="00925BAF" w:rsidP="001A00F2">
            <w:pPr>
              <w:spacing w:before="0" w:line="240" w:lineRule="auto"/>
              <w:ind w:right="-93"/>
              <w:jc w:val="left"/>
              <w:rPr>
                <w:rFonts w:eastAsia="Times New Roman" w:cs="Times New Roman"/>
                <w:sz w:val="22"/>
                <w:lang w:eastAsia="tr-TR"/>
              </w:rPr>
            </w:pPr>
            <w:r w:rsidRPr="00303A60">
              <w:rPr>
                <w:rFonts w:eastAsia="Times New Roman" w:cs="Times New Roman"/>
                <w:color w:val="000000"/>
                <w:sz w:val="22"/>
                <w:lang w:eastAsia="tr-TR"/>
              </w:rPr>
              <w:t>Yabancı dilde eğitim veren lisansüstü programların sınırlı sayıda olması</w:t>
            </w:r>
          </w:p>
        </w:tc>
      </w:tr>
      <w:tr w:rsidR="00925BAF" w:rsidRPr="00303A60" w14:paraId="1051B573" w14:textId="77777777" w:rsidTr="00BE44A4">
        <w:tc>
          <w:tcPr>
            <w:tcW w:w="2684" w:type="dxa"/>
            <w:tcMar>
              <w:top w:w="100" w:type="dxa"/>
              <w:left w:w="100" w:type="dxa"/>
              <w:bottom w:w="100" w:type="dxa"/>
              <w:right w:w="100" w:type="dxa"/>
            </w:tcMar>
            <w:hideMark/>
          </w:tcPr>
          <w:p w14:paraId="667F30B3"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6520" w:type="dxa"/>
            <w:gridSpan w:val="8"/>
            <w:tcMar>
              <w:top w:w="100" w:type="dxa"/>
              <w:left w:w="100" w:type="dxa"/>
              <w:bottom w:w="100" w:type="dxa"/>
              <w:right w:w="100" w:type="dxa"/>
            </w:tcMar>
            <w:hideMark/>
          </w:tcPr>
          <w:p w14:paraId="387C36DE"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 xml:space="preserve">S1. Enstitü tanıtım dokümanlarının çok dilli olarak hazırlanması ve hem dijital hem de basılı ortamda eğitim fuarlarına katılarak dağıtımının yaygınlaştırılması ile yabancı </w:t>
            </w:r>
            <w:r w:rsidR="00C95C67" w:rsidRPr="00303A60">
              <w:rPr>
                <w:rFonts w:eastAsia="Times New Roman" w:cs="Times New Roman"/>
                <w:color w:val="000000"/>
                <w:sz w:val="22"/>
                <w:lang w:eastAsia="tr-TR"/>
              </w:rPr>
              <w:t>uyruklu öğrenci sayısının en az %15</w:t>
            </w:r>
            <w:r w:rsidRPr="00303A60">
              <w:rPr>
                <w:rFonts w:eastAsia="Times New Roman" w:cs="Times New Roman"/>
                <w:color w:val="000000"/>
                <w:sz w:val="22"/>
                <w:lang w:eastAsia="tr-TR"/>
              </w:rPr>
              <w:t>  artırılması sağlanacaktır.</w:t>
            </w:r>
          </w:p>
        </w:tc>
      </w:tr>
      <w:tr w:rsidR="00925BAF" w:rsidRPr="00303A60" w14:paraId="04091EFC" w14:textId="77777777" w:rsidTr="00BE44A4">
        <w:tc>
          <w:tcPr>
            <w:tcW w:w="2684" w:type="dxa"/>
            <w:tcMar>
              <w:top w:w="100" w:type="dxa"/>
              <w:left w:w="100" w:type="dxa"/>
              <w:bottom w:w="100" w:type="dxa"/>
              <w:right w:w="100" w:type="dxa"/>
            </w:tcMar>
            <w:hideMark/>
          </w:tcPr>
          <w:p w14:paraId="29AAA53E"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Maliyet Tahmini</w:t>
            </w:r>
          </w:p>
        </w:tc>
        <w:tc>
          <w:tcPr>
            <w:tcW w:w="6520" w:type="dxa"/>
            <w:gridSpan w:val="8"/>
            <w:tcMar>
              <w:top w:w="100" w:type="dxa"/>
              <w:left w:w="100" w:type="dxa"/>
              <w:bottom w:w="100" w:type="dxa"/>
              <w:right w:w="100" w:type="dxa"/>
            </w:tcMar>
            <w:hideMark/>
          </w:tcPr>
          <w:p w14:paraId="1291F24D"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12.284.418 TL</w:t>
            </w:r>
          </w:p>
        </w:tc>
      </w:tr>
      <w:tr w:rsidR="00925BAF" w:rsidRPr="00303A60" w14:paraId="4F5B8106" w14:textId="77777777" w:rsidTr="00BE44A4">
        <w:trPr>
          <w:trHeight w:val="424"/>
        </w:trPr>
        <w:tc>
          <w:tcPr>
            <w:tcW w:w="2684" w:type="dxa"/>
            <w:tcMar>
              <w:top w:w="100" w:type="dxa"/>
              <w:left w:w="100" w:type="dxa"/>
              <w:bottom w:w="100" w:type="dxa"/>
              <w:right w:w="100" w:type="dxa"/>
            </w:tcMar>
            <w:hideMark/>
          </w:tcPr>
          <w:p w14:paraId="6CF66710"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6520" w:type="dxa"/>
            <w:gridSpan w:val="8"/>
            <w:tcMar>
              <w:top w:w="100" w:type="dxa"/>
              <w:left w:w="100" w:type="dxa"/>
              <w:bottom w:w="100" w:type="dxa"/>
              <w:right w:w="100" w:type="dxa"/>
            </w:tcMar>
            <w:hideMark/>
          </w:tcPr>
          <w:p w14:paraId="43DCAF86"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Öğretim elemanlarının nitelikli olması,</w:t>
            </w:r>
          </w:p>
          <w:p w14:paraId="044671F0"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Farklı ekollerden doktora eğitimi almış öğretim elemanlarının varlığı,</w:t>
            </w:r>
          </w:p>
          <w:p w14:paraId="1D8DB7E4"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Akademik yabancı dil kullanım hâkimiyetine sahip öğretim elemanı sayısının sınırlı olması,</w:t>
            </w:r>
          </w:p>
          <w:p w14:paraId="60D4660A"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Jeopolitik/akademik nedenlerle Üniversitenin çekim merkezi olması.</w:t>
            </w:r>
          </w:p>
        </w:tc>
      </w:tr>
      <w:tr w:rsidR="00925BAF" w:rsidRPr="00303A60" w14:paraId="726CBB1E" w14:textId="77777777" w:rsidTr="00BE44A4">
        <w:tc>
          <w:tcPr>
            <w:tcW w:w="2684" w:type="dxa"/>
            <w:tcMar>
              <w:top w:w="100" w:type="dxa"/>
              <w:left w:w="100" w:type="dxa"/>
              <w:bottom w:w="100" w:type="dxa"/>
              <w:right w:w="100" w:type="dxa"/>
            </w:tcMar>
            <w:hideMark/>
          </w:tcPr>
          <w:p w14:paraId="04719288"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İhtiyaçlar</w:t>
            </w:r>
          </w:p>
        </w:tc>
        <w:tc>
          <w:tcPr>
            <w:tcW w:w="6520" w:type="dxa"/>
            <w:gridSpan w:val="8"/>
            <w:tcMar>
              <w:top w:w="100" w:type="dxa"/>
              <w:left w:w="100" w:type="dxa"/>
              <w:bottom w:w="100" w:type="dxa"/>
              <w:right w:w="100" w:type="dxa"/>
            </w:tcMar>
            <w:hideMark/>
          </w:tcPr>
          <w:p w14:paraId="140F2C99"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Uluslararasılaşma için öğretim üye ve elemanlarına yabancı dil desteği sağlanmalı.</w:t>
            </w:r>
          </w:p>
          <w:p w14:paraId="252E9E1C"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Yabancı dilde eğitim veren lisansüstü programların sayıları arttırılmalı.</w:t>
            </w:r>
          </w:p>
          <w:p w14:paraId="08745850" w14:textId="77777777" w:rsidR="00925BAF" w:rsidRPr="00303A60" w:rsidRDefault="00925BAF" w:rsidP="00925BA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Nitelikli uluslararası öğrencilerin Üniversitemizi tercih etmesi için gerekli tanıtım çalışmaları artırılmalı.</w:t>
            </w:r>
          </w:p>
        </w:tc>
      </w:tr>
    </w:tbl>
    <w:p w14:paraId="505367BB" w14:textId="77777777" w:rsidR="00C95C67" w:rsidRPr="00303A60" w:rsidRDefault="00925BAF" w:rsidP="00D80CDE">
      <w:pPr>
        <w:pStyle w:val="ListeParagraf"/>
        <w:ind w:left="0"/>
        <w:rPr>
          <w:lang w:eastAsia="tr-TR"/>
        </w:rPr>
      </w:pPr>
      <w:r w:rsidRPr="00303A60">
        <w:rPr>
          <w:rFonts w:ascii="Arial" w:eastAsia="Times New Roman" w:hAnsi="Arial" w:cs="Arial"/>
          <w:color w:val="000000"/>
          <w:sz w:val="22"/>
          <w:lang w:eastAsia="tr-TR"/>
        </w:rPr>
        <w:lastRenderedPageBreak/>
        <w:t> </w:t>
      </w:r>
      <w:bookmarkStart w:id="64" w:name="_Toc26271420"/>
      <w:r w:rsidR="00C95C67" w:rsidRPr="00303A60">
        <w:rPr>
          <w:lang w:eastAsia="tr-TR"/>
        </w:rPr>
        <w:t>Tablo 2</w:t>
      </w:r>
      <w:r w:rsidR="00D80CDE" w:rsidRPr="00303A60">
        <w:rPr>
          <w:lang w:eastAsia="tr-TR"/>
        </w:rPr>
        <w:t>2</w:t>
      </w:r>
      <w:r w:rsidR="00C95C67" w:rsidRPr="00303A60">
        <w:rPr>
          <w:lang w:eastAsia="tr-TR"/>
        </w:rPr>
        <w:t>.</w:t>
      </w:r>
      <w:r w:rsidR="001A00F2" w:rsidRPr="00303A60">
        <w:rPr>
          <w:lang w:eastAsia="tr-TR"/>
        </w:rPr>
        <w:t xml:space="preserve"> </w:t>
      </w:r>
      <w:r w:rsidR="00C95C67" w:rsidRPr="00303A60">
        <w:rPr>
          <w:i/>
          <w:lang w:eastAsia="tr-TR"/>
        </w:rPr>
        <w:t>Hedef Kartı 2</w:t>
      </w:r>
      <w:bookmarkEnd w:id="64"/>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895"/>
        <w:gridCol w:w="1068"/>
        <w:gridCol w:w="640"/>
        <w:gridCol w:w="640"/>
        <w:gridCol w:w="640"/>
        <w:gridCol w:w="698"/>
        <w:gridCol w:w="1047"/>
        <w:gridCol w:w="1166"/>
      </w:tblGrid>
      <w:tr w:rsidR="00925BAF" w:rsidRPr="00303A60" w14:paraId="09A9C854" w14:textId="77777777" w:rsidTr="002E3FCC">
        <w:trPr>
          <w:trHeight w:val="20"/>
        </w:trPr>
        <w:tc>
          <w:tcPr>
            <w:tcW w:w="0" w:type="auto"/>
            <w:gridSpan w:val="9"/>
            <w:tcMar>
              <w:top w:w="100" w:type="dxa"/>
              <w:left w:w="100" w:type="dxa"/>
              <w:bottom w:w="100" w:type="dxa"/>
              <w:right w:w="100" w:type="dxa"/>
            </w:tcMar>
            <w:hideMark/>
          </w:tcPr>
          <w:p w14:paraId="2ABF5843" w14:textId="77777777" w:rsidR="00925BAF" w:rsidRPr="00303A60" w:rsidRDefault="00925BAF" w:rsidP="00C95C67">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- 2</w:t>
            </w:r>
          </w:p>
        </w:tc>
      </w:tr>
      <w:tr w:rsidR="00925BAF" w:rsidRPr="00303A60" w14:paraId="726D72C3" w14:textId="77777777" w:rsidTr="002E3FCC">
        <w:trPr>
          <w:trHeight w:val="20"/>
        </w:trPr>
        <w:tc>
          <w:tcPr>
            <w:tcW w:w="2258" w:type="dxa"/>
            <w:tcMar>
              <w:top w:w="100" w:type="dxa"/>
              <w:left w:w="100" w:type="dxa"/>
              <w:bottom w:w="100" w:type="dxa"/>
              <w:right w:w="100" w:type="dxa"/>
            </w:tcMar>
            <w:hideMark/>
          </w:tcPr>
          <w:p w14:paraId="5176E4A7"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(1)</w:t>
            </w:r>
          </w:p>
        </w:tc>
        <w:tc>
          <w:tcPr>
            <w:tcW w:w="6794" w:type="dxa"/>
            <w:gridSpan w:val="8"/>
            <w:tcMar>
              <w:top w:w="100" w:type="dxa"/>
              <w:left w:w="100" w:type="dxa"/>
              <w:bottom w:w="100" w:type="dxa"/>
              <w:right w:w="100" w:type="dxa"/>
            </w:tcMar>
            <w:hideMark/>
          </w:tcPr>
          <w:p w14:paraId="592EC5F7"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Eğitim-öğretim kalitesini artırmak, uluslararasılaşmayı ve akreditasyonu yaygınlaştırmak.</w:t>
            </w:r>
          </w:p>
        </w:tc>
      </w:tr>
      <w:tr w:rsidR="00925BAF" w:rsidRPr="00303A60" w14:paraId="43BFBF9F" w14:textId="77777777" w:rsidTr="002E3FCC">
        <w:trPr>
          <w:trHeight w:val="20"/>
        </w:trPr>
        <w:tc>
          <w:tcPr>
            <w:tcW w:w="2258" w:type="dxa"/>
            <w:tcMar>
              <w:top w:w="100" w:type="dxa"/>
              <w:left w:w="100" w:type="dxa"/>
              <w:bottom w:w="100" w:type="dxa"/>
              <w:right w:w="100" w:type="dxa"/>
            </w:tcMar>
            <w:hideMark/>
          </w:tcPr>
          <w:p w14:paraId="6BD8A177"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(1.2)</w:t>
            </w:r>
          </w:p>
        </w:tc>
        <w:tc>
          <w:tcPr>
            <w:tcW w:w="6794" w:type="dxa"/>
            <w:gridSpan w:val="8"/>
            <w:tcMar>
              <w:top w:w="100" w:type="dxa"/>
              <w:left w:w="100" w:type="dxa"/>
              <w:bottom w:w="100" w:type="dxa"/>
              <w:right w:w="100" w:type="dxa"/>
            </w:tcMar>
            <w:hideMark/>
          </w:tcPr>
          <w:p w14:paraId="70B75188"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Enstitümüzdeki akredite edilmiş lisansüstü programların oranının en az %20 artırılması.</w:t>
            </w:r>
          </w:p>
        </w:tc>
      </w:tr>
      <w:tr w:rsidR="00925BAF" w:rsidRPr="00303A60" w14:paraId="7791E5FB" w14:textId="77777777" w:rsidTr="002E3FCC">
        <w:trPr>
          <w:trHeight w:val="20"/>
        </w:trPr>
        <w:tc>
          <w:tcPr>
            <w:tcW w:w="2258" w:type="dxa"/>
            <w:tcMar>
              <w:top w:w="100" w:type="dxa"/>
              <w:left w:w="100" w:type="dxa"/>
              <w:bottom w:w="100" w:type="dxa"/>
              <w:right w:w="100" w:type="dxa"/>
            </w:tcMar>
            <w:hideMark/>
          </w:tcPr>
          <w:p w14:paraId="2E272249"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6794" w:type="dxa"/>
            <w:gridSpan w:val="8"/>
            <w:tcMar>
              <w:top w:w="100" w:type="dxa"/>
              <w:left w:w="100" w:type="dxa"/>
              <w:bottom w:w="100" w:type="dxa"/>
              <w:right w:w="100" w:type="dxa"/>
            </w:tcMar>
            <w:hideMark/>
          </w:tcPr>
          <w:p w14:paraId="2E5B1719"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68A9197E" w14:textId="77777777" w:rsidTr="002E3FCC">
        <w:trPr>
          <w:trHeight w:val="20"/>
        </w:trPr>
        <w:tc>
          <w:tcPr>
            <w:tcW w:w="2258" w:type="dxa"/>
            <w:tcMar>
              <w:top w:w="100" w:type="dxa"/>
              <w:left w:w="100" w:type="dxa"/>
              <w:bottom w:w="100" w:type="dxa"/>
              <w:right w:w="100" w:type="dxa"/>
            </w:tcMar>
            <w:hideMark/>
          </w:tcPr>
          <w:p w14:paraId="3330CE76"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6794" w:type="dxa"/>
            <w:gridSpan w:val="8"/>
            <w:tcMar>
              <w:top w:w="100" w:type="dxa"/>
              <w:left w:w="100" w:type="dxa"/>
              <w:bottom w:w="100" w:type="dxa"/>
              <w:right w:w="100" w:type="dxa"/>
            </w:tcMar>
            <w:hideMark/>
          </w:tcPr>
          <w:p w14:paraId="726D5D81"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Eğitimden Sorumlu Rektör Yardımcılığı, Gazi Eğitim Fakültesi Dekanlığı, Spor Bilimleri Fakültesi Dekanlığı, Kalite Komisyonu</w:t>
            </w:r>
          </w:p>
        </w:tc>
      </w:tr>
      <w:tr w:rsidR="00C95C67" w:rsidRPr="00303A60" w14:paraId="1666CC21" w14:textId="77777777" w:rsidTr="002E3FCC">
        <w:trPr>
          <w:trHeight w:val="586"/>
        </w:trPr>
        <w:tc>
          <w:tcPr>
            <w:tcW w:w="2258" w:type="dxa"/>
            <w:tcMar>
              <w:top w:w="100" w:type="dxa"/>
              <w:left w:w="100" w:type="dxa"/>
              <w:bottom w:w="100" w:type="dxa"/>
              <w:right w:w="100" w:type="dxa"/>
            </w:tcMar>
            <w:hideMark/>
          </w:tcPr>
          <w:p w14:paraId="3A43EBE3"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895" w:type="dxa"/>
            <w:tcMar>
              <w:top w:w="100" w:type="dxa"/>
              <w:left w:w="100" w:type="dxa"/>
              <w:bottom w:w="100" w:type="dxa"/>
              <w:right w:w="100" w:type="dxa"/>
            </w:tcMar>
            <w:hideMark/>
          </w:tcPr>
          <w:p w14:paraId="5ABD39A2"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Hedefe Etkisi</w:t>
            </w:r>
          </w:p>
          <w:p w14:paraId="2858D159"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w:t>
            </w:r>
          </w:p>
        </w:tc>
        <w:tc>
          <w:tcPr>
            <w:tcW w:w="1068" w:type="dxa"/>
            <w:tcMar>
              <w:top w:w="100" w:type="dxa"/>
              <w:left w:w="100" w:type="dxa"/>
              <w:bottom w:w="100" w:type="dxa"/>
              <w:right w:w="100" w:type="dxa"/>
            </w:tcMar>
            <w:hideMark/>
          </w:tcPr>
          <w:p w14:paraId="72640079"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Başlangıç Değeri</w:t>
            </w:r>
          </w:p>
          <w:p w14:paraId="01730431"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2019</w:t>
            </w:r>
          </w:p>
        </w:tc>
        <w:tc>
          <w:tcPr>
            <w:tcW w:w="640" w:type="dxa"/>
            <w:tcMar>
              <w:top w:w="100" w:type="dxa"/>
              <w:left w:w="100" w:type="dxa"/>
              <w:bottom w:w="100" w:type="dxa"/>
              <w:right w:w="100" w:type="dxa"/>
            </w:tcMar>
            <w:hideMark/>
          </w:tcPr>
          <w:p w14:paraId="3474845F"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2020</w:t>
            </w:r>
          </w:p>
        </w:tc>
        <w:tc>
          <w:tcPr>
            <w:tcW w:w="640" w:type="dxa"/>
            <w:tcMar>
              <w:top w:w="100" w:type="dxa"/>
              <w:left w:w="100" w:type="dxa"/>
              <w:bottom w:w="100" w:type="dxa"/>
              <w:right w:w="100" w:type="dxa"/>
            </w:tcMar>
            <w:hideMark/>
          </w:tcPr>
          <w:p w14:paraId="75070FAB"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2021</w:t>
            </w:r>
          </w:p>
        </w:tc>
        <w:tc>
          <w:tcPr>
            <w:tcW w:w="640" w:type="dxa"/>
            <w:tcMar>
              <w:top w:w="100" w:type="dxa"/>
              <w:left w:w="100" w:type="dxa"/>
              <w:bottom w:w="100" w:type="dxa"/>
              <w:right w:w="100" w:type="dxa"/>
            </w:tcMar>
            <w:hideMark/>
          </w:tcPr>
          <w:p w14:paraId="2AF112B0"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2022</w:t>
            </w:r>
          </w:p>
        </w:tc>
        <w:tc>
          <w:tcPr>
            <w:tcW w:w="698" w:type="dxa"/>
            <w:tcMar>
              <w:top w:w="100" w:type="dxa"/>
              <w:left w:w="100" w:type="dxa"/>
              <w:bottom w:w="100" w:type="dxa"/>
              <w:right w:w="100" w:type="dxa"/>
            </w:tcMar>
            <w:hideMark/>
          </w:tcPr>
          <w:p w14:paraId="7D66BA08"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2023</w:t>
            </w:r>
          </w:p>
        </w:tc>
        <w:tc>
          <w:tcPr>
            <w:tcW w:w="1047" w:type="dxa"/>
            <w:tcMar>
              <w:top w:w="100" w:type="dxa"/>
              <w:left w:w="100" w:type="dxa"/>
              <w:bottom w:w="100" w:type="dxa"/>
              <w:right w:w="100" w:type="dxa"/>
            </w:tcMar>
            <w:hideMark/>
          </w:tcPr>
          <w:p w14:paraId="68FBCBC6"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İzleme Sıklığı</w:t>
            </w:r>
          </w:p>
        </w:tc>
        <w:tc>
          <w:tcPr>
            <w:tcW w:w="1166" w:type="dxa"/>
            <w:tcMar>
              <w:top w:w="100" w:type="dxa"/>
              <w:left w:w="100" w:type="dxa"/>
              <w:bottom w:w="100" w:type="dxa"/>
              <w:right w:w="100" w:type="dxa"/>
            </w:tcMar>
            <w:hideMark/>
          </w:tcPr>
          <w:p w14:paraId="1EC56956"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Raporlama Sıklığı</w:t>
            </w:r>
          </w:p>
        </w:tc>
      </w:tr>
      <w:tr w:rsidR="00C95C67" w:rsidRPr="00303A60" w14:paraId="33CB9C05" w14:textId="77777777" w:rsidTr="002E3FCC">
        <w:trPr>
          <w:trHeight w:val="20"/>
        </w:trPr>
        <w:tc>
          <w:tcPr>
            <w:tcW w:w="2258" w:type="dxa"/>
            <w:tcMar>
              <w:top w:w="100" w:type="dxa"/>
              <w:left w:w="100" w:type="dxa"/>
              <w:bottom w:w="100" w:type="dxa"/>
              <w:right w:w="100" w:type="dxa"/>
            </w:tcMar>
            <w:hideMark/>
          </w:tcPr>
          <w:p w14:paraId="00B1D733"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PG.1.2.1. Akredite olan lisansüstü program sayısı</w:t>
            </w:r>
          </w:p>
        </w:tc>
        <w:tc>
          <w:tcPr>
            <w:tcW w:w="895" w:type="dxa"/>
            <w:tcMar>
              <w:top w:w="100" w:type="dxa"/>
              <w:left w:w="100" w:type="dxa"/>
              <w:bottom w:w="100" w:type="dxa"/>
              <w:right w:w="100" w:type="dxa"/>
            </w:tcMar>
            <w:hideMark/>
          </w:tcPr>
          <w:p w14:paraId="41995E66"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100</w:t>
            </w:r>
          </w:p>
        </w:tc>
        <w:tc>
          <w:tcPr>
            <w:tcW w:w="1068" w:type="dxa"/>
            <w:tcMar>
              <w:top w:w="100" w:type="dxa"/>
              <w:left w:w="100" w:type="dxa"/>
              <w:bottom w:w="100" w:type="dxa"/>
              <w:right w:w="100" w:type="dxa"/>
            </w:tcMar>
            <w:hideMark/>
          </w:tcPr>
          <w:p w14:paraId="33C7429A"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0</w:t>
            </w:r>
          </w:p>
        </w:tc>
        <w:tc>
          <w:tcPr>
            <w:tcW w:w="640" w:type="dxa"/>
            <w:tcMar>
              <w:top w:w="100" w:type="dxa"/>
              <w:left w:w="100" w:type="dxa"/>
              <w:bottom w:w="100" w:type="dxa"/>
              <w:right w:w="100" w:type="dxa"/>
            </w:tcMar>
            <w:hideMark/>
          </w:tcPr>
          <w:p w14:paraId="7E52E130"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0</w:t>
            </w:r>
          </w:p>
        </w:tc>
        <w:tc>
          <w:tcPr>
            <w:tcW w:w="640" w:type="dxa"/>
            <w:tcMar>
              <w:top w:w="100" w:type="dxa"/>
              <w:left w:w="100" w:type="dxa"/>
              <w:bottom w:w="100" w:type="dxa"/>
              <w:right w:w="100" w:type="dxa"/>
            </w:tcMar>
            <w:hideMark/>
          </w:tcPr>
          <w:p w14:paraId="4C95E712"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0</w:t>
            </w:r>
          </w:p>
        </w:tc>
        <w:tc>
          <w:tcPr>
            <w:tcW w:w="640" w:type="dxa"/>
            <w:tcMar>
              <w:top w:w="100" w:type="dxa"/>
              <w:left w:w="100" w:type="dxa"/>
              <w:bottom w:w="100" w:type="dxa"/>
              <w:right w:w="100" w:type="dxa"/>
            </w:tcMar>
            <w:hideMark/>
          </w:tcPr>
          <w:p w14:paraId="2DCE8877"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w:t>
            </w:r>
          </w:p>
        </w:tc>
        <w:tc>
          <w:tcPr>
            <w:tcW w:w="698" w:type="dxa"/>
            <w:tcMar>
              <w:top w:w="100" w:type="dxa"/>
              <w:left w:w="100" w:type="dxa"/>
              <w:bottom w:w="100" w:type="dxa"/>
              <w:right w:w="100" w:type="dxa"/>
            </w:tcMar>
            <w:hideMark/>
          </w:tcPr>
          <w:p w14:paraId="6755F86C"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w:t>
            </w:r>
          </w:p>
        </w:tc>
        <w:tc>
          <w:tcPr>
            <w:tcW w:w="1047" w:type="dxa"/>
            <w:tcMar>
              <w:top w:w="100" w:type="dxa"/>
              <w:left w:w="100" w:type="dxa"/>
              <w:bottom w:w="100" w:type="dxa"/>
              <w:right w:w="100" w:type="dxa"/>
            </w:tcMar>
            <w:hideMark/>
          </w:tcPr>
          <w:p w14:paraId="6828341A"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6 Ayda 1</w:t>
            </w:r>
          </w:p>
        </w:tc>
        <w:tc>
          <w:tcPr>
            <w:tcW w:w="1166" w:type="dxa"/>
            <w:tcMar>
              <w:top w:w="100" w:type="dxa"/>
              <w:left w:w="100" w:type="dxa"/>
              <w:bottom w:w="100" w:type="dxa"/>
              <w:right w:w="100" w:type="dxa"/>
            </w:tcMar>
            <w:hideMark/>
          </w:tcPr>
          <w:p w14:paraId="6963C6B9"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64135A55" w14:textId="77777777" w:rsidTr="002E3FCC">
        <w:trPr>
          <w:trHeight w:val="20"/>
        </w:trPr>
        <w:tc>
          <w:tcPr>
            <w:tcW w:w="2258" w:type="dxa"/>
            <w:tcMar>
              <w:top w:w="100" w:type="dxa"/>
              <w:left w:w="100" w:type="dxa"/>
              <w:bottom w:w="100" w:type="dxa"/>
              <w:right w:w="100" w:type="dxa"/>
            </w:tcMar>
            <w:hideMark/>
          </w:tcPr>
          <w:p w14:paraId="252D4C7A"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6794" w:type="dxa"/>
            <w:gridSpan w:val="8"/>
            <w:tcMar>
              <w:top w:w="100" w:type="dxa"/>
              <w:left w:w="100" w:type="dxa"/>
              <w:bottom w:w="100" w:type="dxa"/>
              <w:right w:w="100" w:type="dxa"/>
            </w:tcMar>
            <w:hideMark/>
          </w:tcPr>
          <w:p w14:paraId="55DBA3EF"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Akreditasyon ile ilgili kurumsal altyapı yetersizliği ve maliyetin fazlalığı.</w:t>
            </w:r>
          </w:p>
          <w:p w14:paraId="662CE9D4"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Akredite edilmiş lisansüstü programların olmaması</w:t>
            </w:r>
          </w:p>
        </w:tc>
      </w:tr>
      <w:tr w:rsidR="00925BAF" w:rsidRPr="00303A60" w14:paraId="3AB702AF" w14:textId="77777777" w:rsidTr="002E3FCC">
        <w:trPr>
          <w:trHeight w:val="637"/>
        </w:trPr>
        <w:tc>
          <w:tcPr>
            <w:tcW w:w="2258" w:type="dxa"/>
            <w:tcMar>
              <w:top w:w="100" w:type="dxa"/>
              <w:left w:w="100" w:type="dxa"/>
              <w:bottom w:w="100" w:type="dxa"/>
              <w:right w:w="100" w:type="dxa"/>
            </w:tcMar>
            <w:hideMark/>
          </w:tcPr>
          <w:p w14:paraId="557D536F"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6794" w:type="dxa"/>
            <w:gridSpan w:val="8"/>
            <w:tcMar>
              <w:top w:w="100" w:type="dxa"/>
              <w:left w:w="100" w:type="dxa"/>
              <w:bottom w:w="100" w:type="dxa"/>
              <w:right w:w="100" w:type="dxa"/>
            </w:tcMar>
            <w:hideMark/>
          </w:tcPr>
          <w:p w14:paraId="43F69A06"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S1. Akreditasyon süreçleri ile ilgili bilgilendirme toplantıları yapmak, kalite güvence kuruluşları ile akademik birimler arasında koordinasyonu sağlamak, akreditasyon maliyetleri için finansal destek sağlamak, akredite fakülte ve bölümleri bilimsel proje destekleri gibi uygulamalarla teşvik etmek.</w:t>
            </w:r>
          </w:p>
          <w:p w14:paraId="667FA3B5"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S2. Ders değerlendirme anketlerinin hazırlanması ve elektronik ortamda kullanımının sağlanması.</w:t>
            </w:r>
          </w:p>
          <w:p w14:paraId="49B83430"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S3. Öğretim elemanı değerlendirme anketlerinin hazırlanması ve elektronik ortamda kullanımının sağlanması.</w:t>
            </w:r>
          </w:p>
        </w:tc>
      </w:tr>
      <w:tr w:rsidR="00925BAF" w:rsidRPr="00303A60" w14:paraId="48698481" w14:textId="77777777" w:rsidTr="002E3FCC">
        <w:trPr>
          <w:trHeight w:val="20"/>
        </w:trPr>
        <w:tc>
          <w:tcPr>
            <w:tcW w:w="2258" w:type="dxa"/>
            <w:tcMar>
              <w:top w:w="100" w:type="dxa"/>
              <w:left w:w="100" w:type="dxa"/>
              <w:bottom w:w="100" w:type="dxa"/>
              <w:right w:w="100" w:type="dxa"/>
            </w:tcMar>
            <w:hideMark/>
          </w:tcPr>
          <w:p w14:paraId="19EEC6F9"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Maliyet Tahmini</w:t>
            </w:r>
          </w:p>
        </w:tc>
        <w:tc>
          <w:tcPr>
            <w:tcW w:w="6794" w:type="dxa"/>
            <w:gridSpan w:val="8"/>
            <w:tcMar>
              <w:top w:w="100" w:type="dxa"/>
              <w:left w:w="100" w:type="dxa"/>
              <w:bottom w:w="100" w:type="dxa"/>
              <w:right w:w="100" w:type="dxa"/>
            </w:tcMar>
            <w:hideMark/>
          </w:tcPr>
          <w:p w14:paraId="7853F84C"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29.269.760 TL</w:t>
            </w:r>
          </w:p>
        </w:tc>
      </w:tr>
      <w:tr w:rsidR="00925BAF" w:rsidRPr="00303A60" w14:paraId="01DCDE47" w14:textId="77777777" w:rsidTr="002E3FCC">
        <w:trPr>
          <w:trHeight w:val="20"/>
        </w:trPr>
        <w:tc>
          <w:tcPr>
            <w:tcW w:w="2258" w:type="dxa"/>
            <w:tcMar>
              <w:top w:w="100" w:type="dxa"/>
              <w:left w:w="100" w:type="dxa"/>
              <w:bottom w:w="100" w:type="dxa"/>
              <w:right w:w="100" w:type="dxa"/>
            </w:tcMar>
            <w:hideMark/>
          </w:tcPr>
          <w:p w14:paraId="130D1D4F"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6794" w:type="dxa"/>
            <w:gridSpan w:val="8"/>
            <w:tcMar>
              <w:top w:w="100" w:type="dxa"/>
              <w:left w:w="100" w:type="dxa"/>
              <w:bottom w:w="100" w:type="dxa"/>
              <w:right w:w="100" w:type="dxa"/>
            </w:tcMar>
            <w:hideMark/>
          </w:tcPr>
          <w:p w14:paraId="792A2E5F"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Öğretim elemanlarının nitelikli olması,</w:t>
            </w:r>
          </w:p>
          <w:p w14:paraId="6241E813"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Farklı ekollerden doktora eğitimi almış öğretim elemanlarının varlığı,</w:t>
            </w:r>
          </w:p>
          <w:p w14:paraId="1570FA98"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Akademik yabancı dil kullanım hâkimiyetine sahip öğretim elemanı sayısının sınırlı olması,</w:t>
            </w:r>
          </w:p>
          <w:p w14:paraId="2A4A5CF5"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Farklı branşlarda hizmet verecek ulusal kalite güvence kuruluşlarının eksikliği.</w:t>
            </w:r>
          </w:p>
        </w:tc>
      </w:tr>
      <w:tr w:rsidR="00925BAF" w:rsidRPr="00303A60" w14:paraId="496F3018" w14:textId="77777777" w:rsidTr="002E3FCC">
        <w:trPr>
          <w:trHeight w:val="740"/>
        </w:trPr>
        <w:tc>
          <w:tcPr>
            <w:tcW w:w="2258" w:type="dxa"/>
            <w:tcMar>
              <w:top w:w="100" w:type="dxa"/>
              <w:left w:w="100" w:type="dxa"/>
              <w:bottom w:w="100" w:type="dxa"/>
              <w:right w:w="100" w:type="dxa"/>
            </w:tcMar>
            <w:hideMark/>
          </w:tcPr>
          <w:p w14:paraId="1147F0E9"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İhtiyaçlar</w:t>
            </w:r>
          </w:p>
        </w:tc>
        <w:tc>
          <w:tcPr>
            <w:tcW w:w="6794" w:type="dxa"/>
            <w:gridSpan w:val="8"/>
            <w:tcMar>
              <w:top w:w="100" w:type="dxa"/>
              <w:left w:w="100" w:type="dxa"/>
              <w:bottom w:w="100" w:type="dxa"/>
              <w:right w:w="100" w:type="dxa"/>
            </w:tcMar>
            <w:hideMark/>
          </w:tcPr>
          <w:p w14:paraId="0FF1C715"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Kalite Güvence Sistemi geliştirilerek Üniversite bünyesinde yaygınlaştırılmalı.</w:t>
            </w:r>
          </w:p>
        </w:tc>
      </w:tr>
    </w:tbl>
    <w:p w14:paraId="4994DCCA" w14:textId="77777777" w:rsidR="00C95C67" w:rsidRPr="00303A60" w:rsidRDefault="00C95C67" w:rsidP="00925BAF">
      <w:pPr>
        <w:spacing w:before="240" w:after="240" w:line="240" w:lineRule="auto"/>
        <w:jc w:val="left"/>
        <w:rPr>
          <w:rFonts w:eastAsia="Times New Roman" w:cs="Times New Roman"/>
          <w:szCs w:val="24"/>
          <w:lang w:eastAsia="tr-TR"/>
        </w:rPr>
      </w:pPr>
    </w:p>
    <w:p w14:paraId="6EE70394" w14:textId="77777777" w:rsidR="00C95C67" w:rsidRPr="00303A60" w:rsidRDefault="00C95C67" w:rsidP="00C95C67">
      <w:pPr>
        <w:rPr>
          <w:lang w:eastAsia="tr-TR"/>
        </w:rPr>
      </w:pPr>
      <w:r w:rsidRPr="00303A60">
        <w:rPr>
          <w:lang w:eastAsia="tr-TR"/>
        </w:rPr>
        <w:br w:type="page"/>
      </w:r>
    </w:p>
    <w:p w14:paraId="2F812892" w14:textId="77777777" w:rsidR="00C95C67" w:rsidRPr="00303A60" w:rsidRDefault="00C95C67" w:rsidP="00084E58">
      <w:pPr>
        <w:pStyle w:val="ListeParagraf"/>
        <w:ind w:left="0"/>
        <w:rPr>
          <w:lang w:eastAsia="tr-TR"/>
        </w:rPr>
      </w:pPr>
      <w:bookmarkStart w:id="65" w:name="_Toc26271421"/>
      <w:r w:rsidRPr="00303A60">
        <w:rPr>
          <w:lang w:eastAsia="tr-TR"/>
        </w:rPr>
        <w:lastRenderedPageBreak/>
        <w:t xml:space="preserve">Tablo </w:t>
      </w:r>
      <w:r w:rsidR="00084E58" w:rsidRPr="00303A60">
        <w:rPr>
          <w:lang w:eastAsia="tr-TR"/>
        </w:rPr>
        <w:t>2</w:t>
      </w:r>
      <w:r w:rsidRPr="00303A60">
        <w:rPr>
          <w:lang w:eastAsia="tr-TR"/>
        </w:rPr>
        <w:t>3.</w:t>
      </w:r>
      <w:r w:rsidR="00A811FF" w:rsidRPr="00303A60">
        <w:rPr>
          <w:lang w:eastAsia="tr-TR"/>
        </w:rPr>
        <w:t xml:space="preserve"> </w:t>
      </w:r>
      <w:r w:rsidRPr="00303A60">
        <w:rPr>
          <w:i/>
          <w:lang w:eastAsia="tr-TR"/>
        </w:rPr>
        <w:t>Hedef Kartı 3</w:t>
      </w:r>
      <w:bookmarkEnd w:id="65"/>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993"/>
        <w:gridCol w:w="1068"/>
        <w:gridCol w:w="640"/>
        <w:gridCol w:w="640"/>
        <w:gridCol w:w="640"/>
        <w:gridCol w:w="640"/>
        <w:gridCol w:w="913"/>
        <w:gridCol w:w="1280"/>
      </w:tblGrid>
      <w:tr w:rsidR="00925BAF" w:rsidRPr="00303A60" w14:paraId="1D080709" w14:textId="77777777" w:rsidTr="007B3A94">
        <w:trPr>
          <w:trHeight w:val="131"/>
        </w:trPr>
        <w:tc>
          <w:tcPr>
            <w:tcW w:w="0" w:type="auto"/>
            <w:gridSpan w:val="9"/>
            <w:tcMar>
              <w:top w:w="100" w:type="dxa"/>
              <w:left w:w="100" w:type="dxa"/>
              <w:bottom w:w="100" w:type="dxa"/>
              <w:right w:w="100" w:type="dxa"/>
            </w:tcMar>
            <w:hideMark/>
          </w:tcPr>
          <w:p w14:paraId="08FE40C9" w14:textId="77777777" w:rsidR="00925BAF" w:rsidRPr="00303A60" w:rsidRDefault="00925BAF" w:rsidP="00C95C67">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- 3</w:t>
            </w:r>
          </w:p>
        </w:tc>
      </w:tr>
      <w:tr w:rsidR="00925BAF" w:rsidRPr="00303A60" w14:paraId="6FD9E10E" w14:textId="77777777" w:rsidTr="007B3A94">
        <w:trPr>
          <w:trHeight w:val="20"/>
        </w:trPr>
        <w:tc>
          <w:tcPr>
            <w:tcW w:w="2258" w:type="dxa"/>
            <w:tcMar>
              <w:top w:w="100" w:type="dxa"/>
              <w:left w:w="100" w:type="dxa"/>
              <w:bottom w:w="100" w:type="dxa"/>
              <w:right w:w="100" w:type="dxa"/>
            </w:tcMar>
            <w:hideMark/>
          </w:tcPr>
          <w:p w14:paraId="58029798"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(1)</w:t>
            </w:r>
          </w:p>
        </w:tc>
        <w:tc>
          <w:tcPr>
            <w:tcW w:w="6794" w:type="dxa"/>
            <w:gridSpan w:val="8"/>
            <w:tcMar>
              <w:top w:w="100" w:type="dxa"/>
              <w:left w:w="100" w:type="dxa"/>
              <w:bottom w:w="100" w:type="dxa"/>
              <w:right w:w="100" w:type="dxa"/>
            </w:tcMar>
            <w:hideMark/>
          </w:tcPr>
          <w:p w14:paraId="767E8C50"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Eğitim-öğretim kalitesini artırmak, uluslararasılaşmayı ve akreditasyonu yaygınlaştırmak.</w:t>
            </w:r>
          </w:p>
        </w:tc>
      </w:tr>
      <w:tr w:rsidR="00925BAF" w:rsidRPr="00303A60" w14:paraId="3F8178C7" w14:textId="77777777" w:rsidTr="007B3A94">
        <w:trPr>
          <w:trHeight w:val="20"/>
        </w:trPr>
        <w:tc>
          <w:tcPr>
            <w:tcW w:w="2258" w:type="dxa"/>
            <w:tcMar>
              <w:top w:w="100" w:type="dxa"/>
              <w:left w:w="100" w:type="dxa"/>
              <w:bottom w:w="100" w:type="dxa"/>
              <w:right w:w="100" w:type="dxa"/>
            </w:tcMar>
            <w:hideMark/>
          </w:tcPr>
          <w:p w14:paraId="149BCA01"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(1.3)</w:t>
            </w:r>
          </w:p>
        </w:tc>
        <w:tc>
          <w:tcPr>
            <w:tcW w:w="6794" w:type="dxa"/>
            <w:gridSpan w:val="8"/>
            <w:tcMar>
              <w:top w:w="100" w:type="dxa"/>
              <w:left w:w="100" w:type="dxa"/>
              <w:bottom w:w="100" w:type="dxa"/>
              <w:right w:w="100" w:type="dxa"/>
            </w:tcMar>
            <w:hideMark/>
          </w:tcPr>
          <w:p w14:paraId="37A13BD7"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“Araştırmacı öğrenci” kavramının geliştirilerek bu kapsamdaki öğrencilerin araştırma projelerine katılımının %15 düzeyinde artırılması.</w:t>
            </w:r>
          </w:p>
        </w:tc>
      </w:tr>
      <w:tr w:rsidR="00925BAF" w:rsidRPr="00303A60" w14:paraId="7869AA39" w14:textId="77777777" w:rsidTr="007B3A94">
        <w:trPr>
          <w:trHeight w:val="20"/>
        </w:trPr>
        <w:tc>
          <w:tcPr>
            <w:tcW w:w="2258" w:type="dxa"/>
            <w:tcMar>
              <w:top w:w="100" w:type="dxa"/>
              <w:left w:w="100" w:type="dxa"/>
              <w:bottom w:w="100" w:type="dxa"/>
              <w:right w:w="100" w:type="dxa"/>
            </w:tcMar>
            <w:hideMark/>
          </w:tcPr>
          <w:p w14:paraId="650343AE"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6794" w:type="dxa"/>
            <w:gridSpan w:val="8"/>
            <w:tcMar>
              <w:top w:w="100" w:type="dxa"/>
              <w:left w:w="100" w:type="dxa"/>
              <w:bottom w:w="100" w:type="dxa"/>
              <w:right w:w="100" w:type="dxa"/>
            </w:tcMar>
            <w:hideMark/>
          </w:tcPr>
          <w:p w14:paraId="49485ECD"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06272ECA" w14:textId="77777777" w:rsidTr="007B3A94">
        <w:trPr>
          <w:trHeight w:val="561"/>
        </w:trPr>
        <w:tc>
          <w:tcPr>
            <w:tcW w:w="2258" w:type="dxa"/>
            <w:tcMar>
              <w:top w:w="100" w:type="dxa"/>
              <w:left w:w="100" w:type="dxa"/>
              <w:bottom w:w="100" w:type="dxa"/>
              <w:right w:w="100" w:type="dxa"/>
            </w:tcMar>
            <w:hideMark/>
          </w:tcPr>
          <w:p w14:paraId="08B43F0D"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6794" w:type="dxa"/>
            <w:gridSpan w:val="8"/>
            <w:tcMar>
              <w:top w:w="100" w:type="dxa"/>
              <w:left w:w="100" w:type="dxa"/>
              <w:bottom w:w="100" w:type="dxa"/>
              <w:right w:w="100" w:type="dxa"/>
            </w:tcMar>
            <w:hideMark/>
          </w:tcPr>
          <w:p w14:paraId="05E39065"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Eğitimden Sorumlu Rektör Yardımcılığı, Gazi Eğitim Fakültesi Dekanlığı, Spor Bilimleri Fakültesi Dekanlığı, Araştırma-Geliştirme Kurum Koordinatörlüğü.</w:t>
            </w:r>
          </w:p>
        </w:tc>
      </w:tr>
      <w:tr w:rsidR="00A811FF" w:rsidRPr="00303A60" w14:paraId="02288D22" w14:textId="77777777" w:rsidTr="007B3A94">
        <w:trPr>
          <w:trHeight w:val="20"/>
        </w:trPr>
        <w:tc>
          <w:tcPr>
            <w:tcW w:w="2258" w:type="dxa"/>
            <w:tcMar>
              <w:top w:w="100" w:type="dxa"/>
              <w:left w:w="100" w:type="dxa"/>
              <w:bottom w:w="100" w:type="dxa"/>
              <w:right w:w="100" w:type="dxa"/>
            </w:tcMar>
            <w:hideMark/>
          </w:tcPr>
          <w:p w14:paraId="283AA26C"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993" w:type="dxa"/>
            <w:tcMar>
              <w:top w:w="100" w:type="dxa"/>
              <w:left w:w="100" w:type="dxa"/>
              <w:bottom w:w="100" w:type="dxa"/>
              <w:right w:w="100" w:type="dxa"/>
            </w:tcMar>
            <w:vAlign w:val="center"/>
            <w:hideMark/>
          </w:tcPr>
          <w:p w14:paraId="6C75D50F"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Hedefe Etkisi</w:t>
            </w:r>
          </w:p>
        </w:tc>
        <w:tc>
          <w:tcPr>
            <w:tcW w:w="1034" w:type="dxa"/>
            <w:tcMar>
              <w:top w:w="100" w:type="dxa"/>
              <w:left w:w="100" w:type="dxa"/>
              <w:bottom w:w="100" w:type="dxa"/>
              <w:right w:w="100" w:type="dxa"/>
            </w:tcMar>
            <w:vAlign w:val="center"/>
            <w:hideMark/>
          </w:tcPr>
          <w:p w14:paraId="7F7B99C1"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Başlangıç Değeri</w:t>
            </w:r>
          </w:p>
          <w:p w14:paraId="43C6845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2019</w:t>
            </w:r>
          </w:p>
        </w:tc>
        <w:tc>
          <w:tcPr>
            <w:tcW w:w="0" w:type="auto"/>
            <w:tcMar>
              <w:top w:w="100" w:type="dxa"/>
              <w:left w:w="100" w:type="dxa"/>
              <w:bottom w:w="100" w:type="dxa"/>
              <w:right w:w="100" w:type="dxa"/>
            </w:tcMar>
            <w:vAlign w:val="center"/>
            <w:hideMark/>
          </w:tcPr>
          <w:p w14:paraId="31CECD0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2020</w:t>
            </w:r>
          </w:p>
        </w:tc>
        <w:tc>
          <w:tcPr>
            <w:tcW w:w="0" w:type="auto"/>
            <w:tcMar>
              <w:top w:w="100" w:type="dxa"/>
              <w:left w:w="100" w:type="dxa"/>
              <w:bottom w:w="100" w:type="dxa"/>
              <w:right w:w="100" w:type="dxa"/>
            </w:tcMar>
            <w:vAlign w:val="center"/>
            <w:hideMark/>
          </w:tcPr>
          <w:p w14:paraId="659B4DF7"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2021</w:t>
            </w:r>
          </w:p>
        </w:tc>
        <w:tc>
          <w:tcPr>
            <w:tcW w:w="0" w:type="auto"/>
            <w:tcMar>
              <w:top w:w="100" w:type="dxa"/>
              <w:left w:w="100" w:type="dxa"/>
              <w:bottom w:w="100" w:type="dxa"/>
              <w:right w:w="100" w:type="dxa"/>
            </w:tcMar>
            <w:vAlign w:val="center"/>
            <w:hideMark/>
          </w:tcPr>
          <w:p w14:paraId="120AFC3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2022</w:t>
            </w:r>
          </w:p>
        </w:tc>
        <w:tc>
          <w:tcPr>
            <w:tcW w:w="0" w:type="auto"/>
            <w:tcMar>
              <w:top w:w="100" w:type="dxa"/>
              <w:left w:w="100" w:type="dxa"/>
              <w:bottom w:w="100" w:type="dxa"/>
              <w:right w:w="100" w:type="dxa"/>
            </w:tcMar>
            <w:vAlign w:val="center"/>
            <w:hideMark/>
          </w:tcPr>
          <w:p w14:paraId="4A796FCA"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2023</w:t>
            </w:r>
          </w:p>
        </w:tc>
        <w:tc>
          <w:tcPr>
            <w:tcW w:w="0" w:type="auto"/>
            <w:tcMar>
              <w:top w:w="100" w:type="dxa"/>
              <w:left w:w="100" w:type="dxa"/>
              <w:bottom w:w="100" w:type="dxa"/>
              <w:right w:w="100" w:type="dxa"/>
            </w:tcMar>
            <w:hideMark/>
          </w:tcPr>
          <w:p w14:paraId="2FC2749F"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İzleme Sıklığı</w:t>
            </w:r>
          </w:p>
        </w:tc>
        <w:tc>
          <w:tcPr>
            <w:tcW w:w="0" w:type="auto"/>
            <w:tcMar>
              <w:top w:w="100" w:type="dxa"/>
              <w:left w:w="100" w:type="dxa"/>
              <w:bottom w:w="100" w:type="dxa"/>
              <w:right w:w="100" w:type="dxa"/>
            </w:tcMar>
            <w:hideMark/>
          </w:tcPr>
          <w:p w14:paraId="5200C23D"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Raporlama Sıklığı</w:t>
            </w:r>
          </w:p>
        </w:tc>
      </w:tr>
      <w:tr w:rsidR="00A811FF" w:rsidRPr="00303A60" w14:paraId="2221C555" w14:textId="77777777" w:rsidTr="007B3A94">
        <w:trPr>
          <w:trHeight w:val="20"/>
        </w:trPr>
        <w:tc>
          <w:tcPr>
            <w:tcW w:w="2258" w:type="dxa"/>
            <w:tcMar>
              <w:top w:w="100" w:type="dxa"/>
              <w:left w:w="100" w:type="dxa"/>
              <w:bottom w:w="100" w:type="dxa"/>
              <w:right w:w="100" w:type="dxa"/>
            </w:tcMar>
            <w:hideMark/>
          </w:tcPr>
          <w:p w14:paraId="68BB0533"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PG.1.3.1. Öğretim üyesi başına düşen tezli yüksek lisans öğrenci sayısı</w:t>
            </w:r>
          </w:p>
        </w:tc>
        <w:tc>
          <w:tcPr>
            <w:tcW w:w="993" w:type="dxa"/>
            <w:tcMar>
              <w:top w:w="100" w:type="dxa"/>
              <w:left w:w="100" w:type="dxa"/>
              <w:bottom w:w="100" w:type="dxa"/>
              <w:right w:w="100" w:type="dxa"/>
            </w:tcMar>
            <w:vAlign w:val="center"/>
            <w:hideMark/>
          </w:tcPr>
          <w:p w14:paraId="69C36A0A"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30</w:t>
            </w:r>
          </w:p>
        </w:tc>
        <w:tc>
          <w:tcPr>
            <w:tcW w:w="1034" w:type="dxa"/>
            <w:tcMar>
              <w:top w:w="100" w:type="dxa"/>
              <w:left w:w="100" w:type="dxa"/>
              <w:bottom w:w="100" w:type="dxa"/>
              <w:right w:w="100" w:type="dxa"/>
            </w:tcMar>
            <w:vAlign w:val="center"/>
            <w:hideMark/>
          </w:tcPr>
          <w:p w14:paraId="08C803C9"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5,43</w:t>
            </w:r>
          </w:p>
        </w:tc>
        <w:tc>
          <w:tcPr>
            <w:tcW w:w="0" w:type="auto"/>
            <w:tcMar>
              <w:top w:w="100" w:type="dxa"/>
              <w:left w:w="100" w:type="dxa"/>
              <w:bottom w:w="100" w:type="dxa"/>
              <w:right w:w="100" w:type="dxa"/>
            </w:tcMar>
            <w:vAlign w:val="center"/>
            <w:hideMark/>
          </w:tcPr>
          <w:p w14:paraId="7C45FD0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w:t>
            </w:r>
          </w:p>
        </w:tc>
        <w:tc>
          <w:tcPr>
            <w:tcW w:w="0" w:type="auto"/>
            <w:tcMar>
              <w:top w:w="100" w:type="dxa"/>
              <w:left w:w="100" w:type="dxa"/>
              <w:bottom w:w="100" w:type="dxa"/>
              <w:right w:w="100" w:type="dxa"/>
            </w:tcMar>
            <w:vAlign w:val="center"/>
            <w:hideMark/>
          </w:tcPr>
          <w:p w14:paraId="2409BD0E"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7</w:t>
            </w:r>
          </w:p>
        </w:tc>
        <w:tc>
          <w:tcPr>
            <w:tcW w:w="0" w:type="auto"/>
            <w:tcMar>
              <w:top w:w="100" w:type="dxa"/>
              <w:left w:w="100" w:type="dxa"/>
              <w:bottom w:w="100" w:type="dxa"/>
              <w:right w:w="100" w:type="dxa"/>
            </w:tcMar>
            <w:vAlign w:val="center"/>
            <w:hideMark/>
          </w:tcPr>
          <w:p w14:paraId="24A69A21"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8</w:t>
            </w:r>
          </w:p>
        </w:tc>
        <w:tc>
          <w:tcPr>
            <w:tcW w:w="0" w:type="auto"/>
            <w:tcMar>
              <w:top w:w="100" w:type="dxa"/>
              <w:left w:w="100" w:type="dxa"/>
              <w:bottom w:w="100" w:type="dxa"/>
              <w:right w:w="100" w:type="dxa"/>
            </w:tcMar>
            <w:vAlign w:val="center"/>
            <w:hideMark/>
          </w:tcPr>
          <w:p w14:paraId="2673A7E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9</w:t>
            </w:r>
          </w:p>
        </w:tc>
        <w:tc>
          <w:tcPr>
            <w:tcW w:w="0" w:type="auto"/>
            <w:tcMar>
              <w:top w:w="100" w:type="dxa"/>
              <w:left w:w="100" w:type="dxa"/>
              <w:bottom w:w="100" w:type="dxa"/>
              <w:right w:w="100" w:type="dxa"/>
            </w:tcMar>
            <w:hideMark/>
          </w:tcPr>
          <w:p w14:paraId="3DFC0595"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hideMark/>
          </w:tcPr>
          <w:p w14:paraId="086EEA5E"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Yılda 1</w:t>
            </w:r>
          </w:p>
        </w:tc>
      </w:tr>
      <w:tr w:rsidR="00A811FF" w:rsidRPr="00303A60" w14:paraId="5AEF7AF2" w14:textId="77777777" w:rsidTr="007B3A94">
        <w:trPr>
          <w:trHeight w:val="20"/>
        </w:trPr>
        <w:tc>
          <w:tcPr>
            <w:tcW w:w="2258" w:type="dxa"/>
            <w:tcMar>
              <w:top w:w="100" w:type="dxa"/>
              <w:left w:w="100" w:type="dxa"/>
              <w:bottom w:w="100" w:type="dxa"/>
              <w:right w:w="100" w:type="dxa"/>
            </w:tcMar>
            <w:hideMark/>
          </w:tcPr>
          <w:p w14:paraId="049C15AA"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PG.1.3.2. Öğretim üyesi başına düşen doktora öğrenci sayısı</w:t>
            </w:r>
          </w:p>
        </w:tc>
        <w:tc>
          <w:tcPr>
            <w:tcW w:w="993" w:type="dxa"/>
            <w:tcMar>
              <w:top w:w="100" w:type="dxa"/>
              <w:left w:w="100" w:type="dxa"/>
              <w:bottom w:w="100" w:type="dxa"/>
              <w:right w:w="100" w:type="dxa"/>
            </w:tcMar>
            <w:vAlign w:val="center"/>
            <w:hideMark/>
          </w:tcPr>
          <w:p w14:paraId="72F7CEAE"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60</w:t>
            </w:r>
          </w:p>
        </w:tc>
        <w:tc>
          <w:tcPr>
            <w:tcW w:w="1034" w:type="dxa"/>
            <w:tcMar>
              <w:top w:w="100" w:type="dxa"/>
              <w:left w:w="100" w:type="dxa"/>
              <w:bottom w:w="100" w:type="dxa"/>
              <w:right w:w="100" w:type="dxa"/>
            </w:tcMar>
            <w:vAlign w:val="center"/>
            <w:hideMark/>
          </w:tcPr>
          <w:p w14:paraId="27C0E4B2"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2,63</w:t>
            </w:r>
          </w:p>
        </w:tc>
        <w:tc>
          <w:tcPr>
            <w:tcW w:w="0" w:type="auto"/>
            <w:tcMar>
              <w:top w:w="100" w:type="dxa"/>
              <w:left w:w="100" w:type="dxa"/>
              <w:bottom w:w="100" w:type="dxa"/>
              <w:right w:w="100" w:type="dxa"/>
            </w:tcMar>
            <w:vAlign w:val="center"/>
            <w:hideMark/>
          </w:tcPr>
          <w:p w14:paraId="2E124154"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2,9</w:t>
            </w:r>
          </w:p>
        </w:tc>
        <w:tc>
          <w:tcPr>
            <w:tcW w:w="0" w:type="auto"/>
            <w:tcMar>
              <w:top w:w="100" w:type="dxa"/>
              <w:left w:w="100" w:type="dxa"/>
              <w:bottom w:w="100" w:type="dxa"/>
              <w:right w:w="100" w:type="dxa"/>
            </w:tcMar>
            <w:vAlign w:val="center"/>
            <w:hideMark/>
          </w:tcPr>
          <w:p w14:paraId="0D6103FE"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3,2</w:t>
            </w:r>
          </w:p>
        </w:tc>
        <w:tc>
          <w:tcPr>
            <w:tcW w:w="0" w:type="auto"/>
            <w:tcMar>
              <w:top w:w="100" w:type="dxa"/>
              <w:left w:w="100" w:type="dxa"/>
              <w:bottom w:w="100" w:type="dxa"/>
              <w:right w:w="100" w:type="dxa"/>
            </w:tcMar>
            <w:vAlign w:val="center"/>
            <w:hideMark/>
          </w:tcPr>
          <w:p w14:paraId="5DE2DDE5"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3 ,6</w:t>
            </w:r>
          </w:p>
        </w:tc>
        <w:tc>
          <w:tcPr>
            <w:tcW w:w="0" w:type="auto"/>
            <w:tcMar>
              <w:top w:w="100" w:type="dxa"/>
              <w:left w:w="100" w:type="dxa"/>
              <w:bottom w:w="100" w:type="dxa"/>
              <w:right w:w="100" w:type="dxa"/>
            </w:tcMar>
            <w:vAlign w:val="center"/>
            <w:hideMark/>
          </w:tcPr>
          <w:p w14:paraId="636783FD"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w:t>
            </w:r>
          </w:p>
        </w:tc>
        <w:tc>
          <w:tcPr>
            <w:tcW w:w="0" w:type="auto"/>
            <w:tcMar>
              <w:top w:w="100" w:type="dxa"/>
              <w:left w:w="100" w:type="dxa"/>
              <w:bottom w:w="100" w:type="dxa"/>
              <w:right w:w="100" w:type="dxa"/>
            </w:tcMar>
            <w:hideMark/>
          </w:tcPr>
          <w:p w14:paraId="153F6D09"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hideMark/>
          </w:tcPr>
          <w:p w14:paraId="3D46A9DE"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Yılda 1</w:t>
            </w:r>
          </w:p>
        </w:tc>
      </w:tr>
      <w:tr w:rsidR="00A811FF" w:rsidRPr="00303A60" w14:paraId="399A009F" w14:textId="77777777" w:rsidTr="007B3A94">
        <w:trPr>
          <w:trHeight w:val="20"/>
        </w:trPr>
        <w:tc>
          <w:tcPr>
            <w:tcW w:w="2258" w:type="dxa"/>
            <w:tcMar>
              <w:top w:w="100" w:type="dxa"/>
              <w:left w:w="100" w:type="dxa"/>
              <w:bottom w:w="100" w:type="dxa"/>
              <w:right w:w="100" w:type="dxa"/>
            </w:tcMar>
            <w:hideMark/>
          </w:tcPr>
          <w:p w14:paraId="304C72D4"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PG.1.3.3. Öğrenciler tarafından alınan bilimsel ödül sayısı</w:t>
            </w:r>
          </w:p>
        </w:tc>
        <w:tc>
          <w:tcPr>
            <w:tcW w:w="993" w:type="dxa"/>
            <w:tcMar>
              <w:top w:w="100" w:type="dxa"/>
              <w:left w:w="100" w:type="dxa"/>
              <w:bottom w:w="100" w:type="dxa"/>
              <w:right w:w="100" w:type="dxa"/>
            </w:tcMar>
            <w:vAlign w:val="center"/>
            <w:hideMark/>
          </w:tcPr>
          <w:p w14:paraId="7FDDEB7B"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10</w:t>
            </w:r>
          </w:p>
        </w:tc>
        <w:tc>
          <w:tcPr>
            <w:tcW w:w="1034" w:type="dxa"/>
            <w:tcMar>
              <w:top w:w="100" w:type="dxa"/>
              <w:left w:w="100" w:type="dxa"/>
              <w:bottom w:w="100" w:type="dxa"/>
              <w:right w:w="100" w:type="dxa"/>
            </w:tcMar>
            <w:vAlign w:val="center"/>
            <w:hideMark/>
          </w:tcPr>
          <w:p w14:paraId="7F9FBDE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2E460AD6"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501A7035"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0" w:type="auto"/>
            <w:tcMar>
              <w:top w:w="100" w:type="dxa"/>
              <w:left w:w="100" w:type="dxa"/>
              <w:bottom w:w="100" w:type="dxa"/>
              <w:right w:w="100" w:type="dxa"/>
            </w:tcMar>
            <w:vAlign w:val="center"/>
            <w:hideMark/>
          </w:tcPr>
          <w:p w14:paraId="214F918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w:t>
            </w:r>
          </w:p>
        </w:tc>
        <w:tc>
          <w:tcPr>
            <w:tcW w:w="0" w:type="auto"/>
            <w:tcMar>
              <w:top w:w="100" w:type="dxa"/>
              <w:left w:w="100" w:type="dxa"/>
              <w:bottom w:w="100" w:type="dxa"/>
              <w:right w:w="100" w:type="dxa"/>
            </w:tcMar>
            <w:vAlign w:val="center"/>
            <w:hideMark/>
          </w:tcPr>
          <w:p w14:paraId="048D92BA"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w:t>
            </w:r>
          </w:p>
        </w:tc>
        <w:tc>
          <w:tcPr>
            <w:tcW w:w="0" w:type="auto"/>
            <w:tcMar>
              <w:top w:w="100" w:type="dxa"/>
              <w:left w:w="100" w:type="dxa"/>
              <w:bottom w:w="100" w:type="dxa"/>
              <w:right w:w="100" w:type="dxa"/>
            </w:tcMar>
            <w:hideMark/>
          </w:tcPr>
          <w:p w14:paraId="46429807"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hideMark/>
          </w:tcPr>
          <w:p w14:paraId="03CF0FB3"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2BC0A662" w14:textId="77777777" w:rsidTr="007B3A94">
        <w:trPr>
          <w:trHeight w:val="20"/>
        </w:trPr>
        <w:tc>
          <w:tcPr>
            <w:tcW w:w="2258" w:type="dxa"/>
            <w:tcMar>
              <w:top w:w="100" w:type="dxa"/>
              <w:left w:w="100" w:type="dxa"/>
              <w:bottom w:w="100" w:type="dxa"/>
              <w:right w:w="100" w:type="dxa"/>
            </w:tcMar>
            <w:hideMark/>
          </w:tcPr>
          <w:p w14:paraId="6416AF3F"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6794" w:type="dxa"/>
            <w:gridSpan w:val="8"/>
            <w:tcMar>
              <w:top w:w="100" w:type="dxa"/>
              <w:left w:w="100" w:type="dxa"/>
              <w:bottom w:w="100" w:type="dxa"/>
              <w:right w:w="100" w:type="dxa"/>
            </w:tcMar>
            <w:hideMark/>
          </w:tcPr>
          <w:p w14:paraId="554DFBC5"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 maliyetlerinin artması ile bilimsel araştırmalar biriminin bütçesinde azalma olması.</w:t>
            </w:r>
          </w:p>
        </w:tc>
      </w:tr>
      <w:tr w:rsidR="00925BAF" w:rsidRPr="00303A60" w14:paraId="79B7CD6B" w14:textId="77777777" w:rsidTr="007B3A94">
        <w:trPr>
          <w:trHeight w:val="1732"/>
        </w:trPr>
        <w:tc>
          <w:tcPr>
            <w:tcW w:w="2258" w:type="dxa"/>
            <w:tcMar>
              <w:top w:w="100" w:type="dxa"/>
              <w:left w:w="100" w:type="dxa"/>
              <w:bottom w:w="100" w:type="dxa"/>
              <w:right w:w="100" w:type="dxa"/>
            </w:tcMar>
            <w:hideMark/>
          </w:tcPr>
          <w:p w14:paraId="18BBD412"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6794" w:type="dxa"/>
            <w:gridSpan w:val="8"/>
            <w:tcMar>
              <w:top w:w="100" w:type="dxa"/>
              <w:left w:w="100" w:type="dxa"/>
              <w:bottom w:w="100" w:type="dxa"/>
              <w:right w:w="100" w:type="dxa"/>
            </w:tcMar>
            <w:hideMark/>
          </w:tcPr>
          <w:p w14:paraId="78C3818A"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S1. Lisansüstü öğrencilerinin uygulama ve araştırma merkezlerinde araştırma yapmaları sağlanacaktır.</w:t>
            </w:r>
          </w:p>
          <w:p w14:paraId="7F4D8483"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S2. Öğretim üyesi başına düşen lisansüstü öğrenci sayılarının artması için lisansüstü programlara öğrenci kabulü artırılacaktır.</w:t>
            </w:r>
          </w:p>
          <w:p w14:paraId="5BE19FAE"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S3. Uygulamalı derslere sektörden alanında uzman kişilerin katılımının sağlanarak sektördeki deneyim ve tecrübe öğrencilere aktarılacak, fakülteler arası işbirliği ve</w:t>
            </w:r>
            <w:r w:rsidR="00A811FF" w:rsidRPr="00303A60">
              <w:rPr>
                <w:rFonts w:eastAsia="Times New Roman" w:cs="Times New Roman"/>
                <w:color w:val="000000"/>
                <w:sz w:val="22"/>
                <w:lang w:eastAsia="tr-TR"/>
              </w:rPr>
              <w:t xml:space="preserve"> </w:t>
            </w:r>
            <w:r w:rsidRPr="00303A60">
              <w:rPr>
                <w:rFonts w:eastAsia="Times New Roman" w:cs="Times New Roman"/>
                <w:color w:val="000000"/>
                <w:sz w:val="22"/>
                <w:lang w:eastAsia="tr-TR"/>
              </w:rPr>
              <w:t>Fakülte-Sektör iş birliği geliştirilerek öğrencilerin araştırmacı nitelikleri artırılacaktır.</w:t>
            </w:r>
          </w:p>
        </w:tc>
      </w:tr>
      <w:tr w:rsidR="00925BAF" w:rsidRPr="00303A60" w14:paraId="7BE56314" w14:textId="77777777" w:rsidTr="007B3A94">
        <w:trPr>
          <w:trHeight w:val="20"/>
        </w:trPr>
        <w:tc>
          <w:tcPr>
            <w:tcW w:w="2258" w:type="dxa"/>
            <w:tcMar>
              <w:top w:w="100" w:type="dxa"/>
              <w:left w:w="100" w:type="dxa"/>
              <w:bottom w:w="100" w:type="dxa"/>
              <w:right w:w="100" w:type="dxa"/>
            </w:tcMar>
            <w:hideMark/>
          </w:tcPr>
          <w:p w14:paraId="1B5081B4"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Maliyet Tahmini</w:t>
            </w:r>
          </w:p>
        </w:tc>
        <w:tc>
          <w:tcPr>
            <w:tcW w:w="6794" w:type="dxa"/>
            <w:gridSpan w:val="8"/>
            <w:tcMar>
              <w:top w:w="100" w:type="dxa"/>
              <w:left w:w="100" w:type="dxa"/>
              <w:bottom w:w="100" w:type="dxa"/>
              <w:right w:w="100" w:type="dxa"/>
            </w:tcMar>
            <w:hideMark/>
          </w:tcPr>
          <w:p w14:paraId="7A8C855E"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14.907.525</w:t>
            </w:r>
            <w:r w:rsidR="003906DA" w:rsidRPr="00303A60">
              <w:rPr>
                <w:rFonts w:eastAsia="Times New Roman" w:cs="Times New Roman"/>
                <w:color w:val="000000"/>
                <w:sz w:val="22"/>
                <w:lang w:eastAsia="tr-TR"/>
              </w:rPr>
              <w:t xml:space="preserve"> TL</w:t>
            </w:r>
          </w:p>
        </w:tc>
      </w:tr>
      <w:tr w:rsidR="00925BAF" w:rsidRPr="00303A60" w14:paraId="1681FB71" w14:textId="77777777" w:rsidTr="007B3A94">
        <w:trPr>
          <w:trHeight w:val="60"/>
        </w:trPr>
        <w:tc>
          <w:tcPr>
            <w:tcW w:w="2258" w:type="dxa"/>
            <w:tcMar>
              <w:top w:w="100" w:type="dxa"/>
              <w:left w:w="100" w:type="dxa"/>
              <w:bottom w:w="100" w:type="dxa"/>
              <w:right w:w="100" w:type="dxa"/>
            </w:tcMar>
            <w:hideMark/>
          </w:tcPr>
          <w:p w14:paraId="2A16E0E4"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6794" w:type="dxa"/>
            <w:gridSpan w:val="8"/>
            <w:tcMar>
              <w:top w:w="100" w:type="dxa"/>
              <w:left w:w="100" w:type="dxa"/>
              <w:bottom w:w="100" w:type="dxa"/>
              <w:right w:w="100" w:type="dxa"/>
            </w:tcMar>
            <w:hideMark/>
          </w:tcPr>
          <w:p w14:paraId="4ABE5096"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Öğrenci yetiştirme maliyetlerindeki artış, araştırma fon giderleri, üniversite BAP bütçesine ilave yük getirir.</w:t>
            </w:r>
          </w:p>
          <w:p w14:paraId="02266875"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Araştırmacı öğrencilere yönelik TÜBİTAK ve YÖK gibi bursların bulunması.</w:t>
            </w:r>
          </w:p>
        </w:tc>
      </w:tr>
      <w:tr w:rsidR="00925BAF" w:rsidRPr="00303A60" w14:paraId="553A5B4A" w14:textId="77777777" w:rsidTr="007B3A94">
        <w:trPr>
          <w:trHeight w:val="20"/>
        </w:trPr>
        <w:tc>
          <w:tcPr>
            <w:tcW w:w="2258" w:type="dxa"/>
            <w:tcMar>
              <w:top w:w="100" w:type="dxa"/>
              <w:left w:w="100" w:type="dxa"/>
              <w:bottom w:w="100" w:type="dxa"/>
              <w:right w:w="100" w:type="dxa"/>
            </w:tcMar>
            <w:hideMark/>
          </w:tcPr>
          <w:p w14:paraId="1397D49B"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İhtiyaçlar</w:t>
            </w:r>
          </w:p>
        </w:tc>
        <w:tc>
          <w:tcPr>
            <w:tcW w:w="6794" w:type="dxa"/>
            <w:gridSpan w:val="8"/>
            <w:tcMar>
              <w:top w:w="100" w:type="dxa"/>
              <w:left w:w="100" w:type="dxa"/>
              <w:bottom w:w="100" w:type="dxa"/>
              <w:right w:w="100" w:type="dxa"/>
            </w:tcMar>
            <w:hideMark/>
          </w:tcPr>
          <w:p w14:paraId="42C3EB6A"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Sektörden ders vermek üzere uzman personel alımında ilave finansal kaynak sağlanmalı.</w:t>
            </w:r>
          </w:p>
          <w:p w14:paraId="712B28AE"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Projelerde daha fazla öğrenci istihdamı teşvik edilmeli.</w:t>
            </w:r>
          </w:p>
          <w:p w14:paraId="1FC49FFC" w14:textId="77777777" w:rsidR="00925BAF" w:rsidRPr="00303A60" w:rsidRDefault="00925BAF" w:rsidP="00C95C67">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Öğrenci proje teşvik sistemleri oluşturulmalı.</w:t>
            </w:r>
          </w:p>
        </w:tc>
      </w:tr>
    </w:tbl>
    <w:p w14:paraId="3ACD106E" w14:textId="77777777" w:rsidR="00925BAF" w:rsidRPr="00303A60" w:rsidRDefault="00A811FF" w:rsidP="00FB426E">
      <w:pPr>
        <w:pStyle w:val="ListeParagraf"/>
        <w:ind w:left="0"/>
        <w:rPr>
          <w:lang w:eastAsia="tr-TR"/>
        </w:rPr>
      </w:pPr>
      <w:bookmarkStart w:id="66" w:name="_Toc26271422"/>
      <w:r w:rsidRPr="00303A60">
        <w:rPr>
          <w:lang w:eastAsia="tr-TR"/>
        </w:rPr>
        <w:lastRenderedPageBreak/>
        <w:t xml:space="preserve">Tablo </w:t>
      </w:r>
      <w:r w:rsidR="00FB426E" w:rsidRPr="00303A60">
        <w:rPr>
          <w:lang w:eastAsia="tr-TR"/>
        </w:rPr>
        <w:t>2</w:t>
      </w:r>
      <w:r w:rsidRPr="00303A60">
        <w:rPr>
          <w:lang w:eastAsia="tr-TR"/>
        </w:rPr>
        <w:t xml:space="preserve">4. </w:t>
      </w:r>
      <w:r w:rsidRPr="00303A60">
        <w:rPr>
          <w:i/>
          <w:lang w:eastAsia="tr-TR"/>
        </w:rPr>
        <w:t>Hedef Kartı 4</w:t>
      </w:r>
      <w:bookmarkEnd w:id="66"/>
    </w:p>
    <w:tbl>
      <w:tblPr>
        <w:tblW w:w="0" w:type="auto"/>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17"/>
        <w:gridCol w:w="850"/>
        <w:gridCol w:w="1104"/>
        <w:gridCol w:w="678"/>
        <w:gridCol w:w="678"/>
        <w:gridCol w:w="678"/>
        <w:gridCol w:w="678"/>
        <w:gridCol w:w="940"/>
        <w:gridCol w:w="1329"/>
      </w:tblGrid>
      <w:tr w:rsidR="00925BAF" w:rsidRPr="00303A60" w14:paraId="50F227BF" w14:textId="77777777" w:rsidTr="00E83E72">
        <w:trPr>
          <w:trHeight w:val="20"/>
        </w:trPr>
        <w:tc>
          <w:tcPr>
            <w:tcW w:w="9052" w:type="dxa"/>
            <w:gridSpan w:val="9"/>
            <w:tcMar>
              <w:top w:w="100" w:type="dxa"/>
              <w:left w:w="100" w:type="dxa"/>
              <w:bottom w:w="100" w:type="dxa"/>
              <w:right w:w="100" w:type="dxa"/>
            </w:tcMar>
            <w:hideMark/>
          </w:tcPr>
          <w:p w14:paraId="67FC3109" w14:textId="77777777" w:rsidR="00925BAF" w:rsidRPr="00303A60" w:rsidRDefault="00925BAF" w:rsidP="00A811FF">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- 4</w:t>
            </w:r>
          </w:p>
        </w:tc>
      </w:tr>
      <w:tr w:rsidR="00925BAF" w:rsidRPr="00303A60" w14:paraId="32C2D790" w14:textId="77777777" w:rsidTr="00E83E72">
        <w:trPr>
          <w:trHeight w:val="33"/>
        </w:trPr>
        <w:tc>
          <w:tcPr>
            <w:tcW w:w="2117" w:type="dxa"/>
            <w:tcMar>
              <w:top w:w="100" w:type="dxa"/>
              <w:left w:w="100" w:type="dxa"/>
              <w:bottom w:w="100" w:type="dxa"/>
              <w:right w:w="100" w:type="dxa"/>
            </w:tcMar>
            <w:hideMark/>
          </w:tcPr>
          <w:p w14:paraId="74EB9F6D"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(2)</w:t>
            </w:r>
          </w:p>
        </w:tc>
        <w:tc>
          <w:tcPr>
            <w:tcW w:w="6935" w:type="dxa"/>
            <w:gridSpan w:val="8"/>
            <w:tcMar>
              <w:top w:w="100" w:type="dxa"/>
              <w:left w:w="100" w:type="dxa"/>
              <w:bottom w:w="100" w:type="dxa"/>
              <w:right w:w="100" w:type="dxa"/>
            </w:tcMar>
            <w:hideMark/>
          </w:tcPr>
          <w:p w14:paraId="0E501F06"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 Üniversitesi vizyonunu güçlendirecek nitelikli ve katma değeri yüksek araştırma-geliştirme çalışmaları yürütmek.</w:t>
            </w:r>
          </w:p>
        </w:tc>
      </w:tr>
      <w:tr w:rsidR="00925BAF" w:rsidRPr="00303A60" w14:paraId="6E917D2A" w14:textId="77777777" w:rsidTr="00E83E72">
        <w:trPr>
          <w:trHeight w:val="20"/>
        </w:trPr>
        <w:tc>
          <w:tcPr>
            <w:tcW w:w="2117" w:type="dxa"/>
            <w:tcMar>
              <w:top w:w="100" w:type="dxa"/>
              <w:left w:w="100" w:type="dxa"/>
              <w:bottom w:w="100" w:type="dxa"/>
              <w:right w:w="100" w:type="dxa"/>
            </w:tcMar>
            <w:hideMark/>
          </w:tcPr>
          <w:p w14:paraId="77D4737F"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(2.1)</w:t>
            </w:r>
          </w:p>
        </w:tc>
        <w:tc>
          <w:tcPr>
            <w:tcW w:w="6935" w:type="dxa"/>
            <w:gridSpan w:val="8"/>
            <w:tcMar>
              <w:top w:w="100" w:type="dxa"/>
              <w:left w:w="100" w:type="dxa"/>
              <w:bottom w:w="100" w:type="dxa"/>
              <w:right w:w="100" w:type="dxa"/>
            </w:tcMar>
            <w:hideMark/>
          </w:tcPr>
          <w:p w14:paraId="2C5FB437"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Enstitümüzde gerçekleştirilen nitelikli ulusal, uluslararası ve kurumsal bilimsel araştırma projeleri, patent ve stratejik araştırma sayılarının en az %15 oranında artırılması.</w:t>
            </w:r>
          </w:p>
        </w:tc>
      </w:tr>
      <w:tr w:rsidR="00925BAF" w:rsidRPr="00303A60" w14:paraId="49345A5A" w14:textId="77777777" w:rsidTr="00E83E72">
        <w:trPr>
          <w:trHeight w:val="20"/>
        </w:trPr>
        <w:tc>
          <w:tcPr>
            <w:tcW w:w="2117" w:type="dxa"/>
            <w:tcMar>
              <w:top w:w="100" w:type="dxa"/>
              <w:left w:w="100" w:type="dxa"/>
              <w:bottom w:w="100" w:type="dxa"/>
              <w:right w:w="100" w:type="dxa"/>
            </w:tcMar>
            <w:hideMark/>
          </w:tcPr>
          <w:p w14:paraId="5E7BB6A2"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6935" w:type="dxa"/>
            <w:gridSpan w:val="8"/>
            <w:tcMar>
              <w:top w:w="100" w:type="dxa"/>
              <w:left w:w="100" w:type="dxa"/>
              <w:bottom w:w="100" w:type="dxa"/>
              <w:right w:w="100" w:type="dxa"/>
            </w:tcMar>
            <w:hideMark/>
          </w:tcPr>
          <w:p w14:paraId="4B1A40CA"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0032428A" w14:textId="77777777" w:rsidTr="00E83E72">
        <w:trPr>
          <w:trHeight w:val="20"/>
        </w:trPr>
        <w:tc>
          <w:tcPr>
            <w:tcW w:w="2117" w:type="dxa"/>
            <w:tcMar>
              <w:top w:w="100" w:type="dxa"/>
              <w:left w:w="100" w:type="dxa"/>
              <w:bottom w:w="100" w:type="dxa"/>
              <w:right w:w="100" w:type="dxa"/>
            </w:tcMar>
            <w:hideMark/>
          </w:tcPr>
          <w:p w14:paraId="787B07C8"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6935" w:type="dxa"/>
            <w:gridSpan w:val="8"/>
            <w:tcMar>
              <w:top w:w="100" w:type="dxa"/>
              <w:left w:w="100" w:type="dxa"/>
              <w:bottom w:w="100" w:type="dxa"/>
              <w:right w:w="100" w:type="dxa"/>
            </w:tcMar>
            <w:hideMark/>
          </w:tcPr>
          <w:p w14:paraId="22E682BD"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Eğitimden Sorumlu Rektör Yardımcılığı, Gazi Eğitim Fakültesi Dekanlığı, Spor Bilimleri Fakültesi Dekanlığı, Araştırma-Geliştirme Kurum Koordinatörlüğü</w:t>
            </w:r>
          </w:p>
        </w:tc>
      </w:tr>
      <w:tr w:rsidR="00925BAF" w:rsidRPr="00303A60" w14:paraId="093304C0" w14:textId="77777777" w:rsidTr="00E83E72">
        <w:trPr>
          <w:trHeight w:val="20"/>
        </w:trPr>
        <w:tc>
          <w:tcPr>
            <w:tcW w:w="2117" w:type="dxa"/>
            <w:tcMar>
              <w:top w:w="100" w:type="dxa"/>
              <w:left w:w="100" w:type="dxa"/>
              <w:bottom w:w="100" w:type="dxa"/>
              <w:right w:w="100" w:type="dxa"/>
            </w:tcMar>
            <w:hideMark/>
          </w:tcPr>
          <w:p w14:paraId="232F4C40"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850" w:type="dxa"/>
            <w:tcMar>
              <w:top w:w="100" w:type="dxa"/>
              <w:left w:w="100" w:type="dxa"/>
              <w:bottom w:w="100" w:type="dxa"/>
              <w:right w:w="100" w:type="dxa"/>
            </w:tcMar>
            <w:vAlign w:val="center"/>
            <w:hideMark/>
          </w:tcPr>
          <w:p w14:paraId="688CFBDB"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Hedefe Etkisi</w:t>
            </w:r>
          </w:p>
        </w:tc>
        <w:tc>
          <w:tcPr>
            <w:tcW w:w="1104" w:type="dxa"/>
            <w:tcMar>
              <w:top w:w="100" w:type="dxa"/>
              <w:left w:w="100" w:type="dxa"/>
              <w:bottom w:w="100" w:type="dxa"/>
              <w:right w:w="100" w:type="dxa"/>
            </w:tcMar>
            <w:vAlign w:val="center"/>
            <w:hideMark/>
          </w:tcPr>
          <w:p w14:paraId="03A6E92A"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Başlangıç Değeri</w:t>
            </w:r>
          </w:p>
          <w:p w14:paraId="354B934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2019</w:t>
            </w:r>
          </w:p>
        </w:tc>
        <w:tc>
          <w:tcPr>
            <w:tcW w:w="678" w:type="dxa"/>
            <w:tcMar>
              <w:top w:w="100" w:type="dxa"/>
              <w:left w:w="100" w:type="dxa"/>
              <w:bottom w:w="100" w:type="dxa"/>
              <w:right w:w="100" w:type="dxa"/>
            </w:tcMar>
            <w:vAlign w:val="center"/>
            <w:hideMark/>
          </w:tcPr>
          <w:p w14:paraId="2F5CD16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2020</w:t>
            </w:r>
          </w:p>
        </w:tc>
        <w:tc>
          <w:tcPr>
            <w:tcW w:w="678" w:type="dxa"/>
            <w:tcMar>
              <w:top w:w="100" w:type="dxa"/>
              <w:left w:w="100" w:type="dxa"/>
              <w:bottom w:w="100" w:type="dxa"/>
              <w:right w:w="100" w:type="dxa"/>
            </w:tcMar>
            <w:vAlign w:val="center"/>
            <w:hideMark/>
          </w:tcPr>
          <w:p w14:paraId="16DAE78A"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2021</w:t>
            </w:r>
          </w:p>
        </w:tc>
        <w:tc>
          <w:tcPr>
            <w:tcW w:w="678" w:type="dxa"/>
            <w:tcMar>
              <w:top w:w="100" w:type="dxa"/>
              <w:left w:w="100" w:type="dxa"/>
              <w:bottom w:w="100" w:type="dxa"/>
              <w:right w:w="100" w:type="dxa"/>
            </w:tcMar>
            <w:vAlign w:val="center"/>
            <w:hideMark/>
          </w:tcPr>
          <w:p w14:paraId="66F161A9"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2022</w:t>
            </w:r>
          </w:p>
        </w:tc>
        <w:tc>
          <w:tcPr>
            <w:tcW w:w="678" w:type="dxa"/>
            <w:tcMar>
              <w:top w:w="100" w:type="dxa"/>
              <w:left w:w="100" w:type="dxa"/>
              <w:bottom w:w="100" w:type="dxa"/>
              <w:right w:w="100" w:type="dxa"/>
            </w:tcMar>
            <w:vAlign w:val="center"/>
            <w:hideMark/>
          </w:tcPr>
          <w:p w14:paraId="553C8A01"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2023</w:t>
            </w:r>
          </w:p>
        </w:tc>
        <w:tc>
          <w:tcPr>
            <w:tcW w:w="940" w:type="dxa"/>
            <w:tcMar>
              <w:top w:w="100" w:type="dxa"/>
              <w:left w:w="100" w:type="dxa"/>
              <w:bottom w:w="100" w:type="dxa"/>
              <w:right w:w="100" w:type="dxa"/>
            </w:tcMar>
            <w:vAlign w:val="center"/>
            <w:hideMark/>
          </w:tcPr>
          <w:p w14:paraId="0E871AA3"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İzleme Sıklığı</w:t>
            </w:r>
          </w:p>
        </w:tc>
        <w:tc>
          <w:tcPr>
            <w:tcW w:w="1329" w:type="dxa"/>
            <w:tcMar>
              <w:top w:w="100" w:type="dxa"/>
              <w:left w:w="100" w:type="dxa"/>
              <w:bottom w:w="100" w:type="dxa"/>
              <w:right w:w="100" w:type="dxa"/>
            </w:tcMar>
            <w:vAlign w:val="center"/>
            <w:hideMark/>
          </w:tcPr>
          <w:p w14:paraId="7015A39F"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Raporlama Sıklığı</w:t>
            </w:r>
          </w:p>
        </w:tc>
      </w:tr>
      <w:tr w:rsidR="00925BAF" w:rsidRPr="00303A60" w14:paraId="37787233" w14:textId="77777777" w:rsidTr="00E83E72">
        <w:trPr>
          <w:trHeight w:val="421"/>
        </w:trPr>
        <w:tc>
          <w:tcPr>
            <w:tcW w:w="2117" w:type="dxa"/>
            <w:tcMar>
              <w:top w:w="100" w:type="dxa"/>
              <w:left w:w="100" w:type="dxa"/>
              <w:bottom w:w="100" w:type="dxa"/>
              <w:right w:w="100" w:type="dxa"/>
            </w:tcMar>
            <w:hideMark/>
          </w:tcPr>
          <w:p w14:paraId="0549E224"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PG.2.1.1. Öğretim üyesi başına düşen tamamlanan ortalama yıllık dış destekli proje sayısı</w:t>
            </w:r>
          </w:p>
        </w:tc>
        <w:tc>
          <w:tcPr>
            <w:tcW w:w="850" w:type="dxa"/>
            <w:tcMar>
              <w:top w:w="100" w:type="dxa"/>
              <w:left w:w="100" w:type="dxa"/>
              <w:bottom w:w="100" w:type="dxa"/>
              <w:right w:w="100" w:type="dxa"/>
            </w:tcMar>
            <w:vAlign w:val="center"/>
            <w:hideMark/>
          </w:tcPr>
          <w:p w14:paraId="7E752EE1"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40</w:t>
            </w:r>
          </w:p>
        </w:tc>
        <w:tc>
          <w:tcPr>
            <w:tcW w:w="1104" w:type="dxa"/>
            <w:tcMar>
              <w:top w:w="100" w:type="dxa"/>
              <w:left w:w="100" w:type="dxa"/>
              <w:bottom w:w="100" w:type="dxa"/>
              <w:right w:w="100" w:type="dxa"/>
            </w:tcMar>
            <w:vAlign w:val="center"/>
            <w:hideMark/>
          </w:tcPr>
          <w:p w14:paraId="70946998"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14:paraId="08A3CFCD"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14:paraId="0F67AE63"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14:paraId="1799C75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678" w:type="dxa"/>
            <w:tcMar>
              <w:top w:w="100" w:type="dxa"/>
              <w:left w:w="100" w:type="dxa"/>
              <w:bottom w:w="100" w:type="dxa"/>
              <w:right w:w="100" w:type="dxa"/>
            </w:tcMar>
            <w:vAlign w:val="center"/>
            <w:hideMark/>
          </w:tcPr>
          <w:p w14:paraId="017FF626"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940" w:type="dxa"/>
            <w:tcMar>
              <w:top w:w="100" w:type="dxa"/>
              <w:left w:w="100" w:type="dxa"/>
              <w:bottom w:w="100" w:type="dxa"/>
              <w:right w:w="100" w:type="dxa"/>
            </w:tcMar>
            <w:vAlign w:val="center"/>
            <w:hideMark/>
          </w:tcPr>
          <w:p w14:paraId="2512B81E"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1329" w:type="dxa"/>
            <w:tcMar>
              <w:top w:w="100" w:type="dxa"/>
              <w:left w:w="100" w:type="dxa"/>
              <w:bottom w:w="100" w:type="dxa"/>
              <w:right w:w="100" w:type="dxa"/>
            </w:tcMar>
            <w:vAlign w:val="center"/>
            <w:hideMark/>
          </w:tcPr>
          <w:p w14:paraId="5A2E2619"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49DC8677" w14:textId="77777777" w:rsidTr="00E83E72">
        <w:trPr>
          <w:trHeight w:val="888"/>
        </w:trPr>
        <w:tc>
          <w:tcPr>
            <w:tcW w:w="2117" w:type="dxa"/>
            <w:tcMar>
              <w:top w:w="100" w:type="dxa"/>
              <w:left w:w="100" w:type="dxa"/>
              <w:bottom w:w="100" w:type="dxa"/>
              <w:right w:w="100" w:type="dxa"/>
            </w:tcMar>
            <w:hideMark/>
          </w:tcPr>
          <w:p w14:paraId="22C1D9E8"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PG.2.1.2. Öğretim üyesi başına düşen devam eden dış destekli proje sayısı</w:t>
            </w:r>
          </w:p>
        </w:tc>
        <w:tc>
          <w:tcPr>
            <w:tcW w:w="850" w:type="dxa"/>
            <w:tcMar>
              <w:top w:w="100" w:type="dxa"/>
              <w:left w:w="100" w:type="dxa"/>
              <w:bottom w:w="100" w:type="dxa"/>
              <w:right w:w="100" w:type="dxa"/>
            </w:tcMar>
            <w:vAlign w:val="center"/>
            <w:hideMark/>
          </w:tcPr>
          <w:p w14:paraId="01D168C9"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60</w:t>
            </w:r>
          </w:p>
        </w:tc>
        <w:tc>
          <w:tcPr>
            <w:tcW w:w="1104" w:type="dxa"/>
            <w:tcMar>
              <w:top w:w="100" w:type="dxa"/>
              <w:left w:w="100" w:type="dxa"/>
              <w:bottom w:w="100" w:type="dxa"/>
              <w:right w:w="100" w:type="dxa"/>
            </w:tcMar>
            <w:vAlign w:val="center"/>
            <w:hideMark/>
          </w:tcPr>
          <w:p w14:paraId="59AD8FC7"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14:paraId="7271BE4D"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678" w:type="dxa"/>
            <w:tcMar>
              <w:top w:w="100" w:type="dxa"/>
              <w:left w:w="100" w:type="dxa"/>
              <w:bottom w:w="100" w:type="dxa"/>
              <w:right w:w="100" w:type="dxa"/>
            </w:tcMar>
            <w:vAlign w:val="center"/>
            <w:hideMark/>
          </w:tcPr>
          <w:p w14:paraId="109E8E3B"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678" w:type="dxa"/>
            <w:tcMar>
              <w:top w:w="100" w:type="dxa"/>
              <w:left w:w="100" w:type="dxa"/>
              <w:bottom w:w="100" w:type="dxa"/>
              <w:right w:w="100" w:type="dxa"/>
            </w:tcMar>
            <w:vAlign w:val="center"/>
            <w:hideMark/>
          </w:tcPr>
          <w:p w14:paraId="2DC32375"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678" w:type="dxa"/>
            <w:tcMar>
              <w:top w:w="100" w:type="dxa"/>
              <w:left w:w="100" w:type="dxa"/>
              <w:bottom w:w="100" w:type="dxa"/>
              <w:right w:w="100" w:type="dxa"/>
            </w:tcMar>
            <w:vAlign w:val="center"/>
            <w:hideMark/>
          </w:tcPr>
          <w:p w14:paraId="323417E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940" w:type="dxa"/>
            <w:tcMar>
              <w:top w:w="100" w:type="dxa"/>
              <w:left w:w="100" w:type="dxa"/>
              <w:bottom w:w="100" w:type="dxa"/>
              <w:right w:w="100" w:type="dxa"/>
            </w:tcMar>
            <w:vAlign w:val="center"/>
            <w:hideMark/>
          </w:tcPr>
          <w:p w14:paraId="1386791A"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1329" w:type="dxa"/>
            <w:tcMar>
              <w:top w:w="100" w:type="dxa"/>
              <w:left w:w="100" w:type="dxa"/>
              <w:bottom w:w="100" w:type="dxa"/>
              <w:right w:w="100" w:type="dxa"/>
            </w:tcMar>
            <w:vAlign w:val="center"/>
            <w:hideMark/>
          </w:tcPr>
          <w:p w14:paraId="28E08F0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2812C79D" w14:textId="77777777" w:rsidTr="00E83E72">
        <w:trPr>
          <w:trHeight w:val="457"/>
        </w:trPr>
        <w:tc>
          <w:tcPr>
            <w:tcW w:w="2117" w:type="dxa"/>
            <w:tcMar>
              <w:top w:w="100" w:type="dxa"/>
              <w:left w:w="100" w:type="dxa"/>
              <w:bottom w:w="100" w:type="dxa"/>
              <w:right w:w="100" w:type="dxa"/>
            </w:tcMar>
            <w:hideMark/>
          </w:tcPr>
          <w:p w14:paraId="2C1F6B88"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6935" w:type="dxa"/>
            <w:gridSpan w:val="8"/>
            <w:tcMar>
              <w:top w:w="100" w:type="dxa"/>
              <w:left w:w="100" w:type="dxa"/>
              <w:bottom w:w="100" w:type="dxa"/>
              <w:right w:w="100" w:type="dxa"/>
            </w:tcMar>
            <w:hideMark/>
          </w:tcPr>
          <w:p w14:paraId="4C6D1440"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Üniversite ve dış kaynaklı proje desteklerine ayrılan bütçenin azalması,</w:t>
            </w:r>
          </w:p>
          <w:p w14:paraId="0FAEBEE8"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Nitelikli araştırma personeli sayısının azalması,</w:t>
            </w:r>
          </w:p>
          <w:p w14:paraId="3DDE9416"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Yüksek lisans ve doktora öğrencisi sayısının azalması,</w:t>
            </w:r>
          </w:p>
          <w:p w14:paraId="1EE3E69D"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 görevlisi kadrolarının azalması.</w:t>
            </w:r>
          </w:p>
        </w:tc>
      </w:tr>
      <w:tr w:rsidR="00925BAF" w:rsidRPr="00303A60" w14:paraId="0B96BBCE" w14:textId="77777777" w:rsidTr="00E83E72">
        <w:trPr>
          <w:trHeight w:val="360"/>
        </w:trPr>
        <w:tc>
          <w:tcPr>
            <w:tcW w:w="2117" w:type="dxa"/>
            <w:tcMar>
              <w:top w:w="100" w:type="dxa"/>
              <w:left w:w="100" w:type="dxa"/>
              <w:bottom w:w="100" w:type="dxa"/>
              <w:right w:w="100" w:type="dxa"/>
            </w:tcMar>
            <w:hideMark/>
          </w:tcPr>
          <w:p w14:paraId="73809CD0"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6935" w:type="dxa"/>
            <w:gridSpan w:val="8"/>
            <w:tcMar>
              <w:top w:w="100" w:type="dxa"/>
              <w:left w:w="100" w:type="dxa"/>
              <w:bottom w:w="100" w:type="dxa"/>
              <w:right w:w="100" w:type="dxa"/>
            </w:tcMar>
            <w:hideMark/>
          </w:tcPr>
          <w:p w14:paraId="280CBC0B"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S1. Dış kaynaklı bilimsel projelerde çalışan akademik personele yönelik teşviklerin artırılması sağlanacaktır.</w:t>
            </w:r>
          </w:p>
        </w:tc>
      </w:tr>
      <w:tr w:rsidR="00925BAF" w:rsidRPr="00303A60" w14:paraId="26F55B64" w14:textId="77777777" w:rsidTr="00E83E72">
        <w:trPr>
          <w:trHeight w:val="20"/>
        </w:trPr>
        <w:tc>
          <w:tcPr>
            <w:tcW w:w="2117" w:type="dxa"/>
            <w:tcMar>
              <w:top w:w="100" w:type="dxa"/>
              <w:left w:w="100" w:type="dxa"/>
              <w:bottom w:w="100" w:type="dxa"/>
              <w:right w:w="100" w:type="dxa"/>
            </w:tcMar>
            <w:hideMark/>
          </w:tcPr>
          <w:p w14:paraId="30AF7E17"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Maliyet Tahmini</w:t>
            </w:r>
          </w:p>
        </w:tc>
        <w:tc>
          <w:tcPr>
            <w:tcW w:w="6935" w:type="dxa"/>
            <w:gridSpan w:val="8"/>
            <w:tcMar>
              <w:top w:w="100" w:type="dxa"/>
              <w:left w:w="100" w:type="dxa"/>
              <w:bottom w:w="100" w:type="dxa"/>
              <w:right w:w="100" w:type="dxa"/>
            </w:tcMar>
            <w:hideMark/>
          </w:tcPr>
          <w:p w14:paraId="5785114B"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18.755.056</w:t>
            </w:r>
            <w:r w:rsidR="003906DA" w:rsidRPr="00303A60">
              <w:rPr>
                <w:rFonts w:eastAsia="Times New Roman" w:cs="Times New Roman"/>
                <w:color w:val="000000"/>
                <w:sz w:val="22"/>
                <w:lang w:eastAsia="tr-TR"/>
              </w:rPr>
              <w:t xml:space="preserve"> TL</w:t>
            </w:r>
          </w:p>
        </w:tc>
      </w:tr>
      <w:tr w:rsidR="00925BAF" w:rsidRPr="00303A60" w14:paraId="5D9B6D46" w14:textId="77777777" w:rsidTr="00E83E72">
        <w:trPr>
          <w:trHeight w:val="20"/>
        </w:trPr>
        <w:tc>
          <w:tcPr>
            <w:tcW w:w="2117" w:type="dxa"/>
            <w:tcMar>
              <w:top w:w="100" w:type="dxa"/>
              <w:left w:w="100" w:type="dxa"/>
              <w:bottom w:w="100" w:type="dxa"/>
              <w:right w:w="100" w:type="dxa"/>
            </w:tcMar>
            <w:hideMark/>
          </w:tcPr>
          <w:p w14:paraId="2DBFC972"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6935" w:type="dxa"/>
            <w:gridSpan w:val="8"/>
            <w:tcMar>
              <w:top w:w="100" w:type="dxa"/>
              <w:left w:w="100" w:type="dxa"/>
              <w:bottom w:w="100" w:type="dxa"/>
              <w:right w:w="100" w:type="dxa"/>
            </w:tcMar>
            <w:hideMark/>
          </w:tcPr>
          <w:p w14:paraId="319FE425"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Üniversite bünyesinde farklı disiplinlere mensup, iş birliği potansiyeline sahip birçok araştırmacının bulunması,</w:t>
            </w:r>
          </w:p>
          <w:p w14:paraId="5E002F17"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 fonlarındaki bütçelerin kısıtlı oluşu,</w:t>
            </w:r>
          </w:p>
          <w:p w14:paraId="481B626B"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Proje artışını sağlayacak teşviklerin eksikliği.</w:t>
            </w:r>
          </w:p>
        </w:tc>
      </w:tr>
      <w:tr w:rsidR="00925BAF" w:rsidRPr="00303A60" w14:paraId="47C50B6C" w14:textId="77777777" w:rsidTr="00E83E72">
        <w:trPr>
          <w:trHeight w:val="572"/>
        </w:trPr>
        <w:tc>
          <w:tcPr>
            <w:tcW w:w="2117" w:type="dxa"/>
            <w:tcMar>
              <w:top w:w="100" w:type="dxa"/>
              <w:left w:w="100" w:type="dxa"/>
              <w:bottom w:w="100" w:type="dxa"/>
              <w:right w:w="100" w:type="dxa"/>
            </w:tcMar>
            <w:hideMark/>
          </w:tcPr>
          <w:p w14:paraId="2EBBFE6E"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İhtiyaçlar</w:t>
            </w:r>
          </w:p>
        </w:tc>
        <w:tc>
          <w:tcPr>
            <w:tcW w:w="6935" w:type="dxa"/>
            <w:gridSpan w:val="8"/>
            <w:tcMar>
              <w:top w:w="100" w:type="dxa"/>
              <w:left w:w="100" w:type="dxa"/>
              <w:bottom w:w="100" w:type="dxa"/>
              <w:right w:w="100" w:type="dxa"/>
            </w:tcMar>
            <w:hideMark/>
          </w:tcPr>
          <w:p w14:paraId="7D1CA04B"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İşbirliğini teşvik edecek ve araştırıcıların birbirleriyle iletişim kurmalarını destekleyecek toplantıların düzenlenmesi,</w:t>
            </w:r>
          </w:p>
          <w:p w14:paraId="4E3E5162"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Proje desteği veren kurumlarla tanıtım toplantıları ve çalıştayların düzenlenmesi.</w:t>
            </w:r>
          </w:p>
        </w:tc>
      </w:tr>
    </w:tbl>
    <w:p w14:paraId="6D53FA82" w14:textId="77777777" w:rsidR="00925BAF" w:rsidRPr="00303A60" w:rsidRDefault="00925BAF" w:rsidP="00925BAF">
      <w:pPr>
        <w:spacing w:before="240" w:after="240" w:line="240" w:lineRule="auto"/>
        <w:jc w:val="left"/>
        <w:rPr>
          <w:rFonts w:ascii="Arial" w:eastAsia="Times New Roman" w:hAnsi="Arial" w:cs="Arial"/>
          <w:color w:val="000000"/>
          <w:sz w:val="22"/>
          <w:lang w:eastAsia="tr-TR"/>
        </w:rPr>
      </w:pPr>
      <w:r w:rsidRPr="00303A60">
        <w:rPr>
          <w:rFonts w:ascii="Arial" w:eastAsia="Times New Roman" w:hAnsi="Arial" w:cs="Arial"/>
          <w:color w:val="000000"/>
          <w:sz w:val="22"/>
          <w:lang w:eastAsia="tr-TR"/>
        </w:rPr>
        <w:t> </w:t>
      </w:r>
    </w:p>
    <w:p w14:paraId="49BE49FB" w14:textId="77777777" w:rsidR="00E83E72" w:rsidRPr="00303A60" w:rsidRDefault="00E83E72" w:rsidP="00925BAF">
      <w:pPr>
        <w:spacing w:before="240" w:after="240" w:line="240" w:lineRule="auto"/>
        <w:jc w:val="left"/>
        <w:rPr>
          <w:rFonts w:eastAsia="Times New Roman" w:cs="Times New Roman"/>
          <w:szCs w:val="24"/>
          <w:lang w:eastAsia="tr-TR"/>
        </w:rPr>
      </w:pPr>
    </w:p>
    <w:p w14:paraId="24290CA9" w14:textId="77777777" w:rsidR="00925BAF" w:rsidRPr="00303A60" w:rsidRDefault="00925BAF" w:rsidP="008810BC">
      <w:pPr>
        <w:pStyle w:val="ListeParagraf"/>
        <w:ind w:left="0"/>
        <w:rPr>
          <w:rFonts w:cs="Times New Roman"/>
          <w:szCs w:val="24"/>
          <w:lang w:eastAsia="tr-TR"/>
        </w:rPr>
      </w:pPr>
      <w:r w:rsidRPr="00303A60">
        <w:rPr>
          <w:lang w:eastAsia="tr-TR"/>
        </w:rPr>
        <w:lastRenderedPageBreak/>
        <w:t> </w:t>
      </w:r>
      <w:bookmarkStart w:id="67" w:name="_Toc26271423"/>
      <w:r w:rsidR="00A811FF" w:rsidRPr="00303A60">
        <w:rPr>
          <w:lang w:eastAsia="tr-TR"/>
        </w:rPr>
        <w:t xml:space="preserve">Tablo </w:t>
      </w:r>
      <w:r w:rsidR="008810BC" w:rsidRPr="00303A60">
        <w:rPr>
          <w:lang w:eastAsia="tr-TR"/>
        </w:rPr>
        <w:t>2</w:t>
      </w:r>
      <w:r w:rsidR="00A811FF" w:rsidRPr="00303A60">
        <w:rPr>
          <w:lang w:eastAsia="tr-TR"/>
        </w:rPr>
        <w:t xml:space="preserve">5. </w:t>
      </w:r>
      <w:r w:rsidR="00A811FF" w:rsidRPr="00303A60">
        <w:rPr>
          <w:i/>
          <w:lang w:eastAsia="tr-TR"/>
        </w:rPr>
        <w:t>Hedef Kartı 5</w:t>
      </w:r>
      <w:bookmarkEnd w:id="67"/>
    </w:p>
    <w:tbl>
      <w:tblPr>
        <w:tblW w:w="9072" w:type="dxa"/>
        <w:tblCellMar>
          <w:top w:w="15" w:type="dxa"/>
          <w:left w:w="15" w:type="dxa"/>
          <w:bottom w:w="15" w:type="dxa"/>
          <w:right w:w="15" w:type="dxa"/>
        </w:tblCellMar>
        <w:tblLook w:val="04A0" w:firstRow="1" w:lastRow="0" w:firstColumn="1" w:lastColumn="0" w:noHBand="0" w:noVBand="1"/>
      </w:tblPr>
      <w:tblGrid>
        <w:gridCol w:w="2444"/>
        <w:gridCol w:w="878"/>
        <w:gridCol w:w="1068"/>
        <w:gridCol w:w="640"/>
        <w:gridCol w:w="640"/>
        <w:gridCol w:w="640"/>
        <w:gridCol w:w="640"/>
        <w:gridCol w:w="815"/>
        <w:gridCol w:w="1307"/>
      </w:tblGrid>
      <w:tr w:rsidR="00925BAF" w:rsidRPr="00303A60" w14:paraId="439CAF50" w14:textId="77777777" w:rsidTr="00E83E72">
        <w:trPr>
          <w:trHeight w:val="189"/>
        </w:trPr>
        <w:tc>
          <w:tcPr>
            <w:tcW w:w="9072" w:type="dxa"/>
            <w:gridSpan w:val="9"/>
            <w:tcBorders>
              <w:top w:val="single" w:sz="4" w:space="0" w:color="auto"/>
              <w:bottom w:val="single" w:sz="4" w:space="0" w:color="auto"/>
            </w:tcBorders>
            <w:tcMar>
              <w:top w:w="100" w:type="dxa"/>
              <w:left w:w="100" w:type="dxa"/>
              <w:bottom w:w="100" w:type="dxa"/>
              <w:right w:w="100" w:type="dxa"/>
            </w:tcMar>
            <w:hideMark/>
          </w:tcPr>
          <w:p w14:paraId="55D76724" w14:textId="77777777" w:rsidR="00925BAF" w:rsidRPr="00303A60" w:rsidRDefault="00925BAF" w:rsidP="00A811FF">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- 5</w:t>
            </w:r>
          </w:p>
        </w:tc>
      </w:tr>
      <w:tr w:rsidR="00925BAF" w:rsidRPr="00303A60" w14:paraId="0B23B3DE" w14:textId="77777777" w:rsidTr="00E83E72">
        <w:trPr>
          <w:trHeight w:val="257"/>
        </w:trPr>
        <w:tc>
          <w:tcPr>
            <w:tcW w:w="2444" w:type="dxa"/>
            <w:tcBorders>
              <w:top w:val="single" w:sz="4" w:space="0" w:color="auto"/>
              <w:bottom w:val="single" w:sz="4" w:space="0" w:color="auto"/>
            </w:tcBorders>
            <w:tcMar>
              <w:top w:w="100" w:type="dxa"/>
              <w:left w:w="100" w:type="dxa"/>
              <w:bottom w:w="100" w:type="dxa"/>
              <w:right w:w="100" w:type="dxa"/>
            </w:tcMar>
            <w:hideMark/>
          </w:tcPr>
          <w:p w14:paraId="6CFE64BB"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(2)</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766B3D83"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 Üniversitesi vizyonunu güçlendirecek nitelikli ve katma değeri yüksek araştırma-geliştirme çalışmaları yürütmek.</w:t>
            </w:r>
          </w:p>
        </w:tc>
      </w:tr>
      <w:tr w:rsidR="00925BAF" w:rsidRPr="00303A60" w14:paraId="2AAE5569" w14:textId="77777777"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14:paraId="73B80710"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(2.2)</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75F3F296"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Uluslararası ve ulusal indeksli bilimsel yayın organlarında (kitap, dergi, audio/video vb.) yer alan Gazi Üniversitesi adresli nitelikli yayın ve atıf sayılarının en az %20 oranında artırılması.</w:t>
            </w:r>
          </w:p>
        </w:tc>
      </w:tr>
      <w:tr w:rsidR="00925BAF" w:rsidRPr="00303A60" w14:paraId="0E6CC3C2" w14:textId="77777777"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14:paraId="7D0F6CCA"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53CD84CE"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6B9B4181" w14:textId="77777777" w:rsidTr="00E83E72">
        <w:trPr>
          <w:trHeight w:val="230"/>
        </w:trPr>
        <w:tc>
          <w:tcPr>
            <w:tcW w:w="2444" w:type="dxa"/>
            <w:tcBorders>
              <w:top w:val="single" w:sz="4" w:space="0" w:color="auto"/>
              <w:bottom w:val="single" w:sz="4" w:space="0" w:color="auto"/>
            </w:tcBorders>
            <w:tcMar>
              <w:top w:w="100" w:type="dxa"/>
              <w:left w:w="100" w:type="dxa"/>
              <w:bottom w:w="100" w:type="dxa"/>
              <w:right w:w="100" w:type="dxa"/>
            </w:tcMar>
            <w:hideMark/>
          </w:tcPr>
          <w:p w14:paraId="7D9E92AF"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476E4008" w14:textId="77777777" w:rsidR="00925BAF" w:rsidRPr="00303A60" w:rsidRDefault="00925BAF" w:rsidP="00E83E72">
            <w:pPr>
              <w:spacing w:before="0" w:line="240" w:lineRule="auto"/>
              <w:ind w:right="-102"/>
              <w:jc w:val="left"/>
              <w:rPr>
                <w:rFonts w:eastAsia="Times New Roman" w:cs="Times New Roman"/>
                <w:sz w:val="22"/>
                <w:lang w:eastAsia="tr-TR"/>
              </w:rPr>
            </w:pPr>
            <w:r w:rsidRPr="00303A60">
              <w:rPr>
                <w:rFonts w:eastAsia="Times New Roman" w:cs="Times New Roman"/>
                <w:color w:val="000000"/>
                <w:sz w:val="22"/>
                <w:lang w:eastAsia="tr-TR"/>
              </w:rPr>
              <w:t>Eğitimden Sorumlu Rektör Yardımcılığı, Gazi Eğitim Fakültesi Dekanlığı, Spor Bilimleri Fakültesi Dekanlığı, Araştırma-Geliştirme Kurum Koordinatörlüğü, Kütüphane ve Dokümantasyon Daire Başkanlığı</w:t>
            </w:r>
          </w:p>
        </w:tc>
      </w:tr>
      <w:tr w:rsidR="00A811FF" w:rsidRPr="00303A60" w14:paraId="6BCE025D" w14:textId="77777777" w:rsidTr="00E83E72">
        <w:trPr>
          <w:trHeight w:val="140"/>
        </w:trPr>
        <w:tc>
          <w:tcPr>
            <w:tcW w:w="2444" w:type="dxa"/>
            <w:tcBorders>
              <w:top w:val="single" w:sz="4" w:space="0" w:color="auto"/>
              <w:bottom w:val="single" w:sz="4" w:space="0" w:color="auto"/>
            </w:tcBorders>
            <w:tcMar>
              <w:top w:w="100" w:type="dxa"/>
              <w:left w:w="100" w:type="dxa"/>
              <w:bottom w:w="100" w:type="dxa"/>
              <w:right w:w="100" w:type="dxa"/>
            </w:tcMar>
            <w:vAlign w:val="center"/>
            <w:hideMark/>
          </w:tcPr>
          <w:p w14:paraId="3E2CE075" w14:textId="77777777" w:rsidR="00925BAF" w:rsidRPr="00303A60" w:rsidRDefault="00925BAF" w:rsidP="00E83E7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878" w:type="dxa"/>
            <w:tcBorders>
              <w:top w:val="single" w:sz="4" w:space="0" w:color="auto"/>
              <w:bottom w:val="single" w:sz="4" w:space="0" w:color="auto"/>
            </w:tcBorders>
            <w:tcMar>
              <w:top w:w="100" w:type="dxa"/>
              <w:left w:w="100" w:type="dxa"/>
              <w:bottom w:w="100" w:type="dxa"/>
              <w:right w:w="100" w:type="dxa"/>
            </w:tcMar>
            <w:vAlign w:val="center"/>
            <w:hideMark/>
          </w:tcPr>
          <w:p w14:paraId="5AABC63D"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Hedefe Etkisi</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14:paraId="0AE0F4EB"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Başlangıç Değeri</w:t>
            </w:r>
          </w:p>
          <w:p w14:paraId="73209E47"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2019</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456511DD"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2020</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516B1FBB"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2021</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15AD179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2022</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2C6F8ADF"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2023</w:t>
            </w:r>
          </w:p>
        </w:tc>
        <w:tc>
          <w:tcPr>
            <w:tcW w:w="815" w:type="dxa"/>
            <w:tcBorders>
              <w:top w:val="single" w:sz="4" w:space="0" w:color="auto"/>
              <w:bottom w:val="single" w:sz="4" w:space="0" w:color="auto"/>
            </w:tcBorders>
            <w:tcMar>
              <w:top w:w="100" w:type="dxa"/>
              <w:left w:w="100" w:type="dxa"/>
              <w:bottom w:w="100" w:type="dxa"/>
              <w:right w:w="100" w:type="dxa"/>
            </w:tcMar>
            <w:vAlign w:val="center"/>
            <w:hideMark/>
          </w:tcPr>
          <w:p w14:paraId="4E2F66A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İzleme Sıklığı</w:t>
            </w:r>
          </w:p>
        </w:tc>
        <w:tc>
          <w:tcPr>
            <w:tcW w:w="1307" w:type="dxa"/>
            <w:tcBorders>
              <w:top w:val="single" w:sz="4" w:space="0" w:color="auto"/>
              <w:bottom w:val="single" w:sz="4" w:space="0" w:color="auto"/>
            </w:tcBorders>
            <w:tcMar>
              <w:top w:w="100" w:type="dxa"/>
              <w:left w:w="100" w:type="dxa"/>
              <w:bottom w:w="100" w:type="dxa"/>
              <w:right w:w="100" w:type="dxa"/>
            </w:tcMar>
            <w:vAlign w:val="center"/>
            <w:hideMark/>
          </w:tcPr>
          <w:p w14:paraId="0B80EB42"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Raporlama Sıklığı</w:t>
            </w:r>
          </w:p>
        </w:tc>
      </w:tr>
      <w:tr w:rsidR="00A811FF" w:rsidRPr="00303A60" w14:paraId="72C2983E" w14:textId="77777777" w:rsidTr="00E83E72">
        <w:trPr>
          <w:trHeight w:val="1048"/>
        </w:trPr>
        <w:tc>
          <w:tcPr>
            <w:tcW w:w="2444" w:type="dxa"/>
            <w:tcBorders>
              <w:top w:val="single" w:sz="4" w:space="0" w:color="auto"/>
              <w:bottom w:val="single" w:sz="4" w:space="0" w:color="auto"/>
            </w:tcBorders>
            <w:tcMar>
              <w:top w:w="100" w:type="dxa"/>
              <w:left w:w="100" w:type="dxa"/>
              <w:bottom w:w="100" w:type="dxa"/>
              <w:right w:w="100" w:type="dxa"/>
            </w:tcMar>
            <w:hideMark/>
          </w:tcPr>
          <w:p w14:paraId="593D9D40" w14:textId="77777777" w:rsidR="00925BAF" w:rsidRPr="00303A60" w:rsidRDefault="00925BAF" w:rsidP="00A811FF">
            <w:pPr>
              <w:spacing w:before="0" w:line="240" w:lineRule="auto"/>
              <w:ind w:right="-107"/>
              <w:jc w:val="left"/>
              <w:rPr>
                <w:rFonts w:eastAsia="Times New Roman" w:cs="Times New Roman"/>
                <w:sz w:val="22"/>
                <w:lang w:eastAsia="tr-TR"/>
              </w:rPr>
            </w:pPr>
            <w:r w:rsidRPr="00303A60">
              <w:rPr>
                <w:rFonts w:eastAsia="Times New Roman" w:cs="Times New Roman"/>
                <w:color w:val="000000"/>
                <w:sz w:val="22"/>
                <w:lang w:eastAsia="tr-TR"/>
              </w:rPr>
              <w:t>PG.2.2.1. Öğretim üyesi başına düşen SCI, SSCI,</w:t>
            </w:r>
            <w:r w:rsidR="00A811FF" w:rsidRPr="00303A60">
              <w:rPr>
                <w:rFonts w:eastAsia="Times New Roman" w:cs="Times New Roman"/>
                <w:color w:val="000000"/>
                <w:sz w:val="22"/>
                <w:lang w:eastAsia="tr-TR"/>
              </w:rPr>
              <w:t xml:space="preserve"> </w:t>
            </w:r>
            <w:r w:rsidRPr="00303A60">
              <w:rPr>
                <w:rFonts w:eastAsia="Times New Roman" w:cs="Times New Roman"/>
                <w:color w:val="000000"/>
                <w:sz w:val="22"/>
                <w:lang w:eastAsia="tr-TR"/>
              </w:rPr>
              <w:t xml:space="preserve">A&amp;HCI endeksli </w:t>
            </w:r>
            <w:r w:rsidR="00A811FF" w:rsidRPr="00303A60">
              <w:rPr>
                <w:rFonts w:eastAsia="Times New Roman" w:cs="Times New Roman"/>
                <w:color w:val="000000"/>
                <w:sz w:val="22"/>
                <w:lang w:eastAsia="tr-TR"/>
              </w:rPr>
              <w:t>d</w:t>
            </w:r>
            <w:r w:rsidRPr="00303A60">
              <w:rPr>
                <w:rFonts w:eastAsia="Times New Roman" w:cs="Times New Roman"/>
                <w:color w:val="000000"/>
                <w:sz w:val="22"/>
                <w:lang w:eastAsia="tr-TR"/>
              </w:rPr>
              <w:t>ergilerde ortalama yıllık makale/derleme sayısı</w:t>
            </w:r>
          </w:p>
        </w:tc>
        <w:tc>
          <w:tcPr>
            <w:tcW w:w="878" w:type="dxa"/>
            <w:tcBorders>
              <w:top w:val="single" w:sz="4" w:space="0" w:color="auto"/>
              <w:bottom w:val="single" w:sz="4" w:space="0" w:color="auto"/>
            </w:tcBorders>
            <w:tcMar>
              <w:top w:w="100" w:type="dxa"/>
              <w:left w:w="100" w:type="dxa"/>
              <w:bottom w:w="100" w:type="dxa"/>
              <w:right w:w="100" w:type="dxa"/>
            </w:tcMar>
            <w:vAlign w:val="center"/>
            <w:hideMark/>
          </w:tcPr>
          <w:p w14:paraId="2BC676A5"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14:paraId="77C25BF9"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764F5CF5"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5DAE2CC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7DF96972"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644F245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815" w:type="dxa"/>
            <w:tcBorders>
              <w:top w:val="single" w:sz="4" w:space="0" w:color="auto"/>
              <w:bottom w:val="single" w:sz="4" w:space="0" w:color="auto"/>
            </w:tcBorders>
            <w:tcMar>
              <w:top w:w="100" w:type="dxa"/>
              <w:left w:w="100" w:type="dxa"/>
              <w:bottom w:w="100" w:type="dxa"/>
              <w:right w:w="100" w:type="dxa"/>
            </w:tcMar>
            <w:vAlign w:val="center"/>
            <w:hideMark/>
          </w:tcPr>
          <w:p w14:paraId="4B32D7A1"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1307" w:type="dxa"/>
            <w:tcBorders>
              <w:top w:val="single" w:sz="4" w:space="0" w:color="auto"/>
              <w:bottom w:val="single" w:sz="4" w:space="0" w:color="auto"/>
            </w:tcBorders>
            <w:tcMar>
              <w:top w:w="100" w:type="dxa"/>
              <w:left w:w="100" w:type="dxa"/>
              <w:bottom w:w="100" w:type="dxa"/>
              <w:right w:w="100" w:type="dxa"/>
            </w:tcMar>
            <w:vAlign w:val="center"/>
            <w:hideMark/>
          </w:tcPr>
          <w:p w14:paraId="78871F24"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A811FF" w:rsidRPr="00303A60" w14:paraId="1B84A211" w14:textId="77777777" w:rsidTr="00E83E72">
        <w:trPr>
          <w:trHeight w:val="797"/>
        </w:trPr>
        <w:tc>
          <w:tcPr>
            <w:tcW w:w="2444" w:type="dxa"/>
            <w:tcBorders>
              <w:top w:val="single" w:sz="4" w:space="0" w:color="auto"/>
              <w:bottom w:val="single" w:sz="4" w:space="0" w:color="auto"/>
            </w:tcBorders>
            <w:tcMar>
              <w:top w:w="100" w:type="dxa"/>
              <w:left w:w="100" w:type="dxa"/>
              <w:bottom w:w="100" w:type="dxa"/>
              <w:right w:w="100" w:type="dxa"/>
            </w:tcMar>
            <w:hideMark/>
          </w:tcPr>
          <w:p w14:paraId="2E577F95" w14:textId="77777777" w:rsidR="00925BAF" w:rsidRPr="00303A60" w:rsidRDefault="00925BAF" w:rsidP="00A811FF">
            <w:pPr>
              <w:spacing w:before="0" w:line="240" w:lineRule="auto"/>
              <w:ind w:right="-107"/>
              <w:jc w:val="left"/>
              <w:rPr>
                <w:rFonts w:eastAsia="Times New Roman" w:cs="Times New Roman"/>
                <w:sz w:val="22"/>
                <w:lang w:eastAsia="tr-TR"/>
              </w:rPr>
            </w:pPr>
            <w:r w:rsidRPr="00303A60">
              <w:rPr>
                <w:rFonts w:eastAsia="Times New Roman" w:cs="Times New Roman"/>
                <w:color w:val="000000"/>
                <w:sz w:val="22"/>
                <w:lang w:eastAsia="tr-TR"/>
              </w:rPr>
              <w:t xml:space="preserve">PG.2.2.2. Atıf puanı (Öğretim üyesi başına Düşen </w:t>
            </w:r>
            <w:r w:rsidR="00A811FF" w:rsidRPr="00303A60">
              <w:rPr>
                <w:rFonts w:eastAsia="Times New Roman" w:cs="Times New Roman"/>
                <w:color w:val="000000"/>
                <w:sz w:val="22"/>
                <w:lang w:eastAsia="tr-TR"/>
              </w:rPr>
              <w:t>üniversite adresli</w:t>
            </w:r>
            <w:r w:rsidRPr="00303A60">
              <w:rPr>
                <w:rFonts w:eastAsia="Times New Roman" w:cs="Times New Roman"/>
                <w:color w:val="000000"/>
                <w:sz w:val="22"/>
                <w:lang w:eastAsia="tr-TR"/>
              </w:rPr>
              <w:t xml:space="preserve"> yayınlara SCI, SSCI, A&amp;</w:t>
            </w:r>
            <w:r w:rsidR="00A811FF" w:rsidRPr="00303A60">
              <w:rPr>
                <w:rFonts w:eastAsia="Times New Roman" w:cs="Times New Roman"/>
                <w:color w:val="000000"/>
                <w:sz w:val="22"/>
                <w:lang w:eastAsia="tr-TR"/>
              </w:rPr>
              <w:t xml:space="preserve">HCI Endeksli </w:t>
            </w:r>
            <w:r w:rsidRPr="00303A60">
              <w:rPr>
                <w:rFonts w:eastAsia="Times New Roman" w:cs="Times New Roman"/>
                <w:color w:val="000000"/>
                <w:sz w:val="22"/>
                <w:lang w:eastAsia="tr-TR"/>
              </w:rPr>
              <w:t>dergilerde yapılan ortalama yıllık atıf sayısı)</w:t>
            </w:r>
          </w:p>
        </w:tc>
        <w:tc>
          <w:tcPr>
            <w:tcW w:w="878" w:type="dxa"/>
            <w:tcBorders>
              <w:top w:val="single" w:sz="4" w:space="0" w:color="auto"/>
              <w:bottom w:val="single" w:sz="4" w:space="0" w:color="auto"/>
            </w:tcBorders>
            <w:tcMar>
              <w:top w:w="100" w:type="dxa"/>
              <w:left w:w="100" w:type="dxa"/>
              <w:bottom w:w="100" w:type="dxa"/>
              <w:right w:w="100" w:type="dxa"/>
            </w:tcMar>
            <w:vAlign w:val="center"/>
            <w:hideMark/>
          </w:tcPr>
          <w:p w14:paraId="6DC630BF"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14:paraId="6749036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77135A9B"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3C87D941"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42A670A6"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w:t>
            </w:r>
          </w:p>
        </w:tc>
        <w:tc>
          <w:tcPr>
            <w:tcW w:w="640" w:type="dxa"/>
            <w:tcBorders>
              <w:top w:val="single" w:sz="4" w:space="0" w:color="auto"/>
              <w:bottom w:val="single" w:sz="4" w:space="0" w:color="auto"/>
            </w:tcBorders>
            <w:tcMar>
              <w:top w:w="100" w:type="dxa"/>
              <w:left w:w="100" w:type="dxa"/>
              <w:bottom w:w="100" w:type="dxa"/>
              <w:right w:w="100" w:type="dxa"/>
            </w:tcMar>
            <w:vAlign w:val="center"/>
            <w:hideMark/>
          </w:tcPr>
          <w:p w14:paraId="063C6893"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w:t>
            </w:r>
          </w:p>
        </w:tc>
        <w:tc>
          <w:tcPr>
            <w:tcW w:w="815" w:type="dxa"/>
            <w:tcBorders>
              <w:top w:val="single" w:sz="4" w:space="0" w:color="auto"/>
              <w:bottom w:val="single" w:sz="4" w:space="0" w:color="auto"/>
            </w:tcBorders>
            <w:tcMar>
              <w:top w:w="100" w:type="dxa"/>
              <w:left w:w="100" w:type="dxa"/>
              <w:bottom w:w="100" w:type="dxa"/>
              <w:right w:w="100" w:type="dxa"/>
            </w:tcMar>
            <w:vAlign w:val="center"/>
            <w:hideMark/>
          </w:tcPr>
          <w:p w14:paraId="568481D4"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1307" w:type="dxa"/>
            <w:tcBorders>
              <w:top w:val="single" w:sz="4" w:space="0" w:color="auto"/>
              <w:bottom w:val="single" w:sz="4" w:space="0" w:color="auto"/>
            </w:tcBorders>
            <w:tcMar>
              <w:top w:w="100" w:type="dxa"/>
              <w:left w:w="100" w:type="dxa"/>
              <w:bottom w:w="100" w:type="dxa"/>
              <w:right w:w="100" w:type="dxa"/>
            </w:tcMar>
            <w:vAlign w:val="center"/>
            <w:hideMark/>
          </w:tcPr>
          <w:p w14:paraId="34758539"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0FF35AC3" w14:textId="77777777" w:rsidTr="00E83E72">
        <w:trPr>
          <w:trHeight w:val="731"/>
        </w:trPr>
        <w:tc>
          <w:tcPr>
            <w:tcW w:w="2444" w:type="dxa"/>
            <w:tcBorders>
              <w:top w:val="single" w:sz="4" w:space="0" w:color="auto"/>
              <w:bottom w:val="single" w:sz="4" w:space="0" w:color="auto"/>
            </w:tcBorders>
            <w:tcMar>
              <w:top w:w="100" w:type="dxa"/>
              <w:left w:w="100" w:type="dxa"/>
              <w:bottom w:w="100" w:type="dxa"/>
              <w:right w:w="100" w:type="dxa"/>
            </w:tcMar>
            <w:hideMark/>
          </w:tcPr>
          <w:p w14:paraId="4A4A2F28"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1AFFE83A"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Yayın desteğindeki sınırlamalar,</w:t>
            </w:r>
          </w:p>
          <w:p w14:paraId="667CB29D"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Araştırmacıların sayısının azalması,</w:t>
            </w:r>
          </w:p>
          <w:p w14:paraId="58DD1E0E"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Yayın için yapılan çalışmada etik izin gerektiren konularda vakit kaybı yaşanması,</w:t>
            </w:r>
          </w:p>
          <w:p w14:paraId="35D6E3F1"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Yayın sürecinin, araştırmacıya bağlı olmayan sebeplerden dolayı uzaması.</w:t>
            </w:r>
          </w:p>
        </w:tc>
      </w:tr>
      <w:tr w:rsidR="00925BAF" w:rsidRPr="00303A60" w14:paraId="2D5F3FAA" w14:textId="77777777" w:rsidTr="00E83E72">
        <w:trPr>
          <w:trHeight w:val="173"/>
        </w:trPr>
        <w:tc>
          <w:tcPr>
            <w:tcW w:w="2444" w:type="dxa"/>
            <w:tcBorders>
              <w:top w:val="single" w:sz="4" w:space="0" w:color="auto"/>
              <w:bottom w:val="single" w:sz="4" w:space="0" w:color="auto"/>
            </w:tcBorders>
            <w:tcMar>
              <w:top w:w="100" w:type="dxa"/>
              <w:left w:w="100" w:type="dxa"/>
              <w:bottom w:w="100" w:type="dxa"/>
              <w:right w:w="100" w:type="dxa"/>
            </w:tcMar>
            <w:hideMark/>
          </w:tcPr>
          <w:p w14:paraId="05EDA5E3"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0901AE0A"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S1. Yayın teşvikinin yanı sıra tez savunma ön koşulu olarak lisansüstü öğrencilerin yayın yapma zorunluluğu getirilecektir.</w:t>
            </w:r>
          </w:p>
          <w:p w14:paraId="207E6E6E"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S2. Uluslararası araştırmaların teşvik edilmesi sağlanacaktır.</w:t>
            </w:r>
          </w:p>
        </w:tc>
      </w:tr>
      <w:tr w:rsidR="00925BAF" w:rsidRPr="00303A60" w14:paraId="2BEE1DC2" w14:textId="77777777"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14:paraId="3A1A1E19"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Maliyet Tahmini</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1701678C"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13.447.362</w:t>
            </w:r>
            <w:r w:rsidR="007A2DFB" w:rsidRPr="00303A60">
              <w:rPr>
                <w:rFonts w:eastAsia="Times New Roman" w:cs="Times New Roman"/>
                <w:color w:val="000000"/>
                <w:sz w:val="22"/>
                <w:lang w:eastAsia="tr-TR"/>
              </w:rPr>
              <w:t xml:space="preserve"> TL</w:t>
            </w:r>
          </w:p>
        </w:tc>
      </w:tr>
      <w:tr w:rsidR="00925BAF" w:rsidRPr="00303A60" w14:paraId="2169FD1B" w14:textId="77777777"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14:paraId="68F86248"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1BDF56F3"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Gazi Üniversitesi öğretim elemanlarının uluslararası yayın yapma kültürünün varlığı,</w:t>
            </w:r>
          </w:p>
          <w:p w14:paraId="6217663E"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Yayın-atıf teşvik ve ödül mekanizmasının varlığı,</w:t>
            </w:r>
          </w:p>
          <w:p w14:paraId="36BA3AAE"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Araştırma ve yayın yapma potansiyeli olan çok sayıda lisansüstü öğrenci varlığı.</w:t>
            </w:r>
          </w:p>
        </w:tc>
      </w:tr>
      <w:tr w:rsidR="00925BAF" w:rsidRPr="00303A60" w14:paraId="0148C398" w14:textId="77777777" w:rsidTr="00E83E72">
        <w:trPr>
          <w:trHeight w:val="20"/>
        </w:trPr>
        <w:tc>
          <w:tcPr>
            <w:tcW w:w="2444" w:type="dxa"/>
            <w:tcBorders>
              <w:top w:val="single" w:sz="4" w:space="0" w:color="auto"/>
              <w:bottom w:val="single" w:sz="4" w:space="0" w:color="auto"/>
            </w:tcBorders>
            <w:tcMar>
              <w:top w:w="100" w:type="dxa"/>
              <w:left w:w="100" w:type="dxa"/>
              <w:bottom w:w="100" w:type="dxa"/>
              <w:right w:w="100" w:type="dxa"/>
            </w:tcMar>
            <w:hideMark/>
          </w:tcPr>
          <w:p w14:paraId="7A1FAAC1" w14:textId="77777777" w:rsidR="00925BAF" w:rsidRPr="00303A60" w:rsidRDefault="00925BAF" w:rsidP="00A811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İhtiyaçlar</w:t>
            </w:r>
          </w:p>
        </w:tc>
        <w:tc>
          <w:tcPr>
            <w:tcW w:w="6628" w:type="dxa"/>
            <w:gridSpan w:val="8"/>
            <w:tcBorders>
              <w:top w:val="single" w:sz="4" w:space="0" w:color="auto"/>
              <w:bottom w:val="single" w:sz="4" w:space="0" w:color="auto"/>
            </w:tcBorders>
            <w:tcMar>
              <w:top w:w="100" w:type="dxa"/>
              <w:left w:w="100" w:type="dxa"/>
              <w:bottom w:w="100" w:type="dxa"/>
              <w:right w:w="100" w:type="dxa"/>
            </w:tcMar>
            <w:hideMark/>
          </w:tcPr>
          <w:p w14:paraId="2BE6A5ED" w14:textId="77777777" w:rsidR="00E83E72" w:rsidRPr="00303A60" w:rsidRDefault="00925BAF" w:rsidP="00E83E72">
            <w:pPr>
              <w:spacing w:before="0" w:line="240" w:lineRule="auto"/>
              <w:jc w:val="left"/>
              <w:rPr>
                <w:rFonts w:eastAsia="Times New Roman" w:cs="Times New Roman"/>
                <w:color w:val="000000"/>
                <w:sz w:val="22"/>
                <w:lang w:eastAsia="tr-TR"/>
              </w:rPr>
            </w:pPr>
            <w:r w:rsidRPr="00303A60">
              <w:rPr>
                <w:rFonts w:eastAsia="Times New Roman" w:cs="Times New Roman"/>
                <w:color w:val="000000"/>
                <w:sz w:val="22"/>
                <w:lang w:eastAsia="tr-TR"/>
              </w:rPr>
              <w:t>Akademik yükseltme kriterlerinin güncellenmesi ihtiyacı,</w:t>
            </w:r>
            <w:r w:rsidR="00E83E72" w:rsidRPr="00303A60">
              <w:rPr>
                <w:rFonts w:eastAsia="Times New Roman" w:cs="Times New Roman"/>
                <w:color w:val="000000"/>
                <w:sz w:val="22"/>
                <w:lang w:eastAsia="tr-TR"/>
              </w:rPr>
              <w:t xml:space="preserve"> </w:t>
            </w:r>
          </w:p>
          <w:p w14:paraId="4A7839A8" w14:textId="77777777" w:rsidR="00925BAF" w:rsidRPr="00303A60" w:rsidRDefault="00925BAF" w:rsidP="009B0276">
            <w:pPr>
              <w:spacing w:before="0" w:line="240" w:lineRule="auto"/>
              <w:ind w:right="-244"/>
              <w:jc w:val="left"/>
              <w:rPr>
                <w:rFonts w:eastAsia="Times New Roman" w:cs="Times New Roman"/>
                <w:sz w:val="22"/>
                <w:lang w:eastAsia="tr-TR"/>
              </w:rPr>
            </w:pPr>
            <w:r w:rsidRPr="00303A60">
              <w:rPr>
                <w:rFonts w:eastAsia="Times New Roman" w:cs="Times New Roman"/>
                <w:color w:val="000000"/>
                <w:sz w:val="22"/>
                <w:lang w:eastAsia="tr-TR"/>
              </w:rPr>
              <w:t>Akademik çalışmaların uluslararası yayına dönüştürülmesindeki destekler.</w:t>
            </w:r>
          </w:p>
        </w:tc>
      </w:tr>
    </w:tbl>
    <w:p w14:paraId="5F843E5D" w14:textId="77777777" w:rsidR="00D223EB" w:rsidRPr="00303A60" w:rsidRDefault="00D223EB" w:rsidP="00445FFC">
      <w:pPr>
        <w:pStyle w:val="ListeParagraf"/>
        <w:ind w:left="0"/>
        <w:rPr>
          <w:rFonts w:cs="Times New Roman"/>
          <w:szCs w:val="24"/>
          <w:lang w:eastAsia="tr-TR"/>
        </w:rPr>
      </w:pPr>
      <w:bookmarkStart w:id="68" w:name="_Toc26271424"/>
      <w:r w:rsidRPr="00303A60">
        <w:rPr>
          <w:lang w:eastAsia="tr-TR"/>
        </w:rPr>
        <w:lastRenderedPageBreak/>
        <w:t xml:space="preserve">Tablo 6. </w:t>
      </w:r>
      <w:r w:rsidRPr="00303A60">
        <w:rPr>
          <w:i/>
          <w:lang w:eastAsia="tr-TR"/>
        </w:rPr>
        <w:t>Hedef Kartı 6</w:t>
      </w:r>
      <w:bookmarkEnd w:id="68"/>
    </w:p>
    <w:tbl>
      <w:tblPr>
        <w:tblW w:w="9488" w:type="dxa"/>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50"/>
        <w:gridCol w:w="1001"/>
        <w:gridCol w:w="1144"/>
        <w:gridCol w:w="808"/>
        <w:gridCol w:w="748"/>
        <w:gridCol w:w="1020"/>
        <w:gridCol w:w="674"/>
        <w:gridCol w:w="850"/>
        <w:gridCol w:w="993"/>
      </w:tblGrid>
      <w:tr w:rsidR="00925BAF" w:rsidRPr="00303A60" w14:paraId="4FE06F4E" w14:textId="77777777" w:rsidTr="00031DF4">
        <w:trPr>
          <w:trHeight w:val="20"/>
        </w:trPr>
        <w:tc>
          <w:tcPr>
            <w:tcW w:w="9488" w:type="dxa"/>
            <w:gridSpan w:val="9"/>
            <w:tcMar>
              <w:top w:w="100" w:type="dxa"/>
              <w:left w:w="100" w:type="dxa"/>
              <w:bottom w:w="100" w:type="dxa"/>
              <w:right w:w="100" w:type="dxa"/>
            </w:tcMar>
            <w:hideMark/>
          </w:tcPr>
          <w:p w14:paraId="6F594CB3" w14:textId="77777777" w:rsidR="00925BAF" w:rsidRPr="00303A60" w:rsidRDefault="00925BAF" w:rsidP="00D223EB">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- 6</w:t>
            </w:r>
          </w:p>
        </w:tc>
      </w:tr>
      <w:tr w:rsidR="00925BAF" w:rsidRPr="00303A60" w14:paraId="3162D01B" w14:textId="77777777" w:rsidTr="00031DF4">
        <w:trPr>
          <w:trHeight w:val="20"/>
        </w:trPr>
        <w:tc>
          <w:tcPr>
            <w:tcW w:w="2250" w:type="dxa"/>
            <w:tcMar>
              <w:top w:w="100" w:type="dxa"/>
              <w:left w:w="100" w:type="dxa"/>
              <w:bottom w:w="100" w:type="dxa"/>
              <w:right w:w="100" w:type="dxa"/>
            </w:tcMar>
            <w:hideMark/>
          </w:tcPr>
          <w:p w14:paraId="701ADBF9"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(3)</w:t>
            </w:r>
          </w:p>
        </w:tc>
        <w:tc>
          <w:tcPr>
            <w:tcW w:w="7238" w:type="dxa"/>
            <w:gridSpan w:val="8"/>
            <w:tcMar>
              <w:top w:w="100" w:type="dxa"/>
              <w:left w:w="100" w:type="dxa"/>
              <w:bottom w:w="100" w:type="dxa"/>
              <w:right w:w="100" w:type="dxa"/>
            </w:tcMar>
            <w:hideMark/>
          </w:tcPr>
          <w:p w14:paraId="5175DB17"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Sosyal sorumluluk bilincini ve hizmet kalitesini artırarak topluma katkı sağlamak.</w:t>
            </w:r>
          </w:p>
        </w:tc>
      </w:tr>
      <w:tr w:rsidR="00925BAF" w:rsidRPr="00303A60" w14:paraId="22723592" w14:textId="77777777" w:rsidTr="00031DF4">
        <w:trPr>
          <w:trHeight w:val="20"/>
        </w:trPr>
        <w:tc>
          <w:tcPr>
            <w:tcW w:w="2250" w:type="dxa"/>
            <w:tcMar>
              <w:top w:w="100" w:type="dxa"/>
              <w:left w:w="100" w:type="dxa"/>
              <w:bottom w:w="100" w:type="dxa"/>
              <w:right w:w="100" w:type="dxa"/>
            </w:tcMar>
            <w:hideMark/>
          </w:tcPr>
          <w:p w14:paraId="36D671FA"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(3.1)</w:t>
            </w:r>
          </w:p>
        </w:tc>
        <w:tc>
          <w:tcPr>
            <w:tcW w:w="7238" w:type="dxa"/>
            <w:gridSpan w:val="8"/>
            <w:tcMar>
              <w:top w:w="100" w:type="dxa"/>
              <w:left w:w="100" w:type="dxa"/>
              <w:bottom w:w="100" w:type="dxa"/>
              <w:right w:w="100" w:type="dxa"/>
            </w:tcMar>
            <w:hideMark/>
          </w:tcPr>
          <w:p w14:paraId="5BDF5950"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Farkındalık oluşturacak toplumsal etkinlik sayısının en az %15 oranında artırılması.</w:t>
            </w:r>
          </w:p>
        </w:tc>
      </w:tr>
      <w:tr w:rsidR="00925BAF" w:rsidRPr="00303A60" w14:paraId="618DF944" w14:textId="77777777" w:rsidTr="00031DF4">
        <w:trPr>
          <w:trHeight w:val="480"/>
        </w:trPr>
        <w:tc>
          <w:tcPr>
            <w:tcW w:w="2250" w:type="dxa"/>
            <w:tcMar>
              <w:top w:w="100" w:type="dxa"/>
              <w:left w:w="100" w:type="dxa"/>
              <w:bottom w:w="100" w:type="dxa"/>
              <w:right w:w="100" w:type="dxa"/>
            </w:tcMar>
            <w:hideMark/>
          </w:tcPr>
          <w:p w14:paraId="127DDDE9"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7238" w:type="dxa"/>
            <w:gridSpan w:val="8"/>
            <w:tcMar>
              <w:top w:w="100" w:type="dxa"/>
              <w:left w:w="100" w:type="dxa"/>
              <w:bottom w:w="100" w:type="dxa"/>
              <w:right w:w="100" w:type="dxa"/>
            </w:tcMar>
            <w:hideMark/>
          </w:tcPr>
          <w:p w14:paraId="01B6EC25"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388F4E07" w14:textId="77777777" w:rsidTr="00031DF4">
        <w:trPr>
          <w:trHeight w:val="20"/>
        </w:trPr>
        <w:tc>
          <w:tcPr>
            <w:tcW w:w="2250" w:type="dxa"/>
            <w:tcMar>
              <w:top w:w="100" w:type="dxa"/>
              <w:left w:w="100" w:type="dxa"/>
              <w:bottom w:w="100" w:type="dxa"/>
              <w:right w:w="100" w:type="dxa"/>
            </w:tcMar>
            <w:hideMark/>
          </w:tcPr>
          <w:p w14:paraId="1EA09DE5"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7238" w:type="dxa"/>
            <w:gridSpan w:val="8"/>
            <w:tcMar>
              <w:top w:w="100" w:type="dxa"/>
              <w:left w:w="100" w:type="dxa"/>
              <w:bottom w:w="100" w:type="dxa"/>
              <w:right w:w="100" w:type="dxa"/>
            </w:tcMar>
            <w:hideMark/>
          </w:tcPr>
          <w:p w14:paraId="12D60BCC"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Eğitimden Sorumlu Rektör Yardımcılığı, Gazi Eğitim Fakültesi Dekanlığı, Spor Bilimleri Fakültesi Dekanlığı, Basın ve Halkla İlişkiler Müdürlüğü, Beltek, Sürekli Eğitim Uygulama ve Araştırma Merkezi, Kültür ve Spor Daire Başkanlığı, Araştırma-Geliştirme Kurum Koordinatörlüğü</w:t>
            </w:r>
          </w:p>
        </w:tc>
      </w:tr>
      <w:tr w:rsidR="00D223EB" w:rsidRPr="00303A60" w14:paraId="7840BE95" w14:textId="77777777" w:rsidTr="00031DF4">
        <w:trPr>
          <w:trHeight w:val="20"/>
        </w:trPr>
        <w:tc>
          <w:tcPr>
            <w:tcW w:w="2250" w:type="dxa"/>
            <w:tcMar>
              <w:top w:w="100" w:type="dxa"/>
              <w:left w:w="100" w:type="dxa"/>
              <w:bottom w:w="100" w:type="dxa"/>
              <w:right w:w="100" w:type="dxa"/>
            </w:tcMar>
            <w:hideMark/>
          </w:tcPr>
          <w:p w14:paraId="6CB12FDE"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1001" w:type="dxa"/>
            <w:tcMar>
              <w:top w:w="100" w:type="dxa"/>
              <w:left w:w="100" w:type="dxa"/>
              <w:bottom w:w="100" w:type="dxa"/>
              <w:right w:w="100" w:type="dxa"/>
            </w:tcMar>
            <w:vAlign w:val="center"/>
            <w:hideMark/>
          </w:tcPr>
          <w:p w14:paraId="648642DE"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Hedefe Etkisi</w:t>
            </w:r>
          </w:p>
        </w:tc>
        <w:tc>
          <w:tcPr>
            <w:tcW w:w="1144" w:type="dxa"/>
            <w:tcMar>
              <w:top w:w="100" w:type="dxa"/>
              <w:left w:w="100" w:type="dxa"/>
              <w:bottom w:w="100" w:type="dxa"/>
              <w:right w:w="100" w:type="dxa"/>
            </w:tcMar>
            <w:vAlign w:val="center"/>
            <w:hideMark/>
          </w:tcPr>
          <w:p w14:paraId="0DC03C28"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Başlangıç Değeri</w:t>
            </w:r>
          </w:p>
          <w:p w14:paraId="22D08786"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2019</w:t>
            </w:r>
          </w:p>
        </w:tc>
        <w:tc>
          <w:tcPr>
            <w:tcW w:w="808" w:type="dxa"/>
            <w:tcMar>
              <w:top w:w="100" w:type="dxa"/>
              <w:left w:w="100" w:type="dxa"/>
              <w:bottom w:w="100" w:type="dxa"/>
              <w:right w:w="100" w:type="dxa"/>
            </w:tcMar>
            <w:vAlign w:val="center"/>
            <w:hideMark/>
          </w:tcPr>
          <w:p w14:paraId="34EBF3FA"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2020</w:t>
            </w:r>
          </w:p>
        </w:tc>
        <w:tc>
          <w:tcPr>
            <w:tcW w:w="748" w:type="dxa"/>
            <w:tcMar>
              <w:top w:w="100" w:type="dxa"/>
              <w:left w:w="100" w:type="dxa"/>
              <w:bottom w:w="100" w:type="dxa"/>
              <w:right w:w="100" w:type="dxa"/>
            </w:tcMar>
            <w:vAlign w:val="center"/>
            <w:hideMark/>
          </w:tcPr>
          <w:p w14:paraId="5AFB7E8F"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2021</w:t>
            </w:r>
          </w:p>
        </w:tc>
        <w:tc>
          <w:tcPr>
            <w:tcW w:w="1020" w:type="dxa"/>
            <w:tcMar>
              <w:top w:w="100" w:type="dxa"/>
              <w:left w:w="100" w:type="dxa"/>
              <w:bottom w:w="100" w:type="dxa"/>
              <w:right w:w="100" w:type="dxa"/>
            </w:tcMar>
            <w:vAlign w:val="center"/>
            <w:hideMark/>
          </w:tcPr>
          <w:p w14:paraId="7D330B63"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2022</w:t>
            </w:r>
          </w:p>
        </w:tc>
        <w:tc>
          <w:tcPr>
            <w:tcW w:w="674" w:type="dxa"/>
            <w:tcMar>
              <w:top w:w="100" w:type="dxa"/>
              <w:left w:w="100" w:type="dxa"/>
              <w:bottom w:w="100" w:type="dxa"/>
              <w:right w:w="100" w:type="dxa"/>
            </w:tcMar>
            <w:vAlign w:val="center"/>
            <w:hideMark/>
          </w:tcPr>
          <w:p w14:paraId="2A48D432"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2023</w:t>
            </w:r>
          </w:p>
        </w:tc>
        <w:tc>
          <w:tcPr>
            <w:tcW w:w="850" w:type="dxa"/>
            <w:tcMar>
              <w:top w:w="100" w:type="dxa"/>
              <w:left w:w="100" w:type="dxa"/>
              <w:bottom w:w="100" w:type="dxa"/>
              <w:right w:w="100" w:type="dxa"/>
            </w:tcMar>
            <w:vAlign w:val="center"/>
            <w:hideMark/>
          </w:tcPr>
          <w:p w14:paraId="4701462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İzleme Sıklığı</w:t>
            </w:r>
          </w:p>
        </w:tc>
        <w:tc>
          <w:tcPr>
            <w:tcW w:w="993" w:type="dxa"/>
            <w:tcMar>
              <w:top w:w="100" w:type="dxa"/>
              <w:left w:w="100" w:type="dxa"/>
              <w:bottom w:w="100" w:type="dxa"/>
              <w:right w:w="100" w:type="dxa"/>
            </w:tcMar>
            <w:vAlign w:val="center"/>
            <w:hideMark/>
          </w:tcPr>
          <w:p w14:paraId="16EC09CD"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Raporlama Sıklığı</w:t>
            </w:r>
          </w:p>
        </w:tc>
      </w:tr>
      <w:tr w:rsidR="00D223EB" w:rsidRPr="00303A60" w14:paraId="3AEEAE7E" w14:textId="77777777" w:rsidTr="00031DF4">
        <w:trPr>
          <w:trHeight w:val="98"/>
        </w:trPr>
        <w:tc>
          <w:tcPr>
            <w:tcW w:w="2250" w:type="dxa"/>
            <w:tcMar>
              <w:top w:w="100" w:type="dxa"/>
              <w:left w:w="100" w:type="dxa"/>
              <w:bottom w:w="100" w:type="dxa"/>
              <w:right w:w="100" w:type="dxa"/>
            </w:tcMar>
            <w:hideMark/>
          </w:tcPr>
          <w:p w14:paraId="66DC5469"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PG.3.1.1. Topluma yönelik düzenlenen etkinlik sayısı</w:t>
            </w:r>
          </w:p>
        </w:tc>
        <w:tc>
          <w:tcPr>
            <w:tcW w:w="1001" w:type="dxa"/>
            <w:tcMar>
              <w:top w:w="100" w:type="dxa"/>
              <w:left w:w="100" w:type="dxa"/>
              <w:bottom w:w="100" w:type="dxa"/>
              <w:right w:w="100" w:type="dxa"/>
            </w:tcMar>
            <w:vAlign w:val="center"/>
            <w:hideMark/>
          </w:tcPr>
          <w:p w14:paraId="2D9F2AC5"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50</w:t>
            </w:r>
          </w:p>
        </w:tc>
        <w:tc>
          <w:tcPr>
            <w:tcW w:w="1144" w:type="dxa"/>
            <w:tcMar>
              <w:top w:w="100" w:type="dxa"/>
              <w:left w:w="100" w:type="dxa"/>
              <w:bottom w:w="100" w:type="dxa"/>
              <w:right w:w="100" w:type="dxa"/>
            </w:tcMar>
            <w:vAlign w:val="center"/>
            <w:hideMark/>
          </w:tcPr>
          <w:p w14:paraId="4E388D40"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808" w:type="dxa"/>
            <w:tcMar>
              <w:top w:w="100" w:type="dxa"/>
              <w:left w:w="100" w:type="dxa"/>
              <w:bottom w:w="100" w:type="dxa"/>
              <w:right w:w="100" w:type="dxa"/>
            </w:tcMar>
            <w:vAlign w:val="center"/>
            <w:hideMark/>
          </w:tcPr>
          <w:p w14:paraId="6A8FA73D"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748" w:type="dxa"/>
            <w:tcMar>
              <w:top w:w="100" w:type="dxa"/>
              <w:left w:w="100" w:type="dxa"/>
              <w:bottom w:w="100" w:type="dxa"/>
              <w:right w:w="100" w:type="dxa"/>
            </w:tcMar>
            <w:vAlign w:val="center"/>
            <w:hideMark/>
          </w:tcPr>
          <w:p w14:paraId="240FCAF2"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1020" w:type="dxa"/>
            <w:tcMar>
              <w:top w:w="100" w:type="dxa"/>
              <w:left w:w="100" w:type="dxa"/>
              <w:bottom w:w="100" w:type="dxa"/>
              <w:right w:w="100" w:type="dxa"/>
            </w:tcMar>
            <w:vAlign w:val="center"/>
            <w:hideMark/>
          </w:tcPr>
          <w:p w14:paraId="0CE95C17"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674" w:type="dxa"/>
            <w:tcMar>
              <w:top w:w="100" w:type="dxa"/>
              <w:left w:w="100" w:type="dxa"/>
              <w:bottom w:w="100" w:type="dxa"/>
              <w:right w:w="100" w:type="dxa"/>
            </w:tcMar>
            <w:vAlign w:val="center"/>
            <w:hideMark/>
          </w:tcPr>
          <w:p w14:paraId="6F7E9E57"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850" w:type="dxa"/>
            <w:tcMar>
              <w:top w:w="100" w:type="dxa"/>
              <w:left w:w="100" w:type="dxa"/>
              <w:bottom w:w="100" w:type="dxa"/>
              <w:right w:w="100" w:type="dxa"/>
            </w:tcMar>
            <w:vAlign w:val="center"/>
            <w:hideMark/>
          </w:tcPr>
          <w:p w14:paraId="678D7474"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993" w:type="dxa"/>
            <w:tcMar>
              <w:top w:w="100" w:type="dxa"/>
              <w:left w:w="100" w:type="dxa"/>
              <w:bottom w:w="100" w:type="dxa"/>
              <w:right w:w="100" w:type="dxa"/>
            </w:tcMar>
            <w:vAlign w:val="center"/>
            <w:hideMark/>
          </w:tcPr>
          <w:p w14:paraId="38B961EE"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D223EB" w:rsidRPr="00303A60" w14:paraId="1CA07FE1" w14:textId="77777777" w:rsidTr="00031DF4">
        <w:trPr>
          <w:trHeight w:val="20"/>
        </w:trPr>
        <w:tc>
          <w:tcPr>
            <w:tcW w:w="2250" w:type="dxa"/>
            <w:tcMar>
              <w:top w:w="100" w:type="dxa"/>
              <w:left w:w="100" w:type="dxa"/>
              <w:bottom w:w="100" w:type="dxa"/>
              <w:right w:w="100" w:type="dxa"/>
            </w:tcMar>
            <w:hideMark/>
          </w:tcPr>
          <w:p w14:paraId="71A8F91A"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PG.3.1.2. Gerçekleştirilen sosyal sorumluluk proje/etkinlik sayısı</w:t>
            </w:r>
          </w:p>
        </w:tc>
        <w:tc>
          <w:tcPr>
            <w:tcW w:w="1001" w:type="dxa"/>
            <w:tcMar>
              <w:top w:w="100" w:type="dxa"/>
              <w:left w:w="100" w:type="dxa"/>
              <w:bottom w:w="100" w:type="dxa"/>
              <w:right w:w="100" w:type="dxa"/>
            </w:tcMar>
            <w:vAlign w:val="center"/>
            <w:hideMark/>
          </w:tcPr>
          <w:p w14:paraId="7A6958C5"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50</w:t>
            </w:r>
          </w:p>
        </w:tc>
        <w:tc>
          <w:tcPr>
            <w:tcW w:w="1144" w:type="dxa"/>
            <w:tcMar>
              <w:top w:w="100" w:type="dxa"/>
              <w:left w:w="100" w:type="dxa"/>
              <w:bottom w:w="100" w:type="dxa"/>
              <w:right w:w="100" w:type="dxa"/>
            </w:tcMar>
            <w:vAlign w:val="center"/>
            <w:hideMark/>
          </w:tcPr>
          <w:p w14:paraId="367F875C"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808" w:type="dxa"/>
            <w:tcMar>
              <w:top w:w="100" w:type="dxa"/>
              <w:left w:w="100" w:type="dxa"/>
              <w:bottom w:w="100" w:type="dxa"/>
              <w:right w:w="100" w:type="dxa"/>
            </w:tcMar>
            <w:vAlign w:val="center"/>
            <w:hideMark/>
          </w:tcPr>
          <w:p w14:paraId="5578AFC2"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748" w:type="dxa"/>
            <w:tcMar>
              <w:top w:w="100" w:type="dxa"/>
              <w:left w:w="100" w:type="dxa"/>
              <w:bottom w:w="100" w:type="dxa"/>
              <w:right w:w="100" w:type="dxa"/>
            </w:tcMar>
            <w:vAlign w:val="center"/>
            <w:hideMark/>
          </w:tcPr>
          <w:p w14:paraId="11FB8F6E"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1020" w:type="dxa"/>
            <w:tcMar>
              <w:top w:w="100" w:type="dxa"/>
              <w:left w:w="100" w:type="dxa"/>
              <w:bottom w:w="100" w:type="dxa"/>
              <w:right w:w="100" w:type="dxa"/>
            </w:tcMar>
            <w:vAlign w:val="center"/>
            <w:hideMark/>
          </w:tcPr>
          <w:p w14:paraId="7ABA1C4A"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674" w:type="dxa"/>
            <w:tcMar>
              <w:top w:w="100" w:type="dxa"/>
              <w:left w:w="100" w:type="dxa"/>
              <w:bottom w:w="100" w:type="dxa"/>
              <w:right w:w="100" w:type="dxa"/>
            </w:tcMar>
            <w:vAlign w:val="center"/>
            <w:hideMark/>
          </w:tcPr>
          <w:p w14:paraId="50DC3EF7"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850" w:type="dxa"/>
            <w:tcMar>
              <w:top w:w="100" w:type="dxa"/>
              <w:left w:w="100" w:type="dxa"/>
              <w:bottom w:w="100" w:type="dxa"/>
              <w:right w:w="100" w:type="dxa"/>
            </w:tcMar>
            <w:vAlign w:val="center"/>
            <w:hideMark/>
          </w:tcPr>
          <w:p w14:paraId="2C685BC7"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993" w:type="dxa"/>
            <w:tcMar>
              <w:top w:w="100" w:type="dxa"/>
              <w:left w:w="100" w:type="dxa"/>
              <w:bottom w:w="100" w:type="dxa"/>
              <w:right w:w="100" w:type="dxa"/>
            </w:tcMar>
            <w:vAlign w:val="center"/>
            <w:hideMark/>
          </w:tcPr>
          <w:p w14:paraId="3A95B729" w14:textId="77777777" w:rsidR="00925BAF" w:rsidRPr="00303A60" w:rsidRDefault="00925BAF" w:rsidP="00042E66">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61DC2674" w14:textId="77777777" w:rsidTr="00031DF4">
        <w:trPr>
          <w:trHeight w:val="393"/>
        </w:trPr>
        <w:tc>
          <w:tcPr>
            <w:tcW w:w="2250" w:type="dxa"/>
            <w:tcMar>
              <w:top w:w="100" w:type="dxa"/>
              <w:left w:w="100" w:type="dxa"/>
              <w:bottom w:w="100" w:type="dxa"/>
              <w:right w:w="100" w:type="dxa"/>
            </w:tcMar>
            <w:hideMark/>
          </w:tcPr>
          <w:p w14:paraId="5456A85D"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7238" w:type="dxa"/>
            <w:gridSpan w:val="8"/>
            <w:tcMar>
              <w:top w:w="100" w:type="dxa"/>
              <w:left w:w="100" w:type="dxa"/>
              <w:bottom w:w="100" w:type="dxa"/>
              <w:right w:w="100" w:type="dxa"/>
            </w:tcMar>
            <w:hideMark/>
          </w:tcPr>
          <w:p w14:paraId="1B85D885"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Basın-yayın organlarından yeterli desteğin alınamaması,</w:t>
            </w:r>
          </w:p>
          <w:p w14:paraId="78D02CE5"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 kaynak yetersizliği ve kullanım kısıtları,</w:t>
            </w:r>
          </w:p>
          <w:p w14:paraId="65575170"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Toplumun yeterli düzeyde ilgi göstermemesi.</w:t>
            </w:r>
          </w:p>
        </w:tc>
      </w:tr>
      <w:tr w:rsidR="00925BAF" w:rsidRPr="00303A60" w14:paraId="57DDBBD3" w14:textId="77777777" w:rsidTr="00031DF4">
        <w:trPr>
          <w:trHeight w:val="20"/>
        </w:trPr>
        <w:tc>
          <w:tcPr>
            <w:tcW w:w="2250" w:type="dxa"/>
            <w:tcMar>
              <w:top w:w="100" w:type="dxa"/>
              <w:left w:w="100" w:type="dxa"/>
              <w:bottom w:w="100" w:type="dxa"/>
              <w:right w:w="100" w:type="dxa"/>
            </w:tcMar>
            <w:hideMark/>
          </w:tcPr>
          <w:p w14:paraId="55BC182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7238" w:type="dxa"/>
            <w:gridSpan w:val="8"/>
            <w:tcMar>
              <w:top w:w="100" w:type="dxa"/>
              <w:left w:w="100" w:type="dxa"/>
              <w:bottom w:w="100" w:type="dxa"/>
              <w:right w:w="100" w:type="dxa"/>
            </w:tcMar>
            <w:hideMark/>
          </w:tcPr>
          <w:p w14:paraId="2BF6FB6A"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S1. Toplum ihtiyaçları takip edilerek buna yönelik farkındalık sağlayacak etkinlik sayıları artılacaktır.</w:t>
            </w:r>
          </w:p>
          <w:p w14:paraId="3D17DF49"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S2. Sosyal medya, yazılı ve görsel basının etkin olarak kullanılması sağlanacaktır.</w:t>
            </w:r>
          </w:p>
        </w:tc>
      </w:tr>
      <w:tr w:rsidR="00925BAF" w:rsidRPr="00303A60" w14:paraId="6504CF06" w14:textId="77777777" w:rsidTr="00031DF4">
        <w:trPr>
          <w:trHeight w:val="20"/>
        </w:trPr>
        <w:tc>
          <w:tcPr>
            <w:tcW w:w="2250" w:type="dxa"/>
            <w:tcMar>
              <w:top w:w="100" w:type="dxa"/>
              <w:left w:w="100" w:type="dxa"/>
              <w:bottom w:w="100" w:type="dxa"/>
              <w:right w:w="100" w:type="dxa"/>
            </w:tcMar>
            <w:hideMark/>
          </w:tcPr>
          <w:p w14:paraId="707B725A"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Maliyet Tahmini</w:t>
            </w:r>
          </w:p>
        </w:tc>
        <w:tc>
          <w:tcPr>
            <w:tcW w:w="7238" w:type="dxa"/>
            <w:gridSpan w:val="8"/>
            <w:tcMar>
              <w:top w:w="100" w:type="dxa"/>
              <w:left w:w="100" w:type="dxa"/>
              <w:bottom w:w="100" w:type="dxa"/>
              <w:right w:w="100" w:type="dxa"/>
            </w:tcMar>
            <w:hideMark/>
          </w:tcPr>
          <w:p w14:paraId="4ADEEBB1"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860.056</w:t>
            </w:r>
            <w:r w:rsidR="002E3E75" w:rsidRPr="00303A60">
              <w:rPr>
                <w:rFonts w:eastAsia="Times New Roman" w:cs="Times New Roman"/>
                <w:color w:val="000000"/>
                <w:sz w:val="22"/>
                <w:lang w:eastAsia="tr-TR"/>
              </w:rPr>
              <w:t xml:space="preserve"> TL</w:t>
            </w:r>
          </w:p>
        </w:tc>
      </w:tr>
      <w:tr w:rsidR="00925BAF" w:rsidRPr="00303A60" w14:paraId="55CE3151" w14:textId="77777777" w:rsidTr="00031DF4">
        <w:trPr>
          <w:trHeight w:val="20"/>
        </w:trPr>
        <w:tc>
          <w:tcPr>
            <w:tcW w:w="2250" w:type="dxa"/>
            <w:tcMar>
              <w:top w:w="100" w:type="dxa"/>
              <w:left w:w="100" w:type="dxa"/>
              <w:bottom w:w="100" w:type="dxa"/>
              <w:right w:w="100" w:type="dxa"/>
            </w:tcMar>
            <w:hideMark/>
          </w:tcPr>
          <w:p w14:paraId="0486FE56"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7238" w:type="dxa"/>
            <w:gridSpan w:val="8"/>
            <w:tcMar>
              <w:top w:w="100" w:type="dxa"/>
              <w:left w:w="100" w:type="dxa"/>
              <w:bottom w:w="100" w:type="dxa"/>
              <w:right w:w="100" w:type="dxa"/>
            </w:tcMar>
            <w:hideMark/>
          </w:tcPr>
          <w:p w14:paraId="49D7E4F6"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Akademik personelin mesleki ve teknik eğitim yeterliliğine sahip olması,</w:t>
            </w:r>
          </w:p>
          <w:p w14:paraId="7A778249"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Mesleki ve teknik eğitim konusunda Üniversitemizin bir marka olması.</w:t>
            </w:r>
          </w:p>
        </w:tc>
      </w:tr>
      <w:tr w:rsidR="00925BAF" w:rsidRPr="00303A60" w14:paraId="770BF768" w14:textId="77777777" w:rsidTr="00031DF4">
        <w:trPr>
          <w:trHeight w:val="20"/>
        </w:trPr>
        <w:tc>
          <w:tcPr>
            <w:tcW w:w="2250" w:type="dxa"/>
            <w:tcMar>
              <w:top w:w="100" w:type="dxa"/>
              <w:left w:w="100" w:type="dxa"/>
              <w:bottom w:w="100" w:type="dxa"/>
              <w:right w:w="100" w:type="dxa"/>
            </w:tcMar>
            <w:hideMark/>
          </w:tcPr>
          <w:p w14:paraId="6246C192"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İhtiyaçlar</w:t>
            </w:r>
          </w:p>
        </w:tc>
        <w:tc>
          <w:tcPr>
            <w:tcW w:w="7238" w:type="dxa"/>
            <w:gridSpan w:val="8"/>
            <w:tcMar>
              <w:top w:w="100" w:type="dxa"/>
              <w:left w:w="100" w:type="dxa"/>
              <w:bottom w:w="100" w:type="dxa"/>
              <w:right w:w="100" w:type="dxa"/>
            </w:tcMar>
            <w:hideMark/>
          </w:tcPr>
          <w:p w14:paraId="4F7CF360"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Basın-yayın organları ile ilişkilerin güçlendirilmesi,</w:t>
            </w:r>
          </w:p>
          <w:p w14:paraId="079194F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Akademik personelin toplumsal katkı etkinliklerine teşvik edilmesi.</w:t>
            </w:r>
          </w:p>
        </w:tc>
      </w:tr>
    </w:tbl>
    <w:p w14:paraId="211F356A" w14:textId="77777777" w:rsidR="00D223EB" w:rsidRPr="00303A60" w:rsidRDefault="00D223EB" w:rsidP="00925BAF">
      <w:pPr>
        <w:spacing w:before="240" w:after="240" w:line="240" w:lineRule="auto"/>
        <w:jc w:val="left"/>
        <w:rPr>
          <w:rFonts w:ascii="Arial" w:eastAsia="Times New Roman" w:hAnsi="Arial" w:cs="Arial"/>
          <w:color w:val="000000"/>
          <w:sz w:val="22"/>
          <w:lang w:eastAsia="tr-TR"/>
        </w:rPr>
      </w:pPr>
    </w:p>
    <w:p w14:paraId="4550D4E3" w14:textId="77777777" w:rsidR="00042E66" w:rsidRPr="00303A60" w:rsidRDefault="00042E66" w:rsidP="00925BAF">
      <w:pPr>
        <w:spacing w:before="240" w:after="240" w:line="240" w:lineRule="auto"/>
        <w:jc w:val="left"/>
        <w:rPr>
          <w:rFonts w:ascii="Arial" w:eastAsia="Times New Roman" w:hAnsi="Arial" w:cs="Arial"/>
          <w:color w:val="000000"/>
          <w:sz w:val="22"/>
          <w:lang w:eastAsia="tr-TR"/>
        </w:rPr>
      </w:pPr>
    </w:p>
    <w:p w14:paraId="4903D6D7" w14:textId="77777777" w:rsidR="00D223EB" w:rsidRPr="00303A60" w:rsidRDefault="00D223EB" w:rsidP="00925BAF">
      <w:pPr>
        <w:spacing w:before="240" w:after="240" w:line="240" w:lineRule="auto"/>
        <w:jc w:val="left"/>
        <w:rPr>
          <w:rFonts w:ascii="Arial" w:eastAsia="Times New Roman" w:hAnsi="Arial" w:cs="Arial"/>
          <w:color w:val="000000"/>
          <w:sz w:val="22"/>
          <w:lang w:eastAsia="tr-TR"/>
        </w:rPr>
      </w:pPr>
    </w:p>
    <w:p w14:paraId="3355CFCC" w14:textId="77777777" w:rsidR="00042E66" w:rsidRPr="00303A60" w:rsidRDefault="00042E66" w:rsidP="004D10FB">
      <w:pPr>
        <w:pStyle w:val="ListeParagraf"/>
        <w:ind w:left="0"/>
        <w:rPr>
          <w:lang w:eastAsia="tr-TR"/>
        </w:rPr>
      </w:pPr>
      <w:bookmarkStart w:id="69" w:name="_Toc26271425"/>
    </w:p>
    <w:p w14:paraId="7E1188D7" w14:textId="77777777" w:rsidR="00042E66" w:rsidRPr="00303A60" w:rsidRDefault="00042E66" w:rsidP="004D10FB">
      <w:pPr>
        <w:pStyle w:val="ListeParagraf"/>
        <w:ind w:left="0"/>
        <w:rPr>
          <w:lang w:eastAsia="tr-TR"/>
        </w:rPr>
      </w:pPr>
    </w:p>
    <w:p w14:paraId="01BBA81B" w14:textId="77777777" w:rsidR="00042E66" w:rsidRPr="00303A60" w:rsidRDefault="00042E66" w:rsidP="004D10FB">
      <w:pPr>
        <w:pStyle w:val="ListeParagraf"/>
        <w:ind w:left="0"/>
        <w:rPr>
          <w:lang w:eastAsia="tr-TR"/>
        </w:rPr>
      </w:pPr>
    </w:p>
    <w:p w14:paraId="172CBB00" w14:textId="77777777" w:rsidR="00925BAF" w:rsidRPr="00303A60" w:rsidRDefault="00D223EB" w:rsidP="004D10FB">
      <w:pPr>
        <w:pStyle w:val="ListeParagraf"/>
        <w:ind w:left="0"/>
        <w:rPr>
          <w:lang w:eastAsia="tr-TR"/>
        </w:rPr>
      </w:pPr>
      <w:r w:rsidRPr="00303A60">
        <w:rPr>
          <w:lang w:eastAsia="tr-TR"/>
        </w:rPr>
        <w:t xml:space="preserve">Tablo </w:t>
      </w:r>
      <w:r w:rsidR="004D10FB" w:rsidRPr="00303A60">
        <w:rPr>
          <w:lang w:eastAsia="tr-TR"/>
        </w:rPr>
        <w:t>2</w:t>
      </w:r>
      <w:r w:rsidRPr="00303A60">
        <w:rPr>
          <w:lang w:eastAsia="tr-TR"/>
        </w:rPr>
        <w:t xml:space="preserve">7. </w:t>
      </w:r>
      <w:r w:rsidRPr="00303A60">
        <w:rPr>
          <w:i/>
          <w:lang w:eastAsia="tr-TR"/>
        </w:rPr>
        <w:t>Hedef Kartı 7</w:t>
      </w:r>
      <w:bookmarkEnd w:id="69"/>
      <w:r w:rsidR="00925BAF" w:rsidRPr="00303A60">
        <w:rPr>
          <w:lang w:eastAsia="tr-TR"/>
        </w:rPr>
        <w:t> </w:t>
      </w: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40"/>
        <w:gridCol w:w="909"/>
        <w:gridCol w:w="1155"/>
        <w:gridCol w:w="659"/>
        <w:gridCol w:w="659"/>
        <w:gridCol w:w="659"/>
        <w:gridCol w:w="659"/>
        <w:gridCol w:w="877"/>
        <w:gridCol w:w="1255"/>
      </w:tblGrid>
      <w:tr w:rsidR="00925BAF" w:rsidRPr="00303A60" w14:paraId="0E792B21" w14:textId="77777777" w:rsidTr="00B131FB">
        <w:trPr>
          <w:trHeight w:val="20"/>
        </w:trPr>
        <w:tc>
          <w:tcPr>
            <w:tcW w:w="0" w:type="auto"/>
            <w:gridSpan w:val="9"/>
            <w:tcMar>
              <w:top w:w="100" w:type="dxa"/>
              <w:left w:w="100" w:type="dxa"/>
              <w:bottom w:w="100" w:type="dxa"/>
              <w:right w:w="100" w:type="dxa"/>
            </w:tcMar>
            <w:hideMark/>
          </w:tcPr>
          <w:p w14:paraId="2A0EA268" w14:textId="77777777" w:rsidR="00925BAF" w:rsidRPr="00303A60" w:rsidRDefault="00925BAF" w:rsidP="00D223EB">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- 7</w:t>
            </w:r>
          </w:p>
        </w:tc>
      </w:tr>
      <w:tr w:rsidR="00925BAF" w:rsidRPr="00303A60" w14:paraId="43C9612E" w14:textId="77777777" w:rsidTr="00B131FB">
        <w:trPr>
          <w:trHeight w:val="187"/>
        </w:trPr>
        <w:tc>
          <w:tcPr>
            <w:tcW w:w="0" w:type="auto"/>
            <w:tcMar>
              <w:top w:w="100" w:type="dxa"/>
              <w:left w:w="100" w:type="dxa"/>
              <w:bottom w:w="100" w:type="dxa"/>
              <w:right w:w="100" w:type="dxa"/>
            </w:tcMar>
            <w:hideMark/>
          </w:tcPr>
          <w:p w14:paraId="59783F11"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(4)</w:t>
            </w:r>
          </w:p>
        </w:tc>
        <w:tc>
          <w:tcPr>
            <w:tcW w:w="0" w:type="auto"/>
            <w:gridSpan w:val="8"/>
            <w:tcMar>
              <w:top w:w="100" w:type="dxa"/>
              <w:left w:w="100" w:type="dxa"/>
              <w:bottom w:w="100" w:type="dxa"/>
              <w:right w:w="100" w:type="dxa"/>
            </w:tcMar>
            <w:hideMark/>
          </w:tcPr>
          <w:p w14:paraId="75186436"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Ulusal ve uluslararası normlar çerçevesinde kurumsallaşmayı güçlendirmek.</w:t>
            </w:r>
          </w:p>
        </w:tc>
      </w:tr>
      <w:tr w:rsidR="00925BAF" w:rsidRPr="00303A60" w14:paraId="556053CC" w14:textId="77777777" w:rsidTr="00B131FB">
        <w:trPr>
          <w:trHeight w:val="20"/>
        </w:trPr>
        <w:tc>
          <w:tcPr>
            <w:tcW w:w="0" w:type="auto"/>
            <w:tcMar>
              <w:top w:w="100" w:type="dxa"/>
              <w:left w:w="100" w:type="dxa"/>
              <w:bottom w:w="100" w:type="dxa"/>
              <w:right w:w="100" w:type="dxa"/>
            </w:tcMar>
            <w:hideMark/>
          </w:tcPr>
          <w:p w14:paraId="1FA1FB67"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(4.1)</w:t>
            </w:r>
          </w:p>
        </w:tc>
        <w:tc>
          <w:tcPr>
            <w:tcW w:w="0" w:type="auto"/>
            <w:gridSpan w:val="8"/>
            <w:tcMar>
              <w:top w:w="100" w:type="dxa"/>
              <w:left w:w="100" w:type="dxa"/>
              <w:bottom w:w="100" w:type="dxa"/>
              <w:right w:w="100" w:type="dxa"/>
            </w:tcMar>
            <w:hideMark/>
          </w:tcPr>
          <w:p w14:paraId="24366228"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Mezun/öğrencilerin kurumsal aidiyet duygusunu güçlendirecek etkinlik sayısının en az %20 oranında artırılması</w:t>
            </w:r>
          </w:p>
        </w:tc>
      </w:tr>
      <w:tr w:rsidR="00925BAF" w:rsidRPr="00303A60" w14:paraId="5116DCCD" w14:textId="77777777" w:rsidTr="00B131FB">
        <w:trPr>
          <w:trHeight w:val="20"/>
        </w:trPr>
        <w:tc>
          <w:tcPr>
            <w:tcW w:w="0" w:type="auto"/>
            <w:tcMar>
              <w:top w:w="100" w:type="dxa"/>
              <w:left w:w="100" w:type="dxa"/>
              <w:bottom w:w="100" w:type="dxa"/>
              <w:right w:w="100" w:type="dxa"/>
            </w:tcMar>
            <w:hideMark/>
          </w:tcPr>
          <w:p w14:paraId="6B7BACF2"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0" w:type="auto"/>
            <w:gridSpan w:val="8"/>
            <w:tcMar>
              <w:top w:w="100" w:type="dxa"/>
              <w:left w:w="100" w:type="dxa"/>
              <w:bottom w:w="100" w:type="dxa"/>
              <w:right w:w="100" w:type="dxa"/>
            </w:tcMar>
            <w:hideMark/>
          </w:tcPr>
          <w:p w14:paraId="02A6B91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5C32ED27" w14:textId="77777777" w:rsidTr="00B131FB">
        <w:trPr>
          <w:trHeight w:val="20"/>
        </w:trPr>
        <w:tc>
          <w:tcPr>
            <w:tcW w:w="0" w:type="auto"/>
            <w:tcMar>
              <w:top w:w="100" w:type="dxa"/>
              <w:left w:w="100" w:type="dxa"/>
              <w:bottom w:w="100" w:type="dxa"/>
              <w:right w:w="100" w:type="dxa"/>
            </w:tcMar>
            <w:hideMark/>
          </w:tcPr>
          <w:p w14:paraId="7521889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0" w:type="auto"/>
            <w:gridSpan w:val="8"/>
            <w:tcMar>
              <w:top w:w="100" w:type="dxa"/>
              <w:left w:w="100" w:type="dxa"/>
              <w:bottom w:w="100" w:type="dxa"/>
              <w:right w:w="100" w:type="dxa"/>
            </w:tcMar>
            <w:hideMark/>
          </w:tcPr>
          <w:p w14:paraId="22817A06"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Eğitimden Sorumlu Rektör Yardımcılığı, Gazi Eğitim Fakültesi Dekanlığı, Spor Bilimleri Fakültesi Dekanlığı, Sağlık Kültür ve Spor Daire Başkanlığı</w:t>
            </w:r>
          </w:p>
        </w:tc>
      </w:tr>
      <w:tr w:rsidR="00925BAF" w:rsidRPr="00303A60" w14:paraId="0F1E5B33" w14:textId="77777777" w:rsidTr="00B131FB">
        <w:trPr>
          <w:trHeight w:val="20"/>
        </w:trPr>
        <w:tc>
          <w:tcPr>
            <w:tcW w:w="0" w:type="auto"/>
            <w:tcMar>
              <w:top w:w="100" w:type="dxa"/>
              <w:left w:w="100" w:type="dxa"/>
              <w:bottom w:w="100" w:type="dxa"/>
              <w:right w:w="100" w:type="dxa"/>
            </w:tcMar>
            <w:hideMark/>
          </w:tcPr>
          <w:p w14:paraId="28C0DB1E"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0" w:type="auto"/>
            <w:tcMar>
              <w:top w:w="100" w:type="dxa"/>
              <w:left w:w="100" w:type="dxa"/>
              <w:bottom w:w="100" w:type="dxa"/>
              <w:right w:w="100" w:type="dxa"/>
            </w:tcMar>
            <w:vAlign w:val="center"/>
            <w:hideMark/>
          </w:tcPr>
          <w:p w14:paraId="09A2E199"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Hedefe Etkisi</w:t>
            </w:r>
          </w:p>
        </w:tc>
        <w:tc>
          <w:tcPr>
            <w:tcW w:w="0" w:type="auto"/>
            <w:tcMar>
              <w:top w:w="100" w:type="dxa"/>
              <w:left w:w="100" w:type="dxa"/>
              <w:bottom w:w="100" w:type="dxa"/>
              <w:right w:w="100" w:type="dxa"/>
            </w:tcMar>
            <w:vAlign w:val="center"/>
            <w:hideMark/>
          </w:tcPr>
          <w:p w14:paraId="48B559F0"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Başlangıç Değeri</w:t>
            </w:r>
          </w:p>
          <w:p w14:paraId="70481E3B"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2019</w:t>
            </w:r>
          </w:p>
        </w:tc>
        <w:tc>
          <w:tcPr>
            <w:tcW w:w="0" w:type="auto"/>
            <w:tcMar>
              <w:top w:w="100" w:type="dxa"/>
              <w:left w:w="100" w:type="dxa"/>
              <w:bottom w:w="100" w:type="dxa"/>
              <w:right w:w="100" w:type="dxa"/>
            </w:tcMar>
            <w:vAlign w:val="center"/>
            <w:hideMark/>
          </w:tcPr>
          <w:p w14:paraId="19BCB9AB"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2020</w:t>
            </w:r>
          </w:p>
        </w:tc>
        <w:tc>
          <w:tcPr>
            <w:tcW w:w="0" w:type="auto"/>
            <w:tcMar>
              <w:top w:w="100" w:type="dxa"/>
              <w:left w:w="100" w:type="dxa"/>
              <w:bottom w:w="100" w:type="dxa"/>
              <w:right w:w="100" w:type="dxa"/>
            </w:tcMar>
            <w:vAlign w:val="center"/>
            <w:hideMark/>
          </w:tcPr>
          <w:p w14:paraId="782B8EE3"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2021</w:t>
            </w:r>
          </w:p>
        </w:tc>
        <w:tc>
          <w:tcPr>
            <w:tcW w:w="0" w:type="auto"/>
            <w:tcMar>
              <w:top w:w="100" w:type="dxa"/>
              <w:left w:w="100" w:type="dxa"/>
              <w:bottom w:w="100" w:type="dxa"/>
              <w:right w:w="100" w:type="dxa"/>
            </w:tcMar>
            <w:vAlign w:val="center"/>
            <w:hideMark/>
          </w:tcPr>
          <w:p w14:paraId="3A159C64"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2022</w:t>
            </w:r>
          </w:p>
        </w:tc>
        <w:tc>
          <w:tcPr>
            <w:tcW w:w="0" w:type="auto"/>
            <w:tcMar>
              <w:top w:w="100" w:type="dxa"/>
              <w:left w:w="100" w:type="dxa"/>
              <w:bottom w:w="100" w:type="dxa"/>
              <w:right w:w="100" w:type="dxa"/>
            </w:tcMar>
            <w:vAlign w:val="center"/>
            <w:hideMark/>
          </w:tcPr>
          <w:p w14:paraId="6A1D80F7"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2023</w:t>
            </w:r>
          </w:p>
        </w:tc>
        <w:tc>
          <w:tcPr>
            <w:tcW w:w="0" w:type="auto"/>
            <w:tcMar>
              <w:top w:w="100" w:type="dxa"/>
              <w:left w:w="100" w:type="dxa"/>
              <w:bottom w:w="100" w:type="dxa"/>
              <w:right w:w="100" w:type="dxa"/>
            </w:tcMar>
            <w:vAlign w:val="center"/>
            <w:hideMark/>
          </w:tcPr>
          <w:p w14:paraId="08E97F5E"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İzleme Sıklığı</w:t>
            </w:r>
          </w:p>
        </w:tc>
        <w:tc>
          <w:tcPr>
            <w:tcW w:w="0" w:type="auto"/>
            <w:tcMar>
              <w:top w:w="100" w:type="dxa"/>
              <w:left w:w="100" w:type="dxa"/>
              <w:bottom w:w="100" w:type="dxa"/>
              <w:right w:w="100" w:type="dxa"/>
            </w:tcMar>
            <w:vAlign w:val="center"/>
            <w:hideMark/>
          </w:tcPr>
          <w:p w14:paraId="00C7E164"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Raporlama Sıklığı</w:t>
            </w:r>
          </w:p>
        </w:tc>
      </w:tr>
      <w:tr w:rsidR="00925BAF" w:rsidRPr="00303A60" w14:paraId="49136966" w14:textId="77777777" w:rsidTr="00B131FB">
        <w:trPr>
          <w:trHeight w:val="1020"/>
        </w:trPr>
        <w:tc>
          <w:tcPr>
            <w:tcW w:w="0" w:type="auto"/>
            <w:tcMar>
              <w:top w:w="100" w:type="dxa"/>
              <w:left w:w="100" w:type="dxa"/>
              <w:bottom w:w="100" w:type="dxa"/>
              <w:right w:w="100" w:type="dxa"/>
            </w:tcMar>
            <w:hideMark/>
          </w:tcPr>
          <w:p w14:paraId="1A9D6AE7"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PG.4.1.1.Mezunlara yönelik yapılan faaliyet sayısı</w:t>
            </w:r>
          </w:p>
        </w:tc>
        <w:tc>
          <w:tcPr>
            <w:tcW w:w="0" w:type="auto"/>
            <w:tcMar>
              <w:top w:w="100" w:type="dxa"/>
              <w:left w:w="100" w:type="dxa"/>
              <w:bottom w:w="100" w:type="dxa"/>
              <w:right w:w="100" w:type="dxa"/>
            </w:tcMar>
            <w:vAlign w:val="center"/>
            <w:hideMark/>
          </w:tcPr>
          <w:p w14:paraId="241AE7D0"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35</w:t>
            </w:r>
          </w:p>
        </w:tc>
        <w:tc>
          <w:tcPr>
            <w:tcW w:w="0" w:type="auto"/>
            <w:tcMar>
              <w:top w:w="100" w:type="dxa"/>
              <w:left w:w="100" w:type="dxa"/>
              <w:bottom w:w="100" w:type="dxa"/>
              <w:right w:w="100" w:type="dxa"/>
            </w:tcMar>
            <w:vAlign w:val="center"/>
            <w:hideMark/>
          </w:tcPr>
          <w:p w14:paraId="373BE81F"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1044CF62"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3AD4A3CA"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14:paraId="0A9C5746"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14:paraId="2ACCD892"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14:paraId="0F9D1F1A"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14:paraId="19BED58E"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5CFD86CD" w14:textId="77777777" w:rsidTr="00B131FB">
        <w:trPr>
          <w:trHeight w:val="20"/>
        </w:trPr>
        <w:tc>
          <w:tcPr>
            <w:tcW w:w="0" w:type="auto"/>
            <w:tcMar>
              <w:top w:w="100" w:type="dxa"/>
              <w:left w:w="100" w:type="dxa"/>
              <w:bottom w:w="100" w:type="dxa"/>
              <w:right w:w="100" w:type="dxa"/>
            </w:tcMar>
            <w:hideMark/>
          </w:tcPr>
          <w:p w14:paraId="08BF4C78"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PG.4.1.2.Öğrenci</w:t>
            </w:r>
          </w:p>
          <w:p w14:paraId="2DE545FA"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Memnuniyet</w:t>
            </w:r>
          </w:p>
          <w:p w14:paraId="4FBA4C01"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Düzeyi*</w:t>
            </w:r>
          </w:p>
        </w:tc>
        <w:tc>
          <w:tcPr>
            <w:tcW w:w="0" w:type="auto"/>
            <w:tcMar>
              <w:top w:w="100" w:type="dxa"/>
              <w:left w:w="100" w:type="dxa"/>
              <w:bottom w:w="100" w:type="dxa"/>
              <w:right w:w="100" w:type="dxa"/>
            </w:tcMar>
            <w:vAlign w:val="center"/>
            <w:hideMark/>
          </w:tcPr>
          <w:p w14:paraId="3902A771"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30</w:t>
            </w:r>
          </w:p>
        </w:tc>
        <w:tc>
          <w:tcPr>
            <w:tcW w:w="0" w:type="auto"/>
            <w:tcMar>
              <w:top w:w="100" w:type="dxa"/>
              <w:left w:w="100" w:type="dxa"/>
              <w:bottom w:w="100" w:type="dxa"/>
              <w:right w:w="100" w:type="dxa"/>
            </w:tcMar>
            <w:vAlign w:val="center"/>
            <w:hideMark/>
          </w:tcPr>
          <w:p w14:paraId="35DE752A"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3241A14D"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%50</w:t>
            </w:r>
          </w:p>
        </w:tc>
        <w:tc>
          <w:tcPr>
            <w:tcW w:w="0" w:type="auto"/>
            <w:tcMar>
              <w:top w:w="100" w:type="dxa"/>
              <w:left w:w="100" w:type="dxa"/>
              <w:bottom w:w="100" w:type="dxa"/>
              <w:right w:w="100" w:type="dxa"/>
            </w:tcMar>
            <w:vAlign w:val="center"/>
            <w:hideMark/>
          </w:tcPr>
          <w:p w14:paraId="1AD5E709"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%55</w:t>
            </w:r>
          </w:p>
        </w:tc>
        <w:tc>
          <w:tcPr>
            <w:tcW w:w="0" w:type="auto"/>
            <w:tcMar>
              <w:top w:w="100" w:type="dxa"/>
              <w:left w:w="100" w:type="dxa"/>
              <w:bottom w:w="100" w:type="dxa"/>
              <w:right w:w="100" w:type="dxa"/>
            </w:tcMar>
            <w:vAlign w:val="center"/>
            <w:hideMark/>
          </w:tcPr>
          <w:p w14:paraId="1B0CF281"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%60</w:t>
            </w:r>
          </w:p>
        </w:tc>
        <w:tc>
          <w:tcPr>
            <w:tcW w:w="0" w:type="auto"/>
            <w:tcMar>
              <w:top w:w="100" w:type="dxa"/>
              <w:left w:w="100" w:type="dxa"/>
              <w:bottom w:w="100" w:type="dxa"/>
              <w:right w:w="100" w:type="dxa"/>
            </w:tcMar>
            <w:vAlign w:val="center"/>
            <w:hideMark/>
          </w:tcPr>
          <w:p w14:paraId="5ABFF51C"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%65</w:t>
            </w:r>
          </w:p>
        </w:tc>
        <w:tc>
          <w:tcPr>
            <w:tcW w:w="0" w:type="auto"/>
            <w:tcMar>
              <w:top w:w="100" w:type="dxa"/>
              <w:left w:w="100" w:type="dxa"/>
              <w:bottom w:w="100" w:type="dxa"/>
              <w:right w:w="100" w:type="dxa"/>
            </w:tcMar>
            <w:vAlign w:val="center"/>
            <w:hideMark/>
          </w:tcPr>
          <w:p w14:paraId="112B207F"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14:paraId="3E8A5C23"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6D48FEE9" w14:textId="77777777" w:rsidTr="00B131FB">
        <w:trPr>
          <w:trHeight w:val="20"/>
        </w:trPr>
        <w:tc>
          <w:tcPr>
            <w:tcW w:w="0" w:type="auto"/>
            <w:tcMar>
              <w:top w:w="100" w:type="dxa"/>
              <w:left w:w="100" w:type="dxa"/>
              <w:bottom w:w="100" w:type="dxa"/>
              <w:right w:w="100" w:type="dxa"/>
            </w:tcMar>
            <w:hideMark/>
          </w:tcPr>
          <w:p w14:paraId="05294962"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PG.4.1.3.Öğrenci kurumsal aidiyet duygusunu güçlendirecek etkinlik sayısı</w:t>
            </w:r>
          </w:p>
        </w:tc>
        <w:tc>
          <w:tcPr>
            <w:tcW w:w="0" w:type="auto"/>
            <w:tcMar>
              <w:top w:w="100" w:type="dxa"/>
              <w:left w:w="100" w:type="dxa"/>
              <w:bottom w:w="100" w:type="dxa"/>
              <w:right w:w="100" w:type="dxa"/>
            </w:tcMar>
            <w:vAlign w:val="center"/>
            <w:hideMark/>
          </w:tcPr>
          <w:p w14:paraId="1BF0DF17"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35</w:t>
            </w:r>
          </w:p>
        </w:tc>
        <w:tc>
          <w:tcPr>
            <w:tcW w:w="0" w:type="auto"/>
            <w:tcMar>
              <w:top w:w="100" w:type="dxa"/>
              <w:left w:w="100" w:type="dxa"/>
              <w:bottom w:w="100" w:type="dxa"/>
              <w:right w:w="100" w:type="dxa"/>
            </w:tcMar>
            <w:vAlign w:val="center"/>
            <w:hideMark/>
          </w:tcPr>
          <w:p w14:paraId="02AB2876"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7B3BE5B2"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43E7CBA9"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14:paraId="2E7CF5D3"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14:paraId="0AEF7AEB"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0" w:type="auto"/>
            <w:tcMar>
              <w:top w:w="100" w:type="dxa"/>
              <w:left w:w="100" w:type="dxa"/>
              <w:bottom w:w="100" w:type="dxa"/>
              <w:right w:w="100" w:type="dxa"/>
            </w:tcMar>
            <w:vAlign w:val="center"/>
            <w:hideMark/>
          </w:tcPr>
          <w:p w14:paraId="204B45FE"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14:paraId="02C8D2BB"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51F4429B" w14:textId="77777777" w:rsidTr="00B131FB">
        <w:trPr>
          <w:trHeight w:val="20"/>
        </w:trPr>
        <w:tc>
          <w:tcPr>
            <w:tcW w:w="0" w:type="auto"/>
            <w:tcMar>
              <w:top w:w="100" w:type="dxa"/>
              <w:left w:w="100" w:type="dxa"/>
              <w:bottom w:w="100" w:type="dxa"/>
              <w:right w:w="100" w:type="dxa"/>
            </w:tcMar>
            <w:hideMark/>
          </w:tcPr>
          <w:p w14:paraId="24682C95"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0" w:type="auto"/>
            <w:gridSpan w:val="8"/>
            <w:tcMar>
              <w:top w:w="100" w:type="dxa"/>
              <w:left w:w="100" w:type="dxa"/>
              <w:bottom w:w="100" w:type="dxa"/>
              <w:right w:w="100" w:type="dxa"/>
            </w:tcMar>
            <w:hideMark/>
          </w:tcPr>
          <w:p w14:paraId="4B8304F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Mezun derneklerinin koordinasyon eksikliği,</w:t>
            </w:r>
          </w:p>
          <w:p w14:paraId="7C61E0A6"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Mezunların üniversite ile bağlarının yeterince güçlü olmaması.</w:t>
            </w:r>
          </w:p>
        </w:tc>
      </w:tr>
      <w:tr w:rsidR="00925BAF" w:rsidRPr="00303A60" w14:paraId="0CD5255E" w14:textId="77777777" w:rsidTr="00B131FB">
        <w:trPr>
          <w:trHeight w:val="20"/>
        </w:trPr>
        <w:tc>
          <w:tcPr>
            <w:tcW w:w="0" w:type="auto"/>
            <w:tcMar>
              <w:top w:w="100" w:type="dxa"/>
              <w:left w:w="100" w:type="dxa"/>
              <w:bottom w:w="100" w:type="dxa"/>
              <w:right w:w="100" w:type="dxa"/>
            </w:tcMar>
            <w:hideMark/>
          </w:tcPr>
          <w:p w14:paraId="22AC095B"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0" w:type="auto"/>
            <w:gridSpan w:val="8"/>
            <w:tcMar>
              <w:top w:w="100" w:type="dxa"/>
              <w:left w:w="100" w:type="dxa"/>
              <w:bottom w:w="100" w:type="dxa"/>
              <w:right w:w="100" w:type="dxa"/>
            </w:tcMar>
            <w:hideMark/>
          </w:tcPr>
          <w:p w14:paraId="3CEFA1C1"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S1. Öğrenci ve mezunların memnuniyetinin arttırılması için faaliyetler düzenlenerek, “mezun kartı” uygulaması yaygınlaştırılmasında katkı sağlanacaktır.</w:t>
            </w:r>
          </w:p>
          <w:p w14:paraId="501D3DB5"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S2. Öğrenci memnuniyet anketleri düzenlenerek öğrencilerin memnuniyet düzeyleri belirlenecektir.</w:t>
            </w:r>
          </w:p>
        </w:tc>
      </w:tr>
      <w:tr w:rsidR="00925BAF" w:rsidRPr="00303A60" w14:paraId="36AD4012" w14:textId="77777777" w:rsidTr="00B131FB">
        <w:trPr>
          <w:trHeight w:val="20"/>
        </w:trPr>
        <w:tc>
          <w:tcPr>
            <w:tcW w:w="0" w:type="auto"/>
            <w:tcMar>
              <w:top w:w="100" w:type="dxa"/>
              <w:left w:w="100" w:type="dxa"/>
              <w:bottom w:w="100" w:type="dxa"/>
              <w:right w:w="100" w:type="dxa"/>
            </w:tcMar>
            <w:hideMark/>
          </w:tcPr>
          <w:p w14:paraId="68074E1A"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Maliyet Tahmini</w:t>
            </w:r>
          </w:p>
        </w:tc>
        <w:tc>
          <w:tcPr>
            <w:tcW w:w="0" w:type="auto"/>
            <w:gridSpan w:val="8"/>
            <w:tcMar>
              <w:top w:w="100" w:type="dxa"/>
              <w:left w:w="100" w:type="dxa"/>
              <w:bottom w:w="100" w:type="dxa"/>
              <w:right w:w="100" w:type="dxa"/>
            </w:tcMar>
            <w:hideMark/>
          </w:tcPr>
          <w:p w14:paraId="7B4C3C2B"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1.164.637</w:t>
            </w:r>
            <w:r w:rsidR="003503D7" w:rsidRPr="00303A60">
              <w:rPr>
                <w:rFonts w:eastAsia="Times New Roman" w:cs="Times New Roman"/>
                <w:color w:val="000000"/>
                <w:sz w:val="22"/>
                <w:lang w:eastAsia="tr-TR"/>
              </w:rPr>
              <w:t xml:space="preserve"> TL</w:t>
            </w:r>
          </w:p>
        </w:tc>
      </w:tr>
      <w:tr w:rsidR="00925BAF" w:rsidRPr="00303A60" w14:paraId="2DA93A3C" w14:textId="77777777" w:rsidTr="00B131FB">
        <w:trPr>
          <w:trHeight w:val="20"/>
        </w:trPr>
        <w:tc>
          <w:tcPr>
            <w:tcW w:w="0" w:type="auto"/>
            <w:tcMar>
              <w:top w:w="100" w:type="dxa"/>
              <w:left w:w="100" w:type="dxa"/>
              <w:bottom w:w="100" w:type="dxa"/>
              <w:right w:w="100" w:type="dxa"/>
            </w:tcMar>
            <w:hideMark/>
          </w:tcPr>
          <w:p w14:paraId="2F7FD585"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0" w:type="auto"/>
            <w:gridSpan w:val="8"/>
            <w:tcMar>
              <w:top w:w="100" w:type="dxa"/>
              <w:left w:w="100" w:type="dxa"/>
              <w:bottom w:w="100" w:type="dxa"/>
              <w:right w:w="100" w:type="dxa"/>
            </w:tcMar>
            <w:hideMark/>
          </w:tcPr>
          <w:p w14:paraId="562F2722"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Hâlihazırda mezun öğrenciler ile iletişim sisteminin eksikliği</w:t>
            </w:r>
          </w:p>
          <w:p w14:paraId="69FD18B1"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Aidiyet duygusu eksikliği.</w:t>
            </w:r>
          </w:p>
        </w:tc>
      </w:tr>
      <w:tr w:rsidR="00925BAF" w:rsidRPr="00303A60" w14:paraId="47A56090" w14:textId="77777777" w:rsidTr="00B131FB">
        <w:trPr>
          <w:trHeight w:val="740"/>
        </w:trPr>
        <w:tc>
          <w:tcPr>
            <w:tcW w:w="0" w:type="auto"/>
            <w:tcMar>
              <w:top w:w="100" w:type="dxa"/>
              <w:left w:w="100" w:type="dxa"/>
              <w:bottom w:w="100" w:type="dxa"/>
              <w:right w:w="100" w:type="dxa"/>
            </w:tcMar>
            <w:hideMark/>
          </w:tcPr>
          <w:p w14:paraId="502BD3E8"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İhtiyaçlar</w:t>
            </w:r>
          </w:p>
        </w:tc>
        <w:tc>
          <w:tcPr>
            <w:tcW w:w="0" w:type="auto"/>
            <w:gridSpan w:val="8"/>
            <w:tcMar>
              <w:top w:w="100" w:type="dxa"/>
              <w:left w:w="100" w:type="dxa"/>
              <w:bottom w:w="100" w:type="dxa"/>
              <w:right w:w="100" w:type="dxa"/>
            </w:tcMar>
            <w:hideMark/>
          </w:tcPr>
          <w:p w14:paraId="3C6D496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Mezunlar için üniversite içinde irtibat/iletişim bürosunda enstitü mezunlarına yönelik çalışmalar yapılması.</w:t>
            </w:r>
          </w:p>
        </w:tc>
      </w:tr>
    </w:tbl>
    <w:p w14:paraId="2E7648FC" w14:textId="77777777" w:rsidR="00925BAF" w:rsidRPr="00303A60" w:rsidRDefault="00925BAF" w:rsidP="00925BAF">
      <w:pPr>
        <w:spacing w:before="240" w:after="240" w:line="240" w:lineRule="auto"/>
        <w:jc w:val="left"/>
        <w:rPr>
          <w:rFonts w:eastAsia="Times New Roman" w:cs="Times New Roman"/>
          <w:szCs w:val="24"/>
          <w:lang w:eastAsia="tr-TR"/>
        </w:rPr>
      </w:pPr>
      <w:r w:rsidRPr="00303A60">
        <w:rPr>
          <w:rFonts w:ascii="Arial" w:eastAsia="Times New Roman" w:hAnsi="Arial" w:cs="Arial"/>
          <w:color w:val="000000"/>
          <w:sz w:val="22"/>
          <w:lang w:eastAsia="tr-TR"/>
        </w:rPr>
        <w:t> </w:t>
      </w:r>
    </w:p>
    <w:p w14:paraId="0ADAA8C4" w14:textId="77777777" w:rsidR="00925BAF" w:rsidRPr="00303A60" w:rsidRDefault="00925BAF" w:rsidP="00925BAF">
      <w:pPr>
        <w:spacing w:before="0" w:line="240" w:lineRule="auto"/>
        <w:jc w:val="left"/>
        <w:rPr>
          <w:rFonts w:eastAsia="Times New Roman" w:cs="Times New Roman"/>
          <w:szCs w:val="24"/>
          <w:lang w:eastAsia="tr-TR"/>
        </w:rPr>
      </w:pPr>
    </w:p>
    <w:p w14:paraId="01892A0B" w14:textId="77777777" w:rsidR="00925BAF" w:rsidRPr="00303A60" w:rsidRDefault="00925BAF" w:rsidP="00AC340C">
      <w:pPr>
        <w:pStyle w:val="ListeParagraf"/>
        <w:ind w:left="0"/>
        <w:rPr>
          <w:rFonts w:cs="Times New Roman"/>
          <w:szCs w:val="24"/>
          <w:lang w:eastAsia="tr-TR"/>
        </w:rPr>
      </w:pPr>
      <w:r w:rsidRPr="00303A60">
        <w:rPr>
          <w:lang w:eastAsia="tr-TR"/>
        </w:rPr>
        <w:lastRenderedPageBreak/>
        <w:t> </w:t>
      </w:r>
      <w:bookmarkStart w:id="70" w:name="_Toc26271426"/>
      <w:r w:rsidR="00D223EB" w:rsidRPr="00303A60">
        <w:rPr>
          <w:lang w:eastAsia="tr-TR"/>
        </w:rPr>
        <w:t xml:space="preserve">Tablo </w:t>
      </w:r>
      <w:r w:rsidR="00AC340C" w:rsidRPr="00303A60">
        <w:rPr>
          <w:lang w:eastAsia="tr-TR"/>
        </w:rPr>
        <w:t>2</w:t>
      </w:r>
      <w:r w:rsidR="00D223EB" w:rsidRPr="00303A60">
        <w:rPr>
          <w:lang w:eastAsia="tr-TR"/>
        </w:rPr>
        <w:t xml:space="preserve">8. </w:t>
      </w:r>
      <w:r w:rsidR="00D223EB" w:rsidRPr="00303A60">
        <w:rPr>
          <w:i/>
          <w:lang w:eastAsia="tr-TR"/>
        </w:rPr>
        <w:t>Hedef Kartı 8</w:t>
      </w:r>
      <w:bookmarkEnd w:id="70"/>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402"/>
        <w:gridCol w:w="991"/>
        <w:gridCol w:w="1068"/>
        <w:gridCol w:w="640"/>
        <w:gridCol w:w="640"/>
        <w:gridCol w:w="640"/>
        <w:gridCol w:w="640"/>
        <w:gridCol w:w="842"/>
        <w:gridCol w:w="1209"/>
      </w:tblGrid>
      <w:tr w:rsidR="00925BAF" w:rsidRPr="00303A60" w14:paraId="5F61C114" w14:textId="77777777" w:rsidTr="00FD20B3">
        <w:trPr>
          <w:trHeight w:val="20"/>
        </w:trPr>
        <w:tc>
          <w:tcPr>
            <w:tcW w:w="0" w:type="auto"/>
            <w:gridSpan w:val="9"/>
            <w:tcMar>
              <w:top w:w="100" w:type="dxa"/>
              <w:left w:w="100" w:type="dxa"/>
              <w:bottom w:w="100" w:type="dxa"/>
              <w:right w:w="100" w:type="dxa"/>
            </w:tcMar>
            <w:hideMark/>
          </w:tcPr>
          <w:p w14:paraId="061E9C60" w14:textId="77777777" w:rsidR="00925BAF" w:rsidRPr="00303A60" w:rsidRDefault="00925BAF" w:rsidP="00D223EB">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- 8</w:t>
            </w:r>
          </w:p>
        </w:tc>
      </w:tr>
      <w:tr w:rsidR="00925BAF" w:rsidRPr="00303A60" w14:paraId="5B5E0178" w14:textId="77777777" w:rsidTr="00FD20B3">
        <w:trPr>
          <w:trHeight w:val="20"/>
        </w:trPr>
        <w:tc>
          <w:tcPr>
            <w:tcW w:w="2402" w:type="dxa"/>
            <w:tcMar>
              <w:top w:w="100" w:type="dxa"/>
              <w:left w:w="100" w:type="dxa"/>
              <w:bottom w:w="100" w:type="dxa"/>
              <w:right w:w="100" w:type="dxa"/>
            </w:tcMar>
            <w:hideMark/>
          </w:tcPr>
          <w:p w14:paraId="4438F610"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(4)</w:t>
            </w:r>
          </w:p>
        </w:tc>
        <w:tc>
          <w:tcPr>
            <w:tcW w:w="6650" w:type="dxa"/>
            <w:gridSpan w:val="8"/>
            <w:tcMar>
              <w:top w:w="100" w:type="dxa"/>
              <w:left w:w="100" w:type="dxa"/>
              <w:bottom w:w="100" w:type="dxa"/>
              <w:right w:w="100" w:type="dxa"/>
            </w:tcMar>
            <w:hideMark/>
          </w:tcPr>
          <w:p w14:paraId="58449D93"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Eğitim-öğretim kalitesini artırmak, uluslararasılaşmayı ve akreditasyonu yaygınlaştırmak.</w:t>
            </w:r>
          </w:p>
        </w:tc>
      </w:tr>
      <w:tr w:rsidR="00925BAF" w:rsidRPr="00303A60" w14:paraId="75865DAA" w14:textId="77777777" w:rsidTr="00FD20B3">
        <w:trPr>
          <w:trHeight w:val="20"/>
        </w:trPr>
        <w:tc>
          <w:tcPr>
            <w:tcW w:w="2402" w:type="dxa"/>
            <w:tcMar>
              <w:top w:w="100" w:type="dxa"/>
              <w:left w:w="100" w:type="dxa"/>
              <w:bottom w:w="100" w:type="dxa"/>
              <w:right w:w="100" w:type="dxa"/>
            </w:tcMar>
            <w:hideMark/>
          </w:tcPr>
          <w:p w14:paraId="406B361B"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(4.2)</w:t>
            </w:r>
          </w:p>
        </w:tc>
        <w:tc>
          <w:tcPr>
            <w:tcW w:w="6650" w:type="dxa"/>
            <w:gridSpan w:val="8"/>
            <w:tcMar>
              <w:top w:w="100" w:type="dxa"/>
              <w:left w:w="100" w:type="dxa"/>
              <w:bottom w:w="100" w:type="dxa"/>
              <w:right w:w="100" w:type="dxa"/>
            </w:tcMar>
            <w:hideMark/>
          </w:tcPr>
          <w:p w14:paraId="6C0777A8"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Akademisyen ve idari personelin kurumsallaşmaya katkısının artırılması amacıyla hizmet içi eğitim ve etkinlik sayısının %15 oranında artırılması</w:t>
            </w:r>
          </w:p>
        </w:tc>
      </w:tr>
      <w:tr w:rsidR="00925BAF" w:rsidRPr="00303A60" w14:paraId="6837ABD5" w14:textId="77777777" w:rsidTr="00FD20B3">
        <w:trPr>
          <w:trHeight w:val="20"/>
        </w:trPr>
        <w:tc>
          <w:tcPr>
            <w:tcW w:w="2402" w:type="dxa"/>
            <w:tcMar>
              <w:top w:w="100" w:type="dxa"/>
              <w:left w:w="100" w:type="dxa"/>
              <w:bottom w:w="100" w:type="dxa"/>
              <w:right w:w="100" w:type="dxa"/>
            </w:tcMar>
            <w:hideMark/>
          </w:tcPr>
          <w:p w14:paraId="3EC449DB"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6650" w:type="dxa"/>
            <w:gridSpan w:val="8"/>
            <w:tcMar>
              <w:top w:w="100" w:type="dxa"/>
              <w:left w:w="100" w:type="dxa"/>
              <w:bottom w:w="100" w:type="dxa"/>
              <w:right w:w="100" w:type="dxa"/>
            </w:tcMar>
            <w:hideMark/>
          </w:tcPr>
          <w:p w14:paraId="0B521D38"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1ECF7D83" w14:textId="77777777" w:rsidTr="00FD20B3">
        <w:trPr>
          <w:trHeight w:val="184"/>
        </w:trPr>
        <w:tc>
          <w:tcPr>
            <w:tcW w:w="2402" w:type="dxa"/>
            <w:tcMar>
              <w:top w:w="100" w:type="dxa"/>
              <w:left w:w="100" w:type="dxa"/>
              <w:bottom w:w="100" w:type="dxa"/>
              <w:right w:w="100" w:type="dxa"/>
            </w:tcMar>
            <w:hideMark/>
          </w:tcPr>
          <w:p w14:paraId="3AC7F6F3"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6650" w:type="dxa"/>
            <w:gridSpan w:val="8"/>
            <w:tcMar>
              <w:top w:w="100" w:type="dxa"/>
              <w:left w:w="100" w:type="dxa"/>
              <w:bottom w:w="100" w:type="dxa"/>
              <w:right w:w="100" w:type="dxa"/>
            </w:tcMar>
            <w:hideMark/>
          </w:tcPr>
          <w:p w14:paraId="2459A9B0"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Gazi Eğitim Fakültesi Dekanlığı, Spor Bilimleri Fakültesi Dekanlığı, İdari Birimler, Personel Daire Başkanlığı, Sağlık Kültür ve Spor Daire Başkanlığı</w:t>
            </w:r>
          </w:p>
        </w:tc>
      </w:tr>
      <w:tr w:rsidR="00925BAF" w:rsidRPr="00303A60" w14:paraId="7A1BCC55" w14:textId="77777777" w:rsidTr="00FD20B3">
        <w:trPr>
          <w:trHeight w:val="20"/>
        </w:trPr>
        <w:tc>
          <w:tcPr>
            <w:tcW w:w="2402" w:type="dxa"/>
            <w:tcMar>
              <w:top w:w="100" w:type="dxa"/>
              <w:left w:w="100" w:type="dxa"/>
              <w:bottom w:w="100" w:type="dxa"/>
              <w:right w:w="100" w:type="dxa"/>
            </w:tcMar>
            <w:hideMark/>
          </w:tcPr>
          <w:p w14:paraId="190EC363"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991" w:type="dxa"/>
            <w:tcMar>
              <w:top w:w="100" w:type="dxa"/>
              <w:left w:w="100" w:type="dxa"/>
              <w:bottom w:w="100" w:type="dxa"/>
              <w:right w:w="100" w:type="dxa"/>
            </w:tcMar>
            <w:vAlign w:val="center"/>
            <w:hideMark/>
          </w:tcPr>
          <w:p w14:paraId="666A7AAA"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Hedefe Etkisi</w:t>
            </w:r>
          </w:p>
          <w:p w14:paraId="1DF0B376"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w:t>
            </w:r>
          </w:p>
        </w:tc>
        <w:tc>
          <w:tcPr>
            <w:tcW w:w="1068" w:type="dxa"/>
            <w:tcMar>
              <w:top w:w="100" w:type="dxa"/>
              <w:left w:w="100" w:type="dxa"/>
              <w:bottom w:w="100" w:type="dxa"/>
              <w:right w:w="100" w:type="dxa"/>
            </w:tcMar>
            <w:vAlign w:val="center"/>
            <w:hideMark/>
          </w:tcPr>
          <w:p w14:paraId="36217854"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Başlangıç Değeri</w:t>
            </w:r>
          </w:p>
          <w:p w14:paraId="3D120CC7"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2019</w:t>
            </w:r>
          </w:p>
        </w:tc>
        <w:tc>
          <w:tcPr>
            <w:tcW w:w="0" w:type="auto"/>
            <w:tcMar>
              <w:top w:w="100" w:type="dxa"/>
              <w:left w:w="100" w:type="dxa"/>
              <w:bottom w:w="100" w:type="dxa"/>
              <w:right w:w="100" w:type="dxa"/>
            </w:tcMar>
            <w:vAlign w:val="center"/>
            <w:hideMark/>
          </w:tcPr>
          <w:p w14:paraId="7880F519"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2020</w:t>
            </w:r>
          </w:p>
        </w:tc>
        <w:tc>
          <w:tcPr>
            <w:tcW w:w="0" w:type="auto"/>
            <w:tcMar>
              <w:top w:w="100" w:type="dxa"/>
              <w:left w:w="100" w:type="dxa"/>
              <w:bottom w:w="100" w:type="dxa"/>
              <w:right w:w="100" w:type="dxa"/>
            </w:tcMar>
            <w:vAlign w:val="center"/>
            <w:hideMark/>
          </w:tcPr>
          <w:p w14:paraId="0647B2E0"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2021</w:t>
            </w:r>
          </w:p>
        </w:tc>
        <w:tc>
          <w:tcPr>
            <w:tcW w:w="0" w:type="auto"/>
            <w:tcMar>
              <w:top w:w="100" w:type="dxa"/>
              <w:left w:w="100" w:type="dxa"/>
              <w:bottom w:w="100" w:type="dxa"/>
              <w:right w:w="100" w:type="dxa"/>
            </w:tcMar>
            <w:vAlign w:val="center"/>
            <w:hideMark/>
          </w:tcPr>
          <w:p w14:paraId="07A5F958"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2022</w:t>
            </w:r>
          </w:p>
        </w:tc>
        <w:tc>
          <w:tcPr>
            <w:tcW w:w="0" w:type="auto"/>
            <w:tcMar>
              <w:top w:w="100" w:type="dxa"/>
              <w:left w:w="100" w:type="dxa"/>
              <w:bottom w:w="100" w:type="dxa"/>
              <w:right w:w="100" w:type="dxa"/>
            </w:tcMar>
            <w:vAlign w:val="center"/>
            <w:hideMark/>
          </w:tcPr>
          <w:p w14:paraId="055B60C4"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2023</w:t>
            </w:r>
          </w:p>
        </w:tc>
        <w:tc>
          <w:tcPr>
            <w:tcW w:w="0" w:type="auto"/>
            <w:tcMar>
              <w:top w:w="100" w:type="dxa"/>
              <w:left w:w="100" w:type="dxa"/>
              <w:bottom w:w="100" w:type="dxa"/>
              <w:right w:w="100" w:type="dxa"/>
            </w:tcMar>
            <w:vAlign w:val="center"/>
            <w:hideMark/>
          </w:tcPr>
          <w:p w14:paraId="1D9BF0BC"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İzleme Sıklığı</w:t>
            </w:r>
          </w:p>
        </w:tc>
        <w:tc>
          <w:tcPr>
            <w:tcW w:w="0" w:type="auto"/>
            <w:tcMar>
              <w:top w:w="100" w:type="dxa"/>
              <w:left w:w="100" w:type="dxa"/>
              <w:bottom w:w="100" w:type="dxa"/>
              <w:right w:w="100" w:type="dxa"/>
            </w:tcMar>
            <w:vAlign w:val="center"/>
            <w:hideMark/>
          </w:tcPr>
          <w:p w14:paraId="026F1240"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Raporlama Sıklığı</w:t>
            </w:r>
          </w:p>
        </w:tc>
      </w:tr>
      <w:tr w:rsidR="00925BAF" w:rsidRPr="00303A60" w14:paraId="087606A6" w14:textId="77777777" w:rsidTr="00FD20B3">
        <w:trPr>
          <w:trHeight w:val="20"/>
        </w:trPr>
        <w:tc>
          <w:tcPr>
            <w:tcW w:w="2402" w:type="dxa"/>
            <w:tcMar>
              <w:top w:w="100" w:type="dxa"/>
              <w:left w:w="100" w:type="dxa"/>
              <w:bottom w:w="100" w:type="dxa"/>
              <w:right w:w="100" w:type="dxa"/>
            </w:tcMar>
            <w:hideMark/>
          </w:tcPr>
          <w:p w14:paraId="177AC3BB"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PG.4.2.1.</w:t>
            </w:r>
          </w:p>
          <w:p w14:paraId="5BB3A83C" w14:textId="77777777" w:rsidR="00925BAF" w:rsidRPr="00303A60" w:rsidRDefault="00925BAF" w:rsidP="00451923">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w:t>
            </w:r>
            <w:r w:rsidR="00451923" w:rsidRPr="00303A60">
              <w:rPr>
                <w:rFonts w:eastAsia="Times New Roman" w:cs="Times New Roman"/>
                <w:color w:val="000000"/>
                <w:sz w:val="22"/>
                <w:lang w:eastAsia="tr-TR"/>
              </w:rPr>
              <w:t>emik personel memnuniyet düzeyi(</w:t>
            </w:r>
            <w:r w:rsidRPr="00303A60">
              <w:rPr>
                <w:rFonts w:eastAsia="Times New Roman" w:cs="Times New Roman"/>
                <w:color w:val="000000"/>
                <w:sz w:val="22"/>
                <w:lang w:eastAsia="tr-TR"/>
              </w:rPr>
              <w:t>%)*</w:t>
            </w:r>
          </w:p>
        </w:tc>
        <w:tc>
          <w:tcPr>
            <w:tcW w:w="991" w:type="dxa"/>
            <w:tcMar>
              <w:top w:w="100" w:type="dxa"/>
              <w:left w:w="100" w:type="dxa"/>
              <w:bottom w:w="100" w:type="dxa"/>
              <w:right w:w="100" w:type="dxa"/>
            </w:tcMar>
            <w:vAlign w:val="center"/>
            <w:hideMark/>
          </w:tcPr>
          <w:p w14:paraId="1649F4B2"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30</w:t>
            </w:r>
          </w:p>
        </w:tc>
        <w:tc>
          <w:tcPr>
            <w:tcW w:w="1068" w:type="dxa"/>
            <w:tcMar>
              <w:top w:w="100" w:type="dxa"/>
              <w:left w:w="100" w:type="dxa"/>
              <w:bottom w:w="100" w:type="dxa"/>
              <w:right w:w="100" w:type="dxa"/>
            </w:tcMar>
            <w:vAlign w:val="center"/>
            <w:hideMark/>
          </w:tcPr>
          <w:p w14:paraId="2E3CFD8C"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74D7B621"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%50</w:t>
            </w:r>
          </w:p>
        </w:tc>
        <w:tc>
          <w:tcPr>
            <w:tcW w:w="0" w:type="auto"/>
            <w:tcMar>
              <w:top w:w="100" w:type="dxa"/>
              <w:left w:w="100" w:type="dxa"/>
              <w:bottom w:w="100" w:type="dxa"/>
              <w:right w:w="100" w:type="dxa"/>
            </w:tcMar>
            <w:vAlign w:val="center"/>
            <w:hideMark/>
          </w:tcPr>
          <w:p w14:paraId="1272FAC4"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%55</w:t>
            </w:r>
          </w:p>
        </w:tc>
        <w:tc>
          <w:tcPr>
            <w:tcW w:w="0" w:type="auto"/>
            <w:tcMar>
              <w:top w:w="100" w:type="dxa"/>
              <w:left w:w="100" w:type="dxa"/>
              <w:bottom w:w="100" w:type="dxa"/>
              <w:right w:w="100" w:type="dxa"/>
            </w:tcMar>
            <w:vAlign w:val="center"/>
            <w:hideMark/>
          </w:tcPr>
          <w:p w14:paraId="600ADE88"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%60</w:t>
            </w:r>
          </w:p>
        </w:tc>
        <w:tc>
          <w:tcPr>
            <w:tcW w:w="0" w:type="auto"/>
            <w:tcMar>
              <w:top w:w="100" w:type="dxa"/>
              <w:left w:w="100" w:type="dxa"/>
              <w:bottom w:w="100" w:type="dxa"/>
              <w:right w:w="100" w:type="dxa"/>
            </w:tcMar>
            <w:vAlign w:val="center"/>
            <w:hideMark/>
          </w:tcPr>
          <w:p w14:paraId="1C08037D"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%65</w:t>
            </w:r>
          </w:p>
        </w:tc>
        <w:tc>
          <w:tcPr>
            <w:tcW w:w="0" w:type="auto"/>
            <w:tcMar>
              <w:top w:w="100" w:type="dxa"/>
              <w:left w:w="100" w:type="dxa"/>
              <w:bottom w:w="100" w:type="dxa"/>
              <w:right w:w="100" w:type="dxa"/>
            </w:tcMar>
            <w:vAlign w:val="center"/>
            <w:hideMark/>
          </w:tcPr>
          <w:p w14:paraId="7A7AA474"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14:paraId="4E03F25F"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3FA81244" w14:textId="77777777" w:rsidTr="00FD20B3">
        <w:trPr>
          <w:trHeight w:val="20"/>
        </w:trPr>
        <w:tc>
          <w:tcPr>
            <w:tcW w:w="2402" w:type="dxa"/>
            <w:tcMar>
              <w:top w:w="100" w:type="dxa"/>
              <w:left w:w="100" w:type="dxa"/>
              <w:bottom w:w="100" w:type="dxa"/>
              <w:right w:w="100" w:type="dxa"/>
            </w:tcMar>
            <w:hideMark/>
          </w:tcPr>
          <w:p w14:paraId="32E9C381"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PG.4.2.2. İdari personel memnuniyet düzeyi (%)**</w:t>
            </w:r>
          </w:p>
        </w:tc>
        <w:tc>
          <w:tcPr>
            <w:tcW w:w="991" w:type="dxa"/>
            <w:tcMar>
              <w:top w:w="100" w:type="dxa"/>
              <w:left w:w="100" w:type="dxa"/>
              <w:bottom w:w="100" w:type="dxa"/>
              <w:right w:w="100" w:type="dxa"/>
            </w:tcMar>
            <w:vAlign w:val="center"/>
            <w:hideMark/>
          </w:tcPr>
          <w:p w14:paraId="4CFE045A"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30</w:t>
            </w:r>
          </w:p>
        </w:tc>
        <w:tc>
          <w:tcPr>
            <w:tcW w:w="1068" w:type="dxa"/>
            <w:tcMar>
              <w:top w:w="100" w:type="dxa"/>
              <w:left w:w="100" w:type="dxa"/>
              <w:bottom w:w="100" w:type="dxa"/>
              <w:right w:w="100" w:type="dxa"/>
            </w:tcMar>
            <w:vAlign w:val="center"/>
            <w:hideMark/>
          </w:tcPr>
          <w:p w14:paraId="47F9DE64"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57D5792B"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%50</w:t>
            </w:r>
          </w:p>
        </w:tc>
        <w:tc>
          <w:tcPr>
            <w:tcW w:w="0" w:type="auto"/>
            <w:tcMar>
              <w:top w:w="100" w:type="dxa"/>
              <w:left w:w="100" w:type="dxa"/>
              <w:bottom w:w="100" w:type="dxa"/>
              <w:right w:w="100" w:type="dxa"/>
            </w:tcMar>
            <w:vAlign w:val="center"/>
            <w:hideMark/>
          </w:tcPr>
          <w:p w14:paraId="33965478"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%55</w:t>
            </w:r>
          </w:p>
        </w:tc>
        <w:tc>
          <w:tcPr>
            <w:tcW w:w="0" w:type="auto"/>
            <w:tcMar>
              <w:top w:w="100" w:type="dxa"/>
              <w:left w:w="100" w:type="dxa"/>
              <w:bottom w:w="100" w:type="dxa"/>
              <w:right w:w="100" w:type="dxa"/>
            </w:tcMar>
            <w:vAlign w:val="center"/>
            <w:hideMark/>
          </w:tcPr>
          <w:p w14:paraId="29333E03"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%60</w:t>
            </w:r>
          </w:p>
        </w:tc>
        <w:tc>
          <w:tcPr>
            <w:tcW w:w="0" w:type="auto"/>
            <w:tcMar>
              <w:top w:w="100" w:type="dxa"/>
              <w:left w:w="100" w:type="dxa"/>
              <w:bottom w:w="100" w:type="dxa"/>
              <w:right w:w="100" w:type="dxa"/>
            </w:tcMar>
            <w:vAlign w:val="center"/>
            <w:hideMark/>
          </w:tcPr>
          <w:p w14:paraId="2DDEB855"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%65</w:t>
            </w:r>
          </w:p>
        </w:tc>
        <w:tc>
          <w:tcPr>
            <w:tcW w:w="0" w:type="auto"/>
            <w:tcMar>
              <w:top w:w="100" w:type="dxa"/>
              <w:left w:w="100" w:type="dxa"/>
              <w:bottom w:w="100" w:type="dxa"/>
              <w:right w:w="100" w:type="dxa"/>
            </w:tcMar>
            <w:vAlign w:val="center"/>
            <w:hideMark/>
          </w:tcPr>
          <w:p w14:paraId="5452540B"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14:paraId="756F088D"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1BFECB8D" w14:textId="77777777" w:rsidTr="00FD20B3">
        <w:trPr>
          <w:trHeight w:val="20"/>
        </w:trPr>
        <w:tc>
          <w:tcPr>
            <w:tcW w:w="2402" w:type="dxa"/>
            <w:tcMar>
              <w:top w:w="100" w:type="dxa"/>
              <w:left w:w="100" w:type="dxa"/>
              <w:bottom w:w="100" w:type="dxa"/>
              <w:right w:w="100" w:type="dxa"/>
            </w:tcMar>
            <w:hideMark/>
          </w:tcPr>
          <w:p w14:paraId="2DD19D16"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PG.4.2.3.</w:t>
            </w:r>
          </w:p>
          <w:p w14:paraId="5D841B6C"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Düzenlenen hizmet içi eğitim programı sayısı</w:t>
            </w:r>
          </w:p>
        </w:tc>
        <w:tc>
          <w:tcPr>
            <w:tcW w:w="991" w:type="dxa"/>
            <w:tcMar>
              <w:top w:w="100" w:type="dxa"/>
              <w:left w:w="100" w:type="dxa"/>
              <w:bottom w:w="100" w:type="dxa"/>
              <w:right w:w="100" w:type="dxa"/>
            </w:tcMar>
            <w:vAlign w:val="center"/>
            <w:hideMark/>
          </w:tcPr>
          <w:p w14:paraId="301CF48C"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40</w:t>
            </w:r>
          </w:p>
        </w:tc>
        <w:tc>
          <w:tcPr>
            <w:tcW w:w="1068" w:type="dxa"/>
            <w:tcMar>
              <w:top w:w="100" w:type="dxa"/>
              <w:left w:w="100" w:type="dxa"/>
              <w:bottom w:w="100" w:type="dxa"/>
              <w:right w:w="100" w:type="dxa"/>
            </w:tcMar>
            <w:vAlign w:val="center"/>
            <w:hideMark/>
          </w:tcPr>
          <w:p w14:paraId="61DE716E"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Mar>
              <w:top w:w="100" w:type="dxa"/>
              <w:left w:w="100" w:type="dxa"/>
              <w:bottom w:w="100" w:type="dxa"/>
              <w:right w:w="100" w:type="dxa"/>
            </w:tcMar>
            <w:vAlign w:val="center"/>
            <w:hideMark/>
          </w:tcPr>
          <w:p w14:paraId="2DB2693F"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14:paraId="307C5906"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Mar>
              <w:top w:w="100" w:type="dxa"/>
              <w:left w:w="100" w:type="dxa"/>
              <w:bottom w:w="100" w:type="dxa"/>
              <w:right w:w="100" w:type="dxa"/>
            </w:tcMar>
            <w:vAlign w:val="center"/>
            <w:hideMark/>
          </w:tcPr>
          <w:p w14:paraId="2D700B6E"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0" w:type="auto"/>
            <w:tcMar>
              <w:top w:w="100" w:type="dxa"/>
              <w:left w:w="100" w:type="dxa"/>
              <w:bottom w:w="100" w:type="dxa"/>
              <w:right w:w="100" w:type="dxa"/>
            </w:tcMar>
            <w:vAlign w:val="center"/>
            <w:hideMark/>
          </w:tcPr>
          <w:p w14:paraId="3E73430B"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0" w:type="auto"/>
            <w:tcMar>
              <w:top w:w="100" w:type="dxa"/>
              <w:left w:w="100" w:type="dxa"/>
              <w:bottom w:w="100" w:type="dxa"/>
              <w:right w:w="100" w:type="dxa"/>
            </w:tcMar>
            <w:vAlign w:val="center"/>
            <w:hideMark/>
          </w:tcPr>
          <w:p w14:paraId="66DFCCCB"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Mar>
              <w:top w:w="100" w:type="dxa"/>
              <w:left w:w="100" w:type="dxa"/>
              <w:bottom w:w="100" w:type="dxa"/>
              <w:right w:w="100" w:type="dxa"/>
            </w:tcMar>
            <w:vAlign w:val="center"/>
            <w:hideMark/>
          </w:tcPr>
          <w:p w14:paraId="32C072BF" w14:textId="77777777" w:rsidR="00925BAF" w:rsidRPr="00303A60" w:rsidRDefault="00925BAF" w:rsidP="003D10C8">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7247FBA8" w14:textId="77777777" w:rsidTr="00FD20B3">
        <w:trPr>
          <w:trHeight w:val="112"/>
        </w:trPr>
        <w:tc>
          <w:tcPr>
            <w:tcW w:w="2402" w:type="dxa"/>
            <w:tcMar>
              <w:top w:w="100" w:type="dxa"/>
              <w:left w:w="100" w:type="dxa"/>
              <w:bottom w:w="100" w:type="dxa"/>
              <w:right w:w="100" w:type="dxa"/>
            </w:tcMar>
            <w:hideMark/>
          </w:tcPr>
          <w:p w14:paraId="18D3A29D"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6650" w:type="dxa"/>
            <w:gridSpan w:val="8"/>
            <w:tcMar>
              <w:top w:w="100" w:type="dxa"/>
              <w:left w:w="100" w:type="dxa"/>
              <w:bottom w:w="100" w:type="dxa"/>
              <w:right w:w="100" w:type="dxa"/>
            </w:tcMar>
            <w:hideMark/>
          </w:tcPr>
          <w:p w14:paraId="0A1211F8"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Akademik ve idari personelin kurumsallaşma faaliyetlerine karşı isteksizliği.</w:t>
            </w:r>
          </w:p>
        </w:tc>
      </w:tr>
      <w:tr w:rsidR="00925BAF" w:rsidRPr="00303A60" w14:paraId="0EDB43FE" w14:textId="77777777" w:rsidTr="00FD20B3">
        <w:trPr>
          <w:trHeight w:val="20"/>
        </w:trPr>
        <w:tc>
          <w:tcPr>
            <w:tcW w:w="2402" w:type="dxa"/>
            <w:tcMar>
              <w:top w:w="100" w:type="dxa"/>
              <w:left w:w="100" w:type="dxa"/>
              <w:bottom w:w="100" w:type="dxa"/>
              <w:right w:w="100" w:type="dxa"/>
            </w:tcMar>
            <w:hideMark/>
          </w:tcPr>
          <w:p w14:paraId="4E8E4E72"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6650" w:type="dxa"/>
            <w:gridSpan w:val="8"/>
            <w:tcMar>
              <w:top w:w="100" w:type="dxa"/>
              <w:left w:w="100" w:type="dxa"/>
              <w:bottom w:w="100" w:type="dxa"/>
              <w:right w:w="100" w:type="dxa"/>
            </w:tcMar>
            <w:hideMark/>
          </w:tcPr>
          <w:p w14:paraId="44645357"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S1. Akademik ve idari personelin kurumsal ihtiyaçlarına dönük memnuniyet düzeyleri artırılacak, geliştirilecek anket formları ile memnuniyet düzeyleri ölçülecektir.</w:t>
            </w:r>
          </w:p>
          <w:p w14:paraId="57DE07F9"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S2. Hizmet içi eğitimlerin güncel ihtiyaçlara göre düzenlenmesi ve personelin katılımı teşvik edilecektir.</w:t>
            </w:r>
          </w:p>
          <w:p w14:paraId="7BE4AD5A"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S3. Akademik personelin kurumsal katkısının artırılması için gerekli mekanizmalar ve teşvikler oluşturulacaktır.</w:t>
            </w:r>
          </w:p>
        </w:tc>
      </w:tr>
      <w:tr w:rsidR="00925BAF" w:rsidRPr="00303A60" w14:paraId="7BE4B8A1" w14:textId="77777777" w:rsidTr="00FD20B3">
        <w:trPr>
          <w:trHeight w:val="20"/>
        </w:trPr>
        <w:tc>
          <w:tcPr>
            <w:tcW w:w="2402" w:type="dxa"/>
            <w:tcMar>
              <w:top w:w="100" w:type="dxa"/>
              <w:left w:w="100" w:type="dxa"/>
              <w:bottom w:w="100" w:type="dxa"/>
              <w:right w:w="100" w:type="dxa"/>
            </w:tcMar>
            <w:hideMark/>
          </w:tcPr>
          <w:p w14:paraId="0CCC292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 xml:space="preserve">Maliyet </w:t>
            </w:r>
            <w:r w:rsidR="00D223EB" w:rsidRPr="00303A60">
              <w:rPr>
                <w:rFonts w:eastAsia="Times New Roman" w:cs="Times New Roman"/>
                <w:color w:val="000000"/>
                <w:sz w:val="22"/>
                <w:lang w:eastAsia="tr-TR"/>
              </w:rPr>
              <w:t>T</w:t>
            </w:r>
            <w:r w:rsidRPr="00303A60">
              <w:rPr>
                <w:rFonts w:eastAsia="Times New Roman" w:cs="Times New Roman"/>
                <w:color w:val="000000"/>
                <w:sz w:val="22"/>
                <w:lang w:eastAsia="tr-TR"/>
              </w:rPr>
              <w:t>ahmini</w:t>
            </w:r>
          </w:p>
        </w:tc>
        <w:tc>
          <w:tcPr>
            <w:tcW w:w="6650" w:type="dxa"/>
            <w:gridSpan w:val="8"/>
            <w:tcMar>
              <w:top w:w="100" w:type="dxa"/>
              <w:left w:w="100" w:type="dxa"/>
              <w:bottom w:w="100" w:type="dxa"/>
              <w:right w:w="100" w:type="dxa"/>
            </w:tcMar>
            <w:hideMark/>
          </w:tcPr>
          <w:p w14:paraId="0F52F098"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18.682.453</w:t>
            </w:r>
            <w:r w:rsidR="00BE64DE" w:rsidRPr="00303A60">
              <w:rPr>
                <w:rFonts w:eastAsia="Times New Roman" w:cs="Times New Roman"/>
                <w:color w:val="000000"/>
                <w:sz w:val="22"/>
                <w:lang w:eastAsia="tr-TR"/>
              </w:rPr>
              <w:t xml:space="preserve"> TL</w:t>
            </w:r>
          </w:p>
        </w:tc>
      </w:tr>
      <w:tr w:rsidR="00925BAF" w:rsidRPr="00303A60" w14:paraId="4EB15064" w14:textId="77777777" w:rsidTr="00FD20B3">
        <w:trPr>
          <w:trHeight w:val="20"/>
        </w:trPr>
        <w:tc>
          <w:tcPr>
            <w:tcW w:w="2402" w:type="dxa"/>
            <w:tcMar>
              <w:top w:w="100" w:type="dxa"/>
              <w:left w:w="100" w:type="dxa"/>
              <w:bottom w:w="100" w:type="dxa"/>
              <w:right w:w="100" w:type="dxa"/>
            </w:tcMar>
            <w:hideMark/>
          </w:tcPr>
          <w:p w14:paraId="108BE849"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6650" w:type="dxa"/>
            <w:gridSpan w:val="8"/>
            <w:tcMar>
              <w:top w:w="100" w:type="dxa"/>
              <w:left w:w="100" w:type="dxa"/>
              <w:bottom w:w="100" w:type="dxa"/>
              <w:right w:w="100" w:type="dxa"/>
            </w:tcMar>
            <w:hideMark/>
          </w:tcPr>
          <w:p w14:paraId="625AEC4B"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Kurum içi sosyal iletişim eksikliği,</w:t>
            </w:r>
          </w:p>
          <w:p w14:paraId="5527E6CA"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Kurum kültürünün yerleştirilmesindeki eksiklikler,</w:t>
            </w:r>
          </w:p>
          <w:p w14:paraId="76CDC2A6"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Kurumsallaşmayı güçlendirecek etkinliklere ayrılan kaynak yetersizliği.</w:t>
            </w:r>
          </w:p>
        </w:tc>
      </w:tr>
      <w:tr w:rsidR="00925BAF" w:rsidRPr="00303A60" w14:paraId="4E75CEDB" w14:textId="77777777" w:rsidTr="00FD20B3">
        <w:trPr>
          <w:trHeight w:val="20"/>
        </w:trPr>
        <w:tc>
          <w:tcPr>
            <w:tcW w:w="2402" w:type="dxa"/>
            <w:tcMar>
              <w:top w:w="100" w:type="dxa"/>
              <w:left w:w="100" w:type="dxa"/>
              <w:bottom w:w="100" w:type="dxa"/>
              <w:right w:w="100" w:type="dxa"/>
            </w:tcMar>
            <w:hideMark/>
          </w:tcPr>
          <w:p w14:paraId="0365F05D"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İhtiyaçlar</w:t>
            </w:r>
          </w:p>
        </w:tc>
        <w:tc>
          <w:tcPr>
            <w:tcW w:w="6650" w:type="dxa"/>
            <w:gridSpan w:val="8"/>
            <w:tcMar>
              <w:top w:w="100" w:type="dxa"/>
              <w:left w:w="100" w:type="dxa"/>
              <w:bottom w:w="100" w:type="dxa"/>
              <w:right w:w="100" w:type="dxa"/>
            </w:tcMar>
            <w:hideMark/>
          </w:tcPr>
          <w:p w14:paraId="78C2BFB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Hizmet içi eğitimlerin artırılması,</w:t>
            </w:r>
          </w:p>
          <w:p w14:paraId="624144C4"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Kurumsal beklentilerin ön planda tutulduğu işleyiş mekanizması kurulmalı,</w:t>
            </w:r>
          </w:p>
          <w:p w14:paraId="7CF7EE16" w14:textId="77777777" w:rsidR="00925BAF" w:rsidRPr="00303A60" w:rsidRDefault="00925BAF" w:rsidP="00D223E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Akademik ve idari personelin kurumsallaşmaya katkısı için eğitim ve bilgilendirme yapılmalı.</w:t>
            </w:r>
          </w:p>
        </w:tc>
      </w:tr>
    </w:tbl>
    <w:p w14:paraId="188D93FC" w14:textId="77777777" w:rsidR="00925BAF" w:rsidRPr="00303A60" w:rsidRDefault="00925BAF" w:rsidP="00D223EB">
      <w:pPr>
        <w:spacing w:before="0" w:line="240" w:lineRule="auto"/>
        <w:rPr>
          <w:rFonts w:cs="Times New Roman"/>
          <w:sz w:val="18"/>
          <w:szCs w:val="24"/>
          <w:lang w:eastAsia="tr-TR"/>
        </w:rPr>
      </w:pPr>
      <w:r w:rsidRPr="00303A60">
        <w:rPr>
          <w:sz w:val="18"/>
          <w:lang w:eastAsia="tr-TR"/>
        </w:rPr>
        <w:t>*Akademik personelin memnuniyet düzeyini ölçmek üzere hazırlanan anket formundaki memnuniyet düzeylerinin ortalaması.</w:t>
      </w:r>
    </w:p>
    <w:p w14:paraId="0A72D7A8" w14:textId="77777777" w:rsidR="00925BAF" w:rsidRPr="00303A60" w:rsidRDefault="00925BAF" w:rsidP="00D223EB">
      <w:pPr>
        <w:spacing w:before="0" w:line="240" w:lineRule="auto"/>
        <w:rPr>
          <w:rFonts w:cs="Times New Roman"/>
          <w:sz w:val="22"/>
          <w:szCs w:val="24"/>
          <w:lang w:eastAsia="tr-TR"/>
        </w:rPr>
      </w:pPr>
      <w:r w:rsidRPr="00303A60">
        <w:rPr>
          <w:sz w:val="18"/>
          <w:lang w:eastAsia="tr-TR"/>
        </w:rPr>
        <w:t>**İdari personelin memnuniyet düzeyini ölçmek üzere hazırlanan anket formundaki memnuniyet düzeylerinin ortalaması</w:t>
      </w:r>
      <w:r w:rsidRPr="00303A60">
        <w:rPr>
          <w:sz w:val="22"/>
          <w:lang w:eastAsia="tr-TR"/>
        </w:rPr>
        <w:t>.</w:t>
      </w:r>
    </w:p>
    <w:p w14:paraId="72C808D7" w14:textId="77777777" w:rsidR="00925BAF" w:rsidRPr="00303A60" w:rsidRDefault="000D6C0B" w:rsidP="005A4F15">
      <w:pPr>
        <w:pStyle w:val="ListeParagraf"/>
        <w:ind w:left="0"/>
        <w:rPr>
          <w:lang w:eastAsia="tr-TR"/>
        </w:rPr>
      </w:pPr>
      <w:bookmarkStart w:id="71" w:name="_Toc26271427"/>
      <w:r w:rsidRPr="00303A60">
        <w:rPr>
          <w:lang w:eastAsia="tr-TR"/>
        </w:rPr>
        <w:lastRenderedPageBreak/>
        <w:t xml:space="preserve">Tablo </w:t>
      </w:r>
      <w:r w:rsidR="005A4F15" w:rsidRPr="00303A60">
        <w:rPr>
          <w:lang w:eastAsia="tr-TR"/>
        </w:rPr>
        <w:t>2</w:t>
      </w:r>
      <w:r w:rsidRPr="00303A60">
        <w:rPr>
          <w:lang w:eastAsia="tr-TR"/>
        </w:rPr>
        <w:t xml:space="preserve">9. </w:t>
      </w:r>
      <w:r w:rsidRPr="00303A60">
        <w:rPr>
          <w:i/>
          <w:lang w:eastAsia="tr-TR"/>
        </w:rPr>
        <w:t>Hedef Kartı 9</w:t>
      </w:r>
      <w:bookmarkEnd w:id="71"/>
    </w:p>
    <w:tbl>
      <w:tblPr>
        <w:tblW w:w="0" w:type="auto"/>
        <w:tblCellMar>
          <w:top w:w="15" w:type="dxa"/>
          <w:left w:w="15" w:type="dxa"/>
          <w:bottom w:w="15" w:type="dxa"/>
          <w:right w:w="15" w:type="dxa"/>
        </w:tblCellMar>
        <w:tblLook w:val="04A0" w:firstRow="1" w:lastRow="0" w:firstColumn="1" w:lastColumn="0" w:noHBand="0" w:noVBand="1"/>
      </w:tblPr>
      <w:tblGrid>
        <w:gridCol w:w="2643"/>
        <w:gridCol w:w="836"/>
        <w:gridCol w:w="1068"/>
        <w:gridCol w:w="640"/>
        <w:gridCol w:w="640"/>
        <w:gridCol w:w="640"/>
        <w:gridCol w:w="640"/>
        <w:gridCol w:w="799"/>
        <w:gridCol w:w="1166"/>
      </w:tblGrid>
      <w:tr w:rsidR="00925BAF" w:rsidRPr="00303A60" w14:paraId="767BA07B" w14:textId="77777777" w:rsidTr="00BA185E">
        <w:trPr>
          <w:trHeight w:val="20"/>
        </w:trPr>
        <w:tc>
          <w:tcPr>
            <w:tcW w:w="0" w:type="auto"/>
            <w:gridSpan w:val="9"/>
            <w:tcBorders>
              <w:top w:val="single" w:sz="4" w:space="0" w:color="auto"/>
              <w:bottom w:val="single" w:sz="4" w:space="0" w:color="auto"/>
            </w:tcBorders>
            <w:tcMar>
              <w:top w:w="100" w:type="dxa"/>
              <w:left w:w="100" w:type="dxa"/>
              <w:bottom w:w="100" w:type="dxa"/>
              <w:right w:w="100" w:type="dxa"/>
            </w:tcMar>
            <w:hideMark/>
          </w:tcPr>
          <w:p w14:paraId="7F0824E0" w14:textId="77777777" w:rsidR="00925BAF" w:rsidRPr="00303A60" w:rsidRDefault="00925BAF" w:rsidP="000D6C0B">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HEDEF KARTI - 9</w:t>
            </w:r>
          </w:p>
        </w:tc>
      </w:tr>
      <w:tr w:rsidR="00925BAF" w:rsidRPr="00303A60" w14:paraId="36F3138A" w14:textId="77777777" w:rsidTr="00BA185E">
        <w:trPr>
          <w:trHeight w:val="255"/>
        </w:trPr>
        <w:tc>
          <w:tcPr>
            <w:tcW w:w="2684" w:type="dxa"/>
            <w:tcBorders>
              <w:top w:val="single" w:sz="4" w:space="0" w:color="auto"/>
              <w:bottom w:val="single" w:sz="4" w:space="0" w:color="auto"/>
            </w:tcBorders>
            <w:tcMar>
              <w:top w:w="100" w:type="dxa"/>
              <w:left w:w="100" w:type="dxa"/>
              <w:bottom w:w="100" w:type="dxa"/>
              <w:right w:w="100" w:type="dxa"/>
            </w:tcMar>
            <w:hideMark/>
          </w:tcPr>
          <w:p w14:paraId="7FC8794E"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Amaç (4)</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48E29175"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Eğitim-öğretim kalitesini artırmak</w:t>
            </w:r>
            <w:r w:rsidR="000D6C0B" w:rsidRPr="00303A60">
              <w:rPr>
                <w:rFonts w:eastAsia="Times New Roman" w:cs="Times New Roman"/>
                <w:color w:val="000000"/>
                <w:sz w:val="22"/>
                <w:lang w:eastAsia="tr-TR"/>
              </w:rPr>
              <w:t xml:space="preserve"> ve</w:t>
            </w:r>
            <w:r w:rsidRPr="00303A60">
              <w:rPr>
                <w:rFonts w:eastAsia="Times New Roman" w:cs="Times New Roman"/>
                <w:color w:val="000000"/>
                <w:sz w:val="22"/>
                <w:lang w:eastAsia="tr-TR"/>
              </w:rPr>
              <w:t xml:space="preserve"> akreditasyonu yaygınlaştırmak.</w:t>
            </w:r>
          </w:p>
        </w:tc>
      </w:tr>
      <w:tr w:rsidR="00925BAF" w:rsidRPr="00303A60" w14:paraId="4B22D3AC" w14:textId="77777777" w:rsidTr="00BA185E">
        <w:trPr>
          <w:trHeight w:val="219"/>
        </w:trPr>
        <w:tc>
          <w:tcPr>
            <w:tcW w:w="2684" w:type="dxa"/>
            <w:tcBorders>
              <w:top w:val="single" w:sz="4" w:space="0" w:color="auto"/>
              <w:bottom w:val="single" w:sz="4" w:space="0" w:color="auto"/>
            </w:tcBorders>
            <w:tcMar>
              <w:top w:w="100" w:type="dxa"/>
              <w:left w:w="100" w:type="dxa"/>
              <w:bottom w:w="100" w:type="dxa"/>
              <w:right w:w="100" w:type="dxa"/>
            </w:tcMar>
            <w:hideMark/>
          </w:tcPr>
          <w:p w14:paraId="26416D66"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(4.3)</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370EBAD8"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Kurumsal yönetim süreçlerinin etkinliğinin artırılarak, idari süreçlerin iyileştirme döngülerinin desteklenmesi ve kalite güvence sisteminin güçlendirilmesi</w:t>
            </w:r>
          </w:p>
        </w:tc>
      </w:tr>
      <w:tr w:rsidR="00925BAF" w:rsidRPr="00303A60" w14:paraId="0B49107E"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121F5A35"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Sorumlu Birim</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57D46C3C"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Eğitim Bilimleri Enstitüsü Yönetim Kurulu</w:t>
            </w:r>
          </w:p>
        </w:tc>
      </w:tr>
      <w:tr w:rsidR="00925BAF" w:rsidRPr="00303A60" w14:paraId="6EC5CD44"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0D0A6B52"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İşbirliği Yapılacak Birim(ler)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63C3EF72"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İdari Birimler, Gazi Eğitim Fakültesi Dekanlığı, Spor Bilimleri Fakültesi Dekanlığı, Araştırma-Geliştirme Kurum Koordinatörlüğü, İdare Risk Koordinatörlüğü</w:t>
            </w:r>
          </w:p>
        </w:tc>
      </w:tr>
      <w:tr w:rsidR="00925BAF" w:rsidRPr="00303A60" w14:paraId="419EE7DC"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35609646"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Performans Göstergeleri</w:t>
            </w:r>
          </w:p>
        </w:tc>
        <w:tc>
          <w:tcPr>
            <w:tcW w:w="709" w:type="dxa"/>
            <w:tcBorders>
              <w:top w:val="single" w:sz="4" w:space="0" w:color="auto"/>
              <w:bottom w:val="single" w:sz="4" w:space="0" w:color="auto"/>
            </w:tcBorders>
            <w:tcMar>
              <w:top w:w="100" w:type="dxa"/>
              <w:left w:w="100" w:type="dxa"/>
              <w:bottom w:w="100" w:type="dxa"/>
              <w:right w:w="100" w:type="dxa"/>
            </w:tcMar>
            <w:hideMark/>
          </w:tcPr>
          <w:p w14:paraId="5571DCE9"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Hedefe Etkisi</w:t>
            </w:r>
          </w:p>
        </w:tc>
        <w:tc>
          <w:tcPr>
            <w:tcW w:w="1068" w:type="dxa"/>
            <w:tcBorders>
              <w:top w:val="single" w:sz="4" w:space="0" w:color="auto"/>
              <w:bottom w:val="single" w:sz="4" w:space="0" w:color="auto"/>
            </w:tcBorders>
            <w:tcMar>
              <w:top w:w="100" w:type="dxa"/>
              <w:left w:w="100" w:type="dxa"/>
              <w:bottom w:w="100" w:type="dxa"/>
              <w:right w:w="100" w:type="dxa"/>
            </w:tcMar>
            <w:hideMark/>
          </w:tcPr>
          <w:p w14:paraId="0C34BC8D"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Başlangıç Değeri</w:t>
            </w:r>
          </w:p>
          <w:p w14:paraId="5E3221E5"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2019</w:t>
            </w:r>
          </w:p>
        </w:tc>
        <w:tc>
          <w:tcPr>
            <w:tcW w:w="0" w:type="auto"/>
            <w:tcBorders>
              <w:top w:val="single" w:sz="4" w:space="0" w:color="auto"/>
              <w:bottom w:val="single" w:sz="4" w:space="0" w:color="auto"/>
            </w:tcBorders>
            <w:tcMar>
              <w:top w:w="100" w:type="dxa"/>
              <w:left w:w="100" w:type="dxa"/>
              <w:bottom w:w="100" w:type="dxa"/>
              <w:right w:w="100" w:type="dxa"/>
            </w:tcMar>
            <w:hideMark/>
          </w:tcPr>
          <w:p w14:paraId="444B42A1"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2020</w:t>
            </w:r>
          </w:p>
        </w:tc>
        <w:tc>
          <w:tcPr>
            <w:tcW w:w="0" w:type="auto"/>
            <w:tcBorders>
              <w:top w:val="single" w:sz="4" w:space="0" w:color="auto"/>
              <w:bottom w:val="single" w:sz="4" w:space="0" w:color="auto"/>
            </w:tcBorders>
            <w:tcMar>
              <w:top w:w="100" w:type="dxa"/>
              <w:left w:w="100" w:type="dxa"/>
              <w:bottom w:w="100" w:type="dxa"/>
              <w:right w:w="100" w:type="dxa"/>
            </w:tcMar>
            <w:hideMark/>
          </w:tcPr>
          <w:p w14:paraId="1647FEAC"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2021</w:t>
            </w:r>
          </w:p>
        </w:tc>
        <w:tc>
          <w:tcPr>
            <w:tcW w:w="0" w:type="auto"/>
            <w:tcBorders>
              <w:top w:val="single" w:sz="4" w:space="0" w:color="auto"/>
              <w:bottom w:val="single" w:sz="4" w:space="0" w:color="auto"/>
            </w:tcBorders>
            <w:tcMar>
              <w:top w:w="100" w:type="dxa"/>
              <w:left w:w="100" w:type="dxa"/>
              <w:bottom w:w="100" w:type="dxa"/>
              <w:right w:w="100" w:type="dxa"/>
            </w:tcMar>
            <w:hideMark/>
          </w:tcPr>
          <w:p w14:paraId="6301BA57"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2022</w:t>
            </w:r>
          </w:p>
        </w:tc>
        <w:tc>
          <w:tcPr>
            <w:tcW w:w="0" w:type="auto"/>
            <w:tcBorders>
              <w:top w:val="single" w:sz="4" w:space="0" w:color="auto"/>
              <w:bottom w:val="single" w:sz="4" w:space="0" w:color="auto"/>
            </w:tcBorders>
            <w:tcMar>
              <w:top w:w="100" w:type="dxa"/>
              <w:left w:w="100" w:type="dxa"/>
              <w:bottom w:w="100" w:type="dxa"/>
              <w:right w:w="100" w:type="dxa"/>
            </w:tcMar>
            <w:hideMark/>
          </w:tcPr>
          <w:p w14:paraId="54567BBD"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2023</w:t>
            </w:r>
          </w:p>
        </w:tc>
        <w:tc>
          <w:tcPr>
            <w:tcW w:w="0" w:type="auto"/>
            <w:tcBorders>
              <w:top w:val="single" w:sz="4" w:space="0" w:color="auto"/>
              <w:bottom w:val="single" w:sz="4" w:space="0" w:color="auto"/>
            </w:tcBorders>
            <w:tcMar>
              <w:top w:w="100" w:type="dxa"/>
              <w:left w:w="100" w:type="dxa"/>
              <w:bottom w:w="100" w:type="dxa"/>
              <w:right w:w="100" w:type="dxa"/>
            </w:tcMar>
            <w:hideMark/>
          </w:tcPr>
          <w:p w14:paraId="14D5DD3A"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İzleme Sıklığı</w:t>
            </w:r>
          </w:p>
        </w:tc>
        <w:tc>
          <w:tcPr>
            <w:tcW w:w="0" w:type="auto"/>
            <w:tcBorders>
              <w:top w:val="single" w:sz="4" w:space="0" w:color="auto"/>
              <w:bottom w:val="single" w:sz="4" w:space="0" w:color="auto"/>
            </w:tcBorders>
            <w:tcMar>
              <w:top w:w="100" w:type="dxa"/>
              <w:left w:w="100" w:type="dxa"/>
              <w:bottom w:w="100" w:type="dxa"/>
              <w:right w:w="100" w:type="dxa"/>
            </w:tcMar>
            <w:hideMark/>
          </w:tcPr>
          <w:p w14:paraId="6B94AC32"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Raporlama Sıklığı</w:t>
            </w:r>
          </w:p>
        </w:tc>
      </w:tr>
      <w:tr w:rsidR="00925BAF" w:rsidRPr="00303A60" w14:paraId="30D91508"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0831B9C4"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PG.4.3.1. Kalite yönetimi ile ilgili yapılan etkinlik/ toplantı/ bilgilendirme sayısı</w:t>
            </w:r>
          </w:p>
        </w:tc>
        <w:tc>
          <w:tcPr>
            <w:tcW w:w="709" w:type="dxa"/>
            <w:tcBorders>
              <w:top w:val="single" w:sz="4" w:space="0" w:color="auto"/>
              <w:bottom w:val="single" w:sz="4" w:space="0" w:color="auto"/>
            </w:tcBorders>
            <w:tcMar>
              <w:top w:w="100" w:type="dxa"/>
              <w:left w:w="100" w:type="dxa"/>
              <w:bottom w:w="100" w:type="dxa"/>
              <w:right w:w="100" w:type="dxa"/>
            </w:tcMar>
            <w:vAlign w:val="center"/>
            <w:hideMark/>
          </w:tcPr>
          <w:p w14:paraId="76B05BAF"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14:paraId="66BA2D5A"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0F6ABB60"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0CA31803"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67DCDF2A"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1F6A3151"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47F2A8D9" w14:textId="618C0E63"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43445E0E"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3CEDB6ED"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1308947F"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PG.4.3.2. İdari risklerin tespitine/analizine yönelik verilen eğitim sayısı</w:t>
            </w:r>
          </w:p>
        </w:tc>
        <w:tc>
          <w:tcPr>
            <w:tcW w:w="709" w:type="dxa"/>
            <w:tcBorders>
              <w:top w:val="single" w:sz="4" w:space="0" w:color="auto"/>
              <w:bottom w:val="single" w:sz="4" w:space="0" w:color="auto"/>
            </w:tcBorders>
            <w:tcMar>
              <w:top w:w="100" w:type="dxa"/>
              <w:left w:w="100" w:type="dxa"/>
              <w:bottom w:w="100" w:type="dxa"/>
              <w:right w:w="100" w:type="dxa"/>
            </w:tcMar>
            <w:vAlign w:val="center"/>
            <w:hideMark/>
          </w:tcPr>
          <w:p w14:paraId="4B3595A4"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14:paraId="61BA95AF"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4E0D43FF"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6DF67D47"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2430FF5C"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06C13BED"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3E249BDC"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1D7C1992"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63EE3172" w14:textId="77777777" w:rsidTr="00BA185E">
        <w:trPr>
          <w:trHeight w:val="22"/>
        </w:trPr>
        <w:tc>
          <w:tcPr>
            <w:tcW w:w="2684" w:type="dxa"/>
            <w:tcBorders>
              <w:top w:val="single" w:sz="4" w:space="0" w:color="auto"/>
              <w:bottom w:val="single" w:sz="4" w:space="0" w:color="auto"/>
            </w:tcBorders>
            <w:tcMar>
              <w:top w:w="100" w:type="dxa"/>
              <w:left w:w="100" w:type="dxa"/>
              <w:bottom w:w="100" w:type="dxa"/>
              <w:right w:w="100" w:type="dxa"/>
            </w:tcMar>
            <w:hideMark/>
          </w:tcPr>
          <w:p w14:paraId="068F877B"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PG.4.3.3. İdare bazında risklere yönelik oluşturulan eylem planı sayısı</w:t>
            </w:r>
          </w:p>
        </w:tc>
        <w:tc>
          <w:tcPr>
            <w:tcW w:w="709" w:type="dxa"/>
            <w:tcBorders>
              <w:top w:val="single" w:sz="4" w:space="0" w:color="auto"/>
              <w:bottom w:val="single" w:sz="4" w:space="0" w:color="auto"/>
            </w:tcBorders>
            <w:tcMar>
              <w:top w:w="100" w:type="dxa"/>
              <w:left w:w="100" w:type="dxa"/>
              <w:bottom w:w="100" w:type="dxa"/>
              <w:right w:w="100" w:type="dxa"/>
            </w:tcMar>
            <w:vAlign w:val="center"/>
            <w:hideMark/>
          </w:tcPr>
          <w:p w14:paraId="4B4D23F1"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30</w:t>
            </w:r>
          </w:p>
        </w:tc>
        <w:tc>
          <w:tcPr>
            <w:tcW w:w="1068" w:type="dxa"/>
            <w:tcBorders>
              <w:top w:val="single" w:sz="4" w:space="0" w:color="auto"/>
              <w:bottom w:val="single" w:sz="4" w:space="0" w:color="auto"/>
            </w:tcBorders>
            <w:tcMar>
              <w:top w:w="100" w:type="dxa"/>
              <w:left w:w="100" w:type="dxa"/>
              <w:bottom w:w="100" w:type="dxa"/>
              <w:right w:w="100" w:type="dxa"/>
            </w:tcMar>
            <w:vAlign w:val="center"/>
            <w:hideMark/>
          </w:tcPr>
          <w:p w14:paraId="6968BF79"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72866683"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0</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29179C76"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09DA31DD"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12B79A58"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28A8D825"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 Ayda 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7078C36D" w14:textId="77777777" w:rsidR="00925BAF" w:rsidRPr="00303A60" w:rsidRDefault="00925BAF"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Yılda 1</w:t>
            </w:r>
          </w:p>
        </w:tc>
      </w:tr>
      <w:tr w:rsidR="00925BAF" w:rsidRPr="00303A60" w14:paraId="597D065B"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43EBBE34"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Riskler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45EC97EC"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İç kontrol uygulamalarına yönelik kurum içi direniş,</w:t>
            </w:r>
          </w:p>
          <w:p w14:paraId="208D1A12"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Yapılan uygulamalara ilişkin personelin isteksizliği, uygulamaların personelden yeterli desteği bulamaması,</w:t>
            </w:r>
          </w:p>
          <w:p w14:paraId="602DD624"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Eylem planlarının zamanında oluşturulamaması ve uygulamaya yönelik gerekli tedbirlerin alınamaması.</w:t>
            </w:r>
          </w:p>
        </w:tc>
      </w:tr>
      <w:tr w:rsidR="00925BAF" w:rsidRPr="00303A60" w14:paraId="540D2E66" w14:textId="77777777" w:rsidTr="00BA185E">
        <w:trPr>
          <w:trHeight w:val="1165"/>
        </w:trPr>
        <w:tc>
          <w:tcPr>
            <w:tcW w:w="2684" w:type="dxa"/>
            <w:tcBorders>
              <w:top w:val="single" w:sz="4" w:space="0" w:color="auto"/>
              <w:bottom w:val="single" w:sz="4" w:space="0" w:color="auto"/>
            </w:tcBorders>
            <w:tcMar>
              <w:top w:w="100" w:type="dxa"/>
              <w:left w:w="100" w:type="dxa"/>
              <w:bottom w:w="100" w:type="dxa"/>
              <w:right w:w="100" w:type="dxa"/>
            </w:tcMar>
            <w:hideMark/>
          </w:tcPr>
          <w:p w14:paraId="2C69C4C0"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Stratejiler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70ADBE9B"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S1. Kalite yönetimi ve belgelendirme ile ilgili bilgilendirme yapılması,</w:t>
            </w:r>
          </w:p>
          <w:p w14:paraId="54763DBD"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S2. Stratejik planda yer alan amaç ve hedeflerin gerçekleşmesinin izlenerek gerekli organizasyonel düzenlemelerin yapılması,</w:t>
            </w:r>
          </w:p>
          <w:p w14:paraId="572B5832"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S3. Harcama birimlerine yönelik iç kontrol bilgilendirme toplantıları yapılması,</w:t>
            </w:r>
          </w:p>
          <w:p w14:paraId="34E35C84"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S4. İç kontrol çalışmaları kapsamında standartların oluşturulması ve uygulamaya alınması,</w:t>
            </w:r>
          </w:p>
          <w:p w14:paraId="11611271"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S5. İdare nezdinde varlığı bilinen risklere yönelik önleyici tedbirler alınması.</w:t>
            </w:r>
          </w:p>
        </w:tc>
      </w:tr>
      <w:tr w:rsidR="00925BAF" w:rsidRPr="00303A60" w14:paraId="1EF1674F"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18B9E57C"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Maliyet Tahmini</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2EA58523"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3.239.225 </w:t>
            </w:r>
            <w:r w:rsidR="006637AD" w:rsidRPr="00303A60">
              <w:rPr>
                <w:rFonts w:eastAsia="Times New Roman" w:cs="Times New Roman"/>
                <w:color w:val="000000"/>
                <w:sz w:val="22"/>
                <w:lang w:eastAsia="tr-TR"/>
              </w:rPr>
              <w:t>TL</w:t>
            </w:r>
          </w:p>
        </w:tc>
      </w:tr>
      <w:tr w:rsidR="00925BAF" w:rsidRPr="00303A60" w14:paraId="460E0643"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2E150224"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Tespitler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76FFDAA5"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Üniversite içinde benzer süreçlerde farklı uygulamaların varlığı,</w:t>
            </w:r>
          </w:p>
          <w:p w14:paraId="5073D54A"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Kalite yönetimi sürecine ilişkin Yükseköğretim Kurulu tarafından yapılan değerlendirmenin kurumsal</w:t>
            </w:r>
          </w:p>
          <w:p w14:paraId="06CA60B6"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bilinç oluşturması,</w:t>
            </w:r>
          </w:p>
          <w:p w14:paraId="1CECDE04"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lastRenderedPageBreak/>
              <w:t>İç kontrol çalışmaları kapsamında yürütülen ön çalışmaların uygulanıyor olması.</w:t>
            </w:r>
          </w:p>
        </w:tc>
      </w:tr>
      <w:tr w:rsidR="00925BAF" w:rsidRPr="00303A60" w14:paraId="4120C957" w14:textId="77777777" w:rsidTr="00BA185E">
        <w:trPr>
          <w:trHeight w:val="20"/>
        </w:trPr>
        <w:tc>
          <w:tcPr>
            <w:tcW w:w="2684" w:type="dxa"/>
            <w:tcBorders>
              <w:top w:val="single" w:sz="4" w:space="0" w:color="auto"/>
              <w:bottom w:val="single" w:sz="4" w:space="0" w:color="auto"/>
            </w:tcBorders>
            <w:tcMar>
              <w:top w:w="100" w:type="dxa"/>
              <w:left w:w="100" w:type="dxa"/>
              <w:bottom w:w="100" w:type="dxa"/>
              <w:right w:w="100" w:type="dxa"/>
            </w:tcMar>
            <w:hideMark/>
          </w:tcPr>
          <w:p w14:paraId="231304C5"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lastRenderedPageBreak/>
              <w:t>İhtiyaçlar</w:t>
            </w:r>
          </w:p>
        </w:tc>
        <w:tc>
          <w:tcPr>
            <w:tcW w:w="6368" w:type="dxa"/>
            <w:gridSpan w:val="8"/>
            <w:tcBorders>
              <w:top w:val="single" w:sz="4" w:space="0" w:color="auto"/>
              <w:bottom w:val="single" w:sz="4" w:space="0" w:color="auto"/>
            </w:tcBorders>
            <w:tcMar>
              <w:top w:w="100" w:type="dxa"/>
              <w:left w:w="100" w:type="dxa"/>
              <w:bottom w:w="100" w:type="dxa"/>
              <w:right w:w="100" w:type="dxa"/>
            </w:tcMar>
            <w:hideMark/>
          </w:tcPr>
          <w:p w14:paraId="2BAAB789"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Yönetim bilgi sisteminin oluşturulması,</w:t>
            </w:r>
          </w:p>
          <w:p w14:paraId="4F4FBE90"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Etkin bir iç kontrol izleme sisteminin oluşturulması,</w:t>
            </w:r>
          </w:p>
          <w:p w14:paraId="414E7234"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Kalite süreçlerinin web tabanlı olarak takibinin sağlanması,</w:t>
            </w:r>
          </w:p>
          <w:p w14:paraId="79801133" w14:textId="77777777" w:rsidR="00925BAF" w:rsidRPr="00303A60" w:rsidRDefault="00925BAF" w:rsidP="000D6C0B">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Stratejik plan gerçekleşmelerinin oluşturulacak yazılım ile web tabanlı olarak takip edilmesi.</w:t>
            </w:r>
          </w:p>
        </w:tc>
      </w:tr>
    </w:tbl>
    <w:p w14:paraId="21D8D32B" w14:textId="77777777" w:rsidR="000D6C0B" w:rsidRPr="00303A60" w:rsidRDefault="000D6C0B" w:rsidP="00A21E18">
      <w:bookmarkStart w:id="72" w:name="_GoBack"/>
      <w:bookmarkEnd w:id="72"/>
    </w:p>
    <w:p w14:paraId="1629D3D1" w14:textId="77777777" w:rsidR="00A21E18" w:rsidRPr="00303A60" w:rsidRDefault="00A21E18" w:rsidP="000D6C0B">
      <w:pPr>
        <w:pStyle w:val="Balk2"/>
      </w:pPr>
      <w:bookmarkStart w:id="73" w:name="_Toc26271519"/>
      <w:r w:rsidRPr="00303A60">
        <w:t>Maliyetlendirme</w:t>
      </w:r>
      <w:bookmarkEnd w:id="73"/>
    </w:p>
    <w:p w14:paraId="5DAFBF6F" w14:textId="77777777" w:rsidR="00A21E18" w:rsidRPr="00303A60" w:rsidRDefault="00A21E18" w:rsidP="00A21E18">
      <w:r w:rsidRPr="00303A60">
        <w:t>2019-2023 Stratejik Planın uygulama döneminde toplam ₺</w:t>
      </w:r>
      <w:r w:rsidR="00940521" w:rsidRPr="00303A60">
        <w:t>112</w:t>
      </w:r>
      <w:r w:rsidRPr="00303A60">
        <w:t>.</w:t>
      </w:r>
      <w:r w:rsidR="00940521" w:rsidRPr="00303A60">
        <w:t>610</w:t>
      </w:r>
      <w:r w:rsidRPr="00303A60">
        <w:t>.</w:t>
      </w:r>
      <w:r w:rsidR="00940521" w:rsidRPr="00303A60">
        <w:t>492</w:t>
      </w:r>
      <w:r w:rsidRPr="00303A60">
        <w:t xml:space="preserve">’e ihtiyaç duyulmaktadır. Anılan tutarın amaç ve hedefler itibarıyla dağılımını gösteren “Tahmini Maliyet” Tablo </w:t>
      </w:r>
      <w:r w:rsidR="00A735DE" w:rsidRPr="00303A60">
        <w:t>30’da</w:t>
      </w:r>
      <w:r w:rsidRPr="00303A60">
        <w:t xml:space="preserve"> belirtilmiştir.</w:t>
      </w:r>
    </w:p>
    <w:p w14:paraId="3A4FDC3E" w14:textId="77777777" w:rsidR="00A735DE" w:rsidRPr="00303A60" w:rsidRDefault="00A735DE" w:rsidP="00A735DE">
      <w:pPr>
        <w:pStyle w:val="ListeParagraf"/>
        <w:ind w:left="0"/>
      </w:pPr>
      <w:bookmarkStart w:id="74" w:name="_Toc26271428"/>
      <w:r w:rsidRPr="00303A60">
        <w:t xml:space="preserve">Tablo 30. </w:t>
      </w:r>
      <w:r w:rsidRPr="00303A60">
        <w:rPr>
          <w:i/>
        </w:rPr>
        <w:t>Tahmini Maliyet</w:t>
      </w:r>
      <w:bookmarkEnd w:id="74"/>
    </w:p>
    <w:p w14:paraId="24C104FA" w14:textId="77777777" w:rsidR="00C4483A" w:rsidRPr="00303A60" w:rsidRDefault="00C4483A" w:rsidP="00C4483A">
      <w:pPr>
        <w:spacing w:before="0" w:line="240" w:lineRule="auto"/>
        <w:jc w:val="left"/>
        <w:rPr>
          <w:rFonts w:eastAsia="Times New Roman" w:cs="Times New Roman"/>
          <w:szCs w:val="24"/>
          <w:lang w:eastAsia="tr-TR"/>
        </w:rPr>
      </w:pPr>
    </w:p>
    <w:tbl>
      <w:tblPr>
        <w:tblW w:w="9360"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134"/>
        <w:gridCol w:w="1701"/>
        <w:gridCol w:w="1701"/>
        <w:gridCol w:w="1560"/>
        <w:gridCol w:w="1647"/>
        <w:gridCol w:w="1617"/>
      </w:tblGrid>
      <w:tr w:rsidR="003835FF" w:rsidRPr="00303A60" w14:paraId="74048BCC" w14:textId="77777777" w:rsidTr="003835FF">
        <w:trPr>
          <w:trHeight w:val="201"/>
        </w:trPr>
        <w:tc>
          <w:tcPr>
            <w:tcW w:w="1134" w:type="dxa"/>
            <w:tcMar>
              <w:top w:w="100" w:type="dxa"/>
              <w:left w:w="100" w:type="dxa"/>
              <w:bottom w:w="100" w:type="dxa"/>
              <w:right w:w="100" w:type="dxa"/>
            </w:tcMar>
            <w:hideMark/>
          </w:tcPr>
          <w:p w14:paraId="1BE8A51E"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Yıllar</w:t>
            </w:r>
          </w:p>
        </w:tc>
        <w:tc>
          <w:tcPr>
            <w:tcW w:w="1701" w:type="dxa"/>
            <w:tcMar>
              <w:top w:w="100" w:type="dxa"/>
              <w:left w:w="100" w:type="dxa"/>
              <w:bottom w:w="100" w:type="dxa"/>
              <w:right w:w="100" w:type="dxa"/>
            </w:tcMar>
            <w:hideMark/>
          </w:tcPr>
          <w:p w14:paraId="47132F83" w14:textId="77777777" w:rsidR="00DF5BF4" w:rsidRPr="00303A60" w:rsidRDefault="00C4483A" w:rsidP="00DF5BF4">
            <w:pPr>
              <w:spacing w:before="0" w:line="240" w:lineRule="auto"/>
              <w:jc w:val="center"/>
              <w:rPr>
                <w:rFonts w:eastAsia="Times New Roman" w:cs="Times New Roman"/>
                <w:color w:val="000000"/>
                <w:sz w:val="22"/>
                <w:lang w:eastAsia="tr-TR"/>
              </w:rPr>
            </w:pPr>
            <w:r w:rsidRPr="00303A60">
              <w:rPr>
                <w:rFonts w:eastAsia="Times New Roman" w:cs="Times New Roman"/>
                <w:color w:val="000000"/>
                <w:sz w:val="22"/>
                <w:lang w:eastAsia="tr-TR"/>
              </w:rPr>
              <w:t>2020</w:t>
            </w:r>
          </w:p>
        </w:tc>
        <w:tc>
          <w:tcPr>
            <w:tcW w:w="1701" w:type="dxa"/>
            <w:tcMar>
              <w:top w:w="100" w:type="dxa"/>
              <w:left w:w="100" w:type="dxa"/>
              <w:bottom w:w="100" w:type="dxa"/>
              <w:right w:w="100" w:type="dxa"/>
            </w:tcMar>
            <w:hideMark/>
          </w:tcPr>
          <w:p w14:paraId="46129699" w14:textId="77777777" w:rsidR="00DF5BF4" w:rsidRPr="00303A60" w:rsidRDefault="00C4483A" w:rsidP="00DF5BF4">
            <w:pPr>
              <w:spacing w:before="0" w:line="240" w:lineRule="auto"/>
              <w:jc w:val="center"/>
              <w:rPr>
                <w:rFonts w:eastAsia="Times New Roman" w:cs="Times New Roman"/>
                <w:color w:val="000000"/>
                <w:sz w:val="22"/>
                <w:lang w:eastAsia="tr-TR"/>
              </w:rPr>
            </w:pPr>
            <w:r w:rsidRPr="00303A60">
              <w:rPr>
                <w:rFonts w:eastAsia="Times New Roman" w:cs="Times New Roman"/>
                <w:color w:val="000000"/>
                <w:sz w:val="22"/>
                <w:lang w:eastAsia="tr-TR"/>
              </w:rPr>
              <w:t>2021</w:t>
            </w:r>
          </w:p>
        </w:tc>
        <w:tc>
          <w:tcPr>
            <w:tcW w:w="1560" w:type="dxa"/>
            <w:tcMar>
              <w:top w:w="100" w:type="dxa"/>
              <w:left w:w="100" w:type="dxa"/>
              <w:bottom w:w="100" w:type="dxa"/>
              <w:right w:w="100" w:type="dxa"/>
            </w:tcMar>
            <w:hideMark/>
          </w:tcPr>
          <w:p w14:paraId="52283589" w14:textId="77777777" w:rsidR="00DF5BF4" w:rsidRPr="00303A60" w:rsidRDefault="00C4483A" w:rsidP="00DF5BF4">
            <w:pPr>
              <w:spacing w:before="0" w:line="240" w:lineRule="auto"/>
              <w:jc w:val="center"/>
              <w:rPr>
                <w:rFonts w:eastAsia="Times New Roman" w:cs="Times New Roman"/>
                <w:color w:val="000000"/>
                <w:sz w:val="22"/>
                <w:lang w:eastAsia="tr-TR"/>
              </w:rPr>
            </w:pPr>
            <w:r w:rsidRPr="00303A60">
              <w:rPr>
                <w:rFonts w:eastAsia="Times New Roman" w:cs="Times New Roman"/>
                <w:color w:val="000000"/>
                <w:sz w:val="22"/>
                <w:lang w:eastAsia="tr-TR"/>
              </w:rPr>
              <w:t>2022</w:t>
            </w:r>
          </w:p>
        </w:tc>
        <w:tc>
          <w:tcPr>
            <w:tcW w:w="1647" w:type="dxa"/>
            <w:tcMar>
              <w:top w:w="100" w:type="dxa"/>
              <w:left w:w="100" w:type="dxa"/>
              <w:bottom w:w="100" w:type="dxa"/>
              <w:right w:w="100" w:type="dxa"/>
            </w:tcMar>
            <w:hideMark/>
          </w:tcPr>
          <w:p w14:paraId="6B9AAD52" w14:textId="77777777" w:rsidR="00DF5BF4" w:rsidRPr="00303A60" w:rsidRDefault="00C4483A" w:rsidP="00DF5BF4">
            <w:pPr>
              <w:spacing w:before="0" w:line="240" w:lineRule="auto"/>
              <w:jc w:val="center"/>
              <w:rPr>
                <w:rFonts w:eastAsia="Times New Roman" w:cs="Times New Roman"/>
                <w:color w:val="000000"/>
                <w:sz w:val="22"/>
                <w:lang w:eastAsia="tr-TR"/>
              </w:rPr>
            </w:pPr>
            <w:r w:rsidRPr="00303A60">
              <w:rPr>
                <w:rFonts w:eastAsia="Times New Roman" w:cs="Times New Roman"/>
                <w:color w:val="000000"/>
                <w:sz w:val="22"/>
                <w:lang w:eastAsia="tr-TR"/>
              </w:rPr>
              <w:t>2023</w:t>
            </w:r>
          </w:p>
        </w:tc>
        <w:tc>
          <w:tcPr>
            <w:tcW w:w="1617" w:type="dxa"/>
            <w:tcMar>
              <w:top w:w="100" w:type="dxa"/>
              <w:left w:w="100" w:type="dxa"/>
              <w:bottom w:w="100" w:type="dxa"/>
              <w:right w:w="100" w:type="dxa"/>
            </w:tcMar>
            <w:hideMark/>
          </w:tcPr>
          <w:p w14:paraId="27F819DA" w14:textId="77777777" w:rsidR="00DF5BF4" w:rsidRPr="00303A60" w:rsidRDefault="00C4483A" w:rsidP="00DF5BF4">
            <w:pPr>
              <w:spacing w:before="0" w:line="240" w:lineRule="auto"/>
              <w:jc w:val="center"/>
              <w:rPr>
                <w:rFonts w:eastAsia="Times New Roman" w:cs="Times New Roman"/>
                <w:color w:val="000000"/>
                <w:sz w:val="22"/>
                <w:lang w:eastAsia="tr-TR"/>
              </w:rPr>
            </w:pPr>
            <w:r w:rsidRPr="00303A60">
              <w:rPr>
                <w:rFonts w:eastAsia="Times New Roman" w:cs="Times New Roman"/>
                <w:color w:val="000000"/>
                <w:sz w:val="22"/>
                <w:lang w:eastAsia="tr-TR"/>
              </w:rPr>
              <w:t>Toplam Maliyet</w:t>
            </w:r>
          </w:p>
        </w:tc>
      </w:tr>
      <w:tr w:rsidR="003835FF" w:rsidRPr="00303A60" w14:paraId="10581720" w14:textId="77777777" w:rsidTr="003835FF">
        <w:tc>
          <w:tcPr>
            <w:tcW w:w="1134" w:type="dxa"/>
            <w:tcMar>
              <w:top w:w="100" w:type="dxa"/>
              <w:left w:w="100" w:type="dxa"/>
              <w:bottom w:w="100" w:type="dxa"/>
              <w:right w:w="100" w:type="dxa"/>
            </w:tcMar>
            <w:hideMark/>
          </w:tcPr>
          <w:p w14:paraId="6D73F583"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b/>
                <w:bCs/>
                <w:color w:val="000000"/>
                <w:sz w:val="22"/>
                <w:lang w:eastAsia="tr-TR"/>
              </w:rPr>
              <w:t>Amaç 1</w:t>
            </w:r>
          </w:p>
        </w:tc>
        <w:tc>
          <w:tcPr>
            <w:tcW w:w="1701" w:type="dxa"/>
            <w:tcMar>
              <w:top w:w="100" w:type="dxa"/>
              <w:left w:w="100" w:type="dxa"/>
              <w:bottom w:w="100" w:type="dxa"/>
              <w:right w:w="100" w:type="dxa"/>
            </w:tcMar>
            <w:hideMark/>
          </w:tcPr>
          <w:p w14:paraId="149E8BB8"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12.165.849</w:t>
            </w:r>
            <w:r w:rsidR="00DF5BF4" w:rsidRPr="00303A60">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14:paraId="2162BF54"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13.382.433</w:t>
            </w:r>
            <w:r w:rsidR="00DF5BF4" w:rsidRPr="00303A60">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14:paraId="6452B6CE"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b/>
                <w:bCs/>
                <w:color w:val="000000"/>
                <w:sz w:val="22"/>
                <w:lang w:eastAsia="tr-TR"/>
              </w:rPr>
              <w:t>14.720.677</w:t>
            </w:r>
            <w:r w:rsidR="00DF5BF4" w:rsidRPr="00303A60">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14:paraId="543BED01"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16.192.744</w:t>
            </w:r>
            <w:r w:rsidR="00DF5BF4" w:rsidRPr="00303A60">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14:paraId="1A0015FC"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56.461.703</w:t>
            </w:r>
            <w:r w:rsidR="00DF5BF4" w:rsidRPr="00303A60">
              <w:rPr>
                <w:rFonts w:eastAsia="Times New Roman" w:cs="Times New Roman"/>
                <w:b/>
                <w:bCs/>
                <w:color w:val="000000"/>
                <w:sz w:val="22"/>
                <w:lang w:eastAsia="tr-TR"/>
              </w:rPr>
              <w:t xml:space="preserve"> TL</w:t>
            </w:r>
          </w:p>
        </w:tc>
      </w:tr>
      <w:tr w:rsidR="003835FF" w:rsidRPr="00303A60" w14:paraId="54D7E4D2" w14:textId="77777777" w:rsidTr="003835FF">
        <w:tc>
          <w:tcPr>
            <w:tcW w:w="1134" w:type="dxa"/>
            <w:tcMar>
              <w:top w:w="100" w:type="dxa"/>
              <w:left w:w="100" w:type="dxa"/>
              <w:bottom w:w="100" w:type="dxa"/>
              <w:right w:w="100" w:type="dxa"/>
            </w:tcMar>
            <w:hideMark/>
          </w:tcPr>
          <w:p w14:paraId="1E7BF168"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1.1.</w:t>
            </w:r>
          </w:p>
        </w:tc>
        <w:tc>
          <w:tcPr>
            <w:tcW w:w="1701" w:type="dxa"/>
            <w:tcMar>
              <w:top w:w="100" w:type="dxa"/>
              <w:left w:w="100" w:type="dxa"/>
              <w:bottom w:w="100" w:type="dxa"/>
              <w:right w:w="100" w:type="dxa"/>
            </w:tcMar>
            <w:hideMark/>
          </w:tcPr>
          <w:p w14:paraId="13E8E0E6"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2.646.933</w:t>
            </w:r>
            <w:r w:rsidR="00DF5BF4"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6808A148"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2.911.626,8</w:t>
            </w:r>
            <w:r w:rsidR="00DF5BF4"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2E203D2B"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3.202.789,4</w:t>
            </w:r>
            <w:r w:rsidR="00DF5BF4"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25D777AF"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3.523.068,4</w:t>
            </w:r>
            <w:r w:rsidR="00DF5BF4"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56173EFA"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12.284.418</w:t>
            </w:r>
            <w:r w:rsidR="00DF5BF4" w:rsidRPr="00303A60">
              <w:rPr>
                <w:rFonts w:eastAsia="Times New Roman" w:cs="Times New Roman"/>
                <w:color w:val="000000"/>
                <w:sz w:val="22"/>
                <w:lang w:eastAsia="tr-TR"/>
              </w:rPr>
              <w:t xml:space="preserve"> TL</w:t>
            </w:r>
          </w:p>
        </w:tc>
      </w:tr>
      <w:tr w:rsidR="003835FF" w:rsidRPr="00303A60" w14:paraId="48374979" w14:textId="77777777" w:rsidTr="003835FF">
        <w:tc>
          <w:tcPr>
            <w:tcW w:w="1134" w:type="dxa"/>
            <w:tcMar>
              <w:top w:w="100" w:type="dxa"/>
              <w:left w:w="100" w:type="dxa"/>
              <w:bottom w:w="100" w:type="dxa"/>
              <w:right w:w="100" w:type="dxa"/>
            </w:tcMar>
            <w:hideMark/>
          </w:tcPr>
          <w:p w14:paraId="79722A9F"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1.2.</w:t>
            </w:r>
          </w:p>
        </w:tc>
        <w:tc>
          <w:tcPr>
            <w:tcW w:w="1701" w:type="dxa"/>
            <w:tcMar>
              <w:top w:w="100" w:type="dxa"/>
              <w:left w:w="100" w:type="dxa"/>
              <w:bottom w:w="100" w:type="dxa"/>
              <w:right w:w="100" w:type="dxa"/>
            </w:tcMar>
            <w:hideMark/>
          </w:tcPr>
          <w:p w14:paraId="2BDA09E7"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6.306.778,7</w:t>
            </w:r>
            <w:r w:rsidR="003835FF"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66BAAB5F"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6.937.456,6</w:t>
            </w:r>
            <w:r w:rsidR="003835FF"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224D4E27"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7.631.202,2</w:t>
            </w:r>
            <w:r w:rsidR="003835FF"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0ABC0490"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8.394.322,5</w:t>
            </w:r>
            <w:r w:rsidR="003835FF"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6A07CC58"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29.269.760</w:t>
            </w:r>
            <w:r w:rsidR="003835FF" w:rsidRPr="00303A60">
              <w:rPr>
                <w:rFonts w:eastAsia="Times New Roman" w:cs="Times New Roman"/>
                <w:color w:val="000000"/>
                <w:sz w:val="22"/>
                <w:lang w:eastAsia="tr-TR"/>
              </w:rPr>
              <w:t xml:space="preserve"> TL</w:t>
            </w:r>
          </w:p>
        </w:tc>
      </w:tr>
      <w:tr w:rsidR="003835FF" w:rsidRPr="00303A60" w14:paraId="6AC6AFC8" w14:textId="77777777" w:rsidTr="003835FF">
        <w:tc>
          <w:tcPr>
            <w:tcW w:w="1134" w:type="dxa"/>
            <w:tcMar>
              <w:top w:w="100" w:type="dxa"/>
              <w:left w:w="100" w:type="dxa"/>
              <w:bottom w:w="100" w:type="dxa"/>
              <w:right w:w="100" w:type="dxa"/>
            </w:tcMar>
            <w:hideMark/>
          </w:tcPr>
          <w:p w14:paraId="0C0A8A51"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1.3.</w:t>
            </w:r>
          </w:p>
        </w:tc>
        <w:tc>
          <w:tcPr>
            <w:tcW w:w="1701" w:type="dxa"/>
            <w:tcMar>
              <w:top w:w="100" w:type="dxa"/>
              <w:left w:w="100" w:type="dxa"/>
              <w:bottom w:w="100" w:type="dxa"/>
              <w:right w:w="100" w:type="dxa"/>
            </w:tcMar>
            <w:hideMark/>
          </w:tcPr>
          <w:p w14:paraId="0B68F35C"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3.212.136,4</w:t>
            </w:r>
            <w:r w:rsidR="003835FF"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544CD129"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3.533.350</w:t>
            </w:r>
            <w:r w:rsidR="003835FF"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2200E957"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3.886.685</w:t>
            </w:r>
            <w:r w:rsidR="003835FF"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1804611C"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4.275.353,6</w:t>
            </w:r>
            <w:r w:rsidR="003835FF"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7B0E32FB"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14.907.525</w:t>
            </w:r>
            <w:r w:rsidR="003835FF" w:rsidRPr="00303A60">
              <w:rPr>
                <w:rFonts w:eastAsia="Times New Roman" w:cs="Times New Roman"/>
                <w:color w:val="000000"/>
                <w:sz w:val="22"/>
                <w:lang w:eastAsia="tr-TR"/>
              </w:rPr>
              <w:t xml:space="preserve"> TL</w:t>
            </w:r>
          </w:p>
        </w:tc>
      </w:tr>
      <w:tr w:rsidR="003835FF" w:rsidRPr="00303A60" w14:paraId="7300F1CD" w14:textId="77777777" w:rsidTr="003835FF">
        <w:tc>
          <w:tcPr>
            <w:tcW w:w="1134" w:type="dxa"/>
            <w:tcMar>
              <w:top w:w="100" w:type="dxa"/>
              <w:left w:w="100" w:type="dxa"/>
              <w:bottom w:w="100" w:type="dxa"/>
              <w:right w:w="100" w:type="dxa"/>
            </w:tcMar>
            <w:hideMark/>
          </w:tcPr>
          <w:p w14:paraId="63527B5F"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b/>
                <w:bCs/>
                <w:color w:val="000000"/>
                <w:sz w:val="22"/>
                <w:lang w:eastAsia="tr-TR"/>
              </w:rPr>
              <w:t>Amaç 2</w:t>
            </w:r>
          </w:p>
        </w:tc>
        <w:tc>
          <w:tcPr>
            <w:tcW w:w="1701" w:type="dxa"/>
            <w:tcMar>
              <w:top w:w="100" w:type="dxa"/>
              <w:left w:w="100" w:type="dxa"/>
              <w:bottom w:w="100" w:type="dxa"/>
              <w:right w:w="100" w:type="dxa"/>
            </w:tcMar>
            <w:hideMark/>
          </w:tcPr>
          <w:p w14:paraId="6E53E51E"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6938680,9</w:t>
            </w:r>
            <w:r w:rsidR="003835FF" w:rsidRPr="00303A60">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14:paraId="2389A889"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7</w:t>
            </w:r>
            <w:r w:rsidR="003835FF" w:rsidRPr="00303A60">
              <w:rPr>
                <w:rFonts w:eastAsia="Times New Roman" w:cs="Times New Roman"/>
                <w:b/>
                <w:bCs/>
                <w:color w:val="000000"/>
                <w:sz w:val="22"/>
                <w:lang w:eastAsia="tr-TR"/>
              </w:rPr>
              <w:t>.</w:t>
            </w:r>
            <w:r w:rsidRPr="00303A60">
              <w:rPr>
                <w:rFonts w:eastAsia="Times New Roman" w:cs="Times New Roman"/>
                <w:b/>
                <w:bCs/>
                <w:color w:val="000000"/>
                <w:sz w:val="22"/>
                <w:lang w:eastAsia="tr-TR"/>
              </w:rPr>
              <w:t>632</w:t>
            </w:r>
            <w:r w:rsidR="003835FF" w:rsidRPr="00303A60">
              <w:rPr>
                <w:rFonts w:eastAsia="Times New Roman" w:cs="Times New Roman"/>
                <w:b/>
                <w:bCs/>
                <w:color w:val="000000"/>
                <w:sz w:val="22"/>
                <w:lang w:eastAsia="tr-TR"/>
              </w:rPr>
              <w:t>.</w:t>
            </w:r>
            <w:r w:rsidRPr="00303A60">
              <w:rPr>
                <w:rFonts w:eastAsia="Times New Roman" w:cs="Times New Roman"/>
                <w:b/>
                <w:bCs/>
                <w:color w:val="000000"/>
                <w:sz w:val="22"/>
                <w:lang w:eastAsia="tr-TR"/>
              </w:rPr>
              <w:t>549</w:t>
            </w:r>
            <w:r w:rsidR="003835FF" w:rsidRPr="00303A60">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14:paraId="73135453"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b/>
                <w:bCs/>
                <w:color w:val="000000"/>
                <w:sz w:val="22"/>
                <w:lang w:eastAsia="tr-TR"/>
              </w:rPr>
              <w:t>8</w:t>
            </w:r>
            <w:r w:rsidR="003835FF" w:rsidRPr="00303A60">
              <w:rPr>
                <w:rFonts w:eastAsia="Times New Roman" w:cs="Times New Roman"/>
                <w:b/>
                <w:bCs/>
                <w:color w:val="000000"/>
                <w:sz w:val="22"/>
                <w:lang w:eastAsia="tr-TR"/>
              </w:rPr>
              <w:t>.</w:t>
            </w:r>
            <w:r w:rsidRPr="00303A60">
              <w:rPr>
                <w:rFonts w:eastAsia="Times New Roman" w:cs="Times New Roman"/>
                <w:b/>
                <w:bCs/>
                <w:color w:val="000000"/>
                <w:sz w:val="22"/>
                <w:lang w:eastAsia="tr-TR"/>
              </w:rPr>
              <w:t>395</w:t>
            </w:r>
            <w:r w:rsidR="003835FF" w:rsidRPr="00303A60">
              <w:rPr>
                <w:rFonts w:eastAsia="Times New Roman" w:cs="Times New Roman"/>
                <w:b/>
                <w:bCs/>
                <w:color w:val="000000"/>
                <w:sz w:val="22"/>
                <w:lang w:eastAsia="tr-TR"/>
              </w:rPr>
              <w:t>.</w:t>
            </w:r>
            <w:r w:rsidRPr="00303A60">
              <w:rPr>
                <w:rFonts w:eastAsia="Times New Roman" w:cs="Times New Roman"/>
                <w:b/>
                <w:bCs/>
                <w:color w:val="000000"/>
                <w:sz w:val="22"/>
                <w:lang w:eastAsia="tr-TR"/>
              </w:rPr>
              <w:t>803,9</w:t>
            </w:r>
            <w:r w:rsidR="003835FF" w:rsidRPr="00303A60">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14:paraId="4796FC12"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9</w:t>
            </w:r>
            <w:r w:rsidR="003835FF" w:rsidRPr="00303A60">
              <w:rPr>
                <w:rFonts w:eastAsia="Times New Roman" w:cs="Times New Roman"/>
                <w:b/>
                <w:bCs/>
                <w:color w:val="000000"/>
                <w:sz w:val="22"/>
                <w:lang w:eastAsia="tr-TR"/>
              </w:rPr>
              <w:t>.</w:t>
            </w:r>
            <w:r w:rsidRPr="00303A60">
              <w:rPr>
                <w:rFonts w:eastAsia="Times New Roman" w:cs="Times New Roman"/>
                <w:b/>
                <w:bCs/>
                <w:color w:val="000000"/>
                <w:sz w:val="22"/>
                <w:lang w:eastAsia="tr-TR"/>
              </w:rPr>
              <w:t>235</w:t>
            </w:r>
            <w:r w:rsidR="003835FF" w:rsidRPr="00303A60">
              <w:rPr>
                <w:rFonts w:eastAsia="Times New Roman" w:cs="Times New Roman"/>
                <w:b/>
                <w:bCs/>
                <w:color w:val="000000"/>
                <w:sz w:val="22"/>
                <w:lang w:eastAsia="tr-TR"/>
              </w:rPr>
              <w:t>.</w:t>
            </w:r>
            <w:r w:rsidRPr="00303A60">
              <w:rPr>
                <w:rFonts w:eastAsia="Times New Roman" w:cs="Times New Roman"/>
                <w:b/>
                <w:bCs/>
                <w:color w:val="000000"/>
                <w:sz w:val="22"/>
                <w:lang w:eastAsia="tr-TR"/>
              </w:rPr>
              <w:t>384,3</w:t>
            </w:r>
            <w:r w:rsidR="003835FF" w:rsidRPr="00303A60">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14:paraId="06512B90"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32.202.418</w:t>
            </w:r>
            <w:r w:rsidR="003835FF" w:rsidRPr="00303A60">
              <w:rPr>
                <w:rFonts w:eastAsia="Times New Roman" w:cs="Times New Roman"/>
                <w:b/>
                <w:bCs/>
                <w:color w:val="000000"/>
                <w:sz w:val="22"/>
                <w:lang w:eastAsia="tr-TR"/>
              </w:rPr>
              <w:t xml:space="preserve"> TL</w:t>
            </w:r>
          </w:p>
        </w:tc>
      </w:tr>
      <w:tr w:rsidR="003835FF" w:rsidRPr="00303A60" w14:paraId="31A20094" w14:textId="77777777" w:rsidTr="003835FF">
        <w:tc>
          <w:tcPr>
            <w:tcW w:w="1134" w:type="dxa"/>
            <w:tcMar>
              <w:top w:w="100" w:type="dxa"/>
              <w:left w:w="100" w:type="dxa"/>
              <w:bottom w:w="100" w:type="dxa"/>
              <w:right w:w="100" w:type="dxa"/>
            </w:tcMar>
            <w:hideMark/>
          </w:tcPr>
          <w:p w14:paraId="0649320C"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2.1</w:t>
            </w:r>
          </w:p>
        </w:tc>
        <w:tc>
          <w:tcPr>
            <w:tcW w:w="1701" w:type="dxa"/>
            <w:tcMar>
              <w:top w:w="100" w:type="dxa"/>
              <w:left w:w="100" w:type="dxa"/>
              <w:bottom w:w="100" w:type="dxa"/>
              <w:right w:w="100" w:type="dxa"/>
            </w:tcMar>
            <w:hideMark/>
          </w:tcPr>
          <w:p w14:paraId="4111B17A"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4.041.167</w:t>
            </w:r>
            <w:r w:rsidR="003835FF"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5ED27B39"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4.445.283,7</w:t>
            </w:r>
            <w:r w:rsidR="003835FF"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4BCE14BF"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4.889.812,1</w:t>
            </w:r>
            <w:r w:rsidR="003835FF"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3BFEB176"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5.378.793,3</w:t>
            </w:r>
            <w:r w:rsidR="003835FF"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34EAE00C"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18.755.056</w:t>
            </w:r>
            <w:r w:rsidR="003835FF" w:rsidRPr="00303A60">
              <w:rPr>
                <w:rFonts w:eastAsia="Times New Roman" w:cs="Times New Roman"/>
                <w:color w:val="000000"/>
                <w:sz w:val="22"/>
                <w:lang w:eastAsia="tr-TR"/>
              </w:rPr>
              <w:t xml:space="preserve"> TL</w:t>
            </w:r>
          </w:p>
        </w:tc>
      </w:tr>
      <w:tr w:rsidR="003835FF" w:rsidRPr="00303A60" w14:paraId="330CC35C" w14:textId="77777777" w:rsidTr="003835FF">
        <w:tc>
          <w:tcPr>
            <w:tcW w:w="1134" w:type="dxa"/>
            <w:tcMar>
              <w:top w:w="100" w:type="dxa"/>
              <w:left w:w="100" w:type="dxa"/>
              <w:bottom w:w="100" w:type="dxa"/>
              <w:right w:w="100" w:type="dxa"/>
            </w:tcMar>
            <w:hideMark/>
          </w:tcPr>
          <w:p w14:paraId="2EFD0DE6"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2.2.</w:t>
            </w:r>
          </w:p>
        </w:tc>
        <w:tc>
          <w:tcPr>
            <w:tcW w:w="1701" w:type="dxa"/>
            <w:tcMar>
              <w:top w:w="100" w:type="dxa"/>
              <w:left w:w="100" w:type="dxa"/>
              <w:bottom w:w="100" w:type="dxa"/>
              <w:right w:w="100" w:type="dxa"/>
            </w:tcMar>
            <w:hideMark/>
          </w:tcPr>
          <w:p w14:paraId="3D0B0C1E"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2.897.513,9</w:t>
            </w:r>
            <w:r w:rsidR="003835FF"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6BDCB363"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3.187.265,3</w:t>
            </w:r>
            <w:r w:rsidR="003835FF"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0CDACAAA"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3.505.991,8</w:t>
            </w:r>
            <w:r w:rsidR="003835FF"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409D8C3D"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3.856.591</w:t>
            </w:r>
            <w:r w:rsidR="003835FF"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7719C7A4"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13.447.362</w:t>
            </w:r>
            <w:r w:rsidR="003835FF" w:rsidRPr="00303A60">
              <w:rPr>
                <w:rFonts w:eastAsia="Times New Roman" w:cs="Times New Roman"/>
                <w:color w:val="000000"/>
                <w:sz w:val="22"/>
                <w:lang w:eastAsia="tr-TR"/>
              </w:rPr>
              <w:t xml:space="preserve"> TL</w:t>
            </w:r>
          </w:p>
        </w:tc>
      </w:tr>
      <w:tr w:rsidR="003835FF" w:rsidRPr="00303A60" w14:paraId="1969C91E" w14:textId="77777777" w:rsidTr="003835FF">
        <w:tc>
          <w:tcPr>
            <w:tcW w:w="1134" w:type="dxa"/>
            <w:tcMar>
              <w:top w:w="100" w:type="dxa"/>
              <w:left w:w="100" w:type="dxa"/>
              <w:bottom w:w="100" w:type="dxa"/>
              <w:right w:w="100" w:type="dxa"/>
            </w:tcMar>
            <w:hideMark/>
          </w:tcPr>
          <w:p w14:paraId="0BAF5FBD"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b/>
                <w:bCs/>
                <w:color w:val="000000"/>
                <w:sz w:val="22"/>
                <w:lang w:eastAsia="tr-TR"/>
              </w:rPr>
              <w:t>Amaç 3</w:t>
            </w:r>
          </w:p>
        </w:tc>
        <w:tc>
          <w:tcPr>
            <w:tcW w:w="1701" w:type="dxa"/>
            <w:tcMar>
              <w:top w:w="100" w:type="dxa"/>
              <w:left w:w="100" w:type="dxa"/>
              <w:bottom w:w="100" w:type="dxa"/>
              <w:right w:w="100" w:type="dxa"/>
            </w:tcMar>
            <w:hideMark/>
          </w:tcPr>
          <w:p w14:paraId="61F89BCB"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185.316,96</w:t>
            </w:r>
            <w:r w:rsidR="003835FF" w:rsidRPr="00303A60">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14:paraId="197D9530"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203.848,65</w:t>
            </w:r>
            <w:r w:rsidR="003835FF" w:rsidRPr="00303A60">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14:paraId="01D10F22"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b/>
                <w:bCs/>
                <w:color w:val="000000"/>
                <w:sz w:val="22"/>
                <w:lang w:eastAsia="tr-TR"/>
              </w:rPr>
              <w:t>224.233,52</w:t>
            </w:r>
            <w:r w:rsidR="003835FF" w:rsidRPr="00303A60">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14:paraId="4C3E43C6"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246.656,87</w:t>
            </w:r>
            <w:r w:rsidR="003835FF" w:rsidRPr="00303A60">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14:paraId="0BBAD428"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860.056</w:t>
            </w:r>
            <w:r w:rsidR="003835FF" w:rsidRPr="00303A60">
              <w:rPr>
                <w:rFonts w:eastAsia="Times New Roman" w:cs="Times New Roman"/>
                <w:b/>
                <w:bCs/>
                <w:color w:val="000000"/>
                <w:sz w:val="22"/>
                <w:lang w:eastAsia="tr-TR"/>
              </w:rPr>
              <w:t xml:space="preserve"> TL</w:t>
            </w:r>
          </w:p>
        </w:tc>
      </w:tr>
      <w:tr w:rsidR="003835FF" w:rsidRPr="00303A60" w14:paraId="64D4F565" w14:textId="77777777" w:rsidTr="003835FF">
        <w:tc>
          <w:tcPr>
            <w:tcW w:w="1134" w:type="dxa"/>
            <w:tcMar>
              <w:top w:w="100" w:type="dxa"/>
              <w:left w:w="100" w:type="dxa"/>
              <w:bottom w:w="100" w:type="dxa"/>
              <w:right w:w="100" w:type="dxa"/>
            </w:tcMar>
            <w:hideMark/>
          </w:tcPr>
          <w:p w14:paraId="0A553B6D"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3.1.</w:t>
            </w:r>
          </w:p>
        </w:tc>
        <w:tc>
          <w:tcPr>
            <w:tcW w:w="1701" w:type="dxa"/>
            <w:tcMar>
              <w:top w:w="100" w:type="dxa"/>
              <w:left w:w="100" w:type="dxa"/>
              <w:bottom w:w="100" w:type="dxa"/>
              <w:right w:w="100" w:type="dxa"/>
            </w:tcMar>
            <w:hideMark/>
          </w:tcPr>
          <w:p w14:paraId="02D56891"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185.316,96</w:t>
            </w:r>
            <w:r w:rsidR="003835FF"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50193D58"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203.848,65</w:t>
            </w:r>
            <w:r w:rsidR="003835FF"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73533B6D"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224.233,52</w:t>
            </w:r>
            <w:r w:rsidR="003835FF"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5B1BA900"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246.656,87</w:t>
            </w:r>
            <w:r w:rsidR="003835FF"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4F2F4E20"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860.056</w:t>
            </w:r>
            <w:r w:rsidR="003835FF" w:rsidRPr="00303A60">
              <w:rPr>
                <w:rFonts w:eastAsia="Times New Roman" w:cs="Times New Roman"/>
                <w:color w:val="000000"/>
                <w:sz w:val="22"/>
                <w:lang w:eastAsia="tr-TR"/>
              </w:rPr>
              <w:t xml:space="preserve"> TL</w:t>
            </w:r>
          </w:p>
        </w:tc>
      </w:tr>
      <w:tr w:rsidR="003835FF" w:rsidRPr="00303A60" w14:paraId="4019A42E" w14:textId="77777777" w:rsidTr="003835FF">
        <w:tc>
          <w:tcPr>
            <w:tcW w:w="1134" w:type="dxa"/>
            <w:tcMar>
              <w:top w:w="100" w:type="dxa"/>
              <w:left w:w="100" w:type="dxa"/>
              <w:bottom w:w="100" w:type="dxa"/>
              <w:right w:w="100" w:type="dxa"/>
            </w:tcMar>
            <w:hideMark/>
          </w:tcPr>
          <w:p w14:paraId="58D70060"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b/>
                <w:bCs/>
                <w:color w:val="000000"/>
                <w:sz w:val="22"/>
                <w:lang w:eastAsia="tr-TR"/>
              </w:rPr>
              <w:t>Amaç 4</w:t>
            </w:r>
          </w:p>
        </w:tc>
        <w:tc>
          <w:tcPr>
            <w:tcW w:w="1701" w:type="dxa"/>
            <w:tcMar>
              <w:top w:w="100" w:type="dxa"/>
              <w:left w:w="100" w:type="dxa"/>
              <w:bottom w:w="100" w:type="dxa"/>
              <w:right w:w="100" w:type="dxa"/>
            </w:tcMar>
            <w:hideMark/>
          </w:tcPr>
          <w:p w14:paraId="4B36572A"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4.974.426,8</w:t>
            </w:r>
            <w:r w:rsidR="003835FF" w:rsidRPr="00303A60">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14:paraId="7EBABC7F"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5.471.869,5</w:t>
            </w:r>
            <w:r w:rsidR="003835FF" w:rsidRPr="00303A60">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14:paraId="5CDE56F6"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b/>
                <w:bCs/>
                <w:color w:val="000000"/>
                <w:sz w:val="22"/>
                <w:lang w:eastAsia="tr-TR"/>
              </w:rPr>
              <w:t>6.019.056,5</w:t>
            </w:r>
            <w:r w:rsidR="003835FF" w:rsidRPr="00303A60">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14:paraId="58BAFAE6"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6.620.962,1</w:t>
            </w:r>
            <w:r w:rsidR="003835FF" w:rsidRPr="00303A60">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14:paraId="18383A1A"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b/>
                <w:bCs/>
                <w:color w:val="000000"/>
                <w:sz w:val="22"/>
                <w:lang w:eastAsia="tr-TR"/>
              </w:rPr>
              <w:t>23.086.315</w:t>
            </w:r>
            <w:r w:rsidR="003835FF" w:rsidRPr="00303A60">
              <w:rPr>
                <w:rFonts w:eastAsia="Times New Roman" w:cs="Times New Roman"/>
                <w:b/>
                <w:bCs/>
                <w:color w:val="000000"/>
                <w:sz w:val="22"/>
                <w:lang w:eastAsia="tr-TR"/>
              </w:rPr>
              <w:t xml:space="preserve"> TL</w:t>
            </w:r>
          </w:p>
        </w:tc>
      </w:tr>
      <w:tr w:rsidR="003835FF" w:rsidRPr="00303A60" w14:paraId="5B2645FB" w14:textId="77777777" w:rsidTr="003835FF">
        <w:tc>
          <w:tcPr>
            <w:tcW w:w="1134" w:type="dxa"/>
            <w:tcMar>
              <w:top w:w="100" w:type="dxa"/>
              <w:left w:w="100" w:type="dxa"/>
              <w:bottom w:w="100" w:type="dxa"/>
              <w:right w:w="100" w:type="dxa"/>
            </w:tcMar>
            <w:hideMark/>
          </w:tcPr>
          <w:p w14:paraId="32BC3D0C"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4.1.</w:t>
            </w:r>
          </w:p>
        </w:tc>
        <w:tc>
          <w:tcPr>
            <w:tcW w:w="1701" w:type="dxa"/>
            <w:tcMar>
              <w:top w:w="100" w:type="dxa"/>
              <w:left w:w="100" w:type="dxa"/>
              <w:bottom w:w="100" w:type="dxa"/>
              <w:right w:w="100" w:type="dxa"/>
            </w:tcMar>
            <w:hideMark/>
          </w:tcPr>
          <w:p w14:paraId="7A7EC202"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250.945,27</w:t>
            </w:r>
            <w:r w:rsidR="003835FF"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6BE5BFF5"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276.039,8</w:t>
            </w:r>
            <w:r w:rsidR="003835FF"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6802164F"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303.643,78</w:t>
            </w:r>
            <w:r w:rsidR="003835FF"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331EBBBA"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334.008,15</w:t>
            </w:r>
            <w:r w:rsidR="003835FF"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3D149F0B"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1.164.637</w:t>
            </w:r>
            <w:r w:rsidR="003835FF" w:rsidRPr="00303A60">
              <w:rPr>
                <w:rFonts w:eastAsia="Times New Roman" w:cs="Times New Roman"/>
                <w:color w:val="000000"/>
                <w:sz w:val="22"/>
                <w:lang w:eastAsia="tr-TR"/>
              </w:rPr>
              <w:t xml:space="preserve"> TL</w:t>
            </w:r>
          </w:p>
        </w:tc>
      </w:tr>
      <w:tr w:rsidR="003835FF" w:rsidRPr="00303A60" w14:paraId="244611CF" w14:textId="77777777" w:rsidTr="003835FF">
        <w:tc>
          <w:tcPr>
            <w:tcW w:w="1134" w:type="dxa"/>
            <w:tcMar>
              <w:top w:w="100" w:type="dxa"/>
              <w:left w:w="100" w:type="dxa"/>
              <w:bottom w:w="100" w:type="dxa"/>
              <w:right w:w="100" w:type="dxa"/>
            </w:tcMar>
            <w:hideMark/>
          </w:tcPr>
          <w:p w14:paraId="665797FB"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4.2.</w:t>
            </w:r>
          </w:p>
        </w:tc>
        <w:tc>
          <w:tcPr>
            <w:tcW w:w="1701" w:type="dxa"/>
            <w:tcMar>
              <w:top w:w="100" w:type="dxa"/>
              <w:left w:w="100" w:type="dxa"/>
              <w:bottom w:w="100" w:type="dxa"/>
              <w:right w:w="100" w:type="dxa"/>
            </w:tcMar>
            <w:hideMark/>
          </w:tcPr>
          <w:p w14:paraId="496E644E"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4.025.523,2</w:t>
            </w:r>
            <w:r w:rsidR="003835FF"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2B0AE24C"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4.428.075,5</w:t>
            </w:r>
            <w:r w:rsidR="003835FF"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5B984EE8"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4.870.883</w:t>
            </w:r>
            <w:r w:rsidR="003835FF"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7D17F730"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5.357.971,3</w:t>
            </w:r>
            <w:r w:rsidR="003835FF"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1B72F5A2"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18.682.453</w:t>
            </w:r>
            <w:r w:rsidR="003835FF" w:rsidRPr="00303A60">
              <w:rPr>
                <w:rFonts w:eastAsia="Times New Roman" w:cs="Times New Roman"/>
                <w:color w:val="000000"/>
                <w:sz w:val="22"/>
                <w:lang w:eastAsia="tr-TR"/>
              </w:rPr>
              <w:t xml:space="preserve"> TL</w:t>
            </w:r>
          </w:p>
        </w:tc>
      </w:tr>
      <w:tr w:rsidR="003835FF" w:rsidRPr="00303A60" w14:paraId="009B5C3B" w14:textId="77777777" w:rsidTr="003835FF">
        <w:tc>
          <w:tcPr>
            <w:tcW w:w="1134" w:type="dxa"/>
            <w:tcMar>
              <w:top w:w="100" w:type="dxa"/>
              <w:left w:w="100" w:type="dxa"/>
              <w:bottom w:w="100" w:type="dxa"/>
              <w:right w:w="100" w:type="dxa"/>
            </w:tcMar>
            <w:hideMark/>
          </w:tcPr>
          <w:p w14:paraId="2F25F064" w14:textId="77777777" w:rsidR="00C4483A" w:rsidRPr="00303A60" w:rsidRDefault="00C4483A" w:rsidP="003835FF">
            <w:pPr>
              <w:spacing w:before="0" w:line="240" w:lineRule="auto"/>
              <w:jc w:val="left"/>
              <w:rPr>
                <w:rFonts w:eastAsia="Times New Roman" w:cs="Times New Roman"/>
                <w:sz w:val="22"/>
                <w:lang w:eastAsia="tr-TR"/>
              </w:rPr>
            </w:pPr>
            <w:r w:rsidRPr="00303A60">
              <w:rPr>
                <w:rFonts w:eastAsia="Times New Roman" w:cs="Times New Roman"/>
                <w:color w:val="000000"/>
                <w:sz w:val="22"/>
                <w:lang w:eastAsia="tr-TR"/>
              </w:rPr>
              <w:t>Hedef 4.3</w:t>
            </w:r>
          </w:p>
        </w:tc>
        <w:tc>
          <w:tcPr>
            <w:tcW w:w="1701" w:type="dxa"/>
            <w:tcMar>
              <w:top w:w="100" w:type="dxa"/>
              <w:left w:w="100" w:type="dxa"/>
              <w:bottom w:w="100" w:type="dxa"/>
              <w:right w:w="100" w:type="dxa"/>
            </w:tcMar>
            <w:hideMark/>
          </w:tcPr>
          <w:p w14:paraId="5D83FD06"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697.958,41</w:t>
            </w:r>
            <w:r w:rsidR="003835FF" w:rsidRPr="00303A60">
              <w:rPr>
                <w:rFonts w:eastAsia="Times New Roman" w:cs="Times New Roman"/>
                <w:color w:val="000000"/>
                <w:sz w:val="22"/>
                <w:lang w:eastAsia="tr-TR"/>
              </w:rPr>
              <w:t xml:space="preserve"> TL</w:t>
            </w:r>
          </w:p>
        </w:tc>
        <w:tc>
          <w:tcPr>
            <w:tcW w:w="1701" w:type="dxa"/>
            <w:tcMar>
              <w:top w:w="100" w:type="dxa"/>
              <w:left w:w="100" w:type="dxa"/>
              <w:bottom w:w="100" w:type="dxa"/>
              <w:right w:w="100" w:type="dxa"/>
            </w:tcMar>
            <w:hideMark/>
          </w:tcPr>
          <w:p w14:paraId="2B8EC112"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767.754,26</w:t>
            </w:r>
            <w:r w:rsidR="003835FF" w:rsidRPr="00303A60">
              <w:rPr>
                <w:rFonts w:eastAsia="Times New Roman" w:cs="Times New Roman"/>
                <w:color w:val="000000"/>
                <w:sz w:val="22"/>
                <w:lang w:eastAsia="tr-TR"/>
              </w:rPr>
              <w:t xml:space="preserve"> TL</w:t>
            </w:r>
          </w:p>
        </w:tc>
        <w:tc>
          <w:tcPr>
            <w:tcW w:w="1560" w:type="dxa"/>
            <w:tcMar>
              <w:top w:w="100" w:type="dxa"/>
              <w:left w:w="100" w:type="dxa"/>
              <w:bottom w:w="100" w:type="dxa"/>
              <w:right w:w="100" w:type="dxa"/>
            </w:tcMar>
            <w:hideMark/>
          </w:tcPr>
          <w:p w14:paraId="1E91ACFA" w14:textId="77777777" w:rsidR="00C4483A" w:rsidRPr="00303A60" w:rsidRDefault="00C4483A" w:rsidP="003835FF">
            <w:pPr>
              <w:spacing w:before="0" w:line="240" w:lineRule="auto"/>
              <w:ind w:right="-98"/>
              <w:jc w:val="center"/>
              <w:rPr>
                <w:rFonts w:eastAsia="Times New Roman" w:cs="Times New Roman"/>
                <w:sz w:val="22"/>
                <w:lang w:eastAsia="tr-TR"/>
              </w:rPr>
            </w:pPr>
            <w:r w:rsidRPr="00303A60">
              <w:rPr>
                <w:rFonts w:eastAsia="Times New Roman" w:cs="Times New Roman"/>
                <w:color w:val="000000"/>
                <w:sz w:val="22"/>
                <w:lang w:eastAsia="tr-TR"/>
              </w:rPr>
              <w:t>844.529,68</w:t>
            </w:r>
            <w:r w:rsidR="003835FF" w:rsidRPr="00303A60">
              <w:rPr>
                <w:rFonts w:eastAsia="Times New Roman" w:cs="Times New Roman"/>
                <w:color w:val="000000"/>
                <w:sz w:val="22"/>
                <w:lang w:eastAsia="tr-TR"/>
              </w:rPr>
              <w:t xml:space="preserve"> TL</w:t>
            </w:r>
          </w:p>
        </w:tc>
        <w:tc>
          <w:tcPr>
            <w:tcW w:w="1647" w:type="dxa"/>
            <w:tcMar>
              <w:top w:w="100" w:type="dxa"/>
              <w:left w:w="100" w:type="dxa"/>
              <w:bottom w:w="100" w:type="dxa"/>
              <w:right w:w="100" w:type="dxa"/>
            </w:tcMar>
            <w:hideMark/>
          </w:tcPr>
          <w:p w14:paraId="55A5B9B4"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928.982,65</w:t>
            </w:r>
            <w:r w:rsidR="00DF5BF4" w:rsidRPr="00303A60">
              <w:rPr>
                <w:rFonts w:eastAsia="Times New Roman" w:cs="Times New Roman"/>
                <w:color w:val="000000"/>
                <w:sz w:val="22"/>
                <w:lang w:eastAsia="tr-TR"/>
              </w:rPr>
              <w:t xml:space="preserve"> TL</w:t>
            </w:r>
          </w:p>
        </w:tc>
        <w:tc>
          <w:tcPr>
            <w:tcW w:w="1617" w:type="dxa"/>
            <w:tcMar>
              <w:top w:w="100" w:type="dxa"/>
              <w:left w:w="100" w:type="dxa"/>
              <w:bottom w:w="100" w:type="dxa"/>
              <w:right w:w="100" w:type="dxa"/>
            </w:tcMar>
            <w:hideMark/>
          </w:tcPr>
          <w:p w14:paraId="51D201C9" w14:textId="77777777" w:rsidR="00C4483A" w:rsidRPr="00303A60" w:rsidRDefault="00C4483A" w:rsidP="001A00F2">
            <w:pPr>
              <w:spacing w:before="0" w:line="240" w:lineRule="auto"/>
              <w:jc w:val="center"/>
              <w:rPr>
                <w:rFonts w:eastAsia="Times New Roman" w:cs="Times New Roman"/>
                <w:sz w:val="22"/>
                <w:lang w:eastAsia="tr-TR"/>
              </w:rPr>
            </w:pPr>
            <w:r w:rsidRPr="00303A60">
              <w:rPr>
                <w:rFonts w:eastAsia="Times New Roman" w:cs="Times New Roman"/>
                <w:color w:val="000000"/>
                <w:sz w:val="22"/>
                <w:lang w:eastAsia="tr-TR"/>
              </w:rPr>
              <w:t>3.239.225</w:t>
            </w:r>
            <w:r w:rsidR="003835FF" w:rsidRPr="00303A60">
              <w:rPr>
                <w:rFonts w:eastAsia="Times New Roman" w:cs="Times New Roman"/>
                <w:color w:val="000000"/>
                <w:sz w:val="22"/>
                <w:lang w:eastAsia="tr-TR"/>
              </w:rPr>
              <w:t xml:space="preserve"> TL</w:t>
            </w:r>
          </w:p>
        </w:tc>
      </w:tr>
      <w:tr w:rsidR="003835FF" w:rsidRPr="00303A60" w14:paraId="691ADEC7" w14:textId="77777777" w:rsidTr="003835FF">
        <w:tc>
          <w:tcPr>
            <w:tcW w:w="1134" w:type="dxa"/>
            <w:tcMar>
              <w:top w:w="100" w:type="dxa"/>
              <w:left w:w="100" w:type="dxa"/>
              <w:bottom w:w="100" w:type="dxa"/>
              <w:right w:w="100" w:type="dxa"/>
            </w:tcMar>
            <w:hideMark/>
          </w:tcPr>
          <w:p w14:paraId="632DFF99" w14:textId="77777777" w:rsidR="00C4483A" w:rsidRPr="00303A60" w:rsidRDefault="00C4483A" w:rsidP="001A00F2">
            <w:pPr>
              <w:spacing w:before="200" w:line="240" w:lineRule="auto"/>
              <w:jc w:val="center"/>
              <w:rPr>
                <w:rFonts w:eastAsia="Times New Roman" w:cs="Times New Roman"/>
                <w:sz w:val="22"/>
                <w:lang w:eastAsia="tr-TR"/>
              </w:rPr>
            </w:pPr>
            <w:r w:rsidRPr="00303A60">
              <w:rPr>
                <w:rFonts w:eastAsia="Times New Roman" w:cs="Times New Roman"/>
                <w:b/>
                <w:bCs/>
                <w:color w:val="000000"/>
                <w:sz w:val="22"/>
                <w:lang w:eastAsia="tr-TR"/>
              </w:rPr>
              <w:t>Genel Toplam</w:t>
            </w:r>
          </w:p>
        </w:tc>
        <w:tc>
          <w:tcPr>
            <w:tcW w:w="1701" w:type="dxa"/>
            <w:tcMar>
              <w:top w:w="100" w:type="dxa"/>
              <w:left w:w="100" w:type="dxa"/>
              <w:bottom w:w="100" w:type="dxa"/>
              <w:right w:w="100" w:type="dxa"/>
            </w:tcMar>
            <w:hideMark/>
          </w:tcPr>
          <w:p w14:paraId="76B38B50" w14:textId="77777777" w:rsidR="00C4483A" w:rsidRPr="00303A60" w:rsidRDefault="00C4483A" w:rsidP="001A00F2">
            <w:pPr>
              <w:spacing w:before="240" w:line="240" w:lineRule="auto"/>
              <w:jc w:val="center"/>
              <w:rPr>
                <w:rFonts w:eastAsia="Times New Roman" w:cs="Times New Roman"/>
                <w:sz w:val="22"/>
                <w:lang w:eastAsia="tr-TR"/>
              </w:rPr>
            </w:pPr>
            <w:r w:rsidRPr="00303A60">
              <w:rPr>
                <w:rFonts w:eastAsia="Times New Roman" w:cs="Times New Roman"/>
                <w:b/>
                <w:bCs/>
                <w:color w:val="000000"/>
                <w:sz w:val="22"/>
                <w:lang w:eastAsia="tr-TR"/>
              </w:rPr>
              <w:t>24.264.273</w:t>
            </w:r>
            <w:r w:rsidR="003835FF" w:rsidRPr="00303A60">
              <w:rPr>
                <w:rFonts w:eastAsia="Times New Roman" w:cs="Times New Roman"/>
                <w:b/>
                <w:bCs/>
                <w:color w:val="000000"/>
                <w:sz w:val="22"/>
                <w:lang w:eastAsia="tr-TR"/>
              </w:rPr>
              <w:t xml:space="preserve"> TL</w:t>
            </w:r>
          </w:p>
        </w:tc>
        <w:tc>
          <w:tcPr>
            <w:tcW w:w="1701" w:type="dxa"/>
            <w:tcMar>
              <w:top w:w="100" w:type="dxa"/>
              <w:left w:w="100" w:type="dxa"/>
              <w:bottom w:w="100" w:type="dxa"/>
              <w:right w:w="100" w:type="dxa"/>
            </w:tcMar>
            <w:hideMark/>
          </w:tcPr>
          <w:p w14:paraId="60F47598" w14:textId="77777777" w:rsidR="00C4483A" w:rsidRPr="00303A60" w:rsidRDefault="00C4483A" w:rsidP="001A00F2">
            <w:pPr>
              <w:spacing w:before="240" w:line="240" w:lineRule="auto"/>
              <w:jc w:val="center"/>
              <w:rPr>
                <w:rFonts w:eastAsia="Times New Roman" w:cs="Times New Roman"/>
                <w:sz w:val="22"/>
                <w:lang w:eastAsia="tr-TR"/>
              </w:rPr>
            </w:pPr>
            <w:r w:rsidRPr="00303A60">
              <w:rPr>
                <w:rFonts w:eastAsia="Times New Roman" w:cs="Times New Roman"/>
                <w:b/>
                <w:bCs/>
                <w:color w:val="000000"/>
                <w:sz w:val="22"/>
                <w:lang w:eastAsia="tr-TR"/>
              </w:rPr>
              <w:t>26.690.701</w:t>
            </w:r>
            <w:r w:rsidR="003835FF" w:rsidRPr="00303A60">
              <w:rPr>
                <w:rFonts w:eastAsia="Times New Roman" w:cs="Times New Roman"/>
                <w:b/>
                <w:bCs/>
                <w:color w:val="000000"/>
                <w:sz w:val="22"/>
                <w:lang w:eastAsia="tr-TR"/>
              </w:rPr>
              <w:t xml:space="preserve"> TL</w:t>
            </w:r>
          </w:p>
        </w:tc>
        <w:tc>
          <w:tcPr>
            <w:tcW w:w="1560" w:type="dxa"/>
            <w:tcMar>
              <w:top w:w="100" w:type="dxa"/>
              <w:left w:w="100" w:type="dxa"/>
              <w:bottom w:w="100" w:type="dxa"/>
              <w:right w:w="100" w:type="dxa"/>
            </w:tcMar>
            <w:hideMark/>
          </w:tcPr>
          <w:p w14:paraId="1D503A0A" w14:textId="77777777" w:rsidR="00C4483A" w:rsidRPr="00303A60" w:rsidRDefault="00C4483A" w:rsidP="001A00F2">
            <w:pPr>
              <w:spacing w:before="240" w:line="240" w:lineRule="auto"/>
              <w:jc w:val="center"/>
              <w:rPr>
                <w:rFonts w:eastAsia="Times New Roman" w:cs="Times New Roman"/>
                <w:sz w:val="22"/>
                <w:lang w:eastAsia="tr-TR"/>
              </w:rPr>
            </w:pPr>
            <w:r w:rsidRPr="00303A60">
              <w:rPr>
                <w:rFonts w:eastAsia="Times New Roman" w:cs="Times New Roman"/>
                <w:b/>
                <w:bCs/>
                <w:color w:val="000000"/>
                <w:sz w:val="22"/>
                <w:lang w:eastAsia="tr-TR"/>
              </w:rPr>
              <w:t>29.359.771</w:t>
            </w:r>
            <w:r w:rsidR="003835FF" w:rsidRPr="00303A60">
              <w:rPr>
                <w:rFonts w:eastAsia="Times New Roman" w:cs="Times New Roman"/>
                <w:b/>
                <w:bCs/>
                <w:color w:val="000000"/>
                <w:sz w:val="22"/>
                <w:lang w:eastAsia="tr-TR"/>
              </w:rPr>
              <w:t xml:space="preserve"> TL</w:t>
            </w:r>
          </w:p>
        </w:tc>
        <w:tc>
          <w:tcPr>
            <w:tcW w:w="1647" w:type="dxa"/>
            <w:tcMar>
              <w:top w:w="100" w:type="dxa"/>
              <w:left w:w="100" w:type="dxa"/>
              <w:bottom w:w="100" w:type="dxa"/>
              <w:right w:w="100" w:type="dxa"/>
            </w:tcMar>
            <w:hideMark/>
          </w:tcPr>
          <w:p w14:paraId="29CF41BD" w14:textId="77777777" w:rsidR="00C4483A" w:rsidRPr="00303A60" w:rsidRDefault="00C4483A" w:rsidP="001A00F2">
            <w:pPr>
              <w:spacing w:before="240" w:line="240" w:lineRule="auto"/>
              <w:jc w:val="center"/>
              <w:rPr>
                <w:rFonts w:eastAsia="Times New Roman" w:cs="Times New Roman"/>
                <w:sz w:val="22"/>
                <w:lang w:eastAsia="tr-TR"/>
              </w:rPr>
            </w:pPr>
            <w:r w:rsidRPr="00303A60">
              <w:rPr>
                <w:rFonts w:eastAsia="Times New Roman" w:cs="Times New Roman"/>
                <w:b/>
                <w:bCs/>
                <w:color w:val="000000"/>
                <w:sz w:val="22"/>
                <w:lang w:eastAsia="tr-TR"/>
              </w:rPr>
              <w:t>32.295.748</w:t>
            </w:r>
            <w:r w:rsidR="003835FF" w:rsidRPr="00303A60">
              <w:rPr>
                <w:rFonts w:eastAsia="Times New Roman" w:cs="Times New Roman"/>
                <w:b/>
                <w:bCs/>
                <w:color w:val="000000"/>
                <w:sz w:val="22"/>
                <w:lang w:eastAsia="tr-TR"/>
              </w:rPr>
              <w:t xml:space="preserve"> TL</w:t>
            </w:r>
          </w:p>
        </w:tc>
        <w:tc>
          <w:tcPr>
            <w:tcW w:w="1617" w:type="dxa"/>
            <w:tcMar>
              <w:top w:w="100" w:type="dxa"/>
              <w:left w:w="100" w:type="dxa"/>
              <w:bottom w:w="100" w:type="dxa"/>
              <w:right w:w="100" w:type="dxa"/>
            </w:tcMar>
            <w:hideMark/>
          </w:tcPr>
          <w:p w14:paraId="0F19BAAB" w14:textId="77777777" w:rsidR="00C4483A" w:rsidRPr="00303A60" w:rsidRDefault="00C4483A" w:rsidP="003835FF">
            <w:pPr>
              <w:spacing w:before="240" w:line="240" w:lineRule="auto"/>
              <w:ind w:right="-90" w:hanging="41"/>
              <w:jc w:val="center"/>
              <w:rPr>
                <w:rFonts w:eastAsia="Times New Roman" w:cs="Times New Roman"/>
                <w:sz w:val="22"/>
                <w:lang w:eastAsia="tr-TR"/>
              </w:rPr>
            </w:pPr>
            <w:r w:rsidRPr="00303A60">
              <w:rPr>
                <w:rFonts w:eastAsia="Times New Roman" w:cs="Times New Roman"/>
                <w:b/>
                <w:bCs/>
                <w:color w:val="000000"/>
                <w:sz w:val="22"/>
                <w:lang w:eastAsia="tr-TR"/>
              </w:rPr>
              <w:t>112.610.492</w:t>
            </w:r>
            <w:r w:rsidR="003835FF" w:rsidRPr="00303A60">
              <w:rPr>
                <w:rFonts w:eastAsia="Times New Roman" w:cs="Times New Roman"/>
                <w:b/>
                <w:bCs/>
                <w:color w:val="000000"/>
                <w:sz w:val="22"/>
                <w:lang w:eastAsia="tr-TR"/>
              </w:rPr>
              <w:t xml:space="preserve"> TL</w:t>
            </w:r>
          </w:p>
        </w:tc>
      </w:tr>
    </w:tbl>
    <w:p w14:paraId="46E15C06" w14:textId="77777777" w:rsidR="00C4483A" w:rsidRPr="00303A60" w:rsidRDefault="00C4483A">
      <w:pPr>
        <w:spacing w:before="0" w:after="160" w:line="259" w:lineRule="auto"/>
        <w:jc w:val="left"/>
      </w:pPr>
    </w:p>
    <w:p w14:paraId="4E9422F4" w14:textId="77777777" w:rsidR="00A21E18" w:rsidRPr="00303A60" w:rsidRDefault="00A21E18" w:rsidP="00C4483A">
      <w:pPr>
        <w:pStyle w:val="Balk1"/>
      </w:pPr>
      <w:bookmarkStart w:id="75" w:name="_Toc26271520"/>
      <w:r w:rsidRPr="00303A60">
        <w:lastRenderedPageBreak/>
        <w:t>VIII.</w:t>
      </w:r>
      <w:bookmarkEnd w:id="75"/>
    </w:p>
    <w:p w14:paraId="240DBD24" w14:textId="77777777" w:rsidR="00A21E18" w:rsidRPr="00303A60" w:rsidRDefault="00A21E18" w:rsidP="00C4483A">
      <w:pPr>
        <w:pStyle w:val="Balk1"/>
      </w:pPr>
      <w:bookmarkStart w:id="76" w:name="_Toc26271521"/>
      <w:r w:rsidRPr="00303A60">
        <w:t>İZLEME VE</w:t>
      </w:r>
      <w:r w:rsidR="002B1A57" w:rsidRPr="00303A60">
        <w:t xml:space="preserve"> </w:t>
      </w:r>
      <w:r w:rsidRPr="00303A60">
        <w:t>DEĞERLENDİRME</w:t>
      </w:r>
      <w:bookmarkEnd w:id="76"/>
    </w:p>
    <w:p w14:paraId="3E1DC108" w14:textId="77777777" w:rsidR="00C4483A" w:rsidRPr="00303A60" w:rsidRDefault="00C4483A" w:rsidP="00C4483A"/>
    <w:p w14:paraId="1683172A" w14:textId="77777777" w:rsidR="00A21E18" w:rsidRPr="00303A60" w:rsidRDefault="00A21E18" w:rsidP="00A21E18">
      <w:r w:rsidRPr="00303A60">
        <w:t>Stratejik Planın uygulanmasının sistematik takibi ve kurumsal faaliyetlerin sürekli iyileştirilmesi, etkili ve objektif bir izleme ve değerlendirme süreci ile gerçekleştirilecektir. İzleme faaliyetleri, tanımlanmış performans göstergeleri aracılığıyla önceden belirlenmiş aralıklarda stratejik plan kapsamındaki hedeflere erişimi izlemeyi, belirlenen dönemler itibarıyla raporlamayı ve yöneticilerin değerlendirmesine sunmayı içerir. Değerlendirme, stratejik planda yer alan amaç ve hedeflere ulaşılmasında performans göstergelerinin ilgililiğini, sürdürülebilirliğini ve etkinliğini nesnel olarak analiz faaliyetleridir. İzleme ve değerlendirme faaliyetleriyle stratejik plan amaç ve hedeflerinin nesnel ve ölçülebilir göstergelerle ilişkilendirilmesi sayesinde, stratejik plan amaç ve hedeflerine ulaşmak için yöneticilerin bilgiyle desteklenmesi ve gerektiğinde iyileştirici tedbir amaçlı kararlar alması sağlanır.</w:t>
      </w:r>
    </w:p>
    <w:p w14:paraId="3E1C7622" w14:textId="77777777" w:rsidR="00A21E18" w:rsidRPr="00303A60" w:rsidRDefault="00A21E18" w:rsidP="00A21E18">
      <w:r w:rsidRPr="00303A60">
        <w:t>Bu amaçla, Stratejik Plan İzleme, Değerlendirme ve Yönlendirme Grubu tarafından üniversitemiz stratejik planı her yıl birimler bazında üçer, altışar aylık ve yıllık sürelerde birikimli bir şekilde izlenecek ve hazırlanan raporlar vasıtasıyla kayıt altına alınarak Strateji Geliştirme Kuruluna sunulacaktır. Her yılın ilk altı ayında ulaşılan performans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önleyici eylem planları hazırlanarak planın başarıya ulaşması için gereken tedbirler alınacaktır.</w:t>
      </w:r>
    </w:p>
    <w:p w14:paraId="64ECC1F4" w14:textId="77777777" w:rsidR="00A21E18" w:rsidRPr="00303A60" w:rsidRDefault="00A21E18" w:rsidP="00A21E18">
      <w:r w:rsidRPr="00303A60">
        <w:t>İzlemenin yapıldığı yılın sonunda ulaşılan performans düzeyi dikkate alınarak değerlendirme raporu hazırlanacaktır. İlgili dönem için hazırlanan izleme ve değerlendirme raporu, yöneticilerle yapılan toplantıda ele alınacak ve stratejik planın kalan süresinde amaç ve hedeflere ulaşılması için alınması gereken önlemler belirlenerek ilgili birimler görevlendirilecektir. Her yıl objektif olarak hazırlanan izleme ve değerlendirme raporları, stratejik plan hedef ve performans göstergelerine dair birikimli değerleri bünyesinde barındıracak ve stratejik plan faaliyet raporu için önemli bir temel teşkil edecektir. Stratejik Plan Değerlendirme Raporu, her yıl Mart ayı sonuna kadar T.C. Cumhurbaşkanlığı Strateji ve Bütçe Başkanlığına gönderilecektir.</w:t>
      </w:r>
    </w:p>
    <w:p w14:paraId="69D9920B" w14:textId="77777777" w:rsidR="00A21E18" w:rsidRPr="00303A60" w:rsidRDefault="00A21E18" w:rsidP="00C4483A">
      <w:pPr>
        <w:pStyle w:val="Balk1"/>
      </w:pPr>
      <w:r w:rsidRPr="00303A60">
        <w:lastRenderedPageBreak/>
        <w:t xml:space="preserve"> </w:t>
      </w:r>
      <w:bookmarkStart w:id="77" w:name="_Toc26271522"/>
      <w:r w:rsidRPr="00303A60">
        <w:t>IX. EKLER</w:t>
      </w:r>
      <w:bookmarkEnd w:id="77"/>
    </w:p>
    <w:p w14:paraId="5AC4991F" w14:textId="77777777" w:rsidR="00A21E18" w:rsidRPr="00303A60" w:rsidRDefault="00A21E18" w:rsidP="00A21E18"/>
    <w:p w14:paraId="43330E08" w14:textId="77777777" w:rsidR="00C4483A" w:rsidRPr="00303A60" w:rsidRDefault="00C4483A" w:rsidP="00C4483A">
      <w:pPr>
        <w:rPr>
          <w:lang w:eastAsia="tr-TR"/>
        </w:rPr>
      </w:pPr>
      <w:r w:rsidRPr="00303A60">
        <w:t xml:space="preserve">Ek 1. </w:t>
      </w:r>
      <w:r w:rsidRPr="00303A60">
        <w:rPr>
          <w:lang w:eastAsia="tr-TR"/>
        </w:rPr>
        <w:t>Gazi Üniversitesi Lisansüstü Eğitim-Öğretim ve Sınav Yönetmeliği (11 Haziran 2019 Tarih ve 30.798 Sayı)</w:t>
      </w:r>
    </w:p>
    <w:p w14:paraId="18AE2598" w14:textId="77777777" w:rsidR="00A21E18" w:rsidRPr="00303A60" w:rsidRDefault="00C4483A" w:rsidP="00C4483A">
      <w:r w:rsidRPr="00303A60">
        <w:rPr>
          <w:lang w:eastAsia="tr-TR"/>
        </w:rPr>
        <w:t>Ek 2. Gazi Üniversitesi Lisansüstü Eğitim-Öğretim Uygulama Esasları (25 Temmuz 2019 Tarih ve 103 Sayı)</w:t>
      </w:r>
    </w:p>
    <w:p w14:paraId="6BE50624" w14:textId="77777777" w:rsidR="00A21E18" w:rsidRPr="00303A60" w:rsidRDefault="00A21E18" w:rsidP="00C4483A">
      <w:r w:rsidRPr="00303A60">
        <w:t xml:space="preserve">Ek </w:t>
      </w:r>
      <w:r w:rsidR="00C4483A" w:rsidRPr="00303A60">
        <w:t>3</w:t>
      </w:r>
      <w:r w:rsidRPr="00303A60">
        <w:t>. Stratejik Çalışma Grubu</w:t>
      </w:r>
    </w:p>
    <w:p w14:paraId="4C298FAF" w14:textId="77777777" w:rsidR="00A21E18" w:rsidRPr="00303A60" w:rsidRDefault="00A21E18" w:rsidP="00C4483A">
      <w:r w:rsidRPr="00303A60">
        <w:t xml:space="preserve">Ek </w:t>
      </w:r>
      <w:r w:rsidR="00C4483A" w:rsidRPr="00303A60">
        <w:t>4</w:t>
      </w:r>
      <w:r w:rsidRPr="00303A60">
        <w:t>. İzleme ve Değerlendirme Grubu</w:t>
      </w:r>
    </w:p>
    <w:p w14:paraId="717A091C" w14:textId="77777777" w:rsidR="00A21E18" w:rsidRPr="00303A60" w:rsidRDefault="00A21E18" w:rsidP="00C4483A">
      <w:r w:rsidRPr="00303A60">
        <w:t xml:space="preserve">Ek </w:t>
      </w:r>
      <w:r w:rsidR="00C4483A" w:rsidRPr="00303A60">
        <w:t>5</w:t>
      </w:r>
      <w:r w:rsidRPr="00303A60">
        <w:t>.</w:t>
      </w:r>
      <w:r w:rsidR="00C4483A" w:rsidRPr="00303A60">
        <w:t xml:space="preserve"> </w:t>
      </w:r>
      <w:r w:rsidRPr="00303A60">
        <w:t>Kalite Komisyonu Grubu</w:t>
      </w:r>
    </w:p>
    <w:p w14:paraId="71BC5D85" w14:textId="77777777" w:rsidR="00C4483A" w:rsidRPr="00303A60" w:rsidRDefault="00C4483A" w:rsidP="00A21E18"/>
    <w:p w14:paraId="625CBC50" w14:textId="77777777" w:rsidR="0034091F" w:rsidRPr="00303A60" w:rsidRDefault="00C4483A">
      <w:pPr>
        <w:spacing w:before="0" w:after="160" w:line="259" w:lineRule="auto"/>
        <w:jc w:val="left"/>
      </w:pPr>
      <w:r w:rsidRPr="00303A60">
        <w:br w:type="page"/>
      </w:r>
    </w:p>
    <w:p w14:paraId="1AB132CA" w14:textId="77777777" w:rsidR="0034091F" w:rsidRPr="00303A60" w:rsidRDefault="0034091F" w:rsidP="0034091F">
      <w:pPr>
        <w:rPr>
          <w:b/>
          <w:lang w:eastAsia="tr-TR"/>
        </w:rPr>
      </w:pPr>
      <w:r w:rsidRPr="00303A60">
        <w:rPr>
          <w:b/>
        </w:rPr>
        <w:lastRenderedPageBreak/>
        <w:t xml:space="preserve">Ek 1. </w:t>
      </w:r>
      <w:r w:rsidRPr="00303A60">
        <w:rPr>
          <w:b/>
          <w:lang w:eastAsia="tr-TR"/>
        </w:rPr>
        <w:t>Gazi Üniversitesi Lisansüstü Eğitim-Öğretim ve Sınav Yönetmeliği (11 Haziran 2019 Tarih ve 30.798 Sayı)</w:t>
      </w:r>
    </w:p>
    <w:p w14:paraId="1AF62E2D" w14:textId="77777777" w:rsidR="00825C83" w:rsidRPr="00303A60" w:rsidRDefault="00825C83">
      <w:pPr>
        <w:spacing w:before="0" w:after="160" w:line="259" w:lineRule="auto"/>
        <w:jc w:val="left"/>
      </w:pPr>
    </w:p>
    <w:p w14:paraId="71563010" w14:textId="77777777" w:rsidR="0034091F" w:rsidRPr="00303A60" w:rsidRDefault="00DD6C78">
      <w:pPr>
        <w:spacing w:before="0" w:after="160" w:line="259" w:lineRule="auto"/>
        <w:jc w:val="left"/>
      </w:pPr>
      <w:hyperlink r:id="rId10" w:history="1">
        <w:r w:rsidR="00825C83" w:rsidRPr="00303A60">
          <w:rPr>
            <w:rStyle w:val="Kpr"/>
            <w:color w:val="auto"/>
            <w:u w:val="none"/>
          </w:rPr>
          <w:t>http://egtbil.gazi.edu.tr/posts/view/title/yonetmelik-163453?siteUri=egtbil</w:t>
        </w:r>
      </w:hyperlink>
      <w:r w:rsidR="0034091F" w:rsidRPr="00303A60">
        <w:br w:type="page"/>
      </w:r>
    </w:p>
    <w:p w14:paraId="127ECD1A" w14:textId="77777777" w:rsidR="0034091F" w:rsidRPr="00303A60" w:rsidRDefault="0034091F" w:rsidP="0034091F">
      <w:pPr>
        <w:rPr>
          <w:b/>
        </w:rPr>
      </w:pPr>
      <w:r w:rsidRPr="00303A60">
        <w:rPr>
          <w:b/>
          <w:lang w:eastAsia="tr-TR"/>
        </w:rPr>
        <w:lastRenderedPageBreak/>
        <w:t>Ek 2. Gazi Üniversitesi Lisansüstü Eğitim-Öğretim Uygulama Esasları (25 Temmuz 2019 Tarih ve 103 Sayı)</w:t>
      </w:r>
    </w:p>
    <w:p w14:paraId="258F1884" w14:textId="77777777" w:rsidR="0034091F" w:rsidRPr="00303A60" w:rsidRDefault="0034091F">
      <w:pPr>
        <w:spacing w:before="0" w:after="160" w:line="259" w:lineRule="auto"/>
        <w:jc w:val="left"/>
      </w:pPr>
    </w:p>
    <w:p w14:paraId="7DAC5106" w14:textId="77777777" w:rsidR="00825C83" w:rsidRPr="00303A60" w:rsidRDefault="00DD6C78">
      <w:pPr>
        <w:spacing w:before="0" w:after="160" w:line="259" w:lineRule="auto"/>
        <w:jc w:val="left"/>
      </w:pPr>
      <w:hyperlink r:id="rId11" w:history="1">
        <w:r w:rsidR="00825C83" w:rsidRPr="00303A60">
          <w:rPr>
            <w:rStyle w:val="Kpr"/>
            <w:color w:val="auto"/>
            <w:u w:val="none"/>
          </w:rPr>
          <w:t>http://egtbil.gazi.edu.tr/posts/view/title/usul-esaslar-yuksek-lisans-230236?siteUri=egtbil</w:t>
        </w:r>
      </w:hyperlink>
    </w:p>
    <w:p w14:paraId="56AD418C" w14:textId="77777777" w:rsidR="0034091F" w:rsidRPr="00303A60" w:rsidRDefault="00DD6C78">
      <w:pPr>
        <w:spacing w:before="0" w:after="160" w:line="259" w:lineRule="auto"/>
        <w:jc w:val="left"/>
      </w:pPr>
      <w:hyperlink r:id="rId12" w:history="1">
        <w:r w:rsidR="00825C83" w:rsidRPr="00303A60">
          <w:rPr>
            <w:rStyle w:val="Kpr"/>
            <w:color w:val="auto"/>
            <w:u w:val="none"/>
          </w:rPr>
          <w:t>http://egtbil.gazi.edu.tr/posts/view/title/usul-esaslar-doktora-230237?siteUri=egtbil</w:t>
        </w:r>
      </w:hyperlink>
      <w:r w:rsidR="0034091F" w:rsidRPr="00303A60">
        <w:br w:type="page"/>
      </w:r>
    </w:p>
    <w:p w14:paraId="4FB88721" w14:textId="77777777" w:rsidR="00C4483A" w:rsidRPr="00303A60" w:rsidRDefault="00C4483A" w:rsidP="00C4483A">
      <w:pPr>
        <w:rPr>
          <w:b/>
        </w:rPr>
      </w:pPr>
      <w:r w:rsidRPr="00303A60">
        <w:rPr>
          <w:b/>
        </w:rPr>
        <w:lastRenderedPageBreak/>
        <w:t>Ek 3. Stratejik Çalışma Grubu</w:t>
      </w:r>
    </w:p>
    <w:p w14:paraId="7524CCB6" w14:textId="77777777" w:rsidR="00C4483A" w:rsidRPr="00303A60" w:rsidRDefault="00C4483A" w:rsidP="00C4483A">
      <w:r w:rsidRPr="00303A60">
        <w:t xml:space="preserve">Prof. Dr. </w:t>
      </w:r>
      <w:r w:rsidR="002900B2" w:rsidRPr="00303A60">
        <w:t>Şaban ÇETİN</w:t>
      </w:r>
      <w:r w:rsidRPr="00303A60">
        <w:t xml:space="preserve"> (Eğitim Bilimleri Enstitüsü Müdür Yardımcısı)</w:t>
      </w:r>
    </w:p>
    <w:p w14:paraId="1FCE4626" w14:textId="77777777" w:rsidR="00C4483A" w:rsidRPr="00303A60" w:rsidRDefault="00C4483A" w:rsidP="00C4483A">
      <w:r w:rsidRPr="00303A60">
        <w:t>Prof. Dr. Meliha YILMAZ (Resim İş Eğitimi Bilim Dalı)</w:t>
      </w:r>
    </w:p>
    <w:p w14:paraId="4765E62A" w14:textId="77777777" w:rsidR="00C4483A" w:rsidRPr="00303A60" w:rsidRDefault="00C4483A" w:rsidP="00C4483A">
      <w:r w:rsidRPr="00303A60">
        <w:t>Doç. Dr. Serkan KOŞAR (Eğitim Yönetimi Bilim Dalı)</w:t>
      </w:r>
    </w:p>
    <w:p w14:paraId="2B3BA23D" w14:textId="77777777" w:rsidR="00C4483A" w:rsidRPr="00303A60" w:rsidRDefault="00C4483A" w:rsidP="00C4483A">
      <w:r w:rsidRPr="00303A60">
        <w:t>Doç. Dr. Halil TÜMAY (Kimya Eğitimi Bilim Dalı)</w:t>
      </w:r>
    </w:p>
    <w:p w14:paraId="29CBD4DB" w14:textId="77777777" w:rsidR="00C4483A" w:rsidRPr="00303A60" w:rsidRDefault="00C4483A" w:rsidP="00C4483A">
      <w:r w:rsidRPr="00303A60">
        <w:t>Doç. Dr. Levent İLHAN (Beden Eğitimi ve Spor Öğretmenliği Bilim Dalı)</w:t>
      </w:r>
    </w:p>
    <w:p w14:paraId="0BB18F1B" w14:textId="77777777" w:rsidR="00C4483A" w:rsidRPr="00303A60" w:rsidRDefault="00C4483A" w:rsidP="00C4483A">
      <w:r w:rsidRPr="00303A60">
        <w:t>Arş. Gör. Leman DEMİRBAŞ (Eğitim Bilimleri Enstitüsü)</w:t>
      </w:r>
    </w:p>
    <w:p w14:paraId="35CBC578" w14:textId="77777777" w:rsidR="00C4483A" w:rsidRPr="00303A60" w:rsidRDefault="00C4483A" w:rsidP="00C4483A">
      <w:r w:rsidRPr="00303A60">
        <w:t>Arş. Gör. Hurşide Kübra ÖZKAN (Çocuk Gelişimi ve Eğitimi Bilim Dalı)</w:t>
      </w:r>
    </w:p>
    <w:p w14:paraId="65634B15" w14:textId="77777777" w:rsidR="00C4483A" w:rsidRPr="00303A60" w:rsidRDefault="00C4483A" w:rsidP="00C4483A"/>
    <w:p w14:paraId="2D445134" w14:textId="77777777" w:rsidR="00C4483A" w:rsidRPr="00303A60" w:rsidRDefault="00C4483A">
      <w:pPr>
        <w:spacing w:before="0" w:after="160" w:line="259" w:lineRule="auto"/>
        <w:jc w:val="left"/>
      </w:pPr>
      <w:r w:rsidRPr="00303A60">
        <w:br w:type="page"/>
      </w:r>
    </w:p>
    <w:p w14:paraId="30EBF2EF" w14:textId="77777777" w:rsidR="00C4483A" w:rsidRPr="00303A60" w:rsidRDefault="00C4483A" w:rsidP="00C4483A">
      <w:pPr>
        <w:rPr>
          <w:b/>
        </w:rPr>
      </w:pPr>
      <w:r w:rsidRPr="00303A60">
        <w:rPr>
          <w:b/>
        </w:rPr>
        <w:lastRenderedPageBreak/>
        <w:t>Ek 4. İzleme ve Değerlendirme Grubu</w:t>
      </w:r>
    </w:p>
    <w:p w14:paraId="66D399C2" w14:textId="77777777" w:rsidR="002900B2" w:rsidRPr="00303A60" w:rsidRDefault="002900B2" w:rsidP="002900B2">
      <w:r w:rsidRPr="00303A60">
        <w:t>Prof. Dr. Şaban ÇETİN (Eğitim Bilimleri Enstitüsü Müdür Yardımcısı)</w:t>
      </w:r>
    </w:p>
    <w:p w14:paraId="5EBE86A2" w14:textId="77777777" w:rsidR="00C4483A" w:rsidRPr="00303A60" w:rsidRDefault="00C4483A" w:rsidP="00C4483A">
      <w:r w:rsidRPr="00303A60">
        <w:t>Prof. Dr. Feridun SEZGİN (Eğitim Yönetimi ve Denetimi Bilim Dalı)</w:t>
      </w:r>
    </w:p>
    <w:p w14:paraId="4E3FE8EA" w14:textId="77777777" w:rsidR="00C4483A" w:rsidRPr="00303A60" w:rsidRDefault="00C4483A" w:rsidP="00C4483A">
      <w:r w:rsidRPr="00303A60">
        <w:t>Prof. Dr. Mehmet YILMAZ (Biyoloji Eğitimi Bilim Dalı)</w:t>
      </w:r>
    </w:p>
    <w:p w14:paraId="04D740B6" w14:textId="77777777" w:rsidR="00C4483A" w:rsidRPr="00303A60" w:rsidRDefault="00C4483A" w:rsidP="00C4483A">
      <w:r w:rsidRPr="00303A60">
        <w:t>Doç. Dr. Ayfer SAYIN (Eğitimde Ölçme ve Değerlendirme Bilim Dalı)</w:t>
      </w:r>
    </w:p>
    <w:p w14:paraId="50DA4894" w14:textId="77777777" w:rsidR="00C4483A" w:rsidRPr="00303A60" w:rsidRDefault="002900B2" w:rsidP="00C4483A">
      <w:r w:rsidRPr="00303A60">
        <w:t>Prof</w:t>
      </w:r>
      <w:r w:rsidR="00C4483A" w:rsidRPr="00303A60">
        <w:t>. Dr. Nusret KAVAK (Kimya Eğitimi Bilim Dalı)</w:t>
      </w:r>
    </w:p>
    <w:p w14:paraId="611F3406" w14:textId="77777777" w:rsidR="00C4483A" w:rsidRPr="00303A60" w:rsidRDefault="00C4483A" w:rsidP="00C4483A">
      <w:r w:rsidRPr="00303A60">
        <w:t>Arş. Gör. Semih KAYNAK (Psikolojik Danışma ve Rehberlik Bilim Dalı)</w:t>
      </w:r>
    </w:p>
    <w:p w14:paraId="051BB75B" w14:textId="77777777" w:rsidR="00C4483A" w:rsidRPr="00303A60" w:rsidRDefault="00C4483A" w:rsidP="00C4483A">
      <w:r w:rsidRPr="00303A60">
        <w:t>Arş. Gör. Tülay Gül TAŞKIN GÖKÇE (Okul Öncesi Eğitimi Bilim Dalı)</w:t>
      </w:r>
    </w:p>
    <w:p w14:paraId="1355C420" w14:textId="77777777" w:rsidR="00C4483A" w:rsidRPr="00303A60" w:rsidRDefault="00C4483A">
      <w:pPr>
        <w:spacing w:before="0" w:after="160" w:line="259" w:lineRule="auto"/>
        <w:jc w:val="left"/>
      </w:pPr>
      <w:r w:rsidRPr="00303A60">
        <w:br w:type="page"/>
      </w:r>
    </w:p>
    <w:p w14:paraId="5C51BD97" w14:textId="77777777" w:rsidR="00C4483A" w:rsidRPr="00303A60" w:rsidRDefault="00C4483A" w:rsidP="00C4483A">
      <w:pPr>
        <w:rPr>
          <w:b/>
        </w:rPr>
      </w:pPr>
      <w:r w:rsidRPr="00303A60">
        <w:rPr>
          <w:b/>
        </w:rPr>
        <w:lastRenderedPageBreak/>
        <w:t>Ek 5. Kalite Komisyonu Grubu</w:t>
      </w:r>
    </w:p>
    <w:p w14:paraId="46E32C03" w14:textId="77777777" w:rsidR="002900B2" w:rsidRPr="00303A60" w:rsidRDefault="002900B2" w:rsidP="002900B2">
      <w:r w:rsidRPr="00303A60">
        <w:t>Prof. Dr. Şaban ÇETİN (Eğitim Bilimleri Enstitüsü Müdür Yardımcısı)</w:t>
      </w:r>
    </w:p>
    <w:p w14:paraId="141C46FC" w14:textId="77777777" w:rsidR="00C4483A" w:rsidRPr="00303A60" w:rsidRDefault="002900B2" w:rsidP="00C4483A">
      <w:r w:rsidRPr="00303A60">
        <w:t>Prof</w:t>
      </w:r>
      <w:r w:rsidR="00C4483A" w:rsidRPr="00303A60">
        <w:t>. Dr. Ekrem Levent İLHAN (Beden Eğitimi ve Spor Öğretmenliği Anabilim Dalı)</w:t>
      </w:r>
    </w:p>
    <w:p w14:paraId="1BDBE77F" w14:textId="77777777" w:rsidR="00C4483A" w:rsidRPr="00303A60" w:rsidRDefault="002900B2" w:rsidP="00C4483A">
      <w:r w:rsidRPr="00303A60">
        <w:t>Prof</w:t>
      </w:r>
      <w:r w:rsidR="00C4483A" w:rsidRPr="00303A60">
        <w:t>. Dr. Hasan ÇAKIR (Bilgisayar ve Öğretim Teknolojileri Eğitimi Anabilim Dalı)</w:t>
      </w:r>
    </w:p>
    <w:p w14:paraId="5E4CC495" w14:textId="77777777" w:rsidR="00C4483A" w:rsidRPr="00303A60" w:rsidRDefault="002900B2" w:rsidP="00C4483A">
      <w:r w:rsidRPr="00303A60">
        <w:t>Prof</w:t>
      </w:r>
      <w:r w:rsidR="00C4483A" w:rsidRPr="00303A60">
        <w:t>. Dr. Ayşe Dilek ÖĞRETİR ÖZÇELİK (Çocuk Gelişimi ve Eğitimi Anabilim Dalı)</w:t>
      </w:r>
    </w:p>
    <w:p w14:paraId="421E72FA" w14:textId="77777777" w:rsidR="002900B2" w:rsidRPr="00303A60" w:rsidRDefault="002900B2" w:rsidP="002900B2">
      <w:r w:rsidRPr="00303A60">
        <w:t>Prof. Dr. Nurdan KALAYCI (Eğitim Bilimleri Anabilim Dalı)</w:t>
      </w:r>
    </w:p>
    <w:p w14:paraId="252DBB69" w14:textId="77777777" w:rsidR="00C4483A" w:rsidRPr="00303A60" w:rsidRDefault="002900B2" w:rsidP="00C4483A">
      <w:r w:rsidRPr="00303A60">
        <w:t>Doç.</w:t>
      </w:r>
      <w:r w:rsidR="00C4483A" w:rsidRPr="00303A60">
        <w:t xml:space="preserve"> Dr. Başak UYSAL (Drama ve Eğitim Anabilim Dalı)</w:t>
      </w:r>
    </w:p>
    <w:p w14:paraId="667B75C5" w14:textId="77777777" w:rsidR="00C4483A" w:rsidRPr="00303A60" w:rsidRDefault="00C4483A" w:rsidP="00C4483A">
      <w:r w:rsidRPr="00303A60">
        <w:t>Dr. Öğr. Üyesi Murat KARABULUT (Güzel Sanatlar Eğitimi Anabilim Dalı)</w:t>
      </w:r>
    </w:p>
    <w:p w14:paraId="29620379" w14:textId="77777777" w:rsidR="00C4483A" w:rsidRPr="00303A60" w:rsidRDefault="002900B2" w:rsidP="00C4483A">
      <w:r w:rsidRPr="00303A60">
        <w:t>Prof</w:t>
      </w:r>
      <w:r w:rsidR="00C4483A" w:rsidRPr="00303A60">
        <w:t>. Dr. Pervin ÜNLÜ YAVAŞ (Matematik ve Fen Bilimleri Eğitimi Anabilim Dalı)</w:t>
      </w:r>
    </w:p>
    <w:p w14:paraId="302C0AEE" w14:textId="77777777" w:rsidR="00C4483A" w:rsidRPr="00303A60" w:rsidRDefault="002900B2" w:rsidP="00C4483A">
      <w:r w:rsidRPr="00303A60">
        <w:t>Prof</w:t>
      </w:r>
      <w:r w:rsidR="00C4483A" w:rsidRPr="00303A60">
        <w:t>. Dr. Necdet KARASU (Özel Eğitim Anabilim Dalı)</w:t>
      </w:r>
    </w:p>
    <w:p w14:paraId="24AC1B5D" w14:textId="77777777" w:rsidR="00C4483A" w:rsidRPr="00303A60" w:rsidRDefault="00C4483A" w:rsidP="00C4483A">
      <w:r w:rsidRPr="00303A60">
        <w:t>Doç. Dr. Kemalettin DENİZ (Sosyal Bilimler ve Türkçe Eğitimi Anabilim Dalı)</w:t>
      </w:r>
    </w:p>
    <w:p w14:paraId="79A27C86" w14:textId="77777777" w:rsidR="00C4483A" w:rsidRPr="00303A60" w:rsidRDefault="002900B2" w:rsidP="00C4483A">
      <w:r w:rsidRPr="00303A60">
        <w:t>Prof</w:t>
      </w:r>
      <w:r w:rsidR="00C4483A" w:rsidRPr="00303A60">
        <w:t>. Dr. İlkay ULUTAŞ (Temel Eğitim Anabilim Dalı)</w:t>
      </w:r>
    </w:p>
    <w:p w14:paraId="6990144B" w14:textId="77777777" w:rsidR="00C4483A" w:rsidRDefault="00C4483A" w:rsidP="00C4483A">
      <w:r w:rsidRPr="00303A60">
        <w:t>Dr. Öğr. Üyesi Sevinç ERGENEKON EMİR (Yabancı Diller Eğitimi Anabilim Dalı)</w:t>
      </w:r>
    </w:p>
    <w:p w14:paraId="57676593" w14:textId="77777777" w:rsidR="00C4483A" w:rsidRDefault="00C4483A" w:rsidP="00C4483A"/>
    <w:p w14:paraId="34B09A8F" w14:textId="77777777" w:rsidR="00C4483A" w:rsidRDefault="00C4483A" w:rsidP="00C4483A"/>
    <w:p w14:paraId="762637D6" w14:textId="77777777" w:rsidR="00C4483A" w:rsidRDefault="00C4483A" w:rsidP="00A21E18"/>
    <w:sectPr w:rsidR="00C4483A" w:rsidSect="005B673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C497" w14:textId="77777777" w:rsidR="00DD6C78" w:rsidRDefault="00DD6C78" w:rsidP="001102AE">
      <w:pPr>
        <w:spacing w:before="0" w:line="240" w:lineRule="auto"/>
      </w:pPr>
      <w:r>
        <w:separator/>
      </w:r>
    </w:p>
  </w:endnote>
  <w:endnote w:type="continuationSeparator" w:id="0">
    <w:p w14:paraId="356501FD" w14:textId="77777777" w:rsidR="00DD6C78" w:rsidRDefault="00DD6C78" w:rsidP="001102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35223"/>
      <w:docPartObj>
        <w:docPartGallery w:val="Page Numbers (Bottom of Page)"/>
        <w:docPartUnique/>
      </w:docPartObj>
    </w:sdtPr>
    <w:sdtEndPr/>
    <w:sdtContent>
      <w:p w14:paraId="3C722E3B" w14:textId="5CA0ABBC" w:rsidR="009E38D9" w:rsidRDefault="009E38D9">
        <w:pPr>
          <w:pStyle w:val="AltBilgi"/>
          <w:jc w:val="center"/>
        </w:pPr>
        <w:r>
          <w:fldChar w:fldCharType="begin"/>
        </w:r>
        <w:r>
          <w:instrText>PAGE   \* MERGEFORMAT</w:instrText>
        </w:r>
        <w:r>
          <w:fldChar w:fldCharType="separate"/>
        </w:r>
        <w:r w:rsidR="00303A60">
          <w:rPr>
            <w:noProof/>
          </w:rPr>
          <w:t>47</w:t>
        </w:r>
        <w:r>
          <w:fldChar w:fldCharType="end"/>
        </w:r>
      </w:p>
    </w:sdtContent>
  </w:sdt>
  <w:p w14:paraId="03647464" w14:textId="77777777" w:rsidR="009E38D9" w:rsidRDefault="009E38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AD10" w14:textId="77777777" w:rsidR="00DD6C78" w:rsidRDefault="00DD6C78" w:rsidP="001102AE">
      <w:pPr>
        <w:spacing w:before="0" w:line="240" w:lineRule="auto"/>
      </w:pPr>
      <w:r>
        <w:separator/>
      </w:r>
    </w:p>
  </w:footnote>
  <w:footnote w:type="continuationSeparator" w:id="0">
    <w:p w14:paraId="3210A00C" w14:textId="77777777" w:rsidR="00DD6C78" w:rsidRDefault="00DD6C78" w:rsidP="001102A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E20B1"/>
    <w:multiLevelType w:val="hybridMultilevel"/>
    <w:tmpl w:val="690204AA"/>
    <w:lvl w:ilvl="0" w:tplc="CEA299F8">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1A5C43"/>
    <w:multiLevelType w:val="hybridMultilevel"/>
    <w:tmpl w:val="C526E7EA"/>
    <w:lvl w:ilvl="0" w:tplc="560A5260">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746E49"/>
    <w:multiLevelType w:val="hybridMultilevel"/>
    <w:tmpl w:val="F516090E"/>
    <w:lvl w:ilvl="0" w:tplc="A170D84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B8373D"/>
    <w:multiLevelType w:val="hybridMultilevel"/>
    <w:tmpl w:val="1584D374"/>
    <w:lvl w:ilvl="0" w:tplc="63CE501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901316"/>
    <w:multiLevelType w:val="hybridMultilevel"/>
    <w:tmpl w:val="204C8FE6"/>
    <w:lvl w:ilvl="0" w:tplc="E30A75D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AA"/>
    <w:rsid w:val="00024BF0"/>
    <w:rsid w:val="00031DF4"/>
    <w:rsid w:val="00042E66"/>
    <w:rsid w:val="00050408"/>
    <w:rsid w:val="00084E58"/>
    <w:rsid w:val="000D1F01"/>
    <w:rsid w:val="000D6C0B"/>
    <w:rsid w:val="001102AE"/>
    <w:rsid w:val="001139F3"/>
    <w:rsid w:val="00130072"/>
    <w:rsid w:val="001342AD"/>
    <w:rsid w:val="0016234A"/>
    <w:rsid w:val="00184417"/>
    <w:rsid w:val="001A00F2"/>
    <w:rsid w:val="001C38E1"/>
    <w:rsid w:val="001E709B"/>
    <w:rsid w:val="001F374D"/>
    <w:rsid w:val="0021378C"/>
    <w:rsid w:val="00231B24"/>
    <w:rsid w:val="002430CF"/>
    <w:rsid w:val="002900B2"/>
    <w:rsid w:val="00294C8D"/>
    <w:rsid w:val="002A13E5"/>
    <w:rsid w:val="002A5F9D"/>
    <w:rsid w:val="002B1A57"/>
    <w:rsid w:val="002E3E75"/>
    <w:rsid w:val="002E3FCC"/>
    <w:rsid w:val="00303A60"/>
    <w:rsid w:val="00327ECB"/>
    <w:rsid w:val="0034091F"/>
    <w:rsid w:val="003437E1"/>
    <w:rsid w:val="003503D7"/>
    <w:rsid w:val="00376127"/>
    <w:rsid w:val="003835FF"/>
    <w:rsid w:val="003906DA"/>
    <w:rsid w:val="003947F6"/>
    <w:rsid w:val="003D10C8"/>
    <w:rsid w:val="003E40A2"/>
    <w:rsid w:val="004329E6"/>
    <w:rsid w:val="00440C6E"/>
    <w:rsid w:val="00445FFC"/>
    <w:rsid w:val="00451923"/>
    <w:rsid w:val="004829E2"/>
    <w:rsid w:val="00484F5F"/>
    <w:rsid w:val="004A5AAF"/>
    <w:rsid w:val="004D10FB"/>
    <w:rsid w:val="004F415E"/>
    <w:rsid w:val="00514346"/>
    <w:rsid w:val="00543BAF"/>
    <w:rsid w:val="00576B9C"/>
    <w:rsid w:val="005810AA"/>
    <w:rsid w:val="005935E3"/>
    <w:rsid w:val="005A4F15"/>
    <w:rsid w:val="005B6734"/>
    <w:rsid w:val="005C7990"/>
    <w:rsid w:val="005E0614"/>
    <w:rsid w:val="005E58DF"/>
    <w:rsid w:val="005F55EB"/>
    <w:rsid w:val="00610B6B"/>
    <w:rsid w:val="006464A7"/>
    <w:rsid w:val="00656220"/>
    <w:rsid w:val="006637AD"/>
    <w:rsid w:val="00687393"/>
    <w:rsid w:val="006C0D4D"/>
    <w:rsid w:val="006C1AE1"/>
    <w:rsid w:val="006C3216"/>
    <w:rsid w:val="006D2224"/>
    <w:rsid w:val="006E78CE"/>
    <w:rsid w:val="006F729B"/>
    <w:rsid w:val="00731250"/>
    <w:rsid w:val="007344EF"/>
    <w:rsid w:val="00745041"/>
    <w:rsid w:val="007A2DFB"/>
    <w:rsid w:val="007B3A94"/>
    <w:rsid w:val="007F18E0"/>
    <w:rsid w:val="00825C83"/>
    <w:rsid w:val="008810BC"/>
    <w:rsid w:val="00887422"/>
    <w:rsid w:val="00897011"/>
    <w:rsid w:val="008A455B"/>
    <w:rsid w:val="008B0627"/>
    <w:rsid w:val="008B426C"/>
    <w:rsid w:val="008D425B"/>
    <w:rsid w:val="00921B13"/>
    <w:rsid w:val="00925BAF"/>
    <w:rsid w:val="00940521"/>
    <w:rsid w:val="0094353B"/>
    <w:rsid w:val="009555BC"/>
    <w:rsid w:val="00983B45"/>
    <w:rsid w:val="009B0276"/>
    <w:rsid w:val="009B1B8B"/>
    <w:rsid w:val="009B5BE0"/>
    <w:rsid w:val="009C1082"/>
    <w:rsid w:val="009E38D9"/>
    <w:rsid w:val="00A21E18"/>
    <w:rsid w:val="00A507E3"/>
    <w:rsid w:val="00A735DE"/>
    <w:rsid w:val="00A811FF"/>
    <w:rsid w:val="00AA19B7"/>
    <w:rsid w:val="00AB2FF2"/>
    <w:rsid w:val="00AC340C"/>
    <w:rsid w:val="00AE3769"/>
    <w:rsid w:val="00B131FB"/>
    <w:rsid w:val="00B16330"/>
    <w:rsid w:val="00B3181D"/>
    <w:rsid w:val="00B357D1"/>
    <w:rsid w:val="00B5077D"/>
    <w:rsid w:val="00B56B23"/>
    <w:rsid w:val="00B77D33"/>
    <w:rsid w:val="00BA0533"/>
    <w:rsid w:val="00BA185E"/>
    <w:rsid w:val="00BE2508"/>
    <w:rsid w:val="00BE44A4"/>
    <w:rsid w:val="00BE64DE"/>
    <w:rsid w:val="00C11B0D"/>
    <w:rsid w:val="00C31A47"/>
    <w:rsid w:val="00C33375"/>
    <w:rsid w:val="00C350AA"/>
    <w:rsid w:val="00C4483A"/>
    <w:rsid w:val="00C470B2"/>
    <w:rsid w:val="00C478CF"/>
    <w:rsid w:val="00C54CA1"/>
    <w:rsid w:val="00C718B2"/>
    <w:rsid w:val="00C95C67"/>
    <w:rsid w:val="00CA38A7"/>
    <w:rsid w:val="00CC10DA"/>
    <w:rsid w:val="00CC4139"/>
    <w:rsid w:val="00D223EB"/>
    <w:rsid w:val="00D6523C"/>
    <w:rsid w:val="00D80CDE"/>
    <w:rsid w:val="00D87955"/>
    <w:rsid w:val="00DD16AE"/>
    <w:rsid w:val="00DD6C78"/>
    <w:rsid w:val="00DF5BF4"/>
    <w:rsid w:val="00E04ED0"/>
    <w:rsid w:val="00E47EE1"/>
    <w:rsid w:val="00E83E72"/>
    <w:rsid w:val="00E94436"/>
    <w:rsid w:val="00ED170B"/>
    <w:rsid w:val="00EE192A"/>
    <w:rsid w:val="00EE49D8"/>
    <w:rsid w:val="00EF33A8"/>
    <w:rsid w:val="00F73611"/>
    <w:rsid w:val="00F85163"/>
    <w:rsid w:val="00F9324E"/>
    <w:rsid w:val="00FB426E"/>
    <w:rsid w:val="00FD2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0F95"/>
  <w15:chartTrackingRefBased/>
  <w15:docId w15:val="{68E57CE2-DEEA-4159-8F4D-BD6011C4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18"/>
    <w:pPr>
      <w:spacing w:before="120" w:after="0" w:line="360" w:lineRule="auto"/>
      <w:jc w:val="both"/>
    </w:pPr>
    <w:rPr>
      <w:rFonts w:ascii="Times New Roman" w:hAnsi="Times New Roman"/>
      <w:sz w:val="24"/>
    </w:rPr>
  </w:style>
  <w:style w:type="paragraph" w:styleId="Balk1">
    <w:name w:val="heading 1"/>
    <w:basedOn w:val="Normal"/>
    <w:next w:val="Normal"/>
    <w:link w:val="Balk1Char"/>
    <w:uiPriority w:val="9"/>
    <w:qFormat/>
    <w:rsid w:val="00A21E18"/>
    <w:pPr>
      <w:keepNext/>
      <w:keepLines/>
      <w:spacing w:before="24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745041"/>
    <w:pPr>
      <w:keepNext/>
      <w:keepLines/>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B3181D"/>
    <w:pPr>
      <w:keepNext/>
      <w:keepLines/>
      <w:spacing w:before="40"/>
      <w:ind w:left="708"/>
      <w:outlineLvl w:val="2"/>
    </w:pPr>
    <w:rPr>
      <w:rFonts w:eastAsiaTheme="majorEastAsia" w:cstheme="majorBidi"/>
      <w:b/>
      <w:szCs w:val="24"/>
    </w:rPr>
  </w:style>
  <w:style w:type="paragraph" w:styleId="Balk4">
    <w:name w:val="heading 4"/>
    <w:basedOn w:val="Normal"/>
    <w:next w:val="Normal"/>
    <w:link w:val="Balk4Char"/>
    <w:uiPriority w:val="9"/>
    <w:unhideWhenUsed/>
    <w:qFormat/>
    <w:rsid w:val="00687393"/>
    <w:pPr>
      <w:keepNext/>
      <w:keepLines/>
      <w:spacing w:before="40"/>
      <w:ind w:left="1416"/>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21E18"/>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745041"/>
    <w:rPr>
      <w:rFonts w:ascii="Times New Roman" w:eastAsiaTheme="majorEastAsia" w:hAnsi="Times New Roman" w:cstheme="majorBidi"/>
      <w:b/>
      <w:sz w:val="24"/>
      <w:szCs w:val="26"/>
    </w:rPr>
  </w:style>
  <w:style w:type="paragraph" w:styleId="NormalWeb">
    <w:name w:val="Normal (Web)"/>
    <w:basedOn w:val="Normal"/>
    <w:uiPriority w:val="99"/>
    <w:semiHidden/>
    <w:unhideWhenUsed/>
    <w:rsid w:val="00294C8D"/>
    <w:pPr>
      <w:spacing w:before="100" w:beforeAutospacing="1" w:after="100" w:afterAutospacing="1" w:line="240" w:lineRule="auto"/>
      <w:jc w:val="left"/>
    </w:pPr>
    <w:rPr>
      <w:rFonts w:eastAsia="Times New Roman" w:cs="Times New Roman"/>
      <w:szCs w:val="24"/>
      <w:lang w:eastAsia="tr-TR"/>
    </w:rPr>
  </w:style>
  <w:style w:type="paragraph" w:styleId="ListeParagraf">
    <w:name w:val="List Paragraph"/>
    <w:basedOn w:val="Normal"/>
    <w:uiPriority w:val="34"/>
    <w:qFormat/>
    <w:rsid w:val="00294C8D"/>
    <w:pPr>
      <w:ind w:left="720"/>
      <w:contextualSpacing/>
    </w:pPr>
  </w:style>
  <w:style w:type="character" w:customStyle="1" w:styleId="Balk3Char">
    <w:name w:val="Başlık 3 Char"/>
    <w:basedOn w:val="VarsaylanParagrafYazTipi"/>
    <w:link w:val="Balk3"/>
    <w:uiPriority w:val="9"/>
    <w:rsid w:val="00B3181D"/>
    <w:rPr>
      <w:rFonts w:ascii="Times New Roman" w:eastAsiaTheme="majorEastAsia" w:hAnsi="Times New Roman" w:cstheme="majorBidi"/>
      <w:b/>
      <w:sz w:val="24"/>
      <w:szCs w:val="24"/>
    </w:rPr>
  </w:style>
  <w:style w:type="paragraph" w:customStyle="1" w:styleId="msonormal0">
    <w:name w:val="msonormal"/>
    <w:basedOn w:val="Normal"/>
    <w:rsid w:val="00925BAF"/>
    <w:pPr>
      <w:spacing w:before="100" w:beforeAutospacing="1" w:after="100" w:afterAutospacing="1" w:line="240" w:lineRule="auto"/>
      <w:jc w:val="left"/>
    </w:pPr>
    <w:rPr>
      <w:rFonts w:eastAsia="Times New Roman" w:cs="Times New Roman"/>
      <w:szCs w:val="24"/>
      <w:lang w:eastAsia="tr-TR"/>
    </w:rPr>
  </w:style>
  <w:style w:type="table" w:styleId="TabloKlavuzu">
    <w:name w:val="Table Grid"/>
    <w:basedOn w:val="NormalTablo"/>
    <w:uiPriority w:val="39"/>
    <w:rsid w:val="00C9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B5BE0"/>
    <w:pPr>
      <w:spacing w:line="259" w:lineRule="auto"/>
      <w:jc w:val="left"/>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9B5BE0"/>
    <w:pPr>
      <w:spacing w:after="100"/>
    </w:pPr>
  </w:style>
  <w:style w:type="paragraph" w:styleId="T2">
    <w:name w:val="toc 2"/>
    <w:basedOn w:val="Normal"/>
    <w:next w:val="Normal"/>
    <w:autoRedefine/>
    <w:uiPriority w:val="39"/>
    <w:unhideWhenUsed/>
    <w:rsid w:val="009B5BE0"/>
    <w:pPr>
      <w:spacing w:after="100"/>
      <w:ind w:left="240"/>
    </w:pPr>
  </w:style>
  <w:style w:type="paragraph" w:styleId="T3">
    <w:name w:val="toc 3"/>
    <w:basedOn w:val="Normal"/>
    <w:next w:val="Normal"/>
    <w:autoRedefine/>
    <w:uiPriority w:val="39"/>
    <w:unhideWhenUsed/>
    <w:rsid w:val="009B5BE0"/>
    <w:pPr>
      <w:spacing w:after="100"/>
      <w:ind w:left="480"/>
    </w:pPr>
  </w:style>
  <w:style w:type="character" w:styleId="Kpr">
    <w:name w:val="Hyperlink"/>
    <w:basedOn w:val="VarsaylanParagrafYazTipi"/>
    <w:uiPriority w:val="99"/>
    <w:unhideWhenUsed/>
    <w:rsid w:val="009B5BE0"/>
    <w:rPr>
      <w:color w:val="0563C1" w:themeColor="hyperlink"/>
      <w:u w:val="single"/>
    </w:rPr>
  </w:style>
  <w:style w:type="character" w:customStyle="1" w:styleId="Balk4Char">
    <w:name w:val="Başlık 4 Char"/>
    <w:basedOn w:val="VarsaylanParagrafYazTipi"/>
    <w:link w:val="Balk4"/>
    <w:uiPriority w:val="9"/>
    <w:rsid w:val="00687393"/>
    <w:rPr>
      <w:rFonts w:ascii="Times New Roman" w:eastAsiaTheme="majorEastAsia" w:hAnsi="Times New Roman" w:cstheme="majorBidi"/>
      <w:b/>
      <w:iCs/>
      <w:sz w:val="24"/>
    </w:rPr>
  </w:style>
  <w:style w:type="character" w:styleId="HafifVurgulama">
    <w:name w:val="Subtle Emphasis"/>
    <w:basedOn w:val="VarsaylanParagrafYazTipi"/>
    <w:uiPriority w:val="19"/>
    <w:qFormat/>
    <w:rsid w:val="001E709B"/>
    <w:rPr>
      <w:i/>
      <w:iCs/>
      <w:color w:val="404040" w:themeColor="text1" w:themeTint="BF"/>
    </w:rPr>
  </w:style>
  <w:style w:type="paragraph" w:styleId="ekillerTablosu">
    <w:name w:val="table of figures"/>
    <w:basedOn w:val="Normal"/>
    <w:next w:val="Normal"/>
    <w:uiPriority w:val="99"/>
    <w:unhideWhenUsed/>
    <w:rsid w:val="001E709B"/>
  </w:style>
  <w:style w:type="paragraph" w:styleId="stBilgi">
    <w:name w:val="header"/>
    <w:basedOn w:val="Normal"/>
    <w:link w:val="stBilgiChar"/>
    <w:uiPriority w:val="99"/>
    <w:unhideWhenUsed/>
    <w:rsid w:val="001102AE"/>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1102AE"/>
    <w:rPr>
      <w:rFonts w:ascii="Times New Roman" w:hAnsi="Times New Roman"/>
      <w:sz w:val="24"/>
    </w:rPr>
  </w:style>
  <w:style w:type="paragraph" w:styleId="AltBilgi">
    <w:name w:val="footer"/>
    <w:basedOn w:val="Normal"/>
    <w:link w:val="AltBilgiChar"/>
    <w:uiPriority w:val="99"/>
    <w:unhideWhenUsed/>
    <w:rsid w:val="001102AE"/>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102AE"/>
    <w:rPr>
      <w:rFonts w:ascii="Times New Roman" w:hAnsi="Times New Roman"/>
      <w:sz w:val="24"/>
    </w:rPr>
  </w:style>
  <w:style w:type="paragraph" w:styleId="AralkYok">
    <w:name w:val="No Spacing"/>
    <w:link w:val="AralkYokChar"/>
    <w:uiPriority w:val="1"/>
    <w:qFormat/>
    <w:rsid w:val="00F9324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9324E"/>
    <w:rPr>
      <w:rFonts w:eastAsiaTheme="minorEastAsia"/>
      <w:lang w:eastAsia="tr-TR"/>
    </w:rPr>
  </w:style>
  <w:style w:type="paragraph" w:styleId="BalonMetni">
    <w:name w:val="Balloon Text"/>
    <w:basedOn w:val="Normal"/>
    <w:link w:val="BalonMetniChar"/>
    <w:uiPriority w:val="99"/>
    <w:semiHidden/>
    <w:unhideWhenUsed/>
    <w:rsid w:val="006464A7"/>
    <w:pPr>
      <w:spacing w:before="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64A7"/>
    <w:rPr>
      <w:rFonts w:ascii="Segoe UI" w:hAnsi="Segoe UI" w:cs="Segoe UI"/>
      <w:sz w:val="18"/>
      <w:szCs w:val="18"/>
    </w:rPr>
  </w:style>
  <w:style w:type="character" w:styleId="AklamaBavurusu">
    <w:name w:val="annotation reference"/>
    <w:basedOn w:val="VarsaylanParagrafYazTipi"/>
    <w:uiPriority w:val="99"/>
    <w:semiHidden/>
    <w:unhideWhenUsed/>
    <w:rsid w:val="009E38D9"/>
    <w:rPr>
      <w:sz w:val="16"/>
      <w:szCs w:val="16"/>
    </w:rPr>
  </w:style>
  <w:style w:type="paragraph" w:styleId="AklamaMetni">
    <w:name w:val="annotation text"/>
    <w:basedOn w:val="Normal"/>
    <w:link w:val="AklamaMetniChar"/>
    <w:uiPriority w:val="99"/>
    <w:semiHidden/>
    <w:unhideWhenUsed/>
    <w:rsid w:val="009E38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38D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E38D9"/>
    <w:rPr>
      <w:b/>
      <w:bCs/>
    </w:rPr>
  </w:style>
  <w:style w:type="character" w:customStyle="1" w:styleId="AklamaKonusuChar">
    <w:name w:val="Açıklama Konusu Char"/>
    <w:basedOn w:val="AklamaMetniChar"/>
    <w:link w:val="AklamaKonusu"/>
    <w:uiPriority w:val="99"/>
    <w:semiHidden/>
    <w:rsid w:val="009E38D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638">
      <w:bodyDiv w:val="1"/>
      <w:marLeft w:val="0"/>
      <w:marRight w:val="0"/>
      <w:marTop w:val="0"/>
      <w:marBottom w:val="0"/>
      <w:divBdr>
        <w:top w:val="none" w:sz="0" w:space="0" w:color="auto"/>
        <w:left w:val="none" w:sz="0" w:space="0" w:color="auto"/>
        <w:bottom w:val="none" w:sz="0" w:space="0" w:color="auto"/>
        <w:right w:val="none" w:sz="0" w:space="0" w:color="auto"/>
      </w:divBdr>
    </w:div>
    <w:div w:id="205676812">
      <w:bodyDiv w:val="1"/>
      <w:marLeft w:val="0"/>
      <w:marRight w:val="0"/>
      <w:marTop w:val="0"/>
      <w:marBottom w:val="0"/>
      <w:divBdr>
        <w:top w:val="none" w:sz="0" w:space="0" w:color="auto"/>
        <w:left w:val="none" w:sz="0" w:space="0" w:color="auto"/>
        <w:bottom w:val="none" w:sz="0" w:space="0" w:color="auto"/>
        <w:right w:val="none" w:sz="0" w:space="0" w:color="auto"/>
      </w:divBdr>
    </w:div>
    <w:div w:id="398863095">
      <w:bodyDiv w:val="1"/>
      <w:marLeft w:val="0"/>
      <w:marRight w:val="0"/>
      <w:marTop w:val="0"/>
      <w:marBottom w:val="0"/>
      <w:divBdr>
        <w:top w:val="none" w:sz="0" w:space="0" w:color="auto"/>
        <w:left w:val="none" w:sz="0" w:space="0" w:color="auto"/>
        <w:bottom w:val="none" w:sz="0" w:space="0" w:color="auto"/>
        <w:right w:val="none" w:sz="0" w:space="0" w:color="auto"/>
      </w:divBdr>
    </w:div>
    <w:div w:id="473524582">
      <w:bodyDiv w:val="1"/>
      <w:marLeft w:val="0"/>
      <w:marRight w:val="0"/>
      <w:marTop w:val="0"/>
      <w:marBottom w:val="0"/>
      <w:divBdr>
        <w:top w:val="none" w:sz="0" w:space="0" w:color="auto"/>
        <w:left w:val="none" w:sz="0" w:space="0" w:color="auto"/>
        <w:bottom w:val="none" w:sz="0" w:space="0" w:color="auto"/>
        <w:right w:val="none" w:sz="0" w:space="0" w:color="auto"/>
      </w:divBdr>
    </w:div>
    <w:div w:id="501353257">
      <w:bodyDiv w:val="1"/>
      <w:marLeft w:val="0"/>
      <w:marRight w:val="0"/>
      <w:marTop w:val="0"/>
      <w:marBottom w:val="0"/>
      <w:divBdr>
        <w:top w:val="none" w:sz="0" w:space="0" w:color="auto"/>
        <w:left w:val="none" w:sz="0" w:space="0" w:color="auto"/>
        <w:bottom w:val="none" w:sz="0" w:space="0" w:color="auto"/>
        <w:right w:val="none" w:sz="0" w:space="0" w:color="auto"/>
      </w:divBdr>
    </w:div>
    <w:div w:id="599682740">
      <w:bodyDiv w:val="1"/>
      <w:marLeft w:val="0"/>
      <w:marRight w:val="0"/>
      <w:marTop w:val="0"/>
      <w:marBottom w:val="0"/>
      <w:divBdr>
        <w:top w:val="none" w:sz="0" w:space="0" w:color="auto"/>
        <w:left w:val="none" w:sz="0" w:space="0" w:color="auto"/>
        <w:bottom w:val="none" w:sz="0" w:space="0" w:color="auto"/>
        <w:right w:val="none" w:sz="0" w:space="0" w:color="auto"/>
      </w:divBdr>
    </w:div>
    <w:div w:id="634600005">
      <w:bodyDiv w:val="1"/>
      <w:marLeft w:val="0"/>
      <w:marRight w:val="0"/>
      <w:marTop w:val="0"/>
      <w:marBottom w:val="0"/>
      <w:divBdr>
        <w:top w:val="none" w:sz="0" w:space="0" w:color="auto"/>
        <w:left w:val="none" w:sz="0" w:space="0" w:color="auto"/>
        <w:bottom w:val="none" w:sz="0" w:space="0" w:color="auto"/>
        <w:right w:val="none" w:sz="0" w:space="0" w:color="auto"/>
      </w:divBdr>
    </w:div>
    <w:div w:id="658966405">
      <w:bodyDiv w:val="1"/>
      <w:marLeft w:val="0"/>
      <w:marRight w:val="0"/>
      <w:marTop w:val="0"/>
      <w:marBottom w:val="0"/>
      <w:divBdr>
        <w:top w:val="none" w:sz="0" w:space="0" w:color="auto"/>
        <w:left w:val="none" w:sz="0" w:space="0" w:color="auto"/>
        <w:bottom w:val="none" w:sz="0" w:space="0" w:color="auto"/>
        <w:right w:val="none" w:sz="0" w:space="0" w:color="auto"/>
      </w:divBdr>
    </w:div>
    <w:div w:id="749043520">
      <w:bodyDiv w:val="1"/>
      <w:marLeft w:val="0"/>
      <w:marRight w:val="0"/>
      <w:marTop w:val="0"/>
      <w:marBottom w:val="0"/>
      <w:divBdr>
        <w:top w:val="none" w:sz="0" w:space="0" w:color="auto"/>
        <w:left w:val="none" w:sz="0" w:space="0" w:color="auto"/>
        <w:bottom w:val="none" w:sz="0" w:space="0" w:color="auto"/>
        <w:right w:val="none" w:sz="0" w:space="0" w:color="auto"/>
      </w:divBdr>
      <w:divsChild>
        <w:div w:id="1358778108">
          <w:marLeft w:val="15"/>
          <w:marRight w:val="0"/>
          <w:marTop w:val="0"/>
          <w:marBottom w:val="0"/>
          <w:divBdr>
            <w:top w:val="none" w:sz="0" w:space="0" w:color="auto"/>
            <w:left w:val="none" w:sz="0" w:space="0" w:color="auto"/>
            <w:bottom w:val="none" w:sz="0" w:space="0" w:color="auto"/>
            <w:right w:val="none" w:sz="0" w:space="0" w:color="auto"/>
          </w:divBdr>
        </w:div>
      </w:divsChild>
    </w:div>
    <w:div w:id="917666680">
      <w:bodyDiv w:val="1"/>
      <w:marLeft w:val="0"/>
      <w:marRight w:val="0"/>
      <w:marTop w:val="0"/>
      <w:marBottom w:val="0"/>
      <w:divBdr>
        <w:top w:val="none" w:sz="0" w:space="0" w:color="auto"/>
        <w:left w:val="none" w:sz="0" w:space="0" w:color="auto"/>
        <w:bottom w:val="none" w:sz="0" w:space="0" w:color="auto"/>
        <w:right w:val="none" w:sz="0" w:space="0" w:color="auto"/>
      </w:divBdr>
    </w:div>
    <w:div w:id="934364892">
      <w:bodyDiv w:val="1"/>
      <w:marLeft w:val="0"/>
      <w:marRight w:val="0"/>
      <w:marTop w:val="0"/>
      <w:marBottom w:val="0"/>
      <w:divBdr>
        <w:top w:val="none" w:sz="0" w:space="0" w:color="auto"/>
        <w:left w:val="none" w:sz="0" w:space="0" w:color="auto"/>
        <w:bottom w:val="none" w:sz="0" w:space="0" w:color="auto"/>
        <w:right w:val="none" w:sz="0" w:space="0" w:color="auto"/>
      </w:divBdr>
    </w:div>
    <w:div w:id="962343203">
      <w:bodyDiv w:val="1"/>
      <w:marLeft w:val="0"/>
      <w:marRight w:val="0"/>
      <w:marTop w:val="0"/>
      <w:marBottom w:val="0"/>
      <w:divBdr>
        <w:top w:val="none" w:sz="0" w:space="0" w:color="auto"/>
        <w:left w:val="none" w:sz="0" w:space="0" w:color="auto"/>
        <w:bottom w:val="none" w:sz="0" w:space="0" w:color="auto"/>
        <w:right w:val="none" w:sz="0" w:space="0" w:color="auto"/>
      </w:divBdr>
    </w:div>
    <w:div w:id="964845760">
      <w:bodyDiv w:val="1"/>
      <w:marLeft w:val="0"/>
      <w:marRight w:val="0"/>
      <w:marTop w:val="0"/>
      <w:marBottom w:val="0"/>
      <w:divBdr>
        <w:top w:val="none" w:sz="0" w:space="0" w:color="auto"/>
        <w:left w:val="none" w:sz="0" w:space="0" w:color="auto"/>
        <w:bottom w:val="none" w:sz="0" w:space="0" w:color="auto"/>
        <w:right w:val="none" w:sz="0" w:space="0" w:color="auto"/>
      </w:divBdr>
    </w:div>
    <w:div w:id="1303538348">
      <w:bodyDiv w:val="1"/>
      <w:marLeft w:val="0"/>
      <w:marRight w:val="0"/>
      <w:marTop w:val="0"/>
      <w:marBottom w:val="0"/>
      <w:divBdr>
        <w:top w:val="none" w:sz="0" w:space="0" w:color="auto"/>
        <w:left w:val="none" w:sz="0" w:space="0" w:color="auto"/>
        <w:bottom w:val="none" w:sz="0" w:space="0" w:color="auto"/>
        <w:right w:val="none" w:sz="0" w:space="0" w:color="auto"/>
      </w:divBdr>
    </w:div>
    <w:div w:id="1477454852">
      <w:bodyDiv w:val="1"/>
      <w:marLeft w:val="0"/>
      <w:marRight w:val="0"/>
      <w:marTop w:val="0"/>
      <w:marBottom w:val="0"/>
      <w:divBdr>
        <w:top w:val="none" w:sz="0" w:space="0" w:color="auto"/>
        <w:left w:val="none" w:sz="0" w:space="0" w:color="auto"/>
        <w:bottom w:val="none" w:sz="0" w:space="0" w:color="auto"/>
        <w:right w:val="none" w:sz="0" w:space="0" w:color="auto"/>
      </w:divBdr>
    </w:div>
    <w:div w:id="1509759092">
      <w:bodyDiv w:val="1"/>
      <w:marLeft w:val="0"/>
      <w:marRight w:val="0"/>
      <w:marTop w:val="0"/>
      <w:marBottom w:val="0"/>
      <w:divBdr>
        <w:top w:val="none" w:sz="0" w:space="0" w:color="auto"/>
        <w:left w:val="none" w:sz="0" w:space="0" w:color="auto"/>
        <w:bottom w:val="none" w:sz="0" w:space="0" w:color="auto"/>
        <w:right w:val="none" w:sz="0" w:space="0" w:color="auto"/>
      </w:divBdr>
    </w:div>
    <w:div w:id="1538393421">
      <w:bodyDiv w:val="1"/>
      <w:marLeft w:val="0"/>
      <w:marRight w:val="0"/>
      <w:marTop w:val="0"/>
      <w:marBottom w:val="0"/>
      <w:divBdr>
        <w:top w:val="none" w:sz="0" w:space="0" w:color="auto"/>
        <w:left w:val="none" w:sz="0" w:space="0" w:color="auto"/>
        <w:bottom w:val="none" w:sz="0" w:space="0" w:color="auto"/>
        <w:right w:val="none" w:sz="0" w:space="0" w:color="auto"/>
      </w:divBdr>
    </w:div>
    <w:div w:id="1698197996">
      <w:bodyDiv w:val="1"/>
      <w:marLeft w:val="0"/>
      <w:marRight w:val="0"/>
      <w:marTop w:val="0"/>
      <w:marBottom w:val="0"/>
      <w:divBdr>
        <w:top w:val="none" w:sz="0" w:space="0" w:color="auto"/>
        <w:left w:val="none" w:sz="0" w:space="0" w:color="auto"/>
        <w:bottom w:val="none" w:sz="0" w:space="0" w:color="auto"/>
        <w:right w:val="none" w:sz="0" w:space="0" w:color="auto"/>
      </w:divBdr>
    </w:div>
    <w:div w:id="1734740498">
      <w:bodyDiv w:val="1"/>
      <w:marLeft w:val="0"/>
      <w:marRight w:val="0"/>
      <w:marTop w:val="0"/>
      <w:marBottom w:val="0"/>
      <w:divBdr>
        <w:top w:val="none" w:sz="0" w:space="0" w:color="auto"/>
        <w:left w:val="none" w:sz="0" w:space="0" w:color="auto"/>
        <w:bottom w:val="none" w:sz="0" w:space="0" w:color="auto"/>
        <w:right w:val="none" w:sz="0" w:space="0" w:color="auto"/>
      </w:divBdr>
    </w:div>
    <w:div w:id="1753501861">
      <w:bodyDiv w:val="1"/>
      <w:marLeft w:val="0"/>
      <w:marRight w:val="0"/>
      <w:marTop w:val="0"/>
      <w:marBottom w:val="0"/>
      <w:divBdr>
        <w:top w:val="none" w:sz="0" w:space="0" w:color="auto"/>
        <w:left w:val="none" w:sz="0" w:space="0" w:color="auto"/>
        <w:bottom w:val="none" w:sz="0" w:space="0" w:color="auto"/>
        <w:right w:val="none" w:sz="0" w:space="0" w:color="auto"/>
      </w:divBdr>
    </w:div>
    <w:div w:id="1797025722">
      <w:bodyDiv w:val="1"/>
      <w:marLeft w:val="0"/>
      <w:marRight w:val="0"/>
      <w:marTop w:val="0"/>
      <w:marBottom w:val="0"/>
      <w:divBdr>
        <w:top w:val="none" w:sz="0" w:space="0" w:color="auto"/>
        <w:left w:val="none" w:sz="0" w:space="0" w:color="auto"/>
        <w:bottom w:val="none" w:sz="0" w:space="0" w:color="auto"/>
        <w:right w:val="none" w:sz="0" w:space="0" w:color="auto"/>
      </w:divBdr>
    </w:div>
    <w:div w:id="1806510495">
      <w:bodyDiv w:val="1"/>
      <w:marLeft w:val="0"/>
      <w:marRight w:val="0"/>
      <w:marTop w:val="0"/>
      <w:marBottom w:val="0"/>
      <w:divBdr>
        <w:top w:val="none" w:sz="0" w:space="0" w:color="auto"/>
        <w:left w:val="none" w:sz="0" w:space="0" w:color="auto"/>
        <w:bottom w:val="none" w:sz="0" w:space="0" w:color="auto"/>
        <w:right w:val="none" w:sz="0" w:space="0" w:color="auto"/>
      </w:divBdr>
    </w:div>
    <w:div w:id="1835221991">
      <w:bodyDiv w:val="1"/>
      <w:marLeft w:val="0"/>
      <w:marRight w:val="0"/>
      <w:marTop w:val="0"/>
      <w:marBottom w:val="0"/>
      <w:divBdr>
        <w:top w:val="none" w:sz="0" w:space="0" w:color="auto"/>
        <w:left w:val="none" w:sz="0" w:space="0" w:color="auto"/>
        <w:bottom w:val="none" w:sz="0" w:space="0" w:color="auto"/>
        <w:right w:val="none" w:sz="0" w:space="0" w:color="auto"/>
      </w:divBdr>
    </w:div>
    <w:div w:id="1895585272">
      <w:bodyDiv w:val="1"/>
      <w:marLeft w:val="0"/>
      <w:marRight w:val="0"/>
      <w:marTop w:val="0"/>
      <w:marBottom w:val="0"/>
      <w:divBdr>
        <w:top w:val="none" w:sz="0" w:space="0" w:color="auto"/>
        <w:left w:val="none" w:sz="0" w:space="0" w:color="auto"/>
        <w:bottom w:val="none" w:sz="0" w:space="0" w:color="auto"/>
        <w:right w:val="none" w:sz="0" w:space="0" w:color="auto"/>
      </w:divBdr>
    </w:div>
    <w:div w:id="1953129623">
      <w:bodyDiv w:val="1"/>
      <w:marLeft w:val="0"/>
      <w:marRight w:val="0"/>
      <w:marTop w:val="0"/>
      <w:marBottom w:val="0"/>
      <w:divBdr>
        <w:top w:val="none" w:sz="0" w:space="0" w:color="auto"/>
        <w:left w:val="none" w:sz="0" w:space="0" w:color="auto"/>
        <w:bottom w:val="none" w:sz="0" w:space="0" w:color="auto"/>
        <w:right w:val="none" w:sz="0" w:space="0" w:color="auto"/>
      </w:divBdr>
    </w:div>
    <w:div w:id="1994481343">
      <w:bodyDiv w:val="1"/>
      <w:marLeft w:val="0"/>
      <w:marRight w:val="0"/>
      <w:marTop w:val="0"/>
      <w:marBottom w:val="0"/>
      <w:divBdr>
        <w:top w:val="none" w:sz="0" w:space="0" w:color="auto"/>
        <w:left w:val="none" w:sz="0" w:space="0" w:color="auto"/>
        <w:bottom w:val="none" w:sz="0" w:space="0" w:color="auto"/>
        <w:right w:val="none" w:sz="0" w:space="0" w:color="auto"/>
      </w:divBdr>
    </w:div>
    <w:div w:id="2023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tbil.gazi.edu.tr/posts/view/title/usul-esaslar-doktora-230237?siteUri=egtb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tbil.gazi.edu.tr/posts/view/title/usul-esaslar-yuksek-lisans-230236?siteUri=egtbil" TargetMode="External"/><Relationship Id="rId5" Type="http://schemas.openxmlformats.org/officeDocument/2006/relationships/webSettings" Target="webSettings.xml"/><Relationship Id="rId10" Type="http://schemas.openxmlformats.org/officeDocument/2006/relationships/hyperlink" Target="http://egtbil.gazi.edu.tr/posts/view/title/yonetmelik-163453?siteUri=egtb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0A58-57F0-4539-9EF4-1027502D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59</Pages>
  <Words>13314</Words>
  <Characters>75893</Characters>
  <Application>Microsoft Office Word</Application>
  <DocSecurity>0</DocSecurity>
  <Lines>632</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kaynak</dc:creator>
  <cp:keywords/>
  <dc:description/>
  <cp:lastModifiedBy>user</cp:lastModifiedBy>
  <cp:revision>5</cp:revision>
  <cp:lastPrinted>2019-12-05T11:28:00Z</cp:lastPrinted>
  <dcterms:created xsi:type="dcterms:W3CDTF">2021-11-29T06:40:00Z</dcterms:created>
  <dcterms:modified xsi:type="dcterms:W3CDTF">2022-07-07T08:28:00Z</dcterms:modified>
</cp:coreProperties>
</file>