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16" w:type="dxa"/>
        <w:tblLayout w:type="fixed"/>
        <w:tblLook w:val="04A0" w:firstRow="1" w:lastRow="0" w:firstColumn="1" w:lastColumn="0" w:noHBand="0" w:noVBand="1"/>
      </w:tblPr>
      <w:tblGrid>
        <w:gridCol w:w="1696"/>
        <w:gridCol w:w="4617"/>
        <w:gridCol w:w="495"/>
        <w:gridCol w:w="64"/>
        <w:gridCol w:w="1781"/>
        <w:gridCol w:w="1563"/>
      </w:tblGrid>
      <w:tr w:rsidR="005152A8" w14:paraId="2EA38C93" w14:textId="77777777" w:rsidTr="00EF2B78">
        <w:trPr>
          <w:trHeight w:val="460"/>
        </w:trPr>
        <w:tc>
          <w:tcPr>
            <w:tcW w:w="1696" w:type="dxa"/>
            <w:vMerge w:val="restart"/>
            <w:tcBorders>
              <w:top w:val="single" w:sz="4" w:space="0" w:color="auto"/>
              <w:bottom w:val="single" w:sz="4" w:space="0" w:color="auto"/>
              <w:right w:val="single" w:sz="4" w:space="0" w:color="auto"/>
            </w:tcBorders>
            <w:vAlign w:val="center"/>
          </w:tcPr>
          <w:p w14:paraId="51F8543F" w14:textId="77777777" w:rsidR="005152A8" w:rsidRPr="005A0C13" w:rsidRDefault="005152A8" w:rsidP="005152A8">
            <w:pPr>
              <w:jc w:val="center"/>
              <w:rPr>
                <w:rFonts w:ascii="Times New Roman" w:hAnsi="Times New Roman" w:cs="Times New Roman"/>
                <w:b/>
                <w:sz w:val="24"/>
              </w:rPr>
            </w:pPr>
            <w:r w:rsidRPr="007350E0">
              <w:rPr>
                <w:noProof/>
                <w:sz w:val="24"/>
                <w:szCs w:val="24"/>
                <w:lang w:eastAsia="tr-TR"/>
              </w:rPr>
              <w:drawing>
                <wp:inline distT="0" distB="0" distL="0" distR="0" wp14:anchorId="3B3B422B" wp14:editId="6B663353">
                  <wp:extent cx="903600" cy="903600"/>
                  <wp:effectExtent l="0" t="0" r="0" b="0"/>
                  <wp:docPr id="4" name="Resim 4"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5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5B5155" w14:textId="02BA84D8" w:rsidR="005152A8" w:rsidRPr="005152A8" w:rsidRDefault="00401D62" w:rsidP="005152A8">
            <w:pPr>
              <w:spacing w:after="120"/>
              <w:jc w:val="center"/>
              <w:rPr>
                <w:rFonts w:ascii="Times New Roman" w:hAnsi="Times New Roman"/>
                <w:b/>
                <w:sz w:val="24"/>
                <w:szCs w:val="24"/>
              </w:rPr>
            </w:pPr>
            <w:r>
              <w:rPr>
                <w:rFonts w:ascii="Times New Roman" w:hAnsi="Times New Roman"/>
                <w:b/>
                <w:sz w:val="24"/>
                <w:szCs w:val="24"/>
              </w:rPr>
              <w:t>Eğitim Bilimleri Enstitüsü</w:t>
            </w:r>
            <w:r>
              <w:rPr>
                <w:rFonts w:ascii="Times New Roman" w:hAnsi="Times New Roman"/>
                <w:b/>
                <w:sz w:val="24"/>
                <w:szCs w:val="24"/>
              </w:rPr>
              <w:br/>
            </w:r>
            <w:r w:rsidR="005152A8" w:rsidRPr="005152A8">
              <w:rPr>
                <w:rFonts w:ascii="Times New Roman" w:hAnsi="Times New Roman"/>
                <w:b/>
                <w:sz w:val="24"/>
                <w:szCs w:val="24"/>
              </w:rPr>
              <w:t>Kütüphane ve Dokümantasyon Daire Başkanlığı</w:t>
            </w:r>
          </w:p>
          <w:p w14:paraId="304BEB71" w14:textId="77777777" w:rsidR="005152A8" w:rsidRPr="005C6FF4" w:rsidRDefault="005152A8" w:rsidP="00553A74">
            <w:pPr>
              <w:spacing w:after="120"/>
              <w:jc w:val="center"/>
              <w:rPr>
                <w:rFonts w:ascii="Times New Roman" w:hAnsi="Times New Roman"/>
                <w:b/>
                <w:sz w:val="24"/>
                <w:szCs w:val="24"/>
              </w:rPr>
            </w:pPr>
            <w:r w:rsidRPr="005152A8">
              <w:rPr>
                <w:rFonts w:ascii="Times New Roman" w:hAnsi="Times New Roman"/>
                <w:b/>
                <w:sz w:val="24"/>
                <w:szCs w:val="24"/>
              </w:rPr>
              <w:t xml:space="preserve"> Tez Teslim</w:t>
            </w:r>
            <w:r w:rsidR="006970C3">
              <w:rPr>
                <w:rFonts w:ascii="Times New Roman" w:hAnsi="Times New Roman"/>
                <w:b/>
                <w:sz w:val="24"/>
                <w:szCs w:val="24"/>
              </w:rPr>
              <w:t xml:space="preserve"> / </w:t>
            </w:r>
            <w:r w:rsidR="00F51F04">
              <w:rPr>
                <w:rFonts w:ascii="Times New Roman" w:hAnsi="Times New Roman"/>
                <w:b/>
                <w:sz w:val="24"/>
                <w:szCs w:val="24"/>
              </w:rPr>
              <w:t>Erişim</w:t>
            </w:r>
            <w:r w:rsidR="00553A74">
              <w:rPr>
                <w:rFonts w:ascii="Times New Roman" w:hAnsi="Times New Roman"/>
                <w:b/>
                <w:sz w:val="24"/>
                <w:szCs w:val="24"/>
              </w:rPr>
              <w:t xml:space="preserve"> İzin </w:t>
            </w:r>
            <w:r w:rsidRPr="005152A8">
              <w:rPr>
                <w:rFonts w:ascii="Times New Roman" w:hAnsi="Times New Roman"/>
                <w:b/>
                <w:sz w:val="24"/>
                <w:szCs w:val="24"/>
              </w:rPr>
              <w:t>Formu</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6B94256A" w14:textId="77777777" w:rsidR="005152A8" w:rsidRPr="00C6601D" w:rsidRDefault="005152A8" w:rsidP="00FD2379">
            <w:pPr>
              <w:rPr>
                <w:rFonts w:ascii="Times New Roman" w:hAnsi="Times New Roman"/>
                <w:b/>
                <w:szCs w:val="24"/>
              </w:rPr>
            </w:pPr>
            <w:r w:rsidRPr="00C6601D">
              <w:rPr>
                <w:rFonts w:ascii="Times New Roman" w:hAnsi="Times New Roman"/>
                <w:b/>
                <w:szCs w:val="24"/>
              </w:rPr>
              <w:t>Doküman No:</w:t>
            </w:r>
          </w:p>
        </w:tc>
        <w:tc>
          <w:tcPr>
            <w:tcW w:w="1563" w:type="dxa"/>
            <w:tcBorders>
              <w:top w:val="single" w:sz="4" w:space="0" w:color="auto"/>
              <w:left w:val="single" w:sz="4" w:space="0" w:color="auto"/>
              <w:bottom w:val="single" w:sz="4" w:space="0" w:color="auto"/>
            </w:tcBorders>
            <w:shd w:val="clear" w:color="auto" w:fill="auto"/>
            <w:vAlign w:val="center"/>
          </w:tcPr>
          <w:p w14:paraId="2D6C4BC5" w14:textId="121320B0" w:rsidR="005152A8" w:rsidRPr="00C41BBF" w:rsidRDefault="00401D62" w:rsidP="00C41BBF">
            <w:pPr>
              <w:rPr>
                <w:rFonts w:ascii="Times New Roman" w:hAnsi="Times New Roman" w:cs="Times New Roman"/>
                <w:sz w:val="20"/>
                <w:szCs w:val="20"/>
              </w:rPr>
            </w:pPr>
            <w:r w:rsidRPr="00C41BBF">
              <w:rPr>
                <w:rFonts w:ascii="Times New Roman" w:hAnsi="Times New Roman" w:cs="Times New Roman"/>
                <w:sz w:val="20"/>
                <w:szCs w:val="20"/>
              </w:rPr>
              <w:t>EBE-FR</w:t>
            </w:r>
            <w:r w:rsidR="00C41BBF" w:rsidRPr="00C41BBF">
              <w:rPr>
                <w:rFonts w:ascii="Times New Roman" w:hAnsi="Times New Roman" w:cs="Times New Roman"/>
                <w:sz w:val="20"/>
                <w:szCs w:val="20"/>
              </w:rPr>
              <w:t xml:space="preserve"> 00</w:t>
            </w:r>
            <w:r w:rsidR="00C354EF">
              <w:rPr>
                <w:rFonts w:ascii="Times New Roman" w:hAnsi="Times New Roman" w:cs="Times New Roman"/>
                <w:sz w:val="20"/>
                <w:szCs w:val="20"/>
              </w:rPr>
              <w:t>49</w:t>
            </w:r>
          </w:p>
        </w:tc>
      </w:tr>
      <w:tr w:rsidR="005152A8" w14:paraId="76CD875E" w14:textId="77777777" w:rsidTr="00EF2B78">
        <w:trPr>
          <w:trHeight w:val="460"/>
        </w:trPr>
        <w:tc>
          <w:tcPr>
            <w:tcW w:w="1696" w:type="dxa"/>
            <w:vMerge/>
            <w:tcBorders>
              <w:top w:val="single" w:sz="4" w:space="0" w:color="auto"/>
            </w:tcBorders>
            <w:vAlign w:val="center"/>
          </w:tcPr>
          <w:p w14:paraId="5354AC3B" w14:textId="77777777" w:rsidR="005152A8" w:rsidRPr="005A0C13" w:rsidRDefault="005152A8" w:rsidP="005152A8">
            <w:pPr>
              <w:jc w:val="center"/>
              <w:rPr>
                <w:rFonts w:ascii="Times New Roman" w:hAnsi="Times New Roman" w:cs="Times New Roman"/>
                <w:b/>
                <w:sz w:val="24"/>
              </w:rPr>
            </w:pPr>
          </w:p>
        </w:tc>
        <w:tc>
          <w:tcPr>
            <w:tcW w:w="5112" w:type="dxa"/>
            <w:gridSpan w:val="2"/>
            <w:vMerge/>
            <w:tcBorders>
              <w:top w:val="single" w:sz="4" w:space="0" w:color="auto"/>
            </w:tcBorders>
            <w:shd w:val="clear" w:color="auto" w:fill="auto"/>
            <w:vAlign w:val="center"/>
          </w:tcPr>
          <w:p w14:paraId="7260428D" w14:textId="77777777" w:rsidR="005152A8" w:rsidRPr="005A0C13" w:rsidRDefault="005152A8" w:rsidP="005152A8">
            <w:pPr>
              <w:jc w:val="center"/>
              <w:rPr>
                <w:rFonts w:ascii="Times New Roman" w:hAnsi="Times New Roman" w:cs="Times New Roman"/>
                <w:b/>
                <w:sz w:val="24"/>
              </w:rPr>
            </w:pPr>
          </w:p>
        </w:tc>
        <w:tc>
          <w:tcPr>
            <w:tcW w:w="1845" w:type="dxa"/>
            <w:gridSpan w:val="2"/>
            <w:tcBorders>
              <w:top w:val="single" w:sz="4" w:space="0" w:color="auto"/>
              <w:left w:val="single" w:sz="6" w:space="0" w:color="000000"/>
              <w:bottom w:val="single" w:sz="6" w:space="0" w:color="000000"/>
              <w:right w:val="single" w:sz="6" w:space="0" w:color="000000"/>
            </w:tcBorders>
            <w:vAlign w:val="center"/>
          </w:tcPr>
          <w:p w14:paraId="71E6035F" w14:textId="77777777" w:rsidR="005152A8" w:rsidRPr="005A0C13" w:rsidRDefault="005152A8" w:rsidP="00FD2379">
            <w:pPr>
              <w:rPr>
                <w:rFonts w:ascii="Times New Roman" w:hAnsi="Times New Roman" w:cs="Times New Roman"/>
                <w:b/>
                <w:sz w:val="24"/>
              </w:rPr>
            </w:pPr>
            <w:r w:rsidRPr="00C6601D">
              <w:rPr>
                <w:rFonts w:ascii="Times New Roman" w:hAnsi="Times New Roman"/>
                <w:b/>
                <w:szCs w:val="24"/>
              </w:rPr>
              <w:t>Yayın Tarihi:</w:t>
            </w:r>
          </w:p>
        </w:tc>
        <w:tc>
          <w:tcPr>
            <w:tcW w:w="1563" w:type="dxa"/>
            <w:tcBorders>
              <w:top w:val="single" w:sz="4" w:space="0" w:color="auto"/>
            </w:tcBorders>
            <w:shd w:val="clear" w:color="auto" w:fill="auto"/>
            <w:vAlign w:val="center"/>
          </w:tcPr>
          <w:p w14:paraId="201C3FEF" w14:textId="05AECB8F" w:rsidR="005152A8" w:rsidRPr="00C41BBF" w:rsidRDefault="00F27E2C" w:rsidP="00C41BBF">
            <w:pPr>
              <w:rPr>
                <w:rFonts w:ascii="Times New Roman" w:hAnsi="Times New Roman" w:cs="Times New Roman"/>
                <w:b/>
                <w:sz w:val="20"/>
                <w:szCs w:val="20"/>
              </w:rPr>
            </w:pPr>
            <w:r w:rsidRPr="00C41BBF">
              <w:rPr>
                <w:rFonts w:ascii="Times New Roman" w:hAnsi="Times New Roman" w:cs="Times New Roman"/>
                <w:sz w:val="20"/>
                <w:szCs w:val="20"/>
              </w:rPr>
              <w:t>03</w:t>
            </w:r>
            <w:r w:rsidR="00401D62" w:rsidRPr="00C41BBF">
              <w:rPr>
                <w:rFonts w:ascii="Times New Roman" w:hAnsi="Times New Roman" w:cs="Times New Roman"/>
                <w:sz w:val="20"/>
                <w:szCs w:val="20"/>
              </w:rPr>
              <w:t>/</w:t>
            </w:r>
            <w:r w:rsidRPr="00C41BBF">
              <w:rPr>
                <w:rFonts w:ascii="Times New Roman" w:hAnsi="Times New Roman" w:cs="Times New Roman"/>
                <w:sz w:val="20"/>
                <w:szCs w:val="20"/>
              </w:rPr>
              <w:t>03</w:t>
            </w:r>
            <w:r w:rsidR="00401D62" w:rsidRPr="00C41BBF">
              <w:rPr>
                <w:rFonts w:ascii="Times New Roman" w:hAnsi="Times New Roman" w:cs="Times New Roman"/>
                <w:sz w:val="20"/>
                <w:szCs w:val="20"/>
              </w:rPr>
              <w:t>/2025</w:t>
            </w:r>
          </w:p>
        </w:tc>
      </w:tr>
      <w:tr w:rsidR="005152A8" w14:paraId="06479FA8" w14:textId="77777777" w:rsidTr="00EF2B78">
        <w:trPr>
          <w:trHeight w:val="460"/>
        </w:trPr>
        <w:tc>
          <w:tcPr>
            <w:tcW w:w="1696" w:type="dxa"/>
            <w:vMerge/>
            <w:vAlign w:val="center"/>
          </w:tcPr>
          <w:p w14:paraId="45CF0F4B" w14:textId="77777777" w:rsidR="005152A8" w:rsidRPr="005A0C13" w:rsidRDefault="005152A8" w:rsidP="005152A8">
            <w:pPr>
              <w:jc w:val="center"/>
              <w:rPr>
                <w:rFonts w:ascii="Times New Roman" w:hAnsi="Times New Roman" w:cs="Times New Roman"/>
                <w:b/>
                <w:sz w:val="24"/>
              </w:rPr>
            </w:pPr>
          </w:p>
        </w:tc>
        <w:tc>
          <w:tcPr>
            <w:tcW w:w="5112" w:type="dxa"/>
            <w:gridSpan w:val="2"/>
            <w:vMerge/>
            <w:shd w:val="clear" w:color="auto" w:fill="auto"/>
            <w:vAlign w:val="center"/>
          </w:tcPr>
          <w:p w14:paraId="338A8AB0" w14:textId="77777777" w:rsidR="005152A8" w:rsidRPr="005A0C13" w:rsidRDefault="005152A8" w:rsidP="005152A8">
            <w:pPr>
              <w:jc w:val="center"/>
              <w:rPr>
                <w:rFonts w:ascii="Times New Roman" w:hAnsi="Times New Roman" w:cs="Times New Roman"/>
                <w:b/>
                <w:sz w:val="24"/>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64F73EA1" w14:textId="77777777" w:rsidR="005152A8" w:rsidRPr="005A0C13" w:rsidRDefault="005152A8" w:rsidP="00FD2379">
            <w:pPr>
              <w:rPr>
                <w:rFonts w:ascii="Times New Roman" w:hAnsi="Times New Roman" w:cs="Times New Roman"/>
                <w:b/>
                <w:sz w:val="24"/>
              </w:rPr>
            </w:pPr>
            <w:r w:rsidRPr="00C6601D">
              <w:rPr>
                <w:rFonts w:ascii="Times New Roman" w:hAnsi="Times New Roman"/>
                <w:b/>
                <w:szCs w:val="24"/>
              </w:rPr>
              <w:t>Revizyon Tarihi:</w:t>
            </w:r>
          </w:p>
        </w:tc>
        <w:tc>
          <w:tcPr>
            <w:tcW w:w="1563" w:type="dxa"/>
            <w:tcBorders>
              <w:top w:val="single" w:sz="4" w:space="0" w:color="auto"/>
            </w:tcBorders>
            <w:shd w:val="clear" w:color="auto" w:fill="auto"/>
            <w:vAlign w:val="center"/>
          </w:tcPr>
          <w:p w14:paraId="7C2A8545" w14:textId="77777777" w:rsidR="005152A8" w:rsidRPr="005A0C13" w:rsidRDefault="005152A8" w:rsidP="00FD2379">
            <w:pPr>
              <w:jc w:val="center"/>
              <w:rPr>
                <w:rFonts w:ascii="Times New Roman" w:hAnsi="Times New Roman" w:cs="Times New Roman"/>
                <w:b/>
                <w:sz w:val="24"/>
              </w:rPr>
            </w:pPr>
          </w:p>
        </w:tc>
      </w:tr>
      <w:tr w:rsidR="005152A8" w14:paraId="2B3B5AA5" w14:textId="77777777" w:rsidTr="00EF2B78">
        <w:trPr>
          <w:trHeight w:val="460"/>
        </w:trPr>
        <w:tc>
          <w:tcPr>
            <w:tcW w:w="1696" w:type="dxa"/>
            <w:vMerge/>
            <w:vAlign w:val="center"/>
          </w:tcPr>
          <w:p w14:paraId="04C49F9D" w14:textId="77777777" w:rsidR="005152A8" w:rsidRPr="005A0C13" w:rsidRDefault="005152A8" w:rsidP="005152A8">
            <w:pPr>
              <w:jc w:val="center"/>
              <w:rPr>
                <w:rFonts w:ascii="Times New Roman" w:hAnsi="Times New Roman" w:cs="Times New Roman"/>
                <w:b/>
                <w:sz w:val="24"/>
              </w:rPr>
            </w:pPr>
          </w:p>
        </w:tc>
        <w:tc>
          <w:tcPr>
            <w:tcW w:w="5112" w:type="dxa"/>
            <w:gridSpan w:val="2"/>
            <w:vMerge/>
            <w:shd w:val="clear" w:color="auto" w:fill="auto"/>
            <w:vAlign w:val="center"/>
          </w:tcPr>
          <w:p w14:paraId="062C0AA1" w14:textId="77777777" w:rsidR="005152A8" w:rsidRPr="005A0C13" w:rsidRDefault="005152A8" w:rsidP="005152A8">
            <w:pPr>
              <w:jc w:val="center"/>
              <w:rPr>
                <w:rFonts w:ascii="Times New Roman" w:hAnsi="Times New Roman" w:cs="Times New Roman"/>
                <w:b/>
                <w:sz w:val="24"/>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62A065A1" w14:textId="77777777" w:rsidR="005152A8" w:rsidRPr="005A0C13" w:rsidRDefault="005152A8" w:rsidP="00FD2379">
            <w:pPr>
              <w:rPr>
                <w:rFonts w:ascii="Times New Roman" w:hAnsi="Times New Roman" w:cs="Times New Roman"/>
                <w:b/>
                <w:sz w:val="24"/>
              </w:rPr>
            </w:pPr>
            <w:r w:rsidRPr="00C6601D">
              <w:rPr>
                <w:rFonts w:ascii="Times New Roman" w:hAnsi="Times New Roman"/>
                <w:b/>
                <w:szCs w:val="24"/>
              </w:rPr>
              <w:t>Revizyon No:</w:t>
            </w:r>
          </w:p>
        </w:tc>
        <w:tc>
          <w:tcPr>
            <w:tcW w:w="1563" w:type="dxa"/>
            <w:tcBorders>
              <w:top w:val="single" w:sz="4" w:space="0" w:color="auto"/>
            </w:tcBorders>
            <w:shd w:val="clear" w:color="auto" w:fill="auto"/>
            <w:vAlign w:val="center"/>
          </w:tcPr>
          <w:p w14:paraId="3E67B299" w14:textId="77777777" w:rsidR="005152A8" w:rsidRPr="005A0C13" w:rsidRDefault="005152A8" w:rsidP="00FD2379">
            <w:pPr>
              <w:jc w:val="center"/>
              <w:rPr>
                <w:rFonts w:ascii="Times New Roman" w:hAnsi="Times New Roman" w:cs="Times New Roman"/>
                <w:b/>
                <w:sz w:val="24"/>
              </w:rPr>
            </w:pPr>
          </w:p>
        </w:tc>
      </w:tr>
      <w:tr w:rsidR="005152A8" w14:paraId="14A7D26F" w14:textId="77777777" w:rsidTr="00EF2B78">
        <w:trPr>
          <w:trHeight w:val="460"/>
        </w:trPr>
        <w:tc>
          <w:tcPr>
            <w:tcW w:w="1696" w:type="dxa"/>
            <w:vMerge/>
            <w:vAlign w:val="center"/>
          </w:tcPr>
          <w:p w14:paraId="1F113539" w14:textId="77777777" w:rsidR="005152A8" w:rsidRPr="005A0C13" w:rsidRDefault="005152A8" w:rsidP="005152A8">
            <w:pPr>
              <w:jc w:val="center"/>
              <w:rPr>
                <w:rFonts w:ascii="Times New Roman" w:hAnsi="Times New Roman" w:cs="Times New Roman"/>
                <w:b/>
                <w:sz w:val="24"/>
              </w:rPr>
            </w:pPr>
          </w:p>
        </w:tc>
        <w:tc>
          <w:tcPr>
            <w:tcW w:w="5112" w:type="dxa"/>
            <w:gridSpan w:val="2"/>
            <w:vMerge/>
            <w:shd w:val="clear" w:color="auto" w:fill="auto"/>
            <w:vAlign w:val="center"/>
          </w:tcPr>
          <w:p w14:paraId="723397E8" w14:textId="77777777" w:rsidR="005152A8" w:rsidRPr="005A0C13" w:rsidRDefault="005152A8" w:rsidP="005152A8">
            <w:pPr>
              <w:jc w:val="center"/>
              <w:rPr>
                <w:rFonts w:ascii="Times New Roman" w:hAnsi="Times New Roman" w:cs="Times New Roman"/>
                <w:b/>
                <w:sz w:val="24"/>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40579512" w14:textId="77777777" w:rsidR="005152A8" w:rsidRPr="005A0C13" w:rsidRDefault="005152A8" w:rsidP="00FD2379">
            <w:pPr>
              <w:rPr>
                <w:rFonts w:ascii="Times New Roman" w:hAnsi="Times New Roman" w:cs="Times New Roman"/>
                <w:b/>
                <w:sz w:val="24"/>
              </w:rPr>
            </w:pPr>
            <w:r w:rsidRPr="00C6601D">
              <w:rPr>
                <w:rFonts w:ascii="Times New Roman" w:hAnsi="Times New Roman"/>
                <w:b/>
                <w:szCs w:val="24"/>
              </w:rPr>
              <w:t>Sayfa:</w:t>
            </w:r>
          </w:p>
        </w:tc>
        <w:tc>
          <w:tcPr>
            <w:tcW w:w="1563" w:type="dxa"/>
            <w:tcBorders>
              <w:top w:val="single" w:sz="4" w:space="0" w:color="auto"/>
            </w:tcBorders>
            <w:shd w:val="clear" w:color="auto" w:fill="auto"/>
            <w:vAlign w:val="center"/>
          </w:tcPr>
          <w:p w14:paraId="7AFE9BB1" w14:textId="77777777" w:rsidR="005152A8" w:rsidRPr="005A0C13" w:rsidRDefault="005152A8" w:rsidP="00FD2379">
            <w:pPr>
              <w:jc w:val="center"/>
              <w:rPr>
                <w:rFonts w:ascii="Times New Roman" w:hAnsi="Times New Roman" w:cs="Times New Roman"/>
                <w:b/>
                <w:sz w:val="24"/>
              </w:rPr>
            </w:pPr>
            <w:r w:rsidRPr="00C6601D">
              <w:rPr>
                <w:rFonts w:ascii="Times New Roman" w:hAnsi="Times New Roman"/>
              </w:rPr>
              <w:t>1/1</w:t>
            </w:r>
          </w:p>
        </w:tc>
      </w:tr>
      <w:tr w:rsidR="005152A8" w:rsidRPr="006970C3" w14:paraId="36E82A97" w14:textId="77777777" w:rsidTr="00EF2B78">
        <w:trPr>
          <w:trHeight w:val="566"/>
        </w:trPr>
        <w:tc>
          <w:tcPr>
            <w:tcW w:w="1696" w:type="dxa"/>
            <w:vAlign w:val="center"/>
          </w:tcPr>
          <w:p w14:paraId="0540ACFE" w14:textId="77777777" w:rsidR="005152A8" w:rsidRPr="00055BBD" w:rsidRDefault="00055BBD" w:rsidP="00055BBD">
            <w:pPr>
              <w:rPr>
                <w:rFonts w:ascii="Times New Roman" w:hAnsi="Times New Roman" w:cs="Times New Roman"/>
                <w:b/>
              </w:rPr>
            </w:pPr>
            <w:r w:rsidRPr="00055BBD">
              <w:rPr>
                <w:rFonts w:ascii="Times New Roman" w:hAnsi="Times New Roman" w:cs="Times New Roman"/>
                <w:b/>
              </w:rPr>
              <w:t>1- Öğrenci No</w:t>
            </w:r>
          </w:p>
        </w:tc>
        <w:tc>
          <w:tcPr>
            <w:tcW w:w="8520" w:type="dxa"/>
            <w:gridSpan w:val="5"/>
            <w:tcBorders>
              <w:bottom w:val="single" w:sz="4" w:space="0" w:color="auto"/>
            </w:tcBorders>
            <w:vAlign w:val="center"/>
          </w:tcPr>
          <w:p w14:paraId="1D393663" w14:textId="77777777" w:rsidR="005152A8" w:rsidRPr="006970C3" w:rsidRDefault="005152A8" w:rsidP="005152A8">
            <w:pPr>
              <w:rPr>
                <w:rFonts w:ascii="Times New Roman" w:hAnsi="Times New Roman" w:cs="Times New Roman"/>
              </w:rPr>
            </w:pPr>
          </w:p>
        </w:tc>
      </w:tr>
      <w:tr w:rsidR="00055BBD" w:rsidRPr="006970C3" w14:paraId="202E7153" w14:textId="77777777" w:rsidTr="00EF2B78">
        <w:trPr>
          <w:trHeight w:val="566"/>
        </w:trPr>
        <w:tc>
          <w:tcPr>
            <w:tcW w:w="1696" w:type="dxa"/>
            <w:vAlign w:val="center"/>
          </w:tcPr>
          <w:p w14:paraId="03B6A64C" w14:textId="77777777" w:rsidR="00055BBD" w:rsidRPr="00055BBD" w:rsidRDefault="00055BBD" w:rsidP="00C83195">
            <w:pPr>
              <w:rPr>
                <w:rFonts w:ascii="Times New Roman" w:hAnsi="Times New Roman" w:cs="Times New Roman"/>
                <w:b/>
              </w:rPr>
            </w:pPr>
            <w:r w:rsidRPr="00055BBD">
              <w:rPr>
                <w:rFonts w:ascii="Times New Roman" w:hAnsi="Times New Roman" w:cs="Times New Roman"/>
                <w:b/>
              </w:rPr>
              <w:t>2- Adı Soyadı</w:t>
            </w:r>
          </w:p>
        </w:tc>
        <w:tc>
          <w:tcPr>
            <w:tcW w:w="8520" w:type="dxa"/>
            <w:gridSpan w:val="5"/>
            <w:tcBorders>
              <w:bottom w:val="single" w:sz="4" w:space="0" w:color="auto"/>
            </w:tcBorders>
            <w:vAlign w:val="center"/>
          </w:tcPr>
          <w:p w14:paraId="11165102" w14:textId="77777777" w:rsidR="00055BBD" w:rsidRPr="006970C3" w:rsidRDefault="00055BBD" w:rsidP="005152A8">
            <w:pPr>
              <w:rPr>
                <w:rFonts w:ascii="Times New Roman" w:hAnsi="Times New Roman" w:cs="Times New Roman"/>
              </w:rPr>
            </w:pPr>
          </w:p>
        </w:tc>
      </w:tr>
      <w:tr w:rsidR="00062DE8" w:rsidRPr="006970C3" w14:paraId="63A738C4" w14:textId="77777777" w:rsidTr="00EF2B78">
        <w:trPr>
          <w:trHeight w:val="566"/>
        </w:trPr>
        <w:tc>
          <w:tcPr>
            <w:tcW w:w="1696" w:type="dxa"/>
            <w:vAlign w:val="center"/>
          </w:tcPr>
          <w:p w14:paraId="30BE4E73" w14:textId="3258E01C" w:rsidR="00062DE8" w:rsidRPr="00055BBD" w:rsidRDefault="00A548BE" w:rsidP="00062DE8">
            <w:pPr>
              <w:rPr>
                <w:rFonts w:ascii="Times New Roman" w:hAnsi="Times New Roman" w:cs="Times New Roman"/>
                <w:b/>
              </w:rPr>
            </w:pPr>
            <w:r>
              <w:rPr>
                <w:rFonts w:ascii="Times New Roman" w:hAnsi="Times New Roman" w:cs="Times New Roman"/>
                <w:b/>
              </w:rPr>
              <w:t>3</w:t>
            </w:r>
            <w:r w:rsidR="00062DE8" w:rsidRPr="00055BBD">
              <w:rPr>
                <w:rFonts w:ascii="Times New Roman" w:hAnsi="Times New Roman" w:cs="Times New Roman"/>
                <w:b/>
              </w:rPr>
              <w:t>- Danışmanı</w:t>
            </w:r>
          </w:p>
        </w:tc>
        <w:tc>
          <w:tcPr>
            <w:tcW w:w="8520" w:type="dxa"/>
            <w:gridSpan w:val="5"/>
            <w:tcBorders>
              <w:bottom w:val="single" w:sz="4" w:space="0" w:color="auto"/>
            </w:tcBorders>
            <w:vAlign w:val="center"/>
          </w:tcPr>
          <w:p w14:paraId="0FD46EB1" w14:textId="77777777" w:rsidR="00062DE8" w:rsidRPr="006970C3" w:rsidRDefault="00062DE8" w:rsidP="005152A8">
            <w:pPr>
              <w:rPr>
                <w:rFonts w:ascii="Times New Roman" w:hAnsi="Times New Roman" w:cs="Times New Roman"/>
              </w:rPr>
            </w:pPr>
          </w:p>
        </w:tc>
      </w:tr>
      <w:tr w:rsidR="00A548BE" w:rsidRPr="006970C3" w14:paraId="74632DB3" w14:textId="77777777" w:rsidTr="00EF2B78">
        <w:trPr>
          <w:trHeight w:val="566"/>
        </w:trPr>
        <w:tc>
          <w:tcPr>
            <w:tcW w:w="1696" w:type="dxa"/>
            <w:vAlign w:val="center"/>
          </w:tcPr>
          <w:p w14:paraId="68E0C7AB" w14:textId="51644138" w:rsidR="00A548BE" w:rsidRDefault="00A548BE" w:rsidP="00062DE8">
            <w:pPr>
              <w:rPr>
                <w:rFonts w:ascii="Times New Roman" w:hAnsi="Times New Roman" w:cs="Times New Roman"/>
                <w:b/>
              </w:rPr>
            </w:pPr>
            <w:r>
              <w:rPr>
                <w:rFonts w:ascii="Times New Roman" w:hAnsi="Times New Roman" w:cs="Times New Roman"/>
                <w:b/>
              </w:rPr>
              <w:t>4- Ana</w:t>
            </w:r>
            <w:r w:rsidR="00F27E2C">
              <w:rPr>
                <w:rFonts w:ascii="Times New Roman" w:hAnsi="Times New Roman" w:cs="Times New Roman"/>
                <w:b/>
              </w:rPr>
              <w:t>b</w:t>
            </w:r>
            <w:r>
              <w:rPr>
                <w:rFonts w:ascii="Times New Roman" w:hAnsi="Times New Roman" w:cs="Times New Roman"/>
                <w:b/>
              </w:rPr>
              <w:t>ilim</w:t>
            </w:r>
            <w:r w:rsidR="00F27E2C">
              <w:rPr>
                <w:rFonts w:ascii="Times New Roman" w:hAnsi="Times New Roman" w:cs="Times New Roman"/>
                <w:b/>
              </w:rPr>
              <w:t>/</w:t>
            </w:r>
            <w:r w:rsidR="00EF2B78">
              <w:rPr>
                <w:rFonts w:ascii="Times New Roman" w:hAnsi="Times New Roman" w:cs="Times New Roman"/>
                <w:b/>
              </w:rPr>
              <w:t xml:space="preserve"> </w:t>
            </w:r>
            <w:r w:rsidR="00F27E2C">
              <w:rPr>
                <w:rFonts w:ascii="Times New Roman" w:hAnsi="Times New Roman" w:cs="Times New Roman"/>
                <w:b/>
              </w:rPr>
              <w:t xml:space="preserve">Bilim </w:t>
            </w:r>
            <w:r>
              <w:rPr>
                <w:rFonts w:ascii="Times New Roman" w:hAnsi="Times New Roman" w:cs="Times New Roman"/>
                <w:b/>
              </w:rPr>
              <w:t>Dalı</w:t>
            </w:r>
          </w:p>
        </w:tc>
        <w:tc>
          <w:tcPr>
            <w:tcW w:w="8520" w:type="dxa"/>
            <w:gridSpan w:val="5"/>
            <w:tcBorders>
              <w:bottom w:val="single" w:sz="4" w:space="0" w:color="auto"/>
            </w:tcBorders>
            <w:vAlign w:val="center"/>
          </w:tcPr>
          <w:p w14:paraId="1258D154" w14:textId="77777777" w:rsidR="00A548BE" w:rsidRPr="006970C3" w:rsidRDefault="00A548BE" w:rsidP="005152A8">
            <w:pPr>
              <w:rPr>
                <w:rFonts w:ascii="Times New Roman" w:hAnsi="Times New Roman" w:cs="Times New Roman"/>
              </w:rPr>
            </w:pPr>
          </w:p>
        </w:tc>
      </w:tr>
      <w:tr w:rsidR="005152A8" w:rsidRPr="00701CA5" w14:paraId="5FD05571" w14:textId="77777777" w:rsidTr="00EF2B78">
        <w:trPr>
          <w:trHeight w:val="627"/>
        </w:trPr>
        <w:tc>
          <w:tcPr>
            <w:tcW w:w="1696" w:type="dxa"/>
            <w:tcBorders>
              <w:right w:val="single" w:sz="4" w:space="0" w:color="auto"/>
            </w:tcBorders>
            <w:vAlign w:val="center"/>
          </w:tcPr>
          <w:p w14:paraId="2139A773" w14:textId="63E38AFB" w:rsidR="005152A8" w:rsidRPr="00055BBD" w:rsidRDefault="00A548BE" w:rsidP="005152A8">
            <w:pPr>
              <w:rPr>
                <w:rFonts w:ascii="Times New Roman" w:hAnsi="Times New Roman" w:cs="Times New Roman"/>
                <w:b/>
              </w:rPr>
            </w:pPr>
            <w:r>
              <w:rPr>
                <w:rFonts w:ascii="Times New Roman" w:hAnsi="Times New Roman" w:cs="Times New Roman"/>
                <w:b/>
              </w:rPr>
              <w:t>5</w:t>
            </w:r>
            <w:r w:rsidR="005152A8" w:rsidRPr="00055BBD">
              <w:rPr>
                <w:rFonts w:ascii="Times New Roman" w:hAnsi="Times New Roman" w:cs="Times New Roman"/>
                <w:b/>
              </w:rPr>
              <w:t>- Tezin Türü</w:t>
            </w:r>
          </w:p>
        </w:tc>
        <w:tc>
          <w:tcPr>
            <w:tcW w:w="5176" w:type="dxa"/>
            <w:gridSpan w:val="3"/>
            <w:tcBorders>
              <w:top w:val="single" w:sz="4" w:space="0" w:color="auto"/>
              <w:left w:val="single" w:sz="4" w:space="0" w:color="auto"/>
              <w:bottom w:val="single" w:sz="4" w:space="0" w:color="auto"/>
              <w:right w:val="nil"/>
            </w:tcBorders>
            <w:vAlign w:val="center"/>
          </w:tcPr>
          <w:p w14:paraId="3BD99E00" w14:textId="77777777" w:rsidR="005152A8" w:rsidRPr="00701CA5" w:rsidRDefault="005152A8" w:rsidP="003A512C">
            <w:pPr>
              <w:rPr>
                <w:rFonts w:ascii="Times New Roman" w:hAnsi="Times New Roman" w:cs="Times New Roman"/>
                <w:b/>
                <w:sz w:val="20"/>
              </w:rPr>
            </w:pPr>
            <w:r w:rsidRPr="00701CA5">
              <w:rPr>
                <w:rFonts w:ascii="Times New Roman" w:eastAsia="Times New Roman" w:hAnsi="Times New Roman"/>
                <w:b/>
                <w:noProof/>
                <w:sz w:val="20"/>
                <w:lang w:eastAsia="tr-TR"/>
              </w:rPr>
              <mc:AlternateContent>
                <mc:Choice Requires="wps">
                  <w:drawing>
                    <wp:anchor distT="45720" distB="45720" distL="114300" distR="114300" simplePos="0" relativeHeight="251697152" behindDoc="0" locked="0" layoutInCell="1" allowOverlap="1" wp14:anchorId="4ACBF0D6" wp14:editId="0CE31AFC">
                      <wp:simplePos x="0" y="0"/>
                      <wp:positionH relativeFrom="margin">
                        <wp:posOffset>90805</wp:posOffset>
                      </wp:positionH>
                      <wp:positionV relativeFrom="margin">
                        <wp:posOffset>3175</wp:posOffset>
                      </wp:positionV>
                      <wp:extent cx="175260" cy="159385"/>
                      <wp:effectExtent l="0" t="0" r="15240"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31E570F3" w14:textId="77777777" w:rsidR="005152A8" w:rsidRPr="001D7F61" w:rsidRDefault="005152A8"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BF0D6" id="_x0000_t202" coordsize="21600,21600" o:spt="202" path="m,l,21600r21600,l21600,xe">
                      <v:stroke joinstyle="miter"/>
                      <v:path gradientshapeok="t" o:connecttype="rect"/>
                    </v:shapetype>
                    <v:shape id="Metin Kutusu 2" o:spid="_x0000_s1026" type="#_x0000_t202" style="position:absolute;margin-left:7.15pt;margin-top:.25pt;width:13.8pt;height:12.5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">
                      <v:textbox>
                        <w:txbxContent>
                          <w:p w14:paraId="31E570F3" w14:textId="77777777" w:rsidR="005152A8" w:rsidRPr="001D7F61" w:rsidRDefault="005152A8" w:rsidP="005A0C13">
                            <w:pPr>
                              <w:rPr>
                                <w:sz w:val="20"/>
                              </w:rPr>
                            </w:pPr>
                          </w:p>
                        </w:txbxContent>
                      </v:textbox>
                      <w10:wrap anchorx="margin" anchory="margin"/>
                    </v:shape>
                  </w:pict>
                </mc:Fallback>
              </mc:AlternateContent>
            </w:r>
            <w:r w:rsidR="003A512C">
              <w:rPr>
                <w:rFonts w:ascii="Times New Roman" w:hAnsi="Times New Roman" w:cs="Times New Roman"/>
                <w:b/>
                <w:sz w:val="20"/>
              </w:rPr>
              <w:t xml:space="preserve">          Tezli Yüksek Lisans</w:t>
            </w:r>
          </w:p>
        </w:tc>
        <w:tc>
          <w:tcPr>
            <w:tcW w:w="3344" w:type="dxa"/>
            <w:gridSpan w:val="2"/>
            <w:tcBorders>
              <w:top w:val="single" w:sz="4" w:space="0" w:color="auto"/>
              <w:left w:val="nil"/>
              <w:bottom w:val="single" w:sz="4" w:space="0" w:color="auto"/>
              <w:right w:val="single" w:sz="4" w:space="0" w:color="auto"/>
            </w:tcBorders>
            <w:vAlign w:val="center"/>
          </w:tcPr>
          <w:p w14:paraId="268F3AD2" w14:textId="77777777" w:rsidR="005152A8" w:rsidRPr="00701CA5" w:rsidRDefault="005152A8" w:rsidP="003A512C">
            <w:pPr>
              <w:spacing w:after="100" w:afterAutospacing="1"/>
              <w:rPr>
                <w:rFonts w:ascii="Times New Roman" w:hAnsi="Times New Roman" w:cs="Times New Roman"/>
                <w:b/>
                <w:sz w:val="20"/>
              </w:rPr>
            </w:pPr>
            <w:r w:rsidRPr="00701CA5">
              <w:rPr>
                <w:rFonts w:ascii="Times New Roman" w:eastAsia="Times New Roman" w:hAnsi="Times New Roman"/>
                <w:b/>
                <w:noProof/>
                <w:sz w:val="20"/>
                <w:lang w:eastAsia="tr-TR"/>
              </w:rPr>
              <mc:AlternateContent>
                <mc:Choice Requires="wps">
                  <w:drawing>
                    <wp:anchor distT="45720" distB="45720" distL="114300" distR="114300" simplePos="0" relativeHeight="251698176" behindDoc="0" locked="0" layoutInCell="1" allowOverlap="1" wp14:anchorId="7F8EF5D5" wp14:editId="2A79E6BD">
                      <wp:simplePos x="0" y="0"/>
                      <wp:positionH relativeFrom="margin">
                        <wp:posOffset>-3175</wp:posOffset>
                      </wp:positionH>
                      <wp:positionV relativeFrom="margin">
                        <wp:posOffset>1905</wp:posOffset>
                      </wp:positionV>
                      <wp:extent cx="175260" cy="159385"/>
                      <wp:effectExtent l="0" t="0" r="15240" b="1206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6866284C" w14:textId="77777777" w:rsidR="005152A8" w:rsidRPr="001D7F61" w:rsidRDefault="005152A8" w:rsidP="005A0C1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EF5D5" id="_x0000_s1027" type="#_x0000_t202" style="position:absolute;margin-left:-.25pt;margin-top:.15pt;width:13.8pt;height:12.5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4LwIAAFo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">
                      <v:textbox>
                        <w:txbxContent>
                          <w:p w14:paraId="6866284C" w14:textId="77777777" w:rsidR="005152A8" w:rsidRPr="001D7F61" w:rsidRDefault="005152A8" w:rsidP="005A0C13">
                            <w:pPr>
                              <w:rPr>
                                <w:sz w:val="20"/>
                              </w:rPr>
                            </w:pPr>
                          </w:p>
                        </w:txbxContent>
                      </v:textbox>
                      <w10:wrap anchorx="margin" anchory="margin"/>
                    </v:shape>
                  </w:pict>
                </mc:Fallback>
              </mc:AlternateContent>
            </w:r>
            <w:r w:rsidR="003A512C">
              <w:rPr>
                <w:rFonts w:ascii="Times New Roman" w:hAnsi="Times New Roman" w:cs="Times New Roman"/>
                <w:b/>
                <w:sz w:val="20"/>
              </w:rPr>
              <w:t xml:space="preserve">       </w:t>
            </w:r>
            <w:r w:rsidRPr="00701CA5">
              <w:rPr>
                <w:rFonts w:ascii="Times New Roman" w:hAnsi="Times New Roman" w:cs="Times New Roman"/>
                <w:b/>
                <w:sz w:val="20"/>
              </w:rPr>
              <w:t>Doktora</w:t>
            </w:r>
          </w:p>
        </w:tc>
      </w:tr>
      <w:tr w:rsidR="005152A8" w:rsidRPr="006970C3" w14:paraId="103E9081" w14:textId="77777777" w:rsidTr="00EF2B78">
        <w:trPr>
          <w:trHeight w:val="1003"/>
        </w:trPr>
        <w:tc>
          <w:tcPr>
            <w:tcW w:w="1696" w:type="dxa"/>
            <w:vAlign w:val="center"/>
          </w:tcPr>
          <w:p w14:paraId="566AB102" w14:textId="5B14C729" w:rsidR="005152A8" w:rsidRPr="00055BBD" w:rsidRDefault="00A548BE" w:rsidP="005152A8">
            <w:pPr>
              <w:rPr>
                <w:rFonts w:ascii="Times New Roman" w:hAnsi="Times New Roman" w:cs="Times New Roman"/>
                <w:b/>
              </w:rPr>
            </w:pPr>
            <w:r>
              <w:rPr>
                <w:rFonts w:ascii="Times New Roman" w:hAnsi="Times New Roman" w:cs="Times New Roman"/>
                <w:b/>
              </w:rPr>
              <w:t>6</w:t>
            </w:r>
            <w:r w:rsidR="005152A8" w:rsidRPr="00055BBD">
              <w:rPr>
                <w:rFonts w:ascii="Times New Roman" w:hAnsi="Times New Roman" w:cs="Times New Roman"/>
                <w:b/>
              </w:rPr>
              <w:t>- Tezin Konusu</w:t>
            </w:r>
          </w:p>
        </w:tc>
        <w:tc>
          <w:tcPr>
            <w:tcW w:w="8520" w:type="dxa"/>
            <w:gridSpan w:val="5"/>
            <w:vAlign w:val="center"/>
          </w:tcPr>
          <w:p w14:paraId="56157537" w14:textId="77777777" w:rsidR="001301D8" w:rsidRPr="006970C3" w:rsidRDefault="001301D8" w:rsidP="005152A8">
            <w:pPr>
              <w:rPr>
                <w:rFonts w:ascii="Times New Roman" w:hAnsi="Times New Roman" w:cs="Times New Roman"/>
              </w:rPr>
            </w:pPr>
          </w:p>
        </w:tc>
      </w:tr>
      <w:tr w:rsidR="006970C3" w:rsidRPr="00153E66" w14:paraId="666E2E2F" w14:textId="77777777" w:rsidTr="00EF2B78">
        <w:trPr>
          <w:trHeight w:val="699"/>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A7051" w14:textId="77777777" w:rsidR="006970C3" w:rsidRPr="00153E66" w:rsidRDefault="006970C3" w:rsidP="00F56B0D">
            <w:pPr>
              <w:jc w:val="center"/>
              <w:rPr>
                <w:rFonts w:ascii="Times New Roman" w:hAnsi="Times New Roman" w:cs="Times New Roman"/>
                <w:b/>
                <w:sz w:val="20"/>
              </w:rPr>
            </w:pPr>
            <w:r w:rsidRPr="00153E66">
              <w:rPr>
                <w:rFonts w:ascii="Times New Roman" w:hAnsi="Times New Roman" w:cs="Times New Roman"/>
                <w:b/>
                <w:sz w:val="20"/>
              </w:rPr>
              <w:t>Tercih</w:t>
            </w:r>
          </w:p>
        </w:tc>
        <w:tc>
          <w:tcPr>
            <w:tcW w:w="85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98131" w14:textId="1CE9EA68" w:rsidR="001301D8" w:rsidRPr="00153E66" w:rsidRDefault="00605F1F" w:rsidP="00401D62">
            <w:pPr>
              <w:jc w:val="center"/>
              <w:rPr>
                <w:rFonts w:ascii="Times New Roman" w:hAnsi="Times New Roman" w:cs="Times New Roman"/>
                <w:b/>
                <w:sz w:val="20"/>
              </w:rPr>
            </w:pPr>
            <w:hyperlink r:id="rId9" w:history="1">
              <w:r w:rsidR="006970C3" w:rsidRPr="00E359ED">
                <w:rPr>
                  <w:rStyle w:val="Kpr"/>
                  <w:rFonts w:ascii="Times New Roman" w:hAnsi="Times New Roman" w:cs="Times New Roman"/>
                  <w:b/>
                  <w:sz w:val="20"/>
                  <w:u w:val="none"/>
                </w:rPr>
                <w:t>Yükseköğretim Kurulu Başkanlığı Lisansüstü Tezlerin Elektronik Ortamda Toplanması,</w:t>
              </w:r>
              <w:r w:rsidR="00401D62">
                <w:rPr>
                  <w:rStyle w:val="Kpr"/>
                  <w:rFonts w:ascii="Times New Roman" w:hAnsi="Times New Roman" w:cs="Times New Roman"/>
                  <w:b/>
                  <w:sz w:val="20"/>
                  <w:u w:val="none"/>
                </w:rPr>
                <w:t xml:space="preserve"> </w:t>
              </w:r>
              <w:r w:rsidR="006970C3" w:rsidRPr="00E359ED">
                <w:rPr>
                  <w:rStyle w:val="Kpr"/>
                  <w:rFonts w:ascii="Times New Roman" w:hAnsi="Times New Roman" w:cs="Times New Roman"/>
                  <w:b/>
                  <w:sz w:val="20"/>
                  <w:u w:val="none"/>
                </w:rPr>
                <w:t>Düzenlenmesi ve Erişime Açılmasına İlişkin Yönerge</w:t>
              </w:r>
            </w:hyperlink>
          </w:p>
        </w:tc>
      </w:tr>
      <w:tr w:rsidR="00F56B0D" w:rsidRPr="006970C3" w14:paraId="7F6F8A2A" w14:textId="77777777" w:rsidTr="00EF2B78">
        <w:trPr>
          <w:trHeight w:val="901"/>
        </w:trPr>
        <w:tc>
          <w:tcPr>
            <w:tcW w:w="1696" w:type="dxa"/>
            <w:tcBorders>
              <w:top w:val="single" w:sz="4" w:space="0" w:color="auto"/>
              <w:left w:val="single" w:sz="4" w:space="0" w:color="auto"/>
              <w:bottom w:val="single" w:sz="4" w:space="0" w:color="auto"/>
              <w:right w:val="single" w:sz="4" w:space="0" w:color="auto"/>
            </w:tcBorders>
            <w:vAlign w:val="center"/>
          </w:tcPr>
          <w:p w14:paraId="2BEEA4CE" w14:textId="77777777" w:rsidR="006970C3" w:rsidRPr="006970C3" w:rsidRDefault="00E214CE" w:rsidP="006970C3">
            <w:pPr>
              <w:jc w:val="center"/>
              <w:rPr>
                <w:rFonts w:ascii="Times New Roman" w:hAnsi="Times New Roman" w:cs="Times New Roman"/>
              </w:rPr>
            </w:pPr>
            <w:r>
              <w:rPr>
                <w:rFonts w:ascii="Times New Roman" w:hAnsi="Times New Roman" w:cs="Times New Roman"/>
              </w:rPr>
              <w:t xml:space="preserve">1. </w:t>
            </w:r>
            <w:r w:rsidR="00153E66">
              <w:rPr>
                <w:rFonts w:ascii="Times New Roman" w:hAnsi="Times New Roman" w:cs="Times New Roman"/>
              </w:rPr>
              <w:t>(…)</w:t>
            </w:r>
          </w:p>
        </w:tc>
        <w:tc>
          <w:tcPr>
            <w:tcW w:w="8520" w:type="dxa"/>
            <w:gridSpan w:val="5"/>
            <w:tcBorders>
              <w:top w:val="single" w:sz="4" w:space="0" w:color="auto"/>
              <w:left w:val="single" w:sz="4" w:space="0" w:color="auto"/>
              <w:bottom w:val="single" w:sz="4" w:space="0" w:color="auto"/>
              <w:right w:val="single" w:sz="4" w:space="0" w:color="auto"/>
            </w:tcBorders>
            <w:vAlign w:val="center"/>
          </w:tcPr>
          <w:p w14:paraId="7D35439B" w14:textId="77777777" w:rsidR="00F56B0D" w:rsidRPr="006970C3" w:rsidRDefault="006970C3" w:rsidP="006970C3">
            <w:pPr>
              <w:jc w:val="both"/>
              <w:rPr>
                <w:rFonts w:ascii="Times New Roman" w:hAnsi="Times New Roman" w:cs="Times New Roman"/>
                <w:sz w:val="20"/>
              </w:rPr>
            </w:pPr>
            <w:r w:rsidRPr="006970C3">
              <w:rPr>
                <w:rFonts w:ascii="Times New Roman" w:hAnsi="Times New Roman" w:cs="Times New Roman"/>
                <w:sz w:val="20"/>
              </w:rPr>
              <w:t>MADDE 5– (1) Ulusal Tez Merkezi, enstitü ve fakülteler tarafından Tez Otomasyon</w:t>
            </w:r>
            <w:r>
              <w:rPr>
                <w:rFonts w:ascii="Times New Roman" w:hAnsi="Times New Roman" w:cs="Times New Roman"/>
                <w:sz w:val="20"/>
              </w:rPr>
              <w:t xml:space="preserve"> </w:t>
            </w:r>
            <w:r w:rsidRPr="006970C3">
              <w:rPr>
                <w:rFonts w:ascii="Times New Roman" w:hAnsi="Times New Roman" w:cs="Times New Roman"/>
                <w:sz w:val="20"/>
              </w:rPr>
              <w:t>Sistemine yüklenen tezlerin bibliyografik bilgilerini kontrol eder, kataloglama kurallarına</w:t>
            </w:r>
            <w:r>
              <w:rPr>
                <w:rFonts w:ascii="Times New Roman" w:hAnsi="Times New Roman" w:cs="Times New Roman"/>
                <w:sz w:val="20"/>
              </w:rPr>
              <w:t xml:space="preserve"> </w:t>
            </w:r>
            <w:r w:rsidRPr="006970C3">
              <w:rPr>
                <w:rFonts w:ascii="Times New Roman" w:hAnsi="Times New Roman" w:cs="Times New Roman"/>
                <w:sz w:val="20"/>
              </w:rPr>
              <w:t xml:space="preserve">göre düzenler, konu başlıklarını belirler ve tam metin olarak </w:t>
            </w:r>
            <w:r w:rsidRPr="00055BBD">
              <w:rPr>
                <w:rFonts w:ascii="Times New Roman" w:hAnsi="Times New Roman" w:cs="Times New Roman"/>
                <w:b/>
                <w:sz w:val="20"/>
              </w:rPr>
              <w:t>internet üzerinden erişime açar.</w:t>
            </w:r>
          </w:p>
        </w:tc>
      </w:tr>
      <w:tr w:rsidR="006970C3" w:rsidRPr="006970C3" w14:paraId="3B150120" w14:textId="77777777" w:rsidTr="00EF2B78">
        <w:trPr>
          <w:trHeight w:val="873"/>
        </w:trPr>
        <w:tc>
          <w:tcPr>
            <w:tcW w:w="1696" w:type="dxa"/>
            <w:tcBorders>
              <w:top w:val="single" w:sz="4" w:space="0" w:color="auto"/>
              <w:left w:val="single" w:sz="4" w:space="0" w:color="auto"/>
              <w:bottom w:val="single" w:sz="4" w:space="0" w:color="auto"/>
              <w:right w:val="single" w:sz="4" w:space="0" w:color="auto"/>
            </w:tcBorders>
            <w:vAlign w:val="center"/>
          </w:tcPr>
          <w:p w14:paraId="75146D02" w14:textId="77777777" w:rsidR="006970C3" w:rsidRPr="006970C3" w:rsidRDefault="00E214CE" w:rsidP="00153E66">
            <w:pPr>
              <w:jc w:val="center"/>
              <w:rPr>
                <w:rFonts w:ascii="Times New Roman" w:hAnsi="Times New Roman" w:cs="Times New Roman"/>
              </w:rPr>
            </w:pPr>
            <w:r>
              <w:rPr>
                <w:rFonts w:ascii="Times New Roman" w:hAnsi="Times New Roman" w:cs="Times New Roman"/>
              </w:rPr>
              <w:t xml:space="preserve">2. </w:t>
            </w:r>
            <w:r w:rsidR="00153E66">
              <w:rPr>
                <w:rFonts w:ascii="Times New Roman" w:hAnsi="Times New Roman" w:cs="Times New Roman"/>
              </w:rPr>
              <w:t>(</w:t>
            </w:r>
            <w:r w:rsidR="006970C3">
              <w:rPr>
                <w:rFonts w:ascii="Times New Roman" w:hAnsi="Times New Roman" w:cs="Times New Roman"/>
              </w:rPr>
              <w:t>…</w:t>
            </w:r>
            <w:r w:rsidR="00153E66">
              <w:rPr>
                <w:rFonts w:ascii="Times New Roman" w:hAnsi="Times New Roman" w:cs="Times New Roman"/>
              </w:rPr>
              <w:t>)</w:t>
            </w:r>
          </w:p>
        </w:tc>
        <w:tc>
          <w:tcPr>
            <w:tcW w:w="8520" w:type="dxa"/>
            <w:gridSpan w:val="5"/>
            <w:tcBorders>
              <w:top w:val="single" w:sz="4" w:space="0" w:color="auto"/>
              <w:left w:val="single" w:sz="4" w:space="0" w:color="auto"/>
              <w:bottom w:val="single" w:sz="4" w:space="0" w:color="auto"/>
              <w:right w:val="single" w:sz="4" w:space="0" w:color="auto"/>
            </w:tcBorders>
            <w:vAlign w:val="center"/>
          </w:tcPr>
          <w:p w14:paraId="2BA6DA64" w14:textId="77777777" w:rsidR="006970C3" w:rsidRPr="006970C3" w:rsidRDefault="006970C3" w:rsidP="006970C3">
            <w:pPr>
              <w:jc w:val="both"/>
              <w:rPr>
                <w:rFonts w:ascii="Times New Roman" w:hAnsi="Times New Roman" w:cs="Times New Roman"/>
                <w:sz w:val="20"/>
              </w:rPr>
            </w:pPr>
            <w:r w:rsidRPr="006970C3">
              <w:rPr>
                <w:rFonts w:ascii="Times New Roman" w:hAnsi="Times New Roman" w:cs="Times New Roman"/>
                <w:sz w:val="20"/>
              </w:rPr>
              <w:t xml:space="preserve">MADDE 6– (1) Lisansüstü tezle ilgili </w:t>
            </w:r>
            <w:r w:rsidRPr="006970C3">
              <w:rPr>
                <w:rFonts w:ascii="Times New Roman" w:hAnsi="Times New Roman" w:cs="Times New Roman"/>
                <w:b/>
                <w:sz w:val="20"/>
              </w:rPr>
              <w:t>patent başvurusu</w:t>
            </w:r>
            <w:r w:rsidRPr="006970C3">
              <w:rPr>
                <w:rFonts w:ascii="Times New Roman" w:hAnsi="Times New Roman" w:cs="Times New Roman"/>
                <w:sz w:val="20"/>
              </w:rPr>
              <w:t xml:space="preserve"> yapılması veya </w:t>
            </w:r>
            <w:r w:rsidRPr="006970C3">
              <w:rPr>
                <w:rFonts w:ascii="Times New Roman" w:hAnsi="Times New Roman" w:cs="Times New Roman"/>
                <w:b/>
                <w:sz w:val="20"/>
              </w:rPr>
              <w:t>patent alma</w:t>
            </w:r>
            <w:r w:rsidRPr="006970C3">
              <w:rPr>
                <w:rFonts w:ascii="Times New Roman" w:hAnsi="Times New Roman" w:cs="Times New Roman"/>
                <w:sz w:val="20"/>
              </w:rPr>
              <w:t xml:space="preserve"> sürecinin devam etmesi durumunda, tez danışmanının önerisi ve enstitü anabilim dalının uygun görüşü üzerine enstitü veya fakülte yönetim kurulu </w:t>
            </w:r>
            <w:r w:rsidRPr="006970C3">
              <w:rPr>
                <w:rFonts w:ascii="Times New Roman" w:hAnsi="Times New Roman" w:cs="Times New Roman"/>
                <w:b/>
                <w:sz w:val="20"/>
              </w:rPr>
              <w:t>iki yıl süre</w:t>
            </w:r>
            <w:r w:rsidRPr="006970C3">
              <w:rPr>
                <w:rFonts w:ascii="Times New Roman" w:hAnsi="Times New Roman" w:cs="Times New Roman"/>
                <w:sz w:val="20"/>
              </w:rPr>
              <w:t xml:space="preserve"> ile tezin erişime açılmasının ertelenmesine karar verebilir.</w:t>
            </w:r>
          </w:p>
        </w:tc>
      </w:tr>
      <w:tr w:rsidR="006970C3" w:rsidRPr="006970C3" w14:paraId="75638961" w14:textId="77777777" w:rsidTr="00EF2B78">
        <w:trPr>
          <w:trHeight w:val="1290"/>
        </w:trPr>
        <w:tc>
          <w:tcPr>
            <w:tcW w:w="1696" w:type="dxa"/>
            <w:tcBorders>
              <w:top w:val="single" w:sz="4" w:space="0" w:color="auto"/>
              <w:left w:val="single" w:sz="4" w:space="0" w:color="auto"/>
              <w:bottom w:val="single" w:sz="4" w:space="0" w:color="auto"/>
              <w:right w:val="single" w:sz="4" w:space="0" w:color="auto"/>
            </w:tcBorders>
            <w:vAlign w:val="center"/>
          </w:tcPr>
          <w:p w14:paraId="2FD8F773" w14:textId="77777777" w:rsidR="006970C3" w:rsidRPr="006970C3" w:rsidRDefault="00E214CE" w:rsidP="00153E66">
            <w:pPr>
              <w:jc w:val="center"/>
              <w:rPr>
                <w:rFonts w:ascii="Times New Roman" w:hAnsi="Times New Roman" w:cs="Times New Roman"/>
              </w:rPr>
            </w:pPr>
            <w:r>
              <w:rPr>
                <w:rFonts w:ascii="Times New Roman" w:hAnsi="Times New Roman" w:cs="Times New Roman"/>
              </w:rPr>
              <w:t xml:space="preserve">3. </w:t>
            </w:r>
            <w:r w:rsidR="00153E66">
              <w:rPr>
                <w:rFonts w:ascii="Times New Roman" w:hAnsi="Times New Roman" w:cs="Times New Roman"/>
              </w:rPr>
              <w:t>(…)</w:t>
            </w:r>
          </w:p>
        </w:tc>
        <w:tc>
          <w:tcPr>
            <w:tcW w:w="8520" w:type="dxa"/>
            <w:gridSpan w:val="5"/>
            <w:tcBorders>
              <w:top w:val="single" w:sz="4" w:space="0" w:color="auto"/>
              <w:left w:val="single" w:sz="4" w:space="0" w:color="auto"/>
              <w:bottom w:val="single" w:sz="4" w:space="0" w:color="auto"/>
              <w:right w:val="single" w:sz="4" w:space="0" w:color="auto"/>
            </w:tcBorders>
            <w:vAlign w:val="center"/>
          </w:tcPr>
          <w:p w14:paraId="3199D3EA" w14:textId="77777777" w:rsidR="006970C3" w:rsidRPr="006970C3" w:rsidRDefault="006970C3" w:rsidP="006970C3">
            <w:pPr>
              <w:jc w:val="both"/>
              <w:rPr>
                <w:rFonts w:ascii="Times New Roman" w:hAnsi="Times New Roman" w:cs="Times New Roman"/>
                <w:sz w:val="20"/>
              </w:rPr>
            </w:pPr>
            <w:r w:rsidRPr="006970C3">
              <w:rPr>
                <w:rFonts w:ascii="Times New Roman" w:hAnsi="Times New Roman" w:cs="Times New Roman"/>
                <w:sz w:val="20"/>
              </w:rPr>
              <w:t xml:space="preserve">MADDE 6– (2) </w:t>
            </w:r>
            <w:r w:rsidRPr="001301D8">
              <w:rPr>
                <w:rFonts w:ascii="Times New Roman" w:hAnsi="Times New Roman" w:cs="Times New Roman"/>
                <w:b/>
                <w:sz w:val="20"/>
              </w:rPr>
              <w:t>Yeni teknik</w:t>
            </w:r>
            <w:r w:rsidRPr="006970C3">
              <w:rPr>
                <w:rFonts w:ascii="Times New Roman" w:hAnsi="Times New Roman" w:cs="Times New Roman"/>
                <w:sz w:val="20"/>
              </w:rPr>
              <w:t xml:space="preserve">, </w:t>
            </w:r>
            <w:r w:rsidRPr="001301D8">
              <w:rPr>
                <w:rFonts w:ascii="Times New Roman" w:hAnsi="Times New Roman" w:cs="Times New Roman"/>
                <w:b/>
                <w:sz w:val="20"/>
              </w:rPr>
              <w:t>materyal</w:t>
            </w:r>
            <w:r w:rsidRPr="006970C3">
              <w:rPr>
                <w:rFonts w:ascii="Times New Roman" w:hAnsi="Times New Roman" w:cs="Times New Roman"/>
                <w:sz w:val="20"/>
              </w:rPr>
              <w:t xml:space="preserve"> ve </w:t>
            </w:r>
            <w:r w:rsidRPr="001301D8">
              <w:rPr>
                <w:rFonts w:ascii="Times New Roman" w:hAnsi="Times New Roman" w:cs="Times New Roman"/>
                <w:b/>
                <w:sz w:val="20"/>
              </w:rPr>
              <w:t>metotların</w:t>
            </w:r>
            <w:r w:rsidRPr="006970C3">
              <w:rPr>
                <w:rFonts w:ascii="Times New Roman" w:hAnsi="Times New Roman" w:cs="Times New Roman"/>
                <w:sz w:val="20"/>
              </w:rPr>
              <w:t xml:space="preserve"> kullanıldığı, henüz makaleye dönüşmemiş veya </w:t>
            </w:r>
            <w:r w:rsidRPr="001301D8">
              <w:rPr>
                <w:rFonts w:ascii="Times New Roman" w:hAnsi="Times New Roman" w:cs="Times New Roman"/>
                <w:b/>
                <w:sz w:val="20"/>
              </w:rPr>
              <w:t>patent gibi</w:t>
            </w:r>
            <w:r w:rsidRPr="006970C3">
              <w:rPr>
                <w:rFonts w:ascii="Times New Roman" w:hAnsi="Times New Roman" w:cs="Times New Roman"/>
                <w:sz w:val="20"/>
              </w:rPr>
              <w:t xml:space="preserve"> yöntemlerle korunmamış ve internetten paylaşılması durumunda 3. Şahıslara veya kurumlara haksız kazanç </w:t>
            </w:r>
            <w:proofErr w:type="gramStart"/>
            <w:r w:rsidRPr="006970C3">
              <w:rPr>
                <w:rFonts w:ascii="Times New Roman" w:hAnsi="Times New Roman" w:cs="Times New Roman"/>
                <w:sz w:val="20"/>
              </w:rPr>
              <w:t>imkanı</w:t>
            </w:r>
            <w:proofErr w:type="gramEnd"/>
            <w:r w:rsidRPr="006970C3">
              <w:rPr>
                <w:rFonts w:ascii="Times New Roman" w:hAnsi="Times New Roman" w:cs="Times New Roman"/>
                <w:sz w:val="20"/>
              </w:rPr>
              <w:t xml:space="preserve"> oluşturabilecek bilgi ve bulguları içeren tezler hakkında tez danışmanının önerisi ve enstitü anabilim dalının uygun görüşü üzerine enstitü veya fakülte yönetim kurulunun gerekçeli kararı ile </w:t>
            </w:r>
            <w:r w:rsidRPr="006970C3">
              <w:rPr>
                <w:rFonts w:ascii="Times New Roman" w:hAnsi="Times New Roman" w:cs="Times New Roman"/>
                <w:b/>
                <w:sz w:val="20"/>
              </w:rPr>
              <w:t>altı ayı</w:t>
            </w:r>
            <w:r w:rsidRPr="006970C3">
              <w:rPr>
                <w:rFonts w:ascii="Times New Roman" w:hAnsi="Times New Roman" w:cs="Times New Roman"/>
                <w:sz w:val="20"/>
              </w:rPr>
              <w:t xml:space="preserve"> aşmamak üzere tezin erişime açılması engellenebilir.</w:t>
            </w:r>
          </w:p>
        </w:tc>
      </w:tr>
      <w:tr w:rsidR="006970C3" w:rsidRPr="006970C3" w14:paraId="583F15CC" w14:textId="77777777" w:rsidTr="00EF2B78">
        <w:trPr>
          <w:trHeight w:val="1427"/>
        </w:trPr>
        <w:tc>
          <w:tcPr>
            <w:tcW w:w="1696" w:type="dxa"/>
            <w:tcBorders>
              <w:top w:val="single" w:sz="4" w:space="0" w:color="auto"/>
              <w:left w:val="single" w:sz="4" w:space="0" w:color="auto"/>
              <w:bottom w:val="single" w:sz="4" w:space="0" w:color="auto"/>
              <w:right w:val="single" w:sz="4" w:space="0" w:color="auto"/>
            </w:tcBorders>
            <w:vAlign w:val="center"/>
          </w:tcPr>
          <w:p w14:paraId="069A321F" w14:textId="77777777" w:rsidR="006970C3" w:rsidRPr="006970C3" w:rsidRDefault="00E214CE" w:rsidP="00153E66">
            <w:pPr>
              <w:jc w:val="center"/>
              <w:rPr>
                <w:rFonts w:ascii="Times New Roman" w:hAnsi="Times New Roman" w:cs="Times New Roman"/>
              </w:rPr>
            </w:pPr>
            <w:r>
              <w:rPr>
                <w:rFonts w:ascii="Times New Roman" w:hAnsi="Times New Roman" w:cs="Times New Roman"/>
              </w:rPr>
              <w:t xml:space="preserve">4. </w:t>
            </w:r>
            <w:r w:rsidR="00153E66">
              <w:rPr>
                <w:rFonts w:ascii="Times New Roman" w:hAnsi="Times New Roman" w:cs="Times New Roman"/>
              </w:rPr>
              <w:t>(…)</w:t>
            </w:r>
          </w:p>
        </w:tc>
        <w:tc>
          <w:tcPr>
            <w:tcW w:w="8520" w:type="dxa"/>
            <w:gridSpan w:val="5"/>
            <w:tcBorders>
              <w:top w:val="single" w:sz="4" w:space="0" w:color="auto"/>
              <w:left w:val="single" w:sz="4" w:space="0" w:color="auto"/>
              <w:bottom w:val="single" w:sz="4" w:space="0" w:color="auto"/>
              <w:right w:val="single" w:sz="4" w:space="0" w:color="auto"/>
            </w:tcBorders>
            <w:vAlign w:val="center"/>
          </w:tcPr>
          <w:p w14:paraId="648187AE" w14:textId="77777777" w:rsidR="006970C3" w:rsidRPr="006970C3" w:rsidRDefault="006970C3" w:rsidP="006970C3">
            <w:pPr>
              <w:jc w:val="both"/>
              <w:rPr>
                <w:rFonts w:ascii="Times New Roman" w:hAnsi="Times New Roman" w:cs="Times New Roman"/>
                <w:sz w:val="20"/>
              </w:rPr>
            </w:pPr>
            <w:r w:rsidRPr="006970C3">
              <w:rPr>
                <w:rFonts w:ascii="Times New Roman" w:hAnsi="Times New Roman" w:cs="Times New Roman"/>
                <w:sz w:val="20"/>
              </w:rPr>
              <w:t xml:space="preserve">MADDE 7– (1) Ulusal çıkarları veya güvenliği ilgilendiren, emniyet, istihbarat, savunma ve güvenlik, sağlık vb. konulara ilişkin lisansüstü tezlerle ilgili </w:t>
            </w:r>
            <w:r w:rsidRPr="00153E66">
              <w:rPr>
                <w:rFonts w:ascii="Times New Roman" w:hAnsi="Times New Roman" w:cs="Times New Roman"/>
                <w:b/>
                <w:sz w:val="20"/>
              </w:rPr>
              <w:t>gizlilik kararı</w:t>
            </w:r>
            <w:r w:rsidRPr="006970C3">
              <w:rPr>
                <w:rFonts w:ascii="Times New Roman" w:hAnsi="Times New Roman" w:cs="Times New Roman"/>
                <w:sz w:val="20"/>
              </w:rPr>
              <w:t xml:space="preserve">, tezin yapıldığı kurum tarafından verilir. Kurum ve kuruluşlarla yapılan </w:t>
            </w:r>
            <w:proofErr w:type="gramStart"/>
            <w:r w:rsidRPr="006970C3">
              <w:rPr>
                <w:rFonts w:ascii="Times New Roman" w:hAnsi="Times New Roman" w:cs="Times New Roman"/>
                <w:sz w:val="20"/>
              </w:rPr>
              <w:t>işbirliği</w:t>
            </w:r>
            <w:proofErr w:type="gramEnd"/>
            <w:r w:rsidRPr="006970C3">
              <w:rPr>
                <w:rFonts w:ascii="Times New Roman" w:hAnsi="Times New Roman" w:cs="Times New Roman"/>
                <w:sz w:val="20"/>
              </w:rPr>
              <w:t xml:space="preserve"> protokolü çerçevesinde hazırlanan lisansüstü tezlere ilişkin </w:t>
            </w:r>
            <w:r w:rsidRPr="00153E66">
              <w:rPr>
                <w:rFonts w:ascii="Times New Roman" w:hAnsi="Times New Roman" w:cs="Times New Roman"/>
                <w:b/>
                <w:sz w:val="20"/>
              </w:rPr>
              <w:t>gizlilik kararı</w:t>
            </w:r>
            <w:r w:rsidRPr="006970C3">
              <w:rPr>
                <w:rFonts w:ascii="Times New Roman" w:hAnsi="Times New Roman" w:cs="Times New Roman"/>
                <w:sz w:val="20"/>
              </w:rPr>
              <w:t xml:space="preserve"> ise, ilgili kurum ve kuruluşun önerisi ile enstitü veya fakültenin uygun görüşü üzerine üniversite yönetim kurulu tarafından verilir. Gizlilik kararı verilen tezler Yükseköğretim Kuruluna bildirilir.</w:t>
            </w:r>
          </w:p>
        </w:tc>
      </w:tr>
      <w:tr w:rsidR="006970C3" w:rsidRPr="006970C3" w14:paraId="6D419C5A" w14:textId="77777777" w:rsidTr="00EF2B78">
        <w:trPr>
          <w:trHeight w:val="1322"/>
        </w:trPr>
        <w:tc>
          <w:tcPr>
            <w:tcW w:w="10216" w:type="dxa"/>
            <w:gridSpan w:val="6"/>
            <w:tcBorders>
              <w:top w:val="single" w:sz="4" w:space="0" w:color="auto"/>
              <w:left w:val="single" w:sz="4" w:space="0" w:color="auto"/>
              <w:bottom w:val="single" w:sz="4" w:space="0" w:color="auto"/>
              <w:right w:val="single" w:sz="4" w:space="0" w:color="auto"/>
            </w:tcBorders>
            <w:vAlign w:val="center"/>
          </w:tcPr>
          <w:p w14:paraId="724C1EAC" w14:textId="46F10901" w:rsidR="006970C3" w:rsidRPr="006970C3" w:rsidRDefault="006970C3" w:rsidP="00EF2B78">
            <w:pPr>
              <w:jc w:val="both"/>
              <w:rPr>
                <w:rFonts w:ascii="Times New Roman" w:eastAsia="Times New Roman" w:hAnsi="Times New Roman" w:cs="Times New Roman"/>
                <w:b/>
                <w:lang w:eastAsia="tr-TR"/>
              </w:rPr>
            </w:pPr>
            <w:r w:rsidRPr="006970C3">
              <w:rPr>
                <w:rFonts w:ascii="Times New Roman" w:eastAsia="Times New Roman" w:hAnsi="Times New Roman" w:cs="Times New Roman"/>
                <w:b/>
                <w:lang w:eastAsia="tr-TR"/>
              </w:rPr>
              <w:t>Telif Hakkı Anlaşması</w:t>
            </w:r>
            <w:r w:rsidR="00C83195">
              <w:rPr>
                <w:rFonts w:ascii="Times New Roman" w:eastAsia="Times New Roman" w:hAnsi="Times New Roman" w:cs="Times New Roman"/>
                <w:b/>
                <w:lang w:eastAsia="tr-TR"/>
              </w:rPr>
              <w:t>:</w:t>
            </w:r>
            <w:r w:rsidR="00EF2B78">
              <w:rPr>
                <w:rFonts w:ascii="Times New Roman" w:eastAsia="Times New Roman" w:hAnsi="Times New Roman" w:cs="Times New Roman"/>
                <w:b/>
                <w:lang w:eastAsia="tr-TR"/>
              </w:rPr>
              <w:t xml:space="preserve"> </w:t>
            </w:r>
            <w:r w:rsidRPr="006970C3">
              <w:rPr>
                <w:rFonts w:ascii="Times New Roman" w:eastAsia="Times New Roman" w:hAnsi="Times New Roman" w:cs="Times New Roman"/>
                <w:lang w:eastAsia="tr-TR"/>
              </w:rPr>
              <w:t>Bu anlaşma ile Tez çalışmamın, Gazi Üniversitesi Kütüphane ve Dokümantasyon Daire Başkanlığı tarafından her türlü elektronik formatta arşivlenmesine ve kullanıma sunulmasına, tüm mülkiyet ve patent hakları ile tezimin tümü veya bir bölümü ile gelecekte yapacağım çalışmaların (makale, kitap, vb.) kullanım haklarını elimde tutmak koşuluyla izin veriyorum.</w:t>
            </w:r>
          </w:p>
        </w:tc>
      </w:tr>
      <w:tr w:rsidR="006970C3" w:rsidRPr="006970C3" w14:paraId="7BBC1898" w14:textId="77777777" w:rsidTr="00401D62">
        <w:trPr>
          <w:trHeight w:val="571"/>
        </w:trPr>
        <w:tc>
          <w:tcPr>
            <w:tcW w:w="6313" w:type="dxa"/>
            <w:gridSpan w:val="2"/>
            <w:vMerge w:val="restart"/>
            <w:tcBorders>
              <w:top w:val="nil"/>
              <w:left w:val="single" w:sz="4" w:space="0" w:color="auto"/>
              <w:bottom w:val="nil"/>
              <w:right w:val="nil"/>
            </w:tcBorders>
            <w:vAlign w:val="center"/>
          </w:tcPr>
          <w:p w14:paraId="091809E2" w14:textId="77777777" w:rsidR="006970C3" w:rsidRPr="006970C3" w:rsidRDefault="006970C3" w:rsidP="006970C3">
            <w:pPr>
              <w:jc w:val="right"/>
              <w:rPr>
                <w:rFonts w:ascii="Times New Roman" w:eastAsia="Times New Roman" w:hAnsi="Times New Roman"/>
                <w:b/>
                <w:noProof/>
                <w:lang w:eastAsia="tr-TR"/>
              </w:rPr>
            </w:pPr>
          </w:p>
        </w:tc>
        <w:tc>
          <w:tcPr>
            <w:tcW w:w="3903" w:type="dxa"/>
            <w:gridSpan w:val="4"/>
            <w:tcBorders>
              <w:top w:val="nil"/>
              <w:left w:val="nil"/>
              <w:bottom w:val="nil"/>
              <w:right w:val="single" w:sz="4" w:space="0" w:color="auto"/>
            </w:tcBorders>
            <w:vAlign w:val="center"/>
          </w:tcPr>
          <w:p w14:paraId="7A3FC6D7" w14:textId="77777777" w:rsidR="006970C3" w:rsidRPr="006970C3" w:rsidRDefault="006970C3" w:rsidP="006970C3">
            <w:pPr>
              <w:jc w:val="center"/>
              <w:rPr>
                <w:rFonts w:ascii="Times New Roman" w:eastAsia="Times New Roman" w:hAnsi="Times New Roman"/>
                <w:b/>
                <w:noProof/>
                <w:lang w:eastAsia="tr-TR"/>
              </w:rPr>
            </w:pPr>
            <w:r w:rsidRPr="006970C3">
              <w:rPr>
                <w:rFonts w:ascii="Times New Roman" w:eastAsia="Times New Roman" w:hAnsi="Times New Roman"/>
                <w:b/>
                <w:noProof/>
                <w:lang w:eastAsia="tr-TR"/>
              </w:rPr>
              <w:t>…./…./202…</w:t>
            </w:r>
          </w:p>
        </w:tc>
      </w:tr>
      <w:tr w:rsidR="006970C3" w:rsidRPr="006970C3" w14:paraId="5FD8565B" w14:textId="77777777" w:rsidTr="00401D62">
        <w:trPr>
          <w:trHeight w:val="789"/>
        </w:trPr>
        <w:tc>
          <w:tcPr>
            <w:tcW w:w="6313" w:type="dxa"/>
            <w:gridSpan w:val="2"/>
            <w:vMerge/>
            <w:tcBorders>
              <w:top w:val="nil"/>
              <w:left w:val="single" w:sz="4" w:space="0" w:color="auto"/>
              <w:bottom w:val="single" w:sz="4" w:space="0" w:color="auto"/>
              <w:right w:val="nil"/>
            </w:tcBorders>
            <w:vAlign w:val="center"/>
          </w:tcPr>
          <w:p w14:paraId="7A086E09" w14:textId="77777777" w:rsidR="006970C3" w:rsidRPr="006970C3" w:rsidRDefault="006970C3" w:rsidP="006970C3">
            <w:pPr>
              <w:rPr>
                <w:rFonts w:ascii="Times New Roman" w:eastAsia="Times New Roman" w:hAnsi="Times New Roman"/>
                <w:b/>
                <w:noProof/>
                <w:lang w:eastAsia="tr-TR"/>
              </w:rPr>
            </w:pPr>
          </w:p>
        </w:tc>
        <w:tc>
          <w:tcPr>
            <w:tcW w:w="3903" w:type="dxa"/>
            <w:gridSpan w:val="4"/>
            <w:tcBorders>
              <w:top w:val="nil"/>
              <w:left w:val="nil"/>
              <w:bottom w:val="single" w:sz="4" w:space="0" w:color="auto"/>
              <w:right w:val="single" w:sz="4" w:space="0" w:color="auto"/>
            </w:tcBorders>
            <w:vAlign w:val="center"/>
          </w:tcPr>
          <w:p w14:paraId="307241FC" w14:textId="77777777" w:rsidR="006970C3" w:rsidRPr="006970C3" w:rsidRDefault="006970C3" w:rsidP="006970C3">
            <w:pPr>
              <w:jc w:val="center"/>
              <w:rPr>
                <w:rFonts w:ascii="Times New Roman" w:eastAsia="Times New Roman" w:hAnsi="Times New Roman"/>
                <w:b/>
                <w:noProof/>
                <w:color w:val="D9D9D9" w:themeColor="background1" w:themeShade="D9"/>
                <w:lang w:eastAsia="tr-TR"/>
              </w:rPr>
            </w:pPr>
            <w:r w:rsidRPr="006970C3">
              <w:rPr>
                <w:rFonts w:ascii="Times New Roman" w:eastAsia="Times New Roman" w:hAnsi="Times New Roman"/>
                <w:b/>
                <w:noProof/>
                <w:color w:val="D9D9D9" w:themeColor="background1" w:themeShade="D9"/>
                <w:lang w:eastAsia="tr-TR"/>
              </w:rPr>
              <w:t>İmza</w:t>
            </w:r>
          </w:p>
          <w:p w14:paraId="2A5A3DFC" w14:textId="77777777" w:rsidR="006970C3" w:rsidRPr="006970C3" w:rsidRDefault="006970C3" w:rsidP="006970C3">
            <w:pPr>
              <w:jc w:val="center"/>
              <w:rPr>
                <w:rFonts w:ascii="Times New Roman" w:eastAsia="Times New Roman" w:hAnsi="Times New Roman"/>
                <w:b/>
                <w:noProof/>
                <w:color w:val="D9D9D9" w:themeColor="background1" w:themeShade="D9"/>
                <w:lang w:eastAsia="tr-TR"/>
              </w:rPr>
            </w:pPr>
          </w:p>
          <w:p w14:paraId="6308B36D" w14:textId="77777777" w:rsidR="006970C3" w:rsidRPr="006970C3" w:rsidRDefault="006970C3" w:rsidP="00E214CE">
            <w:pPr>
              <w:jc w:val="center"/>
              <w:rPr>
                <w:rFonts w:ascii="Times New Roman" w:eastAsia="Times New Roman" w:hAnsi="Times New Roman"/>
                <w:b/>
                <w:noProof/>
                <w:lang w:eastAsia="tr-TR"/>
              </w:rPr>
            </w:pPr>
            <w:r w:rsidRPr="006970C3">
              <w:rPr>
                <w:rFonts w:ascii="Times New Roman" w:eastAsia="Times New Roman" w:hAnsi="Times New Roman"/>
                <w:b/>
                <w:noProof/>
                <w:lang w:eastAsia="tr-TR"/>
              </w:rPr>
              <w:t>Adı Soyadı</w:t>
            </w:r>
          </w:p>
        </w:tc>
      </w:tr>
    </w:tbl>
    <w:p w14:paraId="0584303D" w14:textId="0F84D57C" w:rsidR="00E214CE" w:rsidRPr="00E214CE" w:rsidRDefault="00E214CE" w:rsidP="00C41BBF">
      <w:pPr>
        <w:jc w:val="both"/>
        <w:rPr>
          <w:rFonts w:ascii="Times New Roman" w:hAnsi="Times New Roman" w:cs="Times New Roman"/>
        </w:rPr>
      </w:pPr>
      <w:r w:rsidRPr="00E214CE">
        <w:rPr>
          <w:rFonts w:ascii="Times New Roman" w:hAnsi="Times New Roman" w:cs="Times New Roman"/>
          <w:b/>
        </w:rPr>
        <w:t>Ek:</w:t>
      </w:r>
      <w:r>
        <w:rPr>
          <w:rFonts w:ascii="Times New Roman" w:hAnsi="Times New Roman" w:cs="Times New Roman"/>
        </w:rPr>
        <w:t xml:space="preserve"> Tercih seçimlerinde; 2,3,4 olması durumunda danışman, bilim dalı başkanlığı onayı</w:t>
      </w:r>
      <w:r w:rsidR="004D0C64">
        <w:rPr>
          <w:rFonts w:ascii="Times New Roman" w:hAnsi="Times New Roman" w:cs="Times New Roman"/>
        </w:rPr>
        <w:t>,</w:t>
      </w:r>
      <w:r>
        <w:rPr>
          <w:rFonts w:ascii="Times New Roman" w:hAnsi="Times New Roman" w:cs="Times New Roman"/>
        </w:rPr>
        <w:t xml:space="preserve"> patent, y</w:t>
      </w:r>
      <w:r w:rsidRPr="00E214CE">
        <w:rPr>
          <w:rFonts w:ascii="Times New Roman" w:hAnsi="Times New Roman" w:cs="Times New Roman"/>
        </w:rPr>
        <w:t xml:space="preserve">eni teknik, materyal ve metotların </w:t>
      </w:r>
      <w:r>
        <w:rPr>
          <w:rFonts w:ascii="Times New Roman" w:hAnsi="Times New Roman" w:cs="Times New Roman"/>
        </w:rPr>
        <w:t>materyal, gizlilik ile ilgili belgelerin eklenmesi gerekmektedir.</w:t>
      </w:r>
    </w:p>
    <w:sectPr w:rsidR="00E214CE" w:rsidRPr="00E214CE" w:rsidSect="001301D8">
      <w:pgSz w:w="11906" w:h="16838"/>
      <w:pgMar w:top="709"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6388" w14:textId="77777777" w:rsidR="006834E7" w:rsidRDefault="006834E7" w:rsidP="00577DAC">
      <w:pPr>
        <w:spacing w:after="0" w:line="240" w:lineRule="auto"/>
      </w:pPr>
      <w:r>
        <w:separator/>
      </w:r>
    </w:p>
  </w:endnote>
  <w:endnote w:type="continuationSeparator" w:id="0">
    <w:p w14:paraId="2A68EF09" w14:textId="77777777" w:rsidR="006834E7" w:rsidRDefault="006834E7"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C019" w14:textId="77777777" w:rsidR="006834E7" w:rsidRDefault="006834E7" w:rsidP="00577DAC">
      <w:pPr>
        <w:spacing w:after="0" w:line="240" w:lineRule="auto"/>
      </w:pPr>
      <w:r>
        <w:separator/>
      </w:r>
    </w:p>
  </w:footnote>
  <w:footnote w:type="continuationSeparator" w:id="0">
    <w:p w14:paraId="27BEF499" w14:textId="77777777" w:rsidR="006834E7" w:rsidRDefault="006834E7"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ACC"/>
    <w:rsid w:val="000200F9"/>
    <w:rsid w:val="00043B74"/>
    <w:rsid w:val="00055BBD"/>
    <w:rsid w:val="00062DE8"/>
    <w:rsid w:val="00064750"/>
    <w:rsid w:val="0006680C"/>
    <w:rsid w:val="00085B13"/>
    <w:rsid w:val="000A4555"/>
    <w:rsid w:val="000C3EAC"/>
    <w:rsid w:val="00126E6B"/>
    <w:rsid w:val="001301D8"/>
    <w:rsid w:val="00153E66"/>
    <w:rsid w:val="00162EEB"/>
    <w:rsid w:val="00172282"/>
    <w:rsid w:val="0019432D"/>
    <w:rsid w:val="001B17DC"/>
    <w:rsid w:val="001E6BD1"/>
    <w:rsid w:val="00206970"/>
    <w:rsid w:val="00225721"/>
    <w:rsid w:val="00234E6D"/>
    <w:rsid w:val="00246D2E"/>
    <w:rsid w:val="0025317D"/>
    <w:rsid w:val="00270EDD"/>
    <w:rsid w:val="00275D00"/>
    <w:rsid w:val="002B47D7"/>
    <w:rsid w:val="002D1764"/>
    <w:rsid w:val="002D773A"/>
    <w:rsid w:val="003123CE"/>
    <w:rsid w:val="00312EB8"/>
    <w:rsid w:val="00320AC5"/>
    <w:rsid w:val="003218C0"/>
    <w:rsid w:val="00321F1D"/>
    <w:rsid w:val="00347C57"/>
    <w:rsid w:val="003527EB"/>
    <w:rsid w:val="00375BF2"/>
    <w:rsid w:val="00380B09"/>
    <w:rsid w:val="003A0251"/>
    <w:rsid w:val="003A512C"/>
    <w:rsid w:val="003B5453"/>
    <w:rsid w:val="003C6868"/>
    <w:rsid w:val="003D4725"/>
    <w:rsid w:val="003F3A67"/>
    <w:rsid w:val="00401D62"/>
    <w:rsid w:val="004231E2"/>
    <w:rsid w:val="0042781F"/>
    <w:rsid w:val="004357CA"/>
    <w:rsid w:val="00460DDA"/>
    <w:rsid w:val="00467314"/>
    <w:rsid w:val="004C2F3E"/>
    <w:rsid w:val="004D0C64"/>
    <w:rsid w:val="004D65CE"/>
    <w:rsid w:val="005152A8"/>
    <w:rsid w:val="00520B26"/>
    <w:rsid w:val="005312BD"/>
    <w:rsid w:val="00553A74"/>
    <w:rsid w:val="00577DAC"/>
    <w:rsid w:val="005A0C13"/>
    <w:rsid w:val="005D1206"/>
    <w:rsid w:val="005F2E72"/>
    <w:rsid w:val="00602584"/>
    <w:rsid w:val="00604BCB"/>
    <w:rsid w:val="00605F1F"/>
    <w:rsid w:val="00655376"/>
    <w:rsid w:val="0065551D"/>
    <w:rsid w:val="0066410E"/>
    <w:rsid w:val="006834E7"/>
    <w:rsid w:val="006970C3"/>
    <w:rsid w:val="006B5433"/>
    <w:rsid w:val="006B784D"/>
    <w:rsid w:val="006C66AE"/>
    <w:rsid w:val="006E68AC"/>
    <w:rsid w:val="00701AF8"/>
    <w:rsid w:val="00701CA5"/>
    <w:rsid w:val="007271A8"/>
    <w:rsid w:val="007278C3"/>
    <w:rsid w:val="0073137B"/>
    <w:rsid w:val="0073541C"/>
    <w:rsid w:val="00737E02"/>
    <w:rsid w:val="00746ACE"/>
    <w:rsid w:val="00754399"/>
    <w:rsid w:val="00760747"/>
    <w:rsid w:val="00762D8F"/>
    <w:rsid w:val="0077729C"/>
    <w:rsid w:val="00797509"/>
    <w:rsid w:val="007B3193"/>
    <w:rsid w:val="007C1C50"/>
    <w:rsid w:val="007D416B"/>
    <w:rsid w:val="007F3B05"/>
    <w:rsid w:val="00806D69"/>
    <w:rsid w:val="00824E49"/>
    <w:rsid w:val="008537EA"/>
    <w:rsid w:val="008B6330"/>
    <w:rsid w:val="008C20B1"/>
    <w:rsid w:val="008C48CF"/>
    <w:rsid w:val="008C7CB4"/>
    <w:rsid w:val="008E62BB"/>
    <w:rsid w:val="008F5EEB"/>
    <w:rsid w:val="0092392F"/>
    <w:rsid w:val="0092490D"/>
    <w:rsid w:val="0093206A"/>
    <w:rsid w:val="00946AE6"/>
    <w:rsid w:val="00951D48"/>
    <w:rsid w:val="00955A24"/>
    <w:rsid w:val="0096084A"/>
    <w:rsid w:val="009A1E18"/>
    <w:rsid w:val="009E3754"/>
    <w:rsid w:val="00A12257"/>
    <w:rsid w:val="00A12DAC"/>
    <w:rsid w:val="00A443B9"/>
    <w:rsid w:val="00A511E0"/>
    <w:rsid w:val="00A548BE"/>
    <w:rsid w:val="00A5587D"/>
    <w:rsid w:val="00A63F53"/>
    <w:rsid w:val="00A6425E"/>
    <w:rsid w:val="00A7078B"/>
    <w:rsid w:val="00A97781"/>
    <w:rsid w:val="00AA195A"/>
    <w:rsid w:val="00AB3023"/>
    <w:rsid w:val="00AC587E"/>
    <w:rsid w:val="00AD1F55"/>
    <w:rsid w:val="00B158E8"/>
    <w:rsid w:val="00B555EC"/>
    <w:rsid w:val="00B6128B"/>
    <w:rsid w:val="00B63F08"/>
    <w:rsid w:val="00B90C3B"/>
    <w:rsid w:val="00C30B62"/>
    <w:rsid w:val="00C30E49"/>
    <w:rsid w:val="00C354EF"/>
    <w:rsid w:val="00C41BBF"/>
    <w:rsid w:val="00C52984"/>
    <w:rsid w:val="00C822EF"/>
    <w:rsid w:val="00C8288E"/>
    <w:rsid w:val="00C83195"/>
    <w:rsid w:val="00C93C0E"/>
    <w:rsid w:val="00CA5046"/>
    <w:rsid w:val="00CC5DC0"/>
    <w:rsid w:val="00CD579F"/>
    <w:rsid w:val="00CE4ADD"/>
    <w:rsid w:val="00CF4E5C"/>
    <w:rsid w:val="00D05293"/>
    <w:rsid w:val="00D2739A"/>
    <w:rsid w:val="00D46FF8"/>
    <w:rsid w:val="00D5020A"/>
    <w:rsid w:val="00D56FB3"/>
    <w:rsid w:val="00D74554"/>
    <w:rsid w:val="00D9129D"/>
    <w:rsid w:val="00D95772"/>
    <w:rsid w:val="00DA0862"/>
    <w:rsid w:val="00DE08B8"/>
    <w:rsid w:val="00DE12B3"/>
    <w:rsid w:val="00E02A8E"/>
    <w:rsid w:val="00E214CE"/>
    <w:rsid w:val="00E260B1"/>
    <w:rsid w:val="00E359ED"/>
    <w:rsid w:val="00E41190"/>
    <w:rsid w:val="00E56521"/>
    <w:rsid w:val="00E809C4"/>
    <w:rsid w:val="00EA5964"/>
    <w:rsid w:val="00EA5CC6"/>
    <w:rsid w:val="00EE1BDB"/>
    <w:rsid w:val="00EF2B78"/>
    <w:rsid w:val="00F021FA"/>
    <w:rsid w:val="00F171A9"/>
    <w:rsid w:val="00F212D6"/>
    <w:rsid w:val="00F27E2C"/>
    <w:rsid w:val="00F33646"/>
    <w:rsid w:val="00F4389C"/>
    <w:rsid w:val="00F51ACF"/>
    <w:rsid w:val="00F51F04"/>
    <w:rsid w:val="00F52E75"/>
    <w:rsid w:val="00F56B0D"/>
    <w:rsid w:val="00F8629F"/>
    <w:rsid w:val="00FB4468"/>
    <w:rsid w:val="00FD2379"/>
    <w:rsid w:val="00FD25EF"/>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017233"/>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character" w:styleId="Kpr">
    <w:name w:val="Hyperlink"/>
    <w:basedOn w:val="VarsaylanParagrafYazTipi"/>
    <w:uiPriority w:val="99"/>
    <w:unhideWhenUsed/>
    <w:rsid w:val="00A1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8403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k.gov.tr/DuyuruBelgeleri/Yay%C4%B1n%20ve%20Dok%C3%BCmantasyon%20Dairesi%20Ba%C5%9Fkanl%C4%B1%C4%9F%C4%B1/2018/lisansustu_tez_elektronik_ortamda_yayimlanmasi_yonergesi.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CABA-2196-457F-ADDA-B65D1D73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2565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selda piri çınar</cp:lastModifiedBy>
  <cp:revision>2</cp:revision>
  <cp:lastPrinted>2025-03-04T06:45:00Z</cp:lastPrinted>
  <dcterms:created xsi:type="dcterms:W3CDTF">2025-03-04T08:47:00Z</dcterms:created>
  <dcterms:modified xsi:type="dcterms:W3CDTF">2025-03-04T08:47:00Z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3aa4e2fa189d7eca934df555b1d9cf7d479023114511b4b3ae6cb63f6af34dba</vt:lpwstr>
  </property>
</Properties>
</file>