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88BED" w14:textId="77777777" w:rsidR="005803DF" w:rsidRDefault="005803DF">
      <w:pPr>
        <w:pStyle w:val="GvdeMetni"/>
        <w:spacing w:before="2"/>
        <w:rPr>
          <w:sz w:val="2"/>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5803DF" w14:paraId="04D7617A" w14:textId="77777777">
        <w:trPr>
          <w:trHeight w:val="280"/>
        </w:trPr>
        <w:tc>
          <w:tcPr>
            <w:tcW w:w="1635" w:type="dxa"/>
            <w:vMerge w:val="restart"/>
          </w:tcPr>
          <w:p w14:paraId="101CDFB6" w14:textId="77777777" w:rsidR="005803DF" w:rsidRDefault="00CB571F">
            <w:pPr>
              <w:pStyle w:val="TableParagraph"/>
              <w:ind w:left="106"/>
              <w:rPr>
                <w:sz w:val="20"/>
              </w:rPr>
            </w:pPr>
            <w:r>
              <w:rPr>
                <w:noProof/>
                <w:sz w:val="20"/>
                <w:lang w:eastAsia="tr-TR"/>
              </w:rPr>
              <w:drawing>
                <wp:anchor distT="0" distB="0" distL="114300" distR="114300" simplePos="0" relativeHeight="251658240" behindDoc="0" locked="0" layoutInCell="1" allowOverlap="1" wp14:anchorId="568CC293" wp14:editId="711152D9">
                  <wp:simplePos x="0" y="0"/>
                  <wp:positionH relativeFrom="margin">
                    <wp:posOffset>152400</wp:posOffset>
                  </wp:positionH>
                  <wp:positionV relativeFrom="margin">
                    <wp:posOffset>209550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1"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14:paraId="3EBF1013" w14:textId="77777777" w:rsidR="003F6056" w:rsidRDefault="003F6056" w:rsidP="003F6056">
            <w:pPr>
              <w:pStyle w:val="TableParagraph"/>
              <w:spacing w:before="1"/>
              <w:ind w:left="0"/>
              <w:rPr>
                <w:sz w:val="24"/>
              </w:rPr>
            </w:pPr>
          </w:p>
          <w:p w14:paraId="42D88344" w14:textId="77777777" w:rsidR="003F6056" w:rsidRDefault="003F6056" w:rsidP="003F6056">
            <w:pPr>
              <w:pStyle w:val="TableParagraph"/>
              <w:spacing w:before="1"/>
              <w:ind w:left="0"/>
              <w:rPr>
                <w:b/>
                <w:sz w:val="28"/>
              </w:rPr>
            </w:pPr>
          </w:p>
          <w:p w14:paraId="0730A3CB" w14:textId="77777777" w:rsidR="005803DF" w:rsidRPr="00B30FEA" w:rsidRDefault="0063344A" w:rsidP="00D01708">
            <w:pPr>
              <w:pStyle w:val="TableParagraph"/>
              <w:spacing w:before="1"/>
              <w:ind w:left="0"/>
              <w:jc w:val="center"/>
              <w:rPr>
                <w:b/>
                <w:sz w:val="24"/>
              </w:rPr>
            </w:pPr>
            <w:r>
              <w:rPr>
                <w:b/>
                <w:sz w:val="28"/>
              </w:rPr>
              <w:t xml:space="preserve">Sağlık Bilimleri Enstitüsü </w:t>
            </w:r>
            <w:r w:rsidR="00D01708">
              <w:rPr>
                <w:b/>
                <w:sz w:val="28"/>
              </w:rPr>
              <w:t>Taşınır Ambar</w:t>
            </w:r>
            <w:r w:rsidR="003F6056">
              <w:rPr>
                <w:b/>
                <w:sz w:val="28"/>
              </w:rPr>
              <w:t xml:space="preserve"> </w:t>
            </w:r>
            <w:r w:rsidR="00CB571F" w:rsidRPr="00B30FEA">
              <w:rPr>
                <w:b/>
                <w:spacing w:val="-2"/>
                <w:sz w:val="28"/>
              </w:rPr>
              <w:t>Talimatı</w:t>
            </w:r>
          </w:p>
        </w:tc>
        <w:tc>
          <w:tcPr>
            <w:tcW w:w="1609" w:type="dxa"/>
          </w:tcPr>
          <w:p w14:paraId="70085F49" w14:textId="77777777" w:rsidR="005803DF" w:rsidRPr="00A27AB8" w:rsidRDefault="00CB571F">
            <w:pPr>
              <w:pStyle w:val="TableParagraph"/>
              <w:spacing w:before="17"/>
              <w:rPr>
                <w:b/>
                <w:sz w:val="20"/>
                <w:szCs w:val="20"/>
              </w:rPr>
            </w:pPr>
            <w:r w:rsidRPr="00A27AB8">
              <w:rPr>
                <w:b/>
                <w:sz w:val="20"/>
                <w:szCs w:val="20"/>
              </w:rPr>
              <w:t>Doküman</w:t>
            </w:r>
            <w:r w:rsidRPr="00A27AB8">
              <w:rPr>
                <w:b/>
                <w:spacing w:val="-9"/>
                <w:sz w:val="20"/>
                <w:szCs w:val="20"/>
              </w:rPr>
              <w:t xml:space="preserve"> </w:t>
            </w:r>
            <w:r w:rsidRPr="00A27AB8">
              <w:rPr>
                <w:b/>
                <w:spacing w:val="-5"/>
                <w:sz w:val="20"/>
                <w:szCs w:val="20"/>
              </w:rPr>
              <w:t>No:</w:t>
            </w:r>
          </w:p>
        </w:tc>
        <w:tc>
          <w:tcPr>
            <w:tcW w:w="1642" w:type="dxa"/>
          </w:tcPr>
          <w:p w14:paraId="0C3C6ABC" w14:textId="4B9ECBAA" w:rsidR="005803DF" w:rsidRPr="00A27AB8" w:rsidRDefault="00D01708">
            <w:pPr>
              <w:pStyle w:val="TableParagraph"/>
              <w:spacing w:before="17"/>
              <w:rPr>
                <w:sz w:val="20"/>
                <w:szCs w:val="20"/>
              </w:rPr>
            </w:pPr>
            <w:r w:rsidRPr="00A27AB8">
              <w:rPr>
                <w:spacing w:val="-2"/>
                <w:sz w:val="20"/>
                <w:szCs w:val="20"/>
              </w:rPr>
              <w:t>SBE.</w:t>
            </w:r>
            <w:r w:rsidR="00A27AB8" w:rsidRPr="00A27AB8">
              <w:rPr>
                <w:spacing w:val="-2"/>
                <w:sz w:val="20"/>
                <w:szCs w:val="20"/>
              </w:rPr>
              <w:t xml:space="preserve"> </w:t>
            </w:r>
            <w:r w:rsidRPr="00A27AB8">
              <w:rPr>
                <w:spacing w:val="-2"/>
                <w:sz w:val="20"/>
                <w:szCs w:val="20"/>
              </w:rPr>
              <w:t>TL.001</w:t>
            </w:r>
            <w:r w:rsidR="00106364">
              <w:rPr>
                <w:spacing w:val="-2"/>
                <w:sz w:val="20"/>
                <w:szCs w:val="20"/>
              </w:rPr>
              <w:t>1</w:t>
            </w:r>
          </w:p>
        </w:tc>
      </w:tr>
      <w:tr w:rsidR="005803DF" w14:paraId="1D89D5B0" w14:textId="77777777">
        <w:trPr>
          <w:trHeight w:val="280"/>
        </w:trPr>
        <w:tc>
          <w:tcPr>
            <w:tcW w:w="1635" w:type="dxa"/>
            <w:vMerge/>
            <w:tcBorders>
              <w:top w:val="nil"/>
            </w:tcBorders>
          </w:tcPr>
          <w:p w14:paraId="55C33B1E" w14:textId="77777777" w:rsidR="005803DF" w:rsidRDefault="005803DF">
            <w:pPr>
              <w:rPr>
                <w:sz w:val="2"/>
                <w:szCs w:val="2"/>
              </w:rPr>
            </w:pPr>
          </w:p>
        </w:tc>
        <w:tc>
          <w:tcPr>
            <w:tcW w:w="6210" w:type="dxa"/>
            <w:vMerge/>
            <w:tcBorders>
              <w:top w:val="nil"/>
            </w:tcBorders>
          </w:tcPr>
          <w:p w14:paraId="3DBFD7C6" w14:textId="77777777" w:rsidR="005803DF" w:rsidRDefault="005803DF">
            <w:pPr>
              <w:rPr>
                <w:sz w:val="2"/>
                <w:szCs w:val="2"/>
              </w:rPr>
            </w:pPr>
          </w:p>
        </w:tc>
        <w:tc>
          <w:tcPr>
            <w:tcW w:w="1609" w:type="dxa"/>
          </w:tcPr>
          <w:p w14:paraId="03C593A9" w14:textId="77777777" w:rsidR="005803DF" w:rsidRPr="00A27AB8" w:rsidRDefault="00CB571F">
            <w:pPr>
              <w:pStyle w:val="TableParagraph"/>
              <w:spacing w:before="17"/>
              <w:rPr>
                <w:b/>
                <w:sz w:val="20"/>
                <w:szCs w:val="20"/>
              </w:rPr>
            </w:pPr>
            <w:r w:rsidRPr="00A27AB8">
              <w:rPr>
                <w:b/>
                <w:sz w:val="20"/>
                <w:szCs w:val="20"/>
              </w:rPr>
              <w:t>Yayın</w:t>
            </w:r>
            <w:r w:rsidRPr="00A27AB8">
              <w:rPr>
                <w:b/>
                <w:spacing w:val="-6"/>
                <w:sz w:val="20"/>
                <w:szCs w:val="20"/>
              </w:rPr>
              <w:t xml:space="preserve"> </w:t>
            </w:r>
            <w:r w:rsidRPr="00A27AB8">
              <w:rPr>
                <w:b/>
                <w:spacing w:val="-2"/>
                <w:sz w:val="20"/>
                <w:szCs w:val="20"/>
              </w:rPr>
              <w:t>Tarihi:</w:t>
            </w:r>
          </w:p>
        </w:tc>
        <w:tc>
          <w:tcPr>
            <w:tcW w:w="1642" w:type="dxa"/>
          </w:tcPr>
          <w:p w14:paraId="4DBE6DDF" w14:textId="77777777" w:rsidR="005803DF" w:rsidRPr="00A27AB8" w:rsidRDefault="00A27AB8">
            <w:pPr>
              <w:pStyle w:val="TableParagraph"/>
              <w:spacing w:before="19"/>
              <w:rPr>
                <w:sz w:val="20"/>
                <w:szCs w:val="20"/>
              </w:rPr>
            </w:pPr>
            <w:r w:rsidRPr="00A27AB8">
              <w:rPr>
                <w:sz w:val="20"/>
                <w:szCs w:val="20"/>
              </w:rPr>
              <w:t>13.05.2025</w:t>
            </w:r>
          </w:p>
        </w:tc>
      </w:tr>
      <w:tr w:rsidR="005803DF" w14:paraId="458BF306" w14:textId="77777777">
        <w:trPr>
          <w:trHeight w:val="332"/>
        </w:trPr>
        <w:tc>
          <w:tcPr>
            <w:tcW w:w="1635" w:type="dxa"/>
            <w:vMerge/>
            <w:tcBorders>
              <w:top w:val="nil"/>
            </w:tcBorders>
          </w:tcPr>
          <w:p w14:paraId="4BD773F7" w14:textId="77777777" w:rsidR="005803DF" w:rsidRDefault="005803DF">
            <w:pPr>
              <w:rPr>
                <w:sz w:val="2"/>
                <w:szCs w:val="2"/>
              </w:rPr>
            </w:pPr>
          </w:p>
        </w:tc>
        <w:tc>
          <w:tcPr>
            <w:tcW w:w="6210" w:type="dxa"/>
            <w:vMerge/>
            <w:tcBorders>
              <w:top w:val="nil"/>
            </w:tcBorders>
          </w:tcPr>
          <w:p w14:paraId="238898F5" w14:textId="77777777" w:rsidR="005803DF" w:rsidRDefault="005803DF">
            <w:pPr>
              <w:rPr>
                <w:sz w:val="2"/>
                <w:szCs w:val="2"/>
              </w:rPr>
            </w:pPr>
          </w:p>
        </w:tc>
        <w:tc>
          <w:tcPr>
            <w:tcW w:w="1609" w:type="dxa"/>
          </w:tcPr>
          <w:p w14:paraId="4A60BAC2" w14:textId="77777777" w:rsidR="005803DF" w:rsidRPr="00A27AB8" w:rsidRDefault="00CB571F">
            <w:pPr>
              <w:pStyle w:val="TableParagraph"/>
              <w:spacing w:before="19"/>
              <w:rPr>
                <w:b/>
                <w:sz w:val="20"/>
                <w:szCs w:val="20"/>
              </w:rPr>
            </w:pPr>
            <w:r w:rsidRPr="00A27AB8">
              <w:rPr>
                <w:b/>
                <w:sz w:val="20"/>
                <w:szCs w:val="20"/>
              </w:rPr>
              <w:t>Revizyon</w:t>
            </w:r>
            <w:r w:rsidRPr="00A27AB8">
              <w:rPr>
                <w:b/>
                <w:spacing w:val="-10"/>
                <w:sz w:val="20"/>
                <w:szCs w:val="20"/>
              </w:rPr>
              <w:t xml:space="preserve"> </w:t>
            </w:r>
            <w:r w:rsidRPr="00A27AB8">
              <w:rPr>
                <w:b/>
                <w:spacing w:val="-2"/>
                <w:sz w:val="20"/>
                <w:szCs w:val="20"/>
              </w:rPr>
              <w:t>Tarihi:</w:t>
            </w:r>
          </w:p>
        </w:tc>
        <w:tc>
          <w:tcPr>
            <w:tcW w:w="1642" w:type="dxa"/>
          </w:tcPr>
          <w:p w14:paraId="7BE97073" w14:textId="2510174D" w:rsidR="005803DF" w:rsidRPr="00A27AB8" w:rsidRDefault="008345D6">
            <w:pPr>
              <w:pStyle w:val="TableParagraph"/>
              <w:ind w:left="0"/>
              <w:rPr>
                <w:sz w:val="20"/>
                <w:szCs w:val="20"/>
              </w:rPr>
            </w:pPr>
            <w:r>
              <w:rPr>
                <w:sz w:val="20"/>
                <w:szCs w:val="20"/>
              </w:rPr>
              <w:t xml:space="preserve">  04.06.2025</w:t>
            </w:r>
          </w:p>
        </w:tc>
      </w:tr>
      <w:tr w:rsidR="005803DF" w14:paraId="3CF928F3" w14:textId="77777777">
        <w:trPr>
          <w:trHeight w:val="333"/>
        </w:trPr>
        <w:tc>
          <w:tcPr>
            <w:tcW w:w="1635" w:type="dxa"/>
            <w:vMerge/>
            <w:tcBorders>
              <w:top w:val="nil"/>
            </w:tcBorders>
          </w:tcPr>
          <w:p w14:paraId="24F701C7" w14:textId="77777777" w:rsidR="005803DF" w:rsidRDefault="005803DF">
            <w:pPr>
              <w:rPr>
                <w:sz w:val="2"/>
                <w:szCs w:val="2"/>
              </w:rPr>
            </w:pPr>
          </w:p>
        </w:tc>
        <w:tc>
          <w:tcPr>
            <w:tcW w:w="6210" w:type="dxa"/>
            <w:vMerge/>
            <w:tcBorders>
              <w:top w:val="nil"/>
            </w:tcBorders>
          </w:tcPr>
          <w:p w14:paraId="330BE58B" w14:textId="77777777" w:rsidR="005803DF" w:rsidRDefault="005803DF">
            <w:pPr>
              <w:rPr>
                <w:sz w:val="2"/>
                <w:szCs w:val="2"/>
              </w:rPr>
            </w:pPr>
          </w:p>
        </w:tc>
        <w:tc>
          <w:tcPr>
            <w:tcW w:w="1609" w:type="dxa"/>
          </w:tcPr>
          <w:p w14:paraId="6A71CC73" w14:textId="77777777" w:rsidR="005803DF" w:rsidRPr="00A27AB8" w:rsidRDefault="00CB571F">
            <w:pPr>
              <w:pStyle w:val="TableParagraph"/>
              <w:spacing w:before="17"/>
              <w:rPr>
                <w:b/>
                <w:sz w:val="20"/>
                <w:szCs w:val="20"/>
              </w:rPr>
            </w:pPr>
            <w:r w:rsidRPr="00A27AB8">
              <w:rPr>
                <w:b/>
                <w:sz w:val="20"/>
                <w:szCs w:val="20"/>
              </w:rPr>
              <w:t>Revizyon</w:t>
            </w:r>
            <w:r w:rsidRPr="00A27AB8">
              <w:rPr>
                <w:b/>
                <w:spacing w:val="-10"/>
                <w:sz w:val="20"/>
                <w:szCs w:val="20"/>
              </w:rPr>
              <w:t xml:space="preserve"> </w:t>
            </w:r>
            <w:r w:rsidRPr="00A27AB8">
              <w:rPr>
                <w:b/>
                <w:spacing w:val="-5"/>
                <w:sz w:val="20"/>
                <w:szCs w:val="20"/>
              </w:rPr>
              <w:t>No:</w:t>
            </w:r>
          </w:p>
        </w:tc>
        <w:tc>
          <w:tcPr>
            <w:tcW w:w="1642" w:type="dxa"/>
          </w:tcPr>
          <w:p w14:paraId="2ABD5881" w14:textId="33D6F8DA" w:rsidR="005803DF" w:rsidRPr="00A27AB8" w:rsidRDefault="008345D6">
            <w:pPr>
              <w:pStyle w:val="TableParagraph"/>
              <w:ind w:left="0"/>
              <w:rPr>
                <w:sz w:val="20"/>
                <w:szCs w:val="20"/>
              </w:rPr>
            </w:pPr>
            <w:r>
              <w:rPr>
                <w:sz w:val="20"/>
                <w:szCs w:val="20"/>
              </w:rPr>
              <w:t xml:space="preserve">  1</w:t>
            </w:r>
            <w:bookmarkStart w:id="0" w:name="_GoBack"/>
            <w:bookmarkEnd w:id="0"/>
          </w:p>
        </w:tc>
      </w:tr>
      <w:tr w:rsidR="005803DF" w14:paraId="46CA9094" w14:textId="77777777" w:rsidTr="00A27AB8">
        <w:trPr>
          <w:trHeight w:val="376"/>
        </w:trPr>
        <w:tc>
          <w:tcPr>
            <w:tcW w:w="1635" w:type="dxa"/>
            <w:vMerge/>
            <w:tcBorders>
              <w:top w:val="nil"/>
            </w:tcBorders>
          </w:tcPr>
          <w:p w14:paraId="3DA4D52F" w14:textId="77777777" w:rsidR="005803DF" w:rsidRDefault="005803DF">
            <w:pPr>
              <w:rPr>
                <w:sz w:val="2"/>
                <w:szCs w:val="2"/>
              </w:rPr>
            </w:pPr>
          </w:p>
        </w:tc>
        <w:tc>
          <w:tcPr>
            <w:tcW w:w="6210" w:type="dxa"/>
            <w:vMerge/>
            <w:tcBorders>
              <w:top w:val="nil"/>
            </w:tcBorders>
          </w:tcPr>
          <w:p w14:paraId="77933CEB" w14:textId="77777777" w:rsidR="005803DF" w:rsidRDefault="005803DF">
            <w:pPr>
              <w:rPr>
                <w:sz w:val="2"/>
                <w:szCs w:val="2"/>
              </w:rPr>
            </w:pPr>
          </w:p>
        </w:tc>
        <w:tc>
          <w:tcPr>
            <w:tcW w:w="1609" w:type="dxa"/>
          </w:tcPr>
          <w:p w14:paraId="66950332" w14:textId="77777777" w:rsidR="005803DF" w:rsidRPr="00A27AB8" w:rsidRDefault="00CB571F">
            <w:pPr>
              <w:pStyle w:val="TableParagraph"/>
              <w:spacing w:before="17"/>
              <w:rPr>
                <w:b/>
                <w:sz w:val="20"/>
                <w:szCs w:val="20"/>
              </w:rPr>
            </w:pPr>
            <w:r w:rsidRPr="00A27AB8">
              <w:rPr>
                <w:b/>
                <w:spacing w:val="-2"/>
                <w:sz w:val="20"/>
                <w:szCs w:val="20"/>
              </w:rPr>
              <w:t>Sayfa:</w:t>
            </w:r>
          </w:p>
        </w:tc>
        <w:tc>
          <w:tcPr>
            <w:tcW w:w="1642" w:type="dxa"/>
          </w:tcPr>
          <w:p w14:paraId="7DA890DE" w14:textId="77777777" w:rsidR="005803DF" w:rsidRPr="00A27AB8" w:rsidRDefault="0063344A">
            <w:pPr>
              <w:pStyle w:val="TableParagraph"/>
              <w:spacing w:before="17"/>
              <w:rPr>
                <w:sz w:val="20"/>
                <w:szCs w:val="20"/>
              </w:rPr>
            </w:pPr>
            <w:r w:rsidRPr="00A27AB8">
              <w:rPr>
                <w:spacing w:val="-5"/>
                <w:sz w:val="20"/>
                <w:szCs w:val="20"/>
              </w:rPr>
              <w:t>1/1</w:t>
            </w:r>
          </w:p>
        </w:tc>
      </w:tr>
    </w:tbl>
    <w:p w14:paraId="64196863" w14:textId="77777777" w:rsidR="003F6056" w:rsidRDefault="003F6056" w:rsidP="00DA2D5E">
      <w:pPr>
        <w:rPr>
          <w:szCs w:val="20"/>
        </w:rPr>
      </w:pPr>
    </w:p>
    <w:p w14:paraId="3DC68A03" w14:textId="77777777" w:rsidR="00D205D7" w:rsidRPr="00A27AB8" w:rsidRDefault="00D205D7" w:rsidP="007D1EB4">
      <w:pPr>
        <w:ind w:left="720"/>
        <w:rPr>
          <w:sz w:val="24"/>
          <w:szCs w:val="24"/>
        </w:rPr>
      </w:pPr>
    </w:p>
    <w:p w14:paraId="04A96C16" w14:textId="77777777" w:rsidR="00D01708" w:rsidRPr="00A11EE1" w:rsidRDefault="00D01708" w:rsidP="00D01708">
      <w:pPr>
        <w:spacing w:after="120"/>
        <w:ind w:left="720"/>
        <w:jc w:val="both"/>
        <w:rPr>
          <w:b/>
          <w:sz w:val="24"/>
          <w:szCs w:val="24"/>
        </w:rPr>
      </w:pPr>
      <w:r w:rsidRPr="00A11EE1">
        <w:rPr>
          <w:b/>
          <w:sz w:val="24"/>
          <w:szCs w:val="24"/>
        </w:rPr>
        <w:t>1.AMAÇ :</w:t>
      </w:r>
    </w:p>
    <w:p w14:paraId="72A4370B" w14:textId="131EC585" w:rsidR="00D01708" w:rsidRPr="00A11EE1" w:rsidRDefault="00FE53DE" w:rsidP="00D01708">
      <w:pPr>
        <w:spacing w:after="120"/>
        <w:ind w:left="720"/>
        <w:jc w:val="both"/>
        <w:rPr>
          <w:sz w:val="24"/>
          <w:szCs w:val="24"/>
        </w:rPr>
      </w:pPr>
      <w:r w:rsidRPr="00A11EE1">
        <w:rPr>
          <w:sz w:val="24"/>
          <w:szCs w:val="24"/>
        </w:rPr>
        <w:t>Sağlık</w:t>
      </w:r>
      <w:r w:rsidR="00D01708" w:rsidRPr="00A11EE1">
        <w:rPr>
          <w:sz w:val="24"/>
          <w:szCs w:val="24"/>
        </w:rPr>
        <w:t xml:space="preserve"> Bilimleri Enstitüsü Müdürlüğü Taşınır Ambarlarına giren çıkan malzemelerin giriş, çıkış, muhafaza</w:t>
      </w:r>
      <w:r w:rsidR="009A4053" w:rsidRPr="00A11EE1">
        <w:rPr>
          <w:sz w:val="24"/>
          <w:szCs w:val="24"/>
        </w:rPr>
        <w:t xml:space="preserve"> ve </w:t>
      </w:r>
      <w:r w:rsidR="00D01708" w:rsidRPr="00A11EE1">
        <w:rPr>
          <w:sz w:val="24"/>
          <w:szCs w:val="24"/>
        </w:rPr>
        <w:t>taşıma yöntemlerini belirlemektir.</w:t>
      </w:r>
    </w:p>
    <w:p w14:paraId="20E0A3E6" w14:textId="77777777" w:rsidR="00D01708" w:rsidRPr="00A11EE1" w:rsidRDefault="00D01708" w:rsidP="00D01708">
      <w:pPr>
        <w:spacing w:after="120"/>
        <w:ind w:left="720"/>
        <w:jc w:val="both"/>
        <w:rPr>
          <w:b/>
          <w:sz w:val="24"/>
          <w:szCs w:val="24"/>
        </w:rPr>
      </w:pPr>
      <w:r w:rsidRPr="00A11EE1">
        <w:rPr>
          <w:b/>
          <w:sz w:val="24"/>
          <w:szCs w:val="24"/>
        </w:rPr>
        <w:t>2.KAPSAM :</w:t>
      </w:r>
    </w:p>
    <w:p w14:paraId="64FC6E9E" w14:textId="77777777" w:rsidR="00D01708" w:rsidRPr="00A11EE1" w:rsidRDefault="00D01708" w:rsidP="00D01708">
      <w:pPr>
        <w:spacing w:after="120"/>
        <w:ind w:left="720"/>
        <w:jc w:val="both"/>
        <w:rPr>
          <w:sz w:val="24"/>
          <w:szCs w:val="24"/>
        </w:rPr>
      </w:pPr>
      <w:r w:rsidRPr="00A11EE1">
        <w:rPr>
          <w:sz w:val="24"/>
          <w:szCs w:val="24"/>
        </w:rPr>
        <w:t xml:space="preserve"> </w:t>
      </w:r>
      <w:r w:rsidR="00FE53DE" w:rsidRPr="00A11EE1">
        <w:rPr>
          <w:sz w:val="24"/>
          <w:szCs w:val="24"/>
        </w:rPr>
        <w:t>Sağlık</w:t>
      </w:r>
      <w:r w:rsidRPr="00A11EE1">
        <w:rPr>
          <w:sz w:val="24"/>
          <w:szCs w:val="24"/>
        </w:rPr>
        <w:t xml:space="preserve"> Bilimleri Enstitüsü Müdürlüğü depolarındaki faaliyetleri kapsar.</w:t>
      </w:r>
    </w:p>
    <w:p w14:paraId="432C88DA" w14:textId="77777777" w:rsidR="00D01708" w:rsidRPr="00A11EE1" w:rsidRDefault="00D01708" w:rsidP="00D01708">
      <w:pPr>
        <w:spacing w:after="120"/>
        <w:ind w:left="720"/>
        <w:jc w:val="both"/>
        <w:rPr>
          <w:b/>
          <w:sz w:val="24"/>
          <w:szCs w:val="24"/>
        </w:rPr>
      </w:pPr>
      <w:r w:rsidRPr="00A11EE1">
        <w:rPr>
          <w:b/>
          <w:sz w:val="24"/>
          <w:szCs w:val="24"/>
        </w:rPr>
        <w:t>3.SORUMLULAR :</w:t>
      </w:r>
    </w:p>
    <w:p w14:paraId="1E8AEACA" w14:textId="77777777" w:rsidR="00D01708" w:rsidRPr="00A11EE1" w:rsidRDefault="00D01708" w:rsidP="00D01708">
      <w:pPr>
        <w:spacing w:after="120"/>
        <w:ind w:left="720"/>
        <w:jc w:val="both"/>
        <w:rPr>
          <w:sz w:val="24"/>
          <w:szCs w:val="24"/>
        </w:rPr>
      </w:pPr>
      <w:r w:rsidRPr="00A11EE1">
        <w:rPr>
          <w:sz w:val="24"/>
          <w:szCs w:val="24"/>
        </w:rPr>
        <w:t xml:space="preserve"> Taşınır Kayıt ve Taşınır Kontrol yetkilileri sorumludur.</w:t>
      </w:r>
    </w:p>
    <w:p w14:paraId="525E07D2" w14:textId="77777777" w:rsidR="00D01708" w:rsidRPr="00A11EE1" w:rsidRDefault="00D01708" w:rsidP="00D01708">
      <w:pPr>
        <w:spacing w:after="120"/>
        <w:ind w:left="720"/>
        <w:jc w:val="both"/>
        <w:rPr>
          <w:b/>
          <w:sz w:val="24"/>
          <w:szCs w:val="24"/>
        </w:rPr>
      </w:pPr>
      <w:r w:rsidRPr="00A11EE1">
        <w:rPr>
          <w:b/>
          <w:sz w:val="24"/>
          <w:szCs w:val="24"/>
        </w:rPr>
        <w:t>4.UYGULAMA</w:t>
      </w:r>
    </w:p>
    <w:p w14:paraId="7C5EE538" w14:textId="1E8C3292"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Sarf Malzemeleri gerekli kontrolleri yapıldıktan sonra depolanabilir. Kontrolleri yapılmayanlar muayene sahasında bekletilir ve “Muayene Edilecek Kullanmayınız!” levhası ile ayırt edilir. Malzemelerin muayeneden sonra kabul duruml</w:t>
      </w:r>
      <w:r w:rsidR="0067510E" w:rsidRPr="00A11EE1">
        <w:rPr>
          <w:sz w:val="24"/>
          <w:szCs w:val="24"/>
        </w:rPr>
        <w:t>arı “Muayene, İ</w:t>
      </w:r>
      <w:r w:rsidRPr="00A11EE1">
        <w:rPr>
          <w:sz w:val="24"/>
          <w:szCs w:val="24"/>
        </w:rPr>
        <w:t>hale Komisyonu Rapor”</w:t>
      </w:r>
      <w:r w:rsidR="009A4053" w:rsidRPr="00A11EE1">
        <w:rPr>
          <w:sz w:val="24"/>
          <w:szCs w:val="24"/>
        </w:rPr>
        <w:t xml:space="preserve"> </w:t>
      </w:r>
      <w:r w:rsidRPr="00A11EE1">
        <w:rPr>
          <w:sz w:val="24"/>
          <w:szCs w:val="24"/>
        </w:rPr>
        <w:t>larından öğrenilir. Kabul görenler depoya alınır.</w:t>
      </w:r>
    </w:p>
    <w:p w14:paraId="5F8C7EB1"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Diğer grup malzemelerin kabulü satın alma kuralları çerçevesinde teknik özelliklerin uygunluğunun tespit edilmesi ile mümkündür. Bu malzemelerin kabul görme durumları Satın alma biriminden elde edilir. Kabul gören malzemelerin depolanma işlemine geçilir.</w:t>
      </w:r>
    </w:p>
    <w:p w14:paraId="2BE53521"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Yeni gelen sarf malzemesi eskisinden sonra kullanılacak şekilde istifler düzenlenir. Düzenlenen istifler birbirine karışmayacak bir şekilde ayarlanır</w:t>
      </w:r>
    </w:p>
    <w:p w14:paraId="1333EAE3"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İstiflerin önünde veya üzerinde malzemenin cinsini belirten levhalar bulundurulur. Bu levhalar malzemelerin sevki sırasında tahrip olmayacak şekilde muhafaza edilir.</w:t>
      </w:r>
    </w:p>
    <w:p w14:paraId="49C6CD46"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İstiflerde o ürüne ait girdi sırasındaki partilere verilen malzeme izlenebilirlik numarasının muhafazasına önem verilir. İstifin üzerinden numaralı malzeme alındığında altındakine bu numara mutlaka verilmelidir. Alttaki malzemeye numara vermeden önce başka parti olup olmadığı iyice kontrol edildikten sonra bu numara verilmelidir. Numarasız malzeme tespit edildiğinde hammadde stok sorumlusuna veya yardımcısına durum bildirilmelidir.</w:t>
      </w:r>
    </w:p>
    <w:p w14:paraId="6ABDC2DB"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 xml:space="preserve">İstiften depo sorumlusunun haberi olmadan malzeme alınmaz. İstif bozulursa mutlaka düzenlenmelidir. </w:t>
      </w:r>
    </w:p>
    <w:p w14:paraId="0CE92FE4"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Yedek ve Sarf Malzemeleri ambarda yerleri belirlenmiş raflarda veya mahallerde stoklanır.</w:t>
      </w:r>
    </w:p>
    <w:p w14:paraId="68DEF99E"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Malzemeler stoklara alınırken ve çıkarılırken zarar görmeyecek şekilde taşınır.</w:t>
      </w:r>
    </w:p>
    <w:p w14:paraId="4D1B20A7"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Raflardaki malzemeleri tarif eden etiketler yapıştırılarak Rafların başlarında listeler bulunur.</w:t>
      </w:r>
    </w:p>
    <w:p w14:paraId="24C082FB"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Stoklar takip edilerek kritik stok sayısından aşağı düşenler Depocu tarafından talep yapılması sağlanır.</w:t>
      </w:r>
    </w:p>
    <w:p w14:paraId="086DA8A2"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Kullanılan yedekler ve sarf malzemeleri TKYS (Taşınır Kayıt Yönetim Sistemi) üzerinden düşülür.</w:t>
      </w:r>
    </w:p>
    <w:p w14:paraId="71EB1355"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Yıllık olarak gelen emre göre ambarların ve stokların sayımı yapılır. İmza karşılığı kayıt altına alınır.</w:t>
      </w:r>
    </w:p>
    <w:p w14:paraId="6251A4D4"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Depoya malzeme taşınırken ve çıkarılırken “İş Güvenliği</w:t>
      </w:r>
      <w:r w:rsidR="0067510E" w:rsidRPr="00A11EE1">
        <w:rPr>
          <w:sz w:val="24"/>
          <w:szCs w:val="24"/>
        </w:rPr>
        <w:t>”</w:t>
      </w:r>
      <w:r w:rsidRPr="00A11EE1">
        <w:rPr>
          <w:sz w:val="24"/>
          <w:szCs w:val="24"/>
        </w:rPr>
        <w:t xml:space="preserve"> kurallarına uygun olarak çalışılır.</w:t>
      </w:r>
    </w:p>
    <w:p w14:paraId="712D4A14" w14:textId="77777777" w:rsidR="00D01708" w:rsidRPr="00A11EE1" w:rsidRDefault="00D01708" w:rsidP="00D01708">
      <w:pPr>
        <w:pStyle w:val="ListeParagraf"/>
        <w:numPr>
          <w:ilvl w:val="0"/>
          <w:numId w:val="12"/>
        </w:numPr>
        <w:autoSpaceDE/>
        <w:autoSpaceDN/>
        <w:spacing w:before="120" w:after="120"/>
        <w:ind w:left="1076" w:hanging="357"/>
        <w:contextualSpacing/>
        <w:jc w:val="both"/>
        <w:rPr>
          <w:sz w:val="24"/>
          <w:szCs w:val="24"/>
        </w:rPr>
      </w:pPr>
      <w:r w:rsidRPr="00A11EE1">
        <w:rPr>
          <w:sz w:val="24"/>
          <w:szCs w:val="24"/>
        </w:rPr>
        <w:t>Depoda gerekli yangın tedbirleri alınır.</w:t>
      </w:r>
    </w:p>
    <w:p w14:paraId="717FE523" w14:textId="77777777" w:rsidR="00367DED" w:rsidRDefault="00367DED" w:rsidP="00D01708">
      <w:pPr>
        <w:adjustRightInd w:val="0"/>
        <w:ind w:left="447"/>
        <w:jc w:val="both"/>
        <w:rPr>
          <w:sz w:val="20"/>
        </w:rPr>
      </w:pPr>
    </w:p>
    <w:tbl>
      <w:tblPr>
        <w:tblStyle w:val="TableNormal12"/>
        <w:tblpPr w:leftFromText="141" w:rightFromText="141" w:vertAnchor="text" w:horzAnchor="margin" w:tblpY="3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7"/>
        <w:gridCol w:w="5790"/>
      </w:tblGrid>
      <w:tr w:rsidR="00A27AB8" w:rsidRPr="00184EF7" w14:paraId="5A792877" w14:textId="77777777" w:rsidTr="00F55E9A">
        <w:trPr>
          <w:trHeight w:val="1691"/>
        </w:trPr>
        <w:tc>
          <w:tcPr>
            <w:tcW w:w="5697" w:type="dxa"/>
          </w:tcPr>
          <w:p w14:paraId="528663EE" w14:textId="77777777" w:rsidR="00A27AB8" w:rsidRDefault="00A27AB8" w:rsidP="00F55E9A">
            <w:pPr>
              <w:jc w:val="center"/>
              <w:rPr>
                <w:spacing w:val="-2"/>
                <w:sz w:val="24"/>
                <w:szCs w:val="24"/>
              </w:rPr>
            </w:pPr>
          </w:p>
          <w:p w14:paraId="08B470D0" w14:textId="77777777" w:rsidR="00A27AB8" w:rsidRPr="00184EF7" w:rsidRDefault="00A27AB8" w:rsidP="00F55E9A">
            <w:pPr>
              <w:jc w:val="center"/>
              <w:rPr>
                <w:spacing w:val="-2"/>
                <w:sz w:val="24"/>
                <w:szCs w:val="24"/>
              </w:rPr>
            </w:pPr>
            <w:r w:rsidRPr="00184EF7">
              <w:rPr>
                <w:spacing w:val="-2"/>
                <w:sz w:val="24"/>
                <w:szCs w:val="24"/>
              </w:rPr>
              <w:t>HAZIRLAYAN</w:t>
            </w:r>
          </w:p>
          <w:p w14:paraId="0D589CC1" w14:textId="77777777" w:rsidR="00A27AB8" w:rsidRPr="00184EF7" w:rsidRDefault="00A27AB8" w:rsidP="00F55E9A">
            <w:pPr>
              <w:jc w:val="center"/>
              <w:rPr>
                <w:sz w:val="24"/>
                <w:szCs w:val="24"/>
              </w:rPr>
            </w:pPr>
            <w:r w:rsidRPr="009E7AF4">
              <w:rPr>
                <w:spacing w:val="-2"/>
                <w:sz w:val="24"/>
                <w:szCs w:val="24"/>
              </w:rPr>
              <w:t>13</w:t>
            </w:r>
            <w:r w:rsidRPr="00184EF7">
              <w:rPr>
                <w:spacing w:val="-2"/>
                <w:sz w:val="24"/>
                <w:szCs w:val="24"/>
              </w:rPr>
              <w:t>/05/2025</w:t>
            </w:r>
          </w:p>
          <w:p w14:paraId="1B824CA4" w14:textId="77777777" w:rsidR="00A27AB8" w:rsidRPr="00184EF7" w:rsidRDefault="00A27AB8" w:rsidP="00F55E9A">
            <w:pPr>
              <w:jc w:val="center"/>
              <w:rPr>
                <w:sz w:val="24"/>
                <w:szCs w:val="24"/>
              </w:rPr>
            </w:pPr>
            <w:r w:rsidRPr="00184EF7">
              <w:rPr>
                <w:sz w:val="24"/>
                <w:szCs w:val="24"/>
              </w:rPr>
              <w:t>Enstitü</w:t>
            </w:r>
            <w:r w:rsidRPr="00184EF7">
              <w:rPr>
                <w:spacing w:val="-13"/>
                <w:sz w:val="24"/>
                <w:szCs w:val="24"/>
              </w:rPr>
              <w:t xml:space="preserve"> </w:t>
            </w:r>
            <w:r w:rsidRPr="00184EF7">
              <w:rPr>
                <w:sz w:val="24"/>
                <w:szCs w:val="24"/>
              </w:rPr>
              <w:t>Kalite</w:t>
            </w:r>
            <w:r w:rsidRPr="00184EF7">
              <w:rPr>
                <w:spacing w:val="-12"/>
                <w:sz w:val="24"/>
                <w:szCs w:val="24"/>
              </w:rPr>
              <w:t xml:space="preserve"> </w:t>
            </w:r>
            <w:r w:rsidRPr="00184EF7">
              <w:rPr>
                <w:sz w:val="24"/>
                <w:szCs w:val="24"/>
              </w:rPr>
              <w:t>Çalışma Ekibi</w:t>
            </w:r>
          </w:p>
          <w:p w14:paraId="70C2EFB7" w14:textId="77777777" w:rsidR="00A27AB8" w:rsidRPr="00184EF7" w:rsidRDefault="00A27AB8" w:rsidP="00F55E9A">
            <w:pPr>
              <w:jc w:val="center"/>
              <w:rPr>
                <w:sz w:val="24"/>
                <w:szCs w:val="24"/>
              </w:rPr>
            </w:pPr>
            <w:r w:rsidRPr="00184EF7">
              <w:rPr>
                <w:sz w:val="24"/>
                <w:szCs w:val="24"/>
              </w:rPr>
              <w:t>İmza</w:t>
            </w:r>
          </w:p>
          <w:p w14:paraId="01732BE8" w14:textId="77777777" w:rsidR="00A27AB8" w:rsidRDefault="00A27AB8" w:rsidP="00F55E9A">
            <w:pPr>
              <w:spacing w:before="27" w:line="362" w:lineRule="exact"/>
              <w:ind w:left="1673" w:right="1302"/>
              <w:jc w:val="right"/>
              <w:rPr>
                <w:sz w:val="24"/>
                <w:szCs w:val="24"/>
              </w:rPr>
            </w:pPr>
          </w:p>
          <w:p w14:paraId="3A681077" w14:textId="77777777" w:rsidR="00A27AB8" w:rsidRPr="00184EF7" w:rsidRDefault="00A27AB8" w:rsidP="00F55E9A">
            <w:pPr>
              <w:tabs>
                <w:tab w:val="left" w:pos="4516"/>
              </w:tabs>
              <w:rPr>
                <w:sz w:val="24"/>
                <w:szCs w:val="24"/>
              </w:rPr>
            </w:pPr>
            <w:r>
              <w:rPr>
                <w:sz w:val="24"/>
                <w:szCs w:val="24"/>
              </w:rPr>
              <w:tab/>
            </w:r>
          </w:p>
        </w:tc>
        <w:tc>
          <w:tcPr>
            <w:tcW w:w="5790" w:type="dxa"/>
          </w:tcPr>
          <w:p w14:paraId="454C6D03" w14:textId="77777777" w:rsidR="00A27AB8" w:rsidRDefault="00A27AB8" w:rsidP="00F55E9A">
            <w:pPr>
              <w:rPr>
                <w:spacing w:val="-2"/>
                <w:sz w:val="24"/>
                <w:szCs w:val="24"/>
              </w:rPr>
            </w:pPr>
            <w:r w:rsidRPr="00184EF7">
              <w:rPr>
                <w:spacing w:val="-2"/>
                <w:sz w:val="24"/>
                <w:szCs w:val="24"/>
              </w:rPr>
              <w:t xml:space="preserve">                 </w:t>
            </w:r>
            <w:r>
              <w:rPr>
                <w:spacing w:val="-2"/>
                <w:sz w:val="24"/>
                <w:szCs w:val="24"/>
              </w:rPr>
              <w:t xml:space="preserve">                   </w:t>
            </w:r>
          </w:p>
          <w:p w14:paraId="1FFEF1D8" w14:textId="77777777" w:rsidR="00A27AB8" w:rsidRPr="00184EF7" w:rsidRDefault="00A27AB8" w:rsidP="00F55E9A">
            <w:pPr>
              <w:rPr>
                <w:spacing w:val="-2"/>
                <w:sz w:val="24"/>
                <w:szCs w:val="24"/>
              </w:rPr>
            </w:pPr>
            <w:r>
              <w:rPr>
                <w:spacing w:val="-2"/>
                <w:sz w:val="24"/>
                <w:szCs w:val="24"/>
              </w:rPr>
              <w:t xml:space="preserve">                                   </w:t>
            </w:r>
            <w:r w:rsidRPr="00184EF7">
              <w:rPr>
                <w:spacing w:val="-2"/>
                <w:sz w:val="24"/>
                <w:szCs w:val="24"/>
              </w:rPr>
              <w:t>ONAYLAYAN</w:t>
            </w:r>
          </w:p>
          <w:p w14:paraId="1290B893" w14:textId="77777777" w:rsidR="00A27AB8" w:rsidRPr="00184EF7" w:rsidRDefault="00A27AB8" w:rsidP="00F55E9A">
            <w:pPr>
              <w:jc w:val="center"/>
              <w:rPr>
                <w:sz w:val="24"/>
                <w:szCs w:val="24"/>
              </w:rPr>
            </w:pPr>
            <w:r w:rsidRPr="009E7AF4">
              <w:rPr>
                <w:spacing w:val="-2"/>
                <w:sz w:val="24"/>
                <w:szCs w:val="24"/>
              </w:rPr>
              <w:t>13</w:t>
            </w:r>
            <w:r w:rsidRPr="00184EF7">
              <w:rPr>
                <w:spacing w:val="-2"/>
                <w:sz w:val="24"/>
                <w:szCs w:val="24"/>
              </w:rPr>
              <w:t>/05/2025</w:t>
            </w:r>
          </w:p>
          <w:p w14:paraId="55058F5B" w14:textId="77777777" w:rsidR="00A27AB8" w:rsidRPr="00184EF7" w:rsidRDefault="00A27AB8" w:rsidP="00F55E9A">
            <w:pPr>
              <w:spacing w:line="362" w:lineRule="exact"/>
              <w:jc w:val="center"/>
              <w:rPr>
                <w:sz w:val="24"/>
                <w:szCs w:val="24"/>
              </w:rPr>
            </w:pPr>
            <w:r w:rsidRPr="00184EF7">
              <w:rPr>
                <w:sz w:val="24"/>
                <w:szCs w:val="24"/>
              </w:rPr>
              <w:t>Enstitü</w:t>
            </w:r>
            <w:r w:rsidRPr="00184EF7">
              <w:rPr>
                <w:spacing w:val="-13"/>
                <w:sz w:val="24"/>
                <w:szCs w:val="24"/>
              </w:rPr>
              <w:t xml:space="preserve"> </w:t>
            </w:r>
            <w:r w:rsidRPr="00184EF7">
              <w:rPr>
                <w:sz w:val="24"/>
                <w:szCs w:val="24"/>
              </w:rPr>
              <w:t>Müdür</w:t>
            </w:r>
            <w:r w:rsidRPr="00184EF7">
              <w:rPr>
                <w:spacing w:val="-12"/>
                <w:sz w:val="24"/>
                <w:szCs w:val="24"/>
              </w:rPr>
              <w:t xml:space="preserve"> </w:t>
            </w:r>
            <w:r w:rsidRPr="00184EF7">
              <w:rPr>
                <w:sz w:val="24"/>
                <w:szCs w:val="24"/>
              </w:rPr>
              <w:t>Yardımcısı</w:t>
            </w:r>
          </w:p>
          <w:p w14:paraId="5159797D" w14:textId="77777777" w:rsidR="00A27AB8" w:rsidRPr="00184EF7" w:rsidRDefault="00A27AB8" w:rsidP="00F55E9A">
            <w:pPr>
              <w:spacing w:line="362" w:lineRule="exact"/>
              <w:jc w:val="center"/>
              <w:rPr>
                <w:sz w:val="24"/>
                <w:szCs w:val="24"/>
              </w:rPr>
            </w:pPr>
            <w:r w:rsidRPr="00184EF7">
              <w:rPr>
                <w:sz w:val="24"/>
                <w:szCs w:val="24"/>
              </w:rPr>
              <w:t>İmza</w:t>
            </w:r>
          </w:p>
          <w:p w14:paraId="70968BAC" w14:textId="77777777" w:rsidR="00A27AB8" w:rsidRPr="00184EF7" w:rsidRDefault="00A27AB8" w:rsidP="00F55E9A">
            <w:pPr>
              <w:spacing w:before="27" w:line="362" w:lineRule="exact"/>
              <w:ind w:left="1762" w:right="1396"/>
              <w:jc w:val="right"/>
              <w:rPr>
                <w:sz w:val="24"/>
                <w:szCs w:val="24"/>
              </w:rPr>
            </w:pPr>
          </w:p>
        </w:tc>
      </w:tr>
    </w:tbl>
    <w:p w14:paraId="7512351E" w14:textId="77777777" w:rsidR="00CB571F" w:rsidRPr="00367DED" w:rsidRDefault="00CB571F" w:rsidP="00367DED">
      <w:pPr>
        <w:adjustRightInd w:val="0"/>
        <w:jc w:val="both"/>
        <w:rPr>
          <w:color w:val="000000"/>
          <w:szCs w:val="24"/>
        </w:rPr>
      </w:pPr>
    </w:p>
    <w:sectPr w:rsidR="00CB571F" w:rsidRPr="00367DED">
      <w:pgSz w:w="12240" w:h="15840"/>
      <w:pgMar w:top="500" w:right="360" w:bottom="280" w:left="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2F5"/>
    <w:multiLevelType w:val="multilevel"/>
    <w:tmpl w:val="708AF4F4"/>
    <w:lvl w:ilvl="0">
      <w:start w:val="1"/>
      <w:numFmt w:val="decimal"/>
      <w:lvlText w:val="%1."/>
      <w:lvlJc w:val="left"/>
      <w:pPr>
        <w:ind w:left="926" w:hanging="361"/>
      </w:pPr>
      <w:rPr>
        <w:rFonts w:ascii="Times New Roman" w:eastAsia="Times New Roman" w:hAnsi="Times New Roman" w:cs="Times New Roman" w:hint="default"/>
        <w:b w:val="0"/>
        <w:bCs w:val="0"/>
        <w:i w:val="0"/>
        <w:iCs w:val="0"/>
        <w:spacing w:val="0"/>
        <w:w w:val="99"/>
        <w:sz w:val="20"/>
        <w:szCs w:val="20"/>
        <w:lang w:val="tr-TR" w:eastAsia="en-US" w:bidi="ar-SA"/>
      </w:rPr>
    </w:lvl>
    <w:lvl w:ilvl="1">
      <w:start w:val="1"/>
      <w:numFmt w:val="decimal"/>
      <w:lvlText w:val="%1.%2."/>
      <w:lvlJc w:val="left"/>
      <w:pPr>
        <w:ind w:left="1272" w:hanging="358"/>
      </w:pPr>
      <w:rPr>
        <w:rFonts w:ascii="Times New Roman" w:eastAsia="Times New Roman" w:hAnsi="Times New Roman" w:cs="Times New Roman" w:hint="default"/>
        <w:b w:val="0"/>
        <w:bCs w:val="0"/>
        <w:i w:val="0"/>
        <w:iCs w:val="0"/>
        <w:spacing w:val="0"/>
        <w:w w:val="99"/>
        <w:sz w:val="20"/>
        <w:szCs w:val="20"/>
        <w:lang w:val="tr-TR" w:eastAsia="en-US" w:bidi="ar-SA"/>
      </w:rPr>
    </w:lvl>
    <w:lvl w:ilvl="2">
      <w:start w:val="1"/>
      <w:numFmt w:val="decimal"/>
      <w:lvlText w:val="%1.%2.%3."/>
      <w:lvlJc w:val="left"/>
      <w:pPr>
        <w:ind w:left="1982" w:hanging="720"/>
      </w:pPr>
      <w:rPr>
        <w:rFonts w:ascii="Times New Roman" w:eastAsia="Times New Roman" w:hAnsi="Times New Roman" w:cs="Times New Roman" w:hint="default"/>
        <w:b w:val="0"/>
        <w:bCs w:val="0"/>
        <w:i w:val="0"/>
        <w:iCs w:val="0"/>
        <w:spacing w:val="0"/>
        <w:w w:val="99"/>
        <w:sz w:val="20"/>
        <w:szCs w:val="20"/>
        <w:lang w:val="tr-TR" w:eastAsia="en-US" w:bidi="ar-SA"/>
      </w:rPr>
    </w:lvl>
    <w:lvl w:ilvl="3">
      <w:numFmt w:val="bullet"/>
      <w:lvlText w:val="•"/>
      <w:lvlJc w:val="left"/>
      <w:pPr>
        <w:ind w:left="3172" w:hanging="720"/>
      </w:pPr>
      <w:rPr>
        <w:rFonts w:hint="default"/>
        <w:lang w:val="tr-TR" w:eastAsia="en-US" w:bidi="ar-SA"/>
      </w:rPr>
    </w:lvl>
    <w:lvl w:ilvl="4">
      <w:numFmt w:val="bullet"/>
      <w:lvlText w:val="•"/>
      <w:lvlJc w:val="left"/>
      <w:pPr>
        <w:ind w:left="4365" w:hanging="720"/>
      </w:pPr>
      <w:rPr>
        <w:rFonts w:hint="default"/>
        <w:lang w:val="tr-TR" w:eastAsia="en-US" w:bidi="ar-SA"/>
      </w:rPr>
    </w:lvl>
    <w:lvl w:ilvl="5">
      <w:numFmt w:val="bullet"/>
      <w:lvlText w:val="•"/>
      <w:lvlJc w:val="left"/>
      <w:pPr>
        <w:ind w:left="5557" w:hanging="720"/>
      </w:pPr>
      <w:rPr>
        <w:rFonts w:hint="default"/>
        <w:lang w:val="tr-TR" w:eastAsia="en-US" w:bidi="ar-SA"/>
      </w:rPr>
    </w:lvl>
    <w:lvl w:ilvl="6">
      <w:numFmt w:val="bullet"/>
      <w:lvlText w:val="•"/>
      <w:lvlJc w:val="left"/>
      <w:pPr>
        <w:ind w:left="6750" w:hanging="720"/>
      </w:pPr>
      <w:rPr>
        <w:rFonts w:hint="default"/>
        <w:lang w:val="tr-TR" w:eastAsia="en-US" w:bidi="ar-SA"/>
      </w:rPr>
    </w:lvl>
    <w:lvl w:ilvl="7">
      <w:numFmt w:val="bullet"/>
      <w:lvlText w:val="•"/>
      <w:lvlJc w:val="left"/>
      <w:pPr>
        <w:ind w:left="7942" w:hanging="720"/>
      </w:pPr>
      <w:rPr>
        <w:rFonts w:hint="default"/>
        <w:lang w:val="tr-TR" w:eastAsia="en-US" w:bidi="ar-SA"/>
      </w:rPr>
    </w:lvl>
    <w:lvl w:ilvl="8">
      <w:numFmt w:val="bullet"/>
      <w:lvlText w:val="•"/>
      <w:lvlJc w:val="left"/>
      <w:pPr>
        <w:ind w:left="9135" w:hanging="720"/>
      </w:pPr>
      <w:rPr>
        <w:rFonts w:hint="default"/>
        <w:lang w:val="tr-TR" w:eastAsia="en-US" w:bidi="ar-SA"/>
      </w:rPr>
    </w:lvl>
  </w:abstractNum>
  <w:abstractNum w:abstractNumId="1" w15:restartNumberingAfterBreak="0">
    <w:nsid w:val="1B397EF0"/>
    <w:multiLevelType w:val="multilevel"/>
    <w:tmpl w:val="2D5698D8"/>
    <w:lvl w:ilvl="0">
      <w:start w:val="5"/>
      <w:numFmt w:val="decimal"/>
      <w:lvlText w:val="%1"/>
      <w:lvlJc w:val="left"/>
      <w:pPr>
        <w:ind w:left="489" w:hanging="387"/>
      </w:pPr>
      <w:rPr>
        <w:rFonts w:hint="default"/>
        <w:lang w:val="tr-TR" w:eastAsia="en-US" w:bidi="ar-SA"/>
      </w:rPr>
    </w:lvl>
    <w:lvl w:ilvl="1">
      <w:start w:val="5"/>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start w:val="1"/>
      <w:numFmt w:val="decimal"/>
      <w:lvlText w:val="%1.%2.%3."/>
      <w:lvlJc w:val="left"/>
      <w:pPr>
        <w:ind w:left="103" w:hanging="557"/>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2858" w:hanging="557"/>
      </w:pPr>
      <w:rPr>
        <w:rFonts w:hint="default"/>
        <w:lang w:val="tr-TR" w:eastAsia="en-US" w:bidi="ar-SA"/>
      </w:rPr>
    </w:lvl>
    <w:lvl w:ilvl="4">
      <w:numFmt w:val="bullet"/>
      <w:lvlText w:val="•"/>
      <w:lvlJc w:val="left"/>
      <w:pPr>
        <w:ind w:left="4048" w:hanging="557"/>
      </w:pPr>
      <w:rPr>
        <w:rFonts w:hint="default"/>
        <w:lang w:val="tr-TR" w:eastAsia="en-US" w:bidi="ar-SA"/>
      </w:rPr>
    </w:lvl>
    <w:lvl w:ilvl="5">
      <w:numFmt w:val="bullet"/>
      <w:lvlText w:val="•"/>
      <w:lvlJc w:val="left"/>
      <w:pPr>
        <w:ind w:left="5237" w:hanging="557"/>
      </w:pPr>
      <w:rPr>
        <w:rFonts w:hint="default"/>
        <w:lang w:val="tr-TR" w:eastAsia="en-US" w:bidi="ar-SA"/>
      </w:rPr>
    </w:lvl>
    <w:lvl w:ilvl="6">
      <w:numFmt w:val="bullet"/>
      <w:lvlText w:val="•"/>
      <w:lvlJc w:val="left"/>
      <w:pPr>
        <w:ind w:left="6426" w:hanging="557"/>
      </w:pPr>
      <w:rPr>
        <w:rFonts w:hint="default"/>
        <w:lang w:val="tr-TR" w:eastAsia="en-US" w:bidi="ar-SA"/>
      </w:rPr>
    </w:lvl>
    <w:lvl w:ilvl="7">
      <w:numFmt w:val="bullet"/>
      <w:lvlText w:val="•"/>
      <w:lvlJc w:val="left"/>
      <w:pPr>
        <w:ind w:left="7616" w:hanging="557"/>
      </w:pPr>
      <w:rPr>
        <w:rFonts w:hint="default"/>
        <w:lang w:val="tr-TR" w:eastAsia="en-US" w:bidi="ar-SA"/>
      </w:rPr>
    </w:lvl>
    <w:lvl w:ilvl="8">
      <w:numFmt w:val="bullet"/>
      <w:lvlText w:val="•"/>
      <w:lvlJc w:val="left"/>
      <w:pPr>
        <w:ind w:left="8805" w:hanging="557"/>
      </w:pPr>
      <w:rPr>
        <w:rFonts w:hint="default"/>
        <w:lang w:val="tr-TR" w:eastAsia="en-US" w:bidi="ar-SA"/>
      </w:rPr>
    </w:lvl>
  </w:abstractNum>
  <w:abstractNum w:abstractNumId="2" w15:restartNumberingAfterBreak="0">
    <w:nsid w:val="39B63AF8"/>
    <w:multiLevelType w:val="hybridMultilevel"/>
    <w:tmpl w:val="802CA39E"/>
    <w:lvl w:ilvl="0" w:tplc="901AB040">
      <w:start w:val="1"/>
      <w:numFmt w:val="decimal"/>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3" w15:restartNumberingAfterBreak="0">
    <w:nsid w:val="3B1E27E9"/>
    <w:multiLevelType w:val="multilevel"/>
    <w:tmpl w:val="F6F6D2C0"/>
    <w:lvl w:ilvl="0">
      <w:start w:val="1"/>
      <w:numFmt w:val="decimal"/>
      <w:lvlText w:val="%1."/>
      <w:lvlJc w:val="left"/>
      <w:pPr>
        <w:ind w:left="358" w:hanging="152"/>
      </w:pPr>
      <w:rPr>
        <w:rFonts w:ascii="Times New Roman" w:eastAsia="Times New Roman" w:hAnsi="Times New Roman" w:cs="Times New Roman" w:hint="default"/>
        <w:b/>
        <w:bCs/>
        <w:i w:val="0"/>
        <w:iCs w:val="0"/>
        <w:spacing w:val="0"/>
        <w:w w:val="95"/>
        <w:sz w:val="18"/>
        <w:szCs w:val="18"/>
        <w:lang w:val="tr-TR" w:eastAsia="en-US" w:bidi="ar-SA"/>
      </w:rPr>
    </w:lvl>
    <w:lvl w:ilvl="1">
      <w:start w:val="1"/>
      <w:numFmt w:val="decimal"/>
      <w:lvlText w:val="%1.%2."/>
      <w:lvlJc w:val="left"/>
      <w:pPr>
        <w:ind w:left="559" w:hanging="353"/>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560" w:hanging="353"/>
      </w:pPr>
      <w:rPr>
        <w:rFonts w:hint="default"/>
        <w:lang w:val="tr-TR" w:eastAsia="en-US" w:bidi="ar-SA"/>
      </w:rPr>
    </w:lvl>
    <w:lvl w:ilvl="3">
      <w:numFmt w:val="bullet"/>
      <w:lvlText w:val="•"/>
      <w:lvlJc w:val="left"/>
      <w:pPr>
        <w:ind w:left="1930" w:hanging="353"/>
      </w:pPr>
      <w:rPr>
        <w:rFonts w:hint="default"/>
        <w:lang w:val="tr-TR" w:eastAsia="en-US" w:bidi="ar-SA"/>
      </w:rPr>
    </w:lvl>
    <w:lvl w:ilvl="4">
      <w:numFmt w:val="bullet"/>
      <w:lvlText w:val="•"/>
      <w:lvlJc w:val="left"/>
      <w:pPr>
        <w:ind w:left="3300" w:hanging="353"/>
      </w:pPr>
      <w:rPr>
        <w:rFonts w:hint="default"/>
        <w:lang w:val="tr-TR" w:eastAsia="en-US" w:bidi="ar-SA"/>
      </w:rPr>
    </w:lvl>
    <w:lvl w:ilvl="5">
      <w:numFmt w:val="bullet"/>
      <w:lvlText w:val="•"/>
      <w:lvlJc w:val="left"/>
      <w:pPr>
        <w:ind w:left="4670" w:hanging="353"/>
      </w:pPr>
      <w:rPr>
        <w:rFonts w:hint="default"/>
        <w:lang w:val="tr-TR" w:eastAsia="en-US" w:bidi="ar-SA"/>
      </w:rPr>
    </w:lvl>
    <w:lvl w:ilvl="6">
      <w:numFmt w:val="bullet"/>
      <w:lvlText w:val="•"/>
      <w:lvlJc w:val="left"/>
      <w:pPr>
        <w:ind w:left="6040" w:hanging="353"/>
      </w:pPr>
      <w:rPr>
        <w:rFonts w:hint="default"/>
        <w:lang w:val="tr-TR" w:eastAsia="en-US" w:bidi="ar-SA"/>
      </w:rPr>
    </w:lvl>
    <w:lvl w:ilvl="7">
      <w:numFmt w:val="bullet"/>
      <w:lvlText w:val="•"/>
      <w:lvlJc w:val="left"/>
      <w:pPr>
        <w:ind w:left="7410" w:hanging="353"/>
      </w:pPr>
      <w:rPr>
        <w:rFonts w:hint="default"/>
        <w:lang w:val="tr-TR" w:eastAsia="en-US" w:bidi="ar-SA"/>
      </w:rPr>
    </w:lvl>
    <w:lvl w:ilvl="8">
      <w:numFmt w:val="bullet"/>
      <w:lvlText w:val="•"/>
      <w:lvlJc w:val="left"/>
      <w:pPr>
        <w:ind w:left="8780" w:hanging="353"/>
      </w:pPr>
      <w:rPr>
        <w:rFonts w:hint="default"/>
        <w:lang w:val="tr-TR" w:eastAsia="en-US" w:bidi="ar-SA"/>
      </w:rPr>
    </w:lvl>
  </w:abstractNum>
  <w:abstractNum w:abstractNumId="4" w15:restartNumberingAfterBreak="0">
    <w:nsid w:val="4D8B1150"/>
    <w:multiLevelType w:val="multilevel"/>
    <w:tmpl w:val="816CA596"/>
    <w:lvl w:ilvl="0">
      <w:start w:val="1"/>
      <w:numFmt w:val="decimal"/>
      <w:lvlText w:val="%1."/>
      <w:lvlJc w:val="left"/>
      <w:pPr>
        <w:ind w:left="500" w:hanging="181"/>
      </w:pPr>
      <w:rPr>
        <w:rFonts w:ascii="Times New Roman" w:eastAsia="Times New Roman" w:hAnsi="Times New Roman" w:cs="Times New Roman" w:hint="default"/>
        <w:b/>
        <w:bCs/>
        <w:i w:val="0"/>
        <w:iCs w:val="0"/>
        <w:spacing w:val="0"/>
        <w:w w:val="96"/>
        <w:sz w:val="22"/>
        <w:szCs w:val="22"/>
        <w:lang w:val="tr-TR" w:eastAsia="en-US" w:bidi="ar-SA"/>
      </w:rPr>
    </w:lvl>
    <w:lvl w:ilvl="1">
      <w:start w:val="1"/>
      <w:numFmt w:val="decimal"/>
      <w:lvlText w:val="%1.%2."/>
      <w:lvlJc w:val="left"/>
      <w:pPr>
        <w:ind w:left="739"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740" w:hanging="420"/>
      </w:pPr>
      <w:rPr>
        <w:rFonts w:hint="default"/>
        <w:lang w:val="tr-TR" w:eastAsia="en-US" w:bidi="ar-SA"/>
      </w:rPr>
    </w:lvl>
    <w:lvl w:ilvl="3">
      <w:numFmt w:val="bullet"/>
      <w:lvlText w:val="•"/>
      <w:lvlJc w:val="left"/>
      <w:pPr>
        <w:ind w:left="2087" w:hanging="420"/>
      </w:pPr>
      <w:rPr>
        <w:rFonts w:hint="default"/>
        <w:lang w:val="tr-TR" w:eastAsia="en-US" w:bidi="ar-SA"/>
      </w:rPr>
    </w:lvl>
    <w:lvl w:ilvl="4">
      <w:numFmt w:val="bullet"/>
      <w:lvlText w:val="•"/>
      <w:lvlJc w:val="left"/>
      <w:pPr>
        <w:ind w:left="3435" w:hanging="420"/>
      </w:pPr>
      <w:rPr>
        <w:rFonts w:hint="default"/>
        <w:lang w:val="tr-TR" w:eastAsia="en-US" w:bidi="ar-SA"/>
      </w:rPr>
    </w:lvl>
    <w:lvl w:ilvl="5">
      <w:numFmt w:val="bullet"/>
      <w:lvlText w:val="•"/>
      <w:lvlJc w:val="left"/>
      <w:pPr>
        <w:ind w:left="4782" w:hanging="420"/>
      </w:pPr>
      <w:rPr>
        <w:rFonts w:hint="default"/>
        <w:lang w:val="tr-TR" w:eastAsia="en-US" w:bidi="ar-SA"/>
      </w:rPr>
    </w:lvl>
    <w:lvl w:ilvl="6">
      <w:numFmt w:val="bullet"/>
      <w:lvlText w:val="•"/>
      <w:lvlJc w:val="left"/>
      <w:pPr>
        <w:ind w:left="6130" w:hanging="420"/>
      </w:pPr>
      <w:rPr>
        <w:rFonts w:hint="default"/>
        <w:lang w:val="tr-TR" w:eastAsia="en-US" w:bidi="ar-SA"/>
      </w:rPr>
    </w:lvl>
    <w:lvl w:ilvl="7">
      <w:numFmt w:val="bullet"/>
      <w:lvlText w:val="•"/>
      <w:lvlJc w:val="left"/>
      <w:pPr>
        <w:ind w:left="7477" w:hanging="420"/>
      </w:pPr>
      <w:rPr>
        <w:rFonts w:hint="default"/>
        <w:lang w:val="tr-TR" w:eastAsia="en-US" w:bidi="ar-SA"/>
      </w:rPr>
    </w:lvl>
    <w:lvl w:ilvl="8">
      <w:numFmt w:val="bullet"/>
      <w:lvlText w:val="•"/>
      <w:lvlJc w:val="left"/>
      <w:pPr>
        <w:ind w:left="8825" w:hanging="420"/>
      </w:pPr>
      <w:rPr>
        <w:rFonts w:hint="default"/>
        <w:lang w:val="tr-TR" w:eastAsia="en-US" w:bidi="ar-SA"/>
      </w:rPr>
    </w:lvl>
  </w:abstractNum>
  <w:abstractNum w:abstractNumId="5" w15:restartNumberingAfterBreak="0">
    <w:nsid w:val="598C1E3C"/>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6" w15:restartNumberingAfterBreak="0">
    <w:nsid w:val="5B6B7240"/>
    <w:multiLevelType w:val="multilevel"/>
    <w:tmpl w:val="13A02EF8"/>
    <w:lvl w:ilvl="0">
      <w:start w:val="5"/>
      <w:numFmt w:val="decimal"/>
      <w:lvlText w:val="%1"/>
      <w:lvlJc w:val="left"/>
      <w:pPr>
        <w:ind w:left="489" w:hanging="387"/>
      </w:pPr>
      <w:rPr>
        <w:rFonts w:hint="default"/>
        <w:lang w:val="tr-TR" w:eastAsia="en-US" w:bidi="ar-SA"/>
      </w:rPr>
    </w:lvl>
    <w:lvl w:ilvl="1">
      <w:start w:val="4"/>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start w:val="1"/>
      <w:numFmt w:val="decimal"/>
      <w:lvlText w:val="%1.%2.%3."/>
      <w:lvlJc w:val="left"/>
      <w:pPr>
        <w:ind w:left="103" w:hanging="550"/>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2858" w:hanging="550"/>
      </w:pPr>
      <w:rPr>
        <w:rFonts w:hint="default"/>
        <w:lang w:val="tr-TR" w:eastAsia="en-US" w:bidi="ar-SA"/>
      </w:rPr>
    </w:lvl>
    <w:lvl w:ilvl="4">
      <w:numFmt w:val="bullet"/>
      <w:lvlText w:val="•"/>
      <w:lvlJc w:val="left"/>
      <w:pPr>
        <w:ind w:left="4048" w:hanging="550"/>
      </w:pPr>
      <w:rPr>
        <w:rFonts w:hint="default"/>
        <w:lang w:val="tr-TR" w:eastAsia="en-US" w:bidi="ar-SA"/>
      </w:rPr>
    </w:lvl>
    <w:lvl w:ilvl="5">
      <w:numFmt w:val="bullet"/>
      <w:lvlText w:val="•"/>
      <w:lvlJc w:val="left"/>
      <w:pPr>
        <w:ind w:left="5237" w:hanging="550"/>
      </w:pPr>
      <w:rPr>
        <w:rFonts w:hint="default"/>
        <w:lang w:val="tr-TR" w:eastAsia="en-US" w:bidi="ar-SA"/>
      </w:rPr>
    </w:lvl>
    <w:lvl w:ilvl="6">
      <w:numFmt w:val="bullet"/>
      <w:lvlText w:val="•"/>
      <w:lvlJc w:val="left"/>
      <w:pPr>
        <w:ind w:left="6426" w:hanging="550"/>
      </w:pPr>
      <w:rPr>
        <w:rFonts w:hint="default"/>
        <w:lang w:val="tr-TR" w:eastAsia="en-US" w:bidi="ar-SA"/>
      </w:rPr>
    </w:lvl>
    <w:lvl w:ilvl="7">
      <w:numFmt w:val="bullet"/>
      <w:lvlText w:val="•"/>
      <w:lvlJc w:val="left"/>
      <w:pPr>
        <w:ind w:left="7616" w:hanging="550"/>
      </w:pPr>
      <w:rPr>
        <w:rFonts w:hint="default"/>
        <w:lang w:val="tr-TR" w:eastAsia="en-US" w:bidi="ar-SA"/>
      </w:rPr>
    </w:lvl>
    <w:lvl w:ilvl="8">
      <w:numFmt w:val="bullet"/>
      <w:lvlText w:val="•"/>
      <w:lvlJc w:val="left"/>
      <w:pPr>
        <w:ind w:left="8805" w:hanging="550"/>
      </w:pPr>
      <w:rPr>
        <w:rFonts w:hint="default"/>
        <w:lang w:val="tr-TR" w:eastAsia="en-US" w:bidi="ar-SA"/>
      </w:rPr>
    </w:lvl>
  </w:abstractNum>
  <w:abstractNum w:abstractNumId="7" w15:restartNumberingAfterBreak="0">
    <w:nsid w:val="66EE0FAA"/>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8" w15:restartNumberingAfterBreak="0">
    <w:nsid w:val="67655ACA"/>
    <w:multiLevelType w:val="multilevel"/>
    <w:tmpl w:val="AAAC3516"/>
    <w:lvl w:ilvl="0">
      <w:start w:val="6"/>
      <w:numFmt w:val="decimal"/>
      <w:lvlText w:val="%1."/>
      <w:lvlJc w:val="left"/>
      <w:pPr>
        <w:ind w:left="324"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numFmt w:val="bullet"/>
      <w:lvlText w:val=""/>
      <w:lvlJc w:val="left"/>
      <w:pPr>
        <w:ind w:left="823" w:hanging="360"/>
      </w:pPr>
      <w:rPr>
        <w:rFonts w:ascii="Symbol" w:eastAsia="Symbol" w:hAnsi="Symbol" w:cs="Symbol" w:hint="default"/>
        <w:b w:val="0"/>
        <w:bCs w:val="0"/>
        <w:i w:val="0"/>
        <w:iCs w:val="0"/>
        <w:color w:val="333333"/>
        <w:spacing w:val="0"/>
        <w:w w:val="99"/>
        <w:sz w:val="20"/>
        <w:szCs w:val="20"/>
        <w:lang w:val="tr-TR" w:eastAsia="en-US" w:bidi="ar-SA"/>
      </w:rPr>
    </w:lvl>
    <w:lvl w:ilvl="3">
      <w:numFmt w:val="bullet"/>
      <w:lvlText w:val="•"/>
      <w:lvlJc w:val="left"/>
      <w:pPr>
        <w:ind w:left="2115" w:hanging="360"/>
      </w:pPr>
      <w:rPr>
        <w:rFonts w:hint="default"/>
        <w:lang w:val="tr-TR" w:eastAsia="en-US" w:bidi="ar-SA"/>
      </w:rPr>
    </w:lvl>
    <w:lvl w:ilvl="4">
      <w:numFmt w:val="bullet"/>
      <w:lvlText w:val="•"/>
      <w:lvlJc w:val="left"/>
      <w:pPr>
        <w:ind w:left="3411" w:hanging="360"/>
      </w:pPr>
      <w:rPr>
        <w:rFonts w:hint="default"/>
        <w:lang w:val="tr-TR" w:eastAsia="en-US" w:bidi="ar-SA"/>
      </w:rPr>
    </w:lvl>
    <w:lvl w:ilvl="5">
      <w:numFmt w:val="bullet"/>
      <w:lvlText w:val="•"/>
      <w:lvlJc w:val="left"/>
      <w:pPr>
        <w:ind w:left="4706" w:hanging="360"/>
      </w:pPr>
      <w:rPr>
        <w:rFonts w:hint="default"/>
        <w:lang w:val="tr-TR" w:eastAsia="en-US" w:bidi="ar-SA"/>
      </w:rPr>
    </w:lvl>
    <w:lvl w:ilvl="6">
      <w:numFmt w:val="bullet"/>
      <w:lvlText w:val="•"/>
      <w:lvlJc w:val="left"/>
      <w:pPr>
        <w:ind w:left="6002" w:hanging="360"/>
      </w:pPr>
      <w:rPr>
        <w:rFonts w:hint="default"/>
        <w:lang w:val="tr-TR" w:eastAsia="en-US" w:bidi="ar-SA"/>
      </w:rPr>
    </w:lvl>
    <w:lvl w:ilvl="7">
      <w:numFmt w:val="bullet"/>
      <w:lvlText w:val="•"/>
      <w:lvlJc w:val="left"/>
      <w:pPr>
        <w:ind w:left="7297" w:hanging="360"/>
      </w:pPr>
      <w:rPr>
        <w:rFonts w:hint="default"/>
        <w:lang w:val="tr-TR" w:eastAsia="en-US" w:bidi="ar-SA"/>
      </w:rPr>
    </w:lvl>
    <w:lvl w:ilvl="8">
      <w:numFmt w:val="bullet"/>
      <w:lvlText w:val="•"/>
      <w:lvlJc w:val="left"/>
      <w:pPr>
        <w:ind w:left="8593" w:hanging="360"/>
      </w:pPr>
      <w:rPr>
        <w:rFonts w:hint="default"/>
        <w:lang w:val="tr-TR" w:eastAsia="en-US" w:bidi="ar-SA"/>
      </w:rPr>
    </w:lvl>
  </w:abstractNum>
  <w:abstractNum w:abstractNumId="9" w15:restartNumberingAfterBreak="0">
    <w:nsid w:val="69646158"/>
    <w:multiLevelType w:val="multilevel"/>
    <w:tmpl w:val="816CA596"/>
    <w:lvl w:ilvl="0">
      <w:start w:val="1"/>
      <w:numFmt w:val="decimal"/>
      <w:lvlText w:val="%1."/>
      <w:lvlJc w:val="left"/>
      <w:pPr>
        <w:ind w:left="500" w:hanging="181"/>
      </w:pPr>
      <w:rPr>
        <w:rFonts w:ascii="Times New Roman" w:eastAsia="Times New Roman" w:hAnsi="Times New Roman" w:cs="Times New Roman" w:hint="default"/>
        <w:b/>
        <w:bCs/>
        <w:i w:val="0"/>
        <w:iCs w:val="0"/>
        <w:spacing w:val="0"/>
        <w:w w:val="96"/>
        <w:sz w:val="22"/>
        <w:szCs w:val="22"/>
        <w:lang w:val="tr-TR" w:eastAsia="en-US" w:bidi="ar-SA"/>
      </w:rPr>
    </w:lvl>
    <w:lvl w:ilvl="1">
      <w:start w:val="1"/>
      <w:numFmt w:val="decimal"/>
      <w:lvlText w:val="%1.%2."/>
      <w:lvlJc w:val="left"/>
      <w:pPr>
        <w:ind w:left="739"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740" w:hanging="420"/>
      </w:pPr>
      <w:rPr>
        <w:rFonts w:hint="default"/>
        <w:lang w:val="tr-TR" w:eastAsia="en-US" w:bidi="ar-SA"/>
      </w:rPr>
    </w:lvl>
    <w:lvl w:ilvl="3">
      <w:numFmt w:val="bullet"/>
      <w:lvlText w:val="•"/>
      <w:lvlJc w:val="left"/>
      <w:pPr>
        <w:ind w:left="2087" w:hanging="420"/>
      </w:pPr>
      <w:rPr>
        <w:rFonts w:hint="default"/>
        <w:lang w:val="tr-TR" w:eastAsia="en-US" w:bidi="ar-SA"/>
      </w:rPr>
    </w:lvl>
    <w:lvl w:ilvl="4">
      <w:numFmt w:val="bullet"/>
      <w:lvlText w:val="•"/>
      <w:lvlJc w:val="left"/>
      <w:pPr>
        <w:ind w:left="3435" w:hanging="420"/>
      </w:pPr>
      <w:rPr>
        <w:rFonts w:hint="default"/>
        <w:lang w:val="tr-TR" w:eastAsia="en-US" w:bidi="ar-SA"/>
      </w:rPr>
    </w:lvl>
    <w:lvl w:ilvl="5">
      <w:numFmt w:val="bullet"/>
      <w:lvlText w:val="•"/>
      <w:lvlJc w:val="left"/>
      <w:pPr>
        <w:ind w:left="4782" w:hanging="420"/>
      </w:pPr>
      <w:rPr>
        <w:rFonts w:hint="default"/>
        <w:lang w:val="tr-TR" w:eastAsia="en-US" w:bidi="ar-SA"/>
      </w:rPr>
    </w:lvl>
    <w:lvl w:ilvl="6">
      <w:numFmt w:val="bullet"/>
      <w:lvlText w:val="•"/>
      <w:lvlJc w:val="left"/>
      <w:pPr>
        <w:ind w:left="6130" w:hanging="420"/>
      </w:pPr>
      <w:rPr>
        <w:rFonts w:hint="default"/>
        <w:lang w:val="tr-TR" w:eastAsia="en-US" w:bidi="ar-SA"/>
      </w:rPr>
    </w:lvl>
    <w:lvl w:ilvl="7">
      <w:numFmt w:val="bullet"/>
      <w:lvlText w:val="•"/>
      <w:lvlJc w:val="left"/>
      <w:pPr>
        <w:ind w:left="7477" w:hanging="420"/>
      </w:pPr>
      <w:rPr>
        <w:rFonts w:hint="default"/>
        <w:lang w:val="tr-TR" w:eastAsia="en-US" w:bidi="ar-SA"/>
      </w:rPr>
    </w:lvl>
    <w:lvl w:ilvl="8">
      <w:numFmt w:val="bullet"/>
      <w:lvlText w:val="•"/>
      <w:lvlJc w:val="left"/>
      <w:pPr>
        <w:ind w:left="8825" w:hanging="420"/>
      </w:pPr>
      <w:rPr>
        <w:rFonts w:hint="default"/>
        <w:lang w:val="tr-TR" w:eastAsia="en-US" w:bidi="ar-SA"/>
      </w:rPr>
    </w:lvl>
  </w:abstractNum>
  <w:abstractNum w:abstractNumId="10" w15:restartNumberingAfterBreak="0">
    <w:nsid w:val="73FD7E6F"/>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11" w15:restartNumberingAfterBreak="0">
    <w:nsid w:val="7E0724F4"/>
    <w:multiLevelType w:val="multilevel"/>
    <w:tmpl w:val="F6F6D2C0"/>
    <w:lvl w:ilvl="0">
      <w:start w:val="1"/>
      <w:numFmt w:val="decimal"/>
      <w:lvlText w:val="%1."/>
      <w:lvlJc w:val="left"/>
      <w:pPr>
        <w:ind w:left="358" w:hanging="152"/>
      </w:pPr>
      <w:rPr>
        <w:rFonts w:ascii="Times New Roman" w:eastAsia="Times New Roman" w:hAnsi="Times New Roman" w:cs="Times New Roman" w:hint="default"/>
        <w:b/>
        <w:bCs/>
        <w:i w:val="0"/>
        <w:iCs w:val="0"/>
        <w:spacing w:val="0"/>
        <w:w w:val="95"/>
        <w:sz w:val="18"/>
        <w:szCs w:val="18"/>
        <w:lang w:val="tr-TR" w:eastAsia="en-US" w:bidi="ar-SA"/>
      </w:rPr>
    </w:lvl>
    <w:lvl w:ilvl="1">
      <w:start w:val="1"/>
      <w:numFmt w:val="decimal"/>
      <w:lvlText w:val="%1.%2."/>
      <w:lvlJc w:val="left"/>
      <w:pPr>
        <w:ind w:left="559" w:hanging="353"/>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560" w:hanging="353"/>
      </w:pPr>
      <w:rPr>
        <w:rFonts w:hint="default"/>
        <w:lang w:val="tr-TR" w:eastAsia="en-US" w:bidi="ar-SA"/>
      </w:rPr>
    </w:lvl>
    <w:lvl w:ilvl="3">
      <w:numFmt w:val="bullet"/>
      <w:lvlText w:val="•"/>
      <w:lvlJc w:val="left"/>
      <w:pPr>
        <w:ind w:left="1930" w:hanging="353"/>
      </w:pPr>
      <w:rPr>
        <w:rFonts w:hint="default"/>
        <w:lang w:val="tr-TR" w:eastAsia="en-US" w:bidi="ar-SA"/>
      </w:rPr>
    </w:lvl>
    <w:lvl w:ilvl="4">
      <w:numFmt w:val="bullet"/>
      <w:lvlText w:val="•"/>
      <w:lvlJc w:val="left"/>
      <w:pPr>
        <w:ind w:left="3300" w:hanging="353"/>
      </w:pPr>
      <w:rPr>
        <w:rFonts w:hint="default"/>
        <w:lang w:val="tr-TR" w:eastAsia="en-US" w:bidi="ar-SA"/>
      </w:rPr>
    </w:lvl>
    <w:lvl w:ilvl="5">
      <w:numFmt w:val="bullet"/>
      <w:lvlText w:val="•"/>
      <w:lvlJc w:val="left"/>
      <w:pPr>
        <w:ind w:left="4670" w:hanging="353"/>
      </w:pPr>
      <w:rPr>
        <w:rFonts w:hint="default"/>
        <w:lang w:val="tr-TR" w:eastAsia="en-US" w:bidi="ar-SA"/>
      </w:rPr>
    </w:lvl>
    <w:lvl w:ilvl="6">
      <w:numFmt w:val="bullet"/>
      <w:lvlText w:val="•"/>
      <w:lvlJc w:val="left"/>
      <w:pPr>
        <w:ind w:left="6040" w:hanging="353"/>
      </w:pPr>
      <w:rPr>
        <w:rFonts w:hint="default"/>
        <w:lang w:val="tr-TR" w:eastAsia="en-US" w:bidi="ar-SA"/>
      </w:rPr>
    </w:lvl>
    <w:lvl w:ilvl="7">
      <w:numFmt w:val="bullet"/>
      <w:lvlText w:val="•"/>
      <w:lvlJc w:val="left"/>
      <w:pPr>
        <w:ind w:left="7410" w:hanging="353"/>
      </w:pPr>
      <w:rPr>
        <w:rFonts w:hint="default"/>
        <w:lang w:val="tr-TR" w:eastAsia="en-US" w:bidi="ar-SA"/>
      </w:rPr>
    </w:lvl>
    <w:lvl w:ilvl="8">
      <w:numFmt w:val="bullet"/>
      <w:lvlText w:val="•"/>
      <w:lvlJc w:val="left"/>
      <w:pPr>
        <w:ind w:left="8780" w:hanging="353"/>
      </w:pPr>
      <w:rPr>
        <w:rFonts w:hint="default"/>
        <w:lang w:val="tr-TR" w:eastAsia="en-US" w:bidi="ar-SA"/>
      </w:rPr>
    </w:lvl>
  </w:abstractNum>
  <w:num w:numId="1">
    <w:abstractNumId w:val="0"/>
  </w:num>
  <w:num w:numId="2">
    <w:abstractNumId w:val="7"/>
  </w:num>
  <w:num w:numId="3">
    <w:abstractNumId w:val="5"/>
  </w:num>
  <w:num w:numId="4">
    <w:abstractNumId w:val="10"/>
  </w:num>
  <w:num w:numId="5">
    <w:abstractNumId w:val="6"/>
  </w:num>
  <w:num w:numId="6">
    <w:abstractNumId w:val="8"/>
  </w:num>
  <w:num w:numId="7">
    <w:abstractNumId w:val="1"/>
  </w:num>
  <w:num w:numId="8">
    <w:abstractNumId w:val="4"/>
  </w:num>
  <w:num w:numId="9">
    <w:abstractNumId w:val="9"/>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DF"/>
    <w:rsid w:val="000D2049"/>
    <w:rsid w:val="000F3BFC"/>
    <w:rsid w:val="00106364"/>
    <w:rsid w:val="001617D1"/>
    <w:rsid w:val="001C7F72"/>
    <w:rsid w:val="00212007"/>
    <w:rsid w:val="0034493F"/>
    <w:rsid w:val="00367DED"/>
    <w:rsid w:val="003F6056"/>
    <w:rsid w:val="00431C38"/>
    <w:rsid w:val="0045262D"/>
    <w:rsid w:val="004D451C"/>
    <w:rsid w:val="005803DF"/>
    <w:rsid w:val="005A64FD"/>
    <w:rsid w:val="0063344A"/>
    <w:rsid w:val="0067510E"/>
    <w:rsid w:val="007D1EB4"/>
    <w:rsid w:val="008345D6"/>
    <w:rsid w:val="009A4053"/>
    <w:rsid w:val="00A11EE1"/>
    <w:rsid w:val="00A254FA"/>
    <w:rsid w:val="00A27AB8"/>
    <w:rsid w:val="00B10E3D"/>
    <w:rsid w:val="00B30FEA"/>
    <w:rsid w:val="00B3191D"/>
    <w:rsid w:val="00B46580"/>
    <w:rsid w:val="00BB498E"/>
    <w:rsid w:val="00BC37D9"/>
    <w:rsid w:val="00BC5CE2"/>
    <w:rsid w:val="00C03345"/>
    <w:rsid w:val="00C72C91"/>
    <w:rsid w:val="00CB0805"/>
    <w:rsid w:val="00CB571F"/>
    <w:rsid w:val="00D01708"/>
    <w:rsid w:val="00D205D7"/>
    <w:rsid w:val="00D661D2"/>
    <w:rsid w:val="00DA2D5E"/>
    <w:rsid w:val="00DB6CE6"/>
    <w:rsid w:val="00DF5A1D"/>
    <w:rsid w:val="00E8229E"/>
    <w:rsid w:val="00EE1C33"/>
    <w:rsid w:val="00F37CFA"/>
    <w:rsid w:val="00FB7F1E"/>
    <w:rsid w:val="00FE53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A2F2"/>
  <w15:docId w15:val="{11AB9F73-02AC-411D-8EFD-15894F2D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26" w:hanging="360"/>
      <w:outlineLvl w:val="0"/>
    </w:pPr>
    <w:rPr>
      <w:sz w:val="20"/>
      <w:szCs w:val="20"/>
    </w:rPr>
  </w:style>
  <w:style w:type="paragraph" w:styleId="Balk2">
    <w:name w:val="heading 2"/>
    <w:basedOn w:val="Normal"/>
    <w:next w:val="Normal"/>
    <w:link w:val="Balk2Char"/>
    <w:uiPriority w:val="9"/>
    <w:semiHidden/>
    <w:unhideWhenUsed/>
    <w:qFormat/>
    <w:rsid w:val="00DF5A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34"/>
    <w:qFormat/>
    <w:pPr>
      <w:spacing w:before="116"/>
      <w:ind w:left="1272" w:hanging="358"/>
    </w:pPr>
  </w:style>
  <w:style w:type="paragraph" w:customStyle="1" w:styleId="TableParagraph">
    <w:name w:val="Table Paragraph"/>
    <w:basedOn w:val="Normal"/>
    <w:uiPriority w:val="1"/>
    <w:qFormat/>
    <w:pPr>
      <w:ind w:left="80"/>
    </w:pPr>
  </w:style>
  <w:style w:type="table" w:customStyle="1" w:styleId="TableNormal1">
    <w:name w:val="Table Normal1"/>
    <w:uiPriority w:val="2"/>
    <w:semiHidden/>
    <w:unhideWhenUsed/>
    <w:qFormat/>
    <w:rsid w:val="001617D1"/>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DF5A1D"/>
    <w:rPr>
      <w:rFonts w:asciiTheme="majorHAnsi" w:eastAsiaTheme="majorEastAsia" w:hAnsiTheme="majorHAnsi" w:cstheme="majorBidi"/>
      <w:color w:val="365F91" w:themeColor="accent1" w:themeShade="BF"/>
      <w:sz w:val="26"/>
      <w:szCs w:val="26"/>
      <w:lang w:val="tr-TR"/>
    </w:rPr>
  </w:style>
  <w:style w:type="table" w:customStyle="1" w:styleId="TableNormal12">
    <w:name w:val="Table Normal12"/>
    <w:uiPriority w:val="2"/>
    <w:semiHidden/>
    <w:unhideWhenUsed/>
    <w:qFormat/>
    <w:rsid w:val="00A27AB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Sekreterya</cp:lastModifiedBy>
  <cp:revision>11</cp:revision>
  <dcterms:created xsi:type="dcterms:W3CDTF">2025-05-09T08:25:00Z</dcterms:created>
  <dcterms:modified xsi:type="dcterms:W3CDTF">2025-06-04T06:54:00Z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Microsoft® Word 2016</vt:lpwstr>
  </property>
  <property fmtid="{D5CDD505-2E9C-101B-9397-08002B2CF9AE}" pid="4" name="LastSaved">
    <vt:filetime>2025-05-06T00:00:00Z</vt:filetime>
  </property>
  <property fmtid="{D5CDD505-2E9C-101B-9397-08002B2CF9AE}" pid="5" name="Producer">
    <vt:lpwstr>Microsoft® Word 2016</vt:lpwstr>
  </property>
</Properties>
</file>