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F12DE" w14:textId="77777777" w:rsidR="00340E22" w:rsidRDefault="00340E22" w:rsidP="00340E22">
      <w:pPr>
        <w:ind w:left="-567"/>
        <w:jc w:val="center"/>
        <w:rPr>
          <w:b/>
          <w:sz w:val="24"/>
        </w:rPr>
      </w:pPr>
      <w:r>
        <w:rPr>
          <w:b/>
          <w:sz w:val="24"/>
        </w:rPr>
        <w:t>2025-2026</w:t>
      </w:r>
      <w:r w:rsidRPr="00340E22">
        <w:rPr>
          <w:b/>
          <w:sz w:val="24"/>
        </w:rPr>
        <w:t xml:space="preserve"> Akademik Yılı </w:t>
      </w:r>
    </w:p>
    <w:p w14:paraId="4F82B481" w14:textId="0A33A4BF" w:rsidR="00340E22" w:rsidRPr="00340E22" w:rsidRDefault="00340E22" w:rsidP="00340E22">
      <w:pPr>
        <w:ind w:left="-567"/>
        <w:jc w:val="center"/>
        <w:rPr>
          <w:b/>
          <w:sz w:val="24"/>
        </w:rPr>
      </w:pPr>
      <w:r>
        <w:rPr>
          <w:b/>
          <w:sz w:val="24"/>
        </w:rPr>
        <w:t xml:space="preserve">İngilizce </w:t>
      </w:r>
      <w:r w:rsidRPr="00340E22">
        <w:rPr>
          <w:b/>
          <w:sz w:val="24"/>
        </w:rPr>
        <w:t xml:space="preserve">Hazırlık Muafiyet Sınavına </w:t>
      </w:r>
      <w:r>
        <w:rPr>
          <w:b/>
          <w:sz w:val="24"/>
        </w:rPr>
        <w:t>Yönelik Kurs Programı</w:t>
      </w:r>
      <w:r w:rsidRPr="00340E22">
        <w:rPr>
          <w:b/>
          <w:sz w:val="24"/>
        </w:rPr>
        <w:t xml:space="preserve"> Hakkında</w:t>
      </w:r>
    </w:p>
    <w:p w14:paraId="6FB68451" w14:textId="7F7E16DE" w:rsidR="004127C9" w:rsidRPr="004127C9" w:rsidRDefault="004127C9" w:rsidP="00340E22">
      <w:pPr>
        <w:jc w:val="both"/>
      </w:pPr>
      <w:r w:rsidRPr="004127C9">
        <w:t>Kurs, dilbilgisi, kelime çalışması, dil kullanımı (</w:t>
      </w:r>
      <w:proofErr w:type="spellStart"/>
      <w:r w:rsidRPr="004127C9">
        <w:rPr>
          <w:i/>
          <w:iCs/>
        </w:rPr>
        <w:t>use</w:t>
      </w:r>
      <w:proofErr w:type="spellEnd"/>
      <w:r w:rsidRPr="004127C9">
        <w:rPr>
          <w:i/>
          <w:iCs/>
        </w:rPr>
        <w:t xml:space="preserve"> of </w:t>
      </w:r>
      <w:proofErr w:type="spellStart"/>
      <w:r w:rsidRPr="004127C9">
        <w:rPr>
          <w:i/>
          <w:iCs/>
        </w:rPr>
        <w:t>language</w:t>
      </w:r>
      <w:proofErr w:type="spellEnd"/>
      <w:r w:rsidRPr="004127C9">
        <w:t xml:space="preserve">) ve okuma çalışmaları ile dinleme, konuşma ve yazma becerilerine yönelik </w:t>
      </w:r>
      <w:r w:rsidR="00340E22">
        <w:t xml:space="preserve">konu anlatımı, pratik, </w:t>
      </w:r>
      <w:r w:rsidRPr="004127C9">
        <w:t>soru türlerinin tanıtılması ve örnek soru çözümlerini içerecektir. Bu nedenle, kurs, başlangıç seviyesindeki öğrenciler için uygun değildir. Kursiyerlerin en az orta seviyede</w:t>
      </w:r>
      <w:r w:rsidR="00340E22">
        <w:t xml:space="preserve"> (B1)</w:t>
      </w:r>
      <w:r w:rsidRPr="004127C9">
        <w:t xml:space="preserve"> İngilizce bilgisine sahip olması kursun verimliliği açısından önemlidir.</w:t>
      </w:r>
    </w:p>
    <w:p w14:paraId="47FF014D" w14:textId="77777777" w:rsidR="004127C9" w:rsidRPr="004127C9" w:rsidRDefault="004127C9" w:rsidP="004127C9">
      <w:pPr>
        <w:numPr>
          <w:ilvl w:val="0"/>
          <w:numId w:val="1"/>
        </w:numPr>
      </w:pPr>
      <w:r w:rsidRPr="004127C9">
        <w:t>Kursa başvuru yapmadan önce ÖSYM tarafından yerleştirildiğiniz bölümde hazırlık eğitimi olduğundan emin olunuz.</w:t>
      </w:r>
    </w:p>
    <w:p w14:paraId="1CE1B3C7" w14:textId="77777777" w:rsidR="004127C9" w:rsidRPr="004127C9" w:rsidRDefault="004127C9" w:rsidP="004127C9">
      <w:pPr>
        <w:numPr>
          <w:ilvl w:val="0"/>
          <w:numId w:val="1"/>
        </w:numPr>
      </w:pPr>
      <w:r w:rsidRPr="004127C9">
        <w:t xml:space="preserve">Kursun açılması için </w:t>
      </w:r>
      <w:r w:rsidRPr="004127C9">
        <w:rPr>
          <w:b/>
          <w:bCs/>
        </w:rPr>
        <w:t>yeterli sayıda başvuru olması gerekmektedir.</w:t>
      </w:r>
    </w:p>
    <w:p w14:paraId="19BA93BD" w14:textId="77777777" w:rsidR="004127C9" w:rsidRPr="004127C9" w:rsidRDefault="004127C9" w:rsidP="004127C9">
      <w:pPr>
        <w:numPr>
          <w:ilvl w:val="0"/>
          <w:numId w:val="1"/>
        </w:numPr>
      </w:pPr>
      <w:r w:rsidRPr="004127C9">
        <w:t>Dersler Gazi Üniversitesi Gölbaşı Yerleşkesi Yabancı Diller Yüksekokulu’nda yüz yüze gerçekleştirilecektir.</w:t>
      </w:r>
    </w:p>
    <w:p w14:paraId="25C28736" w14:textId="5CC87246" w:rsidR="004127C9" w:rsidRPr="004127C9" w:rsidRDefault="004127C9" w:rsidP="00340E22">
      <w:pPr>
        <w:numPr>
          <w:ilvl w:val="0"/>
          <w:numId w:val="1"/>
        </w:numPr>
        <w:jc w:val="both"/>
      </w:pPr>
      <w:r w:rsidRPr="004127C9">
        <w:t xml:space="preserve">Kursiyerler </w:t>
      </w:r>
      <w:r>
        <w:t>72</w:t>
      </w:r>
      <w:r w:rsidRPr="004127C9">
        <w:t xml:space="preserve"> saat ders karşılığı olarak </w:t>
      </w:r>
      <w:r>
        <w:rPr>
          <w:b/>
          <w:bCs/>
        </w:rPr>
        <w:t>21600</w:t>
      </w:r>
      <w:r w:rsidRPr="004127C9">
        <w:rPr>
          <w:b/>
          <w:bCs/>
        </w:rPr>
        <w:t xml:space="preserve"> TL </w:t>
      </w:r>
      <w:r w:rsidRPr="004127C9">
        <w:t>ödeyeceklerdir.</w:t>
      </w:r>
    </w:p>
    <w:p w14:paraId="32C9FC62" w14:textId="416C7F2F" w:rsidR="004127C9" w:rsidRPr="004127C9" w:rsidRDefault="004127C9" w:rsidP="00340E22">
      <w:pPr>
        <w:numPr>
          <w:ilvl w:val="0"/>
          <w:numId w:val="1"/>
        </w:numPr>
        <w:jc w:val="both"/>
      </w:pPr>
      <w:r w:rsidRPr="004127C9">
        <w:t xml:space="preserve">Kayıt olmak için öğrencilerin Gölbaşına gelmelerine gerek yoktur. Kurs ücretini Halk Bankası Gazi Üniversitesi Şubesi </w:t>
      </w:r>
      <w:r w:rsidRPr="004127C9">
        <w:rPr>
          <w:b/>
          <w:bCs/>
          <w:u w:val="thick"/>
        </w:rPr>
        <w:t xml:space="preserve">TR70 0001 2001 2940 0006 0001 61 </w:t>
      </w:r>
      <w:r w:rsidRPr="004127C9">
        <w:t xml:space="preserve">IBAN numaralı hesaba (alıcı adı: Gazi Üniversitesi Yabancı Diller Yüksekokulu YADÖM Döner Sermaye) yatırdıktan sonra </w:t>
      </w:r>
    </w:p>
    <w:p w14:paraId="09E4064F" w14:textId="77777777" w:rsidR="004127C9" w:rsidRPr="004127C9" w:rsidRDefault="004127C9" w:rsidP="00340E22">
      <w:pPr>
        <w:numPr>
          <w:ilvl w:val="1"/>
          <w:numId w:val="1"/>
        </w:numPr>
        <w:jc w:val="both"/>
      </w:pPr>
      <w:r w:rsidRPr="004127C9">
        <w:t>Banka dekontunu / ATM havale fişini / İnternet Bankacılık İşlem Çıktısını (açıklamaya kursiyerin adını ve “YDYO İngilizce Muafiyet Sınavı Hazırlık Kursu ücreti” yazınız) almalı,</w:t>
      </w:r>
    </w:p>
    <w:p w14:paraId="0BD2BBDA" w14:textId="67D7D693" w:rsidR="004127C9" w:rsidRPr="004127C9" w:rsidRDefault="004127C9" w:rsidP="00340E22">
      <w:pPr>
        <w:numPr>
          <w:ilvl w:val="1"/>
          <w:numId w:val="1"/>
        </w:numPr>
        <w:jc w:val="both"/>
      </w:pPr>
      <w:r w:rsidRPr="004127C9">
        <w:t xml:space="preserve">Bu </w:t>
      </w:r>
      <w:proofErr w:type="gramStart"/>
      <w:r w:rsidRPr="004127C9">
        <w:t>dekontu</w:t>
      </w:r>
      <w:proofErr w:type="gramEnd"/>
      <w:r w:rsidRPr="004127C9">
        <w:t xml:space="preserve"> ve kursiyerin adı ve soyadını, telefon numarasını, kayıt olunan fakülte ve bölümü, TC Kimlik numarasını da ekleyerek bir eposta ile </w:t>
      </w:r>
      <w:hyperlink r:id="rId5" w:history="1">
        <w:r w:rsidRPr="004127C9">
          <w:rPr>
            <w:rStyle w:val="Kpr"/>
          </w:rPr>
          <w:t>ydyokudek@gazi.edu.tr</w:t>
        </w:r>
      </w:hyperlink>
      <w:r w:rsidR="00340E22">
        <w:t xml:space="preserve"> adresine ulaştırmalısınız</w:t>
      </w:r>
      <w:r w:rsidRPr="004127C9">
        <w:t>. Bu esnada lütfen,</w:t>
      </w:r>
      <w:r w:rsidR="00340E22">
        <w:t xml:space="preserve"> eposta</w:t>
      </w:r>
      <w:r w:rsidRPr="004127C9">
        <w:t xml:space="preserve"> iletim</w:t>
      </w:r>
      <w:r w:rsidR="00340E22">
        <w:t>inde yaşanabilecek sorunları</w:t>
      </w:r>
      <w:r w:rsidRPr="004127C9">
        <w:t xml:space="preserve"> önlemek için </w:t>
      </w:r>
      <w:proofErr w:type="spellStart"/>
      <w:r w:rsidRPr="004127C9">
        <w:t>hotmail</w:t>
      </w:r>
      <w:proofErr w:type="spellEnd"/>
      <w:r w:rsidRPr="004127C9">
        <w:t xml:space="preserve"> ya da </w:t>
      </w:r>
      <w:proofErr w:type="spellStart"/>
      <w:r w:rsidRPr="004127C9">
        <w:t>outlook</w:t>
      </w:r>
      <w:proofErr w:type="spellEnd"/>
      <w:r w:rsidRPr="004127C9">
        <w:t xml:space="preserve"> uzantılı eposta adresleri kullanmayınız.</w:t>
      </w:r>
    </w:p>
    <w:p w14:paraId="2E7D41AF" w14:textId="77777777" w:rsidR="004127C9" w:rsidRDefault="004127C9" w:rsidP="00340E22">
      <w:pPr>
        <w:numPr>
          <w:ilvl w:val="0"/>
          <w:numId w:val="1"/>
        </w:numPr>
        <w:jc w:val="both"/>
      </w:pPr>
      <w:r w:rsidRPr="004127C9">
        <w:t>Gönderdiğiniz epostaya en fazla iki iş günü içerisinde kaydınızın kesinleştiğine dair yanıt verilecektir.</w:t>
      </w:r>
    </w:p>
    <w:tbl>
      <w:tblPr>
        <w:tblW w:w="96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189"/>
        <w:gridCol w:w="1189"/>
        <w:gridCol w:w="1190"/>
        <w:gridCol w:w="1189"/>
        <w:gridCol w:w="1190"/>
        <w:gridCol w:w="1189"/>
        <w:gridCol w:w="1190"/>
      </w:tblGrid>
      <w:tr w:rsidR="004127C9" w:rsidRPr="004127C9" w14:paraId="2F088CDE" w14:textId="47CDE3EA" w:rsidTr="00340E22">
        <w:trPr>
          <w:trHeight w:val="214"/>
          <w:tblCellSpacing w:w="15" w:type="dxa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76E03" w14:textId="77777777" w:rsidR="004127C9" w:rsidRPr="004127C9" w:rsidRDefault="004127C9" w:rsidP="004127C9"/>
        </w:tc>
        <w:tc>
          <w:tcPr>
            <w:tcW w:w="1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1F5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4294E" w14:textId="48A3188D" w:rsidR="004127C9" w:rsidRPr="004127C9" w:rsidRDefault="004127C9" w:rsidP="004127C9">
            <w:pPr>
              <w:jc w:val="center"/>
              <w:rPr>
                <w:b/>
                <w:bCs/>
              </w:rPr>
            </w:pPr>
            <w:r w:rsidRPr="004127C9">
              <w:rPr>
                <w:b/>
                <w:bCs/>
              </w:rPr>
              <w:t>Pazartesi</w:t>
            </w: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1F5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1625C" w14:textId="138054B6" w:rsidR="004127C9" w:rsidRPr="004127C9" w:rsidRDefault="004127C9" w:rsidP="004127C9">
            <w:pPr>
              <w:jc w:val="center"/>
              <w:rPr>
                <w:b/>
                <w:bCs/>
              </w:rPr>
            </w:pPr>
            <w:r w:rsidRPr="004127C9">
              <w:rPr>
                <w:b/>
                <w:bCs/>
              </w:rPr>
              <w:t>Salı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1F5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75923" w14:textId="24C525F0" w:rsidR="004127C9" w:rsidRPr="004127C9" w:rsidRDefault="004127C9" w:rsidP="004127C9">
            <w:pPr>
              <w:jc w:val="center"/>
              <w:rPr>
                <w:b/>
                <w:bCs/>
              </w:rPr>
            </w:pPr>
            <w:r w:rsidRPr="004127C9">
              <w:rPr>
                <w:b/>
                <w:bCs/>
              </w:rPr>
              <w:t>Çarşamba</w:t>
            </w: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1F5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354FB" w14:textId="77777777" w:rsidR="004127C9" w:rsidRPr="004127C9" w:rsidRDefault="004127C9" w:rsidP="004127C9">
            <w:pPr>
              <w:jc w:val="center"/>
              <w:rPr>
                <w:b/>
                <w:bCs/>
              </w:rPr>
            </w:pPr>
            <w:r w:rsidRPr="004127C9">
              <w:rPr>
                <w:b/>
                <w:bCs/>
              </w:rPr>
              <w:t>Perşembe</w:t>
            </w: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1F5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FDCAD" w14:textId="77777777" w:rsidR="004127C9" w:rsidRPr="004127C9" w:rsidRDefault="004127C9" w:rsidP="004127C9">
            <w:pPr>
              <w:jc w:val="center"/>
              <w:rPr>
                <w:b/>
                <w:bCs/>
              </w:rPr>
            </w:pPr>
            <w:r w:rsidRPr="004127C9">
              <w:rPr>
                <w:b/>
                <w:bCs/>
              </w:rPr>
              <w:t>Cuma</w:t>
            </w: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1F5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1BB3A" w14:textId="77777777" w:rsidR="004127C9" w:rsidRPr="004127C9" w:rsidRDefault="004127C9" w:rsidP="004127C9">
            <w:pPr>
              <w:jc w:val="center"/>
              <w:rPr>
                <w:b/>
                <w:bCs/>
              </w:rPr>
            </w:pPr>
            <w:r w:rsidRPr="004127C9">
              <w:rPr>
                <w:b/>
                <w:bCs/>
              </w:rPr>
              <w:t>Cumartesi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40AD7242" w14:textId="75B9326B" w:rsidR="004127C9" w:rsidRPr="004127C9" w:rsidRDefault="004127C9" w:rsidP="004127C9">
            <w:pPr>
              <w:jc w:val="center"/>
              <w:rPr>
                <w:b/>
                <w:bCs/>
              </w:rPr>
            </w:pPr>
            <w:r w:rsidRPr="004127C9">
              <w:rPr>
                <w:b/>
                <w:bCs/>
              </w:rPr>
              <w:t>Pazar</w:t>
            </w:r>
          </w:p>
        </w:tc>
      </w:tr>
      <w:tr w:rsidR="004127C9" w:rsidRPr="004127C9" w14:paraId="0AF3A8D6" w14:textId="5905172E" w:rsidTr="00340E22">
        <w:trPr>
          <w:trHeight w:val="235"/>
          <w:tblCellSpacing w:w="15" w:type="dxa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0F098" w14:textId="1D6C4684" w:rsidR="004127C9" w:rsidRPr="004127C9" w:rsidRDefault="004127C9" w:rsidP="004127C9">
            <w:r>
              <w:rPr>
                <w:b/>
                <w:bCs/>
              </w:rPr>
              <w:t>25-31</w:t>
            </w:r>
            <w:r w:rsidRPr="004127C9">
              <w:rPr>
                <w:b/>
                <w:bCs/>
              </w:rPr>
              <w:t xml:space="preserve"> Ağustos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AF028" w14:textId="74FAF7D4" w:rsidR="004127C9" w:rsidRPr="004127C9" w:rsidRDefault="004127C9" w:rsidP="004127C9">
            <w:r w:rsidRPr="004127C9">
              <w:t>6 saat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BE89B" w14:textId="09F2369D" w:rsidR="004127C9" w:rsidRPr="004127C9" w:rsidRDefault="004127C9" w:rsidP="004127C9">
            <w:r w:rsidRPr="004127C9">
              <w:t>6 saat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72D06" w14:textId="40A2A5C6" w:rsidR="004127C9" w:rsidRPr="004127C9" w:rsidRDefault="004127C9" w:rsidP="004127C9">
            <w:r w:rsidRPr="004127C9">
              <w:t>6 saat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6F7D2" w14:textId="77777777" w:rsidR="004127C9" w:rsidRPr="004127C9" w:rsidRDefault="004127C9" w:rsidP="004127C9">
            <w:r w:rsidRPr="004127C9">
              <w:t>6 saat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DE3CB" w14:textId="77777777" w:rsidR="004127C9" w:rsidRPr="004127C9" w:rsidRDefault="004127C9" w:rsidP="004127C9">
            <w:r w:rsidRPr="004127C9">
              <w:t>6 saat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8D803" w14:textId="0B183630" w:rsidR="004127C9" w:rsidRPr="004127C9" w:rsidRDefault="004127C9" w:rsidP="004127C9">
            <w:r>
              <w:t>RESMİ TATİL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572B4F" w14:textId="00890402" w:rsidR="004127C9" w:rsidRPr="004127C9" w:rsidRDefault="004127C9" w:rsidP="004127C9">
            <w:r w:rsidRPr="004127C9">
              <w:t>6 saat</w:t>
            </w:r>
          </w:p>
        </w:tc>
      </w:tr>
      <w:tr w:rsidR="004127C9" w:rsidRPr="004127C9" w14:paraId="1ECCA74A" w14:textId="3225493F" w:rsidTr="00340E22">
        <w:trPr>
          <w:trHeight w:val="225"/>
          <w:tblCellSpacing w:w="15" w:type="dxa"/>
        </w:trPr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0C0A1" w14:textId="4E0E2B11" w:rsidR="004127C9" w:rsidRPr="004127C9" w:rsidRDefault="004127C9" w:rsidP="004127C9">
            <w:r>
              <w:rPr>
                <w:b/>
                <w:bCs/>
              </w:rPr>
              <w:t>01-07 Eylül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AC4BD" w14:textId="77777777" w:rsidR="004127C9" w:rsidRPr="004127C9" w:rsidRDefault="004127C9" w:rsidP="004127C9">
            <w:r w:rsidRPr="004127C9">
              <w:t>6 saat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A8837" w14:textId="77777777" w:rsidR="004127C9" w:rsidRPr="004127C9" w:rsidRDefault="004127C9" w:rsidP="004127C9">
            <w:r w:rsidRPr="004127C9">
              <w:t>6 saat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85BB4" w14:textId="77777777" w:rsidR="004127C9" w:rsidRPr="004127C9" w:rsidRDefault="004127C9" w:rsidP="004127C9">
            <w:r w:rsidRPr="004127C9">
              <w:t>6 saat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2EB4C" w14:textId="77777777" w:rsidR="004127C9" w:rsidRPr="004127C9" w:rsidRDefault="004127C9" w:rsidP="004127C9">
            <w:r w:rsidRPr="004127C9">
              <w:t>6 saat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99374" w14:textId="6570CA9E" w:rsidR="004127C9" w:rsidRPr="004127C9" w:rsidRDefault="004127C9" w:rsidP="004127C9">
            <w:r w:rsidRPr="004127C9">
              <w:t>6 saat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AC8F8" w14:textId="77777777" w:rsidR="004127C9" w:rsidRPr="004127C9" w:rsidRDefault="004127C9" w:rsidP="004127C9">
            <w:r w:rsidRPr="004127C9">
              <w:t>6 saat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77BDAB" w14:textId="77777777" w:rsidR="004127C9" w:rsidRPr="004127C9" w:rsidRDefault="004127C9" w:rsidP="004127C9"/>
        </w:tc>
      </w:tr>
    </w:tbl>
    <w:p w14:paraId="6A561378" w14:textId="77777777" w:rsidR="004127C9" w:rsidRDefault="004127C9"/>
    <w:p w14:paraId="37D27929" w14:textId="77777777" w:rsidR="004127C9" w:rsidRPr="004127C9" w:rsidRDefault="004127C9" w:rsidP="004127C9">
      <w:r w:rsidRPr="004127C9">
        <w:t>Ders saatleri aşağıdaki tabloda belirtildiği gibidir.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060"/>
      </w:tblGrid>
      <w:tr w:rsidR="004127C9" w:rsidRPr="004127C9" w14:paraId="1B1B0FFA" w14:textId="77777777" w:rsidTr="004127C9">
        <w:trPr>
          <w:trHeight w:val="285"/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EE2F4" w14:textId="77777777" w:rsidR="004127C9" w:rsidRPr="004127C9" w:rsidRDefault="004127C9" w:rsidP="00FD2860">
            <w:pPr>
              <w:ind w:left="231"/>
            </w:pPr>
            <w:r w:rsidRPr="004127C9">
              <w:t>1. Ders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561F0" w14:textId="77777777" w:rsidR="004127C9" w:rsidRPr="004127C9" w:rsidRDefault="004127C9" w:rsidP="00FD2860">
            <w:pPr>
              <w:ind w:left="259"/>
            </w:pPr>
            <w:r w:rsidRPr="004127C9">
              <w:t>09.30 – 10.20</w:t>
            </w:r>
          </w:p>
        </w:tc>
      </w:tr>
      <w:tr w:rsidR="004127C9" w:rsidRPr="004127C9" w14:paraId="3A2F1F16" w14:textId="77777777" w:rsidTr="004127C9">
        <w:trPr>
          <w:trHeight w:val="285"/>
          <w:tblCellSpacing w:w="15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0B0D9" w14:textId="77777777" w:rsidR="004127C9" w:rsidRPr="004127C9" w:rsidRDefault="004127C9" w:rsidP="00FD2860">
            <w:pPr>
              <w:ind w:left="231"/>
            </w:pPr>
            <w:r w:rsidRPr="004127C9">
              <w:t>2. Ders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D7C86" w14:textId="77777777" w:rsidR="004127C9" w:rsidRPr="004127C9" w:rsidRDefault="004127C9" w:rsidP="00FD2860">
            <w:pPr>
              <w:ind w:left="259"/>
            </w:pPr>
            <w:r w:rsidRPr="004127C9">
              <w:t>10.30 – 11.20</w:t>
            </w:r>
          </w:p>
        </w:tc>
      </w:tr>
      <w:tr w:rsidR="004127C9" w:rsidRPr="004127C9" w14:paraId="2DE7EB26" w14:textId="77777777" w:rsidTr="004127C9">
        <w:trPr>
          <w:trHeight w:val="285"/>
          <w:tblCellSpacing w:w="15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852E1" w14:textId="77777777" w:rsidR="004127C9" w:rsidRPr="004127C9" w:rsidRDefault="004127C9" w:rsidP="00FD2860">
            <w:pPr>
              <w:ind w:left="231"/>
            </w:pPr>
            <w:r w:rsidRPr="004127C9">
              <w:t>3. Ders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04AF1" w14:textId="77777777" w:rsidR="004127C9" w:rsidRPr="004127C9" w:rsidRDefault="004127C9" w:rsidP="00FD2860">
            <w:pPr>
              <w:ind w:left="259"/>
            </w:pPr>
            <w:r w:rsidRPr="004127C9">
              <w:t>11.30 – 12.20</w:t>
            </w:r>
          </w:p>
        </w:tc>
      </w:tr>
      <w:tr w:rsidR="004127C9" w:rsidRPr="004127C9" w14:paraId="489CDA9C" w14:textId="77777777" w:rsidTr="004127C9">
        <w:trPr>
          <w:trHeight w:val="285"/>
          <w:tblCellSpacing w:w="15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4E45A" w14:textId="77777777" w:rsidR="004127C9" w:rsidRPr="004127C9" w:rsidRDefault="004127C9" w:rsidP="00FD2860">
            <w:pPr>
              <w:ind w:left="231"/>
            </w:pPr>
            <w:r w:rsidRPr="004127C9">
              <w:t>    ÖĞLE ARASI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9187A" w14:textId="77777777" w:rsidR="004127C9" w:rsidRPr="004127C9" w:rsidRDefault="004127C9" w:rsidP="00FD2860">
            <w:pPr>
              <w:ind w:left="259"/>
            </w:pPr>
            <w:r w:rsidRPr="004127C9">
              <w:t>12.20 – 13.20</w:t>
            </w:r>
          </w:p>
        </w:tc>
      </w:tr>
      <w:tr w:rsidR="004127C9" w:rsidRPr="004127C9" w14:paraId="1B42679F" w14:textId="77777777" w:rsidTr="004127C9">
        <w:trPr>
          <w:trHeight w:val="285"/>
          <w:tblCellSpacing w:w="15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B67CA" w14:textId="77777777" w:rsidR="004127C9" w:rsidRPr="004127C9" w:rsidRDefault="004127C9" w:rsidP="00FD2860">
            <w:pPr>
              <w:ind w:left="231"/>
            </w:pPr>
            <w:r w:rsidRPr="004127C9">
              <w:t>4. Ders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99769" w14:textId="77777777" w:rsidR="004127C9" w:rsidRPr="004127C9" w:rsidRDefault="004127C9" w:rsidP="00FD2860">
            <w:pPr>
              <w:ind w:left="259"/>
            </w:pPr>
            <w:r w:rsidRPr="004127C9">
              <w:t>13.20 – 14.10</w:t>
            </w:r>
          </w:p>
        </w:tc>
      </w:tr>
      <w:tr w:rsidR="004127C9" w:rsidRPr="004127C9" w14:paraId="1A2F272E" w14:textId="77777777" w:rsidTr="004127C9">
        <w:trPr>
          <w:trHeight w:val="285"/>
          <w:tblCellSpacing w:w="15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DF562" w14:textId="77777777" w:rsidR="004127C9" w:rsidRPr="004127C9" w:rsidRDefault="004127C9" w:rsidP="00FD2860">
            <w:pPr>
              <w:ind w:left="231"/>
            </w:pPr>
            <w:r w:rsidRPr="004127C9">
              <w:t>5. Ders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B9A67" w14:textId="77777777" w:rsidR="004127C9" w:rsidRPr="004127C9" w:rsidRDefault="004127C9" w:rsidP="00FD2860">
            <w:pPr>
              <w:ind w:left="259"/>
            </w:pPr>
            <w:r w:rsidRPr="004127C9">
              <w:t>14.20 – 15.10</w:t>
            </w:r>
          </w:p>
        </w:tc>
        <w:bookmarkStart w:id="0" w:name="_GoBack"/>
        <w:bookmarkEnd w:id="0"/>
      </w:tr>
      <w:tr w:rsidR="004127C9" w:rsidRPr="004127C9" w14:paraId="3AE6FD8C" w14:textId="77777777" w:rsidTr="004127C9">
        <w:trPr>
          <w:trHeight w:val="285"/>
          <w:tblCellSpacing w:w="15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EC74F" w14:textId="77777777" w:rsidR="004127C9" w:rsidRPr="004127C9" w:rsidRDefault="004127C9" w:rsidP="00FD2860">
            <w:pPr>
              <w:ind w:left="231"/>
            </w:pPr>
            <w:r w:rsidRPr="004127C9">
              <w:t>6. Ders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0F2FF" w14:textId="77777777" w:rsidR="004127C9" w:rsidRPr="004127C9" w:rsidRDefault="004127C9" w:rsidP="00FD2860">
            <w:pPr>
              <w:ind w:left="259"/>
            </w:pPr>
            <w:r w:rsidRPr="004127C9">
              <w:t>15.20 – 16.10</w:t>
            </w:r>
          </w:p>
        </w:tc>
      </w:tr>
    </w:tbl>
    <w:p w14:paraId="783F512F" w14:textId="77777777" w:rsidR="004127C9" w:rsidRDefault="004127C9" w:rsidP="00340E22"/>
    <w:sectPr w:rsidR="004127C9" w:rsidSect="00340E2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14A6"/>
    <w:multiLevelType w:val="multilevel"/>
    <w:tmpl w:val="ACE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C9"/>
    <w:rsid w:val="00340E22"/>
    <w:rsid w:val="004127C9"/>
    <w:rsid w:val="00616242"/>
    <w:rsid w:val="008D3704"/>
    <w:rsid w:val="00F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B085"/>
  <w15:chartTrackingRefBased/>
  <w15:docId w15:val="{CF3BBDEE-E817-4449-B581-5518736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27C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127C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41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dyokudek@gaz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Utku Sarıkaya</dc:creator>
  <cp:keywords/>
  <dc:description/>
  <cp:lastModifiedBy>Microsoft hesabı</cp:lastModifiedBy>
  <cp:revision>2</cp:revision>
  <dcterms:created xsi:type="dcterms:W3CDTF">2025-08-05T13:03:00Z</dcterms:created>
  <dcterms:modified xsi:type="dcterms:W3CDTF">2025-08-07T14:01:00Z</dcterms:modified>
</cp:coreProperties>
</file>