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44F77" w14:textId="77777777" w:rsidR="00F24116" w:rsidRDefault="00F24116" w:rsidP="00E67C59">
      <w:pPr>
        <w:pStyle w:val="KonuBal1"/>
        <w:spacing w:before="120" w:after="120"/>
        <w:ind w:left="-567"/>
        <w:rPr>
          <w:rFonts w:ascii="Times New Roman" w:hAnsi="Times New Roman" w:cs="Times New Roman"/>
          <w:color w:val="1F4E79" w:themeColor="accent1" w:themeShade="80"/>
          <w:sz w:val="36"/>
          <w:szCs w:val="36"/>
          <w:u w:val="none"/>
        </w:rPr>
      </w:pPr>
      <w:bookmarkStart w:id="0" w:name="_Hlk152574349"/>
    </w:p>
    <w:p w14:paraId="55564A57" w14:textId="1D995110" w:rsidR="00A72A5D" w:rsidRPr="00E00247" w:rsidRDefault="00A72A5D" w:rsidP="00E67C59">
      <w:pPr>
        <w:pStyle w:val="KonuBal1"/>
        <w:spacing w:before="120" w:after="120"/>
        <w:ind w:left="-567"/>
        <w:rPr>
          <w:rFonts w:ascii="Times New Roman" w:hAnsi="Times New Roman" w:cs="Times New Roman"/>
          <w:color w:val="1F4E79" w:themeColor="accent1" w:themeShade="80"/>
          <w:sz w:val="36"/>
          <w:szCs w:val="36"/>
          <w:u w:val="none"/>
        </w:rPr>
      </w:pPr>
      <w:r w:rsidRPr="00E00247">
        <w:rPr>
          <w:rFonts w:ascii="Times New Roman" w:hAnsi="Times New Roman" w:cs="Times New Roman"/>
          <w:color w:val="1F4E79" w:themeColor="accent1" w:themeShade="80"/>
          <w:sz w:val="36"/>
          <w:szCs w:val="36"/>
          <w:u w:val="none"/>
        </w:rPr>
        <w:t>T.C.</w:t>
      </w:r>
    </w:p>
    <w:p w14:paraId="6EDA18B1" w14:textId="294BA06D" w:rsidR="00F9702B" w:rsidRPr="00E00247" w:rsidRDefault="00D30A1E" w:rsidP="00E67C59">
      <w:pPr>
        <w:pStyle w:val="KonuBal1"/>
        <w:spacing w:before="120" w:after="120"/>
        <w:ind w:left="-567"/>
        <w:rPr>
          <w:rFonts w:ascii="Times New Roman" w:hAnsi="Times New Roman" w:cs="Times New Roman"/>
          <w:color w:val="1F4E79" w:themeColor="accent1" w:themeShade="80"/>
          <w:sz w:val="36"/>
          <w:szCs w:val="36"/>
          <w:u w:val="none"/>
        </w:rPr>
      </w:pPr>
      <w:r w:rsidRPr="00E00247">
        <w:rPr>
          <w:rFonts w:ascii="Times New Roman" w:hAnsi="Times New Roman" w:cs="Times New Roman"/>
          <w:color w:val="1F4E79" w:themeColor="accent1" w:themeShade="80"/>
          <w:sz w:val="36"/>
          <w:szCs w:val="36"/>
          <w:u w:val="none"/>
        </w:rPr>
        <w:t xml:space="preserve">GAZİ </w:t>
      </w:r>
      <w:r w:rsidR="00904103" w:rsidRPr="00E00247">
        <w:rPr>
          <w:rFonts w:ascii="Times New Roman" w:hAnsi="Times New Roman" w:cs="Times New Roman"/>
          <w:color w:val="1F4E79" w:themeColor="accent1" w:themeShade="80"/>
          <w:sz w:val="36"/>
          <w:szCs w:val="36"/>
          <w:u w:val="none"/>
        </w:rPr>
        <w:t xml:space="preserve">ÜNİVERSİTESİ </w:t>
      </w:r>
    </w:p>
    <w:p w14:paraId="3FF23CA1" w14:textId="11FDEE9C" w:rsidR="00D30A1E" w:rsidRDefault="00D30A1E" w:rsidP="00E67C59">
      <w:pPr>
        <w:pStyle w:val="KonuBal1"/>
        <w:spacing w:before="120" w:after="120"/>
        <w:ind w:left="-567"/>
        <w:rPr>
          <w:rFonts w:ascii="Times New Roman" w:hAnsi="Times New Roman" w:cs="Times New Roman"/>
          <w:color w:val="1F4E79" w:themeColor="accent1" w:themeShade="80"/>
          <w:sz w:val="36"/>
          <w:szCs w:val="36"/>
          <w:u w:val="none"/>
        </w:rPr>
      </w:pPr>
    </w:p>
    <w:p w14:paraId="55B7A113" w14:textId="3C85B1CC" w:rsidR="00F137DE" w:rsidRDefault="00F137DE" w:rsidP="00E67C59">
      <w:pPr>
        <w:pStyle w:val="KonuBal1"/>
        <w:spacing w:before="120" w:after="120"/>
        <w:ind w:left="-567"/>
        <w:rPr>
          <w:rFonts w:ascii="Times New Roman" w:hAnsi="Times New Roman" w:cs="Times New Roman"/>
          <w:color w:val="1F4E79" w:themeColor="accent1" w:themeShade="80"/>
          <w:sz w:val="36"/>
          <w:szCs w:val="36"/>
          <w:u w:val="none"/>
        </w:rPr>
      </w:pPr>
    </w:p>
    <w:p w14:paraId="7002BC51" w14:textId="77777777" w:rsidR="00F137DE" w:rsidRDefault="00F137DE" w:rsidP="00E67C59">
      <w:pPr>
        <w:pStyle w:val="KonuBal1"/>
        <w:spacing w:before="120" w:after="120"/>
        <w:ind w:left="-567"/>
        <w:rPr>
          <w:rFonts w:ascii="Times New Roman" w:hAnsi="Times New Roman" w:cs="Times New Roman"/>
          <w:color w:val="1F4E79" w:themeColor="accent1" w:themeShade="80"/>
          <w:sz w:val="36"/>
          <w:szCs w:val="36"/>
          <w:u w:val="none"/>
        </w:rPr>
      </w:pPr>
    </w:p>
    <w:p w14:paraId="47C2DC19" w14:textId="77777777" w:rsidR="00F137DE" w:rsidRPr="00E00247" w:rsidRDefault="00F137DE" w:rsidP="00E67C59">
      <w:pPr>
        <w:pStyle w:val="KonuBal1"/>
        <w:spacing w:before="120" w:after="120"/>
        <w:ind w:left="-567"/>
        <w:rPr>
          <w:rFonts w:ascii="Times New Roman" w:hAnsi="Times New Roman" w:cs="Times New Roman"/>
          <w:color w:val="1F4E79" w:themeColor="accent1" w:themeShade="80"/>
          <w:sz w:val="36"/>
          <w:szCs w:val="36"/>
          <w:u w:val="none"/>
        </w:rPr>
      </w:pPr>
    </w:p>
    <w:p w14:paraId="459145A2" w14:textId="77777777" w:rsidR="00A46A83" w:rsidRPr="00E00247" w:rsidRDefault="00A46A83" w:rsidP="00E67C59">
      <w:pPr>
        <w:pStyle w:val="KonuBal1"/>
        <w:spacing w:before="120" w:after="120"/>
        <w:ind w:left="-567"/>
        <w:rPr>
          <w:rFonts w:ascii="Times New Roman" w:hAnsi="Times New Roman" w:cs="Times New Roman"/>
          <w:color w:val="1F4E79" w:themeColor="accent1" w:themeShade="80"/>
          <w:sz w:val="36"/>
          <w:szCs w:val="36"/>
          <w:u w:val="none"/>
        </w:rPr>
      </w:pPr>
    </w:p>
    <w:p w14:paraId="17441A30" w14:textId="40E7A6FC" w:rsidR="00D30A1E" w:rsidRPr="00E00247" w:rsidRDefault="00F137DE" w:rsidP="00E67C59">
      <w:pPr>
        <w:pStyle w:val="KonuBal1"/>
        <w:spacing w:before="120" w:after="120"/>
        <w:ind w:left="-567"/>
        <w:rPr>
          <w:rFonts w:ascii="Times New Roman" w:hAnsi="Times New Roman" w:cs="Times New Roman"/>
          <w:color w:val="1F4E79" w:themeColor="accent1" w:themeShade="80"/>
          <w:sz w:val="36"/>
          <w:szCs w:val="36"/>
          <w:u w:val="none"/>
        </w:rPr>
      </w:pPr>
      <w:r>
        <w:rPr>
          <w:rFonts w:ascii="Times New Roman" w:hAnsi="Times New Roman" w:cs="Times New Roman"/>
          <w:color w:val="1F4E79" w:themeColor="accent1" w:themeShade="80"/>
          <w:sz w:val="36"/>
          <w:szCs w:val="36"/>
          <w:u w:val="none"/>
        </w:rPr>
        <w:t>KARİYER PLANLAMA UYGULAMA VE ARAŞTIRMA MERKEZİ</w:t>
      </w:r>
      <w:r w:rsidR="00A46A83" w:rsidRPr="00E00247">
        <w:rPr>
          <w:rFonts w:ascii="Times New Roman" w:hAnsi="Times New Roman" w:cs="Times New Roman"/>
          <w:color w:val="1F4E79" w:themeColor="accent1" w:themeShade="80"/>
          <w:sz w:val="36"/>
          <w:szCs w:val="36"/>
          <w:u w:val="none"/>
        </w:rPr>
        <w:t xml:space="preserve"> </w:t>
      </w:r>
      <w:r w:rsidR="00D30A1E" w:rsidRPr="00E00247">
        <w:rPr>
          <w:rFonts w:ascii="Times New Roman" w:hAnsi="Times New Roman" w:cs="Times New Roman"/>
          <w:color w:val="1F4E79" w:themeColor="accent1" w:themeShade="80"/>
          <w:sz w:val="36"/>
          <w:szCs w:val="36"/>
          <w:u w:val="none"/>
        </w:rPr>
        <w:t>MÜDÜRLÜĞÜ</w:t>
      </w:r>
    </w:p>
    <w:p w14:paraId="69018475" w14:textId="33FF6E21" w:rsidR="00A46A83" w:rsidRDefault="00A46A83" w:rsidP="00E67C59">
      <w:pPr>
        <w:pStyle w:val="KonuBal1"/>
        <w:spacing w:before="120" w:after="120"/>
        <w:ind w:left="-567"/>
        <w:rPr>
          <w:rFonts w:ascii="Times New Roman" w:hAnsi="Times New Roman" w:cs="Times New Roman"/>
          <w:color w:val="1F4E79" w:themeColor="accent1" w:themeShade="80"/>
          <w:sz w:val="36"/>
          <w:szCs w:val="36"/>
          <w:u w:val="none"/>
        </w:rPr>
      </w:pPr>
    </w:p>
    <w:p w14:paraId="6930C7D2" w14:textId="0F6EA958" w:rsidR="00F137DE" w:rsidRDefault="00F137DE" w:rsidP="00E67C59">
      <w:pPr>
        <w:pStyle w:val="KonuBal1"/>
        <w:spacing w:before="120" w:after="120"/>
        <w:ind w:left="-567"/>
        <w:rPr>
          <w:rFonts w:ascii="Times New Roman" w:hAnsi="Times New Roman" w:cs="Times New Roman"/>
          <w:color w:val="1F4E79" w:themeColor="accent1" w:themeShade="80"/>
          <w:sz w:val="36"/>
          <w:szCs w:val="36"/>
          <w:u w:val="none"/>
        </w:rPr>
      </w:pPr>
    </w:p>
    <w:p w14:paraId="23635795" w14:textId="77777777" w:rsidR="00F137DE" w:rsidRDefault="00F137DE" w:rsidP="00E67C59">
      <w:pPr>
        <w:pStyle w:val="KonuBal1"/>
        <w:spacing w:before="120" w:after="120"/>
        <w:ind w:left="-567"/>
        <w:rPr>
          <w:rFonts w:ascii="Times New Roman" w:hAnsi="Times New Roman" w:cs="Times New Roman"/>
          <w:color w:val="1F4E79" w:themeColor="accent1" w:themeShade="80"/>
          <w:sz w:val="36"/>
          <w:szCs w:val="36"/>
          <w:u w:val="none"/>
        </w:rPr>
      </w:pPr>
    </w:p>
    <w:p w14:paraId="4472A541" w14:textId="77777777" w:rsidR="00F137DE" w:rsidRPr="00E00247" w:rsidRDefault="00F137DE" w:rsidP="00E67C59">
      <w:pPr>
        <w:pStyle w:val="KonuBal1"/>
        <w:spacing w:before="120" w:after="120"/>
        <w:ind w:left="-567"/>
        <w:rPr>
          <w:rFonts w:ascii="Times New Roman" w:hAnsi="Times New Roman" w:cs="Times New Roman"/>
          <w:color w:val="1F4E79" w:themeColor="accent1" w:themeShade="80"/>
          <w:sz w:val="36"/>
          <w:szCs w:val="36"/>
          <w:u w:val="none"/>
        </w:rPr>
      </w:pPr>
    </w:p>
    <w:p w14:paraId="7A436AB8" w14:textId="585F73DA" w:rsidR="00904103" w:rsidRDefault="00120783" w:rsidP="00E67C59">
      <w:pPr>
        <w:pStyle w:val="KonuBal1"/>
        <w:spacing w:before="120" w:after="120"/>
        <w:ind w:left="-567"/>
        <w:rPr>
          <w:rFonts w:ascii="Times New Roman" w:hAnsi="Times New Roman" w:cs="Times New Roman"/>
          <w:color w:val="1F4E79" w:themeColor="accent1" w:themeShade="80"/>
          <w:sz w:val="36"/>
          <w:szCs w:val="36"/>
          <w:u w:val="none"/>
        </w:rPr>
      </w:pPr>
      <w:r>
        <w:rPr>
          <w:rFonts w:ascii="Times New Roman" w:hAnsi="Times New Roman" w:cs="Times New Roman"/>
          <w:color w:val="1F4E79" w:themeColor="accent1" w:themeShade="80"/>
          <w:sz w:val="36"/>
          <w:szCs w:val="36"/>
          <w:u w:val="none"/>
        </w:rPr>
        <w:t>2025</w:t>
      </w:r>
      <w:r w:rsidR="00D30A1E" w:rsidRPr="00E00247">
        <w:rPr>
          <w:rFonts w:ascii="Times New Roman" w:hAnsi="Times New Roman" w:cs="Times New Roman"/>
          <w:color w:val="1F4E79" w:themeColor="accent1" w:themeShade="80"/>
          <w:sz w:val="36"/>
          <w:szCs w:val="36"/>
          <w:u w:val="none"/>
        </w:rPr>
        <w:t xml:space="preserve"> YILI </w:t>
      </w:r>
      <w:r w:rsidR="00904103" w:rsidRPr="00E00247">
        <w:rPr>
          <w:rFonts w:ascii="Times New Roman" w:hAnsi="Times New Roman" w:cs="Times New Roman"/>
          <w:color w:val="1F4E79" w:themeColor="accent1" w:themeShade="80"/>
          <w:sz w:val="36"/>
          <w:szCs w:val="36"/>
          <w:u w:val="none"/>
        </w:rPr>
        <w:t>FAALİYET RAPORU</w:t>
      </w:r>
    </w:p>
    <w:p w14:paraId="7EF517EC" w14:textId="77777777" w:rsidR="00F24116" w:rsidRDefault="00F24116" w:rsidP="00E67C59">
      <w:pPr>
        <w:pStyle w:val="KonuBal1"/>
        <w:spacing w:before="120" w:after="120"/>
        <w:ind w:left="-567"/>
        <w:rPr>
          <w:rFonts w:ascii="Times New Roman" w:hAnsi="Times New Roman" w:cs="Times New Roman"/>
          <w:color w:val="1F4E79" w:themeColor="accent1" w:themeShade="80"/>
          <w:sz w:val="36"/>
          <w:szCs w:val="36"/>
          <w:u w:val="none"/>
        </w:rPr>
      </w:pPr>
    </w:p>
    <w:p w14:paraId="1BF164D1" w14:textId="77777777" w:rsidR="00F24116" w:rsidRDefault="00F24116" w:rsidP="00E67C59">
      <w:pPr>
        <w:pStyle w:val="KonuBal1"/>
        <w:spacing w:before="120" w:after="120"/>
        <w:ind w:left="-567"/>
        <w:rPr>
          <w:rFonts w:ascii="Times New Roman" w:hAnsi="Times New Roman" w:cs="Times New Roman"/>
          <w:color w:val="1F4E79" w:themeColor="accent1" w:themeShade="80"/>
          <w:sz w:val="24"/>
          <w:szCs w:val="24"/>
          <w:u w:val="none"/>
        </w:rPr>
      </w:pPr>
    </w:p>
    <w:p w14:paraId="45C65B01" w14:textId="3523B4F7" w:rsidR="00F24116" w:rsidRDefault="00F24116" w:rsidP="00E67C59">
      <w:pPr>
        <w:pStyle w:val="KonuBal1"/>
        <w:spacing w:before="120" w:after="120"/>
        <w:ind w:left="-567"/>
        <w:rPr>
          <w:rFonts w:ascii="Times New Roman" w:hAnsi="Times New Roman" w:cs="Times New Roman"/>
          <w:color w:val="1F4E79" w:themeColor="accent1" w:themeShade="80"/>
          <w:sz w:val="24"/>
          <w:szCs w:val="24"/>
          <w:u w:val="none"/>
        </w:rPr>
      </w:pPr>
    </w:p>
    <w:p w14:paraId="35E2264C" w14:textId="3FE3FEC9" w:rsidR="00F137DE" w:rsidRDefault="00F137DE" w:rsidP="00E67C59">
      <w:pPr>
        <w:pStyle w:val="KonuBal1"/>
        <w:spacing w:before="120" w:after="120"/>
        <w:ind w:left="-567"/>
        <w:rPr>
          <w:rFonts w:ascii="Times New Roman" w:hAnsi="Times New Roman" w:cs="Times New Roman"/>
          <w:color w:val="1F4E79" w:themeColor="accent1" w:themeShade="80"/>
          <w:sz w:val="24"/>
          <w:szCs w:val="24"/>
          <w:u w:val="none"/>
        </w:rPr>
      </w:pPr>
    </w:p>
    <w:p w14:paraId="28B2424F" w14:textId="59A689A5" w:rsidR="00F137DE" w:rsidRDefault="00F137DE" w:rsidP="00E67C59">
      <w:pPr>
        <w:pStyle w:val="KonuBal1"/>
        <w:spacing w:before="120" w:after="120"/>
        <w:ind w:left="-567"/>
        <w:rPr>
          <w:rFonts w:ascii="Times New Roman" w:hAnsi="Times New Roman" w:cs="Times New Roman"/>
          <w:color w:val="1F4E79" w:themeColor="accent1" w:themeShade="80"/>
          <w:sz w:val="24"/>
          <w:szCs w:val="24"/>
          <w:u w:val="none"/>
        </w:rPr>
      </w:pPr>
    </w:p>
    <w:p w14:paraId="64FB5A94" w14:textId="19CEBF3A" w:rsidR="00F137DE" w:rsidRDefault="00F137DE" w:rsidP="00E67C59">
      <w:pPr>
        <w:pStyle w:val="KonuBal1"/>
        <w:spacing w:before="120" w:after="120"/>
        <w:ind w:left="-567"/>
        <w:rPr>
          <w:rFonts w:ascii="Times New Roman" w:hAnsi="Times New Roman" w:cs="Times New Roman"/>
          <w:color w:val="1F4E79" w:themeColor="accent1" w:themeShade="80"/>
          <w:sz w:val="24"/>
          <w:szCs w:val="24"/>
          <w:u w:val="none"/>
        </w:rPr>
      </w:pPr>
    </w:p>
    <w:p w14:paraId="2B8AD748" w14:textId="0871BC60" w:rsidR="00F137DE" w:rsidRDefault="00F137DE" w:rsidP="00E67C59">
      <w:pPr>
        <w:pStyle w:val="KonuBal1"/>
        <w:spacing w:before="120" w:after="120"/>
        <w:ind w:left="-567"/>
        <w:rPr>
          <w:rFonts w:ascii="Times New Roman" w:hAnsi="Times New Roman" w:cs="Times New Roman"/>
          <w:color w:val="1F4E79" w:themeColor="accent1" w:themeShade="80"/>
          <w:sz w:val="24"/>
          <w:szCs w:val="24"/>
          <w:u w:val="none"/>
        </w:rPr>
      </w:pPr>
    </w:p>
    <w:p w14:paraId="0E5472D7" w14:textId="58C64BEA" w:rsidR="00F137DE" w:rsidRDefault="00F137DE" w:rsidP="00E67C59">
      <w:pPr>
        <w:pStyle w:val="KonuBal1"/>
        <w:spacing w:before="120" w:after="120"/>
        <w:ind w:left="-567"/>
        <w:rPr>
          <w:rFonts w:ascii="Times New Roman" w:hAnsi="Times New Roman" w:cs="Times New Roman"/>
          <w:color w:val="1F4E79" w:themeColor="accent1" w:themeShade="80"/>
          <w:sz w:val="24"/>
          <w:szCs w:val="24"/>
          <w:u w:val="none"/>
        </w:rPr>
      </w:pPr>
    </w:p>
    <w:p w14:paraId="4A5B377C" w14:textId="286C63F8" w:rsidR="00F137DE" w:rsidRDefault="00F137DE" w:rsidP="00E67C59">
      <w:pPr>
        <w:pStyle w:val="KonuBal1"/>
        <w:spacing w:before="120" w:after="120"/>
        <w:ind w:left="-567"/>
        <w:rPr>
          <w:rFonts w:ascii="Times New Roman" w:hAnsi="Times New Roman" w:cs="Times New Roman"/>
          <w:color w:val="1F4E79" w:themeColor="accent1" w:themeShade="80"/>
          <w:sz w:val="24"/>
          <w:szCs w:val="24"/>
          <w:u w:val="none"/>
        </w:rPr>
      </w:pPr>
    </w:p>
    <w:p w14:paraId="6143E55A" w14:textId="04C299BF" w:rsidR="00F137DE" w:rsidRDefault="00F137DE" w:rsidP="00E67C59">
      <w:pPr>
        <w:pStyle w:val="KonuBal1"/>
        <w:spacing w:before="120" w:after="120"/>
        <w:ind w:left="-567"/>
        <w:rPr>
          <w:rFonts w:ascii="Times New Roman" w:hAnsi="Times New Roman" w:cs="Times New Roman"/>
          <w:color w:val="1F4E79" w:themeColor="accent1" w:themeShade="80"/>
          <w:sz w:val="24"/>
          <w:szCs w:val="24"/>
          <w:u w:val="none"/>
        </w:rPr>
      </w:pPr>
    </w:p>
    <w:p w14:paraId="3890E504" w14:textId="77777777" w:rsidR="00F137DE" w:rsidRDefault="00F137DE" w:rsidP="00E67C59">
      <w:pPr>
        <w:pStyle w:val="KonuBal1"/>
        <w:spacing w:before="120" w:after="120"/>
        <w:ind w:left="-567"/>
        <w:rPr>
          <w:rFonts w:ascii="Times New Roman" w:hAnsi="Times New Roman" w:cs="Times New Roman"/>
          <w:color w:val="1F4E79" w:themeColor="accent1" w:themeShade="80"/>
          <w:sz w:val="24"/>
          <w:szCs w:val="24"/>
          <w:u w:val="none"/>
        </w:rPr>
      </w:pPr>
    </w:p>
    <w:p w14:paraId="7C218AE7" w14:textId="77777777" w:rsidR="00F24116" w:rsidRDefault="00F24116" w:rsidP="00E67C59">
      <w:pPr>
        <w:pStyle w:val="KonuBal1"/>
        <w:spacing w:before="120" w:after="120"/>
        <w:ind w:left="-567"/>
        <w:rPr>
          <w:rFonts w:ascii="Times New Roman" w:hAnsi="Times New Roman" w:cs="Times New Roman"/>
          <w:color w:val="1F4E79" w:themeColor="accent1" w:themeShade="80"/>
          <w:sz w:val="24"/>
          <w:szCs w:val="24"/>
          <w:u w:val="none"/>
        </w:rPr>
      </w:pPr>
    </w:p>
    <w:p w14:paraId="07621C78" w14:textId="1F20643C" w:rsidR="0070329A" w:rsidRDefault="00F24116" w:rsidP="00F137DE">
      <w:pPr>
        <w:pStyle w:val="KonuBal1"/>
        <w:spacing w:before="120" w:after="120"/>
        <w:ind w:left="-567"/>
        <w:rPr>
          <w:color w:val="000000"/>
          <w:szCs w:val="24"/>
        </w:rPr>
      </w:pPr>
      <w:r w:rsidRPr="00F24116">
        <w:rPr>
          <w:rFonts w:ascii="Times New Roman" w:hAnsi="Times New Roman" w:cs="Times New Roman"/>
          <w:color w:val="1F4E79" w:themeColor="accent1" w:themeShade="80"/>
          <w:sz w:val="24"/>
          <w:szCs w:val="24"/>
          <w:u w:val="none"/>
        </w:rPr>
        <w:t>Ocak</w:t>
      </w:r>
      <w:r>
        <w:rPr>
          <w:rFonts w:ascii="Times New Roman" w:hAnsi="Times New Roman" w:cs="Times New Roman"/>
          <w:color w:val="1F4E79" w:themeColor="accent1" w:themeShade="80"/>
          <w:sz w:val="24"/>
          <w:szCs w:val="24"/>
          <w:u w:val="none"/>
        </w:rPr>
        <w:t xml:space="preserve"> </w:t>
      </w:r>
      <w:r w:rsidR="00565D80">
        <w:rPr>
          <w:rFonts w:ascii="Times New Roman" w:hAnsi="Times New Roman" w:cs="Times New Roman"/>
          <w:color w:val="1F4E79" w:themeColor="accent1" w:themeShade="80"/>
          <w:sz w:val="24"/>
          <w:szCs w:val="24"/>
          <w:u w:val="none"/>
        </w:rPr>
        <w:t>202</w:t>
      </w:r>
      <w:r w:rsidR="005D6DD3">
        <w:rPr>
          <w:rFonts w:ascii="Times New Roman" w:hAnsi="Times New Roman" w:cs="Times New Roman"/>
          <w:color w:val="1F4E79" w:themeColor="accent1" w:themeShade="80"/>
          <w:sz w:val="24"/>
          <w:szCs w:val="24"/>
          <w:u w:val="none"/>
        </w:rPr>
        <w:t>6</w:t>
      </w:r>
      <w:r w:rsidR="0070329A" w:rsidRPr="00E00247">
        <w:rPr>
          <w:color w:val="000000"/>
          <w:szCs w:val="24"/>
        </w:rPr>
        <w:br w:type="page"/>
      </w:r>
    </w:p>
    <w:p w14:paraId="38B222A5" w14:textId="05ECFCBA" w:rsidR="00552424" w:rsidRDefault="00552424" w:rsidP="00F137DE">
      <w:pPr>
        <w:pStyle w:val="KonuBal1"/>
        <w:spacing w:before="120" w:after="120"/>
        <w:ind w:left="-567"/>
        <w:rPr>
          <w:color w:val="000000"/>
          <w:szCs w:val="24"/>
        </w:rPr>
      </w:pPr>
    </w:p>
    <w:p w14:paraId="6FA80E42" w14:textId="1D37FE01" w:rsidR="00552424" w:rsidRDefault="00552424" w:rsidP="00F137DE">
      <w:pPr>
        <w:pStyle w:val="KonuBal1"/>
        <w:spacing w:before="120" w:after="120"/>
        <w:ind w:left="-567"/>
        <w:rPr>
          <w:color w:val="000000"/>
          <w:szCs w:val="24"/>
        </w:rPr>
      </w:pPr>
    </w:p>
    <w:p w14:paraId="081821F1" w14:textId="77777777" w:rsidR="00552424" w:rsidRPr="00E00247" w:rsidRDefault="00552424" w:rsidP="00F137DE">
      <w:pPr>
        <w:pStyle w:val="KonuBal1"/>
        <w:spacing w:before="120" w:after="120"/>
        <w:ind w:left="-567"/>
        <w:rPr>
          <w:color w:val="000000"/>
          <w:szCs w:val="24"/>
        </w:rPr>
      </w:pPr>
    </w:p>
    <w:sdt>
      <w:sdtPr>
        <w:rPr>
          <w:rFonts w:ascii="Times New Roman" w:eastAsia="Times New Roman" w:hAnsi="Times New Roman" w:cs="Times New Roman"/>
          <w:b/>
          <w:color w:val="auto"/>
          <w:sz w:val="24"/>
          <w:szCs w:val="24"/>
          <w:lang w:eastAsia="ko-KR"/>
        </w:rPr>
        <w:id w:val="-1586067451"/>
        <w:docPartObj>
          <w:docPartGallery w:val="Table of Contents"/>
          <w:docPartUnique/>
        </w:docPartObj>
      </w:sdtPr>
      <w:sdtEndPr>
        <w:rPr>
          <w:bCs/>
        </w:rPr>
      </w:sdtEndPr>
      <w:sdtContent>
        <w:p w14:paraId="3E8FAB99" w14:textId="738EB2E5" w:rsidR="00361C69" w:rsidRPr="00E00247" w:rsidRDefault="00361C69" w:rsidP="005F341C">
          <w:pPr>
            <w:pStyle w:val="TBal"/>
            <w:spacing w:before="0" w:line="240" w:lineRule="auto"/>
            <w:ind w:left="-567"/>
            <w:rPr>
              <w:rFonts w:ascii="Times New Roman" w:hAnsi="Times New Roman" w:cs="Times New Roman"/>
              <w:b/>
              <w:color w:val="auto"/>
              <w:sz w:val="24"/>
              <w:szCs w:val="24"/>
            </w:rPr>
          </w:pPr>
          <w:r w:rsidRPr="00E00247">
            <w:rPr>
              <w:rFonts w:ascii="Times New Roman" w:hAnsi="Times New Roman" w:cs="Times New Roman"/>
              <w:b/>
              <w:color w:val="auto"/>
              <w:sz w:val="24"/>
              <w:szCs w:val="24"/>
            </w:rPr>
            <w:t>İçindekiler</w:t>
          </w:r>
        </w:p>
        <w:p w14:paraId="5CEEA380" w14:textId="77777777" w:rsidR="005F341C" w:rsidRPr="00E00247" w:rsidRDefault="005F341C" w:rsidP="005F341C">
          <w:pPr>
            <w:rPr>
              <w:lang w:eastAsia="tr-TR"/>
            </w:rPr>
          </w:pPr>
        </w:p>
        <w:p w14:paraId="75FCA0B3" w14:textId="128531D5" w:rsidR="000A67CF" w:rsidRDefault="00361C69">
          <w:pPr>
            <w:pStyle w:val="T1"/>
            <w:tabs>
              <w:tab w:val="right" w:leader="dot" w:pos="8462"/>
            </w:tabs>
            <w:rPr>
              <w:rFonts w:asciiTheme="minorHAnsi" w:eastAsiaTheme="minorEastAsia" w:hAnsiTheme="minorHAnsi" w:cstheme="minorBidi"/>
              <w:b w:val="0"/>
              <w:noProof/>
              <w:sz w:val="22"/>
              <w:szCs w:val="22"/>
              <w:lang w:eastAsia="tr-TR"/>
            </w:rPr>
          </w:pPr>
          <w:r w:rsidRPr="00E00247">
            <w:rPr>
              <w:rFonts w:ascii="Times New Roman" w:hAnsi="Times New Roman" w:cs="Times New Roman"/>
              <w:sz w:val="24"/>
              <w:szCs w:val="24"/>
            </w:rPr>
            <w:fldChar w:fldCharType="begin"/>
          </w:r>
          <w:r w:rsidRPr="00E00247">
            <w:rPr>
              <w:rFonts w:ascii="Times New Roman" w:hAnsi="Times New Roman" w:cs="Times New Roman"/>
              <w:sz w:val="24"/>
              <w:szCs w:val="24"/>
            </w:rPr>
            <w:instrText xml:space="preserve"> TOC \o "1-3" \h \z \u </w:instrText>
          </w:r>
          <w:r w:rsidRPr="00E00247">
            <w:rPr>
              <w:rFonts w:ascii="Times New Roman" w:hAnsi="Times New Roman" w:cs="Times New Roman"/>
              <w:sz w:val="24"/>
              <w:szCs w:val="24"/>
            </w:rPr>
            <w:fldChar w:fldCharType="separate"/>
          </w:r>
          <w:hyperlink w:anchor="_Toc217999060" w:history="1">
            <w:r w:rsidR="000A67CF" w:rsidRPr="00E3706A">
              <w:rPr>
                <w:rStyle w:val="Kpr"/>
                <w:noProof/>
              </w:rPr>
              <w:t>BİRİM ÜST YÖNETİCİ SUNUŞU</w:t>
            </w:r>
            <w:r w:rsidR="000A67CF">
              <w:rPr>
                <w:noProof/>
                <w:webHidden/>
              </w:rPr>
              <w:tab/>
            </w:r>
            <w:r w:rsidR="000A67CF">
              <w:rPr>
                <w:noProof/>
                <w:webHidden/>
              </w:rPr>
              <w:fldChar w:fldCharType="begin"/>
            </w:r>
            <w:r w:rsidR="000A67CF">
              <w:rPr>
                <w:noProof/>
                <w:webHidden/>
              </w:rPr>
              <w:instrText xml:space="preserve"> PAGEREF _Toc217999060 \h </w:instrText>
            </w:r>
            <w:r w:rsidR="000A67CF">
              <w:rPr>
                <w:noProof/>
                <w:webHidden/>
              </w:rPr>
            </w:r>
            <w:r w:rsidR="000A67CF">
              <w:rPr>
                <w:noProof/>
                <w:webHidden/>
              </w:rPr>
              <w:fldChar w:fldCharType="separate"/>
            </w:r>
            <w:r w:rsidR="000A67CF">
              <w:rPr>
                <w:noProof/>
                <w:webHidden/>
              </w:rPr>
              <w:t>3</w:t>
            </w:r>
            <w:r w:rsidR="000A67CF">
              <w:rPr>
                <w:noProof/>
                <w:webHidden/>
              </w:rPr>
              <w:fldChar w:fldCharType="end"/>
            </w:r>
          </w:hyperlink>
        </w:p>
        <w:p w14:paraId="77ADE42A" w14:textId="1FDE23D3" w:rsidR="000A67CF" w:rsidRDefault="00612947">
          <w:pPr>
            <w:pStyle w:val="T1"/>
            <w:tabs>
              <w:tab w:val="left" w:pos="567"/>
              <w:tab w:val="right" w:leader="dot" w:pos="8462"/>
            </w:tabs>
            <w:rPr>
              <w:rFonts w:asciiTheme="minorHAnsi" w:eastAsiaTheme="minorEastAsia" w:hAnsiTheme="minorHAnsi" w:cstheme="minorBidi"/>
              <w:b w:val="0"/>
              <w:noProof/>
              <w:sz w:val="22"/>
              <w:szCs w:val="22"/>
              <w:lang w:eastAsia="tr-TR"/>
            </w:rPr>
          </w:pPr>
          <w:hyperlink w:anchor="_Toc217999061" w:history="1">
            <w:r w:rsidR="000A67CF" w:rsidRPr="00E3706A">
              <w:rPr>
                <w:rStyle w:val="Kpr"/>
                <w:rFonts w:eastAsiaTheme="majorEastAsia"/>
                <w:bCs/>
                <w:noProof/>
                <w:lang w:eastAsia="en-US"/>
              </w:rPr>
              <w:t>I.</w:t>
            </w:r>
            <w:r w:rsidR="000A67CF">
              <w:rPr>
                <w:rFonts w:asciiTheme="minorHAnsi" w:eastAsiaTheme="minorEastAsia" w:hAnsiTheme="minorHAnsi" w:cstheme="minorBidi"/>
                <w:b w:val="0"/>
                <w:noProof/>
                <w:sz w:val="22"/>
                <w:szCs w:val="22"/>
                <w:lang w:eastAsia="tr-TR"/>
              </w:rPr>
              <w:tab/>
            </w:r>
            <w:r w:rsidR="000A67CF" w:rsidRPr="00E3706A">
              <w:rPr>
                <w:rStyle w:val="Kpr"/>
                <w:rFonts w:eastAsiaTheme="majorEastAsia"/>
                <w:bCs/>
                <w:noProof/>
                <w:lang w:eastAsia="en-US"/>
              </w:rPr>
              <w:t>GENEL BİLGİLER</w:t>
            </w:r>
            <w:r w:rsidR="000A67CF">
              <w:rPr>
                <w:noProof/>
                <w:webHidden/>
              </w:rPr>
              <w:tab/>
            </w:r>
            <w:r w:rsidR="000A67CF">
              <w:rPr>
                <w:noProof/>
                <w:webHidden/>
              </w:rPr>
              <w:fldChar w:fldCharType="begin"/>
            </w:r>
            <w:r w:rsidR="000A67CF">
              <w:rPr>
                <w:noProof/>
                <w:webHidden/>
              </w:rPr>
              <w:instrText xml:space="preserve"> PAGEREF _Toc217999061 \h </w:instrText>
            </w:r>
            <w:r w:rsidR="000A67CF">
              <w:rPr>
                <w:noProof/>
                <w:webHidden/>
              </w:rPr>
            </w:r>
            <w:r w:rsidR="000A67CF">
              <w:rPr>
                <w:noProof/>
                <w:webHidden/>
              </w:rPr>
              <w:fldChar w:fldCharType="separate"/>
            </w:r>
            <w:r w:rsidR="000A67CF">
              <w:rPr>
                <w:noProof/>
                <w:webHidden/>
              </w:rPr>
              <w:t>4</w:t>
            </w:r>
            <w:r w:rsidR="000A67CF">
              <w:rPr>
                <w:noProof/>
                <w:webHidden/>
              </w:rPr>
              <w:fldChar w:fldCharType="end"/>
            </w:r>
          </w:hyperlink>
        </w:p>
        <w:p w14:paraId="65172A3F" w14:textId="5D466B99" w:rsidR="000A67CF" w:rsidRDefault="00612947">
          <w:pPr>
            <w:pStyle w:val="T2"/>
            <w:rPr>
              <w:rFonts w:asciiTheme="minorHAnsi" w:eastAsiaTheme="minorEastAsia" w:hAnsiTheme="minorHAnsi" w:cstheme="minorBidi"/>
              <w:sz w:val="22"/>
              <w:szCs w:val="22"/>
              <w:lang w:eastAsia="tr-TR"/>
            </w:rPr>
          </w:pPr>
          <w:hyperlink w:anchor="_Toc217999062" w:history="1">
            <w:r w:rsidR="000A67CF" w:rsidRPr="00E3706A">
              <w:rPr>
                <w:rStyle w:val="Kpr"/>
                <w:rFonts w:ascii="Times New Roman" w:hAnsi="Times New Roman" w:cs="Times New Roman"/>
                <w:iCs/>
              </w:rPr>
              <w:t>1.1. MİSYON VE VİZYON</w:t>
            </w:r>
            <w:r w:rsidR="000A67CF">
              <w:rPr>
                <w:webHidden/>
              </w:rPr>
              <w:tab/>
            </w:r>
            <w:r w:rsidR="000A67CF">
              <w:rPr>
                <w:webHidden/>
              </w:rPr>
              <w:fldChar w:fldCharType="begin"/>
            </w:r>
            <w:r w:rsidR="000A67CF">
              <w:rPr>
                <w:webHidden/>
              </w:rPr>
              <w:instrText xml:space="preserve"> PAGEREF _Toc217999062 \h </w:instrText>
            </w:r>
            <w:r w:rsidR="000A67CF">
              <w:rPr>
                <w:webHidden/>
              </w:rPr>
            </w:r>
            <w:r w:rsidR="000A67CF">
              <w:rPr>
                <w:webHidden/>
              </w:rPr>
              <w:fldChar w:fldCharType="separate"/>
            </w:r>
            <w:r w:rsidR="000A67CF">
              <w:rPr>
                <w:webHidden/>
              </w:rPr>
              <w:t>4</w:t>
            </w:r>
            <w:r w:rsidR="000A67CF">
              <w:rPr>
                <w:webHidden/>
              </w:rPr>
              <w:fldChar w:fldCharType="end"/>
            </w:r>
          </w:hyperlink>
        </w:p>
        <w:p w14:paraId="44BCB0FE" w14:textId="68228D14" w:rsidR="000A67CF" w:rsidRDefault="00612947">
          <w:pPr>
            <w:pStyle w:val="T2"/>
            <w:rPr>
              <w:rFonts w:asciiTheme="minorHAnsi" w:eastAsiaTheme="minorEastAsia" w:hAnsiTheme="minorHAnsi" w:cstheme="minorBidi"/>
              <w:sz w:val="22"/>
              <w:szCs w:val="22"/>
              <w:lang w:eastAsia="tr-TR"/>
            </w:rPr>
          </w:pPr>
          <w:hyperlink w:anchor="_Toc217999063" w:history="1">
            <w:r w:rsidR="000A67CF" w:rsidRPr="00E3706A">
              <w:rPr>
                <w:rStyle w:val="Kpr"/>
                <w:rFonts w:ascii="Times New Roman" w:hAnsi="Times New Roman" w:cs="Times New Roman"/>
                <w:iCs/>
              </w:rPr>
              <w:t>1.2. YETKİ, GÖREV VE SORUMLULUKLAR</w:t>
            </w:r>
            <w:r w:rsidR="000A67CF">
              <w:rPr>
                <w:webHidden/>
              </w:rPr>
              <w:tab/>
            </w:r>
            <w:r w:rsidR="000A67CF">
              <w:rPr>
                <w:webHidden/>
              </w:rPr>
              <w:fldChar w:fldCharType="begin"/>
            </w:r>
            <w:r w:rsidR="000A67CF">
              <w:rPr>
                <w:webHidden/>
              </w:rPr>
              <w:instrText xml:space="preserve"> PAGEREF _Toc217999063 \h </w:instrText>
            </w:r>
            <w:r w:rsidR="000A67CF">
              <w:rPr>
                <w:webHidden/>
              </w:rPr>
            </w:r>
            <w:r w:rsidR="000A67CF">
              <w:rPr>
                <w:webHidden/>
              </w:rPr>
              <w:fldChar w:fldCharType="separate"/>
            </w:r>
            <w:r w:rsidR="000A67CF">
              <w:rPr>
                <w:webHidden/>
              </w:rPr>
              <w:t>5</w:t>
            </w:r>
            <w:r w:rsidR="000A67CF">
              <w:rPr>
                <w:webHidden/>
              </w:rPr>
              <w:fldChar w:fldCharType="end"/>
            </w:r>
          </w:hyperlink>
        </w:p>
        <w:p w14:paraId="15DECEA7" w14:textId="4182A709" w:rsidR="000A67CF" w:rsidRDefault="00612947">
          <w:pPr>
            <w:pStyle w:val="T2"/>
            <w:tabs>
              <w:tab w:val="left" w:pos="1200"/>
            </w:tabs>
            <w:rPr>
              <w:rFonts w:asciiTheme="minorHAnsi" w:eastAsiaTheme="minorEastAsia" w:hAnsiTheme="minorHAnsi" w:cstheme="minorBidi"/>
              <w:sz w:val="22"/>
              <w:szCs w:val="22"/>
              <w:lang w:eastAsia="tr-TR"/>
            </w:rPr>
          </w:pPr>
          <w:hyperlink w:anchor="_Toc217999064" w:history="1">
            <w:r w:rsidR="000A67CF" w:rsidRPr="00E3706A">
              <w:rPr>
                <w:rStyle w:val="Kpr"/>
                <w:b/>
                <w:bCs/>
                <w:lang w:eastAsia="en-US"/>
              </w:rPr>
              <w:t>1.1.1.</w:t>
            </w:r>
            <w:r w:rsidR="000A67CF">
              <w:rPr>
                <w:rFonts w:asciiTheme="minorHAnsi" w:eastAsiaTheme="minorEastAsia" w:hAnsiTheme="minorHAnsi" w:cstheme="minorBidi"/>
                <w:sz w:val="22"/>
                <w:szCs w:val="22"/>
                <w:lang w:eastAsia="tr-TR"/>
              </w:rPr>
              <w:tab/>
            </w:r>
            <w:r w:rsidR="000A67CF" w:rsidRPr="00E3706A">
              <w:rPr>
                <w:rStyle w:val="Kpr"/>
                <w:b/>
                <w:bCs/>
                <w:lang w:eastAsia="en-US"/>
              </w:rPr>
              <w:t>Merkezin Kuruluş Mevzuatı</w:t>
            </w:r>
            <w:r w:rsidR="000A67CF">
              <w:rPr>
                <w:webHidden/>
              </w:rPr>
              <w:tab/>
            </w:r>
            <w:r w:rsidR="000A67CF">
              <w:rPr>
                <w:webHidden/>
              </w:rPr>
              <w:fldChar w:fldCharType="begin"/>
            </w:r>
            <w:r w:rsidR="000A67CF">
              <w:rPr>
                <w:webHidden/>
              </w:rPr>
              <w:instrText xml:space="preserve"> PAGEREF _Toc217999064 \h </w:instrText>
            </w:r>
            <w:r w:rsidR="000A67CF">
              <w:rPr>
                <w:webHidden/>
              </w:rPr>
            </w:r>
            <w:r w:rsidR="000A67CF">
              <w:rPr>
                <w:webHidden/>
              </w:rPr>
              <w:fldChar w:fldCharType="separate"/>
            </w:r>
            <w:r w:rsidR="000A67CF">
              <w:rPr>
                <w:webHidden/>
              </w:rPr>
              <w:t>5</w:t>
            </w:r>
            <w:r w:rsidR="000A67CF">
              <w:rPr>
                <w:webHidden/>
              </w:rPr>
              <w:fldChar w:fldCharType="end"/>
            </w:r>
          </w:hyperlink>
        </w:p>
        <w:p w14:paraId="1FAA8FFF" w14:textId="402B86A9" w:rsidR="000A67CF" w:rsidRDefault="00612947">
          <w:pPr>
            <w:pStyle w:val="T2"/>
            <w:tabs>
              <w:tab w:val="left" w:pos="1200"/>
            </w:tabs>
            <w:rPr>
              <w:rFonts w:asciiTheme="minorHAnsi" w:eastAsiaTheme="minorEastAsia" w:hAnsiTheme="minorHAnsi" w:cstheme="minorBidi"/>
              <w:sz w:val="22"/>
              <w:szCs w:val="22"/>
              <w:lang w:eastAsia="tr-TR"/>
            </w:rPr>
          </w:pPr>
          <w:hyperlink w:anchor="_Toc217999065" w:history="1">
            <w:r w:rsidR="000A67CF" w:rsidRPr="00E3706A">
              <w:rPr>
                <w:rStyle w:val="Kpr"/>
                <w:b/>
                <w:bCs/>
                <w:lang w:eastAsia="en-US"/>
              </w:rPr>
              <w:t>1.1.2.</w:t>
            </w:r>
            <w:r w:rsidR="000A67CF">
              <w:rPr>
                <w:rFonts w:asciiTheme="minorHAnsi" w:eastAsiaTheme="minorEastAsia" w:hAnsiTheme="minorHAnsi" w:cstheme="minorBidi"/>
                <w:sz w:val="22"/>
                <w:szCs w:val="22"/>
                <w:lang w:eastAsia="tr-TR"/>
              </w:rPr>
              <w:tab/>
            </w:r>
            <w:r w:rsidR="000A67CF" w:rsidRPr="00E3706A">
              <w:rPr>
                <w:rStyle w:val="Kpr"/>
                <w:b/>
                <w:bCs/>
                <w:lang w:eastAsia="en-US"/>
              </w:rPr>
              <w:t>Merkezin Görevleri</w:t>
            </w:r>
            <w:r w:rsidR="000A67CF">
              <w:rPr>
                <w:webHidden/>
              </w:rPr>
              <w:tab/>
            </w:r>
            <w:r w:rsidR="000A67CF">
              <w:rPr>
                <w:webHidden/>
              </w:rPr>
              <w:fldChar w:fldCharType="begin"/>
            </w:r>
            <w:r w:rsidR="000A67CF">
              <w:rPr>
                <w:webHidden/>
              </w:rPr>
              <w:instrText xml:space="preserve"> PAGEREF _Toc217999065 \h </w:instrText>
            </w:r>
            <w:r w:rsidR="000A67CF">
              <w:rPr>
                <w:webHidden/>
              </w:rPr>
            </w:r>
            <w:r w:rsidR="000A67CF">
              <w:rPr>
                <w:webHidden/>
              </w:rPr>
              <w:fldChar w:fldCharType="separate"/>
            </w:r>
            <w:r w:rsidR="000A67CF">
              <w:rPr>
                <w:webHidden/>
              </w:rPr>
              <w:t>5</w:t>
            </w:r>
            <w:r w:rsidR="000A67CF">
              <w:rPr>
                <w:webHidden/>
              </w:rPr>
              <w:fldChar w:fldCharType="end"/>
            </w:r>
          </w:hyperlink>
        </w:p>
        <w:p w14:paraId="6D62ED5F" w14:textId="292B4A4A" w:rsidR="000A67CF" w:rsidRDefault="00612947">
          <w:pPr>
            <w:pStyle w:val="T2"/>
            <w:tabs>
              <w:tab w:val="left" w:pos="1200"/>
            </w:tabs>
            <w:rPr>
              <w:rFonts w:asciiTheme="minorHAnsi" w:eastAsiaTheme="minorEastAsia" w:hAnsiTheme="minorHAnsi" w:cstheme="minorBidi"/>
              <w:sz w:val="22"/>
              <w:szCs w:val="22"/>
              <w:lang w:eastAsia="tr-TR"/>
            </w:rPr>
          </w:pPr>
          <w:hyperlink w:anchor="_Toc217999066" w:history="1">
            <w:r w:rsidR="000A67CF" w:rsidRPr="00E3706A">
              <w:rPr>
                <w:rStyle w:val="Kpr"/>
                <w:b/>
                <w:bCs/>
                <w:lang w:eastAsia="en-US"/>
              </w:rPr>
              <w:t>1.1.3.</w:t>
            </w:r>
            <w:r w:rsidR="000A67CF">
              <w:rPr>
                <w:rFonts w:asciiTheme="minorHAnsi" w:eastAsiaTheme="minorEastAsia" w:hAnsiTheme="minorHAnsi" w:cstheme="minorBidi"/>
                <w:sz w:val="22"/>
                <w:szCs w:val="22"/>
                <w:lang w:eastAsia="tr-TR"/>
              </w:rPr>
              <w:tab/>
            </w:r>
            <w:r w:rsidR="000A67CF" w:rsidRPr="00E3706A">
              <w:rPr>
                <w:rStyle w:val="Kpr"/>
                <w:b/>
                <w:lang w:eastAsia="en-US"/>
              </w:rPr>
              <w:t>Merkezin Sorumlulukları</w:t>
            </w:r>
            <w:r w:rsidR="000A67CF">
              <w:rPr>
                <w:webHidden/>
              </w:rPr>
              <w:tab/>
            </w:r>
            <w:r w:rsidR="000A67CF">
              <w:rPr>
                <w:webHidden/>
              </w:rPr>
              <w:fldChar w:fldCharType="begin"/>
            </w:r>
            <w:r w:rsidR="000A67CF">
              <w:rPr>
                <w:webHidden/>
              </w:rPr>
              <w:instrText xml:space="preserve"> PAGEREF _Toc217999066 \h </w:instrText>
            </w:r>
            <w:r w:rsidR="000A67CF">
              <w:rPr>
                <w:webHidden/>
              </w:rPr>
            </w:r>
            <w:r w:rsidR="000A67CF">
              <w:rPr>
                <w:webHidden/>
              </w:rPr>
              <w:fldChar w:fldCharType="separate"/>
            </w:r>
            <w:r w:rsidR="000A67CF">
              <w:rPr>
                <w:webHidden/>
              </w:rPr>
              <w:t>5</w:t>
            </w:r>
            <w:r w:rsidR="000A67CF">
              <w:rPr>
                <w:webHidden/>
              </w:rPr>
              <w:fldChar w:fldCharType="end"/>
            </w:r>
          </w:hyperlink>
        </w:p>
        <w:p w14:paraId="07393726" w14:textId="3170A618" w:rsidR="000A67CF" w:rsidRDefault="00612947">
          <w:pPr>
            <w:pStyle w:val="T2"/>
            <w:tabs>
              <w:tab w:val="left" w:pos="960"/>
            </w:tabs>
            <w:rPr>
              <w:rFonts w:asciiTheme="minorHAnsi" w:eastAsiaTheme="minorEastAsia" w:hAnsiTheme="minorHAnsi" w:cstheme="minorBidi"/>
              <w:sz w:val="22"/>
              <w:szCs w:val="22"/>
              <w:lang w:eastAsia="tr-TR"/>
            </w:rPr>
          </w:pPr>
          <w:hyperlink w:anchor="_Toc217999067" w:history="1">
            <w:r w:rsidR="000A67CF" w:rsidRPr="00E3706A">
              <w:rPr>
                <w:rStyle w:val="Kpr"/>
                <w:rFonts w:ascii="Times New Roman" w:hAnsi="Times New Roman" w:cs="Times New Roman"/>
                <w:iCs/>
              </w:rPr>
              <w:t>1.3.</w:t>
            </w:r>
            <w:r w:rsidR="000A67CF">
              <w:rPr>
                <w:rFonts w:asciiTheme="minorHAnsi" w:eastAsiaTheme="minorEastAsia" w:hAnsiTheme="minorHAnsi" w:cstheme="minorBidi"/>
                <w:sz w:val="22"/>
                <w:szCs w:val="22"/>
                <w:lang w:eastAsia="tr-TR"/>
              </w:rPr>
              <w:tab/>
            </w:r>
            <w:r w:rsidR="000A67CF" w:rsidRPr="00E3706A">
              <w:rPr>
                <w:rStyle w:val="Kpr"/>
                <w:rFonts w:ascii="Times New Roman" w:hAnsi="Times New Roman" w:cs="Times New Roman"/>
                <w:iCs/>
              </w:rPr>
              <w:t>BİRİME İLİŞKİN BİLGİLER</w:t>
            </w:r>
            <w:r w:rsidR="000A67CF">
              <w:rPr>
                <w:webHidden/>
              </w:rPr>
              <w:tab/>
            </w:r>
            <w:r w:rsidR="000A67CF">
              <w:rPr>
                <w:webHidden/>
              </w:rPr>
              <w:fldChar w:fldCharType="begin"/>
            </w:r>
            <w:r w:rsidR="000A67CF">
              <w:rPr>
                <w:webHidden/>
              </w:rPr>
              <w:instrText xml:space="preserve"> PAGEREF _Toc217999067 \h </w:instrText>
            </w:r>
            <w:r w:rsidR="000A67CF">
              <w:rPr>
                <w:webHidden/>
              </w:rPr>
            </w:r>
            <w:r w:rsidR="000A67CF">
              <w:rPr>
                <w:webHidden/>
              </w:rPr>
              <w:fldChar w:fldCharType="separate"/>
            </w:r>
            <w:r w:rsidR="000A67CF">
              <w:rPr>
                <w:webHidden/>
              </w:rPr>
              <w:t>6</w:t>
            </w:r>
            <w:r w:rsidR="000A67CF">
              <w:rPr>
                <w:webHidden/>
              </w:rPr>
              <w:fldChar w:fldCharType="end"/>
            </w:r>
          </w:hyperlink>
        </w:p>
        <w:p w14:paraId="390553FE" w14:textId="642103F8" w:rsidR="000A67CF" w:rsidRDefault="00612947">
          <w:pPr>
            <w:pStyle w:val="T3"/>
            <w:rPr>
              <w:rFonts w:asciiTheme="minorHAnsi" w:eastAsiaTheme="minorEastAsia" w:hAnsiTheme="minorHAnsi" w:cstheme="minorBidi"/>
              <w:sz w:val="22"/>
              <w:szCs w:val="22"/>
              <w:lang w:eastAsia="tr-TR"/>
            </w:rPr>
          </w:pPr>
          <w:hyperlink w:anchor="_Toc217999068" w:history="1">
            <w:r w:rsidR="000A67CF" w:rsidRPr="00E3706A">
              <w:rPr>
                <w:rStyle w:val="Kpr"/>
                <w:rFonts w:ascii="Times New Roman" w:hAnsi="Times New Roman" w:cs="Times New Roman"/>
              </w:rPr>
              <w:t>1.3.1. Fiziki Yapı</w:t>
            </w:r>
            <w:r w:rsidR="000A67CF">
              <w:rPr>
                <w:webHidden/>
              </w:rPr>
              <w:tab/>
            </w:r>
            <w:r w:rsidR="000A67CF">
              <w:rPr>
                <w:webHidden/>
              </w:rPr>
              <w:fldChar w:fldCharType="begin"/>
            </w:r>
            <w:r w:rsidR="000A67CF">
              <w:rPr>
                <w:webHidden/>
              </w:rPr>
              <w:instrText xml:space="preserve"> PAGEREF _Toc217999068 \h </w:instrText>
            </w:r>
            <w:r w:rsidR="000A67CF">
              <w:rPr>
                <w:webHidden/>
              </w:rPr>
            </w:r>
            <w:r w:rsidR="000A67CF">
              <w:rPr>
                <w:webHidden/>
              </w:rPr>
              <w:fldChar w:fldCharType="separate"/>
            </w:r>
            <w:r w:rsidR="000A67CF">
              <w:rPr>
                <w:webHidden/>
              </w:rPr>
              <w:t>6</w:t>
            </w:r>
            <w:r w:rsidR="000A67CF">
              <w:rPr>
                <w:webHidden/>
              </w:rPr>
              <w:fldChar w:fldCharType="end"/>
            </w:r>
          </w:hyperlink>
        </w:p>
        <w:p w14:paraId="1C74110A" w14:textId="48C7F8AA" w:rsidR="000A67CF" w:rsidRDefault="00612947">
          <w:pPr>
            <w:pStyle w:val="T3"/>
            <w:rPr>
              <w:rFonts w:asciiTheme="minorHAnsi" w:eastAsiaTheme="minorEastAsia" w:hAnsiTheme="minorHAnsi" w:cstheme="minorBidi"/>
              <w:sz w:val="22"/>
              <w:szCs w:val="22"/>
              <w:lang w:eastAsia="tr-TR"/>
            </w:rPr>
          </w:pPr>
          <w:hyperlink w:anchor="_Toc217999069" w:history="1">
            <w:r w:rsidR="000A67CF" w:rsidRPr="00E3706A">
              <w:rPr>
                <w:rStyle w:val="Kpr"/>
                <w:rFonts w:ascii="Times New Roman" w:hAnsi="Times New Roman" w:cs="Times New Roman"/>
              </w:rPr>
              <w:t>1.3.2. Teşkilat Yapısı</w:t>
            </w:r>
            <w:r w:rsidR="000A67CF">
              <w:rPr>
                <w:webHidden/>
              </w:rPr>
              <w:tab/>
            </w:r>
            <w:r w:rsidR="000A67CF">
              <w:rPr>
                <w:webHidden/>
              </w:rPr>
              <w:fldChar w:fldCharType="begin"/>
            </w:r>
            <w:r w:rsidR="000A67CF">
              <w:rPr>
                <w:webHidden/>
              </w:rPr>
              <w:instrText xml:space="preserve"> PAGEREF _Toc217999069 \h </w:instrText>
            </w:r>
            <w:r w:rsidR="000A67CF">
              <w:rPr>
                <w:webHidden/>
              </w:rPr>
            </w:r>
            <w:r w:rsidR="000A67CF">
              <w:rPr>
                <w:webHidden/>
              </w:rPr>
              <w:fldChar w:fldCharType="separate"/>
            </w:r>
            <w:r w:rsidR="000A67CF">
              <w:rPr>
                <w:webHidden/>
              </w:rPr>
              <w:t>6</w:t>
            </w:r>
            <w:r w:rsidR="000A67CF">
              <w:rPr>
                <w:webHidden/>
              </w:rPr>
              <w:fldChar w:fldCharType="end"/>
            </w:r>
          </w:hyperlink>
        </w:p>
        <w:p w14:paraId="2BBE7756" w14:textId="0752135D" w:rsidR="000A67CF" w:rsidRDefault="00612947">
          <w:pPr>
            <w:pStyle w:val="T3"/>
            <w:rPr>
              <w:rFonts w:asciiTheme="minorHAnsi" w:eastAsiaTheme="minorEastAsia" w:hAnsiTheme="minorHAnsi" w:cstheme="minorBidi"/>
              <w:sz w:val="22"/>
              <w:szCs w:val="22"/>
              <w:lang w:eastAsia="tr-TR"/>
            </w:rPr>
          </w:pPr>
          <w:hyperlink w:anchor="_Toc217999070" w:history="1">
            <w:r w:rsidR="000A67CF" w:rsidRPr="00E3706A">
              <w:rPr>
                <w:rStyle w:val="Kpr"/>
                <w:rFonts w:ascii="Times New Roman" w:hAnsi="Times New Roman" w:cs="Times New Roman"/>
              </w:rPr>
              <w:t>1.3.3. Teknoloji ve Bilişim Altyapısı</w:t>
            </w:r>
            <w:r w:rsidR="000A67CF">
              <w:rPr>
                <w:webHidden/>
              </w:rPr>
              <w:tab/>
            </w:r>
            <w:r w:rsidR="000A67CF">
              <w:rPr>
                <w:webHidden/>
              </w:rPr>
              <w:fldChar w:fldCharType="begin"/>
            </w:r>
            <w:r w:rsidR="000A67CF">
              <w:rPr>
                <w:webHidden/>
              </w:rPr>
              <w:instrText xml:space="preserve"> PAGEREF _Toc217999070 \h </w:instrText>
            </w:r>
            <w:r w:rsidR="000A67CF">
              <w:rPr>
                <w:webHidden/>
              </w:rPr>
            </w:r>
            <w:r w:rsidR="000A67CF">
              <w:rPr>
                <w:webHidden/>
              </w:rPr>
              <w:fldChar w:fldCharType="separate"/>
            </w:r>
            <w:r w:rsidR="000A67CF">
              <w:rPr>
                <w:webHidden/>
              </w:rPr>
              <w:t>7</w:t>
            </w:r>
            <w:r w:rsidR="000A67CF">
              <w:rPr>
                <w:webHidden/>
              </w:rPr>
              <w:fldChar w:fldCharType="end"/>
            </w:r>
          </w:hyperlink>
        </w:p>
        <w:p w14:paraId="44F4FBC1" w14:textId="473A4678" w:rsidR="000A67CF" w:rsidRDefault="00612947">
          <w:pPr>
            <w:pStyle w:val="T3"/>
            <w:rPr>
              <w:rFonts w:asciiTheme="minorHAnsi" w:eastAsiaTheme="minorEastAsia" w:hAnsiTheme="minorHAnsi" w:cstheme="minorBidi"/>
              <w:sz w:val="22"/>
              <w:szCs w:val="22"/>
              <w:lang w:eastAsia="tr-TR"/>
            </w:rPr>
          </w:pPr>
          <w:hyperlink w:anchor="_Toc217999071" w:history="1">
            <w:r w:rsidR="000A67CF" w:rsidRPr="00E3706A">
              <w:rPr>
                <w:rStyle w:val="Kpr"/>
                <w:rFonts w:ascii="Times New Roman" w:hAnsi="Times New Roman" w:cs="Times New Roman"/>
              </w:rPr>
              <w:t>1.3.4. İnsan Kaynakları</w:t>
            </w:r>
            <w:r w:rsidR="000A67CF">
              <w:rPr>
                <w:webHidden/>
              </w:rPr>
              <w:tab/>
            </w:r>
            <w:r w:rsidR="000A67CF">
              <w:rPr>
                <w:webHidden/>
              </w:rPr>
              <w:fldChar w:fldCharType="begin"/>
            </w:r>
            <w:r w:rsidR="000A67CF">
              <w:rPr>
                <w:webHidden/>
              </w:rPr>
              <w:instrText xml:space="preserve"> PAGEREF _Toc217999071 \h </w:instrText>
            </w:r>
            <w:r w:rsidR="000A67CF">
              <w:rPr>
                <w:webHidden/>
              </w:rPr>
            </w:r>
            <w:r w:rsidR="000A67CF">
              <w:rPr>
                <w:webHidden/>
              </w:rPr>
              <w:fldChar w:fldCharType="separate"/>
            </w:r>
            <w:r w:rsidR="000A67CF">
              <w:rPr>
                <w:webHidden/>
              </w:rPr>
              <w:t>7</w:t>
            </w:r>
            <w:r w:rsidR="000A67CF">
              <w:rPr>
                <w:webHidden/>
              </w:rPr>
              <w:fldChar w:fldCharType="end"/>
            </w:r>
          </w:hyperlink>
        </w:p>
        <w:p w14:paraId="056AE8F8" w14:textId="14A37F1E" w:rsidR="000A67CF" w:rsidRDefault="00612947">
          <w:pPr>
            <w:pStyle w:val="T3"/>
            <w:rPr>
              <w:rFonts w:asciiTheme="minorHAnsi" w:eastAsiaTheme="minorEastAsia" w:hAnsiTheme="minorHAnsi" w:cstheme="minorBidi"/>
              <w:sz w:val="22"/>
              <w:szCs w:val="22"/>
              <w:lang w:eastAsia="tr-TR"/>
            </w:rPr>
          </w:pPr>
          <w:hyperlink w:anchor="_Toc217999072" w:history="1">
            <w:r w:rsidR="000A67CF" w:rsidRPr="00E3706A">
              <w:rPr>
                <w:rStyle w:val="Kpr"/>
                <w:b/>
              </w:rPr>
              <w:t>1.3.5. Sunulan Hizmetler</w:t>
            </w:r>
            <w:r w:rsidR="000A67CF">
              <w:rPr>
                <w:webHidden/>
              </w:rPr>
              <w:tab/>
            </w:r>
            <w:r w:rsidR="000A67CF">
              <w:rPr>
                <w:webHidden/>
              </w:rPr>
              <w:fldChar w:fldCharType="begin"/>
            </w:r>
            <w:r w:rsidR="000A67CF">
              <w:rPr>
                <w:webHidden/>
              </w:rPr>
              <w:instrText xml:space="preserve"> PAGEREF _Toc217999072 \h </w:instrText>
            </w:r>
            <w:r w:rsidR="000A67CF">
              <w:rPr>
                <w:webHidden/>
              </w:rPr>
            </w:r>
            <w:r w:rsidR="000A67CF">
              <w:rPr>
                <w:webHidden/>
              </w:rPr>
              <w:fldChar w:fldCharType="separate"/>
            </w:r>
            <w:r w:rsidR="000A67CF">
              <w:rPr>
                <w:webHidden/>
              </w:rPr>
              <w:t>9</w:t>
            </w:r>
            <w:r w:rsidR="000A67CF">
              <w:rPr>
                <w:webHidden/>
              </w:rPr>
              <w:fldChar w:fldCharType="end"/>
            </w:r>
          </w:hyperlink>
        </w:p>
        <w:p w14:paraId="71781B00" w14:textId="1A65F850" w:rsidR="000A67CF" w:rsidRDefault="00612947">
          <w:pPr>
            <w:pStyle w:val="T3"/>
            <w:rPr>
              <w:rFonts w:asciiTheme="minorHAnsi" w:eastAsiaTheme="minorEastAsia" w:hAnsiTheme="minorHAnsi" w:cstheme="minorBidi"/>
              <w:sz w:val="22"/>
              <w:szCs w:val="22"/>
              <w:lang w:eastAsia="tr-TR"/>
            </w:rPr>
          </w:pPr>
          <w:hyperlink w:anchor="_Toc217999073" w:history="1">
            <w:r w:rsidR="000A67CF" w:rsidRPr="00E3706A">
              <w:rPr>
                <w:rStyle w:val="Kpr"/>
                <w:rFonts w:ascii="Times New Roman" w:hAnsi="Times New Roman" w:cs="Times New Roman"/>
              </w:rPr>
              <w:t>1.3.6. Yönetim ve İç Kontrol Sistemi</w:t>
            </w:r>
            <w:r w:rsidR="000A67CF">
              <w:rPr>
                <w:webHidden/>
              </w:rPr>
              <w:tab/>
            </w:r>
            <w:r w:rsidR="000A67CF">
              <w:rPr>
                <w:webHidden/>
              </w:rPr>
              <w:fldChar w:fldCharType="begin"/>
            </w:r>
            <w:r w:rsidR="000A67CF">
              <w:rPr>
                <w:webHidden/>
              </w:rPr>
              <w:instrText xml:space="preserve"> PAGEREF _Toc217999073 \h </w:instrText>
            </w:r>
            <w:r w:rsidR="000A67CF">
              <w:rPr>
                <w:webHidden/>
              </w:rPr>
            </w:r>
            <w:r w:rsidR="000A67CF">
              <w:rPr>
                <w:webHidden/>
              </w:rPr>
              <w:fldChar w:fldCharType="separate"/>
            </w:r>
            <w:r w:rsidR="000A67CF">
              <w:rPr>
                <w:webHidden/>
              </w:rPr>
              <w:t>13</w:t>
            </w:r>
            <w:r w:rsidR="000A67CF">
              <w:rPr>
                <w:webHidden/>
              </w:rPr>
              <w:fldChar w:fldCharType="end"/>
            </w:r>
          </w:hyperlink>
        </w:p>
        <w:p w14:paraId="27B0D5F3" w14:textId="597E865F" w:rsidR="000A67CF" w:rsidRDefault="00612947">
          <w:pPr>
            <w:pStyle w:val="T1"/>
            <w:tabs>
              <w:tab w:val="left" w:pos="567"/>
              <w:tab w:val="right" w:leader="dot" w:pos="8462"/>
            </w:tabs>
            <w:rPr>
              <w:rFonts w:asciiTheme="minorHAnsi" w:eastAsiaTheme="minorEastAsia" w:hAnsiTheme="minorHAnsi" w:cstheme="minorBidi"/>
              <w:b w:val="0"/>
              <w:noProof/>
              <w:sz w:val="22"/>
              <w:szCs w:val="22"/>
              <w:lang w:eastAsia="tr-TR"/>
            </w:rPr>
          </w:pPr>
          <w:hyperlink w:anchor="_Toc217999074" w:history="1">
            <w:r w:rsidR="000A67CF" w:rsidRPr="00E3706A">
              <w:rPr>
                <w:rStyle w:val="Kpr"/>
                <w:noProof/>
              </w:rPr>
              <w:t>II.</w:t>
            </w:r>
            <w:r w:rsidR="000A67CF">
              <w:rPr>
                <w:rFonts w:asciiTheme="minorHAnsi" w:eastAsiaTheme="minorEastAsia" w:hAnsiTheme="minorHAnsi" w:cstheme="minorBidi"/>
                <w:b w:val="0"/>
                <w:noProof/>
                <w:sz w:val="22"/>
                <w:szCs w:val="22"/>
                <w:lang w:eastAsia="tr-TR"/>
              </w:rPr>
              <w:tab/>
            </w:r>
            <w:r w:rsidR="000A67CF" w:rsidRPr="00E3706A">
              <w:rPr>
                <w:rStyle w:val="Kpr"/>
                <w:noProof/>
              </w:rPr>
              <w:t>AMAÇ ve HEDEFLER</w:t>
            </w:r>
            <w:r w:rsidR="000A67CF">
              <w:rPr>
                <w:noProof/>
                <w:webHidden/>
              </w:rPr>
              <w:tab/>
            </w:r>
            <w:r w:rsidR="000A67CF">
              <w:rPr>
                <w:noProof/>
                <w:webHidden/>
              </w:rPr>
              <w:fldChar w:fldCharType="begin"/>
            </w:r>
            <w:r w:rsidR="000A67CF">
              <w:rPr>
                <w:noProof/>
                <w:webHidden/>
              </w:rPr>
              <w:instrText xml:space="preserve"> PAGEREF _Toc217999074 \h </w:instrText>
            </w:r>
            <w:r w:rsidR="000A67CF">
              <w:rPr>
                <w:noProof/>
                <w:webHidden/>
              </w:rPr>
            </w:r>
            <w:r w:rsidR="000A67CF">
              <w:rPr>
                <w:noProof/>
                <w:webHidden/>
              </w:rPr>
              <w:fldChar w:fldCharType="separate"/>
            </w:r>
            <w:r w:rsidR="000A67CF">
              <w:rPr>
                <w:noProof/>
                <w:webHidden/>
              </w:rPr>
              <w:t>14</w:t>
            </w:r>
            <w:r w:rsidR="000A67CF">
              <w:rPr>
                <w:noProof/>
                <w:webHidden/>
              </w:rPr>
              <w:fldChar w:fldCharType="end"/>
            </w:r>
          </w:hyperlink>
        </w:p>
        <w:p w14:paraId="460C83FF" w14:textId="4D45A94C" w:rsidR="000A67CF" w:rsidRDefault="00612947">
          <w:pPr>
            <w:pStyle w:val="T2"/>
            <w:rPr>
              <w:rFonts w:asciiTheme="minorHAnsi" w:eastAsiaTheme="minorEastAsia" w:hAnsiTheme="minorHAnsi" w:cstheme="minorBidi"/>
              <w:sz w:val="22"/>
              <w:szCs w:val="22"/>
              <w:lang w:eastAsia="tr-TR"/>
            </w:rPr>
          </w:pPr>
          <w:hyperlink w:anchor="_Toc217999075" w:history="1">
            <w:r w:rsidR="000A67CF" w:rsidRPr="00E3706A">
              <w:rPr>
                <w:rStyle w:val="Kpr"/>
                <w:rFonts w:ascii="Times New Roman" w:hAnsi="Times New Roman" w:cs="Times New Roman"/>
                <w:iCs/>
              </w:rPr>
              <w:t>2.1. TEMEL POLİTİKA VE ÖNCELİKLER</w:t>
            </w:r>
            <w:r w:rsidR="000A67CF">
              <w:rPr>
                <w:webHidden/>
              </w:rPr>
              <w:tab/>
            </w:r>
            <w:r w:rsidR="000A67CF">
              <w:rPr>
                <w:webHidden/>
              </w:rPr>
              <w:fldChar w:fldCharType="begin"/>
            </w:r>
            <w:r w:rsidR="000A67CF">
              <w:rPr>
                <w:webHidden/>
              </w:rPr>
              <w:instrText xml:space="preserve"> PAGEREF _Toc217999075 \h </w:instrText>
            </w:r>
            <w:r w:rsidR="000A67CF">
              <w:rPr>
                <w:webHidden/>
              </w:rPr>
            </w:r>
            <w:r w:rsidR="000A67CF">
              <w:rPr>
                <w:webHidden/>
              </w:rPr>
              <w:fldChar w:fldCharType="separate"/>
            </w:r>
            <w:r w:rsidR="000A67CF">
              <w:rPr>
                <w:webHidden/>
              </w:rPr>
              <w:t>14</w:t>
            </w:r>
            <w:r w:rsidR="000A67CF">
              <w:rPr>
                <w:webHidden/>
              </w:rPr>
              <w:fldChar w:fldCharType="end"/>
            </w:r>
          </w:hyperlink>
        </w:p>
        <w:p w14:paraId="6930BABB" w14:textId="71D71F38" w:rsidR="000A67CF" w:rsidRDefault="00612947">
          <w:pPr>
            <w:pStyle w:val="T2"/>
            <w:rPr>
              <w:rFonts w:asciiTheme="minorHAnsi" w:eastAsiaTheme="minorEastAsia" w:hAnsiTheme="minorHAnsi" w:cstheme="minorBidi"/>
              <w:sz w:val="22"/>
              <w:szCs w:val="22"/>
              <w:lang w:eastAsia="tr-TR"/>
            </w:rPr>
          </w:pPr>
          <w:hyperlink w:anchor="_Toc217999076" w:history="1">
            <w:r w:rsidR="000A67CF" w:rsidRPr="00E3706A">
              <w:rPr>
                <w:rStyle w:val="Kpr"/>
                <w:rFonts w:ascii="Times New Roman" w:hAnsi="Times New Roman" w:cs="Times New Roman"/>
                <w:iCs/>
              </w:rPr>
              <w:t>2.2. BİRİM STRATEJİK AMAÇ VE HEDEFLER</w:t>
            </w:r>
            <w:r w:rsidR="000A67CF">
              <w:rPr>
                <w:webHidden/>
              </w:rPr>
              <w:tab/>
            </w:r>
            <w:r w:rsidR="000A67CF">
              <w:rPr>
                <w:webHidden/>
              </w:rPr>
              <w:fldChar w:fldCharType="begin"/>
            </w:r>
            <w:r w:rsidR="000A67CF">
              <w:rPr>
                <w:webHidden/>
              </w:rPr>
              <w:instrText xml:space="preserve"> PAGEREF _Toc217999076 \h </w:instrText>
            </w:r>
            <w:r w:rsidR="000A67CF">
              <w:rPr>
                <w:webHidden/>
              </w:rPr>
            </w:r>
            <w:r w:rsidR="000A67CF">
              <w:rPr>
                <w:webHidden/>
              </w:rPr>
              <w:fldChar w:fldCharType="separate"/>
            </w:r>
            <w:r w:rsidR="000A67CF">
              <w:rPr>
                <w:webHidden/>
              </w:rPr>
              <w:t>16</w:t>
            </w:r>
            <w:r w:rsidR="000A67CF">
              <w:rPr>
                <w:webHidden/>
              </w:rPr>
              <w:fldChar w:fldCharType="end"/>
            </w:r>
          </w:hyperlink>
        </w:p>
        <w:p w14:paraId="0D7883C2" w14:textId="3C6D2EBD" w:rsidR="000A67CF" w:rsidRDefault="00612947">
          <w:pPr>
            <w:pStyle w:val="T1"/>
            <w:tabs>
              <w:tab w:val="left" w:pos="567"/>
              <w:tab w:val="right" w:leader="dot" w:pos="8462"/>
            </w:tabs>
            <w:rPr>
              <w:rFonts w:asciiTheme="minorHAnsi" w:eastAsiaTheme="minorEastAsia" w:hAnsiTheme="minorHAnsi" w:cstheme="minorBidi"/>
              <w:b w:val="0"/>
              <w:noProof/>
              <w:sz w:val="22"/>
              <w:szCs w:val="22"/>
              <w:lang w:eastAsia="tr-TR"/>
            </w:rPr>
          </w:pPr>
          <w:hyperlink w:anchor="_Toc217999077" w:history="1">
            <w:r w:rsidR="000A67CF" w:rsidRPr="00E3706A">
              <w:rPr>
                <w:rStyle w:val="Kpr"/>
                <w:rFonts w:eastAsiaTheme="majorEastAsia"/>
                <w:bCs/>
                <w:noProof/>
                <w:lang w:eastAsia="en-US"/>
              </w:rPr>
              <w:t>III.</w:t>
            </w:r>
            <w:r w:rsidR="000A67CF">
              <w:rPr>
                <w:rFonts w:asciiTheme="minorHAnsi" w:eastAsiaTheme="minorEastAsia" w:hAnsiTheme="minorHAnsi" w:cstheme="minorBidi"/>
                <w:b w:val="0"/>
                <w:noProof/>
                <w:sz w:val="22"/>
                <w:szCs w:val="22"/>
                <w:lang w:eastAsia="tr-TR"/>
              </w:rPr>
              <w:tab/>
            </w:r>
            <w:r w:rsidR="000A67CF" w:rsidRPr="00E3706A">
              <w:rPr>
                <w:rStyle w:val="Kpr"/>
                <w:rFonts w:eastAsiaTheme="majorEastAsia"/>
                <w:bCs/>
                <w:noProof/>
                <w:lang w:eastAsia="en-US"/>
              </w:rPr>
              <w:t>FAALİYETLERE İLİŞKİN BİLGİ VE DEĞERLENDİRMELER</w:t>
            </w:r>
            <w:r w:rsidR="000A67CF">
              <w:rPr>
                <w:noProof/>
                <w:webHidden/>
              </w:rPr>
              <w:tab/>
            </w:r>
            <w:r w:rsidR="000A67CF">
              <w:rPr>
                <w:noProof/>
                <w:webHidden/>
              </w:rPr>
              <w:fldChar w:fldCharType="begin"/>
            </w:r>
            <w:r w:rsidR="000A67CF">
              <w:rPr>
                <w:noProof/>
                <w:webHidden/>
              </w:rPr>
              <w:instrText xml:space="preserve"> PAGEREF _Toc217999077 \h </w:instrText>
            </w:r>
            <w:r w:rsidR="000A67CF">
              <w:rPr>
                <w:noProof/>
                <w:webHidden/>
              </w:rPr>
            </w:r>
            <w:r w:rsidR="000A67CF">
              <w:rPr>
                <w:noProof/>
                <w:webHidden/>
              </w:rPr>
              <w:fldChar w:fldCharType="separate"/>
            </w:r>
            <w:r w:rsidR="000A67CF">
              <w:rPr>
                <w:noProof/>
                <w:webHidden/>
              </w:rPr>
              <w:t>17</w:t>
            </w:r>
            <w:r w:rsidR="000A67CF">
              <w:rPr>
                <w:noProof/>
                <w:webHidden/>
              </w:rPr>
              <w:fldChar w:fldCharType="end"/>
            </w:r>
          </w:hyperlink>
        </w:p>
        <w:p w14:paraId="63636B90" w14:textId="4E6F2F61" w:rsidR="000A67CF" w:rsidRDefault="00612947">
          <w:pPr>
            <w:pStyle w:val="T2"/>
            <w:rPr>
              <w:rFonts w:asciiTheme="minorHAnsi" w:eastAsiaTheme="minorEastAsia" w:hAnsiTheme="minorHAnsi" w:cstheme="minorBidi"/>
              <w:sz w:val="22"/>
              <w:szCs w:val="22"/>
              <w:lang w:eastAsia="tr-TR"/>
            </w:rPr>
          </w:pPr>
          <w:hyperlink w:anchor="_Toc217999078" w:history="1">
            <w:r w:rsidR="000A67CF" w:rsidRPr="00E3706A">
              <w:rPr>
                <w:rStyle w:val="Kpr"/>
                <w:rFonts w:ascii="Times New Roman" w:hAnsi="Times New Roman" w:cs="Times New Roman"/>
                <w:iCs/>
              </w:rPr>
              <w:t>3.1. MALİ BİLGİLER</w:t>
            </w:r>
            <w:r w:rsidR="000A67CF">
              <w:rPr>
                <w:webHidden/>
              </w:rPr>
              <w:tab/>
            </w:r>
            <w:r w:rsidR="000A67CF">
              <w:rPr>
                <w:webHidden/>
              </w:rPr>
              <w:fldChar w:fldCharType="begin"/>
            </w:r>
            <w:r w:rsidR="000A67CF">
              <w:rPr>
                <w:webHidden/>
              </w:rPr>
              <w:instrText xml:space="preserve"> PAGEREF _Toc217999078 \h </w:instrText>
            </w:r>
            <w:r w:rsidR="000A67CF">
              <w:rPr>
                <w:webHidden/>
              </w:rPr>
            </w:r>
            <w:r w:rsidR="000A67CF">
              <w:rPr>
                <w:webHidden/>
              </w:rPr>
              <w:fldChar w:fldCharType="separate"/>
            </w:r>
            <w:r w:rsidR="000A67CF">
              <w:rPr>
                <w:webHidden/>
              </w:rPr>
              <w:t>17</w:t>
            </w:r>
            <w:r w:rsidR="000A67CF">
              <w:rPr>
                <w:webHidden/>
              </w:rPr>
              <w:fldChar w:fldCharType="end"/>
            </w:r>
          </w:hyperlink>
        </w:p>
        <w:p w14:paraId="78225517" w14:textId="7D15B093" w:rsidR="000A67CF" w:rsidRDefault="00612947">
          <w:pPr>
            <w:pStyle w:val="T3"/>
            <w:rPr>
              <w:rFonts w:asciiTheme="minorHAnsi" w:eastAsiaTheme="minorEastAsia" w:hAnsiTheme="minorHAnsi" w:cstheme="minorBidi"/>
              <w:sz w:val="22"/>
              <w:szCs w:val="22"/>
              <w:lang w:eastAsia="tr-TR"/>
            </w:rPr>
          </w:pPr>
          <w:hyperlink w:anchor="_Toc217999079" w:history="1">
            <w:r w:rsidR="000A67CF" w:rsidRPr="00E3706A">
              <w:rPr>
                <w:rStyle w:val="Kpr"/>
                <w:rFonts w:ascii="Times New Roman" w:hAnsi="Times New Roman" w:cs="Times New Roman"/>
              </w:rPr>
              <w:t>3.1.1. Bütçe Uygulama Sonuçları</w:t>
            </w:r>
            <w:r w:rsidR="000A67CF">
              <w:rPr>
                <w:webHidden/>
              </w:rPr>
              <w:tab/>
            </w:r>
            <w:r w:rsidR="000A67CF">
              <w:rPr>
                <w:webHidden/>
              </w:rPr>
              <w:fldChar w:fldCharType="begin"/>
            </w:r>
            <w:r w:rsidR="000A67CF">
              <w:rPr>
                <w:webHidden/>
              </w:rPr>
              <w:instrText xml:space="preserve"> PAGEREF _Toc217999079 \h </w:instrText>
            </w:r>
            <w:r w:rsidR="000A67CF">
              <w:rPr>
                <w:webHidden/>
              </w:rPr>
            </w:r>
            <w:r w:rsidR="000A67CF">
              <w:rPr>
                <w:webHidden/>
              </w:rPr>
              <w:fldChar w:fldCharType="separate"/>
            </w:r>
            <w:r w:rsidR="000A67CF">
              <w:rPr>
                <w:webHidden/>
              </w:rPr>
              <w:t>17</w:t>
            </w:r>
            <w:r w:rsidR="000A67CF">
              <w:rPr>
                <w:webHidden/>
              </w:rPr>
              <w:fldChar w:fldCharType="end"/>
            </w:r>
          </w:hyperlink>
        </w:p>
        <w:p w14:paraId="58275521" w14:textId="4E76ECAC" w:rsidR="000A67CF" w:rsidRDefault="00612947">
          <w:pPr>
            <w:pStyle w:val="T3"/>
            <w:rPr>
              <w:rFonts w:asciiTheme="minorHAnsi" w:eastAsiaTheme="minorEastAsia" w:hAnsiTheme="minorHAnsi" w:cstheme="minorBidi"/>
              <w:sz w:val="22"/>
              <w:szCs w:val="22"/>
              <w:lang w:eastAsia="tr-TR"/>
            </w:rPr>
          </w:pPr>
          <w:hyperlink w:anchor="_Toc217999080" w:history="1">
            <w:r w:rsidR="000A67CF" w:rsidRPr="00E3706A">
              <w:rPr>
                <w:rStyle w:val="Kpr"/>
                <w:rFonts w:ascii="Times New Roman" w:hAnsi="Times New Roman" w:cs="Times New Roman"/>
              </w:rPr>
              <w:t>3.1.2. Mali Denetim Sonuçları</w:t>
            </w:r>
            <w:r w:rsidR="000A67CF">
              <w:rPr>
                <w:webHidden/>
              </w:rPr>
              <w:tab/>
            </w:r>
            <w:r w:rsidR="000A67CF">
              <w:rPr>
                <w:webHidden/>
              </w:rPr>
              <w:fldChar w:fldCharType="begin"/>
            </w:r>
            <w:r w:rsidR="000A67CF">
              <w:rPr>
                <w:webHidden/>
              </w:rPr>
              <w:instrText xml:space="preserve"> PAGEREF _Toc217999080 \h </w:instrText>
            </w:r>
            <w:r w:rsidR="000A67CF">
              <w:rPr>
                <w:webHidden/>
              </w:rPr>
            </w:r>
            <w:r w:rsidR="000A67CF">
              <w:rPr>
                <w:webHidden/>
              </w:rPr>
              <w:fldChar w:fldCharType="separate"/>
            </w:r>
            <w:r w:rsidR="000A67CF">
              <w:rPr>
                <w:webHidden/>
              </w:rPr>
              <w:t>17</w:t>
            </w:r>
            <w:r w:rsidR="000A67CF">
              <w:rPr>
                <w:webHidden/>
              </w:rPr>
              <w:fldChar w:fldCharType="end"/>
            </w:r>
          </w:hyperlink>
        </w:p>
        <w:p w14:paraId="77F9C3E7" w14:textId="623B643A" w:rsidR="000A67CF" w:rsidRDefault="00612947">
          <w:pPr>
            <w:pStyle w:val="T3"/>
            <w:rPr>
              <w:rFonts w:asciiTheme="minorHAnsi" w:eastAsiaTheme="minorEastAsia" w:hAnsiTheme="minorHAnsi" w:cstheme="minorBidi"/>
              <w:sz w:val="22"/>
              <w:szCs w:val="22"/>
              <w:lang w:eastAsia="tr-TR"/>
            </w:rPr>
          </w:pPr>
          <w:hyperlink w:anchor="_Toc217999081" w:history="1">
            <w:r w:rsidR="000A67CF" w:rsidRPr="00E3706A">
              <w:rPr>
                <w:rStyle w:val="Kpr"/>
                <w:rFonts w:ascii="Times New Roman" w:hAnsi="Times New Roman" w:cs="Times New Roman"/>
              </w:rPr>
              <w:t>3.1.3. Diğer Hususlar</w:t>
            </w:r>
            <w:r w:rsidR="000A67CF">
              <w:rPr>
                <w:webHidden/>
              </w:rPr>
              <w:tab/>
            </w:r>
            <w:r w:rsidR="000A67CF">
              <w:rPr>
                <w:webHidden/>
              </w:rPr>
              <w:fldChar w:fldCharType="begin"/>
            </w:r>
            <w:r w:rsidR="000A67CF">
              <w:rPr>
                <w:webHidden/>
              </w:rPr>
              <w:instrText xml:space="preserve"> PAGEREF _Toc217999081 \h </w:instrText>
            </w:r>
            <w:r w:rsidR="000A67CF">
              <w:rPr>
                <w:webHidden/>
              </w:rPr>
            </w:r>
            <w:r w:rsidR="000A67CF">
              <w:rPr>
                <w:webHidden/>
              </w:rPr>
              <w:fldChar w:fldCharType="separate"/>
            </w:r>
            <w:r w:rsidR="000A67CF">
              <w:rPr>
                <w:webHidden/>
              </w:rPr>
              <w:t>17</w:t>
            </w:r>
            <w:r w:rsidR="000A67CF">
              <w:rPr>
                <w:webHidden/>
              </w:rPr>
              <w:fldChar w:fldCharType="end"/>
            </w:r>
          </w:hyperlink>
        </w:p>
        <w:p w14:paraId="43DD6ADB" w14:textId="3EE1745A" w:rsidR="000A67CF" w:rsidRDefault="00612947">
          <w:pPr>
            <w:pStyle w:val="T2"/>
            <w:tabs>
              <w:tab w:val="left" w:pos="960"/>
            </w:tabs>
            <w:rPr>
              <w:rFonts w:asciiTheme="minorHAnsi" w:eastAsiaTheme="minorEastAsia" w:hAnsiTheme="minorHAnsi" w:cstheme="minorBidi"/>
              <w:sz w:val="22"/>
              <w:szCs w:val="22"/>
              <w:lang w:eastAsia="tr-TR"/>
            </w:rPr>
          </w:pPr>
          <w:hyperlink w:anchor="_Toc217999082" w:history="1">
            <w:r w:rsidR="000A67CF" w:rsidRPr="00E3706A">
              <w:rPr>
                <w:rStyle w:val="Kpr"/>
                <w:rFonts w:ascii="Times New Roman" w:hAnsi="Times New Roman" w:cs="Times New Roman"/>
                <w:iCs/>
              </w:rPr>
              <w:t>3.2.</w:t>
            </w:r>
            <w:r w:rsidR="000A67CF">
              <w:rPr>
                <w:rFonts w:asciiTheme="minorHAnsi" w:eastAsiaTheme="minorEastAsia" w:hAnsiTheme="minorHAnsi" w:cstheme="minorBidi"/>
                <w:sz w:val="22"/>
                <w:szCs w:val="22"/>
                <w:lang w:eastAsia="tr-TR"/>
              </w:rPr>
              <w:tab/>
            </w:r>
            <w:r w:rsidR="000A67CF" w:rsidRPr="00E3706A">
              <w:rPr>
                <w:rStyle w:val="Kpr"/>
                <w:rFonts w:ascii="Times New Roman" w:hAnsi="Times New Roman" w:cs="Times New Roman"/>
                <w:iCs/>
              </w:rPr>
              <w:t>PERFORMANS BILGILERI</w:t>
            </w:r>
            <w:r w:rsidR="000A67CF">
              <w:rPr>
                <w:webHidden/>
              </w:rPr>
              <w:tab/>
            </w:r>
            <w:r w:rsidR="000A67CF">
              <w:rPr>
                <w:webHidden/>
              </w:rPr>
              <w:fldChar w:fldCharType="begin"/>
            </w:r>
            <w:r w:rsidR="000A67CF">
              <w:rPr>
                <w:webHidden/>
              </w:rPr>
              <w:instrText xml:space="preserve"> PAGEREF _Toc217999082 \h </w:instrText>
            </w:r>
            <w:r w:rsidR="000A67CF">
              <w:rPr>
                <w:webHidden/>
              </w:rPr>
            </w:r>
            <w:r w:rsidR="000A67CF">
              <w:rPr>
                <w:webHidden/>
              </w:rPr>
              <w:fldChar w:fldCharType="separate"/>
            </w:r>
            <w:r w:rsidR="000A67CF">
              <w:rPr>
                <w:webHidden/>
              </w:rPr>
              <w:t>18</w:t>
            </w:r>
            <w:r w:rsidR="000A67CF">
              <w:rPr>
                <w:webHidden/>
              </w:rPr>
              <w:fldChar w:fldCharType="end"/>
            </w:r>
          </w:hyperlink>
        </w:p>
        <w:p w14:paraId="205929CE" w14:textId="24047734" w:rsidR="000A67CF" w:rsidRDefault="00612947">
          <w:pPr>
            <w:pStyle w:val="T3"/>
            <w:rPr>
              <w:rFonts w:asciiTheme="minorHAnsi" w:eastAsiaTheme="minorEastAsia" w:hAnsiTheme="minorHAnsi" w:cstheme="minorBidi"/>
              <w:sz w:val="22"/>
              <w:szCs w:val="22"/>
              <w:lang w:eastAsia="tr-TR"/>
            </w:rPr>
          </w:pPr>
          <w:hyperlink w:anchor="_Toc217999083" w:history="1">
            <w:r w:rsidR="000A67CF" w:rsidRPr="00E3706A">
              <w:rPr>
                <w:rStyle w:val="Kpr"/>
                <w:rFonts w:ascii="Times New Roman" w:hAnsi="Times New Roman" w:cs="Times New Roman"/>
              </w:rPr>
              <w:t>3.2.1. Faaliyet ve Proje Bilgileri</w:t>
            </w:r>
            <w:r w:rsidR="000A67CF">
              <w:rPr>
                <w:webHidden/>
              </w:rPr>
              <w:tab/>
            </w:r>
            <w:r w:rsidR="000A67CF">
              <w:rPr>
                <w:webHidden/>
              </w:rPr>
              <w:fldChar w:fldCharType="begin"/>
            </w:r>
            <w:r w:rsidR="000A67CF">
              <w:rPr>
                <w:webHidden/>
              </w:rPr>
              <w:instrText xml:space="preserve"> PAGEREF _Toc217999083 \h </w:instrText>
            </w:r>
            <w:r w:rsidR="000A67CF">
              <w:rPr>
                <w:webHidden/>
              </w:rPr>
            </w:r>
            <w:r w:rsidR="000A67CF">
              <w:rPr>
                <w:webHidden/>
              </w:rPr>
              <w:fldChar w:fldCharType="separate"/>
            </w:r>
            <w:r w:rsidR="000A67CF">
              <w:rPr>
                <w:webHidden/>
              </w:rPr>
              <w:t>18</w:t>
            </w:r>
            <w:r w:rsidR="000A67CF">
              <w:rPr>
                <w:webHidden/>
              </w:rPr>
              <w:fldChar w:fldCharType="end"/>
            </w:r>
          </w:hyperlink>
        </w:p>
        <w:p w14:paraId="17A579F0" w14:textId="4331637B" w:rsidR="000A67CF" w:rsidRDefault="00612947">
          <w:pPr>
            <w:pStyle w:val="T3"/>
            <w:rPr>
              <w:rFonts w:asciiTheme="minorHAnsi" w:eastAsiaTheme="minorEastAsia" w:hAnsiTheme="minorHAnsi" w:cstheme="minorBidi"/>
              <w:sz w:val="22"/>
              <w:szCs w:val="22"/>
              <w:lang w:eastAsia="tr-TR"/>
            </w:rPr>
          </w:pPr>
          <w:hyperlink w:anchor="_Toc217999084" w:history="1">
            <w:r w:rsidR="000A67CF" w:rsidRPr="00E3706A">
              <w:rPr>
                <w:rStyle w:val="Kpr"/>
                <w:rFonts w:ascii="Times New Roman" w:hAnsi="Times New Roman" w:cs="Times New Roman"/>
              </w:rPr>
              <w:t>3.2.2. Performans Programı Sonuçlarının Değerlendirilmesi</w:t>
            </w:r>
            <w:r w:rsidR="000A67CF">
              <w:rPr>
                <w:webHidden/>
              </w:rPr>
              <w:tab/>
            </w:r>
            <w:r w:rsidR="000A67CF">
              <w:rPr>
                <w:webHidden/>
              </w:rPr>
              <w:fldChar w:fldCharType="begin"/>
            </w:r>
            <w:r w:rsidR="000A67CF">
              <w:rPr>
                <w:webHidden/>
              </w:rPr>
              <w:instrText xml:space="preserve"> PAGEREF _Toc217999084 \h </w:instrText>
            </w:r>
            <w:r w:rsidR="000A67CF">
              <w:rPr>
                <w:webHidden/>
              </w:rPr>
            </w:r>
            <w:r w:rsidR="000A67CF">
              <w:rPr>
                <w:webHidden/>
              </w:rPr>
              <w:fldChar w:fldCharType="separate"/>
            </w:r>
            <w:r w:rsidR="000A67CF">
              <w:rPr>
                <w:webHidden/>
              </w:rPr>
              <w:t>19</w:t>
            </w:r>
            <w:r w:rsidR="000A67CF">
              <w:rPr>
                <w:webHidden/>
              </w:rPr>
              <w:fldChar w:fldCharType="end"/>
            </w:r>
          </w:hyperlink>
        </w:p>
        <w:p w14:paraId="4243A535" w14:textId="07AB7F49" w:rsidR="000A67CF" w:rsidRDefault="00612947">
          <w:pPr>
            <w:pStyle w:val="T3"/>
            <w:rPr>
              <w:rFonts w:asciiTheme="minorHAnsi" w:eastAsiaTheme="minorEastAsia" w:hAnsiTheme="minorHAnsi" w:cstheme="minorBidi"/>
              <w:sz w:val="22"/>
              <w:szCs w:val="22"/>
              <w:lang w:eastAsia="tr-TR"/>
            </w:rPr>
          </w:pPr>
          <w:hyperlink w:anchor="_Toc217999085" w:history="1">
            <w:r w:rsidR="000A67CF" w:rsidRPr="00E3706A">
              <w:rPr>
                <w:rStyle w:val="Kpr"/>
                <w:rFonts w:ascii="Times New Roman" w:hAnsi="Times New Roman" w:cs="Times New Roman"/>
              </w:rPr>
              <w:t>3.2.3. Birim Stratejik Plan Değerlendirme Tabloları</w:t>
            </w:r>
            <w:r w:rsidR="000A67CF">
              <w:rPr>
                <w:webHidden/>
              </w:rPr>
              <w:tab/>
            </w:r>
            <w:r w:rsidR="000A67CF">
              <w:rPr>
                <w:webHidden/>
              </w:rPr>
              <w:fldChar w:fldCharType="begin"/>
            </w:r>
            <w:r w:rsidR="000A67CF">
              <w:rPr>
                <w:webHidden/>
              </w:rPr>
              <w:instrText xml:space="preserve"> PAGEREF _Toc217999085 \h </w:instrText>
            </w:r>
            <w:r w:rsidR="000A67CF">
              <w:rPr>
                <w:webHidden/>
              </w:rPr>
            </w:r>
            <w:r w:rsidR="000A67CF">
              <w:rPr>
                <w:webHidden/>
              </w:rPr>
              <w:fldChar w:fldCharType="separate"/>
            </w:r>
            <w:r w:rsidR="000A67CF">
              <w:rPr>
                <w:webHidden/>
              </w:rPr>
              <w:t>24</w:t>
            </w:r>
            <w:r w:rsidR="000A67CF">
              <w:rPr>
                <w:webHidden/>
              </w:rPr>
              <w:fldChar w:fldCharType="end"/>
            </w:r>
          </w:hyperlink>
        </w:p>
        <w:p w14:paraId="3825C4DC" w14:textId="1CB589C4" w:rsidR="000A67CF" w:rsidRDefault="00612947">
          <w:pPr>
            <w:pStyle w:val="T3"/>
            <w:rPr>
              <w:rFonts w:asciiTheme="minorHAnsi" w:eastAsiaTheme="minorEastAsia" w:hAnsiTheme="minorHAnsi" w:cstheme="minorBidi"/>
              <w:sz w:val="22"/>
              <w:szCs w:val="22"/>
              <w:lang w:eastAsia="tr-TR"/>
            </w:rPr>
          </w:pPr>
          <w:hyperlink w:anchor="_Toc217999086" w:history="1">
            <w:r w:rsidR="000A67CF" w:rsidRPr="00E3706A">
              <w:rPr>
                <w:rStyle w:val="Kpr"/>
                <w:rFonts w:ascii="Times New Roman" w:hAnsi="Times New Roman" w:cs="Times New Roman"/>
              </w:rPr>
              <w:t>3.2.5. Performans Bilgi Sisteminin Değerlendirilmesi</w:t>
            </w:r>
            <w:r w:rsidR="000A67CF">
              <w:rPr>
                <w:webHidden/>
              </w:rPr>
              <w:tab/>
            </w:r>
            <w:r w:rsidR="000A67CF">
              <w:rPr>
                <w:webHidden/>
              </w:rPr>
              <w:fldChar w:fldCharType="begin"/>
            </w:r>
            <w:r w:rsidR="000A67CF">
              <w:rPr>
                <w:webHidden/>
              </w:rPr>
              <w:instrText xml:space="preserve"> PAGEREF _Toc217999086 \h </w:instrText>
            </w:r>
            <w:r w:rsidR="000A67CF">
              <w:rPr>
                <w:webHidden/>
              </w:rPr>
            </w:r>
            <w:r w:rsidR="000A67CF">
              <w:rPr>
                <w:webHidden/>
              </w:rPr>
              <w:fldChar w:fldCharType="separate"/>
            </w:r>
            <w:r w:rsidR="000A67CF">
              <w:rPr>
                <w:webHidden/>
              </w:rPr>
              <w:t>46</w:t>
            </w:r>
            <w:r w:rsidR="000A67CF">
              <w:rPr>
                <w:webHidden/>
              </w:rPr>
              <w:fldChar w:fldCharType="end"/>
            </w:r>
          </w:hyperlink>
        </w:p>
        <w:p w14:paraId="1BFE0743" w14:textId="54B2D7B2" w:rsidR="000A67CF" w:rsidRDefault="00612947">
          <w:pPr>
            <w:pStyle w:val="T3"/>
            <w:rPr>
              <w:rFonts w:asciiTheme="minorHAnsi" w:eastAsiaTheme="minorEastAsia" w:hAnsiTheme="minorHAnsi" w:cstheme="minorBidi"/>
              <w:sz w:val="22"/>
              <w:szCs w:val="22"/>
              <w:lang w:eastAsia="tr-TR"/>
            </w:rPr>
          </w:pPr>
          <w:hyperlink w:anchor="_Toc217999087" w:history="1">
            <w:r w:rsidR="000A67CF" w:rsidRPr="00E3706A">
              <w:rPr>
                <w:rStyle w:val="Kpr"/>
                <w:rFonts w:ascii="Times New Roman" w:hAnsi="Times New Roman" w:cs="Times New Roman"/>
              </w:rPr>
              <w:t>3.2.6. Diğer Hususlar</w:t>
            </w:r>
            <w:r w:rsidR="000A67CF">
              <w:rPr>
                <w:webHidden/>
              </w:rPr>
              <w:tab/>
            </w:r>
            <w:r w:rsidR="000A67CF">
              <w:rPr>
                <w:webHidden/>
              </w:rPr>
              <w:fldChar w:fldCharType="begin"/>
            </w:r>
            <w:r w:rsidR="000A67CF">
              <w:rPr>
                <w:webHidden/>
              </w:rPr>
              <w:instrText xml:space="preserve"> PAGEREF _Toc217999087 \h </w:instrText>
            </w:r>
            <w:r w:rsidR="000A67CF">
              <w:rPr>
                <w:webHidden/>
              </w:rPr>
            </w:r>
            <w:r w:rsidR="000A67CF">
              <w:rPr>
                <w:webHidden/>
              </w:rPr>
              <w:fldChar w:fldCharType="separate"/>
            </w:r>
            <w:r w:rsidR="000A67CF">
              <w:rPr>
                <w:webHidden/>
              </w:rPr>
              <w:t>46</w:t>
            </w:r>
            <w:r w:rsidR="000A67CF">
              <w:rPr>
                <w:webHidden/>
              </w:rPr>
              <w:fldChar w:fldCharType="end"/>
            </w:r>
          </w:hyperlink>
        </w:p>
        <w:p w14:paraId="7B6958EC" w14:textId="54F2931E" w:rsidR="000A67CF" w:rsidRDefault="00612947">
          <w:pPr>
            <w:pStyle w:val="T1"/>
            <w:tabs>
              <w:tab w:val="left" w:pos="567"/>
              <w:tab w:val="right" w:leader="dot" w:pos="8462"/>
            </w:tabs>
            <w:rPr>
              <w:rFonts w:asciiTheme="minorHAnsi" w:eastAsiaTheme="minorEastAsia" w:hAnsiTheme="minorHAnsi" w:cstheme="minorBidi"/>
              <w:b w:val="0"/>
              <w:noProof/>
              <w:sz w:val="22"/>
              <w:szCs w:val="22"/>
              <w:lang w:eastAsia="tr-TR"/>
            </w:rPr>
          </w:pPr>
          <w:hyperlink w:anchor="_Toc217999088" w:history="1">
            <w:r w:rsidR="000A67CF" w:rsidRPr="00E3706A">
              <w:rPr>
                <w:rStyle w:val="Kpr"/>
                <w:rFonts w:eastAsiaTheme="majorEastAsia"/>
                <w:bCs/>
                <w:noProof/>
                <w:lang w:eastAsia="en-US"/>
              </w:rPr>
              <w:t>IV.</w:t>
            </w:r>
            <w:r w:rsidR="000A67CF">
              <w:rPr>
                <w:rFonts w:asciiTheme="minorHAnsi" w:eastAsiaTheme="minorEastAsia" w:hAnsiTheme="minorHAnsi" w:cstheme="minorBidi"/>
                <w:b w:val="0"/>
                <w:noProof/>
                <w:sz w:val="22"/>
                <w:szCs w:val="22"/>
                <w:lang w:eastAsia="tr-TR"/>
              </w:rPr>
              <w:tab/>
            </w:r>
            <w:r w:rsidR="000A67CF" w:rsidRPr="00E3706A">
              <w:rPr>
                <w:rStyle w:val="Kpr"/>
                <w:rFonts w:eastAsiaTheme="majorEastAsia"/>
                <w:bCs/>
                <w:noProof/>
                <w:lang w:eastAsia="en-US"/>
              </w:rPr>
              <w:t>KURUMSAL KABİLİYET ve KAPASİTENİN DEĞERLENDİRİLMESİ</w:t>
            </w:r>
            <w:r w:rsidR="000A67CF">
              <w:rPr>
                <w:noProof/>
                <w:webHidden/>
              </w:rPr>
              <w:tab/>
            </w:r>
            <w:r w:rsidR="000A67CF">
              <w:rPr>
                <w:noProof/>
                <w:webHidden/>
              </w:rPr>
              <w:fldChar w:fldCharType="begin"/>
            </w:r>
            <w:r w:rsidR="000A67CF">
              <w:rPr>
                <w:noProof/>
                <w:webHidden/>
              </w:rPr>
              <w:instrText xml:space="preserve"> PAGEREF _Toc217999088 \h </w:instrText>
            </w:r>
            <w:r w:rsidR="000A67CF">
              <w:rPr>
                <w:noProof/>
                <w:webHidden/>
              </w:rPr>
            </w:r>
            <w:r w:rsidR="000A67CF">
              <w:rPr>
                <w:noProof/>
                <w:webHidden/>
              </w:rPr>
              <w:fldChar w:fldCharType="separate"/>
            </w:r>
            <w:r w:rsidR="000A67CF">
              <w:rPr>
                <w:noProof/>
                <w:webHidden/>
              </w:rPr>
              <w:t>46</w:t>
            </w:r>
            <w:r w:rsidR="000A67CF">
              <w:rPr>
                <w:noProof/>
                <w:webHidden/>
              </w:rPr>
              <w:fldChar w:fldCharType="end"/>
            </w:r>
          </w:hyperlink>
        </w:p>
        <w:p w14:paraId="13854FCC" w14:textId="408BECC3" w:rsidR="000A67CF" w:rsidRDefault="00612947">
          <w:pPr>
            <w:pStyle w:val="T2"/>
            <w:rPr>
              <w:rFonts w:asciiTheme="minorHAnsi" w:eastAsiaTheme="minorEastAsia" w:hAnsiTheme="minorHAnsi" w:cstheme="minorBidi"/>
              <w:sz w:val="22"/>
              <w:szCs w:val="22"/>
              <w:lang w:eastAsia="tr-TR"/>
            </w:rPr>
          </w:pPr>
          <w:hyperlink w:anchor="_Toc217999089" w:history="1">
            <w:r w:rsidR="000A67CF" w:rsidRPr="00E3706A">
              <w:rPr>
                <w:rStyle w:val="Kpr"/>
                <w:rFonts w:ascii="Times New Roman" w:hAnsi="Times New Roman" w:cs="Times New Roman"/>
                <w:iCs/>
              </w:rPr>
              <w:t>4.1. ÜSTÜNLÜKLER</w:t>
            </w:r>
            <w:r w:rsidR="000A67CF">
              <w:rPr>
                <w:webHidden/>
              </w:rPr>
              <w:tab/>
            </w:r>
            <w:r w:rsidR="000A67CF">
              <w:rPr>
                <w:webHidden/>
              </w:rPr>
              <w:fldChar w:fldCharType="begin"/>
            </w:r>
            <w:r w:rsidR="000A67CF">
              <w:rPr>
                <w:webHidden/>
              </w:rPr>
              <w:instrText xml:space="preserve"> PAGEREF _Toc217999089 \h </w:instrText>
            </w:r>
            <w:r w:rsidR="000A67CF">
              <w:rPr>
                <w:webHidden/>
              </w:rPr>
            </w:r>
            <w:r w:rsidR="000A67CF">
              <w:rPr>
                <w:webHidden/>
              </w:rPr>
              <w:fldChar w:fldCharType="separate"/>
            </w:r>
            <w:r w:rsidR="000A67CF">
              <w:rPr>
                <w:webHidden/>
              </w:rPr>
              <w:t>47</w:t>
            </w:r>
            <w:r w:rsidR="000A67CF">
              <w:rPr>
                <w:webHidden/>
              </w:rPr>
              <w:fldChar w:fldCharType="end"/>
            </w:r>
          </w:hyperlink>
        </w:p>
        <w:p w14:paraId="7C52F489" w14:textId="56A35A85" w:rsidR="000A67CF" w:rsidRDefault="00612947">
          <w:pPr>
            <w:pStyle w:val="T2"/>
            <w:rPr>
              <w:rFonts w:asciiTheme="minorHAnsi" w:eastAsiaTheme="minorEastAsia" w:hAnsiTheme="minorHAnsi" w:cstheme="minorBidi"/>
              <w:sz w:val="22"/>
              <w:szCs w:val="22"/>
              <w:lang w:eastAsia="tr-TR"/>
            </w:rPr>
          </w:pPr>
          <w:hyperlink w:anchor="_Toc217999090" w:history="1">
            <w:r w:rsidR="000A67CF" w:rsidRPr="00E3706A">
              <w:rPr>
                <w:rStyle w:val="Kpr"/>
                <w:rFonts w:ascii="Times New Roman" w:hAnsi="Times New Roman" w:cs="Times New Roman"/>
                <w:iCs/>
              </w:rPr>
              <w:t>4.2. ZAYIFLIKLAR</w:t>
            </w:r>
            <w:r w:rsidR="000A67CF">
              <w:rPr>
                <w:webHidden/>
              </w:rPr>
              <w:tab/>
            </w:r>
            <w:r w:rsidR="000A67CF">
              <w:rPr>
                <w:webHidden/>
              </w:rPr>
              <w:fldChar w:fldCharType="begin"/>
            </w:r>
            <w:r w:rsidR="000A67CF">
              <w:rPr>
                <w:webHidden/>
              </w:rPr>
              <w:instrText xml:space="preserve"> PAGEREF _Toc217999090 \h </w:instrText>
            </w:r>
            <w:r w:rsidR="000A67CF">
              <w:rPr>
                <w:webHidden/>
              </w:rPr>
            </w:r>
            <w:r w:rsidR="000A67CF">
              <w:rPr>
                <w:webHidden/>
              </w:rPr>
              <w:fldChar w:fldCharType="separate"/>
            </w:r>
            <w:r w:rsidR="000A67CF">
              <w:rPr>
                <w:webHidden/>
              </w:rPr>
              <w:t>47</w:t>
            </w:r>
            <w:r w:rsidR="000A67CF">
              <w:rPr>
                <w:webHidden/>
              </w:rPr>
              <w:fldChar w:fldCharType="end"/>
            </w:r>
          </w:hyperlink>
        </w:p>
        <w:p w14:paraId="157C2B27" w14:textId="6CE9C79E" w:rsidR="000A67CF" w:rsidRDefault="00612947">
          <w:pPr>
            <w:pStyle w:val="T2"/>
            <w:rPr>
              <w:rFonts w:asciiTheme="minorHAnsi" w:eastAsiaTheme="minorEastAsia" w:hAnsiTheme="minorHAnsi" w:cstheme="minorBidi"/>
              <w:sz w:val="22"/>
              <w:szCs w:val="22"/>
              <w:lang w:eastAsia="tr-TR"/>
            </w:rPr>
          </w:pPr>
          <w:hyperlink w:anchor="_Toc217999091" w:history="1">
            <w:r w:rsidR="000A67CF" w:rsidRPr="00E3706A">
              <w:rPr>
                <w:rStyle w:val="Kpr"/>
                <w:rFonts w:ascii="Times New Roman" w:hAnsi="Times New Roman" w:cs="Times New Roman"/>
                <w:iCs/>
              </w:rPr>
              <w:t>4.3. DEĞERLENDİRME</w:t>
            </w:r>
            <w:r w:rsidR="000A67CF">
              <w:rPr>
                <w:webHidden/>
              </w:rPr>
              <w:tab/>
            </w:r>
            <w:r w:rsidR="000A67CF">
              <w:rPr>
                <w:webHidden/>
              </w:rPr>
              <w:fldChar w:fldCharType="begin"/>
            </w:r>
            <w:r w:rsidR="000A67CF">
              <w:rPr>
                <w:webHidden/>
              </w:rPr>
              <w:instrText xml:space="preserve"> PAGEREF _Toc217999091 \h </w:instrText>
            </w:r>
            <w:r w:rsidR="000A67CF">
              <w:rPr>
                <w:webHidden/>
              </w:rPr>
            </w:r>
            <w:r w:rsidR="000A67CF">
              <w:rPr>
                <w:webHidden/>
              </w:rPr>
              <w:fldChar w:fldCharType="separate"/>
            </w:r>
            <w:r w:rsidR="000A67CF">
              <w:rPr>
                <w:webHidden/>
              </w:rPr>
              <w:t>48</w:t>
            </w:r>
            <w:r w:rsidR="000A67CF">
              <w:rPr>
                <w:webHidden/>
              </w:rPr>
              <w:fldChar w:fldCharType="end"/>
            </w:r>
          </w:hyperlink>
        </w:p>
        <w:p w14:paraId="5790228D" w14:textId="093430F9" w:rsidR="000A67CF" w:rsidRDefault="00612947">
          <w:pPr>
            <w:pStyle w:val="T1"/>
            <w:tabs>
              <w:tab w:val="left" w:pos="567"/>
              <w:tab w:val="right" w:leader="dot" w:pos="8462"/>
            </w:tabs>
            <w:rPr>
              <w:rFonts w:asciiTheme="minorHAnsi" w:eastAsiaTheme="minorEastAsia" w:hAnsiTheme="minorHAnsi" w:cstheme="minorBidi"/>
              <w:b w:val="0"/>
              <w:noProof/>
              <w:sz w:val="22"/>
              <w:szCs w:val="22"/>
              <w:lang w:eastAsia="tr-TR"/>
            </w:rPr>
          </w:pPr>
          <w:hyperlink w:anchor="_Toc217999092" w:history="1">
            <w:r w:rsidR="000A67CF" w:rsidRPr="00E3706A">
              <w:rPr>
                <w:rStyle w:val="Kpr"/>
                <w:rFonts w:eastAsiaTheme="majorEastAsia"/>
                <w:bCs/>
                <w:noProof/>
                <w:lang w:eastAsia="en-US"/>
              </w:rPr>
              <w:t>V.</w:t>
            </w:r>
            <w:r w:rsidR="000A67CF">
              <w:rPr>
                <w:rFonts w:asciiTheme="minorHAnsi" w:eastAsiaTheme="minorEastAsia" w:hAnsiTheme="minorHAnsi" w:cstheme="minorBidi"/>
                <w:b w:val="0"/>
                <w:noProof/>
                <w:sz w:val="22"/>
                <w:szCs w:val="22"/>
                <w:lang w:eastAsia="tr-TR"/>
              </w:rPr>
              <w:tab/>
            </w:r>
            <w:r w:rsidR="000A67CF" w:rsidRPr="00E3706A">
              <w:rPr>
                <w:rStyle w:val="Kpr"/>
                <w:rFonts w:eastAsiaTheme="majorEastAsia"/>
                <w:bCs/>
                <w:noProof/>
                <w:lang w:eastAsia="en-US"/>
              </w:rPr>
              <w:t>ÖNERİ VE TEDBİRLER</w:t>
            </w:r>
            <w:r w:rsidR="000A67CF">
              <w:rPr>
                <w:noProof/>
                <w:webHidden/>
              </w:rPr>
              <w:tab/>
            </w:r>
            <w:r w:rsidR="000A67CF">
              <w:rPr>
                <w:noProof/>
                <w:webHidden/>
              </w:rPr>
              <w:fldChar w:fldCharType="begin"/>
            </w:r>
            <w:r w:rsidR="000A67CF">
              <w:rPr>
                <w:noProof/>
                <w:webHidden/>
              </w:rPr>
              <w:instrText xml:space="preserve"> PAGEREF _Toc217999092 \h </w:instrText>
            </w:r>
            <w:r w:rsidR="000A67CF">
              <w:rPr>
                <w:noProof/>
                <w:webHidden/>
              </w:rPr>
            </w:r>
            <w:r w:rsidR="000A67CF">
              <w:rPr>
                <w:noProof/>
                <w:webHidden/>
              </w:rPr>
              <w:fldChar w:fldCharType="separate"/>
            </w:r>
            <w:r w:rsidR="000A67CF">
              <w:rPr>
                <w:noProof/>
                <w:webHidden/>
              </w:rPr>
              <w:t>49</w:t>
            </w:r>
            <w:r w:rsidR="000A67CF">
              <w:rPr>
                <w:noProof/>
                <w:webHidden/>
              </w:rPr>
              <w:fldChar w:fldCharType="end"/>
            </w:r>
          </w:hyperlink>
        </w:p>
        <w:p w14:paraId="74C007CB" w14:textId="4F8A5B94" w:rsidR="00361C69" w:rsidRPr="00E00247" w:rsidRDefault="00361C69" w:rsidP="005F341C">
          <w:pPr>
            <w:pStyle w:val="T1"/>
            <w:tabs>
              <w:tab w:val="left" w:pos="567"/>
              <w:tab w:val="right" w:leader="dot" w:pos="8462"/>
            </w:tabs>
            <w:ind w:left="-567"/>
            <w:rPr>
              <w:rFonts w:ascii="Times New Roman" w:eastAsiaTheme="minorEastAsia" w:hAnsi="Times New Roman" w:cs="Times New Roman"/>
              <w:b w:val="0"/>
              <w:noProof/>
              <w:kern w:val="2"/>
              <w:sz w:val="24"/>
              <w:szCs w:val="24"/>
              <w:lang w:eastAsia="tr-TR"/>
              <w14:ligatures w14:val="standardContextual"/>
            </w:rPr>
          </w:pPr>
          <w:r w:rsidRPr="00E00247">
            <w:rPr>
              <w:rFonts w:ascii="Times New Roman" w:hAnsi="Times New Roman" w:cs="Times New Roman"/>
              <w:b w:val="0"/>
              <w:bCs/>
              <w:sz w:val="24"/>
              <w:szCs w:val="24"/>
            </w:rPr>
            <w:fldChar w:fldCharType="end"/>
          </w:r>
        </w:p>
      </w:sdtContent>
    </w:sdt>
    <w:p w14:paraId="05F7E079" w14:textId="77777777" w:rsidR="006E2C98" w:rsidRPr="00E00247" w:rsidRDefault="006E2C98" w:rsidP="00F57E02">
      <w:pPr>
        <w:rPr>
          <w:color w:val="000000"/>
          <w:szCs w:val="24"/>
        </w:rPr>
        <w:sectPr w:rsidR="006E2C98" w:rsidRPr="00E00247" w:rsidSect="00E67C59">
          <w:footerReference w:type="even" r:id="rId8"/>
          <w:footerReference w:type="default" r:id="rId9"/>
          <w:pgSz w:w="12240" w:h="15840"/>
          <w:pgMar w:top="1080" w:right="1608" w:bottom="1296" w:left="2160" w:header="706" w:footer="706" w:gutter="0"/>
          <w:pgNumType w:start="1"/>
          <w:cols w:space="709"/>
          <w:titlePg/>
        </w:sectPr>
      </w:pPr>
    </w:p>
    <w:p w14:paraId="116B40D3" w14:textId="77777777" w:rsidR="000B19EB" w:rsidRPr="00E00247" w:rsidRDefault="000B19EB" w:rsidP="009A0F67">
      <w:pPr>
        <w:pStyle w:val="Altbilgi"/>
        <w:tabs>
          <w:tab w:val="clear" w:pos="4320"/>
          <w:tab w:val="clear" w:pos="8640"/>
        </w:tabs>
        <w:spacing w:before="120" w:after="120"/>
        <w:ind w:left="-567"/>
        <w:jc w:val="both"/>
        <w:rPr>
          <w:color w:val="000000"/>
          <w:sz w:val="24"/>
          <w:szCs w:val="24"/>
        </w:rPr>
        <w:sectPr w:rsidR="000B19EB" w:rsidRPr="00E00247" w:rsidSect="004E3C89">
          <w:headerReference w:type="default" r:id="rId10"/>
          <w:footerReference w:type="default" r:id="rId11"/>
          <w:type w:val="continuous"/>
          <w:pgSz w:w="12240" w:h="15840"/>
          <w:pgMar w:top="1080" w:right="1296" w:bottom="1296" w:left="2160" w:header="706" w:footer="706" w:gutter="0"/>
          <w:pgNumType w:fmt="lowerRoman" w:start="2"/>
          <w:cols w:space="709"/>
        </w:sectPr>
      </w:pPr>
    </w:p>
    <w:p w14:paraId="5AA2A156" w14:textId="7052DAF7" w:rsidR="00955A24" w:rsidRDefault="00C67D68" w:rsidP="00F57E02">
      <w:pPr>
        <w:pStyle w:val="Balk1"/>
        <w:jc w:val="both"/>
        <w:rPr>
          <w:szCs w:val="28"/>
        </w:rPr>
      </w:pPr>
      <w:bookmarkStart w:id="1" w:name="B_Hlt17086069"/>
      <w:bookmarkStart w:id="2" w:name="_Toc158804380"/>
      <w:bookmarkStart w:id="3" w:name="_Toc217999060"/>
      <w:bookmarkEnd w:id="1"/>
      <w:r>
        <w:rPr>
          <w:szCs w:val="28"/>
        </w:rPr>
        <w:lastRenderedPageBreak/>
        <w:t xml:space="preserve">BİRİM </w:t>
      </w:r>
      <w:r w:rsidR="00181425" w:rsidRPr="00E00247">
        <w:rPr>
          <w:szCs w:val="28"/>
        </w:rPr>
        <w:t xml:space="preserve">ÜST YÖNETİCİ </w:t>
      </w:r>
      <w:r w:rsidR="00955A24" w:rsidRPr="00E00247">
        <w:rPr>
          <w:szCs w:val="28"/>
        </w:rPr>
        <w:t>SUNUŞ</w:t>
      </w:r>
      <w:bookmarkEnd w:id="2"/>
      <w:r w:rsidR="00181425" w:rsidRPr="00E00247">
        <w:rPr>
          <w:szCs w:val="28"/>
        </w:rPr>
        <w:t>U</w:t>
      </w:r>
      <w:bookmarkEnd w:id="3"/>
    </w:p>
    <w:p w14:paraId="35A73855" w14:textId="77777777" w:rsidR="007F7FD8" w:rsidRPr="007F7FD8" w:rsidRDefault="007F7FD8" w:rsidP="007F7FD8"/>
    <w:p w14:paraId="1DE84881" w14:textId="4F5B1BF9" w:rsidR="007F7FD8" w:rsidRPr="007F7FD8" w:rsidRDefault="007F7FD8" w:rsidP="00582E97">
      <w:pPr>
        <w:spacing w:before="120" w:after="120" w:line="276" w:lineRule="auto"/>
        <w:jc w:val="both"/>
        <w:rPr>
          <w:color w:val="000000"/>
          <w:szCs w:val="24"/>
        </w:rPr>
      </w:pPr>
      <w:r w:rsidRPr="007F7FD8">
        <w:rPr>
          <w:color w:val="000000"/>
          <w:szCs w:val="24"/>
        </w:rPr>
        <w:t>Kariyer Planlama Uygulama ve Araştırma Merkezi (KAPUM) öğrencilerimizin üniversiteye kayıt oldukları ilk andan itibaren kariyer gelişim süreçlerini bütüncül bir yaklaşımla desteklemeyi amaçlamaktadır. Bu kapsamda Merkezimiz, öğrencilerin öz farkındalıklarının artırılması, yetkinliklerinin geliştirilmesi, kariyer seçeneklerine ilişkin bilgi düzeylerinin yükseltilmesi ve mesleki deneyim kazanmalarına yönelik faaliyetler yürütmektedir. Günümüzde insan kaynağının etkin ve verimli biçimde değerlendirilmesi, ulusal ve uluslararası düzeyde rekabet gücünün artırılmasında temel bir belirleyici olarak kabul edilmektedir.</w:t>
      </w:r>
    </w:p>
    <w:p w14:paraId="73324551" w14:textId="4F5B1BF9" w:rsidR="007F7FD8" w:rsidRPr="007F7FD8" w:rsidRDefault="007F7FD8" w:rsidP="00582E97">
      <w:pPr>
        <w:spacing w:before="120" w:after="120" w:line="276" w:lineRule="auto"/>
        <w:jc w:val="both"/>
        <w:rPr>
          <w:color w:val="000000"/>
          <w:szCs w:val="24"/>
        </w:rPr>
      </w:pPr>
      <w:r w:rsidRPr="007F7FD8">
        <w:rPr>
          <w:color w:val="000000"/>
          <w:szCs w:val="24"/>
        </w:rPr>
        <w:t>Merkezimizin öncelikli hedefleri arasında; öğrencilerin eğitim süreçleri devam ederken ilgi ve yetenekleri doğrultusunda yönlendirilmelerine katkı sağlanması, kariyer farkındalıklarının geliştirilmesi ve mezuniyet sonrasında karşılaşacakları çalışma yaşamına nitelikli bir biçimde hazırlanmaları yer almaktadır. Bu doğrultuda KAPUM öğrencilerin kariyer hedeflerini belirlemelerine, bu hedeflere ulaşmak için gerekli planlamaları yapmalarına ve bilinçli kariyer kararları almalarına rehberlik etmektedir.</w:t>
      </w:r>
    </w:p>
    <w:p w14:paraId="6A9A2710" w14:textId="6AD38325" w:rsidR="007F7FD8" w:rsidRPr="007F7FD8" w:rsidRDefault="007F7FD8" w:rsidP="00582E97">
      <w:pPr>
        <w:spacing w:before="120" w:after="120" w:line="276" w:lineRule="auto"/>
        <w:jc w:val="both"/>
        <w:rPr>
          <w:color w:val="000000"/>
          <w:szCs w:val="24"/>
        </w:rPr>
      </w:pPr>
      <w:r w:rsidRPr="007F7FD8">
        <w:rPr>
          <w:color w:val="000000"/>
          <w:szCs w:val="24"/>
        </w:rPr>
        <w:t>Üniversitelerin kurumsal performanslarının değerlendirilmesinde, mezunlarının mezuniyet sonrası dönemde bireysel ve toplumsal düzeyde sundukları katkılar önemli bir ölçüt oluşturmaktadır. Bu bağlamda Merkezimiz, öğrencilerimizin mezuniyet sonrasında da “Gazili olmanın ayrıcalığı” bilincini sürdürmelerine ve bu kimliğin sağladığı sorumluluk ve değerleri yaşam boyu taşımalarına katkı sunmayı amaçlayan faaliyetlerini 2025 yılında da sürdürmüştür.</w:t>
      </w:r>
    </w:p>
    <w:p w14:paraId="36D98DB8" w14:textId="77777777" w:rsidR="007F7FD8" w:rsidRPr="007F7FD8" w:rsidRDefault="007F7FD8" w:rsidP="00582E97">
      <w:pPr>
        <w:spacing w:before="120" w:after="120" w:line="276" w:lineRule="auto"/>
        <w:jc w:val="both"/>
        <w:rPr>
          <w:color w:val="000000"/>
          <w:szCs w:val="24"/>
        </w:rPr>
      </w:pPr>
      <w:r w:rsidRPr="007F7FD8">
        <w:rPr>
          <w:color w:val="000000"/>
          <w:szCs w:val="24"/>
        </w:rPr>
        <w:t xml:space="preserve">Kariyer Planlama Uygulama ve Araştırma Merkezi, tüm faaliyetlerini üniversitemizin vizyonu, misyonu ve temel ilkeleri doğrultusunda; öğrenci ve mezunlarımızın haklarını gözeterek, gizlilik ilkesi ve etik kurallar çerçevesinde yürütmektedir. Kurumsal yönetim anlayışının gereği olarak planlanan çalışmaların uygulanması, izlenmesi ve değerlendirilmesi süreçleri sistematik bir biçimde gerçekleştirilmekte; elde edilen sonuçlar ilgili paydaşlarla şeffaflık ilkesi doğrultusunda paylaşılmaktadır. Bu anlayış çerçevesinde hazırlanan </w:t>
      </w:r>
      <w:r w:rsidRPr="007F7FD8">
        <w:rPr>
          <w:b/>
          <w:bCs/>
          <w:color w:val="000000"/>
          <w:szCs w:val="24"/>
        </w:rPr>
        <w:t>2025 Yılı Birim Faaliyet Raporu</w:t>
      </w:r>
      <w:r w:rsidRPr="007F7FD8">
        <w:rPr>
          <w:color w:val="000000"/>
          <w:szCs w:val="24"/>
        </w:rPr>
        <w:t>, Merkezimizin bir yıllık faaliyetlerine ilişkin kapsamlı bir değerlendirme sunmaktadır.</w:t>
      </w:r>
    </w:p>
    <w:p w14:paraId="6D077CD2" w14:textId="1709C2B6" w:rsidR="00955A24" w:rsidRDefault="00955A24" w:rsidP="00995E03">
      <w:pPr>
        <w:spacing w:before="120" w:after="120"/>
        <w:jc w:val="both"/>
        <w:rPr>
          <w:color w:val="000000"/>
          <w:szCs w:val="24"/>
        </w:rPr>
      </w:pPr>
    </w:p>
    <w:p w14:paraId="6C7F7AB5" w14:textId="77777777" w:rsidR="007F7FD8" w:rsidRPr="00E00247" w:rsidRDefault="007F7FD8" w:rsidP="00F57E02">
      <w:pPr>
        <w:spacing w:before="120" w:after="120"/>
        <w:ind w:firstLine="720"/>
        <w:jc w:val="both"/>
        <w:rPr>
          <w:color w:val="000000"/>
          <w:szCs w:val="24"/>
        </w:rPr>
      </w:pPr>
    </w:p>
    <w:p w14:paraId="046171CD" w14:textId="77777777" w:rsidR="007F7FD8" w:rsidRPr="007D68A6" w:rsidRDefault="007F7FD8" w:rsidP="007F7FD8">
      <w:pPr>
        <w:spacing w:line="276" w:lineRule="auto"/>
        <w:ind w:left="4320" w:firstLine="720"/>
        <w:rPr>
          <w:b/>
        </w:rPr>
      </w:pPr>
      <w:r w:rsidRPr="007D68A6">
        <w:rPr>
          <w:b/>
        </w:rPr>
        <w:t>Doç. Dr. Yusuf GÜNAYDIN</w:t>
      </w:r>
    </w:p>
    <w:p w14:paraId="29577B93" w14:textId="77777777" w:rsidR="007F7FD8" w:rsidRPr="00BC2531" w:rsidRDefault="007F7FD8" w:rsidP="007F7FD8">
      <w:pPr>
        <w:spacing w:after="120" w:line="276" w:lineRule="auto"/>
        <w:jc w:val="right"/>
        <w:rPr>
          <w:b/>
        </w:rPr>
      </w:pPr>
      <w:r w:rsidRPr="00BC2531">
        <w:rPr>
          <w:b/>
        </w:rPr>
        <w:t>Kariyer Planlama Uygulama ve Araştırma Merkezi Müdürü</w:t>
      </w:r>
    </w:p>
    <w:p w14:paraId="389C8B83" w14:textId="77777777" w:rsidR="00955A24" w:rsidRPr="00E00247" w:rsidRDefault="00955A24" w:rsidP="00F57E02">
      <w:pPr>
        <w:pStyle w:val="GvdeMetni21"/>
        <w:tabs>
          <w:tab w:val="clear" w:pos="2340"/>
        </w:tabs>
        <w:spacing w:before="120" w:after="120" w:line="240" w:lineRule="auto"/>
        <w:ind w:left="0"/>
        <w:rPr>
          <w:rFonts w:ascii="Times New Roman" w:hAnsi="Times New Roman" w:cs="Times New Roman"/>
          <w:color w:val="000000"/>
          <w:sz w:val="24"/>
          <w:szCs w:val="24"/>
        </w:rPr>
      </w:pPr>
      <w:r w:rsidRPr="00E00247">
        <w:rPr>
          <w:rFonts w:ascii="Times New Roman" w:hAnsi="Times New Roman" w:cs="Times New Roman"/>
          <w:color w:val="000000"/>
          <w:sz w:val="24"/>
          <w:szCs w:val="24"/>
        </w:rPr>
        <w:cr/>
      </w:r>
      <w:bookmarkStart w:id="4" w:name="B_Hlt17694651"/>
      <w:bookmarkEnd w:id="4"/>
    </w:p>
    <w:p w14:paraId="68A0E0BA" w14:textId="259FCBC5" w:rsidR="00955A24" w:rsidRDefault="00955A24" w:rsidP="00582E97">
      <w:pPr>
        <w:pStyle w:val="Balk1"/>
        <w:keepLines/>
        <w:numPr>
          <w:ilvl w:val="0"/>
          <w:numId w:val="4"/>
        </w:numPr>
        <w:spacing w:before="480" w:after="0" w:line="276" w:lineRule="auto"/>
        <w:ind w:left="142" w:firstLine="0"/>
        <w:jc w:val="both"/>
        <w:rPr>
          <w:rFonts w:eastAsiaTheme="majorEastAsia"/>
          <w:bCs/>
          <w:color w:val="auto"/>
          <w:sz w:val="24"/>
          <w:lang w:eastAsia="en-US"/>
        </w:rPr>
      </w:pPr>
      <w:r w:rsidRPr="00E00247">
        <w:rPr>
          <w:sz w:val="24"/>
        </w:rPr>
        <w:br w:type="page"/>
      </w:r>
      <w:bookmarkStart w:id="5" w:name="_Toc158804381"/>
      <w:r w:rsidR="00342504" w:rsidRPr="00E00247">
        <w:rPr>
          <w:sz w:val="24"/>
        </w:rPr>
        <w:lastRenderedPageBreak/>
        <w:t xml:space="preserve"> </w:t>
      </w:r>
      <w:bookmarkStart w:id="6" w:name="_Toc217999061"/>
      <w:r w:rsidRPr="00E00247">
        <w:rPr>
          <w:rFonts w:eastAsiaTheme="majorEastAsia"/>
          <w:bCs/>
          <w:color w:val="auto"/>
          <w:sz w:val="24"/>
          <w:lang w:eastAsia="en-US"/>
        </w:rPr>
        <w:t>GENEL BİLGİLER</w:t>
      </w:r>
      <w:bookmarkEnd w:id="5"/>
      <w:bookmarkEnd w:id="6"/>
    </w:p>
    <w:p w14:paraId="7E58FA96" w14:textId="77777777" w:rsidR="00C64EE5" w:rsidRPr="00C64EE5" w:rsidRDefault="00C64EE5" w:rsidP="00582E97">
      <w:pPr>
        <w:spacing w:line="276" w:lineRule="auto"/>
        <w:rPr>
          <w:lang w:eastAsia="en-US"/>
        </w:rPr>
      </w:pPr>
    </w:p>
    <w:p w14:paraId="45E408C4" w14:textId="2FA1D258" w:rsidR="00C64EE5" w:rsidRPr="00C64EE5" w:rsidRDefault="00C64EE5" w:rsidP="00582E97">
      <w:pPr>
        <w:spacing w:after="120" w:line="276" w:lineRule="auto"/>
        <w:jc w:val="both"/>
        <w:rPr>
          <w:iCs/>
          <w:sz w:val="22"/>
          <w:szCs w:val="22"/>
          <w:lang w:eastAsia="en-US"/>
        </w:rPr>
      </w:pPr>
      <w:bookmarkStart w:id="7" w:name="_Hlk216858722"/>
      <w:r w:rsidRPr="00C64EE5">
        <w:rPr>
          <w:iCs/>
          <w:sz w:val="22"/>
          <w:szCs w:val="22"/>
          <w:lang w:eastAsia="en-US"/>
        </w:rPr>
        <w:t xml:space="preserve"> Bu bölümde İdarenin</w:t>
      </w:r>
      <w:r w:rsidRPr="00C64EE5">
        <w:rPr>
          <w:iCs/>
          <w:spacing w:val="18"/>
          <w:sz w:val="22"/>
          <w:szCs w:val="22"/>
          <w:lang w:eastAsia="en-US"/>
        </w:rPr>
        <w:t xml:space="preserve"> </w:t>
      </w:r>
      <w:r w:rsidRPr="00C64EE5">
        <w:rPr>
          <w:iCs/>
          <w:sz w:val="22"/>
          <w:szCs w:val="22"/>
          <w:lang w:eastAsia="en-US"/>
        </w:rPr>
        <w:t>misyonu,</w:t>
      </w:r>
      <w:r w:rsidRPr="00C64EE5">
        <w:rPr>
          <w:iCs/>
          <w:spacing w:val="19"/>
          <w:sz w:val="22"/>
          <w:szCs w:val="22"/>
          <w:lang w:eastAsia="en-US"/>
        </w:rPr>
        <w:t xml:space="preserve"> </w:t>
      </w:r>
      <w:r w:rsidRPr="00C64EE5">
        <w:rPr>
          <w:iCs/>
          <w:sz w:val="22"/>
          <w:szCs w:val="22"/>
          <w:lang w:eastAsia="en-US"/>
        </w:rPr>
        <w:t>vizyonu,</w:t>
      </w:r>
      <w:r w:rsidRPr="00C64EE5">
        <w:rPr>
          <w:iCs/>
          <w:spacing w:val="19"/>
          <w:sz w:val="22"/>
          <w:szCs w:val="22"/>
          <w:lang w:eastAsia="en-US"/>
        </w:rPr>
        <w:t xml:space="preserve"> </w:t>
      </w:r>
      <w:r w:rsidRPr="00C64EE5">
        <w:rPr>
          <w:iCs/>
          <w:sz w:val="22"/>
          <w:szCs w:val="22"/>
          <w:lang w:eastAsia="en-US"/>
        </w:rPr>
        <w:t>teşkilat</w:t>
      </w:r>
      <w:r w:rsidRPr="00C64EE5">
        <w:rPr>
          <w:iCs/>
          <w:spacing w:val="19"/>
          <w:sz w:val="22"/>
          <w:szCs w:val="22"/>
          <w:lang w:eastAsia="en-US"/>
        </w:rPr>
        <w:t xml:space="preserve"> </w:t>
      </w:r>
      <w:r w:rsidRPr="00C64EE5">
        <w:rPr>
          <w:iCs/>
          <w:sz w:val="22"/>
          <w:szCs w:val="22"/>
          <w:lang w:eastAsia="en-US"/>
        </w:rPr>
        <w:t>yapısı,</w:t>
      </w:r>
      <w:r w:rsidRPr="00C64EE5">
        <w:rPr>
          <w:iCs/>
          <w:spacing w:val="19"/>
          <w:sz w:val="22"/>
          <w:szCs w:val="22"/>
          <w:lang w:eastAsia="en-US"/>
        </w:rPr>
        <w:t xml:space="preserve"> </w:t>
      </w:r>
      <w:r w:rsidRPr="00C64EE5">
        <w:rPr>
          <w:iCs/>
          <w:sz w:val="22"/>
          <w:szCs w:val="22"/>
          <w:lang w:eastAsia="en-US"/>
        </w:rPr>
        <w:t>mevzuatı,</w:t>
      </w:r>
      <w:r w:rsidRPr="00C64EE5">
        <w:rPr>
          <w:iCs/>
          <w:spacing w:val="19"/>
          <w:sz w:val="22"/>
          <w:szCs w:val="22"/>
          <w:lang w:eastAsia="en-US"/>
        </w:rPr>
        <w:t xml:space="preserve"> </w:t>
      </w:r>
      <w:r w:rsidRPr="00C64EE5">
        <w:rPr>
          <w:iCs/>
          <w:sz w:val="22"/>
          <w:szCs w:val="22"/>
          <w:lang w:eastAsia="en-US"/>
        </w:rPr>
        <w:t>sunulan</w:t>
      </w:r>
      <w:r w:rsidRPr="00C64EE5">
        <w:rPr>
          <w:iCs/>
          <w:spacing w:val="19"/>
          <w:sz w:val="22"/>
          <w:szCs w:val="22"/>
          <w:lang w:eastAsia="en-US"/>
        </w:rPr>
        <w:t xml:space="preserve"> </w:t>
      </w:r>
      <w:r w:rsidRPr="00C64EE5">
        <w:rPr>
          <w:iCs/>
          <w:sz w:val="22"/>
          <w:szCs w:val="22"/>
          <w:lang w:eastAsia="en-US"/>
        </w:rPr>
        <w:t>hizmetleri,</w:t>
      </w:r>
      <w:r w:rsidRPr="00C64EE5">
        <w:rPr>
          <w:iCs/>
          <w:spacing w:val="19"/>
          <w:sz w:val="22"/>
          <w:szCs w:val="22"/>
          <w:lang w:eastAsia="en-US"/>
        </w:rPr>
        <w:t xml:space="preserve"> </w:t>
      </w:r>
      <w:r w:rsidRPr="00C64EE5">
        <w:rPr>
          <w:iCs/>
          <w:sz w:val="22"/>
          <w:szCs w:val="22"/>
          <w:lang w:eastAsia="en-US"/>
        </w:rPr>
        <w:t>insan</w:t>
      </w:r>
      <w:r w:rsidRPr="00C64EE5">
        <w:rPr>
          <w:iCs/>
          <w:spacing w:val="18"/>
          <w:sz w:val="22"/>
          <w:szCs w:val="22"/>
          <w:lang w:eastAsia="en-US"/>
        </w:rPr>
        <w:t xml:space="preserve"> </w:t>
      </w:r>
      <w:r w:rsidRPr="00C64EE5">
        <w:rPr>
          <w:iCs/>
          <w:sz w:val="22"/>
          <w:szCs w:val="22"/>
          <w:lang w:eastAsia="en-US"/>
        </w:rPr>
        <w:t>kaynakları</w:t>
      </w:r>
      <w:r w:rsidRPr="00C64EE5">
        <w:rPr>
          <w:iCs/>
          <w:spacing w:val="19"/>
          <w:sz w:val="22"/>
          <w:szCs w:val="22"/>
          <w:lang w:eastAsia="en-US"/>
        </w:rPr>
        <w:t xml:space="preserve"> </w:t>
      </w:r>
      <w:r w:rsidRPr="00C64EE5">
        <w:rPr>
          <w:iCs/>
          <w:sz w:val="22"/>
          <w:szCs w:val="22"/>
          <w:lang w:eastAsia="en-US"/>
        </w:rPr>
        <w:t>ve</w:t>
      </w:r>
      <w:r w:rsidRPr="00C64EE5">
        <w:rPr>
          <w:iCs/>
          <w:spacing w:val="-57"/>
          <w:sz w:val="22"/>
          <w:szCs w:val="22"/>
          <w:lang w:eastAsia="en-US"/>
        </w:rPr>
        <w:t xml:space="preserve">             </w:t>
      </w:r>
      <w:r w:rsidRPr="00C64EE5">
        <w:rPr>
          <w:iCs/>
          <w:sz w:val="22"/>
          <w:szCs w:val="22"/>
          <w:lang w:eastAsia="en-US"/>
        </w:rPr>
        <w:t>fiziki</w:t>
      </w:r>
      <w:r w:rsidRPr="00C64EE5">
        <w:rPr>
          <w:iCs/>
          <w:spacing w:val="-2"/>
          <w:sz w:val="22"/>
          <w:szCs w:val="22"/>
          <w:lang w:eastAsia="en-US"/>
        </w:rPr>
        <w:t xml:space="preserve"> </w:t>
      </w:r>
      <w:r w:rsidRPr="00C64EE5">
        <w:rPr>
          <w:iCs/>
          <w:sz w:val="22"/>
          <w:szCs w:val="22"/>
          <w:lang w:eastAsia="en-US"/>
        </w:rPr>
        <w:t>kaynakları ile</w:t>
      </w:r>
      <w:r w:rsidRPr="00C64EE5">
        <w:rPr>
          <w:iCs/>
          <w:spacing w:val="-1"/>
          <w:sz w:val="22"/>
          <w:szCs w:val="22"/>
          <w:lang w:eastAsia="en-US"/>
        </w:rPr>
        <w:t xml:space="preserve"> </w:t>
      </w:r>
      <w:r w:rsidRPr="00C64EE5">
        <w:rPr>
          <w:iCs/>
          <w:sz w:val="22"/>
          <w:szCs w:val="22"/>
          <w:lang w:eastAsia="en-US"/>
        </w:rPr>
        <w:t>yönetim ve</w:t>
      </w:r>
      <w:r w:rsidRPr="00C64EE5">
        <w:rPr>
          <w:iCs/>
          <w:spacing w:val="-1"/>
          <w:sz w:val="22"/>
          <w:szCs w:val="22"/>
          <w:lang w:eastAsia="en-US"/>
        </w:rPr>
        <w:t xml:space="preserve"> </w:t>
      </w:r>
      <w:r w:rsidRPr="00C64EE5">
        <w:rPr>
          <w:iCs/>
          <w:sz w:val="22"/>
          <w:szCs w:val="22"/>
          <w:lang w:eastAsia="en-US"/>
        </w:rPr>
        <w:t>iç</w:t>
      </w:r>
      <w:r w:rsidRPr="00C64EE5">
        <w:rPr>
          <w:iCs/>
          <w:spacing w:val="-1"/>
          <w:sz w:val="22"/>
          <w:szCs w:val="22"/>
          <w:lang w:eastAsia="en-US"/>
        </w:rPr>
        <w:t xml:space="preserve"> </w:t>
      </w:r>
      <w:r w:rsidRPr="00C64EE5">
        <w:rPr>
          <w:iCs/>
          <w:sz w:val="22"/>
          <w:szCs w:val="22"/>
          <w:lang w:eastAsia="en-US"/>
        </w:rPr>
        <w:t>kontrol sistemine ilişkin</w:t>
      </w:r>
      <w:r w:rsidRPr="00C64EE5">
        <w:rPr>
          <w:iCs/>
          <w:spacing w:val="-1"/>
          <w:sz w:val="22"/>
          <w:szCs w:val="22"/>
          <w:lang w:eastAsia="en-US"/>
        </w:rPr>
        <w:t xml:space="preserve"> </w:t>
      </w:r>
      <w:r w:rsidRPr="00C64EE5">
        <w:rPr>
          <w:iCs/>
          <w:sz w:val="22"/>
          <w:szCs w:val="22"/>
          <w:lang w:eastAsia="en-US"/>
        </w:rPr>
        <w:t>bilgilere yer verilmiştir.</w:t>
      </w:r>
    </w:p>
    <w:bookmarkEnd w:id="7"/>
    <w:p w14:paraId="61969DB2" w14:textId="77777777" w:rsidR="00036368" w:rsidRPr="00E00247" w:rsidRDefault="00036368" w:rsidP="00582E97">
      <w:pPr>
        <w:tabs>
          <w:tab w:val="left" w:pos="567"/>
        </w:tabs>
        <w:spacing w:line="276" w:lineRule="auto"/>
        <w:jc w:val="both"/>
        <w:rPr>
          <w:color w:val="000000"/>
          <w:szCs w:val="24"/>
        </w:rPr>
      </w:pPr>
    </w:p>
    <w:p w14:paraId="1645B75C" w14:textId="5AC36F9F" w:rsidR="00036368" w:rsidRPr="00E00247" w:rsidRDefault="00036368" w:rsidP="00582E97">
      <w:pPr>
        <w:pStyle w:val="Balk2"/>
        <w:spacing w:before="0" w:line="276" w:lineRule="auto"/>
        <w:rPr>
          <w:rFonts w:ascii="Times New Roman" w:hAnsi="Times New Roman" w:cs="Times New Roman"/>
          <w:i w:val="0"/>
          <w:iCs/>
          <w:u w:val="none"/>
        </w:rPr>
      </w:pPr>
      <w:bookmarkStart w:id="8" w:name="_Toc131420034"/>
      <w:bookmarkStart w:id="9" w:name="_Toc217999062"/>
      <w:bookmarkStart w:id="10" w:name="_Toc158804382"/>
      <w:r w:rsidRPr="00E00247">
        <w:rPr>
          <w:rFonts w:ascii="Times New Roman" w:hAnsi="Times New Roman" w:cs="Times New Roman"/>
          <w:i w:val="0"/>
          <w:iCs/>
          <w:u w:val="none"/>
        </w:rPr>
        <w:t>1.1. MİSYON VE VİZYON</w:t>
      </w:r>
      <w:bookmarkEnd w:id="8"/>
      <w:bookmarkEnd w:id="9"/>
    </w:p>
    <w:bookmarkEnd w:id="10"/>
    <w:p w14:paraId="30B4DE39" w14:textId="25BDF4AB" w:rsidR="003A0FA3" w:rsidRPr="00E00247" w:rsidRDefault="00E11E08" w:rsidP="00582E97">
      <w:pPr>
        <w:spacing w:before="120" w:line="276" w:lineRule="auto"/>
        <w:jc w:val="both"/>
        <w:rPr>
          <w:b/>
          <w:color w:val="000000"/>
          <w:szCs w:val="24"/>
        </w:rPr>
      </w:pPr>
      <w:r w:rsidRPr="00E00247">
        <w:rPr>
          <w:b/>
          <w:color w:val="000000"/>
          <w:szCs w:val="24"/>
        </w:rPr>
        <w:t>Misyon</w:t>
      </w:r>
    </w:p>
    <w:p w14:paraId="7BB6B73A" w14:textId="77777777" w:rsidR="00C64EE5" w:rsidRPr="007D68A6" w:rsidRDefault="00C64EE5" w:rsidP="00582E97">
      <w:pPr>
        <w:pBdr>
          <w:top w:val="nil"/>
          <w:left w:val="nil"/>
          <w:bottom w:val="nil"/>
          <w:right w:val="nil"/>
          <w:between w:val="nil"/>
        </w:pBdr>
        <w:spacing w:after="120" w:line="276" w:lineRule="auto"/>
        <w:jc w:val="both"/>
        <w:rPr>
          <w:color w:val="000000"/>
        </w:rPr>
      </w:pPr>
      <w:r w:rsidRPr="007D68A6">
        <w:rPr>
          <w:color w:val="000000"/>
        </w:rPr>
        <w:t>Gazi Üniversitesi Kariyer Planlama Uygulama ve Araştırma Merkezi (KAPUM), Gazi Üniversitesi öğrencilerinin üniversiteye adım attıkları ilk yıldan itibaren kariyer bilincini oluşturarak, bilgi ve yeteneklerini geliştirme ve kariyer planlarını yapma konusunda onlara rehberlik etmek amacıyla kurulmuştur. Bununla birlikte her alanda donanımlı, tercih edilen, ülkemizde ve dünyada istihdam edilebilirliği yüksek bireyler yetiştirmek ve onlara rehberlik etmek ana hedefimizdir.</w:t>
      </w:r>
    </w:p>
    <w:p w14:paraId="6CADA88A" w14:textId="10435427" w:rsidR="00E11E08" w:rsidRDefault="00E11E08" w:rsidP="00582E97">
      <w:pPr>
        <w:tabs>
          <w:tab w:val="left" w:pos="5620"/>
        </w:tabs>
        <w:spacing w:before="120" w:line="276" w:lineRule="auto"/>
        <w:jc w:val="both"/>
        <w:rPr>
          <w:b/>
          <w:color w:val="000000"/>
          <w:szCs w:val="24"/>
        </w:rPr>
      </w:pPr>
      <w:r w:rsidRPr="00E00247">
        <w:rPr>
          <w:b/>
          <w:color w:val="000000"/>
          <w:szCs w:val="24"/>
        </w:rPr>
        <w:t>Vizyon</w:t>
      </w:r>
    </w:p>
    <w:p w14:paraId="02002082" w14:textId="77777777" w:rsidR="00C64EE5" w:rsidRPr="00E00247" w:rsidRDefault="00C64EE5" w:rsidP="00582E97">
      <w:pPr>
        <w:tabs>
          <w:tab w:val="left" w:pos="5620"/>
        </w:tabs>
        <w:spacing w:before="120" w:line="276" w:lineRule="auto"/>
        <w:jc w:val="both"/>
        <w:rPr>
          <w:b/>
          <w:color w:val="000000"/>
          <w:szCs w:val="24"/>
        </w:rPr>
      </w:pPr>
    </w:p>
    <w:p w14:paraId="17F090DE" w14:textId="77777777" w:rsidR="00C64EE5" w:rsidRPr="00C64EE5" w:rsidRDefault="00C64EE5" w:rsidP="00582E97">
      <w:pPr>
        <w:widowControl w:val="0"/>
        <w:autoSpaceDE w:val="0"/>
        <w:autoSpaceDN w:val="0"/>
        <w:spacing w:after="120" w:line="276" w:lineRule="auto"/>
        <w:rPr>
          <w:b/>
          <w:sz w:val="22"/>
          <w:szCs w:val="22"/>
          <w:lang w:eastAsia="en-US"/>
        </w:rPr>
      </w:pPr>
      <w:r w:rsidRPr="00C64EE5">
        <w:rPr>
          <w:b/>
          <w:sz w:val="22"/>
          <w:szCs w:val="22"/>
          <w:lang w:eastAsia="en-US"/>
        </w:rPr>
        <w:t>Öğrenci odaklı Merkezimizin temel hedefleri:</w:t>
      </w:r>
    </w:p>
    <w:p w14:paraId="02F25AB6" w14:textId="77777777" w:rsidR="00C64EE5" w:rsidRPr="00C64EE5" w:rsidRDefault="00C64EE5" w:rsidP="00582E97">
      <w:pPr>
        <w:widowControl w:val="0"/>
        <w:numPr>
          <w:ilvl w:val="0"/>
          <w:numId w:val="9"/>
        </w:numPr>
        <w:pBdr>
          <w:top w:val="nil"/>
          <w:left w:val="nil"/>
          <w:bottom w:val="nil"/>
          <w:right w:val="nil"/>
          <w:between w:val="nil"/>
        </w:pBdr>
        <w:tabs>
          <w:tab w:val="left" w:pos="284"/>
        </w:tabs>
        <w:autoSpaceDE w:val="0"/>
        <w:autoSpaceDN w:val="0"/>
        <w:spacing w:after="120" w:line="276" w:lineRule="auto"/>
        <w:ind w:left="0" w:firstLine="0"/>
        <w:jc w:val="both"/>
        <w:rPr>
          <w:color w:val="000000"/>
          <w:sz w:val="22"/>
          <w:szCs w:val="22"/>
          <w:lang w:eastAsia="en-US"/>
        </w:rPr>
      </w:pPr>
      <w:r w:rsidRPr="00C64EE5">
        <w:rPr>
          <w:color w:val="000000"/>
          <w:sz w:val="22"/>
          <w:szCs w:val="22"/>
          <w:lang w:eastAsia="en-US"/>
        </w:rPr>
        <w:t>Öğrencilerin kariyer hedeflerinin belirlenmesi ve gerçekleştirilmesine yardımcı olmak,</w:t>
      </w:r>
    </w:p>
    <w:p w14:paraId="268EA53A" w14:textId="77777777" w:rsidR="00C64EE5" w:rsidRPr="00C64EE5" w:rsidRDefault="00C64EE5" w:rsidP="00582E97">
      <w:pPr>
        <w:widowControl w:val="0"/>
        <w:numPr>
          <w:ilvl w:val="0"/>
          <w:numId w:val="9"/>
        </w:numPr>
        <w:pBdr>
          <w:top w:val="nil"/>
          <w:left w:val="nil"/>
          <w:bottom w:val="nil"/>
          <w:right w:val="nil"/>
          <w:between w:val="nil"/>
        </w:pBdr>
        <w:tabs>
          <w:tab w:val="left" w:pos="284"/>
        </w:tabs>
        <w:autoSpaceDE w:val="0"/>
        <w:autoSpaceDN w:val="0"/>
        <w:spacing w:after="120" w:line="276" w:lineRule="auto"/>
        <w:ind w:left="0" w:firstLine="0"/>
        <w:jc w:val="both"/>
        <w:rPr>
          <w:color w:val="000000"/>
          <w:sz w:val="22"/>
          <w:szCs w:val="22"/>
          <w:lang w:eastAsia="en-US"/>
        </w:rPr>
      </w:pPr>
      <w:r w:rsidRPr="00C64EE5">
        <w:rPr>
          <w:color w:val="000000"/>
          <w:sz w:val="22"/>
          <w:szCs w:val="22"/>
          <w:lang w:eastAsia="en-US"/>
        </w:rPr>
        <w:t>Kazandıkları mesleki bilgi ve beceriler ile bireysel yeteneklerini birleştirerek kendilerini</w:t>
      </w:r>
      <w:r w:rsidRPr="00C64EE5">
        <w:rPr>
          <w:sz w:val="22"/>
          <w:szCs w:val="22"/>
          <w:lang w:eastAsia="en-US"/>
        </w:rPr>
        <w:t xml:space="preserve"> geliştirebilecekleri iş ve kariyer olanakları bulmalarına yardımcı olmak,</w:t>
      </w:r>
    </w:p>
    <w:p w14:paraId="496562E3" w14:textId="77777777" w:rsidR="00C64EE5" w:rsidRPr="00C64EE5" w:rsidRDefault="00C64EE5" w:rsidP="00582E97">
      <w:pPr>
        <w:widowControl w:val="0"/>
        <w:numPr>
          <w:ilvl w:val="0"/>
          <w:numId w:val="9"/>
        </w:numPr>
        <w:pBdr>
          <w:top w:val="nil"/>
          <w:left w:val="nil"/>
          <w:bottom w:val="nil"/>
          <w:right w:val="nil"/>
          <w:between w:val="nil"/>
        </w:pBdr>
        <w:tabs>
          <w:tab w:val="left" w:pos="284"/>
        </w:tabs>
        <w:autoSpaceDE w:val="0"/>
        <w:autoSpaceDN w:val="0"/>
        <w:spacing w:after="120" w:line="276" w:lineRule="auto"/>
        <w:ind w:left="0" w:firstLine="0"/>
        <w:jc w:val="both"/>
        <w:rPr>
          <w:color w:val="000000"/>
          <w:sz w:val="22"/>
          <w:szCs w:val="22"/>
          <w:lang w:eastAsia="en-US"/>
        </w:rPr>
      </w:pPr>
      <w:r w:rsidRPr="00C64EE5">
        <w:rPr>
          <w:color w:val="000000"/>
          <w:sz w:val="22"/>
          <w:szCs w:val="22"/>
          <w:lang w:eastAsia="en-US"/>
        </w:rPr>
        <w:t>Mezun olacakları alan ile ilgili sektörü ve iş dünyasını yakından tanımalarını, staj ve iş olanakları hakkında bilgi sahibi olmalarını sağlamak,</w:t>
      </w:r>
    </w:p>
    <w:p w14:paraId="518F6D83" w14:textId="77777777" w:rsidR="00C64EE5" w:rsidRPr="00C64EE5" w:rsidRDefault="00C64EE5" w:rsidP="00582E97">
      <w:pPr>
        <w:widowControl w:val="0"/>
        <w:numPr>
          <w:ilvl w:val="0"/>
          <w:numId w:val="9"/>
        </w:numPr>
        <w:tabs>
          <w:tab w:val="left" w:pos="284"/>
        </w:tabs>
        <w:autoSpaceDE w:val="0"/>
        <w:autoSpaceDN w:val="0"/>
        <w:spacing w:after="120" w:line="276" w:lineRule="auto"/>
        <w:ind w:left="0" w:firstLine="0"/>
        <w:jc w:val="both"/>
        <w:rPr>
          <w:sz w:val="22"/>
          <w:szCs w:val="22"/>
          <w:lang w:eastAsia="en-US"/>
        </w:rPr>
      </w:pPr>
      <w:r w:rsidRPr="00C64EE5">
        <w:rPr>
          <w:sz w:val="22"/>
          <w:szCs w:val="22"/>
          <w:lang w:eastAsia="en-US"/>
        </w:rPr>
        <w:t>Özel kurum ve kuruluşlar ile kamu kurum ve kuruluşlarının yönetici ve/veya temsilcileri ile bir araya gelme olanağı sağlamak,</w:t>
      </w:r>
    </w:p>
    <w:p w14:paraId="06692CA2" w14:textId="77777777" w:rsidR="00C64EE5" w:rsidRPr="00C64EE5" w:rsidRDefault="00C64EE5" w:rsidP="00582E97">
      <w:pPr>
        <w:widowControl w:val="0"/>
        <w:numPr>
          <w:ilvl w:val="0"/>
          <w:numId w:val="9"/>
        </w:numPr>
        <w:pBdr>
          <w:top w:val="nil"/>
          <w:left w:val="nil"/>
          <w:bottom w:val="nil"/>
          <w:right w:val="nil"/>
          <w:between w:val="nil"/>
        </w:pBdr>
        <w:tabs>
          <w:tab w:val="left" w:pos="284"/>
        </w:tabs>
        <w:autoSpaceDE w:val="0"/>
        <w:autoSpaceDN w:val="0"/>
        <w:spacing w:after="120" w:line="276" w:lineRule="auto"/>
        <w:ind w:left="0" w:firstLine="0"/>
        <w:jc w:val="both"/>
        <w:rPr>
          <w:color w:val="000000"/>
          <w:sz w:val="22"/>
          <w:szCs w:val="22"/>
          <w:lang w:eastAsia="en-US"/>
        </w:rPr>
      </w:pPr>
      <w:r w:rsidRPr="00C64EE5">
        <w:rPr>
          <w:color w:val="000000"/>
          <w:sz w:val="22"/>
          <w:szCs w:val="22"/>
          <w:lang w:eastAsia="en-US"/>
        </w:rPr>
        <w:t>Alanında uzmanlığı ve başarıları</w:t>
      </w:r>
      <w:r w:rsidRPr="00C64EE5">
        <w:rPr>
          <w:sz w:val="22"/>
          <w:szCs w:val="22"/>
          <w:lang w:eastAsia="en-US"/>
        </w:rPr>
        <w:t>yla</w:t>
      </w:r>
      <w:r w:rsidRPr="00C64EE5">
        <w:rPr>
          <w:color w:val="000000"/>
          <w:sz w:val="22"/>
          <w:szCs w:val="22"/>
          <w:lang w:eastAsia="en-US"/>
        </w:rPr>
        <w:t xml:space="preserve"> öne çıkan akademisyenler ile bir araya gelme olanağı sağlamak,</w:t>
      </w:r>
    </w:p>
    <w:p w14:paraId="0BE207DD" w14:textId="77777777" w:rsidR="00C64EE5" w:rsidRPr="00C64EE5" w:rsidRDefault="00C64EE5" w:rsidP="00582E97">
      <w:pPr>
        <w:widowControl w:val="0"/>
        <w:numPr>
          <w:ilvl w:val="0"/>
          <w:numId w:val="9"/>
        </w:numPr>
        <w:pBdr>
          <w:top w:val="nil"/>
          <w:left w:val="nil"/>
          <w:bottom w:val="nil"/>
          <w:right w:val="nil"/>
          <w:between w:val="nil"/>
        </w:pBdr>
        <w:tabs>
          <w:tab w:val="left" w:pos="284"/>
        </w:tabs>
        <w:autoSpaceDE w:val="0"/>
        <w:autoSpaceDN w:val="0"/>
        <w:spacing w:after="120" w:line="276" w:lineRule="auto"/>
        <w:ind w:left="0" w:firstLine="0"/>
        <w:jc w:val="both"/>
        <w:rPr>
          <w:color w:val="000000"/>
          <w:sz w:val="22"/>
          <w:szCs w:val="22"/>
          <w:lang w:eastAsia="en-US"/>
        </w:rPr>
      </w:pPr>
      <w:r w:rsidRPr="00C64EE5">
        <w:rPr>
          <w:color w:val="000000"/>
          <w:sz w:val="22"/>
          <w:szCs w:val="22"/>
          <w:lang w:eastAsia="en-US"/>
        </w:rPr>
        <w:t>Yurt içi, yurt dışı yüksek lisans ve doktora eğitimi, iş ve staj imkânları hakkında bilgilendirme yapmak.</w:t>
      </w:r>
    </w:p>
    <w:p w14:paraId="795467EC" w14:textId="77777777" w:rsidR="00C64EE5" w:rsidRPr="00C64EE5" w:rsidRDefault="00C64EE5" w:rsidP="00582E97">
      <w:pPr>
        <w:widowControl w:val="0"/>
        <w:tabs>
          <w:tab w:val="left" w:pos="426"/>
        </w:tabs>
        <w:autoSpaceDE w:val="0"/>
        <w:autoSpaceDN w:val="0"/>
        <w:spacing w:before="120" w:after="120" w:line="276" w:lineRule="auto"/>
        <w:jc w:val="both"/>
        <w:rPr>
          <w:b/>
          <w:bCs/>
          <w:sz w:val="22"/>
          <w:szCs w:val="22"/>
        </w:rPr>
      </w:pPr>
      <w:r w:rsidRPr="00C64EE5">
        <w:rPr>
          <w:b/>
          <w:bCs/>
          <w:sz w:val="22"/>
          <w:szCs w:val="22"/>
        </w:rPr>
        <w:t>Temel Değerler</w:t>
      </w:r>
    </w:p>
    <w:p w14:paraId="3623C33E" w14:textId="6B8C223D" w:rsidR="00C64EE5" w:rsidRPr="00C64EE5" w:rsidRDefault="00C64EE5" w:rsidP="00582E97">
      <w:pPr>
        <w:widowControl w:val="0"/>
        <w:tabs>
          <w:tab w:val="left" w:pos="0"/>
        </w:tabs>
        <w:autoSpaceDE w:val="0"/>
        <w:autoSpaceDN w:val="0"/>
        <w:spacing w:before="120" w:after="120" w:line="276" w:lineRule="auto"/>
        <w:jc w:val="both"/>
        <w:rPr>
          <w:sz w:val="22"/>
          <w:szCs w:val="22"/>
        </w:rPr>
      </w:pPr>
      <w:r w:rsidRPr="00C64EE5">
        <w:rPr>
          <w:sz w:val="22"/>
          <w:szCs w:val="22"/>
        </w:rPr>
        <w:t>Kariyer Planlama ve Uygulama Araştırma Merkezi, bilimsel bilgiye dayalı, değişime uyumlu, etik ilkelere bağlı, yenilikçi, şeffaf, erişilebilir, güvenilir, kapsayıcı ve esnek bir yaklaşımı benimsemektedir. Bu temel değerler, merkezin misyonunu, vizyonunu ve hedeflerini belirlerken rehberlik eder ve çalışmalarını yönlendirir.</w:t>
      </w:r>
    </w:p>
    <w:p w14:paraId="1505FAC4" w14:textId="77777777" w:rsidR="00C64EE5" w:rsidRPr="00C64EE5" w:rsidRDefault="00C64EE5" w:rsidP="00582E97">
      <w:pPr>
        <w:widowControl w:val="0"/>
        <w:numPr>
          <w:ilvl w:val="0"/>
          <w:numId w:val="10"/>
        </w:numPr>
        <w:tabs>
          <w:tab w:val="left" w:pos="426"/>
        </w:tabs>
        <w:autoSpaceDE w:val="0"/>
        <w:autoSpaceDN w:val="0"/>
        <w:spacing w:before="120" w:after="120" w:line="276" w:lineRule="auto"/>
        <w:ind w:left="1134" w:hanging="567"/>
        <w:jc w:val="both"/>
        <w:rPr>
          <w:sz w:val="22"/>
          <w:szCs w:val="22"/>
        </w:rPr>
      </w:pPr>
      <w:r w:rsidRPr="00C64EE5">
        <w:rPr>
          <w:b/>
          <w:bCs/>
          <w:sz w:val="22"/>
          <w:szCs w:val="22"/>
        </w:rPr>
        <w:t>Bilimsel Bilgiye Dayalı:</w:t>
      </w:r>
      <w:r w:rsidRPr="00C64EE5">
        <w:rPr>
          <w:sz w:val="22"/>
          <w:szCs w:val="22"/>
        </w:rPr>
        <w:t xml:space="preserve"> Merkez, kariyer planlama alanında en güncel ve doğru bilgilere dayanarak hizmet sunmayı amaçlar. Çalışmaları, güçlü bir bilimsel temel üzerine inşa edilir ve sürekli olarak güncellenir.</w:t>
      </w:r>
    </w:p>
    <w:p w14:paraId="2171F17E" w14:textId="77777777" w:rsidR="00C64EE5" w:rsidRPr="00C64EE5" w:rsidRDefault="00C64EE5" w:rsidP="00582E97">
      <w:pPr>
        <w:widowControl w:val="0"/>
        <w:numPr>
          <w:ilvl w:val="0"/>
          <w:numId w:val="10"/>
        </w:numPr>
        <w:tabs>
          <w:tab w:val="left" w:pos="426"/>
        </w:tabs>
        <w:autoSpaceDE w:val="0"/>
        <w:autoSpaceDN w:val="0"/>
        <w:spacing w:before="120" w:after="120" w:line="276" w:lineRule="auto"/>
        <w:ind w:left="1134" w:hanging="567"/>
        <w:jc w:val="both"/>
        <w:rPr>
          <w:sz w:val="22"/>
          <w:szCs w:val="22"/>
        </w:rPr>
      </w:pPr>
      <w:r w:rsidRPr="00C64EE5">
        <w:rPr>
          <w:b/>
          <w:bCs/>
          <w:sz w:val="22"/>
          <w:szCs w:val="22"/>
        </w:rPr>
        <w:t>Değişime Uyumlu:</w:t>
      </w:r>
      <w:r w:rsidRPr="00C64EE5">
        <w:rPr>
          <w:sz w:val="22"/>
          <w:szCs w:val="22"/>
        </w:rPr>
        <w:t xml:space="preserve"> Hızla değişen dünya ve iş dünyasının dinamikleri göz önüne alındığında Merkez, yeni gelişmeleri takip eder ve programlarını sürekli olarak revize eder. Böylece, bireylerin ve kurumların değişen ihtiyaçlarına hızlı bir şekilde yanıt verebilir.</w:t>
      </w:r>
    </w:p>
    <w:p w14:paraId="2B4A42C5" w14:textId="77777777" w:rsidR="00C64EE5" w:rsidRPr="00C64EE5" w:rsidRDefault="00C64EE5" w:rsidP="00582E97">
      <w:pPr>
        <w:widowControl w:val="0"/>
        <w:numPr>
          <w:ilvl w:val="0"/>
          <w:numId w:val="10"/>
        </w:numPr>
        <w:tabs>
          <w:tab w:val="left" w:pos="426"/>
        </w:tabs>
        <w:autoSpaceDE w:val="0"/>
        <w:autoSpaceDN w:val="0"/>
        <w:spacing w:before="120" w:after="120" w:line="276" w:lineRule="auto"/>
        <w:ind w:left="1134" w:hanging="567"/>
        <w:jc w:val="both"/>
        <w:rPr>
          <w:sz w:val="22"/>
          <w:szCs w:val="22"/>
        </w:rPr>
      </w:pPr>
      <w:r w:rsidRPr="00C64EE5">
        <w:rPr>
          <w:b/>
          <w:bCs/>
          <w:sz w:val="22"/>
          <w:szCs w:val="22"/>
        </w:rPr>
        <w:t>Etik İlkelere Bağlı:</w:t>
      </w:r>
      <w:r w:rsidRPr="00C64EE5">
        <w:rPr>
          <w:sz w:val="22"/>
          <w:szCs w:val="22"/>
        </w:rPr>
        <w:t xml:space="preserve"> Merkez, yaptığı her çalışmada etik değerlere bağlı kalır. Bireylerin gizliliği ve dürüstlüğüne büyük önem verir, adil ve eşitlikçi bir yaklaşım benimser.</w:t>
      </w:r>
    </w:p>
    <w:p w14:paraId="5AF04ACB" w14:textId="77777777" w:rsidR="00C64EE5" w:rsidRPr="00C64EE5" w:rsidRDefault="00C64EE5" w:rsidP="00582E97">
      <w:pPr>
        <w:widowControl w:val="0"/>
        <w:numPr>
          <w:ilvl w:val="0"/>
          <w:numId w:val="10"/>
        </w:numPr>
        <w:tabs>
          <w:tab w:val="left" w:pos="426"/>
        </w:tabs>
        <w:autoSpaceDE w:val="0"/>
        <w:autoSpaceDN w:val="0"/>
        <w:spacing w:before="120" w:after="120" w:line="276" w:lineRule="auto"/>
        <w:ind w:left="1134" w:hanging="567"/>
        <w:jc w:val="both"/>
        <w:rPr>
          <w:sz w:val="22"/>
          <w:szCs w:val="22"/>
        </w:rPr>
      </w:pPr>
      <w:r w:rsidRPr="00C64EE5">
        <w:rPr>
          <w:b/>
          <w:bCs/>
          <w:sz w:val="22"/>
          <w:szCs w:val="22"/>
        </w:rPr>
        <w:t>Yenilikçi:</w:t>
      </w:r>
      <w:r w:rsidRPr="00C64EE5">
        <w:rPr>
          <w:sz w:val="22"/>
          <w:szCs w:val="22"/>
        </w:rPr>
        <w:t xml:space="preserve"> Kariyer planlama ve uygulama konusundaki en iyi uygulamaları sürekli olarak araştırır ve yenilikçi yöntemleri benimser. Yaratıcı çözümler ve teknolojik gelişmelerle desteklenen programlar geliştirir.</w:t>
      </w:r>
    </w:p>
    <w:p w14:paraId="4F7235AC" w14:textId="77777777" w:rsidR="00C64EE5" w:rsidRPr="00C64EE5" w:rsidRDefault="00C64EE5" w:rsidP="00582E97">
      <w:pPr>
        <w:widowControl w:val="0"/>
        <w:numPr>
          <w:ilvl w:val="0"/>
          <w:numId w:val="10"/>
        </w:numPr>
        <w:tabs>
          <w:tab w:val="left" w:pos="426"/>
        </w:tabs>
        <w:autoSpaceDE w:val="0"/>
        <w:autoSpaceDN w:val="0"/>
        <w:spacing w:before="120" w:after="120" w:line="276" w:lineRule="auto"/>
        <w:ind w:left="1134" w:hanging="567"/>
        <w:jc w:val="both"/>
        <w:rPr>
          <w:sz w:val="22"/>
          <w:szCs w:val="22"/>
        </w:rPr>
      </w:pPr>
      <w:r w:rsidRPr="00C64EE5">
        <w:rPr>
          <w:b/>
          <w:bCs/>
          <w:sz w:val="22"/>
          <w:szCs w:val="22"/>
        </w:rPr>
        <w:t>Şeffaf:</w:t>
      </w:r>
      <w:r w:rsidRPr="00C64EE5">
        <w:rPr>
          <w:sz w:val="22"/>
          <w:szCs w:val="22"/>
        </w:rPr>
        <w:t xml:space="preserve"> Merkez, faaliyetlerini ve karar alma süreçlerini şeffaf bir şekilde iletişimle açıklar. Bireyler </w:t>
      </w:r>
      <w:r w:rsidRPr="00C64EE5">
        <w:rPr>
          <w:sz w:val="22"/>
          <w:szCs w:val="22"/>
        </w:rPr>
        <w:lastRenderedPageBreak/>
        <w:t>ve kurumlar, Merkezin politika ve süreçlerine dair açık bilgilere erişebilirler.</w:t>
      </w:r>
    </w:p>
    <w:p w14:paraId="6B81DED9" w14:textId="77777777" w:rsidR="00C64EE5" w:rsidRPr="00C64EE5" w:rsidRDefault="00C64EE5" w:rsidP="00582E97">
      <w:pPr>
        <w:widowControl w:val="0"/>
        <w:numPr>
          <w:ilvl w:val="0"/>
          <w:numId w:val="10"/>
        </w:numPr>
        <w:tabs>
          <w:tab w:val="left" w:pos="426"/>
        </w:tabs>
        <w:autoSpaceDE w:val="0"/>
        <w:autoSpaceDN w:val="0"/>
        <w:spacing w:before="120" w:after="120" w:line="276" w:lineRule="auto"/>
        <w:ind w:left="1134" w:hanging="567"/>
        <w:jc w:val="both"/>
        <w:rPr>
          <w:sz w:val="22"/>
          <w:szCs w:val="22"/>
        </w:rPr>
      </w:pPr>
      <w:r w:rsidRPr="00C64EE5">
        <w:rPr>
          <w:b/>
          <w:bCs/>
          <w:sz w:val="22"/>
          <w:szCs w:val="22"/>
        </w:rPr>
        <w:t>Erişilebilir:</w:t>
      </w:r>
      <w:r w:rsidRPr="00C64EE5">
        <w:rPr>
          <w:sz w:val="22"/>
          <w:szCs w:val="22"/>
        </w:rPr>
        <w:t xml:space="preserve"> Kariyer Planlama, Uygulama ve Araştırma Merkezi’nin hizmetlerine erişim, merkezin önceliklerinden biridir. Herkesin, farklı ihtiyaçlara ve arka planlara sahip bireylerin bu hizmetlere kolayca ulaşabilmesini sağlamaya çalışır.</w:t>
      </w:r>
    </w:p>
    <w:p w14:paraId="704F2317" w14:textId="77777777" w:rsidR="00C64EE5" w:rsidRPr="00C64EE5" w:rsidRDefault="00C64EE5" w:rsidP="00582E97">
      <w:pPr>
        <w:widowControl w:val="0"/>
        <w:numPr>
          <w:ilvl w:val="0"/>
          <w:numId w:val="10"/>
        </w:numPr>
        <w:tabs>
          <w:tab w:val="left" w:pos="426"/>
        </w:tabs>
        <w:autoSpaceDE w:val="0"/>
        <w:autoSpaceDN w:val="0"/>
        <w:spacing w:before="120" w:after="120" w:line="276" w:lineRule="auto"/>
        <w:ind w:left="1134" w:hanging="567"/>
        <w:jc w:val="both"/>
        <w:rPr>
          <w:sz w:val="22"/>
          <w:szCs w:val="22"/>
        </w:rPr>
      </w:pPr>
      <w:r w:rsidRPr="00C64EE5">
        <w:rPr>
          <w:b/>
          <w:bCs/>
          <w:sz w:val="22"/>
          <w:szCs w:val="22"/>
        </w:rPr>
        <w:t>Güvenir:</w:t>
      </w:r>
      <w:r w:rsidRPr="00C64EE5">
        <w:rPr>
          <w:sz w:val="22"/>
          <w:szCs w:val="22"/>
        </w:rPr>
        <w:t xml:space="preserve"> Merkez, güvenilir ve objektif bilgi sağlama taahhüdüyle hareket eder. Kariyer planlama süreçlerinde güvenilir bir rehber olarak tanınır.</w:t>
      </w:r>
    </w:p>
    <w:p w14:paraId="270217BA" w14:textId="77777777" w:rsidR="00C64EE5" w:rsidRPr="00C64EE5" w:rsidRDefault="00C64EE5" w:rsidP="00582E97">
      <w:pPr>
        <w:widowControl w:val="0"/>
        <w:numPr>
          <w:ilvl w:val="0"/>
          <w:numId w:val="10"/>
        </w:numPr>
        <w:tabs>
          <w:tab w:val="left" w:pos="426"/>
        </w:tabs>
        <w:autoSpaceDE w:val="0"/>
        <w:autoSpaceDN w:val="0"/>
        <w:spacing w:before="120" w:after="120" w:line="276" w:lineRule="auto"/>
        <w:ind w:left="1134" w:hanging="567"/>
        <w:jc w:val="both"/>
        <w:rPr>
          <w:sz w:val="22"/>
          <w:szCs w:val="22"/>
        </w:rPr>
      </w:pPr>
      <w:r w:rsidRPr="00C64EE5">
        <w:rPr>
          <w:b/>
          <w:bCs/>
          <w:sz w:val="22"/>
          <w:szCs w:val="22"/>
        </w:rPr>
        <w:t>Kapsayıcı:</w:t>
      </w:r>
      <w:r w:rsidRPr="00C64EE5">
        <w:rPr>
          <w:sz w:val="22"/>
          <w:szCs w:val="22"/>
        </w:rPr>
        <w:t xml:space="preserve"> Merkez, çeşitli demografik gruplara ve farklı arka planlara sahip bireyleri kapsayıcı bir şekilde destekler. Herkesin potansiyelini en üst düzeye çıkarmak için çeşitliliği değerlendirir.</w:t>
      </w:r>
    </w:p>
    <w:p w14:paraId="1655037A" w14:textId="77777777" w:rsidR="00C64EE5" w:rsidRPr="00C64EE5" w:rsidRDefault="00C64EE5" w:rsidP="00582E97">
      <w:pPr>
        <w:widowControl w:val="0"/>
        <w:numPr>
          <w:ilvl w:val="0"/>
          <w:numId w:val="10"/>
        </w:numPr>
        <w:tabs>
          <w:tab w:val="left" w:pos="426"/>
        </w:tabs>
        <w:autoSpaceDE w:val="0"/>
        <w:autoSpaceDN w:val="0"/>
        <w:spacing w:before="120" w:after="120" w:line="276" w:lineRule="auto"/>
        <w:ind w:left="1134" w:hanging="567"/>
        <w:jc w:val="both"/>
        <w:rPr>
          <w:sz w:val="22"/>
          <w:szCs w:val="22"/>
        </w:rPr>
      </w:pPr>
      <w:r w:rsidRPr="00C64EE5">
        <w:rPr>
          <w:b/>
          <w:bCs/>
          <w:sz w:val="22"/>
          <w:szCs w:val="22"/>
        </w:rPr>
        <w:t>Esnek:</w:t>
      </w:r>
      <w:r w:rsidRPr="00C64EE5">
        <w:rPr>
          <w:sz w:val="22"/>
          <w:szCs w:val="22"/>
        </w:rPr>
        <w:t xml:space="preserve"> Merkez, değişen ihtiyaçlara uyum sağlamak için esnek bir yaklaşım benimser. Programlarını, bireylerin ve kurumların özel gereksinimlerini karşılamak üzere kişiselleştirilebilir şekilde tasarlar.</w:t>
      </w:r>
    </w:p>
    <w:p w14:paraId="56732F0B" w14:textId="77777777" w:rsidR="00C64EE5" w:rsidRPr="00C64EE5" w:rsidRDefault="00C64EE5" w:rsidP="00582E97">
      <w:pPr>
        <w:widowControl w:val="0"/>
        <w:tabs>
          <w:tab w:val="left" w:pos="426"/>
        </w:tabs>
        <w:autoSpaceDE w:val="0"/>
        <w:autoSpaceDN w:val="0"/>
        <w:spacing w:before="120" w:after="120" w:line="276" w:lineRule="auto"/>
        <w:jc w:val="both"/>
        <w:rPr>
          <w:sz w:val="22"/>
          <w:szCs w:val="22"/>
        </w:rPr>
      </w:pPr>
      <w:r w:rsidRPr="00C64EE5">
        <w:rPr>
          <w:sz w:val="22"/>
          <w:szCs w:val="22"/>
        </w:rPr>
        <w:t>Bu temel değerler, Kariyer Planlama ve Uygulama Araştırma Merkezi'nin güçlü bir temel üzerine inşa edilmiş, toplumun kariyer gelişimine katkı sağlama konusundaki kararlılığını yansıtır.</w:t>
      </w:r>
    </w:p>
    <w:p w14:paraId="62D91744" w14:textId="77777777" w:rsidR="00036368" w:rsidRPr="00E00247" w:rsidRDefault="00036368" w:rsidP="00582E97">
      <w:pPr>
        <w:spacing w:line="276" w:lineRule="auto"/>
        <w:jc w:val="both"/>
        <w:rPr>
          <w:iCs/>
          <w:color w:val="000000"/>
          <w:szCs w:val="24"/>
        </w:rPr>
      </w:pPr>
    </w:p>
    <w:p w14:paraId="16933ACE" w14:textId="45204D8C" w:rsidR="00955A24" w:rsidRDefault="009E63E7" w:rsidP="00582E97">
      <w:pPr>
        <w:pStyle w:val="Balk2"/>
        <w:spacing w:before="0" w:after="0" w:line="276" w:lineRule="auto"/>
        <w:rPr>
          <w:rFonts w:ascii="Times New Roman" w:hAnsi="Times New Roman" w:cs="Times New Roman"/>
          <w:i w:val="0"/>
          <w:iCs/>
          <w:u w:val="none"/>
        </w:rPr>
      </w:pPr>
      <w:bookmarkStart w:id="11" w:name="_Toc217999063"/>
      <w:r w:rsidRPr="00E00247">
        <w:rPr>
          <w:rFonts w:ascii="Times New Roman" w:hAnsi="Times New Roman" w:cs="Times New Roman"/>
          <w:i w:val="0"/>
          <w:iCs/>
          <w:u w:val="none"/>
        </w:rPr>
        <w:t xml:space="preserve">1.2. </w:t>
      </w:r>
      <w:bookmarkStart w:id="12" w:name="_Toc158804383"/>
      <w:r w:rsidR="00036368" w:rsidRPr="00E00247">
        <w:rPr>
          <w:rFonts w:ascii="Times New Roman" w:hAnsi="Times New Roman" w:cs="Times New Roman"/>
          <w:i w:val="0"/>
          <w:iCs/>
          <w:u w:val="none"/>
        </w:rPr>
        <w:t>YETK</w:t>
      </w:r>
      <w:r w:rsidR="00B10986" w:rsidRPr="00E00247">
        <w:rPr>
          <w:rFonts w:ascii="Times New Roman" w:hAnsi="Times New Roman" w:cs="Times New Roman"/>
          <w:i w:val="0"/>
          <w:iCs/>
          <w:u w:val="none"/>
        </w:rPr>
        <w:t>İ</w:t>
      </w:r>
      <w:r w:rsidR="00036368" w:rsidRPr="00E00247">
        <w:rPr>
          <w:rFonts w:ascii="Times New Roman" w:hAnsi="Times New Roman" w:cs="Times New Roman"/>
          <w:i w:val="0"/>
          <w:iCs/>
          <w:u w:val="none"/>
        </w:rPr>
        <w:t>, GÖREV VE SORUMLULUKLAR</w:t>
      </w:r>
      <w:bookmarkEnd w:id="11"/>
      <w:bookmarkEnd w:id="12"/>
    </w:p>
    <w:p w14:paraId="034BD652" w14:textId="77777777" w:rsidR="00C64EE5" w:rsidRPr="00C64EE5" w:rsidRDefault="00C64EE5" w:rsidP="00582E97">
      <w:pPr>
        <w:spacing w:line="276" w:lineRule="auto"/>
      </w:pPr>
    </w:p>
    <w:p w14:paraId="4A3C992C" w14:textId="77777777" w:rsidR="00C64EE5" w:rsidRPr="00C64EE5" w:rsidRDefault="00C64EE5" w:rsidP="00582E97">
      <w:pPr>
        <w:widowControl w:val="0"/>
        <w:numPr>
          <w:ilvl w:val="2"/>
          <w:numId w:val="11"/>
        </w:numPr>
        <w:tabs>
          <w:tab w:val="left" w:pos="0"/>
        </w:tabs>
        <w:autoSpaceDE w:val="0"/>
        <w:autoSpaceDN w:val="0"/>
        <w:spacing w:after="120" w:line="276" w:lineRule="auto"/>
        <w:ind w:left="0" w:firstLine="0"/>
        <w:outlineLvl w:val="1"/>
        <w:rPr>
          <w:b/>
          <w:bCs/>
          <w:sz w:val="22"/>
          <w:szCs w:val="22"/>
          <w:lang w:eastAsia="en-US"/>
        </w:rPr>
      </w:pPr>
      <w:bookmarkStart w:id="13" w:name="_Toc188314304"/>
      <w:bookmarkStart w:id="14" w:name="_Toc217999064"/>
      <w:r w:rsidRPr="00C64EE5">
        <w:rPr>
          <w:b/>
          <w:bCs/>
          <w:sz w:val="22"/>
          <w:szCs w:val="22"/>
          <w:lang w:eastAsia="en-US"/>
        </w:rPr>
        <w:t>Merkezin Kuruluş Mevzuatı</w:t>
      </w:r>
      <w:bookmarkEnd w:id="13"/>
      <w:bookmarkEnd w:id="14"/>
    </w:p>
    <w:p w14:paraId="11CD15D0" w14:textId="77777777" w:rsidR="00C64EE5" w:rsidRPr="00C64EE5" w:rsidRDefault="00C64EE5" w:rsidP="00582E97">
      <w:pPr>
        <w:widowControl w:val="0"/>
        <w:tabs>
          <w:tab w:val="left" w:pos="8628"/>
        </w:tabs>
        <w:autoSpaceDE w:val="0"/>
        <w:autoSpaceDN w:val="0"/>
        <w:spacing w:after="120" w:line="276" w:lineRule="auto"/>
        <w:jc w:val="both"/>
        <w:rPr>
          <w:sz w:val="22"/>
          <w:szCs w:val="22"/>
          <w:lang w:eastAsia="en-US"/>
        </w:rPr>
      </w:pPr>
      <w:r w:rsidRPr="00C64EE5">
        <w:rPr>
          <w:sz w:val="22"/>
          <w:szCs w:val="22"/>
          <w:lang w:eastAsia="en-US"/>
        </w:rPr>
        <w:t>Merkez, Yükseköğretim Kurulunun 09.06.2010 tarih, 019122 sayılı karar numarası ve 18.08.2010 tarih, 27676 sayılı Resmî Gazete ilanıyla kurulmuştur. Merkezin amaçları, faaliyetleri, yönetim organları, yönetim organlarının görevleri ve çalışma şekline ilişkin usul ve esasları Yönetmeliğe uygun şekilde yürütülmektedir.</w:t>
      </w:r>
    </w:p>
    <w:p w14:paraId="03CA8477" w14:textId="77777777" w:rsidR="00C64EE5" w:rsidRPr="00C64EE5" w:rsidRDefault="00C64EE5" w:rsidP="00582E97">
      <w:pPr>
        <w:widowControl w:val="0"/>
        <w:numPr>
          <w:ilvl w:val="2"/>
          <w:numId w:val="11"/>
        </w:numPr>
        <w:tabs>
          <w:tab w:val="left" w:pos="638"/>
        </w:tabs>
        <w:autoSpaceDE w:val="0"/>
        <w:autoSpaceDN w:val="0"/>
        <w:spacing w:after="120" w:line="276" w:lineRule="auto"/>
        <w:ind w:left="0" w:firstLine="0"/>
        <w:outlineLvl w:val="1"/>
        <w:rPr>
          <w:b/>
          <w:bCs/>
          <w:sz w:val="22"/>
          <w:szCs w:val="22"/>
          <w:lang w:eastAsia="en-US"/>
        </w:rPr>
      </w:pPr>
      <w:bookmarkStart w:id="15" w:name="_Toc188314305"/>
      <w:bookmarkStart w:id="16" w:name="_Toc217999065"/>
      <w:r w:rsidRPr="00C64EE5">
        <w:rPr>
          <w:b/>
          <w:bCs/>
          <w:sz w:val="22"/>
          <w:szCs w:val="22"/>
          <w:lang w:eastAsia="en-US"/>
        </w:rPr>
        <w:t>Merkezin Görevleri</w:t>
      </w:r>
      <w:bookmarkEnd w:id="15"/>
      <w:bookmarkEnd w:id="16"/>
    </w:p>
    <w:p w14:paraId="0B4869AE" w14:textId="77777777" w:rsidR="00C64EE5" w:rsidRPr="00C64EE5" w:rsidRDefault="00C64EE5" w:rsidP="00582E97">
      <w:pPr>
        <w:widowControl w:val="0"/>
        <w:numPr>
          <w:ilvl w:val="2"/>
          <w:numId w:val="18"/>
        </w:numPr>
        <w:tabs>
          <w:tab w:val="left" w:pos="1745"/>
          <w:tab w:val="left" w:pos="1746"/>
        </w:tabs>
        <w:autoSpaceDE w:val="0"/>
        <w:autoSpaceDN w:val="0"/>
        <w:spacing w:after="120" w:line="276" w:lineRule="auto"/>
        <w:ind w:left="567"/>
        <w:jc w:val="both"/>
        <w:rPr>
          <w:sz w:val="22"/>
          <w:szCs w:val="22"/>
          <w:lang w:eastAsia="en-US"/>
        </w:rPr>
      </w:pPr>
      <w:r w:rsidRPr="00C64EE5">
        <w:rPr>
          <w:sz w:val="22"/>
          <w:szCs w:val="22"/>
          <w:lang w:eastAsia="en-US"/>
        </w:rPr>
        <w:t>Üniversite öğrencilerinin kariyer planlaması ile ilgili çalışmalar yapmak,</w:t>
      </w:r>
    </w:p>
    <w:p w14:paraId="740ADE46" w14:textId="77777777" w:rsidR="00C64EE5" w:rsidRPr="00C64EE5" w:rsidRDefault="00C64EE5" w:rsidP="00582E97">
      <w:pPr>
        <w:widowControl w:val="0"/>
        <w:numPr>
          <w:ilvl w:val="2"/>
          <w:numId w:val="18"/>
        </w:numPr>
        <w:autoSpaceDE w:val="0"/>
        <w:autoSpaceDN w:val="0"/>
        <w:spacing w:after="120" w:line="276" w:lineRule="auto"/>
        <w:ind w:left="567"/>
        <w:jc w:val="both"/>
        <w:rPr>
          <w:sz w:val="22"/>
          <w:szCs w:val="22"/>
          <w:lang w:eastAsia="en-US"/>
        </w:rPr>
      </w:pPr>
      <w:r w:rsidRPr="00C64EE5">
        <w:rPr>
          <w:sz w:val="22"/>
          <w:szCs w:val="22"/>
          <w:lang w:eastAsia="en-US"/>
        </w:rPr>
        <w:t>Öğrencilerin iş yaşamında karşılaşabilecekleri sorunların çözümüne yönelik bilimsel çalışmalar yapmak,</w:t>
      </w:r>
    </w:p>
    <w:p w14:paraId="5FFE07C2" w14:textId="77777777" w:rsidR="00C64EE5" w:rsidRPr="00C64EE5" w:rsidRDefault="00C64EE5" w:rsidP="00582E97">
      <w:pPr>
        <w:widowControl w:val="0"/>
        <w:numPr>
          <w:ilvl w:val="2"/>
          <w:numId w:val="18"/>
        </w:numPr>
        <w:autoSpaceDE w:val="0"/>
        <w:autoSpaceDN w:val="0"/>
        <w:spacing w:after="120" w:line="276" w:lineRule="auto"/>
        <w:ind w:left="567"/>
        <w:jc w:val="both"/>
        <w:rPr>
          <w:sz w:val="22"/>
          <w:szCs w:val="22"/>
          <w:lang w:eastAsia="en-US"/>
        </w:rPr>
      </w:pPr>
      <w:r w:rsidRPr="00C64EE5">
        <w:rPr>
          <w:sz w:val="22"/>
          <w:szCs w:val="22"/>
          <w:lang w:eastAsia="en-US"/>
        </w:rPr>
        <w:t>Öğrencilere, iş dünyasından gelen talepler doğrultusunda istihdam edilebilme imkânları sağlamak,</w:t>
      </w:r>
    </w:p>
    <w:p w14:paraId="2F7C7FB5" w14:textId="77777777" w:rsidR="00C64EE5" w:rsidRPr="00C64EE5" w:rsidRDefault="00C64EE5" w:rsidP="00582E97">
      <w:pPr>
        <w:widowControl w:val="0"/>
        <w:numPr>
          <w:ilvl w:val="2"/>
          <w:numId w:val="18"/>
        </w:numPr>
        <w:tabs>
          <w:tab w:val="left" w:pos="1745"/>
        </w:tabs>
        <w:autoSpaceDE w:val="0"/>
        <w:autoSpaceDN w:val="0"/>
        <w:spacing w:after="120" w:line="276" w:lineRule="auto"/>
        <w:ind w:left="567"/>
        <w:jc w:val="both"/>
        <w:rPr>
          <w:sz w:val="22"/>
          <w:szCs w:val="22"/>
          <w:lang w:eastAsia="en-US"/>
        </w:rPr>
      </w:pPr>
      <w:r w:rsidRPr="00C64EE5">
        <w:rPr>
          <w:sz w:val="22"/>
          <w:szCs w:val="22"/>
          <w:lang w:eastAsia="en-US"/>
        </w:rPr>
        <w:t>Bu çalışmaların sonuçlarını ve bu alandaki birikimleri ilgili yerli ve yabancı             kuruluşlara aktararak bu kuruluşların gelişmelerine ve bölgesel kalkınmaya katkıda bulunmak,</w:t>
      </w:r>
    </w:p>
    <w:p w14:paraId="563C219D" w14:textId="77777777" w:rsidR="00C64EE5" w:rsidRPr="00C64EE5" w:rsidRDefault="00C64EE5" w:rsidP="00582E97">
      <w:pPr>
        <w:widowControl w:val="0"/>
        <w:numPr>
          <w:ilvl w:val="2"/>
          <w:numId w:val="18"/>
        </w:numPr>
        <w:tabs>
          <w:tab w:val="left" w:pos="1745"/>
        </w:tabs>
        <w:autoSpaceDE w:val="0"/>
        <w:autoSpaceDN w:val="0"/>
        <w:spacing w:after="120" w:line="276" w:lineRule="auto"/>
        <w:ind w:left="567"/>
        <w:jc w:val="both"/>
        <w:rPr>
          <w:sz w:val="22"/>
          <w:szCs w:val="22"/>
          <w:lang w:eastAsia="en-US"/>
        </w:rPr>
      </w:pPr>
      <w:r w:rsidRPr="00C64EE5">
        <w:rPr>
          <w:sz w:val="22"/>
          <w:szCs w:val="22"/>
          <w:lang w:eastAsia="en-US"/>
        </w:rPr>
        <w:t>Eğitim hayatları devam ederken öğrencilerin iş hayatına dair bilgi birikimlerini artırmaya yönelik staj olanaklarını araştırmak ve bu amaçla sektör temsilcileri ile öğrencileri buluşturmak.</w:t>
      </w:r>
    </w:p>
    <w:p w14:paraId="5BE25C39" w14:textId="77777777" w:rsidR="00C64EE5" w:rsidRPr="00C64EE5" w:rsidRDefault="00C64EE5" w:rsidP="00582E97">
      <w:pPr>
        <w:widowControl w:val="0"/>
        <w:numPr>
          <w:ilvl w:val="2"/>
          <w:numId w:val="11"/>
        </w:numPr>
        <w:tabs>
          <w:tab w:val="left" w:pos="0"/>
        </w:tabs>
        <w:autoSpaceDE w:val="0"/>
        <w:autoSpaceDN w:val="0"/>
        <w:spacing w:after="120" w:line="276" w:lineRule="auto"/>
        <w:ind w:left="0" w:firstLine="0"/>
        <w:jc w:val="both"/>
        <w:outlineLvl w:val="1"/>
        <w:rPr>
          <w:b/>
          <w:sz w:val="22"/>
          <w:szCs w:val="22"/>
          <w:lang w:eastAsia="en-US"/>
        </w:rPr>
      </w:pPr>
      <w:bookmarkStart w:id="17" w:name="_Toc188314306"/>
      <w:bookmarkStart w:id="18" w:name="_Toc217999066"/>
      <w:r w:rsidRPr="00C64EE5">
        <w:rPr>
          <w:b/>
          <w:sz w:val="22"/>
          <w:szCs w:val="22"/>
          <w:lang w:eastAsia="en-US"/>
        </w:rPr>
        <w:t>Merkezin Sorumlulukları</w:t>
      </w:r>
      <w:bookmarkEnd w:id="17"/>
      <w:bookmarkEnd w:id="18"/>
    </w:p>
    <w:p w14:paraId="15F8EEE5" w14:textId="77777777" w:rsidR="00C64EE5" w:rsidRPr="00C64EE5" w:rsidRDefault="00C64EE5" w:rsidP="00582E97">
      <w:pPr>
        <w:widowControl w:val="0"/>
        <w:numPr>
          <w:ilvl w:val="2"/>
          <w:numId w:val="19"/>
        </w:numPr>
        <w:tabs>
          <w:tab w:val="left" w:pos="1358"/>
        </w:tabs>
        <w:autoSpaceDE w:val="0"/>
        <w:autoSpaceDN w:val="0"/>
        <w:spacing w:after="120" w:line="276" w:lineRule="auto"/>
        <w:ind w:left="567" w:hanging="283"/>
        <w:jc w:val="both"/>
        <w:rPr>
          <w:b/>
          <w:sz w:val="22"/>
          <w:szCs w:val="22"/>
          <w:lang w:eastAsia="en-US"/>
        </w:rPr>
      </w:pPr>
      <w:r w:rsidRPr="00C64EE5">
        <w:rPr>
          <w:sz w:val="22"/>
          <w:szCs w:val="22"/>
          <w:lang w:eastAsia="en-US"/>
        </w:rPr>
        <w:t>Kamu ve özel sektör kuruluşlarının ihtiyaç duyduğu nitelikli insan kaynağı ihtiyacının Üniversitemizde öğrenim gören öğrenciler tarafından karşılanmasını sağlamak amacıyla etkinlikler düzenlemek,</w:t>
      </w:r>
    </w:p>
    <w:p w14:paraId="09F18828" w14:textId="77777777" w:rsidR="00C64EE5" w:rsidRPr="00C64EE5" w:rsidRDefault="00C64EE5" w:rsidP="00582E97">
      <w:pPr>
        <w:widowControl w:val="0"/>
        <w:numPr>
          <w:ilvl w:val="2"/>
          <w:numId w:val="19"/>
        </w:numPr>
        <w:tabs>
          <w:tab w:val="left" w:pos="1745"/>
          <w:tab w:val="left" w:pos="1746"/>
        </w:tabs>
        <w:autoSpaceDE w:val="0"/>
        <w:autoSpaceDN w:val="0"/>
        <w:spacing w:after="120" w:line="276" w:lineRule="auto"/>
        <w:ind w:left="567" w:hanging="283"/>
        <w:jc w:val="both"/>
        <w:rPr>
          <w:sz w:val="22"/>
          <w:szCs w:val="22"/>
          <w:lang w:eastAsia="en-US"/>
        </w:rPr>
      </w:pPr>
      <w:r w:rsidRPr="00C64EE5">
        <w:rPr>
          <w:sz w:val="22"/>
          <w:szCs w:val="22"/>
          <w:lang w:eastAsia="en-US"/>
        </w:rPr>
        <w:t>Faaliyetleri ile ilgili konularda bültenler yayınlayarak öğrencileri, kurum ve kuruluşları bilgilendirmek,</w:t>
      </w:r>
    </w:p>
    <w:p w14:paraId="12012C84" w14:textId="77777777" w:rsidR="00C64EE5" w:rsidRPr="00C64EE5" w:rsidRDefault="00C64EE5" w:rsidP="00582E97">
      <w:pPr>
        <w:widowControl w:val="0"/>
        <w:numPr>
          <w:ilvl w:val="2"/>
          <w:numId w:val="19"/>
        </w:numPr>
        <w:pBdr>
          <w:top w:val="nil"/>
          <w:left w:val="nil"/>
          <w:bottom w:val="nil"/>
          <w:right w:val="nil"/>
          <w:between w:val="nil"/>
        </w:pBdr>
        <w:autoSpaceDE w:val="0"/>
        <w:autoSpaceDN w:val="0"/>
        <w:spacing w:after="120" w:line="276" w:lineRule="auto"/>
        <w:ind w:left="567" w:hanging="283"/>
        <w:jc w:val="both"/>
        <w:rPr>
          <w:color w:val="000000"/>
          <w:sz w:val="22"/>
          <w:szCs w:val="22"/>
          <w:lang w:eastAsia="en-US"/>
        </w:rPr>
      </w:pPr>
      <w:r w:rsidRPr="00C64EE5">
        <w:rPr>
          <w:color w:val="000000"/>
          <w:sz w:val="22"/>
          <w:szCs w:val="22"/>
          <w:lang w:eastAsia="en-US"/>
        </w:rPr>
        <w:t>Öğrenciler ve mezunlar ile değişik sektörlerden çeşitli kuruluşları bir araya getiren tanıtım toplantıları düzenlemek</w:t>
      </w:r>
      <w:r w:rsidRPr="00C64EE5">
        <w:rPr>
          <w:sz w:val="22"/>
          <w:szCs w:val="22"/>
          <w:lang w:eastAsia="en-US"/>
        </w:rPr>
        <w:t>;</w:t>
      </w:r>
      <w:r w:rsidRPr="00C64EE5">
        <w:rPr>
          <w:color w:val="000000"/>
          <w:sz w:val="22"/>
          <w:szCs w:val="22"/>
          <w:lang w:eastAsia="en-US"/>
        </w:rPr>
        <w:t xml:space="preserve"> öğrencilerin çeşitli alanlarda iş tanımları, iş hayatı, mesleklerdeki kariyer imkânları ile ilgili bilgi edinmelerini sağlamak; şirketlerle öğrenciler arasında iletişim sağlamak,</w:t>
      </w:r>
    </w:p>
    <w:p w14:paraId="52159074" w14:textId="2AEAEE10" w:rsidR="00C64EE5" w:rsidRPr="00C64EE5" w:rsidRDefault="00C64EE5" w:rsidP="00582E97">
      <w:pPr>
        <w:widowControl w:val="0"/>
        <w:numPr>
          <w:ilvl w:val="2"/>
          <w:numId w:val="19"/>
        </w:numPr>
        <w:tabs>
          <w:tab w:val="left" w:pos="1745"/>
          <w:tab w:val="left" w:pos="1746"/>
        </w:tabs>
        <w:autoSpaceDE w:val="0"/>
        <w:autoSpaceDN w:val="0"/>
        <w:spacing w:after="120" w:line="276" w:lineRule="auto"/>
        <w:ind w:left="567" w:hanging="283"/>
        <w:jc w:val="both"/>
        <w:rPr>
          <w:sz w:val="22"/>
          <w:szCs w:val="22"/>
          <w:lang w:eastAsia="en-US"/>
        </w:rPr>
      </w:pPr>
      <w:r w:rsidRPr="00C64EE5">
        <w:rPr>
          <w:sz w:val="22"/>
          <w:szCs w:val="22"/>
          <w:lang w:eastAsia="en-US"/>
        </w:rPr>
        <w:t>Gerek seminerler gerekse bireysel görüşmelerle öğrencilere iş arama teknikleri konusunda bilgi vermek, etkili öz geçmiş yazma ve başarılı bir mülakat geçirebilme konularında yardımcı olmak,</w:t>
      </w:r>
    </w:p>
    <w:p w14:paraId="20539D71" w14:textId="77777777" w:rsidR="00C64EE5" w:rsidRPr="00C64EE5" w:rsidRDefault="00C64EE5" w:rsidP="00582E97">
      <w:pPr>
        <w:widowControl w:val="0"/>
        <w:numPr>
          <w:ilvl w:val="2"/>
          <w:numId w:val="19"/>
        </w:numPr>
        <w:pBdr>
          <w:top w:val="nil"/>
          <w:left w:val="nil"/>
          <w:bottom w:val="nil"/>
          <w:right w:val="nil"/>
          <w:between w:val="nil"/>
        </w:pBdr>
        <w:autoSpaceDE w:val="0"/>
        <w:autoSpaceDN w:val="0"/>
        <w:spacing w:after="120" w:line="276" w:lineRule="auto"/>
        <w:ind w:left="567" w:hanging="283"/>
        <w:jc w:val="both"/>
        <w:rPr>
          <w:color w:val="000000"/>
          <w:sz w:val="22"/>
          <w:szCs w:val="22"/>
          <w:lang w:eastAsia="en-US"/>
        </w:rPr>
      </w:pPr>
      <w:r w:rsidRPr="00C64EE5">
        <w:rPr>
          <w:color w:val="000000"/>
          <w:sz w:val="22"/>
          <w:szCs w:val="22"/>
          <w:lang w:eastAsia="en-US"/>
        </w:rPr>
        <w:t>Öğrencilerin üniversite sonrası yaşamlarında da birbirleriyle iş birliği, dayanışma ve ilişki içerisinde bulunmaları için çeşitli faaliyetler düzenleyerek bu sürec</w:t>
      </w:r>
      <w:r w:rsidRPr="00C64EE5">
        <w:rPr>
          <w:sz w:val="22"/>
          <w:szCs w:val="22"/>
          <w:lang w:eastAsia="en-US"/>
        </w:rPr>
        <w:t>e</w:t>
      </w:r>
      <w:r w:rsidRPr="00C64EE5">
        <w:rPr>
          <w:color w:val="000000"/>
          <w:sz w:val="22"/>
          <w:szCs w:val="22"/>
          <w:lang w:eastAsia="en-US"/>
        </w:rPr>
        <w:t xml:space="preserve"> katkıda bulunmak.</w:t>
      </w:r>
    </w:p>
    <w:p w14:paraId="01A34D97" w14:textId="7B21DF67" w:rsidR="00955A24" w:rsidRPr="00E00247" w:rsidRDefault="0098400C" w:rsidP="00DC7950">
      <w:pPr>
        <w:pStyle w:val="Balk2"/>
        <w:numPr>
          <w:ilvl w:val="1"/>
          <w:numId w:val="5"/>
        </w:numPr>
        <w:spacing w:before="0" w:after="120"/>
        <w:ind w:left="0" w:firstLine="0"/>
        <w:rPr>
          <w:rFonts w:ascii="Times New Roman" w:hAnsi="Times New Roman" w:cs="Times New Roman"/>
          <w:i w:val="0"/>
          <w:iCs/>
          <w:u w:val="none"/>
        </w:rPr>
      </w:pPr>
      <w:bookmarkStart w:id="19" w:name="_Toc158804384"/>
      <w:r w:rsidRPr="00E00247">
        <w:rPr>
          <w:rFonts w:ascii="Times New Roman" w:hAnsi="Times New Roman" w:cs="Times New Roman"/>
          <w:i w:val="0"/>
          <w:iCs/>
          <w:u w:val="none"/>
        </w:rPr>
        <w:lastRenderedPageBreak/>
        <w:t xml:space="preserve"> </w:t>
      </w:r>
      <w:bookmarkStart w:id="20" w:name="_Toc217999067"/>
      <w:r w:rsidR="00CB3676" w:rsidRPr="00E00247">
        <w:rPr>
          <w:rFonts w:ascii="Times New Roman" w:hAnsi="Times New Roman" w:cs="Times New Roman"/>
          <w:i w:val="0"/>
          <w:iCs/>
          <w:u w:val="none"/>
        </w:rPr>
        <w:t>BİRİME İLİŞKİN BİLGİLER</w:t>
      </w:r>
      <w:bookmarkEnd w:id="19"/>
      <w:bookmarkEnd w:id="20"/>
    </w:p>
    <w:p w14:paraId="2309F350" w14:textId="77777777" w:rsidR="00CE0BD9" w:rsidRPr="00E00247" w:rsidRDefault="00454D2F" w:rsidP="00F57E02">
      <w:pPr>
        <w:pStyle w:val="Balk3"/>
        <w:spacing w:before="0" w:after="120"/>
        <w:rPr>
          <w:rFonts w:ascii="Times New Roman" w:hAnsi="Times New Roman" w:cs="Times New Roman"/>
        </w:rPr>
      </w:pPr>
      <w:bookmarkStart w:id="21" w:name="_Toc131420046"/>
      <w:bookmarkStart w:id="22" w:name="_Toc217999068"/>
      <w:r w:rsidRPr="00E00247">
        <w:rPr>
          <w:rFonts w:ascii="Times New Roman" w:hAnsi="Times New Roman" w:cs="Times New Roman"/>
        </w:rPr>
        <w:t>1.3.1. Fiziki Yapı</w:t>
      </w:r>
      <w:bookmarkEnd w:id="21"/>
      <w:bookmarkEnd w:id="22"/>
    </w:p>
    <w:p w14:paraId="030FB531" w14:textId="00663301" w:rsidR="00181425" w:rsidRDefault="00CE0BD9" w:rsidP="00F57E02">
      <w:pPr>
        <w:pStyle w:val="Balk4"/>
        <w:spacing w:before="0"/>
        <w:rPr>
          <w:rFonts w:ascii="Times New Roman" w:hAnsi="Times New Roman" w:cs="Times New Roman"/>
          <w:u w:val="none"/>
        </w:rPr>
      </w:pPr>
      <w:r w:rsidRPr="00E00247">
        <w:rPr>
          <w:rFonts w:ascii="Times New Roman" w:hAnsi="Times New Roman" w:cs="Times New Roman"/>
          <w:u w:val="none"/>
        </w:rPr>
        <w:t xml:space="preserve">1.3.1.1. </w:t>
      </w:r>
      <w:r w:rsidR="00181425" w:rsidRPr="00E00247">
        <w:rPr>
          <w:rFonts w:ascii="Times New Roman" w:hAnsi="Times New Roman" w:cs="Times New Roman"/>
          <w:u w:val="none"/>
        </w:rPr>
        <w:t xml:space="preserve">Eğitim </w:t>
      </w:r>
      <w:r w:rsidR="00BA3A00" w:rsidRPr="00E00247">
        <w:rPr>
          <w:rFonts w:ascii="Times New Roman" w:hAnsi="Times New Roman" w:cs="Times New Roman"/>
          <w:u w:val="none"/>
        </w:rPr>
        <w:t>A</w:t>
      </w:r>
      <w:r w:rsidR="00181425" w:rsidRPr="00E00247">
        <w:rPr>
          <w:rFonts w:ascii="Times New Roman" w:hAnsi="Times New Roman" w:cs="Times New Roman"/>
          <w:u w:val="none"/>
        </w:rPr>
        <w:t>lanları</w:t>
      </w:r>
    </w:p>
    <w:p w14:paraId="6BBF622F" w14:textId="77777777" w:rsidR="004F3FA0" w:rsidRPr="004F3FA0" w:rsidRDefault="004F3FA0" w:rsidP="004F3FA0"/>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3"/>
        <w:gridCol w:w="1276"/>
        <w:gridCol w:w="1295"/>
        <w:gridCol w:w="1295"/>
        <w:gridCol w:w="1295"/>
        <w:gridCol w:w="1295"/>
        <w:gridCol w:w="1291"/>
      </w:tblGrid>
      <w:tr w:rsidR="007E5B27" w:rsidRPr="00E00247" w14:paraId="087DE79C" w14:textId="77777777" w:rsidTr="00995E03">
        <w:trPr>
          <w:trHeight w:val="314"/>
        </w:trPr>
        <w:tc>
          <w:tcPr>
            <w:tcW w:w="998" w:type="pct"/>
            <w:shd w:val="clear" w:color="auto" w:fill="DEEAF6" w:themeFill="accent1" w:themeFillTint="33"/>
            <w:vAlign w:val="center"/>
          </w:tcPr>
          <w:p w14:paraId="762B4F23" w14:textId="0ECF6BE9" w:rsidR="007E5B27" w:rsidRPr="00E00247" w:rsidRDefault="007E5B27" w:rsidP="00F57E02">
            <w:pPr>
              <w:jc w:val="both"/>
              <w:rPr>
                <w:b/>
                <w:color w:val="000000"/>
                <w:sz w:val="22"/>
                <w:szCs w:val="22"/>
              </w:rPr>
            </w:pPr>
            <w:r w:rsidRPr="00E00247">
              <w:rPr>
                <w:b/>
                <w:color w:val="000000"/>
                <w:sz w:val="22"/>
                <w:szCs w:val="22"/>
              </w:rPr>
              <w:t>Eğitim Alanı</w:t>
            </w:r>
            <w:r w:rsidR="0072231A" w:rsidRPr="00E00247">
              <w:t>*</w:t>
            </w:r>
          </w:p>
        </w:tc>
        <w:tc>
          <w:tcPr>
            <w:tcW w:w="659" w:type="pct"/>
            <w:shd w:val="clear" w:color="auto" w:fill="DEEAF6" w:themeFill="accent1" w:themeFillTint="33"/>
            <w:vAlign w:val="center"/>
          </w:tcPr>
          <w:p w14:paraId="7687E4A4" w14:textId="77777777" w:rsidR="007E5B27" w:rsidRPr="00E00247" w:rsidRDefault="007E5B27" w:rsidP="00F57E02">
            <w:pPr>
              <w:jc w:val="center"/>
              <w:rPr>
                <w:b/>
                <w:color w:val="000000"/>
                <w:sz w:val="22"/>
                <w:szCs w:val="22"/>
              </w:rPr>
            </w:pPr>
            <w:r w:rsidRPr="00E00247">
              <w:rPr>
                <w:b/>
                <w:color w:val="000000"/>
                <w:sz w:val="22"/>
                <w:szCs w:val="22"/>
              </w:rPr>
              <w:t>Kapasitesi</w:t>
            </w:r>
          </w:p>
          <w:p w14:paraId="565B7112" w14:textId="77777777" w:rsidR="007E5B27" w:rsidRPr="00E00247" w:rsidRDefault="007E5B27" w:rsidP="00F57E02">
            <w:pPr>
              <w:jc w:val="center"/>
              <w:rPr>
                <w:b/>
                <w:color w:val="000000"/>
                <w:sz w:val="22"/>
                <w:szCs w:val="22"/>
              </w:rPr>
            </w:pPr>
            <w:r w:rsidRPr="00E00247">
              <w:rPr>
                <w:b/>
                <w:color w:val="000000"/>
                <w:sz w:val="22"/>
                <w:szCs w:val="22"/>
              </w:rPr>
              <w:t>0–50</w:t>
            </w:r>
          </w:p>
        </w:tc>
        <w:tc>
          <w:tcPr>
            <w:tcW w:w="669" w:type="pct"/>
            <w:shd w:val="clear" w:color="auto" w:fill="DEEAF6" w:themeFill="accent1" w:themeFillTint="33"/>
            <w:vAlign w:val="center"/>
          </w:tcPr>
          <w:p w14:paraId="0D0DA55F" w14:textId="77777777" w:rsidR="007E5B27" w:rsidRPr="00E00247" w:rsidRDefault="007E5B27" w:rsidP="00F57E02">
            <w:pPr>
              <w:jc w:val="center"/>
              <w:rPr>
                <w:b/>
                <w:color w:val="000000"/>
                <w:sz w:val="22"/>
                <w:szCs w:val="22"/>
              </w:rPr>
            </w:pPr>
            <w:r w:rsidRPr="00E00247">
              <w:rPr>
                <w:b/>
                <w:color w:val="000000"/>
                <w:sz w:val="22"/>
                <w:szCs w:val="22"/>
              </w:rPr>
              <w:t>Kapasitesi</w:t>
            </w:r>
          </w:p>
          <w:p w14:paraId="5F8DDB37" w14:textId="77777777" w:rsidR="007E5B27" w:rsidRPr="00E00247" w:rsidRDefault="007E5B27" w:rsidP="00F57E02">
            <w:pPr>
              <w:jc w:val="center"/>
              <w:rPr>
                <w:b/>
                <w:color w:val="000000"/>
                <w:sz w:val="22"/>
                <w:szCs w:val="22"/>
              </w:rPr>
            </w:pPr>
            <w:r w:rsidRPr="00E00247">
              <w:rPr>
                <w:b/>
                <w:color w:val="000000"/>
                <w:sz w:val="22"/>
                <w:szCs w:val="22"/>
              </w:rPr>
              <w:t>51–75</w:t>
            </w:r>
          </w:p>
        </w:tc>
        <w:tc>
          <w:tcPr>
            <w:tcW w:w="669" w:type="pct"/>
            <w:shd w:val="clear" w:color="auto" w:fill="DEEAF6" w:themeFill="accent1" w:themeFillTint="33"/>
            <w:vAlign w:val="center"/>
          </w:tcPr>
          <w:p w14:paraId="601FC58A" w14:textId="77777777" w:rsidR="007E5B27" w:rsidRPr="00E00247" w:rsidRDefault="007E5B27" w:rsidP="00F57E02">
            <w:pPr>
              <w:jc w:val="center"/>
              <w:rPr>
                <w:b/>
                <w:color w:val="000000"/>
                <w:sz w:val="22"/>
                <w:szCs w:val="22"/>
              </w:rPr>
            </w:pPr>
            <w:r w:rsidRPr="00E00247">
              <w:rPr>
                <w:b/>
                <w:color w:val="000000"/>
                <w:sz w:val="22"/>
                <w:szCs w:val="22"/>
              </w:rPr>
              <w:t>Kapasitesi</w:t>
            </w:r>
          </w:p>
          <w:p w14:paraId="3DEA22F0" w14:textId="77777777" w:rsidR="007E5B27" w:rsidRPr="00E00247" w:rsidRDefault="007E5B27" w:rsidP="00F57E02">
            <w:pPr>
              <w:jc w:val="center"/>
              <w:rPr>
                <w:b/>
                <w:color w:val="000000"/>
                <w:sz w:val="22"/>
                <w:szCs w:val="22"/>
              </w:rPr>
            </w:pPr>
            <w:r w:rsidRPr="00E00247">
              <w:rPr>
                <w:b/>
                <w:color w:val="000000"/>
                <w:sz w:val="22"/>
                <w:szCs w:val="22"/>
              </w:rPr>
              <w:t>76–100</w:t>
            </w:r>
          </w:p>
        </w:tc>
        <w:tc>
          <w:tcPr>
            <w:tcW w:w="669" w:type="pct"/>
            <w:shd w:val="clear" w:color="auto" w:fill="DEEAF6" w:themeFill="accent1" w:themeFillTint="33"/>
            <w:vAlign w:val="center"/>
          </w:tcPr>
          <w:p w14:paraId="5A4B28ED" w14:textId="77777777" w:rsidR="007E5B27" w:rsidRPr="00E00247" w:rsidRDefault="007E5B27" w:rsidP="00F57E02">
            <w:pPr>
              <w:jc w:val="center"/>
              <w:rPr>
                <w:b/>
                <w:color w:val="000000"/>
                <w:sz w:val="22"/>
                <w:szCs w:val="22"/>
              </w:rPr>
            </w:pPr>
            <w:r w:rsidRPr="00E00247">
              <w:rPr>
                <w:b/>
                <w:color w:val="000000"/>
                <w:sz w:val="22"/>
                <w:szCs w:val="22"/>
              </w:rPr>
              <w:t>Kapasitesi</w:t>
            </w:r>
          </w:p>
          <w:p w14:paraId="106E00D7" w14:textId="77777777" w:rsidR="007E5B27" w:rsidRPr="00E00247" w:rsidRDefault="007E5B27" w:rsidP="00F57E02">
            <w:pPr>
              <w:jc w:val="center"/>
              <w:rPr>
                <w:b/>
                <w:color w:val="000000"/>
                <w:sz w:val="22"/>
                <w:szCs w:val="22"/>
              </w:rPr>
            </w:pPr>
            <w:r w:rsidRPr="00E00247">
              <w:rPr>
                <w:b/>
                <w:color w:val="000000"/>
                <w:sz w:val="22"/>
                <w:szCs w:val="22"/>
              </w:rPr>
              <w:t>101–150</w:t>
            </w:r>
          </w:p>
        </w:tc>
        <w:tc>
          <w:tcPr>
            <w:tcW w:w="669" w:type="pct"/>
            <w:shd w:val="clear" w:color="auto" w:fill="DEEAF6" w:themeFill="accent1" w:themeFillTint="33"/>
            <w:vAlign w:val="center"/>
          </w:tcPr>
          <w:p w14:paraId="6722EB6E" w14:textId="77777777" w:rsidR="007E5B27" w:rsidRPr="00E00247" w:rsidRDefault="007E5B27" w:rsidP="00F57E02">
            <w:pPr>
              <w:jc w:val="center"/>
              <w:rPr>
                <w:b/>
                <w:color w:val="000000"/>
                <w:sz w:val="22"/>
                <w:szCs w:val="22"/>
              </w:rPr>
            </w:pPr>
            <w:r w:rsidRPr="00E00247">
              <w:rPr>
                <w:b/>
                <w:color w:val="000000"/>
                <w:sz w:val="22"/>
                <w:szCs w:val="22"/>
              </w:rPr>
              <w:t>Kapasitesi</w:t>
            </w:r>
          </w:p>
          <w:p w14:paraId="41AEC50F" w14:textId="77777777" w:rsidR="007E5B27" w:rsidRPr="00E00247" w:rsidRDefault="007E5B27" w:rsidP="00F57E02">
            <w:pPr>
              <w:jc w:val="center"/>
              <w:rPr>
                <w:b/>
                <w:color w:val="000000"/>
                <w:sz w:val="22"/>
                <w:szCs w:val="22"/>
              </w:rPr>
            </w:pPr>
            <w:r w:rsidRPr="00E00247">
              <w:rPr>
                <w:b/>
                <w:color w:val="000000"/>
                <w:sz w:val="22"/>
                <w:szCs w:val="22"/>
              </w:rPr>
              <w:t>151–250</w:t>
            </w:r>
          </w:p>
        </w:tc>
        <w:tc>
          <w:tcPr>
            <w:tcW w:w="667" w:type="pct"/>
            <w:shd w:val="clear" w:color="auto" w:fill="DEEAF6" w:themeFill="accent1" w:themeFillTint="33"/>
            <w:vAlign w:val="center"/>
          </w:tcPr>
          <w:p w14:paraId="68CAB214" w14:textId="77777777" w:rsidR="007E5B27" w:rsidRPr="00E00247" w:rsidRDefault="007E5B27" w:rsidP="00F57E02">
            <w:pPr>
              <w:jc w:val="center"/>
              <w:rPr>
                <w:b/>
                <w:color w:val="000000"/>
                <w:sz w:val="22"/>
                <w:szCs w:val="22"/>
              </w:rPr>
            </w:pPr>
            <w:r w:rsidRPr="00E00247">
              <w:rPr>
                <w:b/>
                <w:color w:val="000000"/>
                <w:sz w:val="22"/>
                <w:szCs w:val="22"/>
              </w:rPr>
              <w:t>Kapasitesi</w:t>
            </w:r>
          </w:p>
          <w:p w14:paraId="431E9D1B" w14:textId="77777777" w:rsidR="007E5B27" w:rsidRPr="00E00247" w:rsidRDefault="007E5B27" w:rsidP="00F57E02">
            <w:pPr>
              <w:jc w:val="both"/>
              <w:rPr>
                <w:b/>
                <w:color w:val="000000"/>
                <w:sz w:val="22"/>
                <w:szCs w:val="22"/>
              </w:rPr>
            </w:pPr>
            <w:r w:rsidRPr="00E00247">
              <w:rPr>
                <w:b/>
                <w:color w:val="000000"/>
                <w:sz w:val="22"/>
                <w:szCs w:val="22"/>
              </w:rPr>
              <w:t>251–Üzeri</w:t>
            </w:r>
          </w:p>
        </w:tc>
      </w:tr>
      <w:tr w:rsidR="007E5B27" w:rsidRPr="00E00247" w14:paraId="29A60220" w14:textId="77777777" w:rsidTr="00995E03">
        <w:trPr>
          <w:trHeight w:val="340"/>
        </w:trPr>
        <w:tc>
          <w:tcPr>
            <w:tcW w:w="998" w:type="pct"/>
            <w:shd w:val="clear" w:color="auto" w:fill="DEEAF6" w:themeFill="accent1" w:themeFillTint="33"/>
            <w:vAlign w:val="center"/>
          </w:tcPr>
          <w:p w14:paraId="612AF422" w14:textId="7741EE0B" w:rsidR="007E5B27" w:rsidRPr="00E00247" w:rsidRDefault="007E5B27" w:rsidP="00F57E02">
            <w:pPr>
              <w:jc w:val="both"/>
              <w:rPr>
                <w:b/>
                <w:color w:val="000000"/>
                <w:sz w:val="22"/>
                <w:szCs w:val="22"/>
              </w:rPr>
            </w:pPr>
            <w:r w:rsidRPr="00E00247">
              <w:rPr>
                <w:b/>
                <w:color w:val="000000"/>
                <w:sz w:val="22"/>
                <w:szCs w:val="22"/>
              </w:rPr>
              <w:t>A</w:t>
            </w:r>
            <w:r w:rsidR="00036368" w:rsidRPr="00E00247">
              <w:rPr>
                <w:b/>
                <w:color w:val="000000"/>
                <w:sz w:val="22"/>
                <w:szCs w:val="22"/>
              </w:rPr>
              <w:t>m</w:t>
            </w:r>
            <w:r w:rsidRPr="00E00247">
              <w:rPr>
                <w:b/>
                <w:color w:val="000000"/>
                <w:sz w:val="22"/>
                <w:szCs w:val="22"/>
              </w:rPr>
              <w:t>fi</w:t>
            </w:r>
          </w:p>
        </w:tc>
        <w:tc>
          <w:tcPr>
            <w:tcW w:w="659" w:type="pct"/>
            <w:vAlign w:val="center"/>
          </w:tcPr>
          <w:p w14:paraId="47E4997D" w14:textId="77777777" w:rsidR="007E5B27" w:rsidRPr="00E00247" w:rsidRDefault="007E5B27" w:rsidP="00F57E02">
            <w:pPr>
              <w:jc w:val="both"/>
              <w:rPr>
                <w:b/>
                <w:color w:val="000000"/>
                <w:szCs w:val="24"/>
              </w:rPr>
            </w:pPr>
          </w:p>
        </w:tc>
        <w:tc>
          <w:tcPr>
            <w:tcW w:w="669" w:type="pct"/>
            <w:vAlign w:val="center"/>
          </w:tcPr>
          <w:p w14:paraId="27E121C9" w14:textId="77777777" w:rsidR="007E5B27" w:rsidRPr="00E00247" w:rsidRDefault="007E5B27" w:rsidP="00F57E02">
            <w:pPr>
              <w:jc w:val="both"/>
              <w:rPr>
                <w:b/>
                <w:color w:val="000000"/>
                <w:szCs w:val="24"/>
              </w:rPr>
            </w:pPr>
          </w:p>
        </w:tc>
        <w:tc>
          <w:tcPr>
            <w:tcW w:w="669" w:type="pct"/>
            <w:vAlign w:val="center"/>
          </w:tcPr>
          <w:p w14:paraId="02D9D98A" w14:textId="77777777" w:rsidR="007E5B27" w:rsidRPr="00E00247" w:rsidRDefault="007E5B27" w:rsidP="00F57E02">
            <w:pPr>
              <w:jc w:val="both"/>
              <w:rPr>
                <w:b/>
                <w:color w:val="000000"/>
                <w:szCs w:val="24"/>
              </w:rPr>
            </w:pPr>
          </w:p>
        </w:tc>
        <w:tc>
          <w:tcPr>
            <w:tcW w:w="669" w:type="pct"/>
            <w:vAlign w:val="center"/>
          </w:tcPr>
          <w:p w14:paraId="7A7B3B7A" w14:textId="77777777" w:rsidR="007E5B27" w:rsidRPr="00E00247" w:rsidRDefault="007E5B27" w:rsidP="00F57E02">
            <w:pPr>
              <w:jc w:val="both"/>
              <w:rPr>
                <w:b/>
                <w:color w:val="000000"/>
                <w:szCs w:val="24"/>
              </w:rPr>
            </w:pPr>
          </w:p>
        </w:tc>
        <w:tc>
          <w:tcPr>
            <w:tcW w:w="669" w:type="pct"/>
            <w:vAlign w:val="center"/>
          </w:tcPr>
          <w:p w14:paraId="64A5A7F0" w14:textId="77777777" w:rsidR="007E5B27" w:rsidRPr="00E00247" w:rsidRDefault="007E5B27" w:rsidP="00F57E02">
            <w:pPr>
              <w:jc w:val="both"/>
              <w:rPr>
                <w:b/>
                <w:color w:val="000000"/>
                <w:szCs w:val="24"/>
              </w:rPr>
            </w:pPr>
          </w:p>
        </w:tc>
        <w:tc>
          <w:tcPr>
            <w:tcW w:w="667" w:type="pct"/>
            <w:vAlign w:val="center"/>
          </w:tcPr>
          <w:p w14:paraId="42289341" w14:textId="77777777" w:rsidR="007E5B27" w:rsidRPr="00E00247" w:rsidRDefault="007E5B27" w:rsidP="00F57E02">
            <w:pPr>
              <w:jc w:val="both"/>
              <w:rPr>
                <w:b/>
                <w:color w:val="000000"/>
                <w:szCs w:val="24"/>
              </w:rPr>
            </w:pPr>
          </w:p>
        </w:tc>
      </w:tr>
      <w:tr w:rsidR="00EE32F6" w:rsidRPr="00E00247" w14:paraId="5A3DA778" w14:textId="77777777" w:rsidTr="00995E03">
        <w:trPr>
          <w:trHeight w:val="340"/>
        </w:trPr>
        <w:tc>
          <w:tcPr>
            <w:tcW w:w="998" w:type="pct"/>
            <w:shd w:val="clear" w:color="auto" w:fill="DEEAF6" w:themeFill="accent1" w:themeFillTint="33"/>
            <w:vAlign w:val="center"/>
          </w:tcPr>
          <w:p w14:paraId="60AC5379" w14:textId="77777777" w:rsidR="00EE32F6" w:rsidRPr="00E00247" w:rsidRDefault="00EE32F6" w:rsidP="00F57E02">
            <w:pPr>
              <w:jc w:val="both"/>
              <w:rPr>
                <w:b/>
                <w:color w:val="000000"/>
                <w:sz w:val="22"/>
                <w:szCs w:val="22"/>
              </w:rPr>
            </w:pPr>
            <w:r w:rsidRPr="00E00247">
              <w:rPr>
                <w:b/>
                <w:color w:val="000000"/>
                <w:sz w:val="22"/>
                <w:szCs w:val="22"/>
              </w:rPr>
              <w:t>Sınıf</w:t>
            </w:r>
          </w:p>
        </w:tc>
        <w:tc>
          <w:tcPr>
            <w:tcW w:w="659" w:type="pct"/>
            <w:vAlign w:val="center"/>
          </w:tcPr>
          <w:p w14:paraId="4E0B3E98" w14:textId="77777777" w:rsidR="00EE32F6" w:rsidRPr="00E00247" w:rsidRDefault="00EE32F6" w:rsidP="00F57E02">
            <w:pPr>
              <w:jc w:val="both"/>
              <w:rPr>
                <w:b/>
                <w:color w:val="000000"/>
                <w:szCs w:val="24"/>
              </w:rPr>
            </w:pPr>
          </w:p>
        </w:tc>
        <w:tc>
          <w:tcPr>
            <w:tcW w:w="669" w:type="pct"/>
            <w:vAlign w:val="center"/>
          </w:tcPr>
          <w:p w14:paraId="206D2DCE" w14:textId="6E42E5C9" w:rsidR="00EE32F6" w:rsidRPr="00E00247" w:rsidRDefault="005F0939" w:rsidP="005F0939">
            <w:pPr>
              <w:jc w:val="center"/>
              <w:rPr>
                <w:b/>
                <w:color w:val="000000"/>
                <w:szCs w:val="24"/>
              </w:rPr>
            </w:pPr>
            <w:r>
              <w:rPr>
                <w:b/>
                <w:color w:val="000000"/>
                <w:szCs w:val="24"/>
              </w:rPr>
              <w:t>1</w:t>
            </w:r>
          </w:p>
        </w:tc>
        <w:tc>
          <w:tcPr>
            <w:tcW w:w="669" w:type="pct"/>
            <w:vAlign w:val="center"/>
          </w:tcPr>
          <w:p w14:paraId="1782F07C" w14:textId="77777777" w:rsidR="00EE32F6" w:rsidRPr="00E00247" w:rsidRDefault="00EE32F6" w:rsidP="00F57E02">
            <w:pPr>
              <w:jc w:val="both"/>
              <w:rPr>
                <w:b/>
                <w:color w:val="000000"/>
                <w:szCs w:val="24"/>
              </w:rPr>
            </w:pPr>
          </w:p>
        </w:tc>
        <w:tc>
          <w:tcPr>
            <w:tcW w:w="669" w:type="pct"/>
            <w:vAlign w:val="center"/>
          </w:tcPr>
          <w:p w14:paraId="155084D0" w14:textId="77777777" w:rsidR="00EE32F6" w:rsidRPr="00E00247" w:rsidRDefault="00EE32F6" w:rsidP="00F57E02">
            <w:pPr>
              <w:jc w:val="both"/>
              <w:rPr>
                <w:b/>
                <w:color w:val="000000"/>
                <w:szCs w:val="24"/>
              </w:rPr>
            </w:pPr>
          </w:p>
        </w:tc>
        <w:tc>
          <w:tcPr>
            <w:tcW w:w="669" w:type="pct"/>
            <w:vAlign w:val="center"/>
          </w:tcPr>
          <w:p w14:paraId="4D03E924" w14:textId="77777777" w:rsidR="00EE32F6" w:rsidRPr="00E00247" w:rsidRDefault="00EE32F6" w:rsidP="00F57E02">
            <w:pPr>
              <w:jc w:val="both"/>
              <w:rPr>
                <w:b/>
                <w:color w:val="000000"/>
                <w:szCs w:val="24"/>
              </w:rPr>
            </w:pPr>
          </w:p>
        </w:tc>
        <w:tc>
          <w:tcPr>
            <w:tcW w:w="667" w:type="pct"/>
            <w:vAlign w:val="center"/>
          </w:tcPr>
          <w:p w14:paraId="2A13F228" w14:textId="77777777" w:rsidR="00EE32F6" w:rsidRPr="00E00247" w:rsidRDefault="00EE32F6" w:rsidP="00F57E02">
            <w:pPr>
              <w:jc w:val="both"/>
              <w:rPr>
                <w:b/>
                <w:color w:val="000000"/>
                <w:szCs w:val="24"/>
              </w:rPr>
            </w:pPr>
          </w:p>
        </w:tc>
      </w:tr>
      <w:tr w:rsidR="009D7C18" w:rsidRPr="00E00247" w14:paraId="34A8A87E" w14:textId="77777777" w:rsidTr="00995E03">
        <w:trPr>
          <w:trHeight w:val="340"/>
        </w:trPr>
        <w:tc>
          <w:tcPr>
            <w:tcW w:w="998" w:type="pct"/>
            <w:shd w:val="clear" w:color="auto" w:fill="DEEAF6" w:themeFill="accent1" w:themeFillTint="33"/>
            <w:vAlign w:val="center"/>
          </w:tcPr>
          <w:p w14:paraId="0A4E969D" w14:textId="00111ECE" w:rsidR="009D7C18" w:rsidRPr="00E00247" w:rsidRDefault="009D7C18" w:rsidP="00F57E02">
            <w:pPr>
              <w:jc w:val="both"/>
              <w:rPr>
                <w:b/>
                <w:color w:val="000000"/>
                <w:sz w:val="22"/>
                <w:szCs w:val="22"/>
              </w:rPr>
            </w:pPr>
            <w:r w:rsidRPr="00E00247">
              <w:rPr>
                <w:b/>
                <w:color w:val="000000"/>
                <w:sz w:val="22"/>
                <w:szCs w:val="22"/>
              </w:rPr>
              <w:t xml:space="preserve">Bilgisayar </w:t>
            </w:r>
            <w:proofErr w:type="spellStart"/>
            <w:r w:rsidR="00454D2F" w:rsidRPr="00E00247">
              <w:rPr>
                <w:b/>
                <w:color w:val="000000"/>
                <w:sz w:val="22"/>
                <w:szCs w:val="22"/>
              </w:rPr>
              <w:t>L</w:t>
            </w:r>
            <w:r w:rsidRPr="00E00247">
              <w:rPr>
                <w:b/>
                <w:color w:val="000000"/>
                <w:sz w:val="22"/>
                <w:szCs w:val="22"/>
              </w:rPr>
              <w:t>ab</w:t>
            </w:r>
            <w:proofErr w:type="spellEnd"/>
            <w:r w:rsidRPr="00E00247">
              <w:rPr>
                <w:b/>
                <w:color w:val="000000"/>
                <w:sz w:val="22"/>
                <w:szCs w:val="22"/>
              </w:rPr>
              <w:t>.</w:t>
            </w:r>
          </w:p>
        </w:tc>
        <w:tc>
          <w:tcPr>
            <w:tcW w:w="659" w:type="pct"/>
            <w:vAlign w:val="center"/>
          </w:tcPr>
          <w:p w14:paraId="03F4CDB8" w14:textId="77777777" w:rsidR="009D7C18" w:rsidRPr="00E00247" w:rsidRDefault="009D7C18" w:rsidP="00F57E02">
            <w:pPr>
              <w:jc w:val="both"/>
              <w:rPr>
                <w:b/>
                <w:color w:val="000000"/>
                <w:szCs w:val="24"/>
              </w:rPr>
            </w:pPr>
          </w:p>
        </w:tc>
        <w:tc>
          <w:tcPr>
            <w:tcW w:w="669" w:type="pct"/>
            <w:vAlign w:val="center"/>
          </w:tcPr>
          <w:p w14:paraId="6184C6A9" w14:textId="77777777" w:rsidR="009D7C18" w:rsidRPr="00E00247" w:rsidRDefault="009D7C18" w:rsidP="005F0939">
            <w:pPr>
              <w:jc w:val="center"/>
              <w:rPr>
                <w:b/>
                <w:color w:val="000000"/>
                <w:szCs w:val="24"/>
              </w:rPr>
            </w:pPr>
          </w:p>
        </w:tc>
        <w:tc>
          <w:tcPr>
            <w:tcW w:w="669" w:type="pct"/>
            <w:vAlign w:val="center"/>
          </w:tcPr>
          <w:p w14:paraId="3DC631CA" w14:textId="77777777" w:rsidR="009D7C18" w:rsidRPr="00E00247" w:rsidRDefault="009D7C18" w:rsidP="00F57E02">
            <w:pPr>
              <w:jc w:val="both"/>
              <w:rPr>
                <w:b/>
                <w:color w:val="000000"/>
                <w:szCs w:val="24"/>
              </w:rPr>
            </w:pPr>
          </w:p>
        </w:tc>
        <w:tc>
          <w:tcPr>
            <w:tcW w:w="669" w:type="pct"/>
            <w:vAlign w:val="center"/>
          </w:tcPr>
          <w:p w14:paraId="7770D78A" w14:textId="77777777" w:rsidR="009D7C18" w:rsidRPr="00E00247" w:rsidRDefault="009D7C18" w:rsidP="00F57E02">
            <w:pPr>
              <w:jc w:val="both"/>
              <w:rPr>
                <w:b/>
                <w:color w:val="000000"/>
                <w:szCs w:val="24"/>
              </w:rPr>
            </w:pPr>
          </w:p>
        </w:tc>
        <w:tc>
          <w:tcPr>
            <w:tcW w:w="669" w:type="pct"/>
            <w:vAlign w:val="center"/>
          </w:tcPr>
          <w:p w14:paraId="3F09BC13" w14:textId="77777777" w:rsidR="009D7C18" w:rsidRPr="00E00247" w:rsidRDefault="009D7C18" w:rsidP="00F57E02">
            <w:pPr>
              <w:jc w:val="both"/>
              <w:rPr>
                <w:b/>
                <w:color w:val="000000"/>
                <w:szCs w:val="24"/>
              </w:rPr>
            </w:pPr>
          </w:p>
        </w:tc>
        <w:tc>
          <w:tcPr>
            <w:tcW w:w="667" w:type="pct"/>
            <w:vAlign w:val="center"/>
          </w:tcPr>
          <w:p w14:paraId="7380F0F4" w14:textId="77777777" w:rsidR="009D7C18" w:rsidRPr="00E00247" w:rsidRDefault="009D7C18" w:rsidP="00F57E02">
            <w:pPr>
              <w:jc w:val="both"/>
              <w:rPr>
                <w:b/>
                <w:color w:val="000000"/>
                <w:szCs w:val="24"/>
              </w:rPr>
            </w:pPr>
          </w:p>
        </w:tc>
      </w:tr>
      <w:tr w:rsidR="00A43E1E" w:rsidRPr="00E00247" w14:paraId="4A29E9D2" w14:textId="77777777" w:rsidTr="00995E03">
        <w:trPr>
          <w:trHeight w:val="340"/>
        </w:trPr>
        <w:tc>
          <w:tcPr>
            <w:tcW w:w="998" w:type="pct"/>
            <w:shd w:val="clear" w:color="auto" w:fill="DEEAF6" w:themeFill="accent1" w:themeFillTint="33"/>
            <w:vAlign w:val="center"/>
          </w:tcPr>
          <w:p w14:paraId="4554BA52" w14:textId="67ABDB2A" w:rsidR="00A43E1E" w:rsidRPr="00E00247" w:rsidRDefault="00A43E1E" w:rsidP="00F57E02">
            <w:pPr>
              <w:jc w:val="both"/>
              <w:rPr>
                <w:b/>
                <w:color w:val="000000"/>
                <w:sz w:val="22"/>
                <w:szCs w:val="22"/>
              </w:rPr>
            </w:pPr>
            <w:r w:rsidRPr="00E00247">
              <w:rPr>
                <w:b/>
                <w:color w:val="000000"/>
                <w:sz w:val="22"/>
                <w:szCs w:val="22"/>
              </w:rPr>
              <w:t xml:space="preserve">Diğer </w:t>
            </w:r>
            <w:proofErr w:type="spellStart"/>
            <w:r w:rsidRPr="00E00247">
              <w:rPr>
                <w:b/>
                <w:color w:val="000000"/>
                <w:sz w:val="22"/>
                <w:szCs w:val="22"/>
              </w:rPr>
              <w:t>Lab</w:t>
            </w:r>
            <w:proofErr w:type="spellEnd"/>
            <w:r w:rsidRPr="00E00247">
              <w:rPr>
                <w:b/>
                <w:color w:val="000000"/>
                <w:sz w:val="22"/>
                <w:szCs w:val="22"/>
              </w:rPr>
              <w:t>.</w:t>
            </w:r>
          </w:p>
        </w:tc>
        <w:tc>
          <w:tcPr>
            <w:tcW w:w="659" w:type="pct"/>
            <w:vAlign w:val="center"/>
          </w:tcPr>
          <w:p w14:paraId="5E7CBFBE" w14:textId="77777777" w:rsidR="00A43E1E" w:rsidRPr="00E00247" w:rsidRDefault="00A43E1E" w:rsidP="00F57E02">
            <w:pPr>
              <w:jc w:val="both"/>
              <w:rPr>
                <w:b/>
                <w:color w:val="000000"/>
                <w:szCs w:val="24"/>
              </w:rPr>
            </w:pPr>
          </w:p>
        </w:tc>
        <w:tc>
          <w:tcPr>
            <w:tcW w:w="669" w:type="pct"/>
            <w:vAlign w:val="center"/>
          </w:tcPr>
          <w:p w14:paraId="72D4C1B3" w14:textId="77777777" w:rsidR="00A43E1E" w:rsidRPr="00E00247" w:rsidRDefault="00A43E1E" w:rsidP="005F0939">
            <w:pPr>
              <w:jc w:val="center"/>
              <w:rPr>
                <w:b/>
                <w:color w:val="000000"/>
                <w:szCs w:val="24"/>
              </w:rPr>
            </w:pPr>
          </w:p>
        </w:tc>
        <w:tc>
          <w:tcPr>
            <w:tcW w:w="669" w:type="pct"/>
            <w:vAlign w:val="center"/>
          </w:tcPr>
          <w:p w14:paraId="6717DC85" w14:textId="77777777" w:rsidR="00A43E1E" w:rsidRPr="00E00247" w:rsidRDefault="00A43E1E" w:rsidP="00F57E02">
            <w:pPr>
              <w:jc w:val="both"/>
              <w:rPr>
                <w:b/>
                <w:color w:val="000000"/>
                <w:szCs w:val="24"/>
              </w:rPr>
            </w:pPr>
          </w:p>
        </w:tc>
        <w:tc>
          <w:tcPr>
            <w:tcW w:w="669" w:type="pct"/>
            <w:vAlign w:val="center"/>
          </w:tcPr>
          <w:p w14:paraId="1973DB1F" w14:textId="77777777" w:rsidR="00A43E1E" w:rsidRPr="00E00247" w:rsidRDefault="00A43E1E" w:rsidP="00F57E02">
            <w:pPr>
              <w:jc w:val="both"/>
              <w:rPr>
                <w:b/>
                <w:color w:val="000000"/>
                <w:szCs w:val="24"/>
              </w:rPr>
            </w:pPr>
          </w:p>
        </w:tc>
        <w:tc>
          <w:tcPr>
            <w:tcW w:w="669" w:type="pct"/>
            <w:vAlign w:val="center"/>
          </w:tcPr>
          <w:p w14:paraId="0CA9F0F5" w14:textId="77777777" w:rsidR="00A43E1E" w:rsidRPr="00E00247" w:rsidRDefault="00A43E1E" w:rsidP="00F57E02">
            <w:pPr>
              <w:jc w:val="both"/>
              <w:rPr>
                <w:b/>
                <w:color w:val="000000"/>
                <w:szCs w:val="24"/>
              </w:rPr>
            </w:pPr>
          </w:p>
        </w:tc>
        <w:tc>
          <w:tcPr>
            <w:tcW w:w="667" w:type="pct"/>
            <w:vAlign w:val="center"/>
          </w:tcPr>
          <w:p w14:paraId="6E8D9F6C" w14:textId="77777777" w:rsidR="00A43E1E" w:rsidRPr="00E00247" w:rsidRDefault="00A43E1E" w:rsidP="00F57E02">
            <w:pPr>
              <w:jc w:val="both"/>
              <w:rPr>
                <w:b/>
                <w:color w:val="000000"/>
                <w:szCs w:val="24"/>
              </w:rPr>
            </w:pPr>
          </w:p>
        </w:tc>
      </w:tr>
      <w:tr w:rsidR="007E5B27" w:rsidRPr="00E00247" w14:paraId="5E2F821C" w14:textId="77777777" w:rsidTr="00995E03">
        <w:trPr>
          <w:trHeight w:val="340"/>
        </w:trPr>
        <w:tc>
          <w:tcPr>
            <w:tcW w:w="998" w:type="pct"/>
            <w:shd w:val="clear" w:color="auto" w:fill="DEEAF6" w:themeFill="accent1" w:themeFillTint="33"/>
            <w:vAlign w:val="center"/>
          </w:tcPr>
          <w:p w14:paraId="44FBF33B" w14:textId="6C34C333" w:rsidR="007E5B27" w:rsidRPr="00E00247" w:rsidRDefault="009D7C18" w:rsidP="00F57E02">
            <w:pPr>
              <w:jc w:val="both"/>
              <w:rPr>
                <w:b/>
                <w:color w:val="000000"/>
                <w:sz w:val="22"/>
                <w:szCs w:val="22"/>
              </w:rPr>
            </w:pPr>
            <w:r w:rsidRPr="00E00247">
              <w:rPr>
                <w:b/>
                <w:color w:val="000000"/>
                <w:sz w:val="22"/>
                <w:szCs w:val="22"/>
              </w:rPr>
              <w:t>T</w:t>
            </w:r>
            <w:r w:rsidR="00B10986" w:rsidRPr="00E00247">
              <w:rPr>
                <w:b/>
                <w:color w:val="000000"/>
                <w:sz w:val="22"/>
                <w:szCs w:val="22"/>
              </w:rPr>
              <w:t>OPLAM</w:t>
            </w:r>
          </w:p>
        </w:tc>
        <w:tc>
          <w:tcPr>
            <w:tcW w:w="659" w:type="pct"/>
            <w:vAlign w:val="center"/>
          </w:tcPr>
          <w:p w14:paraId="10AF0563" w14:textId="77777777" w:rsidR="007E5B27" w:rsidRPr="00E00247" w:rsidRDefault="007E5B27" w:rsidP="00F57E02">
            <w:pPr>
              <w:jc w:val="both"/>
              <w:rPr>
                <w:b/>
                <w:color w:val="000000"/>
                <w:szCs w:val="24"/>
              </w:rPr>
            </w:pPr>
          </w:p>
        </w:tc>
        <w:tc>
          <w:tcPr>
            <w:tcW w:w="669" w:type="pct"/>
            <w:vAlign w:val="center"/>
          </w:tcPr>
          <w:p w14:paraId="256E7079" w14:textId="17765266" w:rsidR="007E5B27" w:rsidRPr="00E00247" w:rsidRDefault="005F0939" w:rsidP="005F0939">
            <w:pPr>
              <w:jc w:val="center"/>
              <w:rPr>
                <w:b/>
                <w:color w:val="000000"/>
                <w:szCs w:val="24"/>
              </w:rPr>
            </w:pPr>
            <w:r>
              <w:rPr>
                <w:b/>
                <w:color w:val="000000"/>
                <w:szCs w:val="24"/>
              </w:rPr>
              <w:t>1</w:t>
            </w:r>
          </w:p>
        </w:tc>
        <w:tc>
          <w:tcPr>
            <w:tcW w:w="669" w:type="pct"/>
            <w:vAlign w:val="center"/>
          </w:tcPr>
          <w:p w14:paraId="18DD8CB4" w14:textId="77777777" w:rsidR="007E5B27" w:rsidRPr="00E00247" w:rsidRDefault="007E5B27" w:rsidP="00F57E02">
            <w:pPr>
              <w:jc w:val="both"/>
              <w:rPr>
                <w:b/>
                <w:color w:val="000000"/>
                <w:szCs w:val="24"/>
              </w:rPr>
            </w:pPr>
          </w:p>
        </w:tc>
        <w:tc>
          <w:tcPr>
            <w:tcW w:w="669" w:type="pct"/>
            <w:vAlign w:val="center"/>
          </w:tcPr>
          <w:p w14:paraId="066B9875" w14:textId="77777777" w:rsidR="007E5B27" w:rsidRPr="00E00247" w:rsidRDefault="007E5B27" w:rsidP="00F57E02">
            <w:pPr>
              <w:jc w:val="both"/>
              <w:rPr>
                <w:b/>
                <w:color w:val="000000"/>
                <w:szCs w:val="24"/>
              </w:rPr>
            </w:pPr>
          </w:p>
        </w:tc>
        <w:tc>
          <w:tcPr>
            <w:tcW w:w="669" w:type="pct"/>
            <w:vAlign w:val="center"/>
          </w:tcPr>
          <w:p w14:paraId="68C4636B" w14:textId="77777777" w:rsidR="007E5B27" w:rsidRPr="00E00247" w:rsidRDefault="007E5B27" w:rsidP="00F57E02">
            <w:pPr>
              <w:jc w:val="both"/>
              <w:rPr>
                <w:b/>
                <w:color w:val="000000"/>
                <w:szCs w:val="24"/>
              </w:rPr>
            </w:pPr>
          </w:p>
        </w:tc>
        <w:tc>
          <w:tcPr>
            <w:tcW w:w="667" w:type="pct"/>
            <w:vAlign w:val="center"/>
          </w:tcPr>
          <w:p w14:paraId="5126F270" w14:textId="77777777" w:rsidR="007E5B27" w:rsidRPr="00E00247" w:rsidRDefault="007E5B27" w:rsidP="00F57E02">
            <w:pPr>
              <w:jc w:val="both"/>
              <w:rPr>
                <w:b/>
                <w:color w:val="000000"/>
                <w:szCs w:val="24"/>
              </w:rPr>
            </w:pPr>
          </w:p>
        </w:tc>
      </w:tr>
    </w:tbl>
    <w:p w14:paraId="5F9F5AB1" w14:textId="77F703A7" w:rsidR="00A43E1E" w:rsidRPr="00E00247" w:rsidRDefault="00A95891" w:rsidP="00F57E02">
      <w:pPr>
        <w:spacing w:after="120"/>
        <w:jc w:val="both"/>
        <w:rPr>
          <w:color w:val="000000"/>
          <w:szCs w:val="24"/>
        </w:rPr>
      </w:pPr>
      <w:r w:rsidRPr="00E00247">
        <w:rPr>
          <w:color w:val="000000"/>
          <w:sz w:val="18"/>
          <w:szCs w:val="18"/>
        </w:rPr>
        <w:t xml:space="preserve">* </w:t>
      </w:r>
      <w:r w:rsidR="007E6C29" w:rsidRPr="00E00247">
        <w:rPr>
          <w:color w:val="000000"/>
          <w:sz w:val="18"/>
          <w:szCs w:val="18"/>
        </w:rPr>
        <w:t>Adet</w:t>
      </w:r>
      <w:r w:rsidRPr="00E00247">
        <w:rPr>
          <w:color w:val="000000"/>
          <w:sz w:val="18"/>
          <w:szCs w:val="18"/>
        </w:rPr>
        <w:t xml:space="preserve"> olarak belirtilecektir.</w:t>
      </w:r>
    </w:p>
    <w:p w14:paraId="37C34CA7" w14:textId="77777777" w:rsidR="00A36C28" w:rsidRPr="00A36C28" w:rsidRDefault="00A36C28" w:rsidP="00A36C28">
      <w:pPr>
        <w:widowControl w:val="0"/>
        <w:autoSpaceDE w:val="0"/>
        <w:autoSpaceDN w:val="0"/>
        <w:spacing w:before="120" w:after="120" w:line="276" w:lineRule="auto"/>
        <w:rPr>
          <w:sz w:val="22"/>
          <w:szCs w:val="22"/>
          <w:lang w:eastAsia="en-US"/>
        </w:rPr>
      </w:pPr>
      <w:r w:rsidRPr="00A36C28">
        <w:rPr>
          <w:sz w:val="22"/>
          <w:szCs w:val="22"/>
          <w:lang w:eastAsia="en-US"/>
        </w:rPr>
        <w:t>Toplam Sınıf Kapasitesi: 60 Kişi</w:t>
      </w:r>
      <w:r w:rsidRPr="00A36C28">
        <w:rPr>
          <w:spacing w:val="-57"/>
          <w:sz w:val="22"/>
          <w:szCs w:val="22"/>
          <w:lang w:eastAsia="en-US"/>
        </w:rPr>
        <w:t xml:space="preserve"> </w:t>
      </w:r>
      <w:r w:rsidRPr="00A36C28">
        <w:rPr>
          <w:sz w:val="22"/>
          <w:szCs w:val="22"/>
          <w:lang w:eastAsia="en-US"/>
        </w:rPr>
        <w:t>Toplam</w:t>
      </w:r>
      <w:r w:rsidRPr="00A36C28">
        <w:rPr>
          <w:spacing w:val="-2"/>
          <w:sz w:val="22"/>
          <w:szCs w:val="22"/>
          <w:lang w:eastAsia="en-US"/>
        </w:rPr>
        <w:t xml:space="preserve"> </w:t>
      </w:r>
      <w:r w:rsidRPr="00A36C28">
        <w:rPr>
          <w:sz w:val="22"/>
          <w:szCs w:val="22"/>
          <w:lang w:eastAsia="en-US"/>
        </w:rPr>
        <w:t>Sınıf</w:t>
      </w:r>
      <w:r w:rsidRPr="00A36C28">
        <w:rPr>
          <w:spacing w:val="-2"/>
          <w:sz w:val="22"/>
          <w:szCs w:val="22"/>
          <w:lang w:eastAsia="en-US"/>
        </w:rPr>
        <w:t xml:space="preserve"> </w:t>
      </w:r>
      <w:r w:rsidRPr="00A36C28">
        <w:rPr>
          <w:sz w:val="22"/>
          <w:szCs w:val="22"/>
          <w:lang w:eastAsia="en-US"/>
        </w:rPr>
        <w:t>Alanı:</w:t>
      </w:r>
      <w:r w:rsidRPr="00A36C28">
        <w:rPr>
          <w:spacing w:val="-1"/>
          <w:sz w:val="22"/>
          <w:szCs w:val="22"/>
          <w:lang w:eastAsia="en-US"/>
        </w:rPr>
        <w:t xml:space="preserve"> </w:t>
      </w:r>
      <w:r w:rsidRPr="00A36C28">
        <w:rPr>
          <w:sz w:val="22"/>
          <w:szCs w:val="22"/>
          <w:lang w:eastAsia="en-US"/>
        </w:rPr>
        <w:t>50</w:t>
      </w:r>
      <w:r w:rsidRPr="00A36C28">
        <w:rPr>
          <w:spacing w:val="-1"/>
          <w:sz w:val="22"/>
          <w:szCs w:val="22"/>
          <w:lang w:eastAsia="en-US"/>
        </w:rPr>
        <w:t xml:space="preserve"> </w:t>
      </w:r>
      <w:r w:rsidRPr="00A36C28">
        <w:rPr>
          <w:sz w:val="22"/>
          <w:szCs w:val="22"/>
          <w:lang w:eastAsia="en-US"/>
        </w:rPr>
        <w:t>m</w:t>
      </w:r>
      <w:r w:rsidRPr="00A36C28">
        <w:rPr>
          <w:position w:val="7"/>
          <w:sz w:val="22"/>
          <w:szCs w:val="22"/>
          <w:lang w:eastAsia="en-US"/>
        </w:rPr>
        <w:t>2</w:t>
      </w:r>
    </w:p>
    <w:p w14:paraId="667D24C0" w14:textId="61E3687B" w:rsidR="00A44458" w:rsidRPr="0025585E" w:rsidRDefault="00A44458" w:rsidP="00F57E02">
      <w:pPr>
        <w:rPr>
          <w:b/>
          <w:iCs/>
          <w:sz w:val="18"/>
          <w:szCs w:val="18"/>
        </w:rPr>
      </w:pPr>
    </w:p>
    <w:p w14:paraId="69F7B576" w14:textId="1E839E07" w:rsidR="004F7CD7" w:rsidRDefault="00F824ED" w:rsidP="00F57E02">
      <w:pPr>
        <w:pStyle w:val="Balk4"/>
        <w:spacing w:before="0"/>
        <w:rPr>
          <w:rFonts w:ascii="Times New Roman" w:hAnsi="Times New Roman" w:cs="Times New Roman"/>
          <w:u w:val="none"/>
        </w:rPr>
      </w:pPr>
      <w:r w:rsidRPr="00E00247">
        <w:rPr>
          <w:rFonts w:ascii="Times New Roman" w:hAnsi="Times New Roman" w:cs="Times New Roman"/>
          <w:u w:val="none"/>
        </w:rPr>
        <w:t xml:space="preserve">1.3.1.3. </w:t>
      </w:r>
      <w:r w:rsidR="004F7CD7" w:rsidRPr="00E00247">
        <w:rPr>
          <w:rFonts w:ascii="Times New Roman" w:hAnsi="Times New Roman" w:cs="Times New Roman"/>
          <w:u w:val="none"/>
        </w:rPr>
        <w:t>Hizmet</w:t>
      </w:r>
      <w:r w:rsidR="000A3877" w:rsidRPr="00E00247">
        <w:rPr>
          <w:rFonts w:ascii="Times New Roman" w:hAnsi="Times New Roman" w:cs="Times New Roman"/>
          <w:u w:val="none"/>
        </w:rPr>
        <w:t xml:space="preserve"> </w:t>
      </w:r>
      <w:r w:rsidR="004F7CD7" w:rsidRPr="00E00247">
        <w:rPr>
          <w:rFonts w:ascii="Times New Roman" w:hAnsi="Times New Roman" w:cs="Times New Roman"/>
          <w:u w:val="none"/>
        </w:rPr>
        <w:t>Alanları</w:t>
      </w:r>
    </w:p>
    <w:p w14:paraId="3A523FCB" w14:textId="77777777" w:rsidR="004F3FA0" w:rsidRPr="004F3FA0" w:rsidRDefault="004F3FA0" w:rsidP="004F3FA0"/>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23"/>
        <w:gridCol w:w="1014"/>
        <w:gridCol w:w="1206"/>
        <w:gridCol w:w="1020"/>
        <w:gridCol w:w="1020"/>
        <w:gridCol w:w="1206"/>
        <w:gridCol w:w="1005"/>
        <w:gridCol w:w="1005"/>
        <w:gridCol w:w="1181"/>
      </w:tblGrid>
      <w:tr w:rsidR="000A3877" w:rsidRPr="00E00247" w14:paraId="2D2B05DD" w14:textId="588A9922" w:rsidTr="002E4BDB">
        <w:trPr>
          <w:trHeight w:val="711"/>
        </w:trPr>
        <w:tc>
          <w:tcPr>
            <w:tcW w:w="1675" w:type="pct"/>
            <w:gridSpan w:val="3"/>
            <w:shd w:val="clear" w:color="auto" w:fill="DEEAF6" w:themeFill="accent1" w:themeFillTint="33"/>
            <w:vAlign w:val="center"/>
            <w:hideMark/>
          </w:tcPr>
          <w:p w14:paraId="5B295B8E" w14:textId="77777777" w:rsidR="000A3877" w:rsidRPr="00E00247" w:rsidRDefault="000A3877" w:rsidP="00F57E02">
            <w:pPr>
              <w:jc w:val="center"/>
              <w:rPr>
                <w:b/>
                <w:bCs/>
                <w:szCs w:val="24"/>
                <w:lang w:eastAsia="tr-TR"/>
              </w:rPr>
            </w:pPr>
            <w:r w:rsidRPr="00E00247">
              <w:rPr>
                <w:b/>
                <w:bCs/>
                <w:szCs w:val="24"/>
                <w:lang w:eastAsia="tr-TR"/>
              </w:rPr>
              <w:t xml:space="preserve">Akademik Personel </w:t>
            </w:r>
          </w:p>
          <w:p w14:paraId="5CAA4926" w14:textId="77777777" w:rsidR="000A3877" w:rsidRPr="00E00247" w:rsidRDefault="000A3877" w:rsidP="00F57E02">
            <w:pPr>
              <w:jc w:val="center"/>
              <w:rPr>
                <w:b/>
                <w:bCs/>
                <w:szCs w:val="24"/>
                <w:lang w:eastAsia="tr-TR"/>
              </w:rPr>
            </w:pPr>
            <w:r w:rsidRPr="00E00247">
              <w:rPr>
                <w:b/>
                <w:bCs/>
                <w:szCs w:val="24"/>
                <w:lang w:eastAsia="tr-TR"/>
              </w:rPr>
              <w:t>Hizmet Alanı</w:t>
            </w:r>
          </w:p>
        </w:tc>
        <w:tc>
          <w:tcPr>
            <w:tcW w:w="3325" w:type="pct"/>
            <w:gridSpan w:val="6"/>
            <w:shd w:val="clear" w:color="auto" w:fill="DEEAF6" w:themeFill="accent1" w:themeFillTint="33"/>
            <w:vAlign w:val="center"/>
            <w:hideMark/>
          </w:tcPr>
          <w:p w14:paraId="58218458" w14:textId="120D320B" w:rsidR="000A3877" w:rsidRPr="00E00247" w:rsidRDefault="000A3877" w:rsidP="00114514">
            <w:pPr>
              <w:jc w:val="center"/>
              <w:rPr>
                <w:b/>
                <w:bCs/>
                <w:szCs w:val="24"/>
                <w:lang w:eastAsia="tr-TR"/>
              </w:rPr>
            </w:pPr>
            <w:r w:rsidRPr="00E00247">
              <w:rPr>
                <w:b/>
                <w:bCs/>
                <w:szCs w:val="24"/>
                <w:lang w:eastAsia="tr-TR"/>
              </w:rPr>
              <w:t>İdari Personel Hizmet Alanı</w:t>
            </w:r>
          </w:p>
        </w:tc>
      </w:tr>
      <w:tr w:rsidR="000A3877" w:rsidRPr="00E00247" w14:paraId="0090BCA6" w14:textId="18DEF964" w:rsidTr="002E4BDB">
        <w:trPr>
          <w:trHeight w:val="390"/>
        </w:trPr>
        <w:tc>
          <w:tcPr>
            <w:tcW w:w="1675" w:type="pct"/>
            <w:gridSpan w:val="3"/>
            <w:shd w:val="clear" w:color="auto" w:fill="DEEAF6" w:themeFill="accent1" w:themeFillTint="33"/>
            <w:noWrap/>
            <w:vAlign w:val="center"/>
            <w:hideMark/>
          </w:tcPr>
          <w:p w14:paraId="3E946A42" w14:textId="77777777" w:rsidR="000A3877" w:rsidRPr="00E00247" w:rsidRDefault="000A3877" w:rsidP="00F57E02">
            <w:pPr>
              <w:jc w:val="center"/>
              <w:rPr>
                <w:b/>
                <w:bCs/>
                <w:szCs w:val="24"/>
                <w:lang w:eastAsia="tr-TR"/>
              </w:rPr>
            </w:pPr>
            <w:r w:rsidRPr="00E00247">
              <w:rPr>
                <w:b/>
                <w:bCs/>
                <w:szCs w:val="24"/>
                <w:lang w:eastAsia="tr-TR"/>
              </w:rPr>
              <w:t>Çalışma Odası</w:t>
            </w:r>
          </w:p>
        </w:tc>
        <w:tc>
          <w:tcPr>
            <w:tcW w:w="1677" w:type="pct"/>
            <w:gridSpan w:val="3"/>
            <w:shd w:val="clear" w:color="auto" w:fill="DEEAF6" w:themeFill="accent1" w:themeFillTint="33"/>
            <w:noWrap/>
            <w:vAlign w:val="center"/>
            <w:hideMark/>
          </w:tcPr>
          <w:p w14:paraId="5EBD46C8" w14:textId="77777777" w:rsidR="000A3877" w:rsidRPr="00E00247" w:rsidRDefault="000A3877" w:rsidP="00F57E02">
            <w:pPr>
              <w:jc w:val="center"/>
              <w:rPr>
                <w:b/>
                <w:bCs/>
                <w:szCs w:val="24"/>
                <w:lang w:eastAsia="tr-TR"/>
              </w:rPr>
            </w:pPr>
            <w:r w:rsidRPr="00E00247">
              <w:rPr>
                <w:b/>
                <w:bCs/>
                <w:szCs w:val="24"/>
                <w:lang w:eastAsia="tr-TR"/>
              </w:rPr>
              <w:t>Çalışma Odası</w:t>
            </w:r>
          </w:p>
        </w:tc>
        <w:tc>
          <w:tcPr>
            <w:tcW w:w="1648" w:type="pct"/>
            <w:gridSpan w:val="3"/>
            <w:shd w:val="clear" w:color="auto" w:fill="DEEAF6" w:themeFill="accent1" w:themeFillTint="33"/>
            <w:vAlign w:val="center"/>
          </w:tcPr>
          <w:p w14:paraId="3D122780" w14:textId="023E8D0A" w:rsidR="000A3877" w:rsidRPr="00E00247" w:rsidRDefault="000A3877" w:rsidP="00F57E02">
            <w:pPr>
              <w:jc w:val="center"/>
              <w:rPr>
                <w:b/>
                <w:bCs/>
                <w:szCs w:val="24"/>
                <w:lang w:eastAsia="tr-TR"/>
              </w:rPr>
            </w:pPr>
            <w:r w:rsidRPr="00E00247">
              <w:rPr>
                <w:b/>
                <w:bCs/>
                <w:szCs w:val="24"/>
                <w:lang w:eastAsia="tr-TR"/>
              </w:rPr>
              <w:t>Servis</w:t>
            </w:r>
          </w:p>
        </w:tc>
      </w:tr>
      <w:tr w:rsidR="000A3877" w:rsidRPr="00E00247" w14:paraId="79FFC2AC" w14:textId="7C823FD9" w:rsidTr="002E4BDB">
        <w:trPr>
          <w:trHeight w:val="1212"/>
        </w:trPr>
        <w:tc>
          <w:tcPr>
            <w:tcW w:w="528" w:type="pct"/>
            <w:shd w:val="clear" w:color="auto" w:fill="DEEAF6" w:themeFill="accent1" w:themeFillTint="33"/>
            <w:vAlign w:val="center"/>
            <w:hideMark/>
          </w:tcPr>
          <w:p w14:paraId="16B70985" w14:textId="77777777" w:rsidR="000A3877" w:rsidRPr="00E00247" w:rsidRDefault="000A3877" w:rsidP="00F57E02">
            <w:pPr>
              <w:jc w:val="center"/>
              <w:rPr>
                <w:b/>
                <w:bCs/>
                <w:szCs w:val="24"/>
                <w:lang w:eastAsia="tr-TR"/>
              </w:rPr>
            </w:pPr>
            <w:r w:rsidRPr="00E00247">
              <w:rPr>
                <w:b/>
                <w:bCs/>
                <w:szCs w:val="24"/>
                <w:lang w:eastAsia="tr-TR"/>
              </w:rPr>
              <w:t>Toplam</w:t>
            </w:r>
          </w:p>
          <w:p w14:paraId="1A46E206" w14:textId="225AF6B4" w:rsidR="000A3877" w:rsidRPr="00E00247" w:rsidRDefault="000A3877" w:rsidP="00F57E02">
            <w:pPr>
              <w:jc w:val="center"/>
              <w:rPr>
                <w:b/>
                <w:bCs/>
                <w:szCs w:val="24"/>
                <w:lang w:eastAsia="tr-TR"/>
              </w:rPr>
            </w:pPr>
            <w:r w:rsidRPr="00E00247">
              <w:rPr>
                <w:b/>
                <w:bCs/>
                <w:szCs w:val="24"/>
                <w:lang w:eastAsia="tr-TR"/>
              </w:rPr>
              <w:t xml:space="preserve">Sayı  </w:t>
            </w:r>
          </w:p>
        </w:tc>
        <w:tc>
          <w:tcPr>
            <w:tcW w:w="524" w:type="pct"/>
            <w:shd w:val="clear" w:color="auto" w:fill="DEEAF6" w:themeFill="accent1" w:themeFillTint="33"/>
            <w:vAlign w:val="center"/>
            <w:hideMark/>
          </w:tcPr>
          <w:p w14:paraId="04CB2413" w14:textId="77777777" w:rsidR="000A3877" w:rsidRPr="00E00247" w:rsidRDefault="000A3877" w:rsidP="00F57E02">
            <w:pPr>
              <w:jc w:val="center"/>
              <w:rPr>
                <w:b/>
                <w:bCs/>
                <w:szCs w:val="24"/>
                <w:lang w:eastAsia="tr-TR"/>
              </w:rPr>
            </w:pPr>
            <w:r w:rsidRPr="00E00247">
              <w:rPr>
                <w:b/>
                <w:bCs/>
                <w:szCs w:val="24"/>
                <w:lang w:eastAsia="tr-TR"/>
              </w:rPr>
              <w:t>Toplam</w:t>
            </w:r>
          </w:p>
          <w:p w14:paraId="2C59C5DD" w14:textId="6FD2CB38" w:rsidR="000A3877" w:rsidRPr="00E00247" w:rsidRDefault="000A3877" w:rsidP="00F57E02">
            <w:pPr>
              <w:jc w:val="center"/>
              <w:rPr>
                <w:b/>
                <w:bCs/>
                <w:szCs w:val="24"/>
                <w:lang w:eastAsia="tr-TR"/>
              </w:rPr>
            </w:pPr>
            <w:r w:rsidRPr="00E00247">
              <w:rPr>
                <w:b/>
                <w:bCs/>
                <w:szCs w:val="24"/>
                <w:lang w:eastAsia="tr-TR"/>
              </w:rPr>
              <w:t>m</w:t>
            </w:r>
            <w:r w:rsidRPr="00E00247">
              <w:rPr>
                <w:b/>
                <w:bCs/>
                <w:szCs w:val="24"/>
                <w:vertAlign w:val="superscript"/>
                <w:lang w:eastAsia="tr-TR"/>
              </w:rPr>
              <w:t xml:space="preserve">2 </w:t>
            </w:r>
          </w:p>
        </w:tc>
        <w:tc>
          <w:tcPr>
            <w:tcW w:w="623" w:type="pct"/>
            <w:shd w:val="clear" w:color="auto" w:fill="DEEAF6" w:themeFill="accent1" w:themeFillTint="33"/>
            <w:vAlign w:val="center"/>
            <w:hideMark/>
          </w:tcPr>
          <w:p w14:paraId="60C168BF" w14:textId="77777777" w:rsidR="000A3877" w:rsidRPr="00E00247" w:rsidRDefault="000A3877" w:rsidP="00F57E02">
            <w:pPr>
              <w:jc w:val="center"/>
              <w:rPr>
                <w:b/>
                <w:bCs/>
                <w:szCs w:val="24"/>
                <w:lang w:eastAsia="tr-TR"/>
              </w:rPr>
            </w:pPr>
            <w:r w:rsidRPr="00E00247">
              <w:rPr>
                <w:b/>
                <w:bCs/>
                <w:szCs w:val="24"/>
                <w:lang w:eastAsia="tr-TR"/>
              </w:rPr>
              <w:t>Toplam</w:t>
            </w:r>
          </w:p>
          <w:p w14:paraId="0B088648" w14:textId="7613C420" w:rsidR="000A3877" w:rsidRPr="00E00247" w:rsidRDefault="000A3877" w:rsidP="00F57E02">
            <w:pPr>
              <w:jc w:val="center"/>
              <w:rPr>
                <w:b/>
                <w:bCs/>
                <w:szCs w:val="24"/>
                <w:lang w:eastAsia="tr-TR"/>
              </w:rPr>
            </w:pPr>
            <w:r w:rsidRPr="00E00247">
              <w:rPr>
                <w:b/>
                <w:bCs/>
                <w:szCs w:val="24"/>
                <w:lang w:eastAsia="tr-TR"/>
              </w:rPr>
              <w:t>Kullanan Kişi Sayısı</w:t>
            </w:r>
          </w:p>
        </w:tc>
        <w:tc>
          <w:tcPr>
            <w:tcW w:w="527" w:type="pct"/>
            <w:shd w:val="clear" w:color="auto" w:fill="DEEAF6" w:themeFill="accent1" w:themeFillTint="33"/>
            <w:vAlign w:val="center"/>
            <w:hideMark/>
          </w:tcPr>
          <w:p w14:paraId="38F8E360" w14:textId="77777777" w:rsidR="000A3877" w:rsidRPr="00E00247" w:rsidRDefault="000A3877" w:rsidP="00F57E02">
            <w:pPr>
              <w:jc w:val="center"/>
              <w:rPr>
                <w:b/>
                <w:bCs/>
                <w:szCs w:val="24"/>
                <w:lang w:eastAsia="tr-TR"/>
              </w:rPr>
            </w:pPr>
            <w:r w:rsidRPr="00E00247">
              <w:rPr>
                <w:b/>
                <w:bCs/>
                <w:szCs w:val="24"/>
                <w:lang w:eastAsia="tr-TR"/>
              </w:rPr>
              <w:t>Toplam</w:t>
            </w:r>
          </w:p>
          <w:p w14:paraId="61142736" w14:textId="3F37A939" w:rsidR="000A3877" w:rsidRPr="00E00247" w:rsidRDefault="000A3877" w:rsidP="00F57E02">
            <w:pPr>
              <w:jc w:val="center"/>
              <w:rPr>
                <w:b/>
                <w:bCs/>
                <w:szCs w:val="24"/>
                <w:lang w:eastAsia="tr-TR"/>
              </w:rPr>
            </w:pPr>
            <w:r w:rsidRPr="00E00247">
              <w:rPr>
                <w:b/>
                <w:bCs/>
                <w:szCs w:val="24"/>
                <w:lang w:eastAsia="tr-TR"/>
              </w:rPr>
              <w:t xml:space="preserve">Sayı  </w:t>
            </w:r>
          </w:p>
        </w:tc>
        <w:tc>
          <w:tcPr>
            <w:tcW w:w="527" w:type="pct"/>
            <w:shd w:val="clear" w:color="auto" w:fill="DEEAF6" w:themeFill="accent1" w:themeFillTint="33"/>
            <w:vAlign w:val="center"/>
            <w:hideMark/>
          </w:tcPr>
          <w:p w14:paraId="7245D9DD" w14:textId="77777777" w:rsidR="000A3877" w:rsidRPr="00E00247" w:rsidRDefault="000A3877" w:rsidP="00F57E02">
            <w:pPr>
              <w:jc w:val="center"/>
              <w:rPr>
                <w:b/>
                <w:bCs/>
                <w:szCs w:val="24"/>
                <w:lang w:eastAsia="tr-TR"/>
              </w:rPr>
            </w:pPr>
            <w:r w:rsidRPr="00E00247">
              <w:rPr>
                <w:b/>
                <w:bCs/>
                <w:szCs w:val="24"/>
                <w:lang w:eastAsia="tr-TR"/>
              </w:rPr>
              <w:t>Toplam</w:t>
            </w:r>
          </w:p>
          <w:p w14:paraId="5D311F27" w14:textId="7CC3D9C9" w:rsidR="000A3877" w:rsidRPr="00E00247" w:rsidRDefault="000A3877" w:rsidP="00F57E02">
            <w:pPr>
              <w:jc w:val="center"/>
              <w:rPr>
                <w:b/>
                <w:bCs/>
                <w:szCs w:val="24"/>
                <w:lang w:eastAsia="tr-TR"/>
              </w:rPr>
            </w:pPr>
            <w:r w:rsidRPr="00E00247">
              <w:rPr>
                <w:b/>
                <w:bCs/>
                <w:szCs w:val="24"/>
                <w:lang w:eastAsia="tr-TR"/>
              </w:rPr>
              <w:t>m</w:t>
            </w:r>
            <w:r w:rsidRPr="00E00247">
              <w:rPr>
                <w:b/>
                <w:bCs/>
                <w:szCs w:val="24"/>
                <w:vertAlign w:val="superscript"/>
                <w:lang w:eastAsia="tr-TR"/>
              </w:rPr>
              <w:t xml:space="preserve">2 </w:t>
            </w:r>
          </w:p>
        </w:tc>
        <w:tc>
          <w:tcPr>
            <w:tcW w:w="623" w:type="pct"/>
            <w:shd w:val="clear" w:color="auto" w:fill="DEEAF6" w:themeFill="accent1" w:themeFillTint="33"/>
            <w:vAlign w:val="center"/>
            <w:hideMark/>
          </w:tcPr>
          <w:p w14:paraId="0E40C979" w14:textId="77777777" w:rsidR="000A3877" w:rsidRPr="00E00247" w:rsidRDefault="000A3877" w:rsidP="00F57E02">
            <w:pPr>
              <w:jc w:val="center"/>
              <w:rPr>
                <w:b/>
                <w:bCs/>
                <w:szCs w:val="24"/>
                <w:lang w:eastAsia="tr-TR"/>
              </w:rPr>
            </w:pPr>
            <w:r w:rsidRPr="00E00247">
              <w:rPr>
                <w:b/>
                <w:bCs/>
                <w:szCs w:val="24"/>
                <w:lang w:eastAsia="tr-TR"/>
              </w:rPr>
              <w:t>Toplam</w:t>
            </w:r>
          </w:p>
          <w:p w14:paraId="40850185" w14:textId="667DEDC3" w:rsidR="000A3877" w:rsidRPr="00E00247" w:rsidRDefault="000A3877" w:rsidP="00F57E02">
            <w:pPr>
              <w:jc w:val="center"/>
              <w:rPr>
                <w:b/>
                <w:bCs/>
                <w:szCs w:val="24"/>
                <w:lang w:eastAsia="tr-TR"/>
              </w:rPr>
            </w:pPr>
            <w:r w:rsidRPr="00E00247">
              <w:rPr>
                <w:b/>
                <w:bCs/>
                <w:szCs w:val="24"/>
                <w:lang w:eastAsia="tr-TR"/>
              </w:rPr>
              <w:t>Kullanan Kişi Sayısı</w:t>
            </w:r>
          </w:p>
        </w:tc>
        <w:tc>
          <w:tcPr>
            <w:tcW w:w="519" w:type="pct"/>
            <w:shd w:val="clear" w:color="auto" w:fill="DEEAF6" w:themeFill="accent1" w:themeFillTint="33"/>
            <w:vAlign w:val="center"/>
          </w:tcPr>
          <w:p w14:paraId="08E6842A" w14:textId="77777777" w:rsidR="000A3877" w:rsidRPr="00E00247" w:rsidRDefault="000A3877" w:rsidP="00F57E02">
            <w:pPr>
              <w:jc w:val="center"/>
              <w:rPr>
                <w:b/>
                <w:bCs/>
                <w:szCs w:val="24"/>
                <w:lang w:eastAsia="tr-TR"/>
              </w:rPr>
            </w:pPr>
            <w:r w:rsidRPr="00E00247">
              <w:rPr>
                <w:b/>
                <w:bCs/>
                <w:szCs w:val="24"/>
                <w:lang w:eastAsia="tr-TR"/>
              </w:rPr>
              <w:t>Toplam</w:t>
            </w:r>
          </w:p>
          <w:p w14:paraId="35254989" w14:textId="0E69022C" w:rsidR="000A3877" w:rsidRPr="00E00247" w:rsidRDefault="000A3877" w:rsidP="00F57E02">
            <w:pPr>
              <w:jc w:val="center"/>
              <w:rPr>
                <w:b/>
                <w:bCs/>
                <w:szCs w:val="24"/>
                <w:lang w:eastAsia="tr-TR"/>
              </w:rPr>
            </w:pPr>
            <w:r w:rsidRPr="00E00247">
              <w:rPr>
                <w:b/>
                <w:bCs/>
                <w:szCs w:val="24"/>
                <w:lang w:eastAsia="tr-TR"/>
              </w:rPr>
              <w:t xml:space="preserve">Sayı  </w:t>
            </w:r>
          </w:p>
        </w:tc>
        <w:tc>
          <w:tcPr>
            <w:tcW w:w="519" w:type="pct"/>
            <w:shd w:val="clear" w:color="auto" w:fill="DEEAF6" w:themeFill="accent1" w:themeFillTint="33"/>
            <w:vAlign w:val="center"/>
          </w:tcPr>
          <w:p w14:paraId="6D850D53" w14:textId="77777777" w:rsidR="000A3877" w:rsidRPr="00E00247" w:rsidRDefault="000A3877" w:rsidP="00F57E02">
            <w:pPr>
              <w:jc w:val="center"/>
              <w:rPr>
                <w:b/>
                <w:bCs/>
                <w:szCs w:val="24"/>
                <w:lang w:eastAsia="tr-TR"/>
              </w:rPr>
            </w:pPr>
            <w:r w:rsidRPr="00E00247">
              <w:rPr>
                <w:b/>
                <w:bCs/>
                <w:szCs w:val="24"/>
                <w:lang w:eastAsia="tr-TR"/>
              </w:rPr>
              <w:t>Toplam</w:t>
            </w:r>
          </w:p>
          <w:p w14:paraId="11D48019" w14:textId="245D23F6" w:rsidR="000A3877" w:rsidRPr="00E00247" w:rsidRDefault="000A3877" w:rsidP="00F57E02">
            <w:pPr>
              <w:jc w:val="center"/>
              <w:rPr>
                <w:b/>
                <w:bCs/>
                <w:szCs w:val="24"/>
                <w:lang w:eastAsia="tr-TR"/>
              </w:rPr>
            </w:pPr>
            <w:r w:rsidRPr="00E00247">
              <w:rPr>
                <w:b/>
                <w:bCs/>
                <w:szCs w:val="24"/>
                <w:lang w:eastAsia="tr-TR"/>
              </w:rPr>
              <w:t>m</w:t>
            </w:r>
            <w:r w:rsidRPr="00E00247">
              <w:rPr>
                <w:b/>
                <w:bCs/>
                <w:szCs w:val="24"/>
                <w:vertAlign w:val="superscript"/>
                <w:lang w:eastAsia="tr-TR"/>
              </w:rPr>
              <w:t xml:space="preserve">2 </w:t>
            </w:r>
          </w:p>
        </w:tc>
        <w:tc>
          <w:tcPr>
            <w:tcW w:w="610" w:type="pct"/>
            <w:shd w:val="clear" w:color="auto" w:fill="DEEAF6" w:themeFill="accent1" w:themeFillTint="33"/>
            <w:vAlign w:val="center"/>
          </w:tcPr>
          <w:p w14:paraId="2439631E" w14:textId="77777777" w:rsidR="000A3877" w:rsidRPr="00E00247" w:rsidRDefault="000A3877" w:rsidP="00F57E02">
            <w:pPr>
              <w:jc w:val="center"/>
              <w:rPr>
                <w:b/>
                <w:bCs/>
                <w:szCs w:val="24"/>
                <w:lang w:eastAsia="tr-TR"/>
              </w:rPr>
            </w:pPr>
            <w:r w:rsidRPr="00E00247">
              <w:rPr>
                <w:b/>
                <w:bCs/>
                <w:szCs w:val="24"/>
                <w:lang w:eastAsia="tr-TR"/>
              </w:rPr>
              <w:t>Toplam</w:t>
            </w:r>
          </w:p>
          <w:p w14:paraId="2BD86CAE" w14:textId="489C4C11" w:rsidR="000A3877" w:rsidRPr="00E00247" w:rsidRDefault="000A3877" w:rsidP="00F57E02">
            <w:pPr>
              <w:jc w:val="center"/>
              <w:rPr>
                <w:b/>
                <w:bCs/>
                <w:szCs w:val="24"/>
                <w:lang w:eastAsia="tr-TR"/>
              </w:rPr>
            </w:pPr>
            <w:r w:rsidRPr="00E00247">
              <w:rPr>
                <w:b/>
                <w:bCs/>
                <w:szCs w:val="24"/>
                <w:lang w:eastAsia="tr-TR"/>
              </w:rPr>
              <w:t>Kullanan Kişi Sayısı</w:t>
            </w:r>
          </w:p>
        </w:tc>
      </w:tr>
      <w:tr w:rsidR="000A3877" w:rsidRPr="00E00247" w14:paraId="74A0F68E" w14:textId="28CE2B00" w:rsidTr="002E4BDB">
        <w:trPr>
          <w:trHeight w:val="568"/>
        </w:trPr>
        <w:tc>
          <w:tcPr>
            <w:tcW w:w="528" w:type="pct"/>
            <w:shd w:val="clear" w:color="auto" w:fill="auto"/>
            <w:noWrap/>
            <w:vAlign w:val="center"/>
          </w:tcPr>
          <w:p w14:paraId="1033A99F" w14:textId="43103D12" w:rsidR="000A3877" w:rsidRPr="00E00247" w:rsidRDefault="001573B7" w:rsidP="00F57E02">
            <w:pPr>
              <w:jc w:val="center"/>
              <w:rPr>
                <w:szCs w:val="24"/>
                <w:lang w:eastAsia="tr-TR"/>
              </w:rPr>
            </w:pPr>
            <w:r>
              <w:rPr>
                <w:szCs w:val="24"/>
                <w:lang w:eastAsia="tr-TR"/>
              </w:rPr>
              <w:t>4</w:t>
            </w:r>
          </w:p>
        </w:tc>
        <w:tc>
          <w:tcPr>
            <w:tcW w:w="524" w:type="pct"/>
            <w:shd w:val="clear" w:color="auto" w:fill="auto"/>
            <w:noWrap/>
            <w:vAlign w:val="center"/>
          </w:tcPr>
          <w:p w14:paraId="28FEFB99" w14:textId="4BB89C58" w:rsidR="000A3877" w:rsidRPr="00E00247" w:rsidRDefault="001573B7" w:rsidP="00F57E02">
            <w:pPr>
              <w:jc w:val="center"/>
              <w:rPr>
                <w:szCs w:val="24"/>
                <w:lang w:eastAsia="tr-TR"/>
              </w:rPr>
            </w:pPr>
            <w:r>
              <w:rPr>
                <w:szCs w:val="24"/>
                <w:lang w:eastAsia="tr-TR"/>
              </w:rPr>
              <w:t>150</w:t>
            </w:r>
          </w:p>
        </w:tc>
        <w:tc>
          <w:tcPr>
            <w:tcW w:w="623" w:type="pct"/>
            <w:shd w:val="clear" w:color="auto" w:fill="auto"/>
            <w:noWrap/>
            <w:vAlign w:val="center"/>
          </w:tcPr>
          <w:p w14:paraId="5906F752" w14:textId="0452CC11" w:rsidR="000A3877" w:rsidRPr="00E00247" w:rsidRDefault="001573B7" w:rsidP="00F57E02">
            <w:pPr>
              <w:jc w:val="center"/>
              <w:rPr>
                <w:szCs w:val="24"/>
                <w:lang w:eastAsia="tr-TR"/>
              </w:rPr>
            </w:pPr>
            <w:r>
              <w:rPr>
                <w:szCs w:val="24"/>
                <w:lang w:eastAsia="tr-TR"/>
              </w:rPr>
              <w:t>6</w:t>
            </w:r>
          </w:p>
        </w:tc>
        <w:tc>
          <w:tcPr>
            <w:tcW w:w="527" w:type="pct"/>
            <w:shd w:val="clear" w:color="auto" w:fill="auto"/>
            <w:noWrap/>
            <w:vAlign w:val="center"/>
          </w:tcPr>
          <w:p w14:paraId="7B4ADD5A" w14:textId="776B5175" w:rsidR="000A3877" w:rsidRPr="00E00247" w:rsidRDefault="001573B7" w:rsidP="00F57E02">
            <w:pPr>
              <w:jc w:val="center"/>
              <w:rPr>
                <w:szCs w:val="24"/>
                <w:lang w:eastAsia="tr-TR"/>
              </w:rPr>
            </w:pPr>
            <w:r>
              <w:rPr>
                <w:szCs w:val="24"/>
                <w:lang w:eastAsia="tr-TR"/>
              </w:rPr>
              <w:t>1</w:t>
            </w:r>
          </w:p>
        </w:tc>
        <w:tc>
          <w:tcPr>
            <w:tcW w:w="527" w:type="pct"/>
            <w:shd w:val="clear" w:color="auto" w:fill="auto"/>
            <w:noWrap/>
            <w:vAlign w:val="center"/>
          </w:tcPr>
          <w:p w14:paraId="021ABA5D" w14:textId="6AFA8D03" w:rsidR="000A3877" w:rsidRPr="00E00247" w:rsidRDefault="001573B7" w:rsidP="00F57E02">
            <w:pPr>
              <w:jc w:val="center"/>
              <w:rPr>
                <w:szCs w:val="24"/>
                <w:lang w:eastAsia="tr-TR"/>
              </w:rPr>
            </w:pPr>
            <w:r>
              <w:rPr>
                <w:szCs w:val="24"/>
                <w:lang w:eastAsia="tr-TR"/>
              </w:rPr>
              <w:t>30</w:t>
            </w:r>
          </w:p>
        </w:tc>
        <w:tc>
          <w:tcPr>
            <w:tcW w:w="623" w:type="pct"/>
            <w:shd w:val="clear" w:color="auto" w:fill="auto"/>
            <w:noWrap/>
            <w:vAlign w:val="center"/>
          </w:tcPr>
          <w:p w14:paraId="566C2E37" w14:textId="2900A21B" w:rsidR="000A3877" w:rsidRPr="00E00247" w:rsidRDefault="001573B7" w:rsidP="00F57E02">
            <w:pPr>
              <w:jc w:val="center"/>
              <w:rPr>
                <w:szCs w:val="24"/>
                <w:lang w:eastAsia="tr-TR"/>
              </w:rPr>
            </w:pPr>
            <w:r>
              <w:rPr>
                <w:szCs w:val="24"/>
                <w:lang w:eastAsia="tr-TR"/>
              </w:rPr>
              <w:t>1</w:t>
            </w:r>
          </w:p>
        </w:tc>
        <w:tc>
          <w:tcPr>
            <w:tcW w:w="519" w:type="pct"/>
            <w:vAlign w:val="center"/>
          </w:tcPr>
          <w:p w14:paraId="23B5F642" w14:textId="77777777" w:rsidR="000A3877" w:rsidRPr="00E00247" w:rsidRDefault="000A3877" w:rsidP="00F57E02">
            <w:pPr>
              <w:jc w:val="center"/>
              <w:rPr>
                <w:szCs w:val="24"/>
                <w:lang w:eastAsia="tr-TR"/>
              </w:rPr>
            </w:pPr>
          </w:p>
        </w:tc>
        <w:tc>
          <w:tcPr>
            <w:tcW w:w="519" w:type="pct"/>
            <w:vAlign w:val="center"/>
          </w:tcPr>
          <w:p w14:paraId="455A12DC" w14:textId="77777777" w:rsidR="000A3877" w:rsidRPr="00E00247" w:rsidRDefault="000A3877" w:rsidP="00F57E02">
            <w:pPr>
              <w:jc w:val="center"/>
              <w:rPr>
                <w:szCs w:val="24"/>
                <w:lang w:eastAsia="tr-TR"/>
              </w:rPr>
            </w:pPr>
          </w:p>
        </w:tc>
        <w:tc>
          <w:tcPr>
            <w:tcW w:w="610" w:type="pct"/>
            <w:vAlign w:val="center"/>
          </w:tcPr>
          <w:p w14:paraId="08546609" w14:textId="77777777" w:rsidR="000A3877" w:rsidRPr="00E00247" w:rsidRDefault="000A3877" w:rsidP="00F57E02">
            <w:pPr>
              <w:jc w:val="center"/>
              <w:rPr>
                <w:szCs w:val="24"/>
                <w:lang w:eastAsia="tr-TR"/>
              </w:rPr>
            </w:pPr>
          </w:p>
        </w:tc>
      </w:tr>
    </w:tbl>
    <w:p w14:paraId="41417838" w14:textId="77777777" w:rsidR="00116D5B" w:rsidRPr="0025585E" w:rsidRDefault="00116D5B" w:rsidP="00F57E02">
      <w:pPr>
        <w:rPr>
          <w:rStyle w:val="Gl"/>
          <w:sz w:val="18"/>
          <w:szCs w:val="18"/>
        </w:rPr>
      </w:pPr>
    </w:p>
    <w:p w14:paraId="62A73103" w14:textId="77777777" w:rsidR="001573B7" w:rsidRDefault="001573B7" w:rsidP="00F3726B">
      <w:pPr>
        <w:pStyle w:val="Balk3"/>
        <w:spacing w:before="0" w:after="0"/>
        <w:rPr>
          <w:rFonts w:ascii="Times New Roman" w:hAnsi="Times New Roman" w:cs="Times New Roman"/>
        </w:rPr>
      </w:pPr>
    </w:p>
    <w:p w14:paraId="4ABEDD38" w14:textId="0A5464AF" w:rsidR="00250C9E" w:rsidRPr="00E00247" w:rsidRDefault="006319B7" w:rsidP="004F3FA0">
      <w:pPr>
        <w:pStyle w:val="Balk3"/>
        <w:spacing w:before="0" w:after="0"/>
        <w:rPr>
          <w:rFonts w:ascii="Times New Roman" w:hAnsi="Times New Roman" w:cs="Times New Roman"/>
          <w:szCs w:val="24"/>
        </w:rPr>
      </w:pPr>
      <w:bookmarkStart w:id="23" w:name="_Toc217999069"/>
      <w:r w:rsidRPr="00E00247">
        <w:rPr>
          <w:rFonts w:ascii="Times New Roman" w:hAnsi="Times New Roman" w:cs="Times New Roman"/>
        </w:rPr>
        <w:t xml:space="preserve">1.3.2. </w:t>
      </w:r>
      <w:r w:rsidR="00C5541B" w:rsidRPr="00E00247">
        <w:rPr>
          <w:rFonts w:ascii="Times New Roman" w:hAnsi="Times New Roman" w:cs="Times New Roman"/>
        </w:rPr>
        <w:t xml:space="preserve">Teşkilat </w:t>
      </w:r>
      <w:r w:rsidR="00250C9E" w:rsidRPr="00E00247">
        <w:rPr>
          <w:rFonts w:ascii="Times New Roman" w:hAnsi="Times New Roman" w:cs="Times New Roman"/>
        </w:rPr>
        <w:t>Yapısı</w:t>
      </w:r>
      <w:bookmarkEnd w:id="23"/>
    </w:p>
    <w:p w14:paraId="47A92D72" w14:textId="77777777" w:rsidR="004F3FA0" w:rsidRDefault="004F3FA0" w:rsidP="00D51E40">
      <w:pPr>
        <w:widowControl w:val="0"/>
        <w:autoSpaceDE w:val="0"/>
        <w:autoSpaceDN w:val="0"/>
        <w:spacing w:before="11" w:after="120" w:line="276" w:lineRule="auto"/>
        <w:ind w:firstLine="709"/>
        <w:jc w:val="both"/>
        <w:rPr>
          <w:iCs/>
          <w:color w:val="000000"/>
          <w:sz w:val="22"/>
          <w:szCs w:val="22"/>
          <w:lang w:eastAsia="en-US"/>
        </w:rPr>
      </w:pPr>
    </w:p>
    <w:p w14:paraId="67BA3E8E" w14:textId="0D4FC0EE" w:rsidR="00D51E40" w:rsidRDefault="00D51E40" w:rsidP="003A2B8A">
      <w:pPr>
        <w:widowControl w:val="0"/>
        <w:autoSpaceDE w:val="0"/>
        <w:autoSpaceDN w:val="0"/>
        <w:spacing w:before="11" w:after="120" w:line="276" w:lineRule="auto"/>
        <w:jc w:val="both"/>
        <w:rPr>
          <w:iCs/>
          <w:color w:val="000000"/>
          <w:sz w:val="22"/>
          <w:szCs w:val="22"/>
          <w:lang w:eastAsia="en-US"/>
        </w:rPr>
      </w:pPr>
      <w:r w:rsidRPr="00D51E40">
        <w:rPr>
          <w:iCs/>
          <w:color w:val="000000"/>
          <w:sz w:val="22"/>
          <w:szCs w:val="22"/>
          <w:lang w:eastAsia="en-US"/>
        </w:rPr>
        <w:t>Merkezde Müdür, iki müdür yardımcısı, üç akademik personel ve 1 idari personel çalışmaktadır. Her Fakülte, Yüksekokul, Meslek Yüksekokulunun Kariyer Temsilcisi akademik kadro görevlendirilmesi bulunmaktadır.</w:t>
      </w:r>
    </w:p>
    <w:p w14:paraId="5CDA27B2" w14:textId="77777777" w:rsidR="00D51E40" w:rsidRPr="00D51E40" w:rsidRDefault="00D51E40" w:rsidP="00D51E40">
      <w:pPr>
        <w:widowControl w:val="0"/>
        <w:autoSpaceDE w:val="0"/>
        <w:autoSpaceDN w:val="0"/>
        <w:spacing w:before="11" w:after="120" w:line="276" w:lineRule="auto"/>
        <w:ind w:firstLine="709"/>
        <w:jc w:val="both"/>
        <w:rPr>
          <w:iCs/>
          <w:color w:val="000000"/>
          <w:sz w:val="22"/>
          <w:szCs w:val="22"/>
          <w:lang w:eastAsia="en-US"/>
        </w:rPr>
      </w:pPr>
    </w:p>
    <w:p w14:paraId="07687D6E" w14:textId="193C0D47" w:rsidR="00250C9E" w:rsidRPr="00E00247" w:rsidRDefault="00250C9E" w:rsidP="00F57E02">
      <w:pPr>
        <w:spacing w:before="120" w:after="120"/>
        <w:rPr>
          <w:color w:val="000000"/>
          <w:szCs w:val="24"/>
        </w:rPr>
      </w:pPr>
      <w:r w:rsidRPr="00E00247">
        <w:rPr>
          <w:color w:val="000000"/>
          <w:szCs w:val="24"/>
        </w:rPr>
        <w:t xml:space="preserve">                     </w:t>
      </w:r>
      <w:r w:rsidR="00D51E40" w:rsidRPr="007D68A6">
        <w:rPr>
          <w:noProof/>
          <w:sz w:val="22"/>
          <w:szCs w:val="22"/>
          <w:lang w:eastAsia="tr-TR"/>
        </w:rPr>
        <w:drawing>
          <wp:inline distT="0" distB="0" distL="0" distR="0" wp14:anchorId="2FD62E3E" wp14:editId="21937496">
            <wp:extent cx="4305300" cy="2200812"/>
            <wp:effectExtent l="0" t="0" r="0" b="9525"/>
            <wp:docPr id="87699026" name="Resim 1" descr="metin, ekran görüntüsü, yazı tipi, çizgi içeren bir res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699026" name="Resim 1" descr="metin, ekran görüntüsü, yazı tipi, çizgi içeren bir resim"/>
                    <pic:cNvPicPr/>
                  </pic:nvPicPr>
                  <pic:blipFill>
                    <a:blip r:embed="rId12">
                      <a:biLevel thresh="75000"/>
                      <a:extLst>
                        <a:ext uri="{BEBA8EAE-BF5A-486C-A8C5-ECC9F3942E4B}">
                          <a14:imgProps xmlns:a14="http://schemas.microsoft.com/office/drawing/2010/main">
                            <a14:imgLayer r:embed="rId13">
                              <a14:imgEffect>
                                <a14:saturation sat="0"/>
                              </a14:imgEffect>
                            </a14:imgLayer>
                          </a14:imgProps>
                        </a:ext>
                      </a:extLst>
                    </a:blip>
                    <a:stretch>
                      <a:fillRect/>
                    </a:stretch>
                  </pic:blipFill>
                  <pic:spPr>
                    <a:xfrm>
                      <a:off x="0" y="0"/>
                      <a:ext cx="4351510" cy="2224434"/>
                    </a:xfrm>
                    <a:prstGeom prst="rect">
                      <a:avLst/>
                    </a:prstGeom>
                  </pic:spPr>
                </pic:pic>
              </a:graphicData>
            </a:graphic>
          </wp:inline>
        </w:drawing>
      </w:r>
    </w:p>
    <w:p w14:paraId="4EA08F5F" w14:textId="0F562F93" w:rsidR="00250C9E" w:rsidRPr="00E00247" w:rsidRDefault="006319B7" w:rsidP="00F57E02">
      <w:pPr>
        <w:pStyle w:val="Balk3"/>
        <w:spacing w:before="0" w:after="0" w:line="360" w:lineRule="auto"/>
        <w:rPr>
          <w:rFonts w:ascii="Times New Roman" w:hAnsi="Times New Roman" w:cs="Times New Roman"/>
        </w:rPr>
      </w:pPr>
      <w:bookmarkStart w:id="24" w:name="_Toc217999070"/>
      <w:r w:rsidRPr="00E00247">
        <w:rPr>
          <w:rFonts w:ascii="Times New Roman" w:hAnsi="Times New Roman" w:cs="Times New Roman"/>
        </w:rPr>
        <w:lastRenderedPageBreak/>
        <w:t xml:space="preserve">1.3.3. </w:t>
      </w:r>
      <w:r w:rsidR="00C5541B" w:rsidRPr="00E00247">
        <w:rPr>
          <w:rFonts w:ascii="Times New Roman" w:hAnsi="Times New Roman" w:cs="Times New Roman"/>
        </w:rPr>
        <w:t>Teknoloji ve Bilişim Altyapısı</w:t>
      </w:r>
      <w:bookmarkEnd w:id="24"/>
    </w:p>
    <w:p w14:paraId="6EBEE00A" w14:textId="4EBAFF79" w:rsidR="00250C9E" w:rsidRPr="00E00247" w:rsidRDefault="00250C9E" w:rsidP="00F57E02">
      <w:pPr>
        <w:rPr>
          <w:b/>
          <w:bCs/>
        </w:rPr>
      </w:pPr>
      <w:r w:rsidRPr="00E00247">
        <w:rPr>
          <w:b/>
          <w:bCs/>
        </w:rPr>
        <w:t>Yazılımlar</w:t>
      </w:r>
      <w:r w:rsidR="00A26F0A" w:rsidRPr="00E00247">
        <w:rPr>
          <w:b/>
          <w:bCs/>
        </w:rPr>
        <w:t xml:space="preserve"> ve Bilgi Sistemleri</w:t>
      </w:r>
    </w:p>
    <w:p w14:paraId="11D0E521" w14:textId="77777777" w:rsidR="00B842A9" w:rsidRDefault="00B842A9" w:rsidP="00F57E02">
      <w:pPr>
        <w:spacing w:after="120"/>
        <w:jc w:val="both"/>
        <w:rPr>
          <w:i/>
          <w:iCs/>
          <w:color w:val="000000"/>
          <w:szCs w:val="24"/>
        </w:rPr>
      </w:pPr>
    </w:p>
    <w:p w14:paraId="216AB5C6" w14:textId="6B8D3985" w:rsidR="00B842A9" w:rsidRPr="00B842A9" w:rsidRDefault="00B842A9" w:rsidP="003A2B8A">
      <w:pPr>
        <w:widowControl w:val="0"/>
        <w:autoSpaceDE w:val="0"/>
        <w:autoSpaceDN w:val="0"/>
        <w:spacing w:before="4" w:after="120" w:line="276" w:lineRule="auto"/>
        <w:jc w:val="both"/>
        <w:rPr>
          <w:iCs/>
          <w:sz w:val="22"/>
          <w:szCs w:val="22"/>
          <w:lang w:eastAsia="en-US"/>
        </w:rPr>
      </w:pPr>
      <w:bookmarkStart w:id="25" w:name="_Hlk216859623"/>
      <w:r w:rsidRPr="00B842A9">
        <w:rPr>
          <w:iCs/>
          <w:sz w:val="22"/>
          <w:szCs w:val="22"/>
          <w:lang w:eastAsia="en-US"/>
        </w:rPr>
        <w:t>Kullanılan</w:t>
      </w:r>
      <w:r w:rsidRPr="00B842A9">
        <w:rPr>
          <w:iCs/>
          <w:spacing w:val="18"/>
          <w:sz w:val="22"/>
          <w:szCs w:val="22"/>
          <w:lang w:eastAsia="en-US"/>
        </w:rPr>
        <w:t xml:space="preserve"> </w:t>
      </w:r>
      <w:r w:rsidRPr="00B842A9">
        <w:rPr>
          <w:iCs/>
          <w:sz w:val="22"/>
          <w:szCs w:val="22"/>
          <w:lang w:eastAsia="en-US"/>
        </w:rPr>
        <w:t>yazılım</w:t>
      </w:r>
      <w:r w:rsidRPr="00B842A9">
        <w:rPr>
          <w:iCs/>
          <w:spacing w:val="18"/>
          <w:sz w:val="22"/>
          <w:szCs w:val="22"/>
          <w:lang w:eastAsia="en-US"/>
        </w:rPr>
        <w:t xml:space="preserve"> </w:t>
      </w:r>
      <w:r w:rsidRPr="00B842A9">
        <w:rPr>
          <w:iCs/>
          <w:sz w:val="22"/>
          <w:szCs w:val="22"/>
          <w:lang w:eastAsia="en-US"/>
        </w:rPr>
        <w:t>ve</w:t>
      </w:r>
      <w:r w:rsidRPr="00B842A9">
        <w:rPr>
          <w:iCs/>
          <w:spacing w:val="19"/>
          <w:sz w:val="22"/>
          <w:szCs w:val="22"/>
          <w:lang w:eastAsia="en-US"/>
        </w:rPr>
        <w:t xml:space="preserve"> </w:t>
      </w:r>
      <w:r w:rsidRPr="00B842A9">
        <w:rPr>
          <w:iCs/>
          <w:sz w:val="22"/>
          <w:szCs w:val="22"/>
          <w:lang w:eastAsia="en-US"/>
        </w:rPr>
        <w:t>bilgi</w:t>
      </w:r>
      <w:r w:rsidRPr="00B842A9">
        <w:rPr>
          <w:iCs/>
          <w:spacing w:val="18"/>
          <w:sz w:val="22"/>
          <w:szCs w:val="22"/>
          <w:lang w:eastAsia="en-US"/>
        </w:rPr>
        <w:t xml:space="preserve"> </w:t>
      </w:r>
      <w:r w:rsidRPr="00B842A9">
        <w:rPr>
          <w:iCs/>
          <w:sz w:val="22"/>
          <w:szCs w:val="22"/>
          <w:lang w:eastAsia="en-US"/>
        </w:rPr>
        <w:t>sistemlerinin</w:t>
      </w:r>
      <w:r w:rsidRPr="00B842A9">
        <w:rPr>
          <w:iCs/>
          <w:spacing w:val="18"/>
          <w:sz w:val="22"/>
          <w:szCs w:val="22"/>
          <w:lang w:eastAsia="en-US"/>
        </w:rPr>
        <w:t xml:space="preserve"> </w:t>
      </w:r>
      <w:r w:rsidRPr="00B842A9">
        <w:rPr>
          <w:iCs/>
          <w:sz w:val="22"/>
          <w:szCs w:val="22"/>
          <w:lang w:eastAsia="en-US"/>
        </w:rPr>
        <w:t>listesi</w:t>
      </w:r>
      <w:r w:rsidRPr="00B842A9">
        <w:rPr>
          <w:iCs/>
          <w:spacing w:val="18"/>
          <w:sz w:val="22"/>
          <w:szCs w:val="22"/>
          <w:lang w:eastAsia="en-US"/>
        </w:rPr>
        <w:t xml:space="preserve"> </w:t>
      </w:r>
      <w:r w:rsidRPr="00B842A9">
        <w:rPr>
          <w:iCs/>
          <w:sz w:val="22"/>
          <w:szCs w:val="22"/>
          <w:lang w:eastAsia="en-US"/>
        </w:rPr>
        <w:t>ile</w:t>
      </w:r>
      <w:r w:rsidRPr="00B842A9">
        <w:rPr>
          <w:iCs/>
          <w:spacing w:val="19"/>
          <w:sz w:val="22"/>
          <w:szCs w:val="22"/>
          <w:lang w:eastAsia="en-US"/>
        </w:rPr>
        <w:t xml:space="preserve"> </w:t>
      </w:r>
      <w:r w:rsidRPr="00B842A9">
        <w:rPr>
          <w:iCs/>
          <w:sz w:val="22"/>
          <w:szCs w:val="22"/>
          <w:lang w:eastAsia="en-US"/>
        </w:rPr>
        <w:t>bilgi</w:t>
      </w:r>
      <w:r w:rsidRPr="00B842A9">
        <w:rPr>
          <w:iCs/>
          <w:spacing w:val="18"/>
          <w:sz w:val="22"/>
          <w:szCs w:val="22"/>
          <w:lang w:eastAsia="en-US"/>
        </w:rPr>
        <w:t xml:space="preserve"> </w:t>
      </w:r>
      <w:r w:rsidRPr="00B842A9">
        <w:rPr>
          <w:iCs/>
          <w:sz w:val="22"/>
          <w:szCs w:val="22"/>
          <w:lang w:eastAsia="en-US"/>
        </w:rPr>
        <w:t>sistemlerine</w:t>
      </w:r>
      <w:r w:rsidRPr="00B842A9">
        <w:rPr>
          <w:iCs/>
          <w:spacing w:val="18"/>
          <w:sz w:val="22"/>
          <w:szCs w:val="22"/>
          <w:lang w:eastAsia="en-US"/>
        </w:rPr>
        <w:t xml:space="preserve"> </w:t>
      </w:r>
      <w:r w:rsidRPr="00B842A9">
        <w:rPr>
          <w:iCs/>
          <w:sz w:val="22"/>
          <w:szCs w:val="22"/>
          <w:lang w:eastAsia="en-US"/>
        </w:rPr>
        <w:t>ilişkin</w:t>
      </w:r>
      <w:r w:rsidRPr="00B842A9">
        <w:rPr>
          <w:iCs/>
          <w:spacing w:val="19"/>
          <w:sz w:val="22"/>
          <w:szCs w:val="22"/>
          <w:lang w:eastAsia="en-US"/>
        </w:rPr>
        <w:t xml:space="preserve"> </w:t>
      </w:r>
      <w:r w:rsidRPr="00B842A9">
        <w:rPr>
          <w:iCs/>
          <w:sz w:val="22"/>
          <w:szCs w:val="22"/>
          <w:lang w:eastAsia="en-US"/>
        </w:rPr>
        <w:t>açıklamalara</w:t>
      </w:r>
      <w:r w:rsidRPr="00B842A9">
        <w:rPr>
          <w:iCs/>
          <w:spacing w:val="18"/>
          <w:sz w:val="22"/>
          <w:szCs w:val="22"/>
          <w:lang w:eastAsia="en-US"/>
        </w:rPr>
        <w:t xml:space="preserve"> </w:t>
      </w:r>
      <w:r w:rsidRPr="00B842A9">
        <w:rPr>
          <w:iCs/>
          <w:sz w:val="22"/>
          <w:szCs w:val="22"/>
          <w:lang w:eastAsia="en-US"/>
        </w:rPr>
        <w:t>yer</w:t>
      </w:r>
      <w:r w:rsidRPr="00B842A9">
        <w:rPr>
          <w:iCs/>
          <w:spacing w:val="-57"/>
          <w:sz w:val="22"/>
          <w:szCs w:val="22"/>
          <w:lang w:eastAsia="en-US"/>
        </w:rPr>
        <w:t xml:space="preserve"> </w:t>
      </w:r>
      <w:r w:rsidRPr="00B842A9">
        <w:rPr>
          <w:iCs/>
          <w:sz w:val="22"/>
          <w:szCs w:val="22"/>
          <w:lang w:eastAsia="en-US"/>
        </w:rPr>
        <w:t>verilmiştir.</w:t>
      </w:r>
    </w:p>
    <w:bookmarkEnd w:id="25"/>
    <w:p w14:paraId="6D8340F7" w14:textId="2FB7660B" w:rsidR="00250C9E" w:rsidRPr="00E00247" w:rsidRDefault="00250C9E" w:rsidP="00B842A9">
      <w:pPr>
        <w:rPr>
          <w:b/>
          <w:bCs/>
        </w:rPr>
      </w:pPr>
      <w:r w:rsidRPr="00E00247">
        <w:rPr>
          <w:b/>
          <w:bCs/>
        </w:rPr>
        <w:t>Bilgisayarlar</w:t>
      </w:r>
    </w:p>
    <w:p w14:paraId="08F31268" w14:textId="67CCFEC3" w:rsidR="00250C9E" w:rsidRPr="00E00247" w:rsidRDefault="00250C9E" w:rsidP="00F3726B">
      <w:pPr>
        <w:jc w:val="both"/>
        <w:rPr>
          <w:bCs/>
          <w:color w:val="000000"/>
          <w:szCs w:val="24"/>
        </w:rPr>
      </w:pPr>
      <w:r w:rsidRPr="00E00247">
        <w:rPr>
          <w:bCs/>
          <w:color w:val="000000"/>
          <w:szCs w:val="24"/>
        </w:rPr>
        <w:t xml:space="preserve">Masa </w:t>
      </w:r>
      <w:r w:rsidR="006840CD" w:rsidRPr="00E00247">
        <w:rPr>
          <w:bCs/>
          <w:color w:val="000000"/>
          <w:szCs w:val="24"/>
        </w:rPr>
        <w:t xml:space="preserve">Üstü Bilgisayar </w:t>
      </w:r>
      <w:r w:rsidRPr="00E00247">
        <w:rPr>
          <w:bCs/>
          <w:color w:val="000000"/>
          <w:szCs w:val="24"/>
        </w:rPr>
        <w:t>Sayısı:</w:t>
      </w:r>
      <w:r w:rsidR="0026038D">
        <w:rPr>
          <w:bCs/>
          <w:color w:val="000000"/>
          <w:szCs w:val="24"/>
        </w:rPr>
        <w:t>10</w:t>
      </w:r>
      <w:r w:rsidRPr="00E00247">
        <w:rPr>
          <w:bCs/>
          <w:color w:val="000000"/>
          <w:szCs w:val="24"/>
        </w:rPr>
        <w:t xml:space="preserve"> Adet</w:t>
      </w:r>
    </w:p>
    <w:p w14:paraId="29E6F49C" w14:textId="77777777" w:rsidR="00AF6EBF" w:rsidRPr="00E00247" w:rsidRDefault="00AF6EBF" w:rsidP="00F57E02">
      <w:pPr>
        <w:ind w:firstLine="708"/>
        <w:jc w:val="both"/>
        <w:rPr>
          <w:bCs/>
          <w:color w:val="000000"/>
          <w:szCs w:val="24"/>
        </w:rPr>
      </w:pPr>
    </w:p>
    <w:p w14:paraId="32155247" w14:textId="28801A29" w:rsidR="00BC3A97" w:rsidRPr="00E00247" w:rsidRDefault="00BC3A97" w:rsidP="00F57E02">
      <w:pPr>
        <w:rPr>
          <w:b/>
          <w:bCs/>
        </w:rPr>
      </w:pPr>
      <w:r w:rsidRPr="00E00247">
        <w:rPr>
          <w:b/>
          <w:bCs/>
        </w:rPr>
        <w:t>Diğer Bilgi ve Teknolojik Kaynaklar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2"/>
        <w:gridCol w:w="2122"/>
        <w:gridCol w:w="2412"/>
        <w:gridCol w:w="2424"/>
      </w:tblGrid>
      <w:tr w:rsidR="00BC3A97" w:rsidRPr="00E00247" w14:paraId="6C81758A" w14:textId="77777777" w:rsidTr="00166CD2">
        <w:trPr>
          <w:trHeight w:val="552"/>
        </w:trPr>
        <w:tc>
          <w:tcPr>
            <w:tcW w:w="1406" w:type="pct"/>
            <w:shd w:val="clear" w:color="auto" w:fill="DEEAF6" w:themeFill="accent1" w:themeFillTint="33"/>
            <w:vAlign w:val="center"/>
          </w:tcPr>
          <w:p w14:paraId="2C101435" w14:textId="77777777" w:rsidR="00BC3A97" w:rsidRPr="00E00247" w:rsidRDefault="00BC3A97" w:rsidP="00F57E02">
            <w:pPr>
              <w:jc w:val="center"/>
              <w:rPr>
                <w:b/>
                <w:color w:val="000000"/>
                <w:szCs w:val="24"/>
              </w:rPr>
            </w:pPr>
            <w:r w:rsidRPr="00E00247">
              <w:rPr>
                <w:b/>
                <w:color w:val="000000"/>
                <w:szCs w:val="24"/>
              </w:rPr>
              <w:t>Cinsi</w:t>
            </w:r>
          </w:p>
        </w:tc>
        <w:tc>
          <w:tcPr>
            <w:tcW w:w="1096" w:type="pct"/>
            <w:shd w:val="clear" w:color="auto" w:fill="DEEAF6" w:themeFill="accent1" w:themeFillTint="33"/>
            <w:vAlign w:val="center"/>
          </w:tcPr>
          <w:p w14:paraId="7FE4093F" w14:textId="77777777" w:rsidR="00BC3A97" w:rsidRPr="00E00247" w:rsidRDefault="00BC3A97" w:rsidP="00F57E02">
            <w:pPr>
              <w:jc w:val="center"/>
              <w:rPr>
                <w:b/>
                <w:color w:val="000000"/>
                <w:szCs w:val="24"/>
              </w:rPr>
            </w:pPr>
            <w:r w:rsidRPr="00E00247">
              <w:rPr>
                <w:b/>
                <w:color w:val="000000"/>
                <w:szCs w:val="24"/>
              </w:rPr>
              <w:t>İdari Amaçlı</w:t>
            </w:r>
          </w:p>
          <w:p w14:paraId="6A43A77A" w14:textId="77777777" w:rsidR="00BC3A97" w:rsidRPr="00E00247" w:rsidRDefault="00BC3A97" w:rsidP="00F57E02">
            <w:pPr>
              <w:jc w:val="center"/>
              <w:rPr>
                <w:b/>
                <w:color w:val="000000"/>
                <w:szCs w:val="24"/>
              </w:rPr>
            </w:pPr>
            <w:r w:rsidRPr="00E00247">
              <w:rPr>
                <w:b/>
                <w:color w:val="000000"/>
                <w:szCs w:val="24"/>
              </w:rPr>
              <w:t>(Adet)</w:t>
            </w:r>
          </w:p>
        </w:tc>
        <w:tc>
          <w:tcPr>
            <w:tcW w:w="1246" w:type="pct"/>
            <w:shd w:val="clear" w:color="auto" w:fill="DEEAF6" w:themeFill="accent1" w:themeFillTint="33"/>
            <w:vAlign w:val="center"/>
          </w:tcPr>
          <w:p w14:paraId="407CDB3F" w14:textId="77777777" w:rsidR="00BC3A97" w:rsidRPr="00E00247" w:rsidRDefault="00BC3A97" w:rsidP="00F57E02">
            <w:pPr>
              <w:jc w:val="center"/>
              <w:rPr>
                <w:b/>
                <w:color w:val="000000"/>
                <w:szCs w:val="24"/>
              </w:rPr>
            </w:pPr>
            <w:r w:rsidRPr="00E00247">
              <w:rPr>
                <w:b/>
                <w:color w:val="000000"/>
                <w:szCs w:val="24"/>
              </w:rPr>
              <w:t>Eğitim Amaçlı</w:t>
            </w:r>
          </w:p>
          <w:p w14:paraId="10F3D742" w14:textId="77777777" w:rsidR="00BC3A97" w:rsidRPr="00E00247" w:rsidRDefault="00BC3A97" w:rsidP="00F57E02">
            <w:pPr>
              <w:jc w:val="center"/>
              <w:rPr>
                <w:b/>
                <w:color w:val="000000"/>
                <w:szCs w:val="24"/>
              </w:rPr>
            </w:pPr>
            <w:r w:rsidRPr="00E00247">
              <w:rPr>
                <w:b/>
                <w:color w:val="000000"/>
                <w:szCs w:val="24"/>
              </w:rPr>
              <w:t>(Adet)</w:t>
            </w:r>
          </w:p>
        </w:tc>
        <w:tc>
          <w:tcPr>
            <w:tcW w:w="1252" w:type="pct"/>
            <w:shd w:val="clear" w:color="auto" w:fill="DEEAF6" w:themeFill="accent1" w:themeFillTint="33"/>
            <w:vAlign w:val="center"/>
          </w:tcPr>
          <w:p w14:paraId="7595AA82" w14:textId="77777777" w:rsidR="00BC3A97" w:rsidRPr="00E00247" w:rsidRDefault="00BC3A97" w:rsidP="00F57E02">
            <w:pPr>
              <w:jc w:val="center"/>
              <w:rPr>
                <w:b/>
                <w:color w:val="000000"/>
                <w:szCs w:val="24"/>
              </w:rPr>
            </w:pPr>
            <w:r w:rsidRPr="00E00247">
              <w:rPr>
                <w:b/>
                <w:color w:val="000000"/>
                <w:szCs w:val="24"/>
              </w:rPr>
              <w:t>Araştırma Amaçlı</w:t>
            </w:r>
          </w:p>
          <w:p w14:paraId="09BB2B86" w14:textId="77777777" w:rsidR="00BC3A97" w:rsidRPr="00E00247" w:rsidRDefault="00BC3A97" w:rsidP="00F57E02">
            <w:pPr>
              <w:jc w:val="center"/>
              <w:rPr>
                <w:b/>
                <w:color w:val="000000"/>
                <w:szCs w:val="24"/>
              </w:rPr>
            </w:pPr>
            <w:r w:rsidRPr="00E00247">
              <w:rPr>
                <w:b/>
                <w:color w:val="000000"/>
                <w:szCs w:val="24"/>
              </w:rPr>
              <w:t>(Adet)</w:t>
            </w:r>
          </w:p>
        </w:tc>
      </w:tr>
      <w:tr w:rsidR="00E36105" w:rsidRPr="00E00247" w14:paraId="7164A38D" w14:textId="77777777" w:rsidTr="00166CD2">
        <w:trPr>
          <w:trHeight w:val="284"/>
        </w:trPr>
        <w:tc>
          <w:tcPr>
            <w:tcW w:w="1406" w:type="pct"/>
            <w:shd w:val="clear" w:color="auto" w:fill="DEEAF6" w:themeFill="accent1" w:themeFillTint="33"/>
          </w:tcPr>
          <w:p w14:paraId="3D87225F" w14:textId="5CDDA077" w:rsidR="00E36105" w:rsidRPr="00E00247" w:rsidRDefault="00E36105" w:rsidP="00F57E02">
            <w:pPr>
              <w:jc w:val="both"/>
              <w:rPr>
                <w:color w:val="000000"/>
                <w:szCs w:val="24"/>
              </w:rPr>
            </w:pPr>
            <w:r w:rsidRPr="00E00247">
              <w:rPr>
                <w:color w:val="000000"/>
                <w:szCs w:val="24"/>
              </w:rPr>
              <w:t>Barkot yazıcı, okuyucu, optik okuyucu</w:t>
            </w:r>
          </w:p>
        </w:tc>
        <w:tc>
          <w:tcPr>
            <w:tcW w:w="1096" w:type="pct"/>
          </w:tcPr>
          <w:p w14:paraId="043E7E71" w14:textId="77777777" w:rsidR="00E36105" w:rsidRPr="00E00247" w:rsidRDefault="00E36105" w:rsidP="00F57E02">
            <w:pPr>
              <w:jc w:val="both"/>
              <w:rPr>
                <w:color w:val="000000"/>
                <w:szCs w:val="24"/>
              </w:rPr>
            </w:pPr>
          </w:p>
        </w:tc>
        <w:tc>
          <w:tcPr>
            <w:tcW w:w="1246" w:type="pct"/>
          </w:tcPr>
          <w:p w14:paraId="6C85660D" w14:textId="77777777" w:rsidR="00E36105" w:rsidRPr="00E00247" w:rsidRDefault="00E36105" w:rsidP="00F57E02">
            <w:pPr>
              <w:jc w:val="both"/>
              <w:rPr>
                <w:color w:val="000000"/>
                <w:szCs w:val="24"/>
              </w:rPr>
            </w:pPr>
          </w:p>
        </w:tc>
        <w:tc>
          <w:tcPr>
            <w:tcW w:w="1252" w:type="pct"/>
          </w:tcPr>
          <w:p w14:paraId="54A8F8FB" w14:textId="77777777" w:rsidR="00E36105" w:rsidRPr="00E00247" w:rsidRDefault="00E36105" w:rsidP="00F57E02">
            <w:pPr>
              <w:jc w:val="both"/>
              <w:rPr>
                <w:color w:val="000000"/>
                <w:szCs w:val="24"/>
              </w:rPr>
            </w:pPr>
          </w:p>
        </w:tc>
      </w:tr>
      <w:tr w:rsidR="00E36105" w:rsidRPr="00E00247" w14:paraId="061FBBDA" w14:textId="77777777" w:rsidTr="00166CD2">
        <w:trPr>
          <w:trHeight w:val="284"/>
        </w:trPr>
        <w:tc>
          <w:tcPr>
            <w:tcW w:w="1406" w:type="pct"/>
            <w:shd w:val="clear" w:color="auto" w:fill="DEEAF6" w:themeFill="accent1" w:themeFillTint="33"/>
          </w:tcPr>
          <w:p w14:paraId="7E5E95E2" w14:textId="3D61DEBB" w:rsidR="00E36105" w:rsidRPr="00E00247" w:rsidRDefault="00E36105" w:rsidP="00F57E02">
            <w:pPr>
              <w:jc w:val="both"/>
              <w:rPr>
                <w:color w:val="000000"/>
                <w:szCs w:val="24"/>
              </w:rPr>
            </w:pPr>
            <w:r w:rsidRPr="00E00247">
              <w:rPr>
                <w:color w:val="000000"/>
                <w:szCs w:val="24"/>
              </w:rPr>
              <w:t>Baskı makinesi</w:t>
            </w:r>
          </w:p>
        </w:tc>
        <w:tc>
          <w:tcPr>
            <w:tcW w:w="1096" w:type="pct"/>
          </w:tcPr>
          <w:p w14:paraId="0DA8ED8D" w14:textId="3790BBBC" w:rsidR="00E36105" w:rsidRPr="00E00247" w:rsidRDefault="00B842A9" w:rsidP="00B842A9">
            <w:pPr>
              <w:jc w:val="center"/>
              <w:rPr>
                <w:color w:val="000000"/>
                <w:szCs w:val="24"/>
              </w:rPr>
            </w:pPr>
            <w:r>
              <w:rPr>
                <w:color w:val="000000"/>
                <w:szCs w:val="24"/>
              </w:rPr>
              <w:t>1</w:t>
            </w:r>
          </w:p>
        </w:tc>
        <w:tc>
          <w:tcPr>
            <w:tcW w:w="1246" w:type="pct"/>
          </w:tcPr>
          <w:p w14:paraId="24ADE3CF" w14:textId="77777777" w:rsidR="00E36105" w:rsidRPr="00E00247" w:rsidRDefault="00E36105" w:rsidP="00F57E02">
            <w:pPr>
              <w:jc w:val="both"/>
              <w:rPr>
                <w:color w:val="000000"/>
                <w:szCs w:val="24"/>
              </w:rPr>
            </w:pPr>
          </w:p>
        </w:tc>
        <w:tc>
          <w:tcPr>
            <w:tcW w:w="1252" w:type="pct"/>
          </w:tcPr>
          <w:p w14:paraId="3E094EC5" w14:textId="77777777" w:rsidR="00E36105" w:rsidRPr="00E00247" w:rsidRDefault="00E36105" w:rsidP="00F57E02">
            <w:pPr>
              <w:jc w:val="both"/>
              <w:rPr>
                <w:color w:val="000000"/>
                <w:szCs w:val="24"/>
              </w:rPr>
            </w:pPr>
          </w:p>
        </w:tc>
      </w:tr>
      <w:tr w:rsidR="00E36105" w:rsidRPr="00E00247" w14:paraId="2BB49023" w14:textId="77777777" w:rsidTr="00166CD2">
        <w:trPr>
          <w:trHeight w:val="284"/>
        </w:trPr>
        <w:tc>
          <w:tcPr>
            <w:tcW w:w="1406" w:type="pct"/>
            <w:shd w:val="clear" w:color="auto" w:fill="DEEAF6" w:themeFill="accent1" w:themeFillTint="33"/>
          </w:tcPr>
          <w:p w14:paraId="4D3F53E5" w14:textId="3E4C6B4F" w:rsidR="00E36105" w:rsidRPr="00E00247" w:rsidRDefault="00E36105" w:rsidP="00F57E02">
            <w:pPr>
              <w:jc w:val="both"/>
              <w:rPr>
                <w:color w:val="000000"/>
                <w:szCs w:val="24"/>
              </w:rPr>
            </w:pPr>
            <w:r w:rsidRPr="00E00247">
              <w:rPr>
                <w:color w:val="000000"/>
                <w:szCs w:val="24"/>
              </w:rPr>
              <w:t>Episkop</w:t>
            </w:r>
          </w:p>
        </w:tc>
        <w:tc>
          <w:tcPr>
            <w:tcW w:w="1096" w:type="pct"/>
          </w:tcPr>
          <w:p w14:paraId="118261B2" w14:textId="77777777" w:rsidR="00E36105" w:rsidRPr="00E00247" w:rsidRDefault="00E36105" w:rsidP="00B842A9">
            <w:pPr>
              <w:jc w:val="center"/>
              <w:rPr>
                <w:color w:val="000000"/>
                <w:szCs w:val="24"/>
              </w:rPr>
            </w:pPr>
          </w:p>
        </w:tc>
        <w:tc>
          <w:tcPr>
            <w:tcW w:w="1246" w:type="pct"/>
          </w:tcPr>
          <w:p w14:paraId="51EA938C" w14:textId="77777777" w:rsidR="00E36105" w:rsidRPr="00E00247" w:rsidRDefault="00E36105" w:rsidP="00F57E02">
            <w:pPr>
              <w:jc w:val="both"/>
              <w:rPr>
                <w:color w:val="000000"/>
                <w:szCs w:val="24"/>
              </w:rPr>
            </w:pPr>
          </w:p>
        </w:tc>
        <w:tc>
          <w:tcPr>
            <w:tcW w:w="1252" w:type="pct"/>
          </w:tcPr>
          <w:p w14:paraId="2F2B504E" w14:textId="77777777" w:rsidR="00E36105" w:rsidRPr="00E00247" w:rsidRDefault="00E36105" w:rsidP="00F57E02">
            <w:pPr>
              <w:jc w:val="both"/>
              <w:rPr>
                <w:color w:val="000000"/>
                <w:szCs w:val="24"/>
              </w:rPr>
            </w:pPr>
          </w:p>
        </w:tc>
      </w:tr>
      <w:tr w:rsidR="00E36105" w:rsidRPr="00E00247" w14:paraId="4B01F516" w14:textId="77777777" w:rsidTr="00166CD2">
        <w:trPr>
          <w:trHeight w:val="284"/>
        </w:trPr>
        <w:tc>
          <w:tcPr>
            <w:tcW w:w="1406" w:type="pct"/>
            <w:shd w:val="clear" w:color="auto" w:fill="DEEAF6" w:themeFill="accent1" w:themeFillTint="33"/>
          </w:tcPr>
          <w:p w14:paraId="18BA69D2" w14:textId="13D4B01C" w:rsidR="00E36105" w:rsidRPr="00E00247" w:rsidRDefault="00E36105" w:rsidP="00F57E02">
            <w:pPr>
              <w:jc w:val="both"/>
              <w:rPr>
                <w:color w:val="000000"/>
                <w:szCs w:val="24"/>
              </w:rPr>
            </w:pPr>
            <w:r w:rsidRPr="00E00247">
              <w:rPr>
                <w:color w:val="000000"/>
                <w:szCs w:val="24"/>
              </w:rPr>
              <w:t>Faks</w:t>
            </w:r>
          </w:p>
        </w:tc>
        <w:tc>
          <w:tcPr>
            <w:tcW w:w="1096" w:type="pct"/>
          </w:tcPr>
          <w:p w14:paraId="427A4CF2" w14:textId="77777777" w:rsidR="00E36105" w:rsidRPr="00E00247" w:rsidRDefault="00E36105" w:rsidP="00B842A9">
            <w:pPr>
              <w:jc w:val="center"/>
              <w:rPr>
                <w:color w:val="000000"/>
                <w:szCs w:val="24"/>
              </w:rPr>
            </w:pPr>
          </w:p>
        </w:tc>
        <w:tc>
          <w:tcPr>
            <w:tcW w:w="1246" w:type="pct"/>
          </w:tcPr>
          <w:p w14:paraId="68E6A778" w14:textId="77777777" w:rsidR="00E36105" w:rsidRPr="00E00247" w:rsidRDefault="00E36105" w:rsidP="00F57E02">
            <w:pPr>
              <w:jc w:val="both"/>
              <w:rPr>
                <w:color w:val="000000"/>
                <w:szCs w:val="24"/>
              </w:rPr>
            </w:pPr>
          </w:p>
        </w:tc>
        <w:tc>
          <w:tcPr>
            <w:tcW w:w="1252" w:type="pct"/>
          </w:tcPr>
          <w:p w14:paraId="73B39256" w14:textId="77777777" w:rsidR="00E36105" w:rsidRPr="00E00247" w:rsidRDefault="00E36105" w:rsidP="00F57E02">
            <w:pPr>
              <w:jc w:val="both"/>
              <w:rPr>
                <w:color w:val="000000"/>
                <w:szCs w:val="24"/>
              </w:rPr>
            </w:pPr>
          </w:p>
        </w:tc>
      </w:tr>
      <w:tr w:rsidR="00E36105" w:rsidRPr="00E00247" w14:paraId="370E006D" w14:textId="77777777" w:rsidTr="00166CD2">
        <w:trPr>
          <w:trHeight w:val="284"/>
        </w:trPr>
        <w:tc>
          <w:tcPr>
            <w:tcW w:w="1406" w:type="pct"/>
            <w:shd w:val="clear" w:color="auto" w:fill="DEEAF6" w:themeFill="accent1" w:themeFillTint="33"/>
          </w:tcPr>
          <w:p w14:paraId="6D62DF3D" w14:textId="2EDBB2A1" w:rsidR="00E36105" w:rsidRPr="00E00247" w:rsidRDefault="00B102BB" w:rsidP="00F57E02">
            <w:pPr>
              <w:jc w:val="both"/>
              <w:rPr>
                <w:color w:val="000000"/>
                <w:szCs w:val="24"/>
              </w:rPr>
            </w:pPr>
            <w:r w:rsidRPr="00E00247">
              <w:rPr>
                <w:color w:val="000000"/>
                <w:szCs w:val="24"/>
              </w:rPr>
              <w:t>Fotoğraf makinesi</w:t>
            </w:r>
          </w:p>
        </w:tc>
        <w:tc>
          <w:tcPr>
            <w:tcW w:w="1096" w:type="pct"/>
          </w:tcPr>
          <w:p w14:paraId="051B14EF" w14:textId="77777777" w:rsidR="00E36105" w:rsidRPr="00E00247" w:rsidRDefault="00E36105" w:rsidP="00B842A9">
            <w:pPr>
              <w:jc w:val="center"/>
              <w:rPr>
                <w:color w:val="000000"/>
                <w:szCs w:val="24"/>
              </w:rPr>
            </w:pPr>
          </w:p>
        </w:tc>
        <w:tc>
          <w:tcPr>
            <w:tcW w:w="1246" w:type="pct"/>
          </w:tcPr>
          <w:p w14:paraId="7AFECC58" w14:textId="77777777" w:rsidR="00E36105" w:rsidRPr="00E00247" w:rsidRDefault="00E36105" w:rsidP="00F57E02">
            <w:pPr>
              <w:jc w:val="both"/>
              <w:rPr>
                <w:color w:val="000000"/>
                <w:szCs w:val="24"/>
              </w:rPr>
            </w:pPr>
          </w:p>
        </w:tc>
        <w:tc>
          <w:tcPr>
            <w:tcW w:w="1252" w:type="pct"/>
          </w:tcPr>
          <w:p w14:paraId="1BF23CAA" w14:textId="77777777" w:rsidR="00E36105" w:rsidRPr="00E00247" w:rsidRDefault="00E36105" w:rsidP="00F57E02">
            <w:pPr>
              <w:jc w:val="both"/>
              <w:rPr>
                <w:color w:val="000000"/>
                <w:szCs w:val="24"/>
              </w:rPr>
            </w:pPr>
          </w:p>
        </w:tc>
      </w:tr>
      <w:tr w:rsidR="00B102BB" w:rsidRPr="00E00247" w14:paraId="679A5A12" w14:textId="77777777" w:rsidTr="00166CD2">
        <w:trPr>
          <w:trHeight w:val="284"/>
        </w:trPr>
        <w:tc>
          <w:tcPr>
            <w:tcW w:w="1406" w:type="pct"/>
            <w:shd w:val="clear" w:color="auto" w:fill="DEEAF6" w:themeFill="accent1" w:themeFillTint="33"/>
          </w:tcPr>
          <w:p w14:paraId="06EF8E3F" w14:textId="5CDC9885" w:rsidR="00B102BB" w:rsidRPr="00E00247" w:rsidRDefault="00B102BB" w:rsidP="00F57E02">
            <w:pPr>
              <w:jc w:val="both"/>
              <w:rPr>
                <w:color w:val="000000"/>
                <w:szCs w:val="24"/>
              </w:rPr>
            </w:pPr>
            <w:r w:rsidRPr="00E00247">
              <w:rPr>
                <w:color w:val="000000"/>
                <w:szCs w:val="24"/>
              </w:rPr>
              <w:t>Fotokopi makinesi</w:t>
            </w:r>
          </w:p>
        </w:tc>
        <w:tc>
          <w:tcPr>
            <w:tcW w:w="1096" w:type="pct"/>
          </w:tcPr>
          <w:p w14:paraId="2F30A994" w14:textId="77777777" w:rsidR="00B102BB" w:rsidRPr="00E00247" w:rsidRDefault="00B102BB" w:rsidP="00B842A9">
            <w:pPr>
              <w:jc w:val="center"/>
              <w:rPr>
                <w:color w:val="000000"/>
                <w:szCs w:val="24"/>
              </w:rPr>
            </w:pPr>
          </w:p>
        </w:tc>
        <w:tc>
          <w:tcPr>
            <w:tcW w:w="1246" w:type="pct"/>
          </w:tcPr>
          <w:p w14:paraId="78E6706C" w14:textId="77777777" w:rsidR="00B102BB" w:rsidRPr="00E00247" w:rsidRDefault="00B102BB" w:rsidP="00F57E02">
            <w:pPr>
              <w:jc w:val="both"/>
              <w:rPr>
                <w:color w:val="000000"/>
                <w:szCs w:val="24"/>
              </w:rPr>
            </w:pPr>
          </w:p>
        </w:tc>
        <w:tc>
          <w:tcPr>
            <w:tcW w:w="1252" w:type="pct"/>
          </w:tcPr>
          <w:p w14:paraId="3B73E163" w14:textId="77777777" w:rsidR="00B102BB" w:rsidRPr="00E00247" w:rsidRDefault="00B102BB" w:rsidP="00F57E02">
            <w:pPr>
              <w:jc w:val="both"/>
              <w:rPr>
                <w:color w:val="000000"/>
                <w:szCs w:val="24"/>
              </w:rPr>
            </w:pPr>
          </w:p>
        </w:tc>
      </w:tr>
      <w:tr w:rsidR="00B102BB" w:rsidRPr="00E00247" w14:paraId="322F3789" w14:textId="77777777" w:rsidTr="00166CD2">
        <w:trPr>
          <w:trHeight w:val="284"/>
        </w:trPr>
        <w:tc>
          <w:tcPr>
            <w:tcW w:w="1406" w:type="pct"/>
            <w:shd w:val="clear" w:color="auto" w:fill="DEEAF6" w:themeFill="accent1" w:themeFillTint="33"/>
          </w:tcPr>
          <w:p w14:paraId="481263F2" w14:textId="606AF79F" w:rsidR="00B102BB" w:rsidRPr="00E00247" w:rsidRDefault="00B102BB" w:rsidP="00F57E02">
            <w:pPr>
              <w:jc w:val="both"/>
              <w:rPr>
                <w:color w:val="000000"/>
                <w:szCs w:val="24"/>
              </w:rPr>
            </w:pPr>
            <w:r w:rsidRPr="00E00247">
              <w:rPr>
                <w:color w:val="000000"/>
                <w:szCs w:val="24"/>
              </w:rPr>
              <w:t>Kamera</w:t>
            </w:r>
          </w:p>
        </w:tc>
        <w:tc>
          <w:tcPr>
            <w:tcW w:w="1096" w:type="pct"/>
          </w:tcPr>
          <w:p w14:paraId="04911941" w14:textId="77777777" w:rsidR="00B102BB" w:rsidRPr="00E00247" w:rsidRDefault="00B102BB" w:rsidP="00B842A9">
            <w:pPr>
              <w:jc w:val="center"/>
              <w:rPr>
                <w:color w:val="000000"/>
                <w:szCs w:val="24"/>
              </w:rPr>
            </w:pPr>
          </w:p>
        </w:tc>
        <w:tc>
          <w:tcPr>
            <w:tcW w:w="1246" w:type="pct"/>
          </w:tcPr>
          <w:p w14:paraId="4D827A06" w14:textId="77777777" w:rsidR="00B102BB" w:rsidRPr="00E00247" w:rsidRDefault="00B102BB" w:rsidP="00F57E02">
            <w:pPr>
              <w:jc w:val="both"/>
              <w:rPr>
                <w:color w:val="000000"/>
                <w:szCs w:val="24"/>
              </w:rPr>
            </w:pPr>
          </w:p>
        </w:tc>
        <w:tc>
          <w:tcPr>
            <w:tcW w:w="1252" w:type="pct"/>
          </w:tcPr>
          <w:p w14:paraId="219026DA" w14:textId="77777777" w:rsidR="00B102BB" w:rsidRPr="00E00247" w:rsidRDefault="00B102BB" w:rsidP="00F57E02">
            <w:pPr>
              <w:jc w:val="both"/>
              <w:rPr>
                <w:color w:val="000000"/>
                <w:szCs w:val="24"/>
              </w:rPr>
            </w:pPr>
          </w:p>
        </w:tc>
      </w:tr>
      <w:tr w:rsidR="00B102BB" w:rsidRPr="00E00247" w14:paraId="35C5FFB8" w14:textId="77777777" w:rsidTr="00166CD2">
        <w:trPr>
          <w:trHeight w:val="284"/>
        </w:trPr>
        <w:tc>
          <w:tcPr>
            <w:tcW w:w="1406" w:type="pct"/>
            <w:shd w:val="clear" w:color="auto" w:fill="DEEAF6" w:themeFill="accent1" w:themeFillTint="33"/>
          </w:tcPr>
          <w:p w14:paraId="47695E94" w14:textId="07F017DB" w:rsidR="00B102BB" w:rsidRPr="00E00247" w:rsidRDefault="00B102BB" w:rsidP="00F57E02">
            <w:pPr>
              <w:jc w:val="both"/>
              <w:rPr>
                <w:color w:val="000000"/>
                <w:szCs w:val="24"/>
              </w:rPr>
            </w:pPr>
            <w:r w:rsidRPr="00E00247">
              <w:rPr>
                <w:color w:val="000000"/>
                <w:szCs w:val="24"/>
              </w:rPr>
              <w:t>Mikroskop</w:t>
            </w:r>
          </w:p>
        </w:tc>
        <w:tc>
          <w:tcPr>
            <w:tcW w:w="1096" w:type="pct"/>
          </w:tcPr>
          <w:p w14:paraId="305E2AAF" w14:textId="77777777" w:rsidR="00B102BB" w:rsidRPr="00E00247" w:rsidRDefault="00B102BB" w:rsidP="00B842A9">
            <w:pPr>
              <w:jc w:val="center"/>
              <w:rPr>
                <w:color w:val="000000"/>
                <w:szCs w:val="24"/>
              </w:rPr>
            </w:pPr>
          </w:p>
        </w:tc>
        <w:tc>
          <w:tcPr>
            <w:tcW w:w="1246" w:type="pct"/>
          </w:tcPr>
          <w:p w14:paraId="27984A07" w14:textId="77777777" w:rsidR="00B102BB" w:rsidRPr="00E00247" w:rsidRDefault="00B102BB" w:rsidP="00F57E02">
            <w:pPr>
              <w:jc w:val="both"/>
              <w:rPr>
                <w:color w:val="000000"/>
                <w:szCs w:val="24"/>
              </w:rPr>
            </w:pPr>
          </w:p>
        </w:tc>
        <w:tc>
          <w:tcPr>
            <w:tcW w:w="1252" w:type="pct"/>
          </w:tcPr>
          <w:p w14:paraId="185CA8D7" w14:textId="77777777" w:rsidR="00B102BB" w:rsidRPr="00E00247" w:rsidRDefault="00B102BB" w:rsidP="00F57E02">
            <w:pPr>
              <w:jc w:val="both"/>
              <w:rPr>
                <w:color w:val="000000"/>
                <w:szCs w:val="24"/>
              </w:rPr>
            </w:pPr>
          </w:p>
        </w:tc>
      </w:tr>
      <w:tr w:rsidR="00E36105" w:rsidRPr="00E00247" w14:paraId="4B4389B0" w14:textId="77777777" w:rsidTr="00166CD2">
        <w:trPr>
          <w:trHeight w:val="284"/>
        </w:trPr>
        <w:tc>
          <w:tcPr>
            <w:tcW w:w="1406" w:type="pct"/>
            <w:shd w:val="clear" w:color="auto" w:fill="DEEAF6" w:themeFill="accent1" w:themeFillTint="33"/>
          </w:tcPr>
          <w:p w14:paraId="514F41C9" w14:textId="0BCF02BA" w:rsidR="00E36105" w:rsidRPr="00E00247" w:rsidRDefault="00E36105" w:rsidP="00F57E02">
            <w:pPr>
              <w:jc w:val="both"/>
              <w:rPr>
                <w:color w:val="000000"/>
                <w:szCs w:val="24"/>
              </w:rPr>
            </w:pPr>
            <w:r w:rsidRPr="00E00247">
              <w:rPr>
                <w:color w:val="000000"/>
                <w:szCs w:val="24"/>
              </w:rPr>
              <w:t>Projeksiyon</w:t>
            </w:r>
          </w:p>
        </w:tc>
        <w:tc>
          <w:tcPr>
            <w:tcW w:w="1096" w:type="pct"/>
          </w:tcPr>
          <w:p w14:paraId="689B903D" w14:textId="467EE494" w:rsidR="00E36105" w:rsidRPr="00E00247" w:rsidRDefault="00B842A9" w:rsidP="00B842A9">
            <w:pPr>
              <w:jc w:val="center"/>
              <w:rPr>
                <w:color w:val="000000"/>
                <w:szCs w:val="24"/>
              </w:rPr>
            </w:pPr>
            <w:r>
              <w:rPr>
                <w:color w:val="000000"/>
                <w:szCs w:val="24"/>
              </w:rPr>
              <w:t>1</w:t>
            </w:r>
          </w:p>
        </w:tc>
        <w:tc>
          <w:tcPr>
            <w:tcW w:w="1246" w:type="pct"/>
          </w:tcPr>
          <w:p w14:paraId="32F9544B" w14:textId="77777777" w:rsidR="00E36105" w:rsidRPr="00E00247" w:rsidRDefault="00E36105" w:rsidP="00F57E02">
            <w:pPr>
              <w:jc w:val="both"/>
              <w:rPr>
                <w:color w:val="000000"/>
                <w:szCs w:val="24"/>
              </w:rPr>
            </w:pPr>
          </w:p>
        </w:tc>
        <w:tc>
          <w:tcPr>
            <w:tcW w:w="1252" w:type="pct"/>
          </w:tcPr>
          <w:p w14:paraId="22239CD0" w14:textId="77777777" w:rsidR="00E36105" w:rsidRPr="00E00247" w:rsidRDefault="00E36105" w:rsidP="00F57E02">
            <w:pPr>
              <w:jc w:val="both"/>
              <w:rPr>
                <w:color w:val="000000"/>
                <w:szCs w:val="24"/>
              </w:rPr>
            </w:pPr>
          </w:p>
        </w:tc>
      </w:tr>
      <w:tr w:rsidR="00B102BB" w:rsidRPr="00E00247" w14:paraId="1F8DD431" w14:textId="77777777" w:rsidTr="00166CD2">
        <w:trPr>
          <w:trHeight w:val="284"/>
        </w:trPr>
        <w:tc>
          <w:tcPr>
            <w:tcW w:w="1406" w:type="pct"/>
            <w:shd w:val="clear" w:color="auto" w:fill="DEEAF6" w:themeFill="accent1" w:themeFillTint="33"/>
          </w:tcPr>
          <w:p w14:paraId="6D9B7AD1" w14:textId="6787C5BD" w:rsidR="00B102BB" w:rsidRPr="00E00247" w:rsidRDefault="00B102BB" w:rsidP="00F57E02">
            <w:pPr>
              <w:jc w:val="both"/>
              <w:rPr>
                <w:color w:val="000000"/>
                <w:szCs w:val="24"/>
              </w:rPr>
            </w:pPr>
            <w:r w:rsidRPr="00E00247">
              <w:rPr>
                <w:color w:val="000000"/>
                <w:szCs w:val="24"/>
              </w:rPr>
              <w:t>Slayt makinesi</w:t>
            </w:r>
          </w:p>
        </w:tc>
        <w:tc>
          <w:tcPr>
            <w:tcW w:w="1096" w:type="pct"/>
          </w:tcPr>
          <w:p w14:paraId="00C3912D" w14:textId="77777777" w:rsidR="00B102BB" w:rsidRPr="00E00247" w:rsidRDefault="00B102BB" w:rsidP="00B842A9">
            <w:pPr>
              <w:jc w:val="center"/>
              <w:rPr>
                <w:color w:val="000000"/>
                <w:szCs w:val="24"/>
              </w:rPr>
            </w:pPr>
          </w:p>
        </w:tc>
        <w:tc>
          <w:tcPr>
            <w:tcW w:w="1246" w:type="pct"/>
          </w:tcPr>
          <w:p w14:paraId="69A51887" w14:textId="77777777" w:rsidR="00B102BB" w:rsidRPr="00E00247" w:rsidRDefault="00B102BB" w:rsidP="00F57E02">
            <w:pPr>
              <w:jc w:val="both"/>
              <w:rPr>
                <w:color w:val="000000"/>
                <w:szCs w:val="24"/>
              </w:rPr>
            </w:pPr>
          </w:p>
        </w:tc>
        <w:tc>
          <w:tcPr>
            <w:tcW w:w="1252" w:type="pct"/>
          </w:tcPr>
          <w:p w14:paraId="7DAAE12F" w14:textId="77777777" w:rsidR="00B102BB" w:rsidRPr="00E00247" w:rsidRDefault="00B102BB" w:rsidP="00F57E02">
            <w:pPr>
              <w:jc w:val="both"/>
              <w:rPr>
                <w:color w:val="000000"/>
                <w:szCs w:val="24"/>
              </w:rPr>
            </w:pPr>
          </w:p>
        </w:tc>
      </w:tr>
      <w:tr w:rsidR="00B102BB" w:rsidRPr="00E00247" w14:paraId="44681443" w14:textId="77777777" w:rsidTr="00166CD2">
        <w:trPr>
          <w:trHeight w:val="284"/>
        </w:trPr>
        <w:tc>
          <w:tcPr>
            <w:tcW w:w="1406" w:type="pct"/>
            <w:shd w:val="clear" w:color="auto" w:fill="DEEAF6" w:themeFill="accent1" w:themeFillTint="33"/>
          </w:tcPr>
          <w:p w14:paraId="5ACE1287" w14:textId="72F0836E" w:rsidR="00B102BB" w:rsidRPr="00E00247" w:rsidRDefault="00B102BB" w:rsidP="00F57E02">
            <w:pPr>
              <w:jc w:val="both"/>
              <w:rPr>
                <w:color w:val="000000"/>
                <w:szCs w:val="24"/>
              </w:rPr>
            </w:pPr>
            <w:r w:rsidRPr="00E00247">
              <w:rPr>
                <w:color w:val="000000"/>
                <w:szCs w:val="24"/>
              </w:rPr>
              <w:t>Tarayıcı</w:t>
            </w:r>
          </w:p>
        </w:tc>
        <w:tc>
          <w:tcPr>
            <w:tcW w:w="1096" w:type="pct"/>
          </w:tcPr>
          <w:p w14:paraId="2EA9B5E3" w14:textId="77777777" w:rsidR="00B102BB" w:rsidRPr="00E00247" w:rsidRDefault="00B102BB" w:rsidP="00B842A9">
            <w:pPr>
              <w:jc w:val="center"/>
              <w:rPr>
                <w:color w:val="000000"/>
                <w:szCs w:val="24"/>
              </w:rPr>
            </w:pPr>
          </w:p>
        </w:tc>
        <w:tc>
          <w:tcPr>
            <w:tcW w:w="1246" w:type="pct"/>
          </w:tcPr>
          <w:p w14:paraId="3FB38E12" w14:textId="77777777" w:rsidR="00B102BB" w:rsidRPr="00E00247" w:rsidRDefault="00B102BB" w:rsidP="00F57E02">
            <w:pPr>
              <w:jc w:val="both"/>
              <w:rPr>
                <w:color w:val="000000"/>
                <w:szCs w:val="24"/>
              </w:rPr>
            </w:pPr>
          </w:p>
        </w:tc>
        <w:tc>
          <w:tcPr>
            <w:tcW w:w="1252" w:type="pct"/>
          </w:tcPr>
          <w:p w14:paraId="665E22C0" w14:textId="77777777" w:rsidR="00B102BB" w:rsidRPr="00E00247" w:rsidRDefault="00B102BB" w:rsidP="00F57E02">
            <w:pPr>
              <w:jc w:val="both"/>
              <w:rPr>
                <w:color w:val="000000"/>
                <w:szCs w:val="24"/>
              </w:rPr>
            </w:pPr>
          </w:p>
        </w:tc>
      </w:tr>
      <w:tr w:rsidR="00B102BB" w:rsidRPr="00E00247" w14:paraId="387A34A7" w14:textId="77777777" w:rsidTr="00166CD2">
        <w:trPr>
          <w:trHeight w:val="284"/>
        </w:trPr>
        <w:tc>
          <w:tcPr>
            <w:tcW w:w="1406" w:type="pct"/>
            <w:shd w:val="clear" w:color="auto" w:fill="DEEAF6" w:themeFill="accent1" w:themeFillTint="33"/>
          </w:tcPr>
          <w:p w14:paraId="36BFF47E" w14:textId="418879B9" w:rsidR="00B102BB" w:rsidRPr="00E00247" w:rsidRDefault="00B102BB" w:rsidP="00F57E02">
            <w:pPr>
              <w:jc w:val="both"/>
              <w:rPr>
                <w:color w:val="000000"/>
                <w:szCs w:val="24"/>
              </w:rPr>
            </w:pPr>
            <w:r w:rsidRPr="00E00247">
              <w:rPr>
                <w:color w:val="000000"/>
                <w:szCs w:val="24"/>
              </w:rPr>
              <w:t>Televizyon</w:t>
            </w:r>
          </w:p>
        </w:tc>
        <w:tc>
          <w:tcPr>
            <w:tcW w:w="1096" w:type="pct"/>
          </w:tcPr>
          <w:p w14:paraId="7D134EFA" w14:textId="0D13CDF9" w:rsidR="00B102BB" w:rsidRPr="00E00247" w:rsidRDefault="00B842A9" w:rsidP="00B842A9">
            <w:pPr>
              <w:jc w:val="center"/>
              <w:rPr>
                <w:color w:val="000000"/>
                <w:szCs w:val="24"/>
              </w:rPr>
            </w:pPr>
            <w:r>
              <w:rPr>
                <w:color w:val="000000"/>
                <w:szCs w:val="24"/>
              </w:rPr>
              <w:t>1</w:t>
            </w:r>
          </w:p>
        </w:tc>
        <w:tc>
          <w:tcPr>
            <w:tcW w:w="1246" w:type="pct"/>
          </w:tcPr>
          <w:p w14:paraId="68C9B86A" w14:textId="77777777" w:rsidR="00B102BB" w:rsidRPr="00E00247" w:rsidRDefault="00B102BB" w:rsidP="00F57E02">
            <w:pPr>
              <w:jc w:val="both"/>
              <w:rPr>
                <w:color w:val="000000"/>
                <w:szCs w:val="24"/>
              </w:rPr>
            </w:pPr>
          </w:p>
        </w:tc>
        <w:tc>
          <w:tcPr>
            <w:tcW w:w="1252" w:type="pct"/>
          </w:tcPr>
          <w:p w14:paraId="1DB4B46B" w14:textId="77777777" w:rsidR="00B102BB" w:rsidRPr="00E00247" w:rsidRDefault="00B102BB" w:rsidP="00F57E02">
            <w:pPr>
              <w:jc w:val="both"/>
              <w:rPr>
                <w:color w:val="000000"/>
                <w:szCs w:val="24"/>
              </w:rPr>
            </w:pPr>
          </w:p>
        </w:tc>
      </w:tr>
      <w:tr w:rsidR="00B102BB" w:rsidRPr="00E00247" w14:paraId="29D36DB4" w14:textId="77777777" w:rsidTr="00166CD2">
        <w:trPr>
          <w:trHeight w:val="284"/>
        </w:trPr>
        <w:tc>
          <w:tcPr>
            <w:tcW w:w="1406" w:type="pct"/>
            <w:shd w:val="clear" w:color="auto" w:fill="DEEAF6" w:themeFill="accent1" w:themeFillTint="33"/>
          </w:tcPr>
          <w:p w14:paraId="41CFC653" w14:textId="5A41872B" w:rsidR="00B102BB" w:rsidRPr="00E00247" w:rsidRDefault="00B102BB" w:rsidP="00F57E02">
            <w:pPr>
              <w:jc w:val="both"/>
              <w:rPr>
                <w:color w:val="000000"/>
                <w:szCs w:val="24"/>
              </w:rPr>
            </w:pPr>
            <w:r w:rsidRPr="00E00247">
              <w:rPr>
                <w:color w:val="000000"/>
                <w:szCs w:val="24"/>
              </w:rPr>
              <w:t>Tepegöz</w:t>
            </w:r>
          </w:p>
        </w:tc>
        <w:tc>
          <w:tcPr>
            <w:tcW w:w="1096" w:type="pct"/>
          </w:tcPr>
          <w:p w14:paraId="5AF8240F" w14:textId="77777777" w:rsidR="00B102BB" w:rsidRPr="00E00247" w:rsidRDefault="00B102BB" w:rsidP="00B842A9">
            <w:pPr>
              <w:jc w:val="center"/>
              <w:rPr>
                <w:color w:val="000000"/>
                <w:szCs w:val="24"/>
              </w:rPr>
            </w:pPr>
          </w:p>
        </w:tc>
        <w:tc>
          <w:tcPr>
            <w:tcW w:w="1246" w:type="pct"/>
          </w:tcPr>
          <w:p w14:paraId="7C8C3F58" w14:textId="77777777" w:rsidR="00B102BB" w:rsidRPr="00E00247" w:rsidRDefault="00B102BB" w:rsidP="00F57E02">
            <w:pPr>
              <w:jc w:val="both"/>
              <w:rPr>
                <w:color w:val="000000"/>
                <w:szCs w:val="24"/>
              </w:rPr>
            </w:pPr>
          </w:p>
        </w:tc>
        <w:tc>
          <w:tcPr>
            <w:tcW w:w="1252" w:type="pct"/>
          </w:tcPr>
          <w:p w14:paraId="2B670264" w14:textId="77777777" w:rsidR="00B102BB" w:rsidRPr="00E00247" w:rsidRDefault="00B102BB" w:rsidP="00F57E02">
            <w:pPr>
              <w:jc w:val="both"/>
              <w:rPr>
                <w:color w:val="000000"/>
                <w:szCs w:val="24"/>
              </w:rPr>
            </w:pPr>
          </w:p>
        </w:tc>
      </w:tr>
      <w:tr w:rsidR="00B102BB" w:rsidRPr="00E00247" w14:paraId="6A0A21AA" w14:textId="77777777" w:rsidTr="00166CD2">
        <w:trPr>
          <w:trHeight w:val="284"/>
        </w:trPr>
        <w:tc>
          <w:tcPr>
            <w:tcW w:w="1406" w:type="pct"/>
            <w:shd w:val="clear" w:color="auto" w:fill="DEEAF6" w:themeFill="accent1" w:themeFillTint="33"/>
          </w:tcPr>
          <w:p w14:paraId="3CE3476B" w14:textId="77777777" w:rsidR="00B102BB" w:rsidRPr="00E00247" w:rsidRDefault="00B102BB" w:rsidP="00F57E02">
            <w:pPr>
              <w:jc w:val="both"/>
              <w:rPr>
                <w:color w:val="000000"/>
                <w:szCs w:val="24"/>
              </w:rPr>
            </w:pPr>
            <w:r w:rsidRPr="00E00247">
              <w:rPr>
                <w:color w:val="000000"/>
                <w:szCs w:val="24"/>
              </w:rPr>
              <w:t>Yazıcı</w:t>
            </w:r>
          </w:p>
        </w:tc>
        <w:tc>
          <w:tcPr>
            <w:tcW w:w="1096" w:type="pct"/>
          </w:tcPr>
          <w:p w14:paraId="76379CA0" w14:textId="1AB4A7A5" w:rsidR="00B102BB" w:rsidRPr="00E00247" w:rsidRDefault="00145AF1" w:rsidP="00B842A9">
            <w:pPr>
              <w:jc w:val="center"/>
              <w:rPr>
                <w:color w:val="000000"/>
                <w:szCs w:val="24"/>
              </w:rPr>
            </w:pPr>
            <w:r>
              <w:rPr>
                <w:color w:val="000000"/>
                <w:szCs w:val="24"/>
              </w:rPr>
              <w:t>4</w:t>
            </w:r>
          </w:p>
        </w:tc>
        <w:tc>
          <w:tcPr>
            <w:tcW w:w="1246" w:type="pct"/>
          </w:tcPr>
          <w:p w14:paraId="4E808E46" w14:textId="77777777" w:rsidR="00B102BB" w:rsidRPr="00E00247" w:rsidRDefault="00B102BB" w:rsidP="00F57E02">
            <w:pPr>
              <w:jc w:val="both"/>
              <w:rPr>
                <w:color w:val="000000"/>
                <w:szCs w:val="24"/>
              </w:rPr>
            </w:pPr>
          </w:p>
        </w:tc>
        <w:tc>
          <w:tcPr>
            <w:tcW w:w="1252" w:type="pct"/>
          </w:tcPr>
          <w:p w14:paraId="34DEFFDA" w14:textId="77777777" w:rsidR="00B102BB" w:rsidRPr="00E00247" w:rsidRDefault="00B102BB" w:rsidP="00F57E02">
            <w:pPr>
              <w:jc w:val="both"/>
              <w:rPr>
                <w:color w:val="000000"/>
                <w:szCs w:val="24"/>
              </w:rPr>
            </w:pPr>
          </w:p>
        </w:tc>
      </w:tr>
      <w:tr w:rsidR="00B102BB" w:rsidRPr="00E00247" w14:paraId="73536A49" w14:textId="77777777" w:rsidTr="00166CD2">
        <w:trPr>
          <w:trHeight w:val="284"/>
        </w:trPr>
        <w:tc>
          <w:tcPr>
            <w:tcW w:w="1406" w:type="pct"/>
            <w:shd w:val="clear" w:color="auto" w:fill="DEEAF6" w:themeFill="accent1" w:themeFillTint="33"/>
          </w:tcPr>
          <w:p w14:paraId="21BA5DF0" w14:textId="7DA1DACA" w:rsidR="00B102BB" w:rsidRPr="00E00247" w:rsidRDefault="00B102BB" w:rsidP="00F57E02">
            <w:pPr>
              <w:jc w:val="both"/>
              <w:rPr>
                <w:color w:val="000000"/>
                <w:szCs w:val="24"/>
              </w:rPr>
            </w:pPr>
            <w:r w:rsidRPr="00E00247">
              <w:rPr>
                <w:color w:val="000000"/>
                <w:szCs w:val="24"/>
              </w:rPr>
              <w:t>3D Yazıcı</w:t>
            </w:r>
          </w:p>
        </w:tc>
        <w:tc>
          <w:tcPr>
            <w:tcW w:w="1096" w:type="pct"/>
          </w:tcPr>
          <w:p w14:paraId="05B2783D" w14:textId="1F870AC3" w:rsidR="00B102BB" w:rsidRPr="00E00247" w:rsidRDefault="00B102BB" w:rsidP="00B842A9">
            <w:pPr>
              <w:jc w:val="center"/>
              <w:rPr>
                <w:color w:val="000000"/>
                <w:szCs w:val="24"/>
              </w:rPr>
            </w:pPr>
          </w:p>
        </w:tc>
        <w:tc>
          <w:tcPr>
            <w:tcW w:w="1246" w:type="pct"/>
          </w:tcPr>
          <w:p w14:paraId="2ABB6A8B" w14:textId="77777777" w:rsidR="00B102BB" w:rsidRPr="00E00247" w:rsidRDefault="00B102BB" w:rsidP="00F57E02">
            <w:pPr>
              <w:jc w:val="both"/>
              <w:rPr>
                <w:color w:val="000000"/>
                <w:szCs w:val="24"/>
              </w:rPr>
            </w:pPr>
          </w:p>
        </w:tc>
        <w:tc>
          <w:tcPr>
            <w:tcW w:w="1252" w:type="pct"/>
          </w:tcPr>
          <w:p w14:paraId="72F31AAE" w14:textId="77777777" w:rsidR="00B102BB" w:rsidRPr="00E00247" w:rsidRDefault="00B102BB" w:rsidP="00F57E02">
            <w:pPr>
              <w:jc w:val="both"/>
              <w:rPr>
                <w:color w:val="000000"/>
                <w:szCs w:val="24"/>
              </w:rPr>
            </w:pPr>
          </w:p>
        </w:tc>
      </w:tr>
    </w:tbl>
    <w:p w14:paraId="4A016691" w14:textId="77777777" w:rsidR="0026038D" w:rsidRDefault="0026038D" w:rsidP="00F57E02">
      <w:pPr>
        <w:pStyle w:val="Balk3"/>
        <w:spacing w:before="0" w:after="0"/>
        <w:rPr>
          <w:rFonts w:ascii="Times New Roman" w:hAnsi="Times New Roman" w:cs="Times New Roman"/>
        </w:rPr>
      </w:pPr>
    </w:p>
    <w:p w14:paraId="339CF433" w14:textId="1ECD6DFE" w:rsidR="00BC3A97" w:rsidRPr="00E00247" w:rsidRDefault="00A443D0" w:rsidP="00F57E02">
      <w:pPr>
        <w:pStyle w:val="Balk3"/>
        <w:spacing w:before="0" w:after="0"/>
        <w:rPr>
          <w:rFonts w:ascii="Times New Roman" w:hAnsi="Times New Roman" w:cs="Times New Roman"/>
        </w:rPr>
      </w:pPr>
      <w:bookmarkStart w:id="26" w:name="_Toc217999071"/>
      <w:r w:rsidRPr="00E00247">
        <w:rPr>
          <w:rFonts w:ascii="Times New Roman" w:hAnsi="Times New Roman" w:cs="Times New Roman"/>
        </w:rPr>
        <w:t xml:space="preserve">1.3.4. </w:t>
      </w:r>
      <w:r w:rsidR="000B62CE" w:rsidRPr="00E00247">
        <w:rPr>
          <w:rFonts w:ascii="Times New Roman" w:hAnsi="Times New Roman" w:cs="Times New Roman"/>
        </w:rPr>
        <w:t>İnsan</w:t>
      </w:r>
      <w:r w:rsidR="00BC3A97" w:rsidRPr="00E00247">
        <w:rPr>
          <w:rFonts w:ascii="Times New Roman" w:hAnsi="Times New Roman" w:cs="Times New Roman"/>
        </w:rPr>
        <w:t xml:space="preserve"> Kaynaklar</w:t>
      </w:r>
      <w:r w:rsidR="000B62CE" w:rsidRPr="00E00247">
        <w:rPr>
          <w:rFonts w:ascii="Times New Roman" w:hAnsi="Times New Roman" w:cs="Times New Roman"/>
        </w:rPr>
        <w:t>ı</w:t>
      </w:r>
      <w:bookmarkEnd w:id="26"/>
    </w:p>
    <w:p w14:paraId="1AFCD516" w14:textId="5F3806A5" w:rsidR="000B62CE" w:rsidRPr="00E00247" w:rsidRDefault="0072231A" w:rsidP="00F57E02">
      <w:pPr>
        <w:pStyle w:val="Balk4"/>
        <w:rPr>
          <w:rFonts w:ascii="Times New Roman" w:hAnsi="Times New Roman" w:cs="Times New Roman"/>
          <w:u w:val="none"/>
        </w:rPr>
      </w:pPr>
      <w:r w:rsidRPr="00E00247">
        <w:rPr>
          <w:rFonts w:ascii="Times New Roman" w:hAnsi="Times New Roman" w:cs="Times New Roman"/>
          <w:u w:val="none"/>
        </w:rPr>
        <w:t xml:space="preserve">1.3.4.1. </w:t>
      </w:r>
      <w:r w:rsidR="000B62CE" w:rsidRPr="00E00247">
        <w:rPr>
          <w:rFonts w:ascii="Times New Roman" w:hAnsi="Times New Roman" w:cs="Times New Roman"/>
          <w:u w:val="none"/>
        </w:rPr>
        <w:t>Akademik Personel</w:t>
      </w:r>
    </w:p>
    <w:tbl>
      <w:tblPr>
        <w:tblW w:w="502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4"/>
        <w:gridCol w:w="1468"/>
        <w:gridCol w:w="1392"/>
        <w:gridCol w:w="1415"/>
        <w:gridCol w:w="1571"/>
        <w:gridCol w:w="1571"/>
      </w:tblGrid>
      <w:tr w:rsidR="00BC3A97" w:rsidRPr="00E00247" w14:paraId="28C1D54E" w14:textId="77777777" w:rsidTr="0026038D">
        <w:trPr>
          <w:trHeight w:val="622"/>
          <w:jc w:val="center"/>
        </w:trPr>
        <w:tc>
          <w:tcPr>
            <w:tcW w:w="1185" w:type="pct"/>
            <w:vMerge w:val="restart"/>
            <w:shd w:val="clear" w:color="auto" w:fill="DEEAF6" w:themeFill="accent1" w:themeFillTint="33"/>
            <w:vAlign w:val="center"/>
          </w:tcPr>
          <w:p w14:paraId="48167820" w14:textId="744199B8" w:rsidR="00BC3A97" w:rsidRPr="00E00247" w:rsidRDefault="007046BA" w:rsidP="00F57E02">
            <w:pPr>
              <w:jc w:val="center"/>
              <w:rPr>
                <w:b/>
                <w:bCs/>
                <w:color w:val="000000"/>
                <w:szCs w:val="24"/>
              </w:rPr>
            </w:pPr>
            <w:r w:rsidRPr="00E00247">
              <w:rPr>
                <w:b/>
                <w:bCs/>
                <w:color w:val="000000"/>
                <w:szCs w:val="24"/>
              </w:rPr>
              <w:t>Unvan</w:t>
            </w:r>
          </w:p>
        </w:tc>
        <w:tc>
          <w:tcPr>
            <w:tcW w:w="2199" w:type="pct"/>
            <w:gridSpan w:val="3"/>
            <w:shd w:val="clear" w:color="auto" w:fill="DEEAF6" w:themeFill="accent1" w:themeFillTint="33"/>
            <w:vAlign w:val="center"/>
          </w:tcPr>
          <w:p w14:paraId="210B4FF9" w14:textId="77777777" w:rsidR="00BC3A97" w:rsidRPr="00E00247" w:rsidRDefault="00BC3A97" w:rsidP="00F57E02">
            <w:pPr>
              <w:jc w:val="center"/>
              <w:rPr>
                <w:b/>
                <w:bCs/>
                <w:color w:val="000000"/>
                <w:szCs w:val="24"/>
              </w:rPr>
            </w:pPr>
            <w:r w:rsidRPr="00E00247">
              <w:rPr>
                <w:b/>
                <w:bCs/>
                <w:color w:val="000000"/>
                <w:szCs w:val="24"/>
              </w:rPr>
              <w:t>Kadroların Doluluk Oranına Göre</w:t>
            </w:r>
          </w:p>
        </w:tc>
        <w:tc>
          <w:tcPr>
            <w:tcW w:w="1616" w:type="pct"/>
            <w:gridSpan w:val="2"/>
            <w:shd w:val="clear" w:color="auto" w:fill="DEEAF6" w:themeFill="accent1" w:themeFillTint="33"/>
            <w:vAlign w:val="center"/>
          </w:tcPr>
          <w:p w14:paraId="4A07CFF5" w14:textId="77777777" w:rsidR="00BC3A97" w:rsidRPr="00E00247" w:rsidRDefault="00BC3A97" w:rsidP="00F57E02">
            <w:pPr>
              <w:jc w:val="center"/>
              <w:rPr>
                <w:b/>
                <w:bCs/>
                <w:color w:val="000000"/>
                <w:szCs w:val="24"/>
              </w:rPr>
            </w:pPr>
            <w:r w:rsidRPr="00E00247">
              <w:rPr>
                <w:b/>
                <w:bCs/>
                <w:color w:val="000000"/>
                <w:szCs w:val="24"/>
              </w:rPr>
              <w:t>Kadroların İstihdam Şekline Göre</w:t>
            </w:r>
          </w:p>
        </w:tc>
      </w:tr>
      <w:tr w:rsidR="00BC3A97" w:rsidRPr="00E00247" w14:paraId="52894935" w14:textId="77777777" w:rsidTr="0026038D">
        <w:trPr>
          <w:trHeight w:val="436"/>
          <w:jc w:val="center"/>
        </w:trPr>
        <w:tc>
          <w:tcPr>
            <w:tcW w:w="1185" w:type="pct"/>
            <w:vMerge/>
            <w:shd w:val="clear" w:color="auto" w:fill="DEEAF6" w:themeFill="accent1" w:themeFillTint="33"/>
            <w:vAlign w:val="center"/>
          </w:tcPr>
          <w:p w14:paraId="2F20C902" w14:textId="77777777" w:rsidR="00BC3A97" w:rsidRPr="00E00247" w:rsidRDefault="00BC3A97" w:rsidP="00F57E02">
            <w:pPr>
              <w:jc w:val="center"/>
              <w:rPr>
                <w:b/>
                <w:bCs/>
                <w:color w:val="000000"/>
                <w:szCs w:val="24"/>
              </w:rPr>
            </w:pPr>
          </w:p>
        </w:tc>
        <w:tc>
          <w:tcPr>
            <w:tcW w:w="755" w:type="pct"/>
            <w:shd w:val="clear" w:color="auto" w:fill="DEEAF6" w:themeFill="accent1" w:themeFillTint="33"/>
            <w:vAlign w:val="center"/>
          </w:tcPr>
          <w:p w14:paraId="17CC29FF" w14:textId="77777777" w:rsidR="00BC3A97" w:rsidRPr="00E00247" w:rsidRDefault="00BC3A97" w:rsidP="00F57E02">
            <w:pPr>
              <w:jc w:val="center"/>
              <w:rPr>
                <w:b/>
                <w:bCs/>
                <w:color w:val="000000"/>
                <w:szCs w:val="24"/>
              </w:rPr>
            </w:pPr>
            <w:r w:rsidRPr="00E00247">
              <w:rPr>
                <w:b/>
                <w:bCs/>
                <w:color w:val="000000"/>
                <w:szCs w:val="24"/>
              </w:rPr>
              <w:t>Dolu</w:t>
            </w:r>
          </w:p>
        </w:tc>
        <w:tc>
          <w:tcPr>
            <w:tcW w:w="716" w:type="pct"/>
            <w:shd w:val="clear" w:color="auto" w:fill="DEEAF6" w:themeFill="accent1" w:themeFillTint="33"/>
            <w:vAlign w:val="center"/>
          </w:tcPr>
          <w:p w14:paraId="0E73CE11" w14:textId="77777777" w:rsidR="00BC3A97" w:rsidRPr="00E00247" w:rsidRDefault="00BC3A97" w:rsidP="00F57E02">
            <w:pPr>
              <w:jc w:val="center"/>
              <w:rPr>
                <w:b/>
                <w:bCs/>
                <w:color w:val="000000"/>
                <w:szCs w:val="24"/>
              </w:rPr>
            </w:pPr>
            <w:r w:rsidRPr="00E00247">
              <w:rPr>
                <w:b/>
                <w:bCs/>
                <w:color w:val="000000"/>
                <w:szCs w:val="24"/>
              </w:rPr>
              <w:t>Boş</w:t>
            </w:r>
          </w:p>
        </w:tc>
        <w:tc>
          <w:tcPr>
            <w:tcW w:w="728" w:type="pct"/>
            <w:shd w:val="clear" w:color="auto" w:fill="DEEAF6" w:themeFill="accent1" w:themeFillTint="33"/>
            <w:vAlign w:val="center"/>
          </w:tcPr>
          <w:p w14:paraId="0BB51F05" w14:textId="77777777" w:rsidR="00BC3A97" w:rsidRPr="00E00247" w:rsidRDefault="00BC3A97" w:rsidP="00F57E02">
            <w:pPr>
              <w:jc w:val="center"/>
              <w:rPr>
                <w:b/>
                <w:bCs/>
                <w:color w:val="000000"/>
                <w:szCs w:val="24"/>
              </w:rPr>
            </w:pPr>
            <w:r w:rsidRPr="00E00247">
              <w:rPr>
                <w:b/>
                <w:bCs/>
                <w:color w:val="000000"/>
                <w:szCs w:val="24"/>
              </w:rPr>
              <w:t>Toplam</w:t>
            </w:r>
          </w:p>
        </w:tc>
        <w:tc>
          <w:tcPr>
            <w:tcW w:w="808" w:type="pct"/>
            <w:shd w:val="clear" w:color="auto" w:fill="DEEAF6" w:themeFill="accent1" w:themeFillTint="33"/>
            <w:vAlign w:val="center"/>
          </w:tcPr>
          <w:p w14:paraId="3E73C92D" w14:textId="77777777" w:rsidR="00BC3A97" w:rsidRPr="00E00247" w:rsidRDefault="00BC3A97" w:rsidP="00F57E02">
            <w:pPr>
              <w:jc w:val="center"/>
              <w:rPr>
                <w:b/>
                <w:bCs/>
                <w:color w:val="000000"/>
                <w:szCs w:val="24"/>
              </w:rPr>
            </w:pPr>
            <w:r w:rsidRPr="00E00247">
              <w:rPr>
                <w:b/>
                <w:bCs/>
                <w:color w:val="000000"/>
                <w:szCs w:val="24"/>
              </w:rPr>
              <w:t>Tam Zamanlı</w:t>
            </w:r>
          </w:p>
        </w:tc>
        <w:tc>
          <w:tcPr>
            <w:tcW w:w="808" w:type="pct"/>
            <w:shd w:val="clear" w:color="auto" w:fill="DEEAF6" w:themeFill="accent1" w:themeFillTint="33"/>
            <w:vAlign w:val="center"/>
          </w:tcPr>
          <w:p w14:paraId="7AF98C53" w14:textId="77777777" w:rsidR="00BC3A97" w:rsidRPr="00E00247" w:rsidRDefault="00BC3A97" w:rsidP="00F57E02">
            <w:pPr>
              <w:jc w:val="center"/>
              <w:rPr>
                <w:b/>
                <w:bCs/>
                <w:color w:val="000000"/>
                <w:szCs w:val="24"/>
              </w:rPr>
            </w:pPr>
            <w:r w:rsidRPr="00E00247">
              <w:rPr>
                <w:b/>
                <w:bCs/>
                <w:color w:val="000000"/>
                <w:szCs w:val="24"/>
              </w:rPr>
              <w:t>Yarı Zamanlı</w:t>
            </w:r>
          </w:p>
        </w:tc>
      </w:tr>
      <w:tr w:rsidR="00BC3A97" w:rsidRPr="00E00247" w14:paraId="68C8C720" w14:textId="77777777" w:rsidTr="0026038D">
        <w:trPr>
          <w:trHeight w:val="261"/>
          <w:jc w:val="center"/>
        </w:trPr>
        <w:tc>
          <w:tcPr>
            <w:tcW w:w="1185" w:type="pct"/>
            <w:shd w:val="clear" w:color="auto" w:fill="auto"/>
            <w:vAlign w:val="center"/>
          </w:tcPr>
          <w:p w14:paraId="77CA563C" w14:textId="77777777" w:rsidR="00BC3A97" w:rsidRPr="00E00247" w:rsidRDefault="00BC3A97" w:rsidP="00F57E02">
            <w:pPr>
              <w:rPr>
                <w:color w:val="000000"/>
                <w:szCs w:val="24"/>
              </w:rPr>
            </w:pPr>
            <w:r w:rsidRPr="00E00247">
              <w:rPr>
                <w:color w:val="000000"/>
                <w:szCs w:val="24"/>
              </w:rPr>
              <w:t>Profesör</w:t>
            </w:r>
          </w:p>
        </w:tc>
        <w:tc>
          <w:tcPr>
            <w:tcW w:w="755" w:type="pct"/>
            <w:shd w:val="clear" w:color="auto" w:fill="auto"/>
            <w:vAlign w:val="center"/>
          </w:tcPr>
          <w:p w14:paraId="285B2FCA" w14:textId="77777777" w:rsidR="00BC3A97" w:rsidRPr="00E00247" w:rsidRDefault="00BC3A97" w:rsidP="00F57E02">
            <w:pPr>
              <w:jc w:val="center"/>
              <w:rPr>
                <w:color w:val="000000"/>
                <w:szCs w:val="24"/>
              </w:rPr>
            </w:pPr>
          </w:p>
        </w:tc>
        <w:tc>
          <w:tcPr>
            <w:tcW w:w="716" w:type="pct"/>
            <w:shd w:val="clear" w:color="auto" w:fill="auto"/>
            <w:vAlign w:val="center"/>
          </w:tcPr>
          <w:p w14:paraId="4D4512C0" w14:textId="77777777" w:rsidR="00BC3A97" w:rsidRPr="00E00247" w:rsidRDefault="00BC3A97" w:rsidP="00F57E02">
            <w:pPr>
              <w:jc w:val="center"/>
              <w:rPr>
                <w:color w:val="000000"/>
                <w:szCs w:val="24"/>
              </w:rPr>
            </w:pPr>
          </w:p>
        </w:tc>
        <w:tc>
          <w:tcPr>
            <w:tcW w:w="728" w:type="pct"/>
            <w:shd w:val="clear" w:color="auto" w:fill="auto"/>
            <w:vAlign w:val="center"/>
          </w:tcPr>
          <w:p w14:paraId="6DED3CB1" w14:textId="77777777" w:rsidR="00BC3A97" w:rsidRPr="00E00247" w:rsidRDefault="00BC3A97" w:rsidP="00F57E02">
            <w:pPr>
              <w:jc w:val="center"/>
              <w:rPr>
                <w:color w:val="000000"/>
                <w:szCs w:val="24"/>
              </w:rPr>
            </w:pPr>
          </w:p>
        </w:tc>
        <w:tc>
          <w:tcPr>
            <w:tcW w:w="808" w:type="pct"/>
            <w:shd w:val="clear" w:color="auto" w:fill="auto"/>
            <w:vAlign w:val="center"/>
          </w:tcPr>
          <w:p w14:paraId="413E568D" w14:textId="77777777" w:rsidR="00BC3A97" w:rsidRPr="00E00247" w:rsidRDefault="00BC3A97" w:rsidP="00F57E02">
            <w:pPr>
              <w:jc w:val="center"/>
              <w:rPr>
                <w:color w:val="000000"/>
                <w:szCs w:val="24"/>
              </w:rPr>
            </w:pPr>
          </w:p>
        </w:tc>
        <w:tc>
          <w:tcPr>
            <w:tcW w:w="808" w:type="pct"/>
            <w:shd w:val="clear" w:color="auto" w:fill="auto"/>
            <w:vAlign w:val="center"/>
          </w:tcPr>
          <w:p w14:paraId="0F8B29A1" w14:textId="77777777" w:rsidR="00BC3A97" w:rsidRPr="00E00247" w:rsidRDefault="00BC3A97" w:rsidP="00F57E02">
            <w:pPr>
              <w:jc w:val="center"/>
              <w:rPr>
                <w:color w:val="000000"/>
                <w:szCs w:val="24"/>
              </w:rPr>
            </w:pPr>
          </w:p>
        </w:tc>
      </w:tr>
      <w:tr w:rsidR="00BC3A97" w:rsidRPr="00E00247" w14:paraId="65CFEBDF" w14:textId="77777777" w:rsidTr="0026038D">
        <w:trPr>
          <w:trHeight w:val="261"/>
          <w:jc w:val="center"/>
        </w:trPr>
        <w:tc>
          <w:tcPr>
            <w:tcW w:w="1185" w:type="pct"/>
            <w:shd w:val="clear" w:color="auto" w:fill="auto"/>
            <w:vAlign w:val="center"/>
          </w:tcPr>
          <w:p w14:paraId="798BF4F5" w14:textId="77777777" w:rsidR="00BC3A97" w:rsidRPr="00E00247" w:rsidRDefault="00BC3A97" w:rsidP="00F57E02">
            <w:pPr>
              <w:rPr>
                <w:color w:val="000000"/>
                <w:szCs w:val="24"/>
              </w:rPr>
            </w:pPr>
            <w:r w:rsidRPr="00E00247">
              <w:rPr>
                <w:color w:val="000000"/>
                <w:szCs w:val="24"/>
              </w:rPr>
              <w:t>Doçent</w:t>
            </w:r>
          </w:p>
        </w:tc>
        <w:tc>
          <w:tcPr>
            <w:tcW w:w="755" w:type="pct"/>
            <w:shd w:val="clear" w:color="auto" w:fill="auto"/>
            <w:vAlign w:val="center"/>
          </w:tcPr>
          <w:p w14:paraId="09414F25" w14:textId="4C7B3493" w:rsidR="00BC3A97" w:rsidRPr="00E00247" w:rsidRDefault="00E606B7" w:rsidP="00F57E02">
            <w:pPr>
              <w:jc w:val="center"/>
              <w:rPr>
                <w:color w:val="000000"/>
                <w:szCs w:val="24"/>
              </w:rPr>
            </w:pPr>
            <w:r>
              <w:rPr>
                <w:color w:val="000000"/>
                <w:szCs w:val="24"/>
              </w:rPr>
              <w:t>2</w:t>
            </w:r>
          </w:p>
        </w:tc>
        <w:tc>
          <w:tcPr>
            <w:tcW w:w="716" w:type="pct"/>
            <w:shd w:val="clear" w:color="auto" w:fill="auto"/>
            <w:vAlign w:val="center"/>
          </w:tcPr>
          <w:p w14:paraId="298606E6" w14:textId="77777777" w:rsidR="00BC3A97" w:rsidRPr="00E00247" w:rsidRDefault="00BC3A97" w:rsidP="00F57E02">
            <w:pPr>
              <w:jc w:val="center"/>
              <w:rPr>
                <w:color w:val="000000"/>
                <w:szCs w:val="24"/>
              </w:rPr>
            </w:pPr>
          </w:p>
        </w:tc>
        <w:tc>
          <w:tcPr>
            <w:tcW w:w="728" w:type="pct"/>
            <w:shd w:val="clear" w:color="auto" w:fill="auto"/>
            <w:vAlign w:val="center"/>
          </w:tcPr>
          <w:p w14:paraId="15C371D6" w14:textId="71B513CA" w:rsidR="00BC3A97" w:rsidRPr="00E00247" w:rsidRDefault="00E606B7" w:rsidP="00F57E02">
            <w:pPr>
              <w:jc w:val="center"/>
              <w:rPr>
                <w:color w:val="000000"/>
                <w:szCs w:val="24"/>
              </w:rPr>
            </w:pPr>
            <w:r>
              <w:rPr>
                <w:color w:val="000000"/>
                <w:szCs w:val="24"/>
              </w:rPr>
              <w:t>2</w:t>
            </w:r>
          </w:p>
        </w:tc>
        <w:tc>
          <w:tcPr>
            <w:tcW w:w="808" w:type="pct"/>
            <w:shd w:val="clear" w:color="auto" w:fill="auto"/>
            <w:vAlign w:val="center"/>
          </w:tcPr>
          <w:p w14:paraId="05F2CEC6" w14:textId="77777777" w:rsidR="00BC3A97" w:rsidRPr="00E00247" w:rsidRDefault="00BC3A97" w:rsidP="00F57E02">
            <w:pPr>
              <w:jc w:val="center"/>
              <w:rPr>
                <w:color w:val="000000"/>
                <w:szCs w:val="24"/>
              </w:rPr>
            </w:pPr>
          </w:p>
        </w:tc>
        <w:tc>
          <w:tcPr>
            <w:tcW w:w="808" w:type="pct"/>
            <w:shd w:val="clear" w:color="auto" w:fill="auto"/>
            <w:vAlign w:val="center"/>
          </w:tcPr>
          <w:p w14:paraId="4EF345F7" w14:textId="77777777" w:rsidR="00BC3A97" w:rsidRPr="00E00247" w:rsidRDefault="00BC3A97" w:rsidP="00F57E02">
            <w:pPr>
              <w:jc w:val="center"/>
              <w:rPr>
                <w:color w:val="000000"/>
                <w:szCs w:val="24"/>
              </w:rPr>
            </w:pPr>
          </w:p>
        </w:tc>
      </w:tr>
      <w:tr w:rsidR="00BC3A97" w:rsidRPr="00E00247" w14:paraId="020A5386" w14:textId="77777777" w:rsidTr="0026038D">
        <w:trPr>
          <w:trHeight w:val="261"/>
          <w:jc w:val="center"/>
        </w:trPr>
        <w:tc>
          <w:tcPr>
            <w:tcW w:w="1185" w:type="pct"/>
            <w:shd w:val="clear" w:color="auto" w:fill="auto"/>
            <w:vAlign w:val="center"/>
          </w:tcPr>
          <w:p w14:paraId="7498AD5D" w14:textId="60779EBD" w:rsidR="00BC3A97" w:rsidRPr="00E00247" w:rsidRDefault="008A0931" w:rsidP="00F57E02">
            <w:pPr>
              <w:rPr>
                <w:color w:val="000000"/>
                <w:szCs w:val="24"/>
              </w:rPr>
            </w:pPr>
            <w:r w:rsidRPr="00E00247">
              <w:rPr>
                <w:color w:val="000000"/>
                <w:szCs w:val="24"/>
              </w:rPr>
              <w:t>Dr. Öğr</w:t>
            </w:r>
            <w:r w:rsidR="007046BA" w:rsidRPr="00E00247">
              <w:rPr>
                <w:color w:val="000000"/>
                <w:szCs w:val="24"/>
              </w:rPr>
              <w:t>etim</w:t>
            </w:r>
            <w:r w:rsidRPr="00E00247">
              <w:rPr>
                <w:color w:val="000000"/>
                <w:szCs w:val="24"/>
              </w:rPr>
              <w:t xml:space="preserve"> Üyesi</w:t>
            </w:r>
          </w:p>
        </w:tc>
        <w:tc>
          <w:tcPr>
            <w:tcW w:w="755" w:type="pct"/>
            <w:shd w:val="clear" w:color="auto" w:fill="auto"/>
            <w:vAlign w:val="center"/>
          </w:tcPr>
          <w:p w14:paraId="203FC372" w14:textId="77777777" w:rsidR="00BC3A97" w:rsidRPr="00E00247" w:rsidRDefault="00BC3A97" w:rsidP="00F57E02">
            <w:pPr>
              <w:jc w:val="center"/>
              <w:rPr>
                <w:color w:val="000000"/>
                <w:szCs w:val="24"/>
              </w:rPr>
            </w:pPr>
          </w:p>
        </w:tc>
        <w:tc>
          <w:tcPr>
            <w:tcW w:w="716" w:type="pct"/>
            <w:shd w:val="clear" w:color="auto" w:fill="auto"/>
            <w:vAlign w:val="center"/>
          </w:tcPr>
          <w:p w14:paraId="4939AD3A" w14:textId="77777777" w:rsidR="00BC3A97" w:rsidRPr="00E00247" w:rsidRDefault="00BC3A97" w:rsidP="00F57E02">
            <w:pPr>
              <w:jc w:val="center"/>
              <w:rPr>
                <w:color w:val="000000"/>
                <w:szCs w:val="24"/>
              </w:rPr>
            </w:pPr>
          </w:p>
        </w:tc>
        <w:tc>
          <w:tcPr>
            <w:tcW w:w="728" w:type="pct"/>
            <w:shd w:val="clear" w:color="auto" w:fill="auto"/>
            <w:vAlign w:val="center"/>
          </w:tcPr>
          <w:p w14:paraId="44B7687B" w14:textId="77777777" w:rsidR="00BC3A97" w:rsidRPr="00E00247" w:rsidRDefault="00BC3A97" w:rsidP="00F57E02">
            <w:pPr>
              <w:jc w:val="center"/>
              <w:rPr>
                <w:color w:val="000000"/>
                <w:szCs w:val="24"/>
              </w:rPr>
            </w:pPr>
          </w:p>
        </w:tc>
        <w:tc>
          <w:tcPr>
            <w:tcW w:w="808" w:type="pct"/>
            <w:shd w:val="clear" w:color="auto" w:fill="auto"/>
            <w:vAlign w:val="center"/>
          </w:tcPr>
          <w:p w14:paraId="4B300B6D" w14:textId="77777777" w:rsidR="00BC3A97" w:rsidRPr="00E00247" w:rsidRDefault="00BC3A97" w:rsidP="00F57E02">
            <w:pPr>
              <w:jc w:val="center"/>
              <w:rPr>
                <w:color w:val="000000"/>
                <w:szCs w:val="24"/>
              </w:rPr>
            </w:pPr>
          </w:p>
        </w:tc>
        <w:tc>
          <w:tcPr>
            <w:tcW w:w="808" w:type="pct"/>
            <w:shd w:val="clear" w:color="auto" w:fill="auto"/>
            <w:vAlign w:val="center"/>
          </w:tcPr>
          <w:p w14:paraId="0D333F26" w14:textId="77777777" w:rsidR="00BC3A97" w:rsidRPr="00E00247" w:rsidRDefault="00BC3A97" w:rsidP="00F57E02">
            <w:pPr>
              <w:jc w:val="center"/>
              <w:rPr>
                <w:color w:val="000000"/>
                <w:szCs w:val="24"/>
              </w:rPr>
            </w:pPr>
          </w:p>
        </w:tc>
      </w:tr>
      <w:tr w:rsidR="00BC3A97" w:rsidRPr="00E00247" w14:paraId="4E743C43" w14:textId="77777777" w:rsidTr="0026038D">
        <w:trPr>
          <w:trHeight w:val="261"/>
          <w:jc w:val="center"/>
        </w:trPr>
        <w:tc>
          <w:tcPr>
            <w:tcW w:w="1185" w:type="pct"/>
            <w:shd w:val="clear" w:color="auto" w:fill="auto"/>
            <w:vAlign w:val="center"/>
          </w:tcPr>
          <w:p w14:paraId="6132F06D" w14:textId="77777777" w:rsidR="00BC3A97" w:rsidRPr="00E00247" w:rsidRDefault="00BC3A97" w:rsidP="00F57E02">
            <w:pPr>
              <w:rPr>
                <w:color w:val="000000"/>
                <w:szCs w:val="24"/>
              </w:rPr>
            </w:pPr>
            <w:r w:rsidRPr="00E00247">
              <w:rPr>
                <w:color w:val="000000"/>
                <w:szCs w:val="24"/>
              </w:rPr>
              <w:t>Öğretim Görevlisi</w:t>
            </w:r>
          </w:p>
        </w:tc>
        <w:tc>
          <w:tcPr>
            <w:tcW w:w="755" w:type="pct"/>
            <w:shd w:val="clear" w:color="auto" w:fill="auto"/>
            <w:vAlign w:val="center"/>
          </w:tcPr>
          <w:p w14:paraId="7A3E8101" w14:textId="3583E100" w:rsidR="00BC3A97" w:rsidRPr="00E00247" w:rsidRDefault="009C7874" w:rsidP="00F57E02">
            <w:pPr>
              <w:jc w:val="center"/>
              <w:rPr>
                <w:color w:val="000000"/>
                <w:szCs w:val="24"/>
              </w:rPr>
            </w:pPr>
            <w:r>
              <w:rPr>
                <w:color w:val="000000"/>
                <w:szCs w:val="24"/>
              </w:rPr>
              <w:t>6</w:t>
            </w:r>
          </w:p>
        </w:tc>
        <w:tc>
          <w:tcPr>
            <w:tcW w:w="716" w:type="pct"/>
            <w:shd w:val="clear" w:color="auto" w:fill="auto"/>
            <w:vAlign w:val="center"/>
          </w:tcPr>
          <w:p w14:paraId="4AE7FA6D" w14:textId="77777777" w:rsidR="00BC3A97" w:rsidRPr="00E00247" w:rsidRDefault="00BC3A97" w:rsidP="00F57E02">
            <w:pPr>
              <w:jc w:val="center"/>
              <w:rPr>
                <w:color w:val="000000"/>
                <w:szCs w:val="24"/>
              </w:rPr>
            </w:pPr>
          </w:p>
        </w:tc>
        <w:tc>
          <w:tcPr>
            <w:tcW w:w="728" w:type="pct"/>
            <w:shd w:val="clear" w:color="auto" w:fill="auto"/>
            <w:vAlign w:val="center"/>
          </w:tcPr>
          <w:p w14:paraId="407EF333" w14:textId="136F590E" w:rsidR="00BC3A97" w:rsidRPr="00E00247" w:rsidRDefault="009C7874" w:rsidP="00F57E02">
            <w:pPr>
              <w:jc w:val="center"/>
              <w:rPr>
                <w:color w:val="000000"/>
                <w:szCs w:val="24"/>
              </w:rPr>
            </w:pPr>
            <w:r>
              <w:rPr>
                <w:color w:val="000000"/>
                <w:szCs w:val="24"/>
              </w:rPr>
              <w:t>6</w:t>
            </w:r>
          </w:p>
        </w:tc>
        <w:tc>
          <w:tcPr>
            <w:tcW w:w="808" w:type="pct"/>
            <w:shd w:val="clear" w:color="auto" w:fill="auto"/>
            <w:vAlign w:val="center"/>
          </w:tcPr>
          <w:p w14:paraId="6144CFEE" w14:textId="3568203D" w:rsidR="00BC3A97" w:rsidRPr="00E00247" w:rsidRDefault="00E606B7" w:rsidP="00F57E02">
            <w:pPr>
              <w:jc w:val="center"/>
              <w:rPr>
                <w:color w:val="000000"/>
                <w:szCs w:val="24"/>
              </w:rPr>
            </w:pPr>
            <w:r>
              <w:rPr>
                <w:color w:val="000000"/>
                <w:szCs w:val="24"/>
              </w:rPr>
              <w:t>5</w:t>
            </w:r>
          </w:p>
        </w:tc>
        <w:tc>
          <w:tcPr>
            <w:tcW w:w="808" w:type="pct"/>
            <w:shd w:val="clear" w:color="auto" w:fill="auto"/>
            <w:vAlign w:val="center"/>
          </w:tcPr>
          <w:p w14:paraId="27E9C696" w14:textId="77777777" w:rsidR="00BC3A97" w:rsidRPr="00E00247" w:rsidRDefault="00BC3A97" w:rsidP="00F57E02">
            <w:pPr>
              <w:jc w:val="center"/>
              <w:rPr>
                <w:color w:val="000000"/>
                <w:szCs w:val="24"/>
              </w:rPr>
            </w:pPr>
          </w:p>
        </w:tc>
      </w:tr>
      <w:tr w:rsidR="00BC3A97" w:rsidRPr="00E00247" w14:paraId="317C229C" w14:textId="77777777" w:rsidTr="0026038D">
        <w:trPr>
          <w:trHeight w:val="261"/>
          <w:jc w:val="center"/>
        </w:trPr>
        <w:tc>
          <w:tcPr>
            <w:tcW w:w="1185" w:type="pct"/>
            <w:shd w:val="clear" w:color="auto" w:fill="auto"/>
            <w:vAlign w:val="center"/>
          </w:tcPr>
          <w:p w14:paraId="5C38B306" w14:textId="77777777" w:rsidR="00BC3A97" w:rsidRPr="00E00247" w:rsidRDefault="008A0931" w:rsidP="00F57E02">
            <w:pPr>
              <w:rPr>
                <w:color w:val="000000"/>
                <w:szCs w:val="24"/>
              </w:rPr>
            </w:pPr>
            <w:r w:rsidRPr="00E00247">
              <w:rPr>
                <w:color w:val="000000"/>
                <w:szCs w:val="24"/>
              </w:rPr>
              <w:t>Araştırma Görevlisi</w:t>
            </w:r>
          </w:p>
        </w:tc>
        <w:tc>
          <w:tcPr>
            <w:tcW w:w="755" w:type="pct"/>
            <w:shd w:val="clear" w:color="auto" w:fill="auto"/>
            <w:vAlign w:val="center"/>
          </w:tcPr>
          <w:p w14:paraId="0638E179" w14:textId="77777777" w:rsidR="00BC3A97" w:rsidRPr="00E00247" w:rsidRDefault="00BC3A97" w:rsidP="00F57E02">
            <w:pPr>
              <w:jc w:val="center"/>
              <w:rPr>
                <w:color w:val="000000"/>
                <w:szCs w:val="24"/>
              </w:rPr>
            </w:pPr>
          </w:p>
        </w:tc>
        <w:tc>
          <w:tcPr>
            <w:tcW w:w="716" w:type="pct"/>
            <w:shd w:val="clear" w:color="auto" w:fill="auto"/>
            <w:vAlign w:val="center"/>
          </w:tcPr>
          <w:p w14:paraId="4F2E8ED6" w14:textId="77777777" w:rsidR="00BC3A97" w:rsidRPr="00E00247" w:rsidRDefault="00BC3A97" w:rsidP="00F57E02">
            <w:pPr>
              <w:jc w:val="center"/>
              <w:rPr>
                <w:color w:val="000000"/>
                <w:szCs w:val="24"/>
              </w:rPr>
            </w:pPr>
          </w:p>
        </w:tc>
        <w:tc>
          <w:tcPr>
            <w:tcW w:w="728" w:type="pct"/>
            <w:shd w:val="clear" w:color="auto" w:fill="auto"/>
            <w:vAlign w:val="center"/>
          </w:tcPr>
          <w:p w14:paraId="482A8434" w14:textId="77777777" w:rsidR="00BC3A97" w:rsidRPr="00E00247" w:rsidRDefault="00BC3A97" w:rsidP="00F57E02">
            <w:pPr>
              <w:jc w:val="center"/>
              <w:rPr>
                <w:color w:val="000000"/>
                <w:szCs w:val="24"/>
              </w:rPr>
            </w:pPr>
          </w:p>
        </w:tc>
        <w:tc>
          <w:tcPr>
            <w:tcW w:w="808" w:type="pct"/>
            <w:shd w:val="clear" w:color="auto" w:fill="auto"/>
            <w:vAlign w:val="center"/>
          </w:tcPr>
          <w:p w14:paraId="221E9E47" w14:textId="77777777" w:rsidR="00BC3A97" w:rsidRPr="00E00247" w:rsidRDefault="00BC3A97" w:rsidP="00F57E02">
            <w:pPr>
              <w:jc w:val="center"/>
              <w:rPr>
                <w:color w:val="000000"/>
                <w:szCs w:val="24"/>
              </w:rPr>
            </w:pPr>
          </w:p>
        </w:tc>
        <w:tc>
          <w:tcPr>
            <w:tcW w:w="808" w:type="pct"/>
            <w:shd w:val="clear" w:color="auto" w:fill="auto"/>
            <w:vAlign w:val="center"/>
          </w:tcPr>
          <w:p w14:paraId="0BAAC60A" w14:textId="77777777" w:rsidR="00BC3A97" w:rsidRPr="00E00247" w:rsidRDefault="00BC3A97" w:rsidP="00F57E02">
            <w:pPr>
              <w:jc w:val="center"/>
              <w:rPr>
                <w:color w:val="000000"/>
                <w:szCs w:val="24"/>
              </w:rPr>
            </w:pPr>
          </w:p>
        </w:tc>
      </w:tr>
      <w:tr w:rsidR="00BC3A97" w:rsidRPr="00E00247" w14:paraId="1314396B" w14:textId="77777777" w:rsidTr="0026038D">
        <w:trPr>
          <w:trHeight w:val="261"/>
          <w:jc w:val="center"/>
        </w:trPr>
        <w:tc>
          <w:tcPr>
            <w:tcW w:w="1185" w:type="pct"/>
            <w:shd w:val="clear" w:color="auto" w:fill="DEEAF6" w:themeFill="accent1" w:themeFillTint="33"/>
            <w:vAlign w:val="center"/>
          </w:tcPr>
          <w:p w14:paraId="02487E43" w14:textId="16FB4177" w:rsidR="00BC3A97" w:rsidRPr="00E00247" w:rsidRDefault="004E4A65" w:rsidP="00F57E02">
            <w:pPr>
              <w:rPr>
                <w:b/>
                <w:color w:val="000000"/>
                <w:szCs w:val="24"/>
              </w:rPr>
            </w:pPr>
            <w:r w:rsidRPr="00E00247">
              <w:rPr>
                <w:b/>
                <w:color w:val="000000"/>
                <w:szCs w:val="24"/>
              </w:rPr>
              <w:t>T</w:t>
            </w:r>
            <w:r w:rsidR="00A462C9" w:rsidRPr="00E00247">
              <w:rPr>
                <w:b/>
                <w:color w:val="000000"/>
                <w:szCs w:val="24"/>
              </w:rPr>
              <w:t>OPLAM</w:t>
            </w:r>
          </w:p>
        </w:tc>
        <w:tc>
          <w:tcPr>
            <w:tcW w:w="755" w:type="pct"/>
            <w:shd w:val="clear" w:color="auto" w:fill="DEEAF6" w:themeFill="accent1" w:themeFillTint="33"/>
            <w:vAlign w:val="center"/>
          </w:tcPr>
          <w:p w14:paraId="32207DAC" w14:textId="7F70C88B" w:rsidR="00BC3A97" w:rsidRPr="00E00247" w:rsidRDefault="009C7874" w:rsidP="00F57E02">
            <w:pPr>
              <w:jc w:val="center"/>
              <w:rPr>
                <w:b/>
                <w:color w:val="000000"/>
                <w:szCs w:val="24"/>
              </w:rPr>
            </w:pPr>
            <w:r>
              <w:rPr>
                <w:b/>
                <w:color w:val="000000"/>
                <w:szCs w:val="24"/>
              </w:rPr>
              <w:t>8</w:t>
            </w:r>
          </w:p>
        </w:tc>
        <w:tc>
          <w:tcPr>
            <w:tcW w:w="716" w:type="pct"/>
            <w:shd w:val="clear" w:color="auto" w:fill="DEEAF6" w:themeFill="accent1" w:themeFillTint="33"/>
            <w:vAlign w:val="center"/>
          </w:tcPr>
          <w:p w14:paraId="23820535" w14:textId="77777777" w:rsidR="00BC3A97" w:rsidRPr="00E00247" w:rsidRDefault="00BC3A97" w:rsidP="00F57E02">
            <w:pPr>
              <w:jc w:val="center"/>
              <w:rPr>
                <w:b/>
                <w:color w:val="000000"/>
                <w:szCs w:val="24"/>
              </w:rPr>
            </w:pPr>
          </w:p>
        </w:tc>
        <w:tc>
          <w:tcPr>
            <w:tcW w:w="728" w:type="pct"/>
            <w:shd w:val="clear" w:color="auto" w:fill="DEEAF6" w:themeFill="accent1" w:themeFillTint="33"/>
            <w:vAlign w:val="center"/>
          </w:tcPr>
          <w:p w14:paraId="4E0E84F1" w14:textId="04DCEAD9" w:rsidR="00BC3A97" w:rsidRPr="00E00247" w:rsidRDefault="009C7874" w:rsidP="00F57E02">
            <w:pPr>
              <w:jc w:val="center"/>
              <w:rPr>
                <w:b/>
                <w:color w:val="000000"/>
                <w:szCs w:val="24"/>
              </w:rPr>
            </w:pPr>
            <w:r>
              <w:rPr>
                <w:b/>
                <w:color w:val="000000"/>
                <w:szCs w:val="24"/>
              </w:rPr>
              <w:t>8</w:t>
            </w:r>
          </w:p>
        </w:tc>
        <w:tc>
          <w:tcPr>
            <w:tcW w:w="808" w:type="pct"/>
            <w:shd w:val="clear" w:color="auto" w:fill="DEEAF6" w:themeFill="accent1" w:themeFillTint="33"/>
            <w:vAlign w:val="center"/>
          </w:tcPr>
          <w:p w14:paraId="1E0EDE5B" w14:textId="76A996F4" w:rsidR="00BC3A97" w:rsidRPr="00E00247" w:rsidRDefault="00E606B7" w:rsidP="00F57E02">
            <w:pPr>
              <w:jc w:val="center"/>
              <w:rPr>
                <w:b/>
                <w:color w:val="000000"/>
                <w:szCs w:val="24"/>
              </w:rPr>
            </w:pPr>
            <w:r>
              <w:rPr>
                <w:b/>
                <w:color w:val="000000"/>
                <w:szCs w:val="24"/>
              </w:rPr>
              <w:t>5</w:t>
            </w:r>
          </w:p>
        </w:tc>
        <w:tc>
          <w:tcPr>
            <w:tcW w:w="808" w:type="pct"/>
            <w:shd w:val="clear" w:color="auto" w:fill="DEEAF6" w:themeFill="accent1" w:themeFillTint="33"/>
            <w:vAlign w:val="center"/>
          </w:tcPr>
          <w:p w14:paraId="3B750381" w14:textId="77777777" w:rsidR="00BC3A97" w:rsidRPr="00E00247" w:rsidRDefault="00BC3A97" w:rsidP="00F57E02">
            <w:pPr>
              <w:jc w:val="center"/>
              <w:rPr>
                <w:b/>
                <w:color w:val="000000"/>
                <w:szCs w:val="24"/>
              </w:rPr>
            </w:pPr>
          </w:p>
        </w:tc>
      </w:tr>
    </w:tbl>
    <w:p w14:paraId="28655523" w14:textId="32C8927B" w:rsidR="00BA0458" w:rsidRDefault="00BA0458" w:rsidP="00F57E02">
      <w:pPr>
        <w:spacing w:line="276" w:lineRule="auto"/>
        <w:rPr>
          <w:b/>
          <w:bCs/>
        </w:rPr>
      </w:pPr>
    </w:p>
    <w:p w14:paraId="677584E9" w14:textId="77777777" w:rsidR="0072231A" w:rsidRPr="00E00247" w:rsidRDefault="0072231A" w:rsidP="00F57E02">
      <w:pPr>
        <w:rPr>
          <w:sz w:val="20"/>
        </w:rPr>
      </w:pPr>
    </w:p>
    <w:p w14:paraId="2B148BDF" w14:textId="522EC62D" w:rsidR="00E26A2F" w:rsidRPr="00E00247" w:rsidRDefault="00E26A2F" w:rsidP="00F57E02">
      <w:pPr>
        <w:spacing w:line="276" w:lineRule="auto"/>
        <w:rPr>
          <w:b/>
          <w:bCs/>
        </w:rPr>
      </w:pPr>
      <w:r w:rsidRPr="00E00247">
        <w:rPr>
          <w:b/>
          <w:bCs/>
        </w:rPr>
        <w:t>Diğer Ün</w:t>
      </w:r>
      <w:r w:rsidR="007772BD" w:rsidRPr="00E00247">
        <w:rPr>
          <w:b/>
          <w:bCs/>
        </w:rPr>
        <w:t>iversitelerde</w:t>
      </w:r>
      <w:r w:rsidRPr="00E00247">
        <w:rPr>
          <w:b/>
          <w:bCs/>
        </w:rPr>
        <w:t xml:space="preserve"> Görevlendirilen Akademik Personel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8"/>
        <w:gridCol w:w="3630"/>
        <w:gridCol w:w="3632"/>
      </w:tblGrid>
      <w:tr w:rsidR="00BC3A97" w:rsidRPr="00E00247" w14:paraId="64AB2377" w14:textId="77777777" w:rsidTr="00A476F4">
        <w:trPr>
          <w:trHeight w:val="499"/>
        </w:trPr>
        <w:tc>
          <w:tcPr>
            <w:tcW w:w="1249" w:type="pct"/>
            <w:shd w:val="clear" w:color="auto" w:fill="DEEAF6" w:themeFill="accent1" w:themeFillTint="33"/>
            <w:vAlign w:val="center"/>
          </w:tcPr>
          <w:p w14:paraId="33B42E32" w14:textId="77777777" w:rsidR="00BC3A97" w:rsidRPr="00E00247" w:rsidRDefault="00BC3A97" w:rsidP="00F57E02">
            <w:pPr>
              <w:jc w:val="center"/>
              <w:rPr>
                <w:b/>
                <w:color w:val="000000"/>
                <w:szCs w:val="24"/>
              </w:rPr>
            </w:pPr>
            <w:r w:rsidRPr="00E00247">
              <w:rPr>
                <w:b/>
                <w:color w:val="000000"/>
                <w:szCs w:val="24"/>
              </w:rPr>
              <w:t>Unvan</w:t>
            </w:r>
          </w:p>
        </w:tc>
        <w:tc>
          <w:tcPr>
            <w:tcW w:w="1875" w:type="pct"/>
            <w:shd w:val="clear" w:color="auto" w:fill="DEEAF6" w:themeFill="accent1" w:themeFillTint="33"/>
            <w:vAlign w:val="center"/>
          </w:tcPr>
          <w:p w14:paraId="225D011E" w14:textId="77777777" w:rsidR="00BC3A97" w:rsidRPr="00E00247" w:rsidRDefault="00BC3A97" w:rsidP="00F57E02">
            <w:pPr>
              <w:jc w:val="center"/>
              <w:rPr>
                <w:b/>
                <w:color w:val="000000"/>
                <w:szCs w:val="24"/>
              </w:rPr>
            </w:pPr>
            <w:r w:rsidRPr="00E00247">
              <w:rPr>
                <w:b/>
                <w:color w:val="000000"/>
                <w:szCs w:val="24"/>
              </w:rPr>
              <w:t>Bağlı Olduğu Bölüm</w:t>
            </w:r>
          </w:p>
        </w:tc>
        <w:tc>
          <w:tcPr>
            <w:tcW w:w="1876" w:type="pct"/>
            <w:shd w:val="clear" w:color="auto" w:fill="DEEAF6" w:themeFill="accent1" w:themeFillTint="33"/>
            <w:vAlign w:val="center"/>
          </w:tcPr>
          <w:p w14:paraId="6500A447" w14:textId="77777777" w:rsidR="00BC3A97" w:rsidRPr="00E00247" w:rsidRDefault="00BC3A97" w:rsidP="00F57E02">
            <w:pPr>
              <w:jc w:val="center"/>
              <w:rPr>
                <w:b/>
                <w:color w:val="000000"/>
                <w:szCs w:val="24"/>
              </w:rPr>
            </w:pPr>
            <w:r w:rsidRPr="00E00247">
              <w:rPr>
                <w:b/>
                <w:color w:val="000000"/>
                <w:szCs w:val="24"/>
              </w:rPr>
              <w:t>Görevlendirildiği Üniversite</w:t>
            </w:r>
          </w:p>
        </w:tc>
      </w:tr>
      <w:tr w:rsidR="007772BD" w:rsidRPr="00E00247" w14:paraId="02DE1BC8" w14:textId="77777777" w:rsidTr="004277FC">
        <w:trPr>
          <w:trHeight w:val="289"/>
        </w:trPr>
        <w:tc>
          <w:tcPr>
            <w:tcW w:w="1249" w:type="pct"/>
            <w:shd w:val="clear" w:color="auto" w:fill="auto"/>
            <w:vAlign w:val="center"/>
          </w:tcPr>
          <w:p w14:paraId="147C66BF" w14:textId="77777777" w:rsidR="007772BD" w:rsidRPr="00E00247" w:rsidRDefault="007772BD" w:rsidP="00F57E02">
            <w:pPr>
              <w:rPr>
                <w:color w:val="000000"/>
                <w:szCs w:val="24"/>
              </w:rPr>
            </w:pPr>
            <w:r w:rsidRPr="00E00247">
              <w:rPr>
                <w:color w:val="000000"/>
                <w:szCs w:val="24"/>
              </w:rPr>
              <w:t>Profesör</w:t>
            </w:r>
          </w:p>
        </w:tc>
        <w:tc>
          <w:tcPr>
            <w:tcW w:w="1875" w:type="pct"/>
            <w:shd w:val="clear" w:color="auto" w:fill="auto"/>
            <w:vAlign w:val="center"/>
          </w:tcPr>
          <w:p w14:paraId="037E710D" w14:textId="77777777" w:rsidR="007772BD" w:rsidRPr="00E00247" w:rsidRDefault="007772BD" w:rsidP="00F57E02">
            <w:pPr>
              <w:jc w:val="center"/>
              <w:rPr>
                <w:color w:val="000000"/>
                <w:szCs w:val="24"/>
              </w:rPr>
            </w:pPr>
          </w:p>
        </w:tc>
        <w:tc>
          <w:tcPr>
            <w:tcW w:w="1876" w:type="pct"/>
            <w:shd w:val="clear" w:color="auto" w:fill="auto"/>
            <w:vAlign w:val="center"/>
          </w:tcPr>
          <w:p w14:paraId="24C3B406" w14:textId="77777777" w:rsidR="007772BD" w:rsidRPr="00E00247" w:rsidRDefault="007772BD" w:rsidP="00F57E02">
            <w:pPr>
              <w:jc w:val="center"/>
              <w:rPr>
                <w:color w:val="000000"/>
                <w:szCs w:val="24"/>
              </w:rPr>
            </w:pPr>
          </w:p>
        </w:tc>
      </w:tr>
      <w:tr w:rsidR="007772BD" w:rsidRPr="00E00247" w14:paraId="7DA3A77C" w14:textId="77777777" w:rsidTr="004277FC">
        <w:trPr>
          <w:trHeight w:val="289"/>
        </w:trPr>
        <w:tc>
          <w:tcPr>
            <w:tcW w:w="1249" w:type="pct"/>
            <w:shd w:val="clear" w:color="auto" w:fill="auto"/>
            <w:vAlign w:val="center"/>
          </w:tcPr>
          <w:p w14:paraId="1DDC73B7" w14:textId="77777777" w:rsidR="007772BD" w:rsidRPr="00E00247" w:rsidRDefault="007772BD" w:rsidP="00F57E02">
            <w:pPr>
              <w:rPr>
                <w:color w:val="000000"/>
                <w:szCs w:val="24"/>
              </w:rPr>
            </w:pPr>
            <w:r w:rsidRPr="00E00247">
              <w:rPr>
                <w:color w:val="000000"/>
                <w:szCs w:val="24"/>
              </w:rPr>
              <w:t>Doçent</w:t>
            </w:r>
          </w:p>
        </w:tc>
        <w:tc>
          <w:tcPr>
            <w:tcW w:w="1875" w:type="pct"/>
            <w:shd w:val="clear" w:color="auto" w:fill="auto"/>
            <w:vAlign w:val="center"/>
          </w:tcPr>
          <w:p w14:paraId="2D5005D5" w14:textId="77777777" w:rsidR="007772BD" w:rsidRPr="00E00247" w:rsidRDefault="007772BD" w:rsidP="00F57E02">
            <w:pPr>
              <w:jc w:val="center"/>
              <w:rPr>
                <w:color w:val="000000"/>
                <w:szCs w:val="24"/>
              </w:rPr>
            </w:pPr>
          </w:p>
        </w:tc>
        <w:tc>
          <w:tcPr>
            <w:tcW w:w="1876" w:type="pct"/>
            <w:shd w:val="clear" w:color="auto" w:fill="auto"/>
            <w:vAlign w:val="center"/>
          </w:tcPr>
          <w:p w14:paraId="71FC7865" w14:textId="77777777" w:rsidR="007772BD" w:rsidRPr="00E00247" w:rsidRDefault="007772BD" w:rsidP="00F57E02">
            <w:pPr>
              <w:jc w:val="center"/>
              <w:rPr>
                <w:color w:val="000000"/>
                <w:szCs w:val="24"/>
              </w:rPr>
            </w:pPr>
          </w:p>
        </w:tc>
      </w:tr>
      <w:tr w:rsidR="007772BD" w:rsidRPr="00E00247" w14:paraId="13DE8BFB" w14:textId="77777777" w:rsidTr="004277FC">
        <w:trPr>
          <w:trHeight w:val="289"/>
        </w:trPr>
        <w:tc>
          <w:tcPr>
            <w:tcW w:w="1249" w:type="pct"/>
            <w:shd w:val="clear" w:color="auto" w:fill="auto"/>
            <w:vAlign w:val="center"/>
          </w:tcPr>
          <w:p w14:paraId="0A5D365D" w14:textId="762FFDC8" w:rsidR="007772BD" w:rsidRPr="00E00247" w:rsidRDefault="007772BD" w:rsidP="00F57E02">
            <w:pPr>
              <w:rPr>
                <w:color w:val="000000"/>
                <w:szCs w:val="24"/>
              </w:rPr>
            </w:pPr>
            <w:r w:rsidRPr="00E00247">
              <w:rPr>
                <w:color w:val="000000"/>
                <w:szCs w:val="24"/>
              </w:rPr>
              <w:lastRenderedPageBreak/>
              <w:t>Dr. Öğr</w:t>
            </w:r>
            <w:r w:rsidR="004277FC" w:rsidRPr="00E00247">
              <w:rPr>
                <w:color w:val="000000"/>
                <w:szCs w:val="24"/>
              </w:rPr>
              <w:t xml:space="preserve">etim </w:t>
            </w:r>
            <w:r w:rsidRPr="00E00247">
              <w:rPr>
                <w:color w:val="000000"/>
                <w:szCs w:val="24"/>
              </w:rPr>
              <w:t>Üyesi</w:t>
            </w:r>
          </w:p>
        </w:tc>
        <w:tc>
          <w:tcPr>
            <w:tcW w:w="1875" w:type="pct"/>
            <w:shd w:val="clear" w:color="auto" w:fill="auto"/>
            <w:vAlign w:val="center"/>
          </w:tcPr>
          <w:p w14:paraId="34FB3A12" w14:textId="77777777" w:rsidR="007772BD" w:rsidRPr="00E00247" w:rsidRDefault="007772BD" w:rsidP="00F57E02">
            <w:pPr>
              <w:jc w:val="center"/>
              <w:rPr>
                <w:color w:val="000000"/>
                <w:szCs w:val="24"/>
              </w:rPr>
            </w:pPr>
          </w:p>
        </w:tc>
        <w:tc>
          <w:tcPr>
            <w:tcW w:w="1876" w:type="pct"/>
            <w:shd w:val="clear" w:color="auto" w:fill="auto"/>
            <w:vAlign w:val="center"/>
          </w:tcPr>
          <w:p w14:paraId="24EF856E" w14:textId="77777777" w:rsidR="007772BD" w:rsidRPr="00E00247" w:rsidRDefault="007772BD" w:rsidP="00F57E02">
            <w:pPr>
              <w:jc w:val="center"/>
              <w:rPr>
                <w:color w:val="000000"/>
                <w:szCs w:val="24"/>
              </w:rPr>
            </w:pPr>
          </w:p>
        </w:tc>
      </w:tr>
      <w:tr w:rsidR="007772BD" w:rsidRPr="00E00247" w14:paraId="2169C8F6" w14:textId="77777777" w:rsidTr="004277FC">
        <w:trPr>
          <w:trHeight w:val="289"/>
        </w:trPr>
        <w:tc>
          <w:tcPr>
            <w:tcW w:w="1249" w:type="pct"/>
            <w:shd w:val="clear" w:color="auto" w:fill="auto"/>
            <w:vAlign w:val="center"/>
          </w:tcPr>
          <w:p w14:paraId="5BACC671" w14:textId="77777777" w:rsidR="007772BD" w:rsidRPr="00E00247" w:rsidRDefault="007772BD" w:rsidP="00F57E02">
            <w:pPr>
              <w:rPr>
                <w:color w:val="000000"/>
                <w:szCs w:val="24"/>
              </w:rPr>
            </w:pPr>
            <w:r w:rsidRPr="00E00247">
              <w:rPr>
                <w:color w:val="000000"/>
                <w:szCs w:val="24"/>
              </w:rPr>
              <w:t>Öğretim Görevlisi</w:t>
            </w:r>
          </w:p>
        </w:tc>
        <w:tc>
          <w:tcPr>
            <w:tcW w:w="1875" w:type="pct"/>
            <w:shd w:val="clear" w:color="auto" w:fill="auto"/>
            <w:vAlign w:val="center"/>
          </w:tcPr>
          <w:p w14:paraId="0E45C7FA" w14:textId="62892170" w:rsidR="007772BD" w:rsidRPr="00E00247" w:rsidRDefault="00184C6A" w:rsidP="00F57E02">
            <w:pPr>
              <w:jc w:val="center"/>
              <w:rPr>
                <w:color w:val="000000"/>
                <w:szCs w:val="24"/>
              </w:rPr>
            </w:pPr>
            <w:r>
              <w:rPr>
                <w:color w:val="000000"/>
                <w:szCs w:val="24"/>
              </w:rPr>
              <w:t>Kariyer Geliştirme U.A.M.</w:t>
            </w:r>
          </w:p>
        </w:tc>
        <w:tc>
          <w:tcPr>
            <w:tcW w:w="1876" w:type="pct"/>
            <w:shd w:val="clear" w:color="auto" w:fill="auto"/>
            <w:vAlign w:val="center"/>
          </w:tcPr>
          <w:p w14:paraId="26157D04" w14:textId="67486347" w:rsidR="007772BD" w:rsidRPr="00E00247" w:rsidRDefault="00184C6A" w:rsidP="00F57E02">
            <w:pPr>
              <w:jc w:val="center"/>
              <w:rPr>
                <w:color w:val="000000"/>
                <w:szCs w:val="24"/>
              </w:rPr>
            </w:pPr>
            <w:r>
              <w:rPr>
                <w:color w:val="000000"/>
                <w:szCs w:val="24"/>
              </w:rPr>
              <w:t xml:space="preserve">Karadeniz Teknik </w:t>
            </w:r>
            <w:proofErr w:type="spellStart"/>
            <w:r>
              <w:rPr>
                <w:color w:val="000000"/>
                <w:szCs w:val="24"/>
              </w:rPr>
              <w:t>Üni</w:t>
            </w:r>
            <w:proofErr w:type="spellEnd"/>
            <w:r>
              <w:rPr>
                <w:color w:val="000000"/>
                <w:szCs w:val="24"/>
              </w:rPr>
              <w:t>.</w:t>
            </w:r>
          </w:p>
        </w:tc>
      </w:tr>
      <w:tr w:rsidR="007772BD" w:rsidRPr="00E00247" w14:paraId="082D279A" w14:textId="77777777" w:rsidTr="004277FC">
        <w:trPr>
          <w:trHeight w:val="289"/>
        </w:trPr>
        <w:tc>
          <w:tcPr>
            <w:tcW w:w="1249" w:type="pct"/>
            <w:shd w:val="clear" w:color="auto" w:fill="auto"/>
            <w:vAlign w:val="center"/>
          </w:tcPr>
          <w:p w14:paraId="724F5C48" w14:textId="77777777" w:rsidR="007772BD" w:rsidRPr="00E00247" w:rsidRDefault="007772BD" w:rsidP="00F57E02">
            <w:pPr>
              <w:rPr>
                <w:color w:val="000000"/>
                <w:szCs w:val="24"/>
              </w:rPr>
            </w:pPr>
            <w:r w:rsidRPr="00E00247">
              <w:rPr>
                <w:color w:val="000000"/>
                <w:szCs w:val="24"/>
              </w:rPr>
              <w:t>Araştırma Görevlisi</w:t>
            </w:r>
          </w:p>
        </w:tc>
        <w:tc>
          <w:tcPr>
            <w:tcW w:w="1875" w:type="pct"/>
            <w:shd w:val="clear" w:color="auto" w:fill="auto"/>
            <w:vAlign w:val="center"/>
          </w:tcPr>
          <w:p w14:paraId="69942AF8" w14:textId="77777777" w:rsidR="007772BD" w:rsidRPr="00E00247" w:rsidRDefault="007772BD" w:rsidP="00F57E02">
            <w:pPr>
              <w:jc w:val="center"/>
              <w:rPr>
                <w:color w:val="000000"/>
                <w:szCs w:val="24"/>
              </w:rPr>
            </w:pPr>
          </w:p>
        </w:tc>
        <w:tc>
          <w:tcPr>
            <w:tcW w:w="1876" w:type="pct"/>
            <w:shd w:val="clear" w:color="auto" w:fill="auto"/>
            <w:vAlign w:val="center"/>
          </w:tcPr>
          <w:p w14:paraId="74414CD3" w14:textId="77777777" w:rsidR="007772BD" w:rsidRPr="00E00247" w:rsidRDefault="007772BD" w:rsidP="00F57E02">
            <w:pPr>
              <w:jc w:val="center"/>
              <w:rPr>
                <w:color w:val="000000"/>
                <w:szCs w:val="24"/>
              </w:rPr>
            </w:pPr>
          </w:p>
        </w:tc>
      </w:tr>
      <w:tr w:rsidR="007772BD" w:rsidRPr="00E00247" w14:paraId="2FEFE311" w14:textId="77777777" w:rsidTr="004277FC">
        <w:trPr>
          <w:trHeight w:val="289"/>
        </w:trPr>
        <w:tc>
          <w:tcPr>
            <w:tcW w:w="1249" w:type="pct"/>
            <w:shd w:val="clear" w:color="auto" w:fill="DEEAF6" w:themeFill="accent1" w:themeFillTint="33"/>
            <w:vAlign w:val="center"/>
          </w:tcPr>
          <w:p w14:paraId="4754F69E" w14:textId="77D74806" w:rsidR="007772BD" w:rsidRPr="00E00247" w:rsidRDefault="007772BD" w:rsidP="00F57E02">
            <w:pPr>
              <w:rPr>
                <w:b/>
                <w:color w:val="000000"/>
                <w:szCs w:val="24"/>
              </w:rPr>
            </w:pPr>
            <w:r w:rsidRPr="00E00247">
              <w:rPr>
                <w:b/>
                <w:color w:val="000000"/>
                <w:szCs w:val="24"/>
              </w:rPr>
              <w:t>T</w:t>
            </w:r>
            <w:r w:rsidR="00A462C9" w:rsidRPr="00E00247">
              <w:rPr>
                <w:b/>
                <w:color w:val="000000"/>
                <w:szCs w:val="24"/>
              </w:rPr>
              <w:t>OPLAM</w:t>
            </w:r>
          </w:p>
        </w:tc>
        <w:tc>
          <w:tcPr>
            <w:tcW w:w="1875" w:type="pct"/>
            <w:shd w:val="clear" w:color="auto" w:fill="DEEAF6" w:themeFill="accent1" w:themeFillTint="33"/>
            <w:vAlign w:val="center"/>
          </w:tcPr>
          <w:p w14:paraId="2185E3AB" w14:textId="77777777" w:rsidR="007772BD" w:rsidRPr="00E00247" w:rsidRDefault="007772BD" w:rsidP="00F57E02">
            <w:pPr>
              <w:jc w:val="center"/>
              <w:rPr>
                <w:color w:val="000000"/>
                <w:szCs w:val="24"/>
              </w:rPr>
            </w:pPr>
          </w:p>
        </w:tc>
        <w:tc>
          <w:tcPr>
            <w:tcW w:w="1876" w:type="pct"/>
            <w:shd w:val="clear" w:color="auto" w:fill="DEEAF6" w:themeFill="accent1" w:themeFillTint="33"/>
            <w:vAlign w:val="center"/>
          </w:tcPr>
          <w:p w14:paraId="287BC98D" w14:textId="77777777" w:rsidR="007772BD" w:rsidRPr="00E00247" w:rsidRDefault="007772BD" w:rsidP="00F57E02">
            <w:pPr>
              <w:jc w:val="center"/>
              <w:rPr>
                <w:color w:val="000000"/>
                <w:szCs w:val="24"/>
              </w:rPr>
            </w:pPr>
          </w:p>
        </w:tc>
      </w:tr>
    </w:tbl>
    <w:p w14:paraId="3C9CF071" w14:textId="77777777" w:rsidR="004C72D8" w:rsidRPr="00E00247" w:rsidRDefault="004C72D8" w:rsidP="00F57E02"/>
    <w:p w14:paraId="6EB54BFC" w14:textId="77777777" w:rsidR="00E87221" w:rsidRPr="00E00247" w:rsidRDefault="00E87221" w:rsidP="00F57E02"/>
    <w:p w14:paraId="77B879BD" w14:textId="4DCD0717" w:rsidR="003563D9" w:rsidRPr="00E00247" w:rsidRDefault="00E26A2F" w:rsidP="00F57E02">
      <w:pPr>
        <w:rPr>
          <w:b/>
          <w:bCs/>
        </w:rPr>
      </w:pPr>
      <w:r w:rsidRPr="00E00247">
        <w:rPr>
          <w:b/>
          <w:bCs/>
        </w:rPr>
        <w:t>Akademik Personelin Yaş İtibar</w:t>
      </w:r>
      <w:r w:rsidR="007F288F" w:rsidRPr="00E00247">
        <w:rPr>
          <w:b/>
          <w:bCs/>
        </w:rPr>
        <w:t xml:space="preserve">ıyla </w:t>
      </w:r>
      <w:r w:rsidRPr="00E00247">
        <w:rPr>
          <w:b/>
          <w:bCs/>
        </w:rPr>
        <w:t>Dağılımı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0"/>
        <w:gridCol w:w="1544"/>
        <w:gridCol w:w="1538"/>
        <w:gridCol w:w="1537"/>
        <w:gridCol w:w="1878"/>
        <w:gridCol w:w="1773"/>
      </w:tblGrid>
      <w:tr w:rsidR="00A34E57" w:rsidRPr="00E00247" w14:paraId="731B6D80" w14:textId="77777777" w:rsidTr="00114514">
        <w:trPr>
          <w:trHeight w:val="554"/>
        </w:trPr>
        <w:tc>
          <w:tcPr>
            <w:tcW w:w="728" w:type="pct"/>
            <w:shd w:val="clear" w:color="auto" w:fill="DEEAF6" w:themeFill="accent1" w:themeFillTint="33"/>
            <w:vAlign w:val="center"/>
          </w:tcPr>
          <w:p w14:paraId="563B00B0" w14:textId="77777777" w:rsidR="00A34E57" w:rsidRPr="00E00247" w:rsidRDefault="00A34E57" w:rsidP="00F57E02">
            <w:pPr>
              <w:autoSpaceDE w:val="0"/>
              <w:autoSpaceDN w:val="0"/>
              <w:adjustRightInd w:val="0"/>
              <w:jc w:val="center"/>
              <w:rPr>
                <w:b/>
                <w:szCs w:val="24"/>
              </w:rPr>
            </w:pPr>
          </w:p>
        </w:tc>
        <w:tc>
          <w:tcPr>
            <w:tcW w:w="797" w:type="pct"/>
            <w:shd w:val="clear" w:color="auto" w:fill="DEEAF6" w:themeFill="accent1" w:themeFillTint="33"/>
            <w:vAlign w:val="center"/>
          </w:tcPr>
          <w:p w14:paraId="30963C07" w14:textId="77777777" w:rsidR="00A34E57" w:rsidRPr="00E00247" w:rsidRDefault="00A34E57" w:rsidP="00F57E02">
            <w:pPr>
              <w:autoSpaceDE w:val="0"/>
              <w:autoSpaceDN w:val="0"/>
              <w:adjustRightInd w:val="0"/>
              <w:jc w:val="center"/>
              <w:rPr>
                <w:b/>
                <w:szCs w:val="24"/>
              </w:rPr>
            </w:pPr>
            <w:r w:rsidRPr="00E00247">
              <w:rPr>
                <w:b/>
                <w:szCs w:val="24"/>
              </w:rPr>
              <w:t>24-30 Yaş</w:t>
            </w:r>
          </w:p>
        </w:tc>
        <w:tc>
          <w:tcPr>
            <w:tcW w:w="794" w:type="pct"/>
            <w:shd w:val="clear" w:color="auto" w:fill="DEEAF6" w:themeFill="accent1" w:themeFillTint="33"/>
            <w:vAlign w:val="center"/>
          </w:tcPr>
          <w:p w14:paraId="0E899517" w14:textId="77777777" w:rsidR="00A34E57" w:rsidRPr="00E00247" w:rsidRDefault="00A34E57" w:rsidP="00F57E02">
            <w:pPr>
              <w:autoSpaceDE w:val="0"/>
              <w:autoSpaceDN w:val="0"/>
              <w:adjustRightInd w:val="0"/>
              <w:jc w:val="center"/>
              <w:rPr>
                <w:b/>
                <w:szCs w:val="24"/>
              </w:rPr>
            </w:pPr>
            <w:r w:rsidRPr="00E00247">
              <w:rPr>
                <w:b/>
                <w:szCs w:val="24"/>
              </w:rPr>
              <w:t>31-35 Yaş</w:t>
            </w:r>
          </w:p>
        </w:tc>
        <w:tc>
          <w:tcPr>
            <w:tcW w:w="794" w:type="pct"/>
            <w:shd w:val="clear" w:color="auto" w:fill="DEEAF6" w:themeFill="accent1" w:themeFillTint="33"/>
            <w:vAlign w:val="center"/>
          </w:tcPr>
          <w:p w14:paraId="4F293DD7" w14:textId="77777777" w:rsidR="00A34E57" w:rsidRPr="00E00247" w:rsidRDefault="00A34E57" w:rsidP="00F57E02">
            <w:pPr>
              <w:autoSpaceDE w:val="0"/>
              <w:autoSpaceDN w:val="0"/>
              <w:adjustRightInd w:val="0"/>
              <w:jc w:val="center"/>
              <w:rPr>
                <w:b/>
                <w:szCs w:val="24"/>
              </w:rPr>
            </w:pPr>
            <w:r w:rsidRPr="00E00247">
              <w:rPr>
                <w:b/>
                <w:szCs w:val="24"/>
              </w:rPr>
              <w:t>36-40 Yaş</w:t>
            </w:r>
          </w:p>
        </w:tc>
        <w:tc>
          <w:tcPr>
            <w:tcW w:w="970" w:type="pct"/>
            <w:shd w:val="clear" w:color="auto" w:fill="DEEAF6" w:themeFill="accent1" w:themeFillTint="33"/>
            <w:vAlign w:val="center"/>
          </w:tcPr>
          <w:p w14:paraId="7C363A91" w14:textId="77777777" w:rsidR="00A34E57" w:rsidRPr="00E00247" w:rsidRDefault="00A34E57" w:rsidP="00F57E02">
            <w:pPr>
              <w:autoSpaceDE w:val="0"/>
              <w:autoSpaceDN w:val="0"/>
              <w:adjustRightInd w:val="0"/>
              <w:jc w:val="center"/>
              <w:rPr>
                <w:b/>
                <w:szCs w:val="24"/>
              </w:rPr>
            </w:pPr>
            <w:r w:rsidRPr="00E00247">
              <w:rPr>
                <w:b/>
                <w:szCs w:val="24"/>
              </w:rPr>
              <w:t>41-50 Yaş</w:t>
            </w:r>
          </w:p>
        </w:tc>
        <w:tc>
          <w:tcPr>
            <w:tcW w:w="916" w:type="pct"/>
            <w:shd w:val="clear" w:color="auto" w:fill="DEEAF6" w:themeFill="accent1" w:themeFillTint="33"/>
            <w:vAlign w:val="center"/>
          </w:tcPr>
          <w:p w14:paraId="4771C83B" w14:textId="18C60B56" w:rsidR="00A34E57" w:rsidRPr="00E00247" w:rsidRDefault="00A34E57" w:rsidP="00F57E02">
            <w:pPr>
              <w:autoSpaceDE w:val="0"/>
              <w:autoSpaceDN w:val="0"/>
              <w:adjustRightInd w:val="0"/>
              <w:jc w:val="center"/>
              <w:rPr>
                <w:b/>
                <w:szCs w:val="24"/>
              </w:rPr>
            </w:pPr>
            <w:r w:rsidRPr="00E00247">
              <w:rPr>
                <w:b/>
                <w:szCs w:val="24"/>
              </w:rPr>
              <w:t>51-Üzeri</w:t>
            </w:r>
          </w:p>
        </w:tc>
      </w:tr>
      <w:tr w:rsidR="00A34E57" w:rsidRPr="00E00247" w14:paraId="45E732A0" w14:textId="77777777" w:rsidTr="00114514">
        <w:trPr>
          <w:trHeight w:val="554"/>
        </w:trPr>
        <w:tc>
          <w:tcPr>
            <w:tcW w:w="728" w:type="pct"/>
            <w:shd w:val="clear" w:color="auto" w:fill="auto"/>
            <w:vAlign w:val="center"/>
          </w:tcPr>
          <w:p w14:paraId="7E44C12E" w14:textId="77777777" w:rsidR="00A34E57" w:rsidRPr="00E00247" w:rsidRDefault="00A34E57" w:rsidP="00F57E02">
            <w:pPr>
              <w:rPr>
                <w:bCs/>
                <w:szCs w:val="24"/>
              </w:rPr>
            </w:pPr>
            <w:r w:rsidRPr="00E00247">
              <w:rPr>
                <w:bCs/>
                <w:szCs w:val="24"/>
              </w:rPr>
              <w:t>Kişi Sayısı</w:t>
            </w:r>
          </w:p>
        </w:tc>
        <w:tc>
          <w:tcPr>
            <w:tcW w:w="797" w:type="pct"/>
            <w:shd w:val="clear" w:color="auto" w:fill="auto"/>
            <w:vAlign w:val="center"/>
          </w:tcPr>
          <w:p w14:paraId="2EB40151" w14:textId="6E9C8B4C" w:rsidR="00A34E57" w:rsidRPr="00E00247" w:rsidRDefault="000F7E4D" w:rsidP="00F57E02">
            <w:pPr>
              <w:jc w:val="center"/>
              <w:rPr>
                <w:szCs w:val="24"/>
              </w:rPr>
            </w:pPr>
            <w:r>
              <w:rPr>
                <w:szCs w:val="24"/>
              </w:rPr>
              <w:t>2</w:t>
            </w:r>
          </w:p>
        </w:tc>
        <w:tc>
          <w:tcPr>
            <w:tcW w:w="794" w:type="pct"/>
            <w:shd w:val="clear" w:color="auto" w:fill="auto"/>
            <w:vAlign w:val="center"/>
          </w:tcPr>
          <w:p w14:paraId="4AA340CA" w14:textId="7EF91383" w:rsidR="00A34E57" w:rsidRPr="00E00247" w:rsidRDefault="000F7E4D" w:rsidP="00F57E02">
            <w:pPr>
              <w:jc w:val="center"/>
              <w:rPr>
                <w:szCs w:val="24"/>
              </w:rPr>
            </w:pPr>
            <w:r>
              <w:rPr>
                <w:szCs w:val="24"/>
              </w:rPr>
              <w:t>2</w:t>
            </w:r>
          </w:p>
        </w:tc>
        <w:tc>
          <w:tcPr>
            <w:tcW w:w="794" w:type="pct"/>
            <w:shd w:val="clear" w:color="auto" w:fill="auto"/>
            <w:vAlign w:val="center"/>
          </w:tcPr>
          <w:p w14:paraId="73F96058" w14:textId="66336295" w:rsidR="00A34E57" w:rsidRPr="00E00247" w:rsidRDefault="000F7E4D" w:rsidP="00F57E02">
            <w:pPr>
              <w:jc w:val="center"/>
              <w:rPr>
                <w:szCs w:val="24"/>
              </w:rPr>
            </w:pPr>
            <w:r>
              <w:rPr>
                <w:szCs w:val="24"/>
              </w:rPr>
              <w:t>2</w:t>
            </w:r>
          </w:p>
        </w:tc>
        <w:tc>
          <w:tcPr>
            <w:tcW w:w="970" w:type="pct"/>
            <w:vAlign w:val="center"/>
          </w:tcPr>
          <w:p w14:paraId="40F1FD70" w14:textId="105A3BDF" w:rsidR="00A34E57" w:rsidRPr="00E00247" w:rsidRDefault="000F7E4D" w:rsidP="00F57E02">
            <w:pPr>
              <w:jc w:val="center"/>
              <w:rPr>
                <w:szCs w:val="24"/>
              </w:rPr>
            </w:pPr>
            <w:r>
              <w:rPr>
                <w:szCs w:val="24"/>
              </w:rPr>
              <w:t>1</w:t>
            </w:r>
          </w:p>
        </w:tc>
        <w:tc>
          <w:tcPr>
            <w:tcW w:w="916" w:type="pct"/>
            <w:shd w:val="clear" w:color="auto" w:fill="auto"/>
            <w:vAlign w:val="center"/>
          </w:tcPr>
          <w:p w14:paraId="1E949A11" w14:textId="70B798CD" w:rsidR="00A34E57" w:rsidRPr="00E00247" w:rsidRDefault="000F7E4D" w:rsidP="00F57E02">
            <w:pPr>
              <w:jc w:val="center"/>
              <w:rPr>
                <w:szCs w:val="24"/>
              </w:rPr>
            </w:pPr>
            <w:r>
              <w:rPr>
                <w:szCs w:val="24"/>
              </w:rPr>
              <w:t>1</w:t>
            </w:r>
          </w:p>
        </w:tc>
      </w:tr>
      <w:tr w:rsidR="00A34E57" w:rsidRPr="00E00247" w14:paraId="5085911B" w14:textId="77777777" w:rsidTr="00114514">
        <w:trPr>
          <w:trHeight w:val="554"/>
        </w:trPr>
        <w:tc>
          <w:tcPr>
            <w:tcW w:w="728" w:type="pct"/>
            <w:shd w:val="clear" w:color="auto" w:fill="auto"/>
            <w:vAlign w:val="center"/>
          </w:tcPr>
          <w:p w14:paraId="518E03A8" w14:textId="77777777" w:rsidR="00A34E57" w:rsidRPr="00E00247" w:rsidRDefault="00A34E57" w:rsidP="00F57E02">
            <w:pPr>
              <w:rPr>
                <w:bCs/>
                <w:szCs w:val="24"/>
              </w:rPr>
            </w:pPr>
            <w:r w:rsidRPr="00E00247">
              <w:rPr>
                <w:bCs/>
                <w:szCs w:val="24"/>
              </w:rPr>
              <w:t>Yüzde (%)</w:t>
            </w:r>
          </w:p>
        </w:tc>
        <w:tc>
          <w:tcPr>
            <w:tcW w:w="797" w:type="pct"/>
            <w:shd w:val="clear" w:color="auto" w:fill="auto"/>
            <w:vAlign w:val="center"/>
          </w:tcPr>
          <w:p w14:paraId="502F3493" w14:textId="7D618F5B" w:rsidR="00A34E57" w:rsidRPr="00E00247" w:rsidRDefault="000F7E4D" w:rsidP="00F57E02">
            <w:pPr>
              <w:jc w:val="center"/>
              <w:rPr>
                <w:szCs w:val="24"/>
              </w:rPr>
            </w:pPr>
            <w:r>
              <w:rPr>
                <w:szCs w:val="24"/>
              </w:rPr>
              <w:t>25</w:t>
            </w:r>
          </w:p>
        </w:tc>
        <w:tc>
          <w:tcPr>
            <w:tcW w:w="794" w:type="pct"/>
            <w:shd w:val="clear" w:color="auto" w:fill="auto"/>
            <w:vAlign w:val="center"/>
          </w:tcPr>
          <w:p w14:paraId="3E00BE80" w14:textId="0E84984C" w:rsidR="00A34E57" w:rsidRPr="00E00247" w:rsidRDefault="000F7E4D" w:rsidP="00F57E02">
            <w:pPr>
              <w:jc w:val="center"/>
              <w:rPr>
                <w:szCs w:val="24"/>
              </w:rPr>
            </w:pPr>
            <w:r>
              <w:rPr>
                <w:szCs w:val="24"/>
              </w:rPr>
              <w:t>25</w:t>
            </w:r>
          </w:p>
        </w:tc>
        <w:tc>
          <w:tcPr>
            <w:tcW w:w="794" w:type="pct"/>
            <w:shd w:val="clear" w:color="auto" w:fill="auto"/>
            <w:vAlign w:val="center"/>
          </w:tcPr>
          <w:p w14:paraId="3D98F8D6" w14:textId="3ABE5772" w:rsidR="00A34E57" w:rsidRPr="00E00247" w:rsidRDefault="000F7E4D" w:rsidP="00F57E02">
            <w:pPr>
              <w:jc w:val="center"/>
              <w:rPr>
                <w:szCs w:val="24"/>
              </w:rPr>
            </w:pPr>
            <w:r>
              <w:rPr>
                <w:szCs w:val="24"/>
              </w:rPr>
              <w:t>25</w:t>
            </w:r>
          </w:p>
        </w:tc>
        <w:tc>
          <w:tcPr>
            <w:tcW w:w="970" w:type="pct"/>
            <w:vAlign w:val="center"/>
          </w:tcPr>
          <w:p w14:paraId="308EF665" w14:textId="2EE94B47" w:rsidR="00A34E57" w:rsidRPr="00E00247" w:rsidRDefault="000F7E4D" w:rsidP="00F57E02">
            <w:pPr>
              <w:jc w:val="center"/>
              <w:rPr>
                <w:szCs w:val="24"/>
              </w:rPr>
            </w:pPr>
            <w:r>
              <w:rPr>
                <w:szCs w:val="24"/>
              </w:rPr>
              <w:t>12,5</w:t>
            </w:r>
          </w:p>
        </w:tc>
        <w:tc>
          <w:tcPr>
            <w:tcW w:w="916" w:type="pct"/>
            <w:shd w:val="clear" w:color="auto" w:fill="auto"/>
            <w:vAlign w:val="center"/>
          </w:tcPr>
          <w:p w14:paraId="778F538F" w14:textId="596171DC" w:rsidR="00A34E57" w:rsidRPr="00E00247" w:rsidRDefault="000F7E4D" w:rsidP="00F57E02">
            <w:pPr>
              <w:jc w:val="center"/>
              <w:rPr>
                <w:szCs w:val="24"/>
              </w:rPr>
            </w:pPr>
            <w:r>
              <w:rPr>
                <w:szCs w:val="24"/>
              </w:rPr>
              <w:t>12,5</w:t>
            </w:r>
          </w:p>
        </w:tc>
      </w:tr>
    </w:tbl>
    <w:p w14:paraId="1A508EFC" w14:textId="77777777" w:rsidR="00114514" w:rsidRDefault="00114514" w:rsidP="00F57E02">
      <w:pPr>
        <w:pStyle w:val="Balk4"/>
        <w:spacing w:before="0" w:after="0"/>
        <w:rPr>
          <w:rFonts w:ascii="Times New Roman" w:hAnsi="Times New Roman" w:cs="Times New Roman"/>
          <w:u w:val="none"/>
        </w:rPr>
      </w:pPr>
    </w:p>
    <w:p w14:paraId="342BF4B0" w14:textId="31CCD693" w:rsidR="003563D9" w:rsidRPr="00E00247" w:rsidRDefault="0072231A" w:rsidP="00F57E02">
      <w:pPr>
        <w:pStyle w:val="Balk4"/>
        <w:spacing w:before="0" w:after="0"/>
        <w:rPr>
          <w:rFonts w:ascii="Times New Roman" w:hAnsi="Times New Roman" w:cs="Times New Roman"/>
          <w:u w:val="none"/>
        </w:rPr>
      </w:pPr>
      <w:r w:rsidRPr="00E00247">
        <w:rPr>
          <w:rFonts w:ascii="Times New Roman" w:hAnsi="Times New Roman" w:cs="Times New Roman"/>
          <w:u w:val="none"/>
        </w:rPr>
        <w:t xml:space="preserve">1.3.4.2. </w:t>
      </w:r>
      <w:r w:rsidR="000B62CE" w:rsidRPr="00E00247">
        <w:rPr>
          <w:rFonts w:ascii="Times New Roman" w:hAnsi="Times New Roman" w:cs="Times New Roman"/>
          <w:u w:val="none"/>
        </w:rPr>
        <w:t>İdari Personel</w:t>
      </w:r>
      <w:r w:rsidR="00E26A2F" w:rsidRPr="00E00247">
        <w:rPr>
          <w:rFonts w:ascii="Times New Roman" w:hAnsi="Times New Roman" w:cs="Times New Roman"/>
          <w:u w:val="none"/>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6"/>
        <w:gridCol w:w="1816"/>
        <w:gridCol w:w="1969"/>
        <w:gridCol w:w="1659"/>
      </w:tblGrid>
      <w:tr w:rsidR="004C72D8" w:rsidRPr="00E00247" w14:paraId="7E1DA869" w14:textId="77777777" w:rsidTr="00A462C9">
        <w:trPr>
          <w:trHeight w:val="77"/>
        </w:trPr>
        <w:tc>
          <w:tcPr>
            <w:tcW w:w="2188" w:type="pct"/>
            <w:vMerge w:val="restart"/>
            <w:shd w:val="clear" w:color="auto" w:fill="DEEAF6" w:themeFill="accent1" w:themeFillTint="33"/>
            <w:vAlign w:val="center"/>
          </w:tcPr>
          <w:p w14:paraId="79C955A5" w14:textId="77777777" w:rsidR="004C72D8" w:rsidRPr="00E00247" w:rsidRDefault="004C72D8" w:rsidP="00F57E02">
            <w:pPr>
              <w:jc w:val="center"/>
              <w:rPr>
                <w:color w:val="000000"/>
                <w:szCs w:val="24"/>
              </w:rPr>
            </w:pPr>
          </w:p>
        </w:tc>
        <w:tc>
          <w:tcPr>
            <w:tcW w:w="2812" w:type="pct"/>
            <w:gridSpan w:val="3"/>
            <w:shd w:val="clear" w:color="auto" w:fill="DEEAF6" w:themeFill="accent1" w:themeFillTint="33"/>
            <w:vAlign w:val="center"/>
          </w:tcPr>
          <w:p w14:paraId="1EC4C747" w14:textId="6B1CB151" w:rsidR="004C72D8" w:rsidRPr="00E00247" w:rsidRDefault="004C72D8" w:rsidP="00F57E02">
            <w:pPr>
              <w:jc w:val="center"/>
              <w:rPr>
                <w:color w:val="000000"/>
                <w:szCs w:val="24"/>
              </w:rPr>
            </w:pPr>
            <w:r w:rsidRPr="00E00247">
              <w:rPr>
                <w:b/>
                <w:color w:val="000000"/>
                <w:szCs w:val="24"/>
              </w:rPr>
              <w:t>Kadroların Doluluk Oranına Göre</w:t>
            </w:r>
          </w:p>
        </w:tc>
      </w:tr>
      <w:tr w:rsidR="004C72D8" w:rsidRPr="00E00247" w14:paraId="1BBF8AEA" w14:textId="77777777" w:rsidTr="00A462C9">
        <w:trPr>
          <w:trHeight w:val="77"/>
        </w:trPr>
        <w:tc>
          <w:tcPr>
            <w:tcW w:w="2188" w:type="pct"/>
            <w:vMerge/>
            <w:shd w:val="clear" w:color="auto" w:fill="auto"/>
            <w:vAlign w:val="center"/>
          </w:tcPr>
          <w:p w14:paraId="25CAD2E5" w14:textId="77777777" w:rsidR="004C72D8" w:rsidRPr="00E00247" w:rsidRDefault="004C72D8" w:rsidP="00F57E02">
            <w:pPr>
              <w:jc w:val="center"/>
              <w:rPr>
                <w:color w:val="000000"/>
                <w:szCs w:val="24"/>
              </w:rPr>
            </w:pPr>
          </w:p>
        </w:tc>
        <w:tc>
          <w:tcPr>
            <w:tcW w:w="938" w:type="pct"/>
            <w:shd w:val="clear" w:color="auto" w:fill="DEEAF6" w:themeFill="accent1" w:themeFillTint="33"/>
            <w:vAlign w:val="center"/>
          </w:tcPr>
          <w:p w14:paraId="71095FC0" w14:textId="5F5F93C6" w:rsidR="004C72D8" w:rsidRPr="00E00247" w:rsidRDefault="004C72D8" w:rsidP="00F57E02">
            <w:pPr>
              <w:jc w:val="center"/>
              <w:rPr>
                <w:b/>
                <w:bCs/>
                <w:color w:val="000000"/>
                <w:szCs w:val="24"/>
              </w:rPr>
            </w:pPr>
            <w:r w:rsidRPr="00E00247">
              <w:rPr>
                <w:b/>
                <w:bCs/>
                <w:color w:val="000000"/>
                <w:szCs w:val="24"/>
              </w:rPr>
              <w:t>Dolu</w:t>
            </w:r>
          </w:p>
        </w:tc>
        <w:tc>
          <w:tcPr>
            <w:tcW w:w="1017" w:type="pct"/>
            <w:shd w:val="clear" w:color="auto" w:fill="DEEAF6" w:themeFill="accent1" w:themeFillTint="33"/>
            <w:vAlign w:val="center"/>
          </w:tcPr>
          <w:p w14:paraId="0FAB2A4F" w14:textId="70B4EB58" w:rsidR="004C72D8" w:rsidRPr="00E00247" w:rsidRDefault="004C72D8" w:rsidP="00F57E02">
            <w:pPr>
              <w:jc w:val="center"/>
              <w:rPr>
                <w:b/>
                <w:bCs/>
                <w:color w:val="000000"/>
                <w:szCs w:val="24"/>
              </w:rPr>
            </w:pPr>
            <w:r w:rsidRPr="00E00247">
              <w:rPr>
                <w:b/>
                <w:bCs/>
                <w:color w:val="000000"/>
                <w:szCs w:val="24"/>
              </w:rPr>
              <w:t>Boş</w:t>
            </w:r>
          </w:p>
        </w:tc>
        <w:tc>
          <w:tcPr>
            <w:tcW w:w="857" w:type="pct"/>
            <w:shd w:val="clear" w:color="auto" w:fill="DEEAF6" w:themeFill="accent1" w:themeFillTint="33"/>
            <w:vAlign w:val="center"/>
          </w:tcPr>
          <w:p w14:paraId="3482DF5C" w14:textId="67B575B1" w:rsidR="004C72D8" w:rsidRPr="00E00247" w:rsidRDefault="004C72D8" w:rsidP="00F57E02">
            <w:pPr>
              <w:jc w:val="center"/>
              <w:rPr>
                <w:b/>
                <w:bCs/>
                <w:color w:val="000000"/>
                <w:szCs w:val="24"/>
              </w:rPr>
            </w:pPr>
            <w:r w:rsidRPr="00E00247">
              <w:rPr>
                <w:b/>
                <w:bCs/>
                <w:color w:val="000000"/>
                <w:szCs w:val="24"/>
              </w:rPr>
              <w:t>Toplam</w:t>
            </w:r>
          </w:p>
        </w:tc>
      </w:tr>
      <w:tr w:rsidR="004C72D8" w:rsidRPr="00E00247" w14:paraId="62A30907" w14:textId="77777777" w:rsidTr="00A462C9">
        <w:trPr>
          <w:trHeight w:val="77"/>
        </w:trPr>
        <w:tc>
          <w:tcPr>
            <w:tcW w:w="2188" w:type="pct"/>
            <w:shd w:val="clear" w:color="auto" w:fill="DEEAF6" w:themeFill="accent1" w:themeFillTint="33"/>
            <w:vAlign w:val="center"/>
          </w:tcPr>
          <w:p w14:paraId="52D2B822" w14:textId="77777777" w:rsidR="004C72D8" w:rsidRPr="00E00247" w:rsidRDefault="004C72D8" w:rsidP="00F57E02">
            <w:pPr>
              <w:rPr>
                <w:color w:val="000000"/>
                <w:szCs w:val="24"/>
              </w:rPr>
            </w:pPr>
            <w:r w:rsidRPr="00E00247">
              <w:rPr>
                <w:color w:val="000000"/>
                <w:szCs w:val="24"/>
              </w:rPr>
              <w:t>Genel İdari Hizmetler</w:t>
            </w:r>
          </w:p>
        </w:tc>
        <w:tc>
          <w:tcPr>
            <w:tcW w:w="938" w:type="pct"/>
            <w:shd w:val="clear" w:color="auto" w:fill="auto"/>
            <w:vAlign w:val="center"/>
          </w:tcPr>
          <w:p w14:paraId="78EED115" w14:textId="5A119DA3" w:rsidR="004C72D8" w:rsidRPr="00E00247" w:rsidRDefault="00565DA9" w:rsidP="00F57E02">
            <w:pPr>
              <w:jc w:val="center"/>
              <w:rPr>
                <w:color w:val="000000"/>
                <w:szCs w:val="24"/>
              </w:rPr>
            </w:pPr>
            <w:r>
              <w:rPr>
                <w:color w:val="000000"/>
                <w:szCs w:val="24"/>
              </w:rPr>
              <w:t>1</w:t>
            </w:r>
          </w:p>
        </w:tc>
        <w:tc>
          <w:tcPr>
            <w:tcW w:w="1017" w:type="pct"/>
            <w:shd w:val="clear" w:color="auto" w:fill="auto"/>
            <w:vAlign w:val="center"/>
          </w:tcPr>
          <w:p w14:paraId="7CD7FF92" w14:textId="77777777" w:rsidR="004C72D8" w:rsidRPr="00E00247" w:rsidRDefault="004C72D8" w:rsidP="00F57E02">
            <w:pPr>
              <w:jc w:val="center"/>
              <w:rPr>
                <w:color w:val="000000"/>
                <w:szCs w:val="24"/>
              </w:rPr>
            </w:pPr>
          </w:p>
        </w:tc>
        <w:tc>
          <w:tcPr>
            <w:tcW w:w="857" w:type="pct"/>
            <w:shd w:val="clear" w:color="auto" w:fill="auto"/>
            <w:vAlign w:val="center"/>
          </w:tcPr>
          <w:p w14:paraId="05748871" w14:textId="5B87DEC4" w:rsidR="004C72D8" w:rsidRPr="00E00247" w:rsidRDefault="00565DA9" w:rsidP="00F57E02">
            <w:pPr>
              <w:jc w:val="center"/>
              <w:rPr>
                <w:color w:val="000000"/>
                <w:szCs w:val="24"/>
              </w:rPr>
            </w:pPr>
            <w:r>
              <w:rPr>
                <w:color w:val="000000"/>
                <w:szCs w:val="24"/>
              </w:rPr>
              <w:t>1</w:t>
            </w:r>
          </w:p>
        </w:tc>
      </w:tr>
      <w:tr w:rsidR="004C72D8" w:rsidRPr="00E00247" w14:paraId="30CC9DDC" w14:textId="77777777" w:rsidTr="00A462C9">
        <w:trPr>
          <w:trHeight w:val="77"/>
        </w:trPr>
        <w:tc>
          <w:tcPr>
            <w:tcW w:w="2188" w:type="pct"/>
            <w:shd w:val="clear" w:color="auto" w:fill="DEEAF6" w:themeFill="accent1" w:themeFillTint="33"/>
            <w:vAlign w:val="center"/>
          </w:tcPr>
          <w:p w14:paraId="239E314E" w14:textId="77777777" w:rsidR="004C72D8" w:rsidRPr="00E00247" w:rsidRDefault="004C72D8" w:rsidP="00F57E02">
            <w:pPr>
              <w:rPr>
                <w:color w:val="000000"/>
                <w:szCs w:val="24"/>
              </w:rPr>
            </w:pPr>
            <w:r w:rsidRPr="00E00247">
              <w:rPr>
                <w:color w:val="000000"/>
                <w:szCs w:val="24"/>
              </w:rPr>
              <w:t>Sağlık Hizmetleri Sınıfı</w:t>
            </w:r>
          </w:p>
        </w:tc>
        <w:tc>
          <w:tcPr>
            <w:tcW w:w="938" w:type="pct"/>
            <w:shd w:val="clear" w:color="auto" w:fill="auto"/>
            <w:vAlign w:val="center"/>
          </w:tcPr>
          <w:p w14:paraId="06D6360F" w14:textId="77777777" w:rsidR="004C72D8" w:rsidRPr="00E00247" w:rsidRDefault="004C72D8" w:rsidP="00F57E02">
            <w:pPr>
              <w:jc w:val="center"/>
              <w:rPr>
                <w:color w:val="000000"/>
                <w:szCs w:val="24"/>
              </w:rPr>
            </w:pPr>
          </w:p>
        </w:tc>
        <w:tc>
          <w:tcPr>
            <w:tcW w:w="1017" w:type="pct"/>
            <w:shd w:val="clear" w:color="auto" w:fill="auto"/>
            <w:vAlign w:val="center"/>
          </w:tcPr>
          <w:p w14:paraId="62E4A42E" w14:textId="77777777" w:rsidR="004C72D8" w:rsidRPr="00E00247" w:rsidRDefault="004C72D8" w:rsidP="00F57E02">
            <w:pPr>
              <w:jc w:val="center"/>
              <w:rPr>
                <w:color w:val="000000"/>
                <w:szCs w:val="24"/>
              </w:rPr>
            </w:pPr>
          </w:p>
        </w:tc>
        <w:tc>
          <w:tcPr>
            <w:tcW w:w="857" w:type="pct"/>
            <w:shd w:val="clear" w:color="auto" w:fill="auto"/>
            <w:vAlign w:val="center"/>
          </w:tcPr>
          <w:p w14:paraId="787B6488" w14:textId="77777777" w:rsidR="004C72D8" w:rsidRPr="00E00247" w:rsidRDefault="004C72D8" w:rsidP="00F57E02">
            <w:pPr>
              <w:jc w:val="center"/>
              <w:rPr>
                <w:color w:val="000000"/>
                <w:szCs w:val="24"/>
              </w:rPr>
            </w:pPr>
          </w:p>
        </w:tc>
      </w:tr>
      <w:tr w:rsidR="004C72D8" w:rsidRPr="00E00247" w14:paraId="52E77BD2" w14:textId="77777777" w:rsidTr="00A462C9">
        <w:trPr>
          <w:trHeight w:val="77"/>
        </w:trPr>
        <w:tc>
          <w:tcPr>
            <w:tcW w:w="2188" w:type="pct"/>
            <w:shd w:val="clear" w:color="auto" w:fill="DEEAF6" w:themeFill="accent1" w:themeFillTint="33"/>
            <w:vAlign w:val="center"/>
          </w:tcPr>
          <w:p w14:paraId="34D0BC7E" w14:textId="77777777" w:rsidR="004C72D8" w:rsidRPr="00E00247" w:rsidRDefault="004C72D8" w:rsidP="00F57E02">
            <w:pPr>
              <w:rPr>
                <w:color w:val="000000"/>
                <w:szCs w:val="24"/>
              </w:rPr>
            </w:pPr>
            <w:r w:rsidRPr="00E00247">
              <w:rPr>
                <w:color w:val="000000"/>
                <w:szCs w:val="24"/>
              </w:rPr>
              <w:t>Teknik Hizmetleri Sınıfı</w:t>
            </w:r>
          </w:p>
        </w:tc>
        <w:tc>
          <w:tcPr>
            <w:tcW w:w="938" w:type="pct"/>
            <w:shd w:val="clear" w:color="auto" w:fill="auto"/>
            <w:vAlign w:val="center"/>
          </w:tcPr>
          <w:p w14:paraId="46DBF0C2" w14:textId="77777777" w:rsidR="004C72D8" w:rsidRPr="00E00247" w:rsidRDefault="004C72D8" w:rsidP="00F57E02">
            <w:pPr>
              <w:jc w:val="center"/>
              <w:rPr>
                <w:color w:val="000000"/>
                <w:szCs w:val="24"/>
              </w:rPr>
            </w:pPr>
          </w:p>
        </w:tc>
        <w:tc>
          <w:tcPr>
            <w:tcW w:w="1017" w:type="pct"/>
            <w:shd w:val="clear" w:color="auto" w:fill="auto"/>
            <w:vAlign w:val="center"/>
          </w:tcPr>
          <w:p w14:paraId="7EB02B26" w14:textId="77777777" w:rsidR="004C72D8" w:rsidRPr="00E00247" w:rsidRDefault="004C72D8" w:rsidP="00F57E02">
            <w:pPr>
              <w:jc w:val="center"/>
              <w:rPr>
                <w:color w:val="000000"/>
                <w:szCs w:val="24"/>
              </w:rPr>
            </w:pPr>
          </w:p>
        </w:tc>
        <w:tc>
          <w:tcPr>
            <w:tcW w:w="857" w:type="pct"/>
            <w:shd w:val="clear" w:color="auto" w:fill="auto"/>
            <w:vAlign w:val="center"/>
          </w:tcPr>
          <w:p w14:paraId="4774477E" w14:textId="77777777" w:rsidR="004C72D8" w:rsidRPr="00E00247" w:rsidRDefault="004C72D8" w:rsidP="00F57E02">
            <w:pPr>
              <w:jc w:val="center"/>
              <w:rPr>
                <w:color w:val="000000"/>
                <w:szCs w:val="24"/>
              </w:rPr>
            </w:pPr>
          </w:p>
        </w:tc>
      </w:tr>
      <w:tr w:rsidR="004C72D8" w:rsidRPr="00E00247" w14:paraId="46BF3DD3" w14:textId="77777777" w:rsidTr="00A462C9">
        <w:trPr>
          <w:trHeight w:val="77"/>
        </w:trPr>
        <w:tc>
          <w:tcPr>
            <w:tcW w:w="2188" w:type="pct"/>
            <w:shd w:val="clear" w:color="auto" w:fill="DEEAF6" w:themeFill="accent1" w:themeFillTint="33"/>
            <w:vAlign w:val="center"/>
          </w:tcPr>
          <w:p w14:paraId="15861955" w14:textId="77777777" w:rsidR="004C72D8" w:rsidRPr="00E00247" w:rsidRDefault="004C72D8" w:rsidP="00F57E02">
            <w:pPr>
              <w:rPr>
                <w:color w:val="000000"/>
                <w:szCs w:val="24"/>
              </w:rPr>
            </w:pPr>
            <w:r w:rsidRPr="00E00247">
              <w:rPr>
                <w:color w:val="000000"/>
                <w:szCs w:val="24"/>
              </w:rPr>
              <w:t>Eğitim ve Öğretim Hizmetleri sınıfı</w:t>
            </w:r>
          </w:p>
        </w:tc>
        <w:tc>
          <w:tcPr>
            <w:tcW w:w="938" w:type="pct"/>
            <w:shd w:val="clear" w:color="auto" w:fill="auto"/>
            <w:vAlign w:val="center"/>
          </w:tcPr>
          <w:p w14:paraId="548696E3" w14:textId="77777777" w:rsidR="004C72D8" w:rsidRPr="00E00247" w:rsidRDefault="004C72D8" w:rsidP="00F57E02">
            <w:pPr>
              <w:jc w:val="center"/>
              <w:rPr>
                <w:color w:val="000000"/>
                <w:szCs w:val="24"/>
              </w:rPr>
            </w:pPr>
          </w:p>
        </w:tc>
        <w:tc>
          <w:tcPr>
            <w:tcW w:w="1017" w:type="pct"/>
            <w:shd w:val="clear" w:color="auto" w:fill="auto"/>
            <w:vAlign w:val="center"/>
          </w:tcPr>
          <w:p w14:paraId="4A576778" w14:textId="77777777" w:rsidR="004C72D8" w:rsidRPr="00E00247" w:rsidRDefault="004C72D8" w:rsidP="00F57E02">
            <w:pPr>
              <w:jc w:val="center"/>
              <w:rPr>
                <w:color w:val="000000"/>
                <w:szCs w:val="24"/>
              </w:rPr>
            </w:pPr>
          </w:p>
        </w:tc>
        <w:tc>
          <w:tcPr>
            <w:tcW w:w="857" w:type="pct"/>
            <w:shd w:val="clear" w:color="auto" w:fill="auto"/>
            <w:vAlign w:val="center"/>
          </w:tcPr>
          <w:p w14:paraId="16293ABE" w14:textId="77777777" w:rsidR="004C72D8" w:rsidRPr="00E00247" w:rsidRDefault="004C72D8" w:rsidP="00F57E02">
            <w:pPr>
              <w:jc w:val="center"/>
              <w:rPr>
                <w:color w:val="000000"/>
                <w:szCs w:val="24"/>
              </w:rPr>
            </w:pPr>
          </w:p>
        </w:tc>
      </w:tr>
      <w:tr w:rsidR="004C72D8" w:rsidRPr="00E00247" w14:paraId="3DB67759" w14:textId="77777777" w:rsidTr="00A462C9">
        <w:trPr>
          <w:trHeight w:val="77"/>
        </w:trPr>
        <w:tc>
          <w:tcPr>
            <w:tcW w:w="2188" w:type="pct"/>
            <w:shd w:val="clear" w:color="auto" w:fill="DEEAF6" w:themeFill="accent1" w:themeFillTint="33"/>
            <w:vAlign w:val="center"/>
          </w:tcPr>
          <w:p w14:paraId="31B3A756" w14:textId="2B9EE7C6" w:rsidR="004C72D8" w:rsidRPr="00E00247" w:rsidRDefault="004C72D8" w:rsidP="00F57E02">
            <w:pPr>
              <w:rPr>
                <w:color w:val="000000"/>
                <w:szCs w:val="24"/>
              </w:rPr>
            </w:pPr>
            <w:r w:rsidRPr="00E00247">
              <w:rPr>
                <w:color w:val="000000"/>
                <w:szCs w:val="24"/>
              </w:rPr>
              <w:t>Avukatlık Hizmetleri Sınıfı</w:t>
            </w:r>
          </w:p>
        </w:tc>
        <w:tc>
          <w:tcPr>
            <w:tcW w:w="938" w:type="pct"/>
            <w:shd w:val="clear" w:color="auto" w:fill="auto"/>
            <w:vAlign w:val="center"/>
          </w:tcPr>
          <w:p w14:paraId="5427665B" w14:textId="77777777" w:rsidR="004C72D8" w:rsidRPr="00E00247" w:rsidRDefault="004C72D8" w:rsidP="00F57E02">
            <w:pPr>
              <w:jc w:val="center"/>
              <w:rPr>
                <w:color w:val="000000"/>
                <w:szCs w:val="24"/>
              </w:rPr>
            </w:pPr>
          </w:p>
        </w:tc>
        <w:tc>
          <w:tcPr>
            <w:tcW w:w="1017" w:type="pct"/>
            <w:shd w:val="clear" w:color="auto" w:fill="auto"/>
            <w:vAlign w:val="center"/>
          </w:tcPr>
          <w:p w14:paraId="068EA247" w14:textId="77777777" w:rsidR="004C72D8" w:rsidRPr="00E00247" w:rsidRDefault="004C72D8" w:rsidP="00F57E02">
            <w:pPr>
              <w:jc w:val="center"/>
              <w:rPr>
                <w:color w:val="000000"/>
                <w:szCs w:val="24"/>
              </w:rPr>
            </w:pPr>
          </w:p>
        </w:tc>
        <w:tc>
          <w:tcPr>
            <w:tcW w:w="857" w:type="pct"/>
            <w:shd w:val="clear" w:color="auto" w:fill="auto"/>
            <w:vAlign w:val="center"/>
          </w:tcPr>
          <w:p w14:paraId="28F442E1" w14:textId="77777777" w:rsidR="004C72D8" w:rsidRPr="00E00247" w:rsidRDefault="004C72D8" w:rsidP="00F57E02">
            <w:pPr>
              <w:jc w:val="center"/>
              <w:rPr>
                <w:color w:val="000000"/>
                <w:szCs w:val="24"/>
              </w:rPr>
            </w:pPr>
          </w:p>
        </w:tc>
      </w:tr>
      <w:tr w:rsidR="004C72D8" w:rsidRPr="00E00247" w14:paraId="24994C49" w14:textId="77777777" w:rsidTr="00A462C9">
        <w:trPr>
          <w:trHeight w:val="77"/>
        </w:trPr>
        <w:tc>
          <w:tcPr>
            <w:tcW w:w="2188" w:type="pct"/>
            <w:shd w:val="clear" w:color="auto" w:fill="DEEAF6" w:themeFill="accent1" w:themeFillTint="33"/>
            <w:vAlign w:val="center"/>
          </w:tcPr>
          <w:p w14:paraId="1C0D615C" w14:textId="77777777" w:rsidR="004C72D8" w:rsidRPr="00E00247" w:rsidRDefault="004C72D8" w:rsidP="00F57E02">
            <w:pPr>
              <w:rPr>
                <w:color w:val="000000"/>
                <w:szCs w:val="24"/>
              </w:rPr>
            </w:pPr>
            <w:r w:rsidRPr="00E00247">
              <w:rPr>
                <w:color w:val="000000"/>
                <w:szCs w:val="24"/>
              </w:rPr>
              <w:t>Din Hizmetleri Sınıfı</w:t>
            </w:r>
          </w:p>
        </w:tc>
        <w:tc>
          <w:tcPr>
            <w:tcW w:w="938" w:type="pct"/>
            <w:shd w:val="clear" w:color="auto" w:fill="auto"/>
            <w:vAlign w:val="center"/>
          </w:tcPr>
          <w:p w14:paraId="485CB999" w14:textId="77777777" w:rsidR="004C72D8" w:rsidRPr="00E00247" w:rsidRDefault="004C72D8" w:rsidP="00F57E02">
            <w:pPr>
              <w:jc w:val="center"/>
              <w:rPr>
                <w:color w:val="000000"/>
                <w:szCs w:val="24"/>
              </w:rPr>
            </w:pPr>
          </w:p>
        </w:tc>
        <w:tc>
          <w:tcPr>
            <w:tcW w:w="1017" w:type="pct"/>
            <w:shd w:val="clear" w:color="auto" w:fill="auto"/>
            <w:vAlign w:val="center"/>
          </w:tcPr>
          <w:p w14:paraId="2848FEBF" w14:textId="77777777" w:rsidR="004C72D8" w:rsidRPr="00E00247" w:rsidRDefault="004C72D8" w:rsidP="00F57E02">
            <w:pPr>
              <w:jc w:val="center"/>
              <w:rPr>
                <w:color w:val="000000"/>
                <w:szCs w:val="24"/>
              </w:rPr>
            </w:pPr>
          </w:p>
        </w:tc>
        <w:tc>
          <w:tcPr>
            <w:tcW w:w="857" w:type="pct"/>
            <w:shd w:val="clear" w:color="auto" w:fill="auto"/>
            <w:vAlign w:val="center"/>
          </w:tcPr>
          <w:p w14:paraId="1361A8E6" w14:textId="77777777" w:rsidR="004C72D8" w:rsidRPr="00E00247" w:rsidRDefault="004C72D8" w:rsidP="00F57E02">
            <w:pPr>
              <w:jc w:val="center"/>
              <w:rPr>
                <w:color w:val="000000"/>
                <w:szCs w:val="24"/>
              </w:rPr>
            </w:pPr>
          </w:p>
        </w:tc>
      </w:tr>
      <w:tr w:rsidR="004C72D8" w:rsidRPr="00E00247" w14:paraId="46B826E2" w14:textId="77777777" w:rsidTr="00A462C9">
        <w:trPr>
          <w:trHeight w:val="77"/>
        </w:trPr>
        <w:tc>
          <w:tcPr>
            <w:tcW w:w="2188" w:type="pct"/>
            <w:shd w:val="clear" w:color="auto" w:fill="DEEAF6" w:themeFill="accent1" w:themeFillTint="33"/>
            <w:vAlign w:val="center"/>
          </w:tcPr>
          <w:p w14:paraId="28103FFF" w14:textId="77777777" w:rsidR="004C72D8" w:rsidRPr="00E00247" w:rsidRDefault="004C72D8" w:rsidP="00F57E02">
            <w:pPr>
              <w:rPr>
                <w:color w:val="000000"/>
                <w:szCs w:val="24"/>
              </w:rPr>
            </w:pPr>
            <w:r w:rsidRPr="00E00247">
              <w:rPr>
                <w:color w:val="000000"/>
                <w:szCs w:val="24"/>
              </w:rPr>
              <w:t>Yardımcı Hizmetli</w:t>
            </w:r>
          </w:p>
        </w:tc>
        <w:tc>
          <w:tcPr>
            <w:tcW w:w="938" w:type="pct"/>
            <w:shd w:val="clear" w:color="auto" w:fill="auto"/>
            <w:vAlign w:val="center"/>
          </w:tcPr>
          <w:p w14:paraId="1273EB50" w14:textId="77777777" w:rsidR="004C72D8" w:rsidRPr="00E00247" w:rsidRDefault="004C72D8" w:rsidP="00F57E02">
            <w:pPr>
              <w:jc w:val="center"/>
              <w:rPr>
                <w:bCs/>
                <w:color w:val="000000"/>
                <w:szCs w:val="24"/>
              </w:rPr>
            </w:pPr>
          </w:p>
        </w:tc>
        <w:tc>
          <w:tcPr>
            <w:tcW w:w="1017" w:type="pct"/>
            <w:shd w:val="clear" w:color="auto" w:fill="auto"/>
            <w:vAlign w:val="center"/>
          </w:tcPr>
          <w:p w14:paraId="04170F18" w14:textId="77777777" w:rsidR="004C72D8" w:rsidRPr="00E00247" w:rsidRDefault="004C72D8" w:rsidP="00F57E02">
            <w:pPr>
              <w:jc w:val="center"/>
              <w:rPr>
                <w:b/>
                <w:color w:val="000000"/>
                <w:szCs w:val="24"/>
              </w:rPr>
            </w:pPr>
          </w:p>
        </w:tc>
        <w:tc>
          <w:tcPr>
            <w:tcW w:w="857" w:type="pct"/>
            <w:shd w:val="clear" w:color="auto" w:fill="auto"/>
            <w:vAlign w:val="center"/>
          </w:tcPr>
          <w:p w14:paraId="03AAB396" w14:textId="77777777" w:rsidR="004C72D8" w:rsidRPr="00E00247" w:rsidRDefault="004C72D8" w:rsidP="00F57E02">
            <w:pPr>
              <w:jc w:val="center"/>
              <w:rPr>
                <w:b/>
                <w:color w:val="000000"/>
                <w:szCs w:val="24"/>
              </w:rPr>
            </w:pPr>
          </w:p>
        </w:tc>
      </w:tr>
      <w:tr w:rsidR="004C72D8" w:rsidRPr="00E00247" w14:paraId="6A41FC43" w14:textId="77777777" w:rsidTr="00A462C9">
        <w:trPr>
          <w:trHeight w:val="77"/>
        </w:trPr>
        <w:tc>
          <w:tcPr>
            <w:tcW w:w="2188" w:type="pct"/>
            <w:shd w:val="clear" w:color="auto" w:fill="DEEAF6" w:themeFill="accent1" w:themeFillTint="33"/>
            <w:vAlign w:val="center"/>
          </w:tcPr>
          <w:p w14:paraId="21B87815" w14:textId="4D1CB9BE" w:rsidR="004C72D8" w:rsidRPr="00E00247" w:rsidRDefault="004C72D8" w:rsidP="00F57E02">
            <w:pPr>
              <w:rPr>
                <w:b/>
                <w:bCs/>
                <w:color w:val="000000"/>
                <w:szCs w:val="24"/>
              </w:rPr>
            </w:pPr>
            <w:r w:rsidRPr="00E00247">
              <w:rPr>
                <w:b/>
                <w:bCs/>
                <w:color w:val="000000"/>
                <w:szCs w:val="24"/>
              </w:rPr>
              <w:t>TOPLAM</w:t>
            </w:r>
          </w:p>
        </w:tc>
        <w:tc>
          <w:tcPr>
            <w:tcW w:w="938" w:type="pct"/>
            <w:shd w:val="clear" w:color="auto" w:fill="auto"/>
            <w:vAlign w:val="center"/>
          </w:tcPr>
          <w:p w14:paraId="3CE37826" w14:textId="70D94DBA" w:rsidR="004C72D8" w:rsidRPr="00E00247" w:rsidRDefault="00565DA9" w:rsidP="00F57E02">
            <w:pPr>
              <w:jc w:val="center"/>
              <w:rPr>
                <w:b/>
                <w:color w:val="000000"/>
                <w:szCs w:val="24"/>
              </w:rPr>
            </w:pPr>
            <w:r>
              <w:rPr>
                <w:b/>
                <w:color w:val="000000"/>
                <w:szCs w:val="24"/>
              </w:rPr>
              <w:t>1</w:t>
            </w:r>
          </w:p>
        </w:tc>
        <w:tc>
          <w:tcPr>
            <w:tcW w:w="1017" w:type="pct"/>
            <w:shd w:val="clear" w:color="auto" w:fill="auto"/>
            <w:vAlign w:val="center"/>
          </w:tcPr>
          <w:p w14:paraId="7D851E52" w14:textId="77777777" w:rsidR="004C72D8" w:rsidRPr="00E00247" w:rsidRDefault="004C72D8" w:rsidP="00F57E02">
            <w:pPr>
              <w:jc w:val="center"/>
              <w:rPr>
                <w:b/>
                <w:color w:val="000000"/>
                <w:szCs w:val="24"/>
              </w:rPr>
            </w:pPr>
          </w:p>
        </w:tc>
        <w:tc>
          <w:tcPr>
            <w:tcW w:w="857" w:type="pct"/>
            <w:shd w:val="clear" w:color="auto" w:fill="auto"/>
            <w:vAlign w:val="center"/>
          </w:tcPr>
          <w:p w14:paraId="76E92BCB" w14:textId="0679EB56" w:rsidR="004C72D8" w:rsidRPr="00E00247" w:rsidRDefault="00565DA9" w:rsidP="00F57E02">
            <w:pPr>
              <w:jc w:val="center"/>
              <w:rPr>
                <w:b/>
                <w:color w:val="000000"/>
                <w:szCs w:val="24"/>
              </w:rPr>
            </w:pPr>
            <w:r>
              <w:rPr>
                <w:b/>
                <w:color w:val="000000"/>
                <w:szCs w:val="24"/>
              </w:rPr>
              <w:t>1</w:t>
            </w:r>
          </w:p>
        </w:tc>
      </w:tr>
    </w:tbl>
    <w:p w14:paraId="2EEABAB1" w14:textId="77777777" w:rsidR="00E87221" w:rsidRPr="00E00247" w:rsidRDefault="00E87221" w:rsidP="00F57E02">
      <w:pPr>
        <w:rPr>
          <w:sz w:val="18"/>
          <w:szCs w:val="18"/>
        </w:rPr>
      </w:pPr>
    </w:p>
    <w:p w14:paraId="44A1B33E" w14:textId="77777777" w:rsidR="00114514" w:rsidRDefault="00114514" w:rsidP="00F57E02">
      <w:pPr>
        <w:rPr>
          <w:b/>
          <w:bCs/>
        </w:rPr>
      </w:pPr>
    </w:p>
    <w:p w14:paraId="022B59F9" w14:textId="3292CBD0" w:rsidR="000B62CE" w:rsidRPr="00E00247" w:rsidRDefault="000B62CE" w:rsidP="00F57E02">
      <w:pPr>
        <w:rPr>
          <w:b/>
          <w:bCs/>
        </w:rPr>
      </w:pPr>
      <w:r w:rsidRPr="00E00247">
        <w:rPr>
          <w:b/>
          <w:bCs/>
        </w:rPr>
        <w:t>İdari Personelin Eğitim Durumu</w:t>
      </w:r>
    </w:p>
    <w:tbl>
      <w:tblPr>
        <w:tblW w:w="5000" w:type="pct"/>
        <w:tblCellMar>
          <w:left w:w="10" w:type="dxa"/>
          <w:right w:w="10" w:type="dxa"/>
        </w:tblCellMar>
        <w:tblLook w:val="04A0" w:firstRow="1" w:lastRow="0" w:firstColumn="1" w:lastColumn="0" w:noHBand="0" w:noVBand="1"/>
      </w:tblPr>
      <w:tblGrid>
        <w:gridCol w:w="1385"/>
        <w:gridCol w:w="1383"/>
        <w:gridCol w:w="1383"/>
        <w:gridCol w:w="1383"/>
        <w:gridCol w:w="1382"/>
        <w:gridCol w:w="1382"/>
        <w:gridCol w:w="1382"/>
      </w:tblGrid>
      <w:tr w:rsidR="0027628A" w:rsidRPr="00E00247" w14:paraId="7B4FC541" w14:textId="77777777" w:rsidTr="00BD08CA">
        <w:trPr>
          <w:trHeight w:hRule="exact" w:val="524"/>
        </w:trPr>
        <w:tc>
          <w:tcPr>
            <w:tcW w:w="715" w:type="pct"/>
            <w:tcBorders>
              <w:top w:val="single" w:sz="4" w:space="0" w:color="auto"/>
              <w:left w:val="single" w:sz="4" w:space="0" w:color="auto"/>
            </w:tcBorders>
            <w:shd w:val="clear" w:color="auto" w:fill="DEEAF6" w:themeFill="accent1" w:themeFillTint="33"/>
            <w:vAlign w:val="center"/>
          </w:tcPr>
          <w:p w14:paraId="668B4DCA" w14:textId="77777777" w:rsidR="0027628A" w:rsidRPr="00E00247" w:rsidRDefault="0027628A" w:rsidP="00F57E02">
            <w:pPr>
              <w:jc w:val="center"/>
              <w:rPr>
                <w:szCs w:val="24"/>
              </w:rPr>
            </w:pPr>
          </w:p>
        </w:tc>
        <w:tc>
          <w:tcPr>
            <w:tcW w:w="714" w:type="pct"/>
            <w:tcBorders>
              <w:top w:val="single" w:sz="4" w:space="0" w:color="auto"/>
              <w:left w:val="single" w:sz="4" w:space="0" w:color="auto"/>
            </w:tcBorders>
            <w:shd w:val="clear" w:color="auto" w:fill="DEEAF6" w:themeFill="accent1" w:themeFillTint="33"/>
            <w:vAlign w:val="center"/>
          </w:tcPr>
          <w:p w14:paraId="09341FB8" w14:textId="77777777" w:rsidR="0027628A" w:rsidRPr="00E00247" w:rsidRDefault="0027628A" w:rsidP="00F57E02">
            <w:pPr>
              <w:jc w:val="center"/>
              <w:rPr>
                <w:szCs w:val="24"/>
              </w:rPr>
            </w:pPr>
            <w:r w:rsidRPr="00E00247">
              <w:rPr>
                <w:b/>
                <w:szCs w:val="24"/>
              </w:rPr>
              <w:t>İlköğretim</w:t>
            </w:r>
          </w:p>
        </w:tc>
        <w:tc>
          <w:tcPr>
            <w:tcW w:w="714" w:type="pct"/>
            <w:tcBorders>
              <w:top w:val="single" w:sz="4" w:space="0" w:color="auto"/>
              <w:left w:val="single" w:sz="4" w:space="0" w:color="auto"/>
            </w:tcBorders>
            <w:shd w:val="clear" w:color="auto" w:fill="DEEAF6" w:themeFill="accent1" w:themeFillTint="33"/>
            <w:vAlign w:val="center"/>
          </w:tcPr>
          <w:p w14:paraId="2FB18773" w14:textId="77777777" w:rsidR="0027628A" w:rsidRPr="00E00247" w:rsidRDefault="0027628A" w:rsidP="00F57E02">
            <w:pPr>
              <w:jc w:val="center"/>
              <w:rPr>
                <w:szCs w:val="24"/>
              </w:rPr>
            </w:pPr>
            <w:r w:rsidRPr="00E00247">
              <w:rPr>
                <w:b/>
                <w:szCs w:val="24"/>
              </w:rPr>
              <w:t>Lise</w:t>
            </w:r>
          </w:p>
        </w:tc>
        <w:tc>
          <w:tcPr>
            <w:tcW w:w="714" w:type="pct"/>
            <w:tcBorders>
              <w:top w:val="single" w:sz="4" w:space="0" w:color="auto"/>
              <w:left w:val="single" w:sz="4" w:space="0" w:color="auto"/>
            </w:tcBorders>
            <w:shd w:val="clear" w:color="auto" w:fill="DEEAF6" w:themeFill="accent1" w:themeFillTint="33"/>
            <w:vAlign w:val="center"/>
          </w:tcPr>
          <w:p w14:paraId="48A603B2" w14:textId="77777777" w:rsidR="0027628A" w:rsidRPr="00E00247" w:rsidRDefault="0027628A" w:rsidP="00F57E02">
            <w:pPr>
              <w:jc w:val="center"/>
              <w:rPr>
                <w:szCs w:val="24"/>
              </w:rPr>
            </w:pPr>
            <w:r w:rsidRPr="00E00247">
              <w:rPr>
                <w:b/>
                <w:szCs w:val="24"/>
              </w:rPr>
              <w:t>Ön Lisans</w:t>
            </w:r>
          </w:p>
        </w:tc>
        <w:tc>
          <w:tcPr>
            <w:tcW w:w="714" w:type="pct"/>
            <w:tcBorders>
              <w:top w:val="single" w:sz="4" w:space="0" w:color="auto"/>
              <w:left w:val="single" w:sz="4" w:space="0" w:color="auto"/>
            </w:tcBorders>
            <w:shd w:val="clear" w:color="auto" w:fill="DEEAF6" w:themeFill="accent1" w:themeFillTint="33"/>
            <w:vAlign w:val="center"/>
          </w:tcPr>
          <w:p w14:paraId="23E890FE" w14:textId="77777777" w:rsidR="0027628A" w:rsidRPr="00E00247" w:rsidRDefault="0027628A" w:rsidP="00F57E02">
            <w:pPr>
              <w:jc w:val="center"/>
              <w:rPr>
                <w:szCs w:val="24"/>
              </w:rPr>
            </w:pPr>
            <w:r w:rsidRPr="00E00247">
              <w:rPr>
                <w:b/>
                <w:szCs w:val="24"/>
              </w:rPr>
              <w:t>Lisans</w:t>
            </w:r>
          </w:p>
        </w:tc>
        <w:tc>
          <w:tcPr>
            <w:tcW w:w="714" w:type="pct"/>
            <w:tcBorders>
              <w:top w:val="single" w:sz="4" w:space="0" w:color="auto"/>
              <w:left w:val="single" w:sz="4" w:space="0" w:color="auto"/>
              <w:right w:val="single" w:sz="4" w:space="0" w:color="auto"/>
            </w:tcBorders>
            <w:shd w:val="clear" w:color="auto" w:fill="DEEAF6" w:themeFill="accent1" w:themeFillTint="33"/>
            <w:vAlign w:val="center"/>
          </w:tcPr>
          <w:p w14:paraId="2C0F2522" w14:textId="77777777" w:rsidR="0027628A" w:rsidRPr="00E00247" w:rsidRDefault="0027628A" w:rsidP="00F57E02">
            <w:pPr>
              <w:jc w:val="center"/>
              <w:rPr>
                <w:szCs w:val="24"/>
              </w:rPr>
            </w:pPr>
            <w:r w:rsidRPr="00E00247">
              <w:rPr>
                <w:b/>
                <w:szCs w:val="24"/>
              </w:rPr>
              <w:t>Yüksek Lisans</w:t>
            </w:r>
          </w:p>
        </w:tc>
        <w:tc>
          <w:tcPr>
            <w:tcW w:w="714" w:type="pct"/>
            <w:tcBorders>
              <w:top w:val="single" w:sz="4" w:space="0" w:color="auto"/>
              <w:left w:val="single" w:sz="4" w:space="0" w:color="auto"/>
              <w:right w:val="single" w:sz="4" w:space="0" w:color="auto"/>
            </w:tcBorders>
            <w:shd w:val="clear" w:color="auto" w:fill="DEEAF6" w:themeFill="accent1" w:themeFillTint="33"/>
            <w:vAlign w:val="center"/>
          </w:tcPr>
          <w:p w14:paraId="5C10606B" w14:textId="77777777" w:rsidR="0027628A" w:rsidRPr="00E00247" w:rsidRDefault="0027628A" w:rsidP="00F57E02">
            <w:pPr>
              <w:jc w:val="center"/>
              <w:rPr>
                <w:b/>
                <w:szCs w:val="24"/>
              </w:rPr>
            </w:pPr>
            <w:r w:rsidRPr="00E00247">
              <w:rPr>
                <w:b/>
                <w:szCs w:val="24"/>
              </w:rPr>
              <w:t>Doktora</w:t>
            </w:r>
          </w:p>
        </w:tc>
      </w:tr>
      <w:tr w:rsidR="0027628A" w:rsidRPr="00E00247" w14:paraId="6FC16941" w14:textId="77777777" w:rsidTr="00BD08CA">
        <w:trPr>
          <w:trHeight w:hRule="exact" w:val="284"/>
        </w:trPr>
        <w:tc>
          <w:tcPr>
            <w:tcW w:w="715" w:type="pct"/>
            <w:tcBorders>
              <w:top w:val="single" w:sz="4" w:space="0" w:color="auto"/>
              <w:left w:val="single" w:sz="4" w:space="0" w:color="auto"/>
            </w:tcBorders>
            <w:shd w:val="clear" w:color="auto" w:fill="FFFFFF"/>
            <w:vAlign w:val="center"/>
          </w:tcPr>
          <w:p w14:paraId="3E4F4D64" w14:textId="77777777" w:rsidR="0027628A" w:rsidRPr="00E00247" w:rsidRDefault="0027628A" w:rsidP="00F57E02">
            <w:pPr>
              <w:rPr>
                <w:bCs/>
                <w:szCs w:val="24"/>
              </w:rPr>
            </w:pPr>
            <w:r w:rsidRPr="00E00247">
              <w:rPr>
                <w:bCs/>
                <w:szCs w:val="24"/>
              </w:rPr>
              <w:t>Kişi Sayısı</w:t>
            </w:r>
          </w:p>
        </w:tc>
        <w:tc>
          <w:tcPr>
            <w:tcW w:w="714" w:type="pct"/>
            <w:tcBorders>
              <w:top w:val="single" w:sz="4" w:space="0" w:color="auto"/>
              <w:left w:val="single" w:sz="4" w:space="0" w:color="auto"/>
            </w:tcBorders>
            <w:shd w:val="clear" w:color="auto" w:fill="FFFFFF"/>
            <w:vAlign w:val="center"/>
          </w:tcPr>
          <w:p w14:paraId="0358DC0F" w14:textId="76546C64" w:rsidR="0027628A" w:rsidRPr="00E00247" w:rsidRDefault="0027628A" w:rsidP="00F57E02">
            <w:pPr>
              <w:jc w:val="center"/>
              <w:rPr>
                <w:szCs w:val="24"/>
              </w:rPr>
            </w:pPr>
          </w:p>
        </w:tc>
        <w:tc>
          <w:tcPr>
            <w:tcW w:w="714" w:type="pct"/>
            <w:tcBorders>
              <w:top w:val="single" w:sz="4" w:space="0" w:color="auto"/>
              <w:left w:val="single" w:sz="4" w:space="0" w:color="auto"/>
            </w:tcBorders>
            <w:shd w:val="clear" w:color="auto" w:fill="FFFFFF"/>
            <w:vAlign w:val="center"/>
          </w:tcPr>
          <w:p w14:paraId="02FEE00E" w14:textId="78086D42" w:rsidR="0027628A" w:rsidRPr="00E00247" w:rsidRDefault="0027628A" w:rsidP="00F57E02">
            <w:pPr>
              <w:jc w:val="center"/>
              <w:rPr>
                <w:szCs w:val="24"/>
              </w:rPr>
            </w:pPr>
          </w:p>
        </w:tc>
        <w:tc>
          <w:tcPr>
            <w:tcW w:w="714" w:type="pct"/>
            <w:tcBorders>
              <w:top w:val="single" w:sz="4" w:space="0" w:color="auto"/>
              <w:left w:val="single" w:sz="4" w:space="0" w:color="auto"/>
            </w:tcBorders>
            <w:shd w:val="clear" w:color="auto" w:fill="FFFFFF"/>
            <w:vAlign w:val="center"/>
          </w:tcPr>
          <w:p w14:paraId="06E619D5" w14:textId="751D1701" w:rsidR="0027628A" w:rsidRPr="00E00247" w:rsidRDefault="0027628A" w:rsidP="00F57E02">
            <w:pPr>
              <w:jc w:val="center"/>
              <w:rPr>
                <w:szCs w:val="24"/>
              </w:rPr>
            </w:pPr>
          </w:p>
        </w:tc>
        <w:tc>
          <w:tcPr>
            <w:tcW w:w="714" w:type="pct"/>
            <w:tcBorders>
              <w:top w:val="single" w:sz="4" w:space="0" w:color="auto"/>
              <w:left w:val="single" w:sz="4" w:space="0" w:color="auto"/>
            </w:tcBorders>
            <w:shd w:val="clear" w:color="auto" w:fill="FFFFFF"/>
            <w:vAlign w:val="center"/>
          </w:tcPr>
          <w:p w14:paraId="4479C251" w14:textId="4E2B66E3" w:rsidR="0027628A" w:rsidRPr="00E00247" w:rsidRDefault="00F116A4" w:rsidP="00F57E02">
            <w:pPr>
              <w:jc w:val="center"/>
              <w:rPr>
                <w:szCs w:val="24"/>
              </w:rPr>
            </w:pPr>
            <w:r>
              <w:rPr>
                <w:szCs w:val="24"/>
              </w:rPr>
              <w:t>1</w:t>
            </w:r>
          </w:p>
        </w:tc>
        <w:tc>
          <w:tcPr>
            <w:tcW w:w="714" w:type="pct"/>
            <w:tcBorders>
              <w:top w:val="single" w:sz="4" w:space="0" w:color="auto"/>
              <w:left w:val="single" w:sz="4" w:space="0" w:color="auto"/>
              <w:right w:val="single" w:sz="4" w:space="0" w:color="auto"/>
            </w:tcBorders>
            <w:shd w:val="clear" w:color="auto" w:fill="FFFFFF"/>
            <w:vAlign w:val="center"/>
          </w:tcPr>
          <w:p w14:paraId="0E208844" w14:textId="6DCE978F" w:rsidR="0027628A" w:rsidRPr="00E00247" w:rsidRDefault="0027628A" w:rsidP="00F57E02">
            <w:pPr>
              <w:jc w:val="center"/>
              <w:rPr>
                <w:szCs w:val="24"/>
              </w:rPr>
            </w:pPr>
          </w:p>
        </w:tc>
        <w:tc>
          <w:tcPr>
            <w:tcW w:w="714" w:type="pct"/>
            <w:tcBorders>
              <w:top w:val="single" w:sz="4" w:space="0" w:color="auto"/>
              <w:left w:val="single" w:sz="4" w:space="0" w:color="auto"/>
              <w:right w:val="single" w:sz="4" w:space="0" w:color="auto"/>
            </w:tcBorders>
            <w:shd w:val="clear" w:color="auto" w:fill="FFFFFF"/>
            <w:vAlign w:val="center"/>
          </w:tcPr>
          <w:p w14:paraId="11186402" w14:textId="6FB42A7B" w:rsidR="0027628A" w:rsidRPr="00E00247" w:rsidRDefault="0027628A" w:rsidP="00F57E02">
            <w:pPr>
              <w:jc w:val="center"/>
              <w:rPr>
                <w:szCs w:val="24"/>
              </w:rPr>
            </w:pPr>
          </w:p>
        </w:tc>
      </w:tr>
      <w:tr w:rsidR="0027628A" w:rsidRPr="00E00247" w14:paraId="20CD96A0" w14:textId="77777777" w:rsidTr="00BD08CA">
        <w:trPr>
          <w:trHeight w:hRule="exact" w:val="284"/>
        </w:trPr>
        <w:tc>
          <w:tcPr>
            <w:tcW w:w="715" w:type="pct"/>
            <w:tcBorders>
              <w:top w:val="single" w:sz="4" w:space="0" w:color="auto"/>
              <w:left w:val="single" w:sz="4" w:space="0" w:color="auto"/>
              <w:bottom w:val="single" w:sz="4" w:space="0" w:color="auto"/>
            </w:tcBorders>
            <w:shd w:val="clear" w:color="auto" w:fill="FFFFFF"/>
            <w:vAlign w:val="center"/>
          </w:tcPr>
          <w:p w14:paraId="69EFDC38" w14:textId="77777777" w:rsidR="0027628A" w:rsidRPr="00E00247" w:rsidRDefault="0027628A" w:rsidP="00F57E02">
            <w:pPr>
              <w:rPr>
                <w:bCs/>
                <w:szCs w:val="24"/>
              </w:rPr>
            </w:pPr>
            <w:r w:rsidRPr="00E00247">
              <w:rPr>
                <w:bCs/>
                <w:szCs w:val="24"/>
              </w:rPr>
              <w:t>Yüzde (%)</w:t>
            </w:r>
          </w:p>
        </w:tc>
        <w:tc>
          <w:tcPr>
            <w:tcW w:w="714" w:type="pct"/>
            <w:tcBorders>
              <w:top w:val="single" w:sz="4" w:space="0" w:color="auto"/>
              <w:left w:val="single" w:sz="4" w:space="0" w:color="auto"/>
              <w:bottom w:val="single" w:sz="4" w:space="0" w:color="auto"/>
            </w:tcBorders>
            <w:shd w:val="clear" w:color="auto" w:fill="FFFFFF"/>
            <w:vAlign w:val="center"/>
          </w:tcPr>
          <w:p w14:paraId="31E0490E" w14:textId="0A1A6D59" w:rsidR="0027628A" w:rsidRPr="00E00247" w:rsidRDefault="0027628A" w:rsidP="00F57E02">
            <w:pPr>
              <w:jc w:val="center"/>
              <w:rPr>
                <w:szCs w:val="24"/>
              </w:rPr>
            </w:pPr>
          </w:p>
        </w:tc>
        <w:tc>
          <w:tcPr>
            <w:tcW w:w="714" w:type="pct"/>
            <w:tcBorders>
              <w:top w:val="single" w:sz="4" w:space="0" w:color="auto"/>
              <w:left w:val="single" w:sz="4" w:space="0" w:color="auto"/>
              <w:bottom w:val="single" w:sz="4" w:space="0" w:color="auto"/>
            </w:tcBorders>
            <w:shd w:val="clear" w:color="auto" w:fill="FFFFFF"/>
            <w:vAlign w:val="center"/>
          </w:tcPr>
          <w:p w14:paraId="045F6978" w14:textId="693DFCDC" w:rsidR="0027628A" w:rsidRPr="00E00247" w:rsidRDefault="0027628A" w:rsidP="00F57E02">
            <w:pPr>
              <w:jc w:val="center"/>
              <w:rPr>
                <w:szCs w:val="24"/>
              </w:rPr>
            </w:pPr>
          </w:p>
        </w:tc>
        <w:tc>
          <w:tcPr>
            <w:tcW w:w="714" w:type="pct"/>
            <w:tcBorders>
              <w:top w:val="single" w:sz="4" w:space="0" w:color="auto"/>
              <w:left w:val="single" w:sz="4" w:space="0" w:color="auto"/>
              <w:bottom w:val="single" w:sz="4" w:space="0" w:color="auto"/>
            </w:tcBorders>
            <w:shd w:val="clear" w:color="auto" w:fill="FFFFFF"/>
            <w:vAlign w:val="center"/>
          </w:tcPr>
          <w:p w14:paraId="5B5DC9BA" w14:textId="6B424AD7" w:rsidR="0027628A" w:rsidRPr="00E00247" w:rsidRDefault="0027628A" w:rsidP="00F57E02">
            <w:pPr>
              <w:jc w:val="center"/>
              <w:rPr>
                <w:szCs w:val="24"/>
              </w:rPr>
            </w:pPr>
          </w:p>
        </w:tc>
        <w:tc>
          <w:tcPr>
            <w:tcW w:w="714" w:type="pct"/>
            <w:tcBorders>
              <w:top w:val="single" w:sz="4" w:space="0" w:color="auto"/>
              <w:left w:val="single" w:sz="4" w:space="0" w:color="auto"/>
              <w:bottom w:val="single" w:sz="4" w:space="0" w:color="auto"/>
            </w:tcBorders>
            <w:shd w:val="clear" w:color="auto" w:fill="FFFFFF"/>
            <w:vAlign w:val="center"/>
          </w:tcPr>
          <w:p w14:paraId="3810DA0F" w14:textId="7B60ED72" w:rsidR="0027628A" w:rsidRPr="00E00247" w:rsidRDefault="00F116A4" w:rsidP="00F57E02">
            <w:pPr>
              <w:jc w:val="center"/>
              <w:rPr>
                <w:szCs w:val="24"/>
              </w:rPr>
            </w:pPr>
            <w:r>
              <w:rPr>
                <w:szCs w:val="24"/>
              </w:rPr>
              <w:t>100</w:t>
            </w:r>
          </w:p>
        </w:tc>
        <w:tc>
          <w:tcPr>
            <w:tcW w:w="714" w:type="pct"/>
            <w:tcBorders>
              <w:top w:val="single" w:sz="4" w:space="0" w:color="auto"/>
              <w:left w:val="single" w:sz="4" w:space="0" w:color="auto"/>
              <w:bottom w:val="single" w:sz="4" w:space="0" w:color="auto"/>
              <w:right w:val="single" w:sz="4" w:space="0" w:color="auto"/>
            </w:tcBorders>
            <w:shd w:val="clear" w:color="auto" w:fill="FFFFFF"/>
            <w:vAlign w:val="center"/>
          </w:tcPr>
          <w:p w14:paraId="798A4418" w14:textId="6C4E046D" w:rsidR="0027628A" w:rsidRPr="00E00247" w:rsidRDefault="0027628A" w:rsidP="00F57E02">
            <w:pPr>
              <w:jc w:val="center"/>
              <w:rPr>
                <w:szCs w:val="24"/>
              </w:rPr>
            </w:pPr>
          </w:p>
        </w:tc>
        <w:tc>
          <w:tcPr>
            <w:tcW w:w="714" w:type="pct"/>
            <w:tcBorders>
              <w:top w:val="single" w:sz="4" w:space="0" w:color="auto"/>
              <w:left w:val="single" w:sz="4" w:space="0" w:color="auto"/>
              <w:bottom w:val="single" w:sz="4" w:space="0" w:color="auto"/>
              <w:right w:val="single" w:sz="4" w:space="0" w:color="auto"/>
            </w:tcBorders>
            <w:shd w:val="clear" w:color="auto" w:fill="FFFFFF"/>
            <w:vAlign w:val="center"/>
          </w:tcPr>
          <w:p w14:paraId="486333F8" w14:textId="1FCF3C6E" w:rsidR="0027628A" w:rsidRPr="00E00247" w:rsidRDefault="0027628A" w:rsidP="00F57E02">
            <w:pPr>
              <w:jc w:val="center"/>
              <w:rPr>
                <w:szCs w:val="24"/>
              </w:rPr>
            </w:pPr>
          </w:p>
        </w:tc>
      </w:tr>
    </w:tbl>
    <w:p w14:paraId="163E57A8" w14:textId="77777777" w:rsidR="00E87221" w:rsidRPr="00E00247" w:rsidRDefault="00E87221" w:rsidP="00F57E02">
      <w:pPr>
        <w:rPr>
          <w:sz w:val="18"/>
          <w:szCs w:val="18"/>
        </w:rPr>
      </w:pPr>
    </w:p>
    <w:p w14:paraId="6D82A716" w14:textId="0DE36050" w:rsidR="00392703" w:rsidRPr="00E00247" w:rsidRDefault="00392703" w:rsidP="00F57E02">
      <w:pPr>
        <w:rPr>
          <w:b/>
          <w:bCs/>
        </w:rPr>
      </w:pPr>
      <w:r w:rsidRPr="00E00247">
        <w:rPr>
          <w:b/>
          <w:bCs/>
        </w:rPr>
        <w:t>İdari Personelin Hizmet Süreleri</w:t>
      </w:r>
    </w:p>
    <w:tbl>
      <w:tblPr>
        <w:tblW w:w="5000" w:type="pct"/>
        <w:tblCellMar>
          <w:left w:w="10" w:type="dxa"/>
          <w:right w:w="10" w:type="dxa"/>
        </w:tblCellMar>
        <w:tblLook w:val="04A0" w:firstRow="1" w:lastRow="0" w:firstColumn="1" w:lastColumn="0" w:noHBand="0" w:noVBand="1"/>
      </w:tblPr>
      <w:tblGrid>
        <w:gridCol w:w="1385"/>
        <w:gridCol w:w="1383"/>
        <w:gridCol w:w="1383"/>
        <w:gridCol w:w="1383"/>
        <w:gridCol w:w="1382"/>
        <w:gridCol w:w="1382"/>
        <w:gridCol w:w="1382"/>
      </w:tblGrid>
      <w:tr w:rsidR="00E87221" w:rsidRPr="00E00247" w14:paraId="54FD44E7" w14:textId="77777777" w:rsidTr="00BD08CA">
        <w:trPr>
          <w:trHeight w:hRule="exact" w:val="293"/>
        </w:trPr>
        <w:tc>
          <w:tcPr>
            <w:tcW w:w="715" w:type="pct"/>
            <w:tcBorders>
              <w:top w:val="single" w:sz="4" w:space="0" w:color="auto"/>
              <w:left w:val="single" w:sz="4" w:space="0" w:color="auto"/>
            </w:tcBorders>
            <w:shd w:val="clear" w:color="auto" w:fill="DEEAF6" w:themeFill="accent1" w:themeFillTint="33"/>
            <w:vAlign w:val="center"/>
          </w:tcPr>
          <w:p w14:paraId="3003BF0A" w14:textId="77777777" w:rsidR="00E87221" w:rsidRPr="00E00247" w:rsidRDefault="00E87221" w:rsidP="00F57E02">
            <w:pPr>
              <w:jc w:val="center"/>
              <w:rPr>
                <w:szCs w:val="24"/>
              </w:rPr>
            </w:pPr>
          </w:p>
        </w:tc>
        <w:tc>
          <w:tcPr>
            <w:tcW w:w="714" w:type="pct"/>
            <w:tcBorders>
              <w:top w:val="single" w:sz="4" w:space="0" w:color="auto"/>
              <w:left w:val="single" w:sz="4" w:space="0" w:color="auto"/>
            </w:tcBorders>
            <w:shd w:val="clear" w:color="auto" w:fill="DEEAF6" w:themeFill="accent1" w:themeFillTint="33"/>
            <w:vAlign w:val="center"/>
          </w:tcPr>
          <w:p w14:paraId="1AC49FC7" w14:textId="6F4AAC9F" w:rsidR="00E87221" w:rsidRPr="00E00247" w:rsidRDefault="00E87221" w:rsidP="00F57E02">
            <w:pPr>
              <w:jc w:val="center"/>
              <w:rPr>
                <w:szCs w:val="24"/>
              </w:rPr>
            </w:pPr>
            <w:r w:rsidRPr="00E00247">
              <w:rPr>
                <w:b/>
                <w:szCs w:val="24"/>
              </w:rPr>
              <w:t>1-3 Yıl</w:t>
            </w:r>
          </w:p>
        </w:tc>
        <w:tc>
          <w:tcPr>
            <w:tcW w:w="714" w:type="pct"/>
            <w:tcBorders>
              <w:top w:val="single" w:sz="4" w:space="0" w:color="auto"/>
              <w:left w:val="single" w:sz="4" w:space="0" w:color="auto"/>
            </w:tcBorders>
            <w:shd w:val="clear" w:color="auto" w:fill="DEEAF6" w:themeFill="accent1" w:themeFillTint="33"/>
            <w:vAlign w:val="center"/>
          </w:tcPr>
          <w:p w14:paraId="0432512A" w14:textId="42B008DD" w:rsidR="00E87221" w:rsidRPr="00E00247" w:rsidRDefault="00E87221" w:rsidP="00F57E02">
            <w:pPr>
              <w:jc w:val="center"/>
              <w:rPr>
                <w:szCs w:val="24"/>
              </w:rPr>
            </w:pPr>
            <w:r w:rsidRPr="00E00247">
              <w:rPr>
                <w:b/>
                <w:szCs w:val="24"/>
              </w:rPr>
              <w:t>4-6 Yıl</w:t>
            </w:r>
          </w:p>
        </w:tc>
        <w:tc>
          <w:tcPr>
            <w:tcW w:w="714" w:type="pct"/>
            <w:tcBorders>
              <w:top w:val="single" w:sz="4" w:space="0" w:color="auto"/>
              <w:left w:val="single" w:sz="4" w:space="0" w:color="auto"/>
            </w:tcBorders>
            <w:shd w:val="clear" w:color="auto" w:fill="DEEAF6" w:themeFill="accent1" w:themeFillTint="33"/>
            <w:vAlign w:val="center"/>
          </w:tcPr>
          <w:p w14:paraId="196070C2" w14:textId="176B2088" w:rsidR="00E87221" w:rsidRPr="00E00247" w:rsidRDefault="00E87221" w:rsidP="00F57E02">
            <w:pPr>
              <w:jc w:val="center"/>
              <w:rPr>
                <w:szCs w:val="24"/>
              </w:rPr>
            </w:pPr>
            <w:r w:rsidRPr="00E00247">
              <w:rPr>
                <w:b/>
                <w:szCs w:val="24"/>
              </w:rPr>
              <w:t>7-10 Yıl</w:t>
            </w:r>
          </w:p>
        </w:tc>
        <w:tc>
          <w:tcPr>
            <w:tcW w:w="714" w:type="pct"/>
            <w:tcBorders>
              <w:top w:val="single" w:sz="4" w:space="0" w:color="auto"/>
              <w:left w:val="single" w:sz="4" w:space="0" w:color="auto"/>
            </w:tcBorders>
            <w:shd w:val="clear" w:color="auto" w:fill="DEEAF6" w:themeFill="accent1" w:themeFillTint="33"/>
            <w:vAlign w:val="center"/>
          </w:tcPr>
          <w:p w14:paraId="23D2744E" w14:textId="3CC9A707" w:rsidR="00E87221" w:rsidRPr="00E00247" w:rsidRDefault="00E87221" w:rsidP="00F57E02">
            <w:pPr>
              <w:jc w:val="center"/>
              <w:rPr>
                <w:szCs w:val="24"/>
              </w:rPr>
            </w:pPr>
            <w:r w:rsidRPr="00E00247">
              <w:rPr>
                <w:b/>
                <w:szCs w:val="24"/>
              </w:rPr>
              <w:t>11-15 Yıl</w:t>
            </w:r>
          </w:p>
        </w:tc>
        <w:tc>
          <w:tcPr>
            <w:tcW w:w="714" w:type="pct"/>
            <w:tcBorders>
              <w:top w:val="single" w:sz="4" w:space="0" w:color="auto"/>
              <w:left w:val="single" w:sz="4" w:space="0" w:color="auto"/>
              <w:right w:val="single" w:sz="4" w:space="0" w:color="auto"/>
            </w:tcBorders>
            <w:shd w:val="clear" w:color="auto" w:fill="DEEAF6" w:themeFill="accent1" w:themeFillTint="33"/>
            <w:vAlign w:val="center"/>
          </w:tcPr>
          <w:p w14:paraId="5BC4A628" w14:textId="31E2BA2C" w:rsidR="00E87221" w:rsidRPr="00E00247" w:rsidRDefault="00E87221" w:rsidP="00F57E02">
            <w:pPr>
              <w:jc w:val="center"/>
              <w:rPr>
                <w:szCs w:val="24"/>
              </w:rPr>
            </w:pPr>
            <w:r w:rsidRPr="00E00247">
              <w:rPr>
                <w:b/>
                <w:szCs w:val="24"/>
              </w:rPr>
              <w:t>16-20 Yıl</w:t>
            </w:r>
          </w:p>
        </w:tc>
        <w:tc>
          <w:tcPr>
            <w:tcW w:w="714" w:type="pct"/>
            <w:tcBorders>
              <w:top w:val="single" w:sz="4" w:space="0" w:color="auto"/>
              <w:left w:val="single" w:sz="4" w:space="0" w:color="auto"/>
              <w:right w:val="single" w:sz="4" w:space="0" w:color="auto"/>
            </w:tcBorders>
            <w:shd w:val="clear" w:color="auto" w:fill="DEEAF6" w:themeFill="accent1" w:themeFillTint="33"/>
            <w:vAlign w:val="center"/>
          </w:tcPr>
          <w:p w14:paraId="222733DC" w14:textId="279ACFDD" w:rsidR="00E87221" w:rsidRPr="00E00247" w:rsidRDefault="00E87221" w:rsidP="00F57E02">
            <w:pPr>
              <w:jc w:val="center"/>
              <w:rPr>
                <w:b/>
                <w:szCs w:val="24"/>
              </w:rPr>
            </w:pPr>
            <w:r w:rsidRPr="00E00247">
              <w:rPr>
                <w:b/>
                <w:szCs w:val="24"/>
              </w:rPr>
              <w:t>21-Üzeri</w:t>
            </w:r>
          </w:p>
        </w:tc>
      </w:tr>
      <w:tr w:rsidR="00E87221" w:rsidRPr="00E00247" w14:paraId="6B88F5E0" w14:textId="77777777" w:rsidTr="00BD08CA">
        <w:trPr>
          <w:trHeight w:hRule="exact" w:val="284"/>
        </w:trPr>
        <w:tc>
          <w:tcPr>
            <w:tcW w:w="715" w:type="pct"/>
            <w:tcBorders>
              <w:top w:val="single" w:sz="4" w:space="0" w:color="auto"/>
              <w:left w:val="single" w:sz="4" w:space="0" w:color="auto"/>
            </w:tcBorders>
            <w:shd w:val="clear" w:color="auto" w:fill="FFFFFF"/>
            <w:vAlign w:val="center"/>
          </w:tcPr>
          <w:p w14:paraId="134944C9" w14:textId="77777777" w:rsidR="00E87221" w:rsidRPr="00E00247" w:rsidRDefault="00E87221" w:rsidP="00F57E02">
            <w:pPr>
              <w:rPr>
                <w:bCs/>
                <w:szCs w:val="24"/>
              </w:rPr>
            </w:pPr>
            <w:r w:rsidRPr="00E00247">
              <w:rPr>
                <w:bCs/>
                <w:szCs w:val="24"/>
              </w:rPr>
              <w:t>Kişi Sayısı</w:t>
            </w:r>
          </w:p>
        </w:tc>
        <w:tc>
          <w:tcPr>
            <w:tcW w:w="714" w:type="pct"/>
            <w:tcBorders>
              <w:top w:val="single" w:sz="4" w:space="0" w:color="auto"/>
              <w:left w:val="single" w:sz="4" w:space="0" w:color="auto"/>
            </w:tcBorders>
            <w:shd w:val="clear" w:color="auto" w:fill="FFFFFF"/>
            <w:vAlign w:val="center"/>
          </w:tcPr>
          <w:p w14:paraId="7CE097F3" w14:textId="77777777" w:rsidR="00E87221" w:rsidRPr="00E00247" w:rsidRDefault="00E87221" w:rsidP="00F57E02">
            <w:pPr>
              <w:jc w:val="center"/>
              <w:rPr>
                <w:szCs w:val="24"/>
              </w:rPr>
            </w:pPr>
          </w:p>
        </w:tc>
        <w:tc>
          <w:tcPr>
            <w:tcW w:w="714" w:type="pct"/>
            <w:tcBorders>
              <w:top w:val="single" w:sz="4" w:space="0" w:color="auto"/>
              <w:left w:val="single" w:sz="4" w:space="0" w:color="auto"/>
            </w:tcBorders>
            <w:shd w:val="clear" w:color="auto" w:fill="FFFFFF"/>
            <w:vAlign w:val="center"/>
          </w:tcPr>
          <w:p w14:paraId="4F3249AD" w14:textId="77777777" w:rsidR="00E87221" w:rsidRPr="00E00247" w:rsidRDefault="00E87221" w:rsidP="00F57E02">
            <w:pPr>
              <w:jc w:val="center"/>
              <w:rPr>
                <w:szCs w:val="24"/>
              </w:rPr>
            </w:pPr>
          </w:p>
        </w:tc>
        <w:tc>
          <w:tcPr>
            <w:tcW w:w="714" w:type="pct"/>
            <w:tcBorders>
              <w:top w:val="single" w:sz="4" w:space="0" w:color="auto"/>
              <w:left w:val="single" w:sz="4" w:space="0" w:color="auto"/>
            </w:tcBorders>
            <w:shd w:val="clear" w:color="auto" w:fill="FFFFFF"/>
            <w:vAlign w:val="center"/>
          </w:tcPr>
          <w:p w14:paraId="57414A30" w14:textId="77777777" w:rsidR="00E87221" w:rsidRPr="00E00247" w:rsidRDefault="00E87221" w:rsidP="00F57E02">
            <w:pPr>
              <w:jc w:val="center"/>
              <w:rPr>
                <w:szCs w:val="24"/>
              </w:rPr>
            </w:pPr>
          </w:p>
        </w:tc>
        <w:tc>
          <w:tcPr>
            <w:tcW w:w="714" w:type="pct"/>
            <w:tcBorders>
              <w:top w:val="single" w:sz="4" w:space="0" w:color="auto"/>
              <w:left w:val="single" w:sz="4" w:space="0" w:color="auto"/>
            </w:tcBorders>
            <w:shd w:val="clear" w:color="auto" w:fill="FFFFFF"/>
            <w:vAlign w:val="center"/>
          </w:tcPr>
          <w:p w14:paraId="7EC7F331" w14:textId="77777777" w:rsidR="00E87221" w:rsidRPr="00E00247" w:rsidRDefault="00E87221" w:rsidP="00F57E02">
            <w:pPr>
              <w:jc w:val="center"/>
              <w:rPr>
                <w:szCs w:val="24"/>
              </w:rPr>
            </w:pPr>
          </w:p>
        </w:tc>
        <w:tc>
          <w:tcPr>
            <w:tcW w:w="714" w:type="pct"/>
            <w:tcBorders>
              <w:top w:val="single" w:sz="4" w:space="0" w:color="auto"/>
              <w:left w:val="single" w:sz="4" w:space="0" w:color="auto"/>
              <w:right w:val="single" w:sz="4" w:space="0" w:color="auto"/>
            </w:tcBorders>
            <w:shd w:val="clear" w:color="auto" w:fill="FFFFFF"/>
            <w:vAlign w:val="center"/>
          </w:tcPr>
          <w:p w14:paraId="57C9A43F" w14:textId="77777777" w:rsidR="00E87221" w:rsidRPr="00E00247" w:rsidRDefault="00E87221" w:rsidP="00F57E02">
            <w:pPr>
              <w:jc w:val="center"/>
              <w:rPr>
                <w:szCs w:val="24"/>
              </w:rPr>
            </w:pPr>
          </w:p>
        </w:tc>
        <w:tc>
          <w:tcPr>
            <w:tcW w:w="714" w:type="pct"/>
            <w:tcBorders>
              <w:top w:val="single" w:sz="4" w:space="0" w:color="auto"/>
              <w:left w:val="single" w:sz="4" w:space="0" w:color="auto"/>
              <w:right w:val="single" w:sz="4" w:space="0" w:color="auto"/>
            </w:tcBorders>
            <w:shd w:val="clear" w:color="auto" w:fill="FFFFFF"/>
            <w:vAlign w:val="center"/>
          </w:tcPr>
          <w:p w14:paraId="6DAEF20E" w14:textId="508237E8" w:rsidR="00E87221" w:rsidRPr="00E00247" w:rsidRDefault="00F116A4" w:rsidP="00F57E02">
            <w:pPr>
              <w:jc w:val="center"/>
              <w:rPr>
                <w:szCs w:val="24"/>
              </w:rPr>
            </w:pPr>
            <w:r>
              <w:rPr>
                <w:szCs w:val="24"/>
              </w:rPr>
              <w:t>1</w:t>
            </w:r>
          </w:p>
        </w:tc>
      </w:tr>
      <w:tr w:rsidR="00E87221" w:rsidRPr="00E00247" w14:paraId="2F7ABF07" w14:textId="77777777" w:rsidTr="00BD08CA">
        <w:trPr>
          <w:trHeight w:hRule="exact" w:val="284"/>
        </w:trPr>
        <w:tc>
          <w:tcPr>
            <w:tcW w:w="715" w:type="pct"/>
            <w:tcBorders>
              <w:top w:val="single" w:sz="4" w:space="0" w:color="auto"/>
              <w:left w:val="single" w:sz="4" w:space="0" w:color="auto"/>
              <w:bottom w:val="single" w:sz="4" w:space="0" w:color="auto"/>
            </w:tcBorders>
            <w:shd w:val="clear" w:color="auto" w:fill="FFFFFF"/>
            <w:vAlign w:val="center"/>
          </w:tcPr>
          <w:p w14:paraId="004D76B5" w14:textId="77777777" w:rsidR="00E87221" w:rsidRPr="00E00247" w:rsidRDefault="00E87221" w:rsidP="00F57E02">
            <w:pPr>
              <w:rPr>
                <w:bCs/>
                <w:sz w:val="22"/>
              </w:rPr>
            </w:pPr>
            <w:r w:rsidRPr="00E00247">
              <w:rPr>
                <w:bCs/>
                <w:sz w:val="22"/>
              </w:rPr>
              <w:t>Yüzde (%)</w:t>
            </w:r>
          </w:p>
        </w:tc>
        <w:tc>
          <w:tcPr>
            <w:tcW w:w="714" w:type="pct"/>
            <w:tcBorders>
              <w:top w:val="single" w:sz="4" w:space="0" w:color="auto"/>
              <w:left w:val="single" w:sz="4" w:space="0" w:color="auto"/>
              <w:bottom w:val="single" w:sz="4" w:space="0" w:color="auto"/>
            </w:tcBorders>
            <w:shd w:val="clear" w:color="auto" w:fill="FFFFFF"/>
            <w:vAlign w:val="center"/>
          </w:tcPr>
          <w:p w14:paraId="36CFB99F" w14:textId="77777777" w:rsidR="00E87221" w:rsidRPr="00E00247" w:rsidRDefault="00E87221" w:rsidP="00F57E02">
            <w:pPr>
              <w:jc w:val="center"/>
              <w:rPr>
                <w:sz w:val="22"/>
              </w:rPr>
            </w:pPr>
          </w:p>
        </w:tc>
        <w:tc>
          <w:tcPr>
            <w:tcW w:w="714" w:type="pct"/>
            <w:tcBorders>
              <w:top w:val="single" w:sz="4" w:space="0" w:color="auto"/>
              <w:left w:val="single" w:sz="4" w:space="0" w:color="auto"/>
              <w:bottom w:val="single" w:sz="4" w:space="0" w:color="auto"/>
            </w:tcBorders>
            <w:shd w:val="clear" w:color="auto" w:fill="FFFFFF"/>
            <w:vAlign w:val="center"/>
          </w:tcPr>
          <w:p w14:paraId="5A10E79F" w14:textId="77777777" w:rsidR="00E87221" w:rsidRPr="00E00247" w:rsidRDefault="00E87221" w:rsidP="00F57E02">
            <w:pPr>
              <w:jc w:val="center"/>
              <w:rPr>
                <w:sz w:val="22"/>
              </w:rPr>
            </w:pPr>
          </w:p>
        </w:tc>
        <w:tc>
          <w:tcPr>
            <w:tcW w:w="714" w:type="pct"/>
            <w:tcBorders>
              <w:top w:val="single" w:sz="4" w:space="0" w:color="auto"/>
              <w:left w:val="single" w:sz="4" w:space="0" w:color="auto"/>
              <w:bottom w:val="single" w:sz="4" w:space="0" w:color="auto"/>
            </w:tcBorders>
            <w:shd w:val="clear" w:color="auto" w:fill="FFFFFF"/>
            <w:vAlign w:val="center"/>
          </w:tcPr>
          <w:p w14:paraId="5592A556" w14:textId="77777777" w:rsidR="00E87221" w:rsidRPr="00E00247" w:rsidRDefault="00E87221" w:rsidP="00F57E02">
            <w:pPr>
              <w:jc w:val="center"/>
              <w:rPr>
                <w:sz w:val="22"/>
              </w:rPr>
            </w:pPr>
          </w:p>
        </w:tc>
        <w:tc>
          <w:tcPr>
            <w:tcW w:w="714" w:type="pct"/>
            <w:tcBorders>
              <w:top w:val="single" w:sz="4" w:space="0" w:color="auto"/>
              <w:left w:val="single" w:sz="4" w:space="0" w:color="auto"/>
              <w:bottom w:val="single" w:sz="4" w:space="0" w:color="auto"/>
            </w:tcBorders>
            <w:shd w:val="clear" w:color="auto" w:fill="FFFFFF"/>
            <w:vAlign w:val="center"/>
          </w:tcPr>
          <w:p w14:paraId="75DDC7A1" w14:textId="77777777" w:rsidR="00E87221" w:rsidRPr="00E00247" w:rsidRDefault="00E87221" w:rsidP="00F57E02">
            <w:pPr>
              <w:jc w:val="center"/>
              <w:rPr>
                <w:sz w:val="22"/>
              </w:rPr>
            </w:pPr>
          </w:p>
        </w:tc>
        <w:tc>
          <w:tcPr>
            <w:tcW w:w="714" w:type="pct"/>
            <w:tcBorders>
              <w:top w:val="single" w:sz="4" w:space="0" w:color="auto"/>
              <w:left w:val="single" w:sz="4" w:space="0" w:color="auto"/>
              <w:bottom w:val="single" w:sz="4" w:space="0" w:color="auto"/>
              <w:right w:val="single" w:sz="4" w:space="0" w:color="auto"/>
            </w:tcBorders>
            <w:shd w:val="clear" w:color="auto" w:fill="FFFFFF"/>
            <w:vAlign w:val="center"/>
          </w:tcPr>
          <w:p w14:paraId="58406133" w14:textId="77777777" w:rsidR="00E87221" w:rsidRPr="00E00247" w:rsidRDefault="00E87221" w:rsidP="00F57E02">
            <w:pPr>
              <w:jc w:val="center"/>
              <w:rPr>
                <w:sz w:val="22"/>
              </w:rPr>
            </w:pPr>
          </w:p>
        </w:tc>
        <w:tc>
          <w:tcPr>
            <w:tcW w:w="714" w:type="pct"/>
            <w:tcBorders>
              <w:top w:val="single" w:sz="4" w:space="0" w:color="auto"/>
              <w:left w:val="single" w:sz="4" w:space="0" w:color="auto"/>
              <w:bottom w:val="single" w:sz="4" w:space="0" w:color="auto"/>
              <w:right w:val="single" w:sz="4" w:space="0" w:color="auto"/>
            </w:tcBorders>
            <w:shd w:val="clear" w:color="auto" w:fill="FFFFFF"/>
            <w:vAlign w:val="center"/>
          </w:tcPr>
          <w:p w14:paraId="38DDC927" w14:textId="789AD7B7" w:rsidR="00E87221" w:rsidRPr="00E00247" w:rsidRDefault="00F116A4" w:rsidP="00F57E02">
            <w:pPr>
              <w:jc w:val="center"/>
              <w:rPr>
                <w:sz w:val="22"/>
              </w:rPr>
            </w:pPr>
            <w:r>
              <w:rPr>
                <w:sz w:val="22"/>
              </w:rPr>
              <w:t>100</w:t>
            </w:r>
          </w:p>
        </w:tc>
      </w:tr>
    </w:tbl>
    <w:p w14:paraId="0DCB7D15" w14:textId="77777777" w:rsidR="00BD08CA" w:rsidRPr="00E00247" w:rsidRDefault="00BD08CA" w:rsidP="00F57E02">
      <w:pPr>
        <w:rPr>
          <w:b/>
          <w:bCs/>
          <w:sz w:val="18"/>
          <w:szCs w:val="18"/>
        </w:rPr>
      </w:pPr>
    </w:p>
    <w:p w14:paraId="7D2B94AE" w14:textId="0509EE7E" w:rsidR="00374D37" w:rsidRPr="00E00247" w:rsidRDefault="00374D37" w:rsidP="00F57E02">
      <w:pPr>
        <w:rPr>
          <w:b/>
          <w:bCs/>
        </w:rPr>
      </w:pPr>
      <w:r w:rsidRPr="00E00247">
        <w:rPr>
          <w:b/>
          <w:bCs/>
        </w:rPr>
        <w:t>İdari Personelin Yaş İtib</w:t>
      </w:r>
      <w:r w:rsidR="00372385" w:rsidRPr="00E00247">
        <w:rPr>
          <w:b/>
          <w:bCs/>
        </w:rPr>
        <w:t>arıyla</w:t>
      </w:r>
      <w:r w:rsidRPr="00E00247">
        <w:rPr>
          <w:b/>
          <w:bCs/>
        </w:rPr>
        <w:t xml:space="preserve"> Dağılımı</w:t>
      </w:r>
    </w:p>
    <w:tbl>
      <w:tblPr>
        <w:tblW w:w="5000" w:type="pct"/>
        <w:tblCellMar>
          <w:left w:w="10" w:type="dxa"/>
          <w:right w:w="10" w:type="dxa"/>
        </w:tblCellMar>
        <w:tblLook w:val="04A0" w:firstRow="1" w:lastRow="0" w:firstColumn="1" w:lastColumn="0" w:noHBand="0" w:noVBand="1"/>
      </w:tblPr>
      <w:tblGrid>
        <w:gridCol w:w="1385"/>
        <w:gridCol w:w="1383"/>
        <w:gridCol w:w="1383"/>
        <w:gridCol w:w="1383"/>
        <w:gridCol w:w="1382"/>
        <w:gridCol w:w="1382"/>
        <w:gridCol w:w="1382"/>
      </w:tblGrid>
      <w:tr w:rsidR="00E87221" w:rsidRPr="00E00247" w14:paraId="6E3C4C07" w14:textId="77777777" w:rsidTr="00BD08CA">
        <w:trPr>
          <w:trHeight w:hRule="exact" w:val="427"/>
        </w:trPr>
        <w:tc>
          <w:tcPr>
            <w:tcW w:w="715" w:type="pct"/>
            <w:tcBorders>
              <w:top w:val="single" w:sz="4" w:space="0" w:color="auto"/>
              <w:left w:val="single" w:sz="4" w:space="0" w:color="auto"/>
            </w:tcBorders>
            <w:shd w:val="clear" w:color="auto" w:fill="DEEAF6" w:themeFill="accent1" w:themeFillTint="33"/>
            <w:vAlign w:val="center"/>
          </w:tcPr>
          <w:p w14:paraId="147B5B1C" w14:textId="77777777" w:rsidR="00E87221" w:rsidRPr="00E00247" w:rsidRDefault="00E87221" w:rsidP="00F57E02">
            <w:pPr>
              <w:jc w:val="center"/>
              <w:rPr>
                <w:szCs w:val="24"/>
              </w:rPr>
            </w:pPr>
          </w:p>
        </w:tc>
        <w:tc>
          <w:tcPr>
            <w:tcW w:w="714" w:type="pct"/>
            <w:tcBorders>
              <w:top w:val="single" w:sz="4" w:space="0" w:color="auto"/>
              <w:left w:val="single" w:sz="4" w:space="0" w:color="auto"/>
            </w:tcBorders>
            <w:shd w:val="clear" w:color="auto" w:fill="DEEAF6" w:themeFill="accent1" w:themeFillTint="33"/>
            <w:vAlign w:val="center"/>
          </w:tcPr>
          <w:p w14:paraId="5B62ECB4" w14:textId="5D121E74" w:rsidR="00E87221" w:rsidRPr="00E00247" w:rsidRDefault="00E87221" w:rsidP="00F57E02">
            <w:pPr>
              <w:jc w:val="center"/>
              <w:rPr>
                <w:szCs w:val="24"/>
              </w:rPr>
            </w:pPr>
            <w:r w:rsidRPr="00E00247">
              <w:rPr>
                <w:b/>
                <w:bCs/>
                <w:szCs w:val="24"/>
              </w:rPr>
              <w:t>21-25 Yaş</w:t>
            </w:r>
          </w:p>
        </w:tc>
        <w:tc>
          <w:tcPr>
            <w:tcW w:w="714" w:type="pct"/>
            <w:tcBorders>
              <w:top w:val="single" w:sz="4" w:space="0" w:color="auto"/>
              <w:left w:val="single" w:sz="4" w:space="0" w:color="auto"/>
            </w:tcBorders>
            <w:shd w:val="clear" w:color="auto" w:fill="DEEAF6" w:themeFill="accent1" w:themeFillTint="33"/>
            <w:vAlign w:val="center"/>
          </w:tcPr>
          <w:p w14:paraId="7D1FA3AF" w14:textId="4B6E5C64" w:rsidR="00E87221" w:rsidRPr="00E00247" w:rsidRDefault="00E87221" w:rsidP="00F57E02">
            <w:pPr>
              <w:jc w:val="center"/>
              <w:rPr>
                <w:szCs w:val="24"/>
              </w:rPr>
            </w:pPr>
            <w:r w:rsidRPr="00E00247">
              <w:rPr>
                <w:b/>
                <w:bCs/>
                <w:szCs w:val="24"/>
              </w:rPr>
              <w:t>26-30 Yaş</w:t>
            </w:r>
          </w:p>
        </w:tc>
        <w:tc>
          <w:tcPr>
            <w:tcW w:w="714" w:type="pct"/>
            <w:tcBorders>
              <w:top w:val="single" w:sz="4" w:space="0" w:color="auto"/>
              <w:left w:val="single" w:sz="4" w:space="0" w:color="auto"/>
            </w:tcBorders>
            <w:shd w:val="clear" w:color="auto" w:fill="DEEAF6" w:themeFill="accent1" w:themeFillTint="33"/>
            <w:vAlign w:val="center"/>
          </w:tcPr>
          <w:p w14:paraId="41D758CD" w14:textId="70C4F7EA" w:rsidR="00E87221" w:rsidRPr="00E00247" w:rsidRDefault="00E87221" w:rsidP="00F57E02">
            <w:pPr>
              <w:jc w:val="center"/>
              <w:rPr>
                <w:szCs w:val="24"/>
              </w:rPr>
            </w:pPr>
            <w:r w:rsidRPr="00E00247">
              <w:rPr>
                <w:b/>
                <w:bCs/>
                <w:szCs w:val="24"/>
              </w:rPr>
              <w:t>31-35 Yaş</w:t>
            </w:r>
          </w:p>
        </w:tc>
        <w:tc>
          <w:tcPr>
            <w:tcW w:w="714" w:type="pct"/>
            <w:tcBorders>
              <w:top w:val="single" w:sz="4" w:space="0" w:color="auto"/>
              <w:left w:val="single" w:sz="4" w:space="0" w:color="auto"/>
            </w:tcBorders>
            <w:shd w:val="clear" w:color="auto" w:fill="DEEAF6" w:themeFill="accent1" w:themeFillTint="33"/>
            <w:vAlign w:val="center"/>
          </w:tcPr>
          <w:p w14:paraId="7D767D6C" w14:textId="5BBEA930" w:rsidR="00E87221" w:rsidRPr="00E00247" w:rsidRDefault="00E87221" w:rsidP="00F57E02">
            <w:pPr>
              <w:jc w:val="center"/>
              <w:rPr>
                <w:szCs w:val="24"/>
              </w:rPr>
            </w:pPr>
            <w:r w:rsidRPr="00E00247">
              <w:rPr>
                <w:b/>
                <w:bCs/>
                <w:szCs w:val="24"/>
              </w:rPr>
              <w:t>36-40 Yaş</w:t>
            </w:r>
          </w:p>
        </w:tc>
        <w:tc>
          <w:tcPr>
            <w:tcW w:w="714" w:type="pct"/>
            <w:tcBorders>
              <w:top w:val="single" w:sz="4" w:space="0" w:color="auto"/>
              <w:left w:val="single" w:sz="4" w:space="0" w:color="auto"/>
              <w:right w:val="single" w:sz="4" w:space="0" w:color="auto"/>
            </w:tcBorders>
            <w:shd w:val="clear" w:color="auto" w:fill="DEEAF6" w:themeFill="accent1" w:themeFillTint="33"/>
            <w:vAlign w:val="center"/>
          </w:tcPr>
          <w:p w14:paraId="45B686FA" w14:textId="5028268E" w:rsidR="00E87221" w:rsidRPr="00E00247" w:rsidRDefault="00E87221" w:rsidP="00F57E02">
            <w:pPr>
              <w:jc w:val="center"/>
              <w:rPr>
                <w:szCs w:val="24"/>
              </w:rPr>
            </w:pPr>
            <w:r w:rsidRPr="00E00247">
              <w:rPr>
                <w:b/>
                <w:bCs/>
                <w:szCs w:val="24"/>
              </w:rPr>
              <w:t>41-50 Yaş</w:t>
            </w:r>
          </w:p>
        </w:tc>
        <w:tc>
          <w:tcPr>
            <w:tcW w:w="714" w:type="pct"/>
            <w:tcBorders>
              <w:top w:val="single" w:sz="4" w:space="0" w:color="auto"/>
              <w:left w:val="single" w:sz="4" w:space="0" w:color="auto"/>
              <w:right w:val="single" w:sz="4" w:space="0" w:color="auto"/>
            </w:tcBorders>
            <w:shd w:val="clear" w:color="auto" w:fill="DEEAF6" w:themeFill="accent1" w:themeFillTint="33"/>
            <w:vAlign w:val="center"/>
          </w:tcPr>
          <w:p w14:paraId="066510A5" w14:textId="76CBC572" w:rsidR="00E87221" w:rsidRPr="00E00247" w:rsidRDefault="00E87221" w:rsidP="00F57E02">
            <w:pPr>
              <w:jc w:val="center"/>
              <w:rPr>
                <w:b/>
                <w:szCs w:val="24"/>
              </w:rPr>
            </w:pPr>
            <w:r w:rsidRPr="00E00247">
              <w:rPr>
                <w:b/>
                <w:bCs/>
                <w:szCs w:val="24"/>
              </w:rPr>
              <w:t>51-Üzeri</w:t>
            </w:r>
          </w:p>
        </w:tc>
      </w:tr>
      <w:tr w:rsidR="00E87221" w:rsidRPr="00E00247" w14:paraId="6ECA7772" w14:textId="77777777" w:rsidTr="00BD08CA">
        <w:trPr>
          <w:trHeight w:hRule="exact" w:val="284"/>
        </w:trPr>
        <w:tc>
          <w:tcPr>
            <w:tcW w:w="715" w:type="pct"/>
            <w:tcBorders>
              <w:top w:val="single" w:sz="4" w:space="0" w:color="auto"/>
              <w:left w:val="single" w:sz="4" w:space="0" w:color="auto"/>
            </w:tcBorders>
            <w:shd w:val="clear" w:color="auto" w:fill="FFFFFF"/>
            <w:vAlign w:val="center"/>
          </w:tcPr>
          <w:p w14:paraId="1A3D8A54" w14:textId="77777777" w:rsidR="00E87221" w:rsidRPr="00E00247" w:rsidRDefault="00E87221" w:rsidP="00F57E02">
            <w:pPr>
              <w:rPr>
                <w:bCs/>
                <w:szCs w:val="24"/>
              </w:rPr>
            </w:pPr>
            <w:r w:rsidRPr="00E00247">
              <w:rPr>
                <w:bCs/>
                <w:szCs w:val="24"/>
              </w:rPr>
              <w:t>Kişi Sayısı</w:t>
            </w:r>
          </w:p>
        </w:tc>
        <w:tc>
          <w:tcPr>
            <w:tcW w:w="714" w:type="pct"/>
            <w:tcBorders>
              <w:top w:val="single" w:sz="4" w:space="0" w:color="auto"/>
              <w:left w:val="single" w:sz="4" w:space="0" w:color="auto"/>
            </w:tcBorders>
            <w:shd w:val="clear" w:color="auto" w:fill="FFFFFF"/>
            <w:vAlign w:val="center"/>
          </w:tcPr>
          <w:p w14:paraId="45F06DA4" w14:textId="77777777" w:rsidR="00E87221" w:rsidRPr="00E00247" w:rsidRDefault="00E87221" w:rsidP="00F57E02">
            <w:pPr>
              <w:jc w:val="center"/>
              <w:rPr>
                <w:szCs w:val="24"/>
              </w:rPr>
            </w:pPr>
          </w:p>
        </w:tc>
        <w:tc>
          <w:tcPr>
            <w:tcW w:w="714" w:type="pct"/>
            <w:tcBorders>
              <w:top w:val="single" w:sz="4" w:space="0" w:color="auto"/>
              <w:left w:val="single" w:sz="4" w:space="0" w:color="auto"/>
            </w:tcBorders>
            <w:shd w:val="clear" w:color="auto" w:fill="FFFFFF"/>
            <w:vAlign w:val="center"/>
          </w:tcPr>
          <w:p w14:paraId="33AAFE1A" w14:textId="77777777" w:rsidR="00E87221" w:rsidRPr="00E00247" w:rsidRDefault="00E87221" w:rsidP="00F57E02">
            <w:pPr>
              <w:jc w:val="center"/>
              <w:rPr>
                <w:szCs w:val="24"/>
              </w:rPr>
            </w:pPr>
          </w:p>
        </w:tc>
        <w:tc>
          <w:tcPr>
            <w:tcW w:w="714" w:type="pct"/>
            <w:tcBorders>
              <w:top w:val="single" w:sz="4" w:space="0" w:color="auto"/>
              <w:left w:val="single" w:sz="4" w:space="0" w:color="auto"/>
            </w:tcBorders>
            <w:shd w:val="clear" w:color="auto" w:fill="FFFFFF"/>
            <w:vAlign w:val="center"/>
          </w:tcPr>
          <w:p w14:paraId="41E2F6E6" w14:textId="77777777" w:rsidR="00E87221" w:rsidRPr="00E00247" w:rsidRDefault="00E87221" w:rsidP="00F57E02">
            <w:pPr>
              <w:jc w:val="center"/>
              <w:rPr>
                <w:szCs w:val="24"/>
              </w:rPr>
            </w:pPr>
          </w:p>
        </w:tc>
        <w:tc>
          <w:tcPr>
            <w:tcW w:w="714" w:type="pct"/>
            <w:tcBorders>
              <w:top w:val="single" w:sz="4" w:space="0" w:color="auto"/>
              <w:left w:val="single" w:sz="4" w:space="0" w:color="auto"/>
            </w:tcBorders>
            <w:shd w:val="clear" w:color="auto" w:fill="FFFFFF"/>
            <w:vAlign w:val="center"/>
          </w:tcPr>
          <w:p w14:paraId="3B26AC06" w14:textId="77777777" w:rsidR="00E87221" w:rsidRPr="00E00247" w:rsidRDefault="00E87221" w:rsidP="00F57E02">
            <w:pPr>
              <w:jc w:val="center"/>
              <w:rPr>
                <w:szCs w:val="24"/>
              </w:rPr>
            </w:pPr>
          </w:p>
        </w:tc>
        <w:tc>
          <w:tcPr>
            <w:tcW w:w="714" w:type="pct"/>
            <w:tcBorders>
              <w:top w:val="single" w:sz="4" w:space="0" w:color="auto"/>
              <w:left w:val="single" w:sz="4" w:space="0" w:color="auto"/>
              <w:right w:val="single" w:sz="4" w:space="0" w:color="auto"/>
            </w:tcBorders>
            <w:shd w:val="clear" w:color="auto" w:fill="FFFFFF"/>
            <w:vAlign w:val="center"/>
          </w:tcPr>
          <w:p w14:paraId="55A22D2F" w14:textId="6F5D939C" w:rsidR="00E87221" w:rsidRPr="00E00247" w:rsidRDefault="00E87221" w:rsidP="00F57E02">
            <w:pPr>
              <w:jc w:val="center"/>
              <w:rPr>
                <w:szCs w:val="24"/>
              </w:rPr>
            </w:pPr>
          </w:p>
        </w:tc>
        <w:tc>
          <w:tcPr>
            <w:tcW w:w="714" w:type="pct"/>
            <w:tcBorders>
              <w:top w:val="single" w:sz="4" w:space="0" w:color="auto"/>
              <w:left w:val="single" w:sz="4" w:space="0" w:color="auto"/>
              <w:right w:val="single" w:sz="4" w:space="0" w:color="auto"/>
            </w:tcBorders>
            <w:shd w:val="clear" w:color="auto" w:fill="FFFFFF"/>
            <w:vAlign w:val="center"/>
          </w:tcPr>
          <w:p w14:paraId="49AC3718" w14:textId="73F4B763" w:rsidR="00E87221" w:rsidRPr="00E00247" w:rsidRDefault="00F116A4" w:rsidP="00F57E02">
            <w:pPr>
              <w:jc w:val="center"/>
              <w:rPr>
                <w:szCs w:val="24"/>
              </w:rPr>
            </w:pPr>
            <w:r>
              <w:rPr>
                <w:szCs w:val="24"/>
              </w:rPr>
              <w:t>1</w:t>
            </w:r>
          </w:p>
        </w:tc>
      </w:tr>
      <w:tr w:rsidR="00E87221" w:rsidRPr="00E00247" w14:paraId="559150FB" w14:textId="77777777" w:rsidTr="00BD08CA">
        <w:trPr>
          <w:trHeight w:hRule="exact" w:val="284"/>
        </w:trPr>
        <w:tc>
          <w:tcPr>
            <w:tcW w:w="715" w:type="pct"/>
            <w:tcBorders>
              <w:top w:val="single" w:sz="4" w:space="0" w:color="auto"/>
              <w:left w:val="single" w:sz="4" w:space="0" w:color="auto"/>
              <w:bottom w:val="single" w:sz="4" w:space="0" w:color="auto"/>
            </w:tcBorders>
            <w:shd w:val="clear" w:color="auto" w:fill="FFFFFF"/>
            <w:vAlign w:val="center"/>
          </w:tcPr>
          <w:p w14:paraId="6855478C" w14:textId="77777777" w:rsidR="00E87221" w:rsidRPr="00E00247" w:rsidRDefault="00E87221" w:rsidP="00F57E02">
            <w:pPr>
              <w:rPr>
                <w:bCs/>
                <w:szCs w:val="24"/>
              </w:rPr>
            </w:pPr>
            <w:r w:rsidRPr="00E00247">
              <w:rPr>
                <w:bCs/>
                <w:szCs w:val="24"/>
              </w:rPr>
              <w:t>Yüzde (%)</w:t>
            </w:r>
          </w:p>
        </w:tc>
        <w:tc>
          <w:tcPr>
            <w:tcW w:w="714" w:type="pct"/>
            <w:tcBorders>
              <w:top w:val="single" w:sz="4" w:space="0" w:color="auto"/>
              <w:left w:val="single" w:sz="4" w:space="0" w:color="auto"/>
              <w:bottom w:val="single" w:sz="4" w:space="0" w:color="auto"/>
            </w:tcBorders>
            <w:shd w:val="clear" w:color="auto" w:fill="FFFFFF"/>
            <w:vAlign w:val="center"/>
          </w:tcPr>
          <w:p w14:paraId="2AA6BEDF" w14:textId="77777777" w:rsidR="00E87221" w:rsidRPr="00E00247" w:rsidRDefault="00E87221" w:rsidP="00F57E02">
            <w:pPr>
              <w:jc w:val="center"/>
              <w:rPr>
                <w:szCs w:val="24"/>
              </w:rPr>
            </w:pPr>
          </w:p>
        </w:tc>
        <w:tc>
          <w:tcPr>
            <w:tcW w:w="714" w:type="pct"/>
            <w:tcBorders>
              <w:top w:val="single" w:sz="4" w:space="0" w:color="auto"/>
              <w:left w:val="single" w:sz="4" w:space="0" w:color="auto"/>
              <w:bottom w:val="single" w:sz="4" w:space="0" w:color="auto"/>
            </w:tcBorders>
            <w:shd w:val="clear" w:color="auto" w:fill="FFFFFF"/>
            <w:vAlign w:val="center"/>
          </w:tcPr>
          <w:p w14:paraId="59F531E6" w14:textId="77777777" w:rsidR="00E87221" w:rsidRPr="00E00247" w:rsidRDefault="00E87221" w:rsidP="00F57E02">
            <w:pPr>
              <w:jc w:val="center"/>
              <w:rPr>
                <w:szCs w:val="24"/>
              </w:rPr>
            </w:pPr>
          </w:p>
        </w:tc>
        <w:tc>
          <w:tcPr>
            <w:tcW w:w="714" w:type="pct"/>
            <w:tcBorders>
              <w:top w:val="single" w:sz="4" w:space="0" w:color="auto"/>
              <w:left w:val="single" w:sz="4" w:space="0" w:color="auto"/>
              <w:bottom w:val="single" w:sz="4" w:space="0" w:color="auto"/>
            </w:tcBorders>
            <w:shd w:val="clear" w:color="auto" w:fill="FFFFFF"/>
            <w:vAlign w:val="center"/>
          </w:tcPr>
          <w:p w14:paraId="2E8829EF" w14:textId="77777777" w:rsidR="00E87221" w:rsidRPr="00E00247" w:rsidRDefault="00E87221" w:rsidP="00F57E02">
            <w:pPr>
              <w:jc w:val="center"/>
              <w:rPr>
                <w:szCs w:val="24"/>
              </w:rPr>
            </w:pPr>
          </w:p>
        </w:tc>
        <w:tc>
          <w:tcPr>
            <w:tcW w:w="714" w:type="pct"/>
            <w:tcBorders>
              <w:top w:val="single" w:sz="4" w:space="0" w:color="auto"/>
              <w:left w:val="single" w:sz="4" w:space="0" w:color="auto"/>
              <w:bottom w:val="single" w:sz="4" w:space="0" w:color="auto"/>
            </w:tcBorders>
            <w:shd w:val="clear" w:color="auto" w:fill="FFFFFF"/>
            <w:vAlign w:val="center"/>
          </w:tcPr>
          <w:p w14:paraId="38BD8673" w14:textId="77777777" w:rsidR="00E87221" w:rsidRPr="00E00247" w:rsidRDefault="00E87221" w:rsidP="00F57E02">
            <w:pPr>
              <w:jc w:val="center"/>
              <w:rPr>
                <w:szCs w:val="24"/>
              </w:rPr>
            </w:pPr>
          </w:p>
        </w:tc>
        <w:tc>
          <w:tcPr>
            <w:tcW w:w="714" w:type="pct"/>
            <w:tcBorders>
              <w:top w:val="single" w:sz="4" w:space="0" w:color="auto"/>
              <w:left w:val="single" w:sz="4" w:space="0" w:color="auto"/>
              <w:bottom w:val="single" w:sz="4" w:space="0" w:color="auto"/>
              <w:right w:val="single" w:sz="4" w:space="0" w:color="auto"/>
            </w:tcBorders>
            <w:shd w:val="clear" w:color="auto" w:fill="FFFFFF"/>
            <w:vAlign w:val="center"/>
          </w:tcPr>
          <w:p w14:paraId="59DBAE56" w14:textId="784E4FF0" w:rsidR="00E87221" w:rsidRPr="00E00247" w:rsidRDefault="00E87221" w:rsidP="00F57E02">
            <w:pPr>
              <w:jc w:val="center"/>
              <w:rPr>
                <w:szCs w:val="24"/>
              </w:rPr>
            </w:pPr>
          </w:p>
        </w:tc>
        <w:tc>
          <w:tcPr>
            <w:tcW w:w="714" w:type="pct"/>
            <w:tcBorders>
              <w:top w:val="single" w:sz="4" w:space="0" w:color="auto"/>
              <w:left w:val="single" w:sz="4" w:space="0" w:color="auto"/>
              <w:bottom w:val="single" w:sz="4" w:space="0" w:color="auto"/>
              <w:right w:val="single" w:sz="4" w:space="0" w:color="auto"/>
            </w:tcBorders>
            <w:shd w:val="clear" w:color="auto" w:fill="FFFFFF"/>
            <w:vAlign w:val="center"/>
          </w:tcPr>
          <w:p w14:paraId="5BBBFACC" w14:textId="2C708021" w:rsidR="00E87221" w:rsidRPr="00E00247" w:rsidRDefault="00F116A4" w:rsidP="00F57E02">
            <w:pPr>
              <w:jc w:val="center"/>
              <w:rPr>
                <w:szCs w:val="24"/>
              </w:rPr>
            </w:pPr>
            <w:r>
              <w:rPr>
                <w:szCs w:val="24"/>
              </w:rPr>
              <w:t>100</w:t>
            </w:r>
          </w:p>
        </w:tc>
      </w:tr>
    </w:tbl>
    <w:p w14:paraId="40B8F048" w14:textId="77777777" w:rsidR="007B6052" w:rsidRDefault="007B6052" w:rsidP="00F57E02">
      <w:pPr>
        <w:pStyle w:val="Balk4"/>
        <w:spacing w:before="0" w:after="0"/>
        <w:rPr>
          <w:rFonts w:ascii="Times New Roman" w:hAnsi="Times New Roman" w:cs="Times New Roman"/>
          <w:color w:val="000000"/>
          <w:u w:val="none"/>
        </w:rPr>
      </w:pPr>
    </w:p>
    <w:p w14:paraId="0C246849" w14:textId="77777777" w:rsidR="007B6052" w:rsidRPr="007B6052" w:rsidRDefault="007B6052" w:rsidP="007B6052">
      <w:pPr>
        <w:keepNext/>
        <w:outlineLvl w:val="2"/>
        <w:rPr>
          <w:b/>
        </w:rPr>
      </w:pPr>
      <w:bookmarkStart w:id="27" w:name="_Toc217999072"/>
      <w:r w:rsidRPr="007B6052">
        <w:rPr>
          <w:b/>
        </w:rPr>
        <w:t>1.3.5. Sunulan Hizmetler</w:t>
      </w:r>
      <w:bookmarkEnd w:id="27"/>
    </w:p>
    <w:p w14:paraId="105DB8CA" w14:textId="07FEE52B" w:rsidR="00125233" w:rsidRPr="00125233" w:rsidRDefault="00125233" w:rsidP="004E5C28">
      <w:pPr>
        <w:spacing w:before="100" w:beforeAutospacing="1" w:after="100" w:afterAutospacing="1" w:line="276" w:lineRule="auto"/>
        <w:jc w:val="both"/>
        <w:rPr>
          <w:szCs w:val="24"/>
          <w:lang w:eastAsia="tr-TR"/>
        </w:rPr>
      </w:pPr>
      <w:r w:rsidRPr="00125233">
        <w:rPr>
          <w:szCs w:val="24"/>
          <w:lang w:eastAsia="tr-TR"/>
        </w:rPr>
        <w:t>Gazi Üniversitesi Kariyer Planlama Uygulama ve Araştırma Merkezi 2025 yılı boyunca öğrencilerimizin ve mezunlarımızın kariyer gelişimlerini desteklemek, istihdam edilebilirliklerini artırmak ve üniversite</w:t>
      </w:r>
      <w:r w:rsidR="00496E3A">
        <w:rPr>
          <w:szCs w:val="24"/>
          <w:lang w:eastAsia="tr-TR"/>
        </w:rPr>
        <w:t>-</w:t>
      </w:r>
      <w:r w:rsidRPr="00125233">
        <w:rPr>
          <w:szCs w:val="24"/>
          <w:lang w:eastAsia="tr-TR"/>
        </w:rPr>
        <w:t xml:space="preserve">sektör iş birliklerini güçlendirmek amacıyla çok sayıda faaliyet ve hizmet sunmuştur. Bu kapsamda; kariyer bilgilendirme toplantıları, eğitimler, seminerler, paneller, </w:t>
      </w:r>
      <w:r w:rsidRPr="00125233">
        <w:rPr>
          <w:szCs w:val="24"/>
          <w:lang w:eastAsia="tr-TR"/>
        </w:rPr>
        <w:lastRenderedPageBreak/>
        <w:t>konferanslar, mezun ve sektör buluşmaları, teknik geziler ile kurumsal toplantılar düzenlenmiş; öğrencilerin kariyer planlama süreçlerine bütüncül bir yaklaşımla katkı sağlanmıştır.</w:t>
      </w:r>
    </w:p>
    <w:p w14:paraId="7686E2C3" w14:textId="77777777" w:rsidR="00125233" w:rsidRPr="00125233" w:rsidRDefault="00125233" w:rsidP="004E5C28">
      <w:pPr>
        <w:spacing w:before="100" w:beforeAutospacing="1" w:after="100" w:afterAutospacing="1" w:line="276" w:lineRule="auto"/>
        <w:jc w:val="both"/>
        <w:rPr>
          <w:szCs w:val="24"/>
          <w:lang w:eastAsia="tr-TR"/>
        </w:rPr>
      </w:pPr>
      <w:r w:rsidRPr="00125233">
        <w:rPr>
          <w:szCs w:val="24"/>
          <w:lang w:eastAsia="tr-TR"/>
        </w:rPr>
        <w:t xml:space="preserve">Merkezimiz tarafından yürütülen hizmetler kapsamında, öğrencilerimizin iş hayatına hazırlanmalarına yönelik olarak özgeçmiş hazırlama, mülakat teknikleri, beden dili, zaman yönetimi, kariyer planlama ve iletişim becerileri gibi konularda çok sayıda eğitim gerçekleştirilmiştir. Özellikle farklı fakülte, yüksekokul ve meslek yüksekokullarına özgü ihtiyaçlar gözetilerek planlanan “Etkili Özgeçmiş Hazırlama ve Mülakat Teknikleri” eğitimleri, yıl boyunca çeşitli akademik birimlerde ve birden fazla grup halinde uygulanmış; öğrencilerin iş arama becerilerini geliştirmeye yönelik önemli katkılar sunmuştur. Bu eğitimlerin yanı sıra veri bilimi, temel ve ileri düzey yazılım uygulamaları, MATLAB kullanımı, yapay zekâ ve veri analizi gibi güncel ve teknik alanlarda düzenlenen etkinliklerle öğrencilerimizin </w:t>
      </w:r>
      <w:proofErr w:type="spellStart"/>
      <w:r w:rsidRPr="00125233">
        <w:rPr>
          <w:szCs w:val="24"/>
          <w:lang w:eastAsia="tr-TR"/>
        </w:rPr>
        <w:t>sektörel</w:t>
      </w:r>
      <w:proofErr w:type="spellEnd"/>
      <w:r w:rsidRPr="00125233">
        <w:rPr>
          <w:szCs w:val="24"/>
          <w:lang w:eastAsia="tr-TR"/>
        </w:rPr>
        <w:t xml:space="preserve"> yetkinlikleri desteklenmiştir.</w:t>
      </w:r>
    </w:p>
    <w:p w14:paraId="2FB65AB0" w14:textId="77777777" w:rsidR="00125233" w:rsidRPr="00125233" w:rsidRDefault="00125233" w:rsidP="004E5C28">
      <w:pPr>
        <w:spacing w:before="100" w:beforeAutospacing="1" w:after="100" w:afterAutospacing="1" w:line="276" w:lineRule="auto"/>
        <w:jc w:val="both"/>
        <w:rPr>
          <w:szCs w:val="24"/>
          <w:lang w:eastAsia="tr-TR"/>
        </w:rPr>
      </w:pPr>
      <w:r w:rsidRPr="00125233">
        <w:rPr>
          <w:szCs w:val="24"/>
          <w:lang w:eastAsia="tr-TR"/>
        </w:rPr>
        <w:t>2025 yılı faaliyetleri kapsamında mezunlarla ve sektör temsilcileriyle doğrudan etkileşim kurulmasını sağlayan kariyer buluşmaları, kariyer günleri ve söyleşi programları da ön plana çıkmıştır. Bu etkinlikler aracılığıyla mezunlarımız kendi kariyer deneyimlerini öğrencilerimizle paylaşmış, farklı sektörlerdeki iş olanakları, kariyer yolları ve mesleki gelişim süreçleri hakkında bilgi aktarımı sağlanmıştır. Savunma sanayi, bilişim, sağlık, mühendislik, tasarım, spor ve kamu sektörü başta olmak üzere birçok alandan uzman isimler öğrencilerimizle bir araya getirilmiş; öğrencilerimizin mesleki farkındalıklarının artırılması hedeflenmiştir.</w:t>
      </w:r>
    </w:p>
    <w:p w14:paraId="01C1D18E" w14:textId="77777777" w:rsidR="00125233" w:rsidRPr="00125233" w:rsidRDefault="00125233" w:rsidP="004E5C28">
      <w:pPr>
        <w:spacing w:before="100" w:beforeAutospacing="1" w:after="100" w:afterAutospacing="1" w:line="276" w:lineRule="auto"/>
        <w:jc w:val="both"/>
        <w:rPr>
          <w:szCs w:val="24"/>
          <w:lang w:eastAsia="tr-TR"/>
        </w:rPr>
      </w:pPr>
      <w:r w:rsidRPr="00125233">
        <w:rPr>
          <w:szCs w:val="24"/>
          <w:lang w:eastAsia="tr-TR"/>
        </w:rPr>
        <w:t>Merkezimiz, öğrenci toplulukları ve akademik birimlerle iş birliği içerisinde çok sayıda ortak etkinlik düzenleyerek kariyer hizmetlerinin yaygınlaştırılmasını sağlamıştır. Kariyer temsilcileri aracılığıyla fakülte ve yüksekokullarda bilgilendirme toplantıları gerçekleştirilmiş, kariyer planlama süreçleri konusunda öğrencilere rehberlik edilmiştir. Ayrıca ulusal ve uluslararası programlar, staj ve istihdam fırsatları, kamu ve özel sektör destekleri hakkında bilgilendirme toplantıları düzenlenerek öğrencilerin bu fırsatlara erişimi kolaylaştırılmıştır.</w:t>
      </w:r>
    </w:p>
    <w:p w14:paraId="0390F03C" w14:textId="77777777" w:rsidR="00125233" w:rsidRPr="00125233" w:rsidRDefault="00125233" w:rsidP="004E5C28">
      <w:pPr>
        <w:spacing w:before="100" w:beforeAutospacing="1" w:after="100" w:afterAutospacing="1" w:line="276" w:lineRule="auto"/>
        <w:jc w:val="both"/>
        <w:rPr>
          <w:szCs w:val="24"/>
          <w:lang w:eastAsia="tr-TR"/>
        </w:rPr>
      </w:pPr>
      <w:r w:rsidRPr="00125233">
        <w:rPr>
          <w:szCs w:val="24"/>
          <w:lang w:eastAsia="tr-TR"/>
        </w:rPr>
        <w:t xml:space="preserve">KAPUM tarafından yürütülen bir diğer önemli hizmet alanı, Kariyer ve Mezun </w:t>
      </w:r>
      <w:proofErr w:type="spellStart"/>
      <w:r w:rsidRPr="00125233">
        <w:rPr>
          <w:szCs w:val="24"/>
          <w:lang w:eastAsia="tr-TR"/>
        </w:rPr>
        <w:t>Portalının</w:t>
      </w:r>
      <w:proofErr w:type="spellEnd"/>
      <w:r w:rsidRPr="00125233">
        <w:rPr>
          <w:szCs w:val="24"/>
          <w:lang w:eastAsia="tr-TR"/>
        </w:rPr>
        <w:t xml:space="preserve"> etkin kullanımının artırılmasına yönelik çalışmalardır. 2025 yılı içerisinde </w:t>
      </w:r>
      <w:proofErr w:type="spellStart"/>
      <w:r w:rsidRPr="00125233">
        <w:rPr>
          <w:szCs w:val="24"/>
          <w:lang w:eastAsia="tr-TR"/>
        </w:rPr>
        <w:t>portalın</w:t>
      </w:r>
      <w:proofErr w:type="spellEnd"/>
      <w:r w:rsidRPr="00125233">
        <w:rPr>
          <w:szCs w:val="24"/>
          <w:lang w:eastAsia="tr-TR"/>
        </w:rPr>
        <w:t xml:space="preserve"> geliştirilmesi, kullanıcı deneyiminin iyileştirilmesi ve yaygınlaştırılması amacıyla çeşitli toplantılar yapılmış; akademik ve idari birimlerle koordinasyon sağlanmıştır. Portal aracılığıyla staj ve iş ilanları, etkinlik duyuruları ve kariyer fırsatları öğrenci ve mezunlarla paylaşılmaya devam edilmiştir. Mezunlarla sürdürülebilir bir iletişim ağı kurulması hedefi doğrultusunda, mezun buluşmaları ve mezuniyet sonrası kariyer süreçlerine yönelik etkinlikler düzenlenmiştir.</w:t>
      </w:r>
    </w:p>
    <w:p w14:paraId="6A5CD163" w14:textId="174AF546" w:rsidR="00125233" w:rsidRDefault="00125233" w:rsidP="004E5C28">
      <w:pPr>
        <w:spacing w:before="100" w:beforeAutospacing="1" w:after="100" w:afterAutospacing="1" w:line="276" w:lineRule="auto"/>
        <w:jc w:val="both"/>
        <w:rPr>
          <w:szCs w:val="24"/>
          <w:lang w:eastAsia="tr-TR"/>
        </w:rPr>
      </w:pPr>
      <w:r w:rsidRPr="00125233">
        <w:rPr>
          <w:szCs w:val="24"/>
          <w:lang w:eastAsia="tr-TR"/>
        </w:rPr>
        <w:t>Sonuç olarak KAPUM, 2025 yılı boyunca gerçekleştirdiği çok yönlü etkinlikler ve sunduğu hizmetlerle öğrencilerimizin kişisel ve mesleki gelişimlerine katkı sağlamış, mezunlarımızla üniversite arasındaki bağı güçlendirmiş ve Gazi Üniversitesi’nin kariyer odaklı kurumsal vizyonunun desteklenmesinde aktif bir rol üstlenmiştir.</w:t>
      </w:r>
    </w:p>
    <w:p w14:paraId="41EEB613" w14:textId="418FA9BD" w:rsidR="00582E97" w:rsidRDefault="00582E97" w:rsidP="00F57E02">
      <w:pPr>
        <w:pStyle w:val="Balk4"/>
        <w:spacing w:before="0" w:after="0"/>
        <w:rPr>
          <w:rFonts w:ascii="Times New Roman" w:hAnsi="Times New Roman" w:cs="Times New Roman"/>
          <w:color w:val="000000"/>
          <w:u w:val="none"/>
        </w:rPr>
      </w:pPr>
    </w:p>
    <w:p w14:paraId="3F6F9672" w14:textId="36EB64A3" w:rsidR="00E17A51" w:rsidRDefault="00E17A51" w:rsidP="00E17A51"/>
    <w:p w14:paraId="7F809727" w14:textId="77777777" w:rsidR="00E17A51" w:rsidRPr="00E17A51" w:rsidRDefault="00E17A51" w:rsidP="00E17A51"/>
    <w:p w14:paraId="0EAD9882" w14:textId="4F0D07BD" w:rsidR="00BA0458" w:rsidRDefault="00B404D5" w:rsidP="00F57E02">
      <w:pPr>
        <w:pStyle w:val="Balk4"/>
        <w:spacing w:before="0" w:after="0"/>
        <w:rPr>
          <w:rFonts w:ascii="Times New Roman" w:hAnsi="Times New Roman" w:cs="Times New Roman"/>
          <w:u w:val="none"/>
        </w:rPr>
      </w:pPr>
      <w:r w:rsidRPr="00E00247">
        <w:rPr>
          <w:rFonts w:ascii="Times New Roman" w:hAnsi="Times New Roman" w:cs="Times New Roman"/>
          <w:color w:val="000000"/>
          <w:u w:val="none"/>
        </w:rPr>
        <w:lastRenderedPageBreak/>
        <w:t xml:space="preserve">1.3.5.1. </w:t>
      </w:r>
      <w:r w:rsidR="00873E4D" w:rsidRPr="00E00247">
        <w:rPr>
          <w:rFonts w:ascii="Times New Roman" w:hAnsi="Times New Roman" w:cs="Times New Roman"/>
          <w:u w:val="none"/>
        </w:rPr>
        <w:t>Eğitim Hizmetleri</w:t>
      </w:r>
    </w:p>
    <w:p w14:paraId="250216CE" w14:textId="77777777" w:rsidR="00327453" w:rsidRPr="00327453" w:rsidRDefault="00327453" w:rsidP="00327453"/>
    <w:p w14:paraId="57922AD8" w14:textId="77777777" w:rsidR="00696244" w:rsidRDefault="00327453" w:rsidP="003A2B8A">
      <w:pPr>
        <w:tabs>
          <w:tab w:val="left" w:pos="998"/>
        </w:tabs>
        <w:spacing w:after="120" w:line="276" w:lineRule="auto"/>
        <w:jc w:val="both"/>
        <w:rPr>
          <w:color w:val="000000"/>
          <w:sz w:val="22"/>
          <w:szCs w:val="22"/>
          <w:lang w:eastAsia="en-US"/>
        </w:rPr>
      </w:pPr>
      <w:r>
        <w:t xml:space="preserve">Merkezimiz bünyesinde 2025 yılı içerisinde, öğrencilerimizin kariyer gelişimlerini desteklemek ve istihdam edilebilirliklerini artırmak amacıyla farklı fakülte, yüksekokul ve meslek yüksekokullarında çok sayıda eğitim ve etkinlik düzenlenmiştir. Bu kapsamda üniversitemizin çeşitli akademik birimlerinde yürütülen “Etkili Öz Geçmiş Hazırlama ve Mülakat Teknikleri” eğitimleri başta olmak üzere; beden dili, etkili zaman yönetimi, hasta ve çalışan güvenliği gibi kişisel ve mesleki gelişim odaklı programlar gerçekleştirilmiştir. Bunun yanı sıra veri bilimi, </w:t>
      </w:r>
      <w:proofErr w:type="spellStart"/>
      <w:r>
        <w:t>Python</w:t>
      </w:r>
      <w:proofErr w:type="spellEnd"/>
      <w:r>
        <w:t xml:space="preserve"> programlama, MATLAB uygulamaları, yapay zekâ, veri analizi ve MAXQDA kullanımı gibi güncel ve teknik alanlara yönelik eğitimlerle öğrencilerin </w:t>
      </w:r>
      <w:proofErr w:type="spellStart"/>
      <w:r>
        <w:t>sektörel</w:t>
      </w:r>
      <w:proofErr w:type="spellEnd"/>
      <w:r>
        <w:t xml:space="preserve"> yeterliliklerinin artırılması hedeflenmiştir. Ayrıca ulusal düzeyde düzenlenen konferanslar, tematik eğitimler ve proje odaklı programlar aracılığıyla öğrencilerimizin akademik ve profesyonel gelişimlerine katkı sağlanmıştır. Düzenlenen eğitim ve etkinlikler sonunda katılımcılara katılım belgesi verilmiş olup, gerçekleştirilen faaliyetler öğrencilerden yoğun ilgi görmüş ve kariyer farkındalıklarının artırılmasına önemli katkılar sunmuştur.</w:t>
      </w:r>
      <w:r w:rsidR="00696244" w:rsidRPr="00696244">
        <w:rPr>
          <w:color w:val="000000"/>
          <w:sz w:val="22"/>
          <w:szCs w:val="22"/>
          <w:lang w:eastAsia="en-US"/>
        </w:rPr>
        <w:t xml:space="preserve"> </w:t>
      </w:r>
    </w:p>
    <w:p w14:paraId="0C10B071" w14:textId="23B18C7E" w:rsidR="00696244" w:rsidRDefault="00696244" w:rsidP="00696244">
      <w:pPr>
        <w:tabs>
          <w:tab w:val="left" w:pos="998"/>
        </w:tabs>
        <w:spacing w:after="120" w:line="276" w:lineRule="auto"/>
        <w:jc w:val="both"/>
        <w:rPr>
          <w:color w:val="000000"/>
          <w:sz w:val="22"/>
          <w:szCs w:val="22"/>
          <w:lang w:eastAsia="en-US"/>
        </w:rPr>
      </w:pPr>
      <w:r w:rsidRPr="00696244">
        <w:rPr>
          <w:color w:val="000000"/>
          <w:sz w:val="22"/>
          <w:szCs w:val="22"/>
          <w:lang w:eastAsia="en-US"/>
        </w:rPr>
        <w:t>Aşağıda verilen tabloda söz konusu eğitim faaliyetlerimize ilişkin bilgiler yer almaktadır.</w:t>
      </w:r>
    </w:p>
    <w:p w14:paraId="184C1DFA" w14:textId="101C25F2" w:rsidR="00A22D91" w:rsidRPr="00A22D91" w:rsidRDefault="00A22D91" w:rsidP="00696244">
      <w:pPr>
        <w:tabs>
          <w:tab w:val="left" w:pos="998"/>
        </w:tabs>
        <w:spacing w:after="120" w:line="276" w:lineRule="auto"/>
        <w:jc w:val="both"/>
        <w:rPr>
          <w:b/>
          <w:bCs/>
          <w:i/>
          <w:iCs/>
          <w:color w:val="000000"/>
          <w:sz w:val="22"/>
          <w:szCs w:val="22"/>
          <w:lang w:eastAsia="en-US"/>
        </w:rPr>
      </w:pPr>
      <w:r w:rsidRPr="00A22D91">
        <w:rPr>
          <w:b/>
          <w:bCs/>
          <w:i/>
          <w:iCs/>
          <w:color w:val="000000"/>
          <w:sz w:val="22"/>
          <w:szCs w:val="22"/>
          <w:lang w:eastAsia="en-US"/>
        </w:rPr>
        <w:t>KAPUM 2025 Yılı Eğitim Faaliyetleri</w:t>
      </w:r>
    </w:p>
    <w:tbl>
      <w:tblPr>
        <w:tblStyle w:val="TabloKlavuzu1"/>
        <w:tblW w:w="9491" w:type="dxa"/>
        <w:tblInd w:w="-5" w:type="dxa"/>
        <w:tblLook w:val="04A0" w:firstRow="1" w:lastRow="0" w:firstColumn="1" w:lastColumn="0" w:noHBand="0" w:noVBand="1"/>
      </w:tblPr>
      <w:tblGrid>
        <w:gridCol w:w="2553"/>
        <w:gridCol w:w="6938"/>
      </w:tblGrid>
      <w:tr w:rsidR="00A22D91" w:rsidRPr="004E15BC" w14:paraId="16A98C73" w14:textId="77777777" w:rsidTr="00A21C2D">
        <w:trPr>
          <w:trHeight w:val="251"/>
        </w:trPr>
        <w:tc>
          <w:tcPr>
            <w:tcW w:w="2553" w:type="dxa"/>
            <w:shd w:val="clear" w:color="auto" w:fill="D9D9D9" w:themeFill="background1" w:themeFillShade="D9"/>
          </w:tcPr>
          <w:p w14:paraId="0645BA47" w14:textId="73812DBD" w:rsidR="00A22D91" w:rsidRPr="004E15BC" w:rsidRDefault="00A22D91" w:rsidP="00A22D91">
            <w:pPr>
              <w:rPr>
                <w:rFonts w:ascii="Times New Roman" w:eastAsiaTheme="minorHAnsi" w:hAnsi="Times New Roman" w:cs="Times New Roman"/>
                <w:b/>
                <w:bCs/>
                <w:sz w:val="22"/>
                <w:lang w:eastAsia="en-US"/>
              </w:rPr>
            </w:pPr>
            <w:r w:rsidRPr="004E15BC">
              <w:rPr>
                <w:rFonts w:ascii="Times New Roman" w:eastAsiaTheme="minorHAnsi" w:hAnsi="Times New Roman" w:cs="Times New Roman"/>
                <w:b/>
                <w:bCs/>
                <w:sz w:val="22"/>
                <w:lang w:eastAsia="en-US"/>
              </w:rPr>
              <w:t>TARİH</w:t>
            </w:r>
          </w:p>
        </w:tc>
        <w:tc>
          <w:tcPr>
            <w:tcW w:w="6938" w:type="dxa"/>
            <w:shd w:val="clear" w:color="auto" w:fill="D9D9D9" w:themeFill="background1" w:themeFillShade="D9"/>
          </w:tcPr>
          <w:p w14:paraId="3C07EA05" w14:textId="25C4FFA4" w:rsidR="00A22D91" w:rsidRPr="004E15BC" w:rsidRDefault="00A22D91" w:rsidP="00A22D91">
            <w:pPr>
              <w:rPr>
                <w:rFonts w:ascii="Times New Roman" w:eastAsiaTheme="minorHAnsi" w:hAnsi="Times New Roman" w:cs="Times New Roman"/>
                <w:b/>
                <w:bCs/>
                <w:sz w:val="22"/>
                <w:lang w:eastAsia="en-US"/>
              </w:rPr>
            </w:pPr>
            <w:r w:rsidRPr="004E15BC">
              <w:rPr>
                <w:rFonts w:ascii="Times New Roman" w:eastAsiaTheme="minorHAnsi" w:hAnsi="Times New Roman" w:cs="Times New Roman"/>
                <w:b/>
                <w:bCs/>
                <w:sz w:val="22"/>
                <w:lang w:eastAsia="en-US"/>
              </w:rPr>
              <w:t>ETKİNLİK</w:t>
            </w:r>
          </w:p>
        </w:tc>
      </w:tr>
      <w:tr w:rsidR="00A22D91" w:rsidRPr="004E15BC" w14:paraId="3486100E" w14:textId="77777777" w:rsidTr="00A21C2D">
        <w:trPr>
          <w:trHeight w:val="251"/>
        </w:trPr>
        <w:tc>
          <w:tcPr>
            <w:tcW w:w="2553" w:type="dxa"/>
          </w:tcPr>
          <w:p w14:paraId="05F3D723" w14:textId="77777777" w:rsidR="00A22D91" w:rsidRPr="004E15BC" w:rsidRDefault="00A22D91" w:rsidP="00A22D91">
            <w:pPr>
              <w:rPr>
                <w:rFonts w:ascii="Times New Roman" w:eastAsiaTheme="minorHAnsi" w:hAnsi="Times New Roman" w:cs="Times New Roman"/>
                <w:sz w:val="22"/>
                <w:lang w:eastAsia="en-US"/>
              </w:rPr>
            </w:pPr>
            <w:r w:rsidRPr="004E15BC">
              <w:rPr>
                <w:rFonts w:ascii="Times New Roman" w:eastAsiaTheme="minorHAnsi" w:hAnsi="Times New Roman" w:cs="Times New Roman"/>
                <w:sz w:val="22"/>
                <w:lang w:eastAsia="en-US"/>
              </w:rPr>
              <w:t>13.01.2025</w:t>
            </w:r>
          </w:p>
        </w:tc>
        <w:tc>
          <w:tcPr>
            <w:tcW w:w="6938" w:type="dxa"/>
          </w:tcPr>
          <w:p w14:paraId="76910552" w14:textId="77777777" w:rsidR="00A22D91" w:rsidRPr="004E15BC" w:rsidRDefault="00A22D91" w:rsidP="00A22D91">
            <w:pPr>
              <w:rPr>
                <w:rFonts w:ascii="Times New Roman" w:eastAsiaTheme="minorHAnsi" w:hAnsi="Times New Roman" w:cs="Times New Roman"/>
                <w:sz w:val="22"/>
                <w:lang w:eastAsia="en-US"/>
              </w:rPr>
            </w:pPr>
            <w:proofErr w:type="spellStart"/>
            <w:r w:rsidRPr="004E15BC">
              <w:rPr>
                <w:rFonts w:ascii="Times New Roman" w:eastAsiaTheme="minorHAnsi" w:hAnsi="Times New Roman" w:cs="Times New Roman"/>
                <w:sz w:val="22"/>
                <w:lang w:eastAsia="en-US"/>
              </w:rPr>
              <w:t>Code</w:t>
            </w:r>
            <w:proofErr w:type="spellEnd"/>
            <w:r w:rsidRPr="004E15BC">
              <w:rPr>
                <w:rFonts w:ascii="Times New Roman" w:eastAsiaTheme="minorHAnsi" w:hAnsi="Times New Roman" w:cs="Times New Roman"/>
                <w:sz w:val="22"/>
                <w:lang w:eastAsia="en-US"/>
              </w:rPr>
              <w:t xml:space="preserve"> ERP Eğitimi</w:t>
            </w:r>
          </w:p>
        </w:tc>
      </w:tr>
      <w:tr w:rsidR="00A22D91" w:rsidRPr="004E15BC" w14:paraId="55FCDED9" w14:textId="77777777" w:rsidTr="00A21C2D">
        <w:trPr>
          <w:trHeight w:val="504"/>
        </w:trPr>
        <w:tc>
          <w:tcPr>
            <w:tcW w:w="2553" w:type="dxa"/>
          </w:tcPr>
          <w:p w14:paraId="1622A6E8" w14:textId="77777777" w:rsidR="00A22D91" w:rsidRPr="004E15BC" w:rsidRDefault="00A22D91" w:rsidP="00A22D91">
            <w:pPr>
              <w:rPr>
                <w:rFonts w:ascii="Times New Roman" w:eastAsiaTheme="minorHAnsi" w:hAnsi="Times New Roman" w:cs="Times New Roman"/>
                <w:sz w:val="22"/>
                <w:lang w:eastAsia="en-US"/>
              </w:rPr>
            </w:pPr>
            <w:r w:rsidRPr="004E15BC">
              <w:rPr>
                <w:rFonts w:ascii="Times New Roman" w:eastAsiaTheme="minorHAnsi" w:hAnsi="Times New Roman" w:cs="Times New Roman"/>
                <w:sz w:val="22"/>
                <w:lang w:eastAsia="en-US"/>
              </w:rPr>
              <w:t>17.02.2025</w:t>
            </w:r>
          </w:p>
        </w:tc>
        <w:tc>
          <w:tcPr>
            <w:tcW w:w="6938" w:type="dxa"/>
          </w:tcPr>
          <w:p w14:paraId="4A69C023" w14:textId="77777777" w:rsidR="00A22D91" w:rsidRPr="004E15BC" w:rsidRDefault="00A22D91" w:rsidP="00A22D91">
            <w:pPr>
              <w:rPr>
                <w:rFonts w:ascii="Times New Roman" w:eastAsiaTheme="minorHAnsi" w:hAnsi="Times New Roman" w:cs="Times New Roman"/>
                <w:sz w:val="22"/>
                <w:lang w:eastAsia="en-US"/>
              </w:rPr>
            </w:pPr>
            <w:r w:rsidRPr="004E15BC">
              <w:rPr>
                <w:rFonts w:ascii="Times New Roman" w:eastAsiaTheme="minorHAnsi" w:hAnsi="Times New Roman" w:cs="Times New Roman"/>
                <w:sz w:val="22"/>
                <w:lang w:eastAsia="en-US"/>
              </w:rPr>
              <w:t xml:space="preserve">Etkili Özgeçmiş Hazırlama ve Mülakat Teknikleri Uygulamalı Bilimler Yönetim Bilişim Sistemleri </w:t>
            </w:r>
          </w:p>
        </w:tc>
      </w:tr>
      <w:tr w:rsidR="00A22D91" w:rsidRPr="004E15BC" w14:paraId="4760B768" w14:textId="77777777" w:rsidTr="00A21C2D">
        <w:trPr>
          <w:trHeight w:val="251"/>
        </w:trPr>
        <w:tc>
          <w:tcPr>
            <w:tcW w:w="2553" w:type="dxa"/>
          </w:tcPr>
          <w:p w14:paraId="60FE0665" w14:textId="77777777" w:rsidR="00A22D91" w:rsidRPr="004E15BC" w:rsidRDefault="00A22D91" w:rsidP="00A22D91">
            <w:pPr>
              <w:rPr>
                <w:rFonts w:ascii="Times New Roman" w:eastAsiaTheme="minorHAnsi" w:hAnsi="Times New Roman" w:cs="Times New Roman"/>
                <w:sz w:val="22"/>
                <w:lang w:eastAsia="en-US"/>
              </w:rPr>
            </w:pPr>
            <w:r w:rsidRPr="004E15BC">
              <w:rPr>
                <w:rFonts w:ascii="Times New Roman" w:eastAsiaTheme="minorHAnsi" w:hAnsi="Times New Roman" w:cs="Times New Roman"/>
                <w:sz w:val="22"/>
                <w:lang w:eastAsia="en-US"/>
              </w:rPr>
              <w:t>17.02-25.02.2025</w:t>
            </w:r>
          </w:p>
        </w:tc>
        <w:tc>
          <w:tcPr>
            <w:tcW w:w="6938" w:type="dxa"/>
          </w:tcPr>
          <w:p w14:paraId="0C48292F" w14:textId="77777777" w:rsidR="00A22D91" w:rsidRPr="004E15BC" w:rsidRDefault="00A22D91" w:rsidP="00A22D91">
            <w:pPr>
              <w:rPr>
                <w:rFonts w:ascii="Times New Roman" w:eastAsiaTheme="minorHAnsi" w:hAnsi="Times New Roman" w:cs="Times New Roman"/>
                <w:sz w:val="22"/>
                <w:lang w:eastAsia="en-US"/>
              </w:rPr>
            </w:pPr>
            <w:r w:rsidRPr="004E15BC">
              <w:rPr>
                <w:rFonts w:ascii="Times New Roman" w:eastAsiaTheme="minorHAnsi" w:hAnsi="Times New Roman" w:cs="Times New Roman"/>
                <w:sz w:val="22"/>
                <w:lang w:eastAsia="en-US"/>
              </w:rPr>
              <w:t>2025 Etkili Özgeçmiş Hazırlama ve Mülakat Teknikleri Sağlık Bilimleri Fakültesi</w:t>
            </w:r>
          </w:p>
        </w:tc>
      </w:tr>
      <w:tr w:rsidR="00A22D91" w:rsidRPr="004E15BC" w14:paraId="0E0C9B17" w14:textId="77777777" w:rsidTr="00A21C2D">
        <w:trPr>
          <w:trHeight w:val="504"/>
        </w:trPr>
        <w:tc>
          <w:tcPr>
            <w:tcW w:w="2553" w:type="dxa"/>
          </w:tcPr>
          <w:p w14:paraId="6468E79F" w14:textId="77777777" w:rsidR="00A22D91" w:rsidRPr="004E15BC" w:rsidRDefault="00A22D91" w:rsidP="00A22D91">
            <w:pPr>
              <w:rPr>
                <w:rFonts w:ascii="Times New Roman" w:eastAsiaTheme="minorHAnsi" w:hAnsi="Times New Roman" w:cs="Times New Roman"/>
                <w:sz w:val="22"/>
                <w:lang w:eastAsia="en-US"/>
              </w:rPr>
            </w:pPr>
            <w:r w:rsidRPr="004E15BC">
              <w:rPr>
                <w:rFonts w:ascii="Times New Roman" w:eastAsiaTheme="minorHAnsi" w:hAnsi="Times New Roman" w:cs="Times New Roman"/>
                <w:sz w:val="22"/>
                <w:lang w:eastAsia="en-US"/>
              </w:rPr>
              <w:t>18.02.2025</w:t>
            </w:r>
          </w:p>
        </w:tc>
        <w:tc>
          <w:tcPr>
            <w:tcW w:w="6938" w:type="dxa"/>
          </w:tcPr>
          <w:p w14:paraId="278AAC9C" w14:textId="77777777" w:rsidR="00A22D91" w:rsidRPr="004E15BC" w:rsidRDefault="00A22D91" w:rsidP="00A22D91">
            <w:pPr>
              <w:rPr>
                <w:rFonts w:ascii="Times New Roman" w:eastAsiaTheme="minorHAnsi" w:hAnsi="Times New Roman" w:cs="Times New Roman"/>
                <w:sz w:val="22"/>
                <w:lang w:eastAsia="en-US"/>
              </w:rPr>
            </w:pPr>
            <w:r w:rsidRPr="004E15BC">
              <w:rPr>
                <w:rFonts w:ascii="Times New Roman" w:eastAsiaTheme="minorHAnsi" w:hAnsi="Times New Roman" w:cs="Times New Roman"/>
                <w:sz w:val="22"/>
                <w:lang w:eastAsia="en-US"/>
              </w:rPr>
              <w:t xml:space="preserve">Etkili Özgeçmiş Hazırlama ve Mülakat Teknikleri Eğitimi-Uygulamalı Bilimler </w:t>
            </w:r>
            <w:proofErr w:type="spellStart"/>
            <w:r w:rsidRPr="004E15BC">
              <w:rPr>
                <w:rFonts w:ascii="Times New Roman" w:eastAsiaTheme="minorHAnsi" w:hAnsi="Times New Roman" w:cs="Times New Roman"/>
                <w:sz w:val="22"/>
                <w:lang w:eastAsia="en-US"/>
              </w:rPr>
              <w:t>Fotonik</w:t>
            </w:r>
            <w:proofErr w:type="spellEnd"/>
            <w:r w:rsidRPr="004E15BC">
              <w:rPr>
                <w:rFonts w:ascii="Times New Roman" w:eastAsiaTheme="minorHAnsi" w:hAnsi="Times New Roman" w:cs="Times New Roman"/>
                <w:sz w:val="22"/>
                <w:lang w:eastAsia="en-US"/>
              </w:rPr>
              <w:t xml:space="preserve"> Bölümü</w:t>
            </w:r>
          </w:p>
        </w:tc>
      </w:tr>
      <w:tr w:rsidR="00A22D91" w:rsidRPr="004E15BC" w14:paraId="65E179F2" w14:textId="77777777" w:rsidTr="00A21C2D">
        <w:trPr>
          <w:trHeight w:val="251"/>
        </w:trPr>
        <w:tc>
          <w:tcPr>
            <w:tcW w:w="2553" w:type="dxa"/>
          </w:tcPr>
          <w:p w14:paraId="14A68099" w14:textId="77777777" w:rsidR="00A22D91" w:rsidRPr="004E15BC" w:rsidRDefault="00A22D91" w:rsidP="00A22D91">
            <w:pPr>
              <w:rPr>
                <w:rFonts w:ascii="Times New Roman" w:eastAsiaTheme="minorHAnsi" w:hAnsi="Times New Roman" w:cs="Times New Roman"/>
                <w:sz w:val="22"/>
                <w:lang w:eastAsia="en-US"/>
              </w:rPr>
            </w:pPr>
            <w:r w:rsidRPr="004E15BC">
              <w:rPr>
                <w:rFonts w:ascii="Times New Roman" w:eastAsiaTheme="minorHAnsi" w:hAnsi="Times New Roman" w:cs="Times New Roman"/>
                <w:sz w:val="22"/>
                <w:lang w:eastAsia="en-US"/>
              </w:rPr>
              <w:t>15.02-28.02.2025</w:t>
            </w:r>
          </w:p>
        </w:tc>
        <w:tc>
          <w:tcPr>
            <w:tcW w:w="6938" w:type="dxa"/>
          </w:tcPr>
          <w:p w14:paraId="52A02CBF" w14:textId="77777777" w:rsidR="00A22D91" w:rsidRPr="004E15BC" w:rsidRDefault="00A22D91" w:rsidP="00A22D91">
            <w:pPr>
              <w:rPr>
                <w:rFonts w:ascii="Times New Roman" w:eastAsiaTheme="minorHAnsi" w:hAnsi="Times New Roman" w:cs="Times New Roman"/>
                <w:sz w:val="22"/>
                <w:lang w:eastAsia="en-US"/>
              </w:rPr>
            </w:pPr>
            <w:r w:rsidRPr="004E15BC">
              <w:rPr>
                <w:rFonts w:ascii="Times New Roman" w:eastAsiaTheme="minorHAnsi" w:hAnsi="Times New Roman" w:cs="Times New Roman"/>
                <w:sz w:val="22"/>
                <w:lang w:eastAsia="en-US"/>
              </w:rPr>
              <w:t>Beden Dili ve Kariyer Eğitimi</w:t>
            </w:r>
          </w:p>
        </w:tc>
      </w:tr>
      <w:tr w:rsidR="00A22D91" w:rsidRPr="004E15BC" w14:paraId="1DBF9282" w14:textId="77777777" w:rsidTr="00A21C2D">
        <w:trPr>
          <w:trHeight w:val="274"/>
        </w:trPr>
        <w:tc>
          <w:tcPr>
            <w:tcW w:w="2553" w:type="dxa"/>
          </w:tcPr>
          <w:p w14:paraId="16101B99" w14:textId="77777777" w:rsidR="00A22D91" w:rsidRPr="004E15BC" w:rsidRDefault="00A22D91" w:rsidP="00A22D91">
            <w:pPr>
              <w:rPr>
                <w:rFonts w:ascii="Times New Roman" w:eastAsiaTheme="minorHAnsi" w:hAnsi="Times New Roman" w:cs="Times New Roman"/>
                <w:sz w:val="22"/>
                <w:lang w:eastAsia="en-US"/>
              </w:rPr>
            </w:pPr>
            <w:r w:rsidRPr="004E15BC">
              <w:rPr>
                <w:rFonts w:ascii="Times New Roman" w:eastAsiaTheme="minorHAnsi" w:hAnsi="Times New Roman" w:cs="Times New Roman"/>
                <w:sz w:val="22"/>
                <w:lang w:eastAsia="en-US"/>
              </w:rPr>
              <w:t>10.03-17.03.2025</w:t>
            </w:r>
          </w:p>
        </w:tc>
        <w:tc>
          <w:tcPr>
            <w:tcW w:w="6938" w:type="dxa"/>
          </w:tcPr>
          <w:p w14:paraId="02FF7887" w14:textId="2BDD7E44" w:rsidR="00A22D91" w:rsidRPr="004E15BC" w:rsidRDefault="00A22D91" w:rsidP="00A22D91">
            <w:pPr>
              <w:rPr>
                <w:rFonts w:ascii="Times New Roman" w:eastAsiaTheme="minorHAnsi" w:hAnsi="Times New Roman" w:cs="Times New Roman"/>
                <w:sz w:val="22"/>
                <w:lang w:eastAsia="en-US"/>
              </w:rPr>
            </w:pPr>
            <w:r w:rsidRPr="004E15BC">
              <w:rPr>
                <w:rFonts w:ascii="Times New Roman" w:eastAsiaTheme="minorHAnsi" w:hAnsi="Times New Roman" w:cs="Times New Roman"/>
                <w:sz w:val="22"/>
                <w:lang w:eastAsia="en-US"/>
              </w:rPr>
              <w:t xml:space="preserve">Etkili Özgeçmiş Hazırlama ve Mülakat Teknikleri Mimarlık Endüstriyel Tasarım  </w:t>
            </w:r>
          </w:p>
        </w:tc>
      </w:tr>
      <w:tr w:rsidR="00A22D91" w:rsidRPr="004E15BC" w14:paraId="3AC65CF0" w14:textId="77777777" w:rsidTr="00A21C2D">
        <w:trPr>
          <w:trHeight w:val="426"/>
        </w:trPr>
        <w:tc>
          <w:tcPr>
            <w:tcW w:w="2553" w:type="dxa"/>
          </w:tcPr>
          <w:p w14:paraId="5964594C" w14:textId="77777777" w:rsidR="00A22D91" w:rsidRPr="004E15BC" w:rsidRDefault="00A22D91" w:rsidP="00A22D91">
            <w:pPr>
              <w:rPr>
                <w:rFonts w:ascii="Times New Roman" w:eastAsiaTheme="minorHAnsi" w:hAnsi="Times New Roman" w:cs="Times New Roman"/>
                <w:sz w:val="22"/>
                <w:lang w:eastAsia="en-US"/>
              </w:rPr>
            </w:pPr>
            <w:r w:rsidRPr="004E15BC">
              <w:rPr>
                <w:rFonts w:ascii="Times New Roman" w:eastAsiaTheme="minorHAnsi" w:hAnsi="Times New Roman" w:cs="Times New Roman"/>
                <w:sz w:val="22"/>
                <w:lang w:eastAsia="en-US"/>
              </w:rPr>
              <w:t>17.03.2025</w:t>
            </w:r>
          </w:p>
        </w:tc>
        <w:tc>
          <w:tcPr>
            <w:tcW w:w="6938" w:type="dxa"/>
          </w:tcPr>
          <w:p w14:paraId="79C2A1CE" w14:textId="77777777" w:rsidR="00A22D91" w:rsidRPr="004E15BC" w:rsidRDefault="00A22D91" w:rsidP="00A22D91">
            <w:pPr>
              <w:rPr>
                <w:rFonts w:ascii="Times New Roman" w:eastAsiaTheme="minorHAnsi" w:hAnsi="Times New Roman" w:cs="Times New Roman"/>
                <w:sz w:val="22"/>
                <w:lang w:eastAsia="en-US"/>
              </w:rPr>
            </w:pPr>
            <w:r w:rsidRPr="004E15BC">
              <w:rPr>
                <w:rFonts w:ascii="Times New Roman" w:eastAsiaTheme="minorHAnsi" w:hAnsi="Times New Roman" w:cs="Times New Roman"/>
                <w:sz w:val="22"/>
                <w:lang w:eastAsia="en-US"/>
              </w:rPr>
              <w:t>Etkili Özgeçmiş Hazırlama ve Mülakat Teknikleri Eğitimi Türkçe Eğitimi</w:t>
            </w:r>
          </w:p>
        </w:tc>
      </w:tr>
      <w:tr w:rsidR="00A22D91" w:rsidRPr="004E15BC" w14:paraId="5E0D041E" w14:textId="77777777" w:rsidTr="00A21C2D">
        <w:trPr>
          <w:trHeight w:val="251"/>
        </w:trPr>
        <w:tc>
          <w:tcPr>
            <w:tcW w:w="2553" w:type="dxa"/>
          </w:tcPr>
          <w:p w14:paraId="66E83BD3" w14:textId="77777777" w:rsidR="00A22D91" w:rsidRPr="004E15BC" w:rsidRDefault="00A22D91" w:rsidP="00A22D91">
            <w:pPr>
              <w:rPr>
                <w:rFonts w:ascii="Times New Roman" w:eastAsiaTheme="minorHAnsi" w:hAnsi="Times New Roman" w:cs="Times New Roman"/>
                <w:sz w:val="22"/>
                <w:lang w:eastAsia="en-US"/>
              </w:rPr>
            </w:pPr>
            <w:r w:rsidRPr="004E15BC">
              <w:rPr>
                <w:rFonts w:ascii="Times New Roman" w:eastAsiaTheme="minorHAnsi" w:hAnsi="Times New Roman" w:cs="Times New Roman"/>
                <w:sz w:val="22"/>
                <w:lang w:eastAsia="en-US"/>
              </w:rPr>
              <w:t>17.04.2025</w:t>
            </w:r>
          </w:p>
        </w:tc>
        <w:tc>
          <w:tcPr>
            <w:tcW w:w="6938" w:type="dxa"/>
          </w:tcPr>
          <w:p w14:paraId="764C0948" w14:textId="77777777" w:rsidR="00A22D91" w:rsidRPr="004E15BC" w:rsidRDefault="00A22D91" w:rsidP="00A22D91">
            <w:pPr>
              <w:rPr>
                <w:rFonts w:ascii="Times New Roman" w:eastAsiaTheme="minorHAnsi" w:hAnsi="Times New Roman" w:cs="Times New Roman"/>
                <w:sz w:val="22"/>
                <w:lang w:eastAsia="en-US"/>
              </w:rPr>
            </w:pPr>
            <w:r w:rsidRPr="004E15BC">
              <w:rPr>
                <w:rFonts w:ascii="Times New Roman" w:eastAsiaTheme="minorHAnsi" w:hAnsi="Times New Roman" w:cs="Times New Roman"/>
                <w:sz w:val="22"/>
                <w:lang w:eastAsia="en-US"/>
              </w:rPr>
              <w:t>Veri Analizi Sürecinde MAXQDA Kullanım Eğitimi</w:t>
            </w:r>
          </w:p>
        </w:tc>
      </w:tr>
      <w:tr w:rsidR="00A22D91" w:rsidRPr="004E15BC" w14:paraId="58D1D3DF" w14:textId="77777777" w:rsidTr="00A21C2D">
        <w:trPr>
          <w:trHeight w:val="251"/>
        </w:trPr>
        <w:tc>
          <w:tcPr>
            <w:tcW w:w="2553" w:type="dxa"/>
          </w:tcPr>
          <w:p w14:paraId="3463E192" w14:textId="77777777" w:rsidR="00A22D91" w:rsidRPr="004E15BC" w:rsidRDefault="00A22D91" w:rsidP="00A22D91">
            <w:pPr>
              <w:rPr>
                <w:rFonts w:ascii="Times New Roman" w:eastAsiaTheme="minorHAnsi" w:hAnsi="Times New Roman" w:cs="Times New Roman"/>
                <w:sz w:val="22"/>
                <w:lang w:eastAsia="en-US"/>
              </w:rPr>
            </w:pPr>
            <w:r w:rsidRPr="004E15BC">
              <w:rPr>
                <w:rFonts w:ascii="Times New Roman" w:eastAsiaTheme="minorHAnsi" w:hAnsi="Times New Roman" w:cs="Times New Roman"/>
                <w:sz w:val="22"/>
                <w:lang w:eastAsia="en-US"/>
              </w:rPr>
              <w:t>21.04.2025</w:t>
            </w:r>
          </w:p>
        </w:tc>
        <w:tc>
          <w:tcPr>
            <w:tcW w:w="6938" w:type="dxa"/>
          </w:tcPr>
          <w:p w14:paraId="76D15C60" w14:textId="77777777" w:rsidR="00A22D91" w:rsidRPr="004E15BC" w:rsidRDefault="00A22D91" w:rsidP="00A22D91">
            <w:pPr>
              <w:rPr>
                <w:rFonts w:ascii="Times New Roman" w:eastAsiaTheme="minorHAnsi" w:hAnsi="Times New Roman" w:cs="Times New Roman"/>
                <w:sz w:val="22"/>
                <w:lang w:eastAsia="en-US"/>
              </w:rPr>
            </w:pPr>
            <w:r w:rsidRPr="004E15BC">
              <w:rPr>
                <w:rFonts w:ascii="Times New Roman" w:eastAsiaTheme="minorHAnsi" w:hAnsi="Times New Roman" w:cs="Times New Roman"/>
                <w:sz w:val="22"/>
                <w:lang w:eastAsia="en-US"/>
              </w:rPr>
              <w:t xml:space="preserve">Ulusal Siber Güvenlik ve Kriptoloji </w:t>
            </w:r>
            <w:proofErr w:type="spellStart"/>
            <w:r w:rsidRPr="004E15BC">
              <w:rPr>
                <w:rFonts w:ascii="Times New Roman" w:eastAsiaTheme="minorHAnsi" w:hAnsi="Times New Roman" w:cs="Times New Roman"/>
                <w:sz w:val="22"/>
                <w:lang w:eastAsia="en-US"/>
              </w:rPr>
              <w:t>Konferansi</w:t>
            </w:r>
            <w:proofErr w:type="spellEnd"/>
          </w:p>
        </w:tc>
      </w:tr>
      <w:tr w:rsidR="00A22D91" w:rsidRPr="004E15BC" w14:paraId="5AE45DDB" w14:textId="77777777" w:rsidTr="00A21C2D">
        <w:trPr>
          <w:trHeight w:val="251"/>
        </w:trPr>
        <w:tc>
          <w:tcPr>
            <w:tcW w:w="2553" w:type="dxa"/>
          </w:tcPr>
          <w:p w14:paraId="04B9FBBD" w14:textId="77777777" w:rsidR="00A22D91" w:rsidRPr="004E15BC" w:rsidRDefault="00A22D91" w:rsidP="00A22D91">
            <w:pPr>
              <w:rPr>
                <w:rFonts w:ascii="Times New Roman" w:eastAsiaTheme="minorHAnsi" w:hAnsi="Times New Roman" w:cs="Times New Roman"/>
                <w:sz w:val="22"/>
                <w:lang w:eastAsia="en-US"/>
              </w:rPr>
            </w:pPr>
            <w:r w:rsidRPr="004E15BC">
              <w:rPr>
                <w:rFonts w:ascii="Times New Roman" w:eastAsiaTheme="minorHAnsi" w:hAnsi="Times New Roman" w:cs="Times New Roman"/>
                <w:sz w:val="22"/>
                <w:lang w:eastAsia="en-US"/>
              </w:rPr>
              <w:t>21.04.2025</w:t>
            </w:r>
          </w:p>
        </w:tc>
        <w:tc>
          <w:tcPr>
            <w:tcW w:w="6938" w:type="dxa"/>
          </w:tcPr>
          <w:p w14:paraId="6DFB4073" w14:textId="77777777" w:rsidR="00A22D91" w:rsidRPr="004E15BC" w:rsidRDefault="00A22D91" w:rsidP="00A22D91">
            <w:pPr>
              <w:rPr>
                <w:rFonts w:ascii="Times New Roman" w:eastAsiaTheme="minorHAnsi" w:hAnsi="Times New Roman" w:cs="Times New Roman"/>
                <w:sz w:val="22"/>
                <w:lang w:eastAsia="en-US"/>
              </w:rPr>
            </w:pPr>
            <w:r w:rsidRPr="004E15BC">
              <w:rPr>
                <w:rFonts w:ascii="Times New Roman" w:eastAsiaTheme="minorHAnsi" w:hAnsi="Times New Roman" w:cs="Times New Roman"/>
                <w:sz w:val="22"/>
                <w:lang w:eastAsia="en-US"/>
              </w:rPr>
              <w:t>Temel MATLAB Eğitimi-Fen Fakültesi İstatistik Bölümü</w:t>
            </w:r>
          </w:p>
        </w:tc>
      </w:tr>
      <w:tr w:rsidR="00A22D91" w:rsidRPr="004E15BC" w14:paraId="51D137E1" w14:textId="77777777" w:rsidTr="00A21C2D">
        <w:trPr>
          <w:trHeight w:val="504"/>
        </w:trPr>
        <w:tc>
          <w:tcPr>
            <w:tcW w:w="2553" w:type="dxa"/>
          </w:tcPr>
          <w:p w14:paraId="05F191EC" w14:textId="77777777" w:rsidR="00A22D91" w:rsidRPr="004E15BC" w:rsidRDefault="00A22D91" w:rsidP="00A22D91">
            <w:pPr>
              <w:rPr>
                <w:rFonts w:ascii="Times New Roman" w:eastAsiaTheme="minorHAnsi" w:hAnsi="Times New Roman" w:cs="Times New Roman"/>
                <w:sz w:val="22"/>
                <w:lang w:eastAsia="en-US"/>
              </w:rPr>
            </w:pPr>
            <w:r w:rsidRPr="004E15BC">
              <w:rPr>
                <w:rFonts w:ascii="Times New Roman" w:eastAsiaTheme="minorHAnsi" w:hAnsi="Times New Roman" w:cs="Times New Roman"/>
                <w:sz w:val="22"/>
                <w:lang w:eastAsia="en-US"/>
              </w:rPr>
              <w:t>24.04.2025</w:t>
            </w:r>
          </w:p>
        </w:tc>
        <w:tc>
          <w:tcPr>
            <w:tcW w:w="6938" w:type="dxa"/>
          </w:tcPr>
          <w:p w14:paraId="1F77CBC6" w14:textId="77777777" w:rsidR="00A22D91" w:rsidRPr="004E15BC" w:rsidRDefault="00A22D91" w:rsidP="00A22D91">
            <w:pPr>
              <w:rPr>
                <w:rFonts w:ascii="Times New Roman" w:eastAsiaTheme="minorHAnsi" w:hAnsi="Times New Roman" w:cs="Times New Roman"/>
                <w:sz w:val="22"/>
                <w:lang w:eastAsia="en-US"/>
              </w:rPr>
            </w:pPr>
            <w:r w:rsidRPr="004E15BC">
              <w:rPr>
                <w:rFonts w:ascii="Times New Roman" w:eastAsiaTheme="minorHAnsi" w:hAnsi="Times New Roman" w:cs="Times New Roman"/>
                <w:sz w:val="22"/>
                <w:lang w:eastAsia="en-US"/>
              </w:rPr>
              <w:t xml:space="preserve">Sağlık Bilimleri Fakültesi Beslenme ve Diyetetik Bölümü Etkili Öz Geçmiş Hazırlama ve Mülakat Teknikleri Eğitimi </w:t>
            </w:r>
          </w:p>
        </w:tc>
      </w:tr>
      <w:tr w:rsidR="00A22D91" w:rsidRPr="004E15BC" w14:paraId="20169893" w14:textId="77777777" w:rsidTr="00A21C2D">
        <w:trPr>
          <w:trHeight w:val="251"/>
        </w:trPr>
        <w:tc>
          <w:tcPr>
            <w:tcW w:w="2553" w:type="dxa"/>
          </w:tcPr>
          <w:p w14:paraId="6259A17B" w14:textId="77777777" w:rsidR="00A22D91" w:rsidRPr="004E15BC" w:rsidRDefault="00A22D91" w:rsidP="00A22D91">
            <w:pPr>
              <w:rPr>
                <w:rFonts w:ascii="Times New Roman" w:eastAsiaTheme="minorHAnsi" w:hAnsi="Times New Roman" w:cs="Times New Roman"/>
                <w:sz w:val="22"/>
                <w:lang w:eastAsia="en-US"/>
              </w:rPr>
            </w:pPr>
            <w:r w:rsidRPr="004E15BC">
              <w:rPr>
                <w:rFonts w:ascii="Times New Roman" w:eastAsiaTheme="minorHAnsi" w:hAnsi="Times New Roman" w:cs="Times New Roman"/>
                <w:sz w:val="22"/>
                <w:lang w:eastAsia="en-US"/>
              </w:rPr>
              <w:t>30.04.2025</w:t>
            </w:r>
          </w:p>
        </w:tc>
        <w:tc>
          <w:tcPr>
            <w:tcW w:w="6938" w:type="dxa"/>
          </w:tcPr>
          <w:p w14:paraId="2394D75C" w14:textId="77777777" w:rsidR="00A22D91" w:rsidRPr="004E15BC" w:rsidRDefault="00A22D91" w:rsidP="00A22D91">
            <w:pPr>
              <w:rPr>
                <w:rFonts w:ascii="Times New Roman" w:eastAsiaTheme="minorHAnsi" w:hAnsi="Times New Roman" w:cs="Times New Roman"/>
                <w:sz w:val="22"/>
                <w:lang w:eastAsia="en-US"/>
              </w:rPr>
            </w:pPr>
            <w:r w:rsidRPr="004E15BC">
              <w:rPr>
                <w:rFonts w:ascii="Times New Roman" w:eastAsiaTheme="minorHAnsi" w:hAnsi="Times New Roman" w:cs="Times New Roman"/>
                <w:sz w:val="22"/>
                <w:lang w:eastAsia="en-US"/>
              </w:rPr>
              <w:t>Temel MATLAB Eğitimi -Fen Fakültesi İstatistik Bölümü</w:t>
            </w:r>
          </w:p>
        </w:tc>
      </w:tr>
      <w:tr w:rsidR="00A22D91" w:rsidRPr="004E15BC" w14:paraId="358AB4EB" w14:textId="77777777" w:rsidTr="00A21C2D">
        <w:trPr>
          <w:trHeight w:val="504"/>
        </w:trPr>
        <w:tc>
          <w:tcPr>
            <w:tcW w:w="2553" w:type="dxa"/>
          </w:tcPr>
          <w:p w14:paraId="1DE80311" w14:textId="77777777" w:rsidR="00A22D91" w:rsidRPr="004E15BC" w:rsidRDefault="00A22D91" w:rsidP="00A22D91">
            <w:pPr>
              <w:rPr>
                <w:rFonts w:ascii="Times New Roman" w:eastAsiaTheme="minorHAnsi" w:hAnsi="Times New Roman" w:cs="Times New Roman"/>
                <w:sz w:val="22"/>
                <w:lang w:eastAsia="en-US"/>
              </w:rPr>
            </w:pPr>
            <w:r w:rsidRPr="004E15BC">
              <w:rPr>
                <w:rFonts w:ascii="Times New Roman" w:eastAsiaTheme="minorHAnsi" w:hAnsi="Times New Roman" w:cs="Times New Roman"/>
                <w:sz w:val="22"/>
                <w:lang w:eastAsia="en-US"/>
              </w:rPr>
              <w:t>05.05-06.05.2025</w:t>
            </w:r>
          </w:p>
        </w:tc>
        <w:tc>
          <w:tcPr>
            <w:tcW w:w="6938" w:type="dxa"/>
          </w:tcPr>
          <w:p w14:paraId="68CA5779" w14:textId="77777777" w:rsidR="00A22D91" w:rsidRPr="004E15BC" w:rsidRDefault="00A22D91" w:rsidP="00A22D91">
            <w:pPr>
              <w:rPr>
                <w:rFonts w:ascii="Times New Roman" w:eastAsiaTheme="minorHAnsi" w:hAnsi="Times New Roman" w:cs="Times New Roman"/>
                <w:sz w:val="22"/>
                <w:lang w:eastAsia="en-US"/>
              </w:rPr>
            </w:pPr>
            <w:r w:rsidRPr="004E15BC">
              <w:rPr>
                <w:rFonts w:ascii="Times New Roman" w:eastAsiaTheme="minorHAnsi" w:hAnsi="Times New Roman" w:cs="Times New Roman"/>
                <w:sz w:val="22"/>
                <w:lang w:eastAsia="en-US"/>
              </w:rPr>
              <w:t>MATLAB ile İstatiksel Çözümlemeler ve Optimizasyon Fen Fakültesi İstatistik Bölümü</w:t>
            </w:r>
          </w:p>
        </w:tc>
      </w:tr>
      <w:tr w:rsidR="00A22D91" w:rsidRPr="004E15BC" w14:paraId="2FAB7F19" w14:textId="77777777" w:rsidTr="00A21C2D">
        <w:trPr>
          <w:trHeight w:val="504"/>
        </w:trPr>
        <w:tc>
          <w:tcPr>
            <w:tcW w:w="2553" w:type="dxa"/>
          </w:tcPr>
          <w:p w14:paraId="254B6DCB" w14:textId="77777777" w:rsidR="00A22D91" w:rsidRPr="004E15BC" w:rsidRDefault="00A22D91" w:rsidP="00A22D91">
            <w:pPr>
              <w:rPr>
                <w:rFonts w:ascii="Times New Roman" w:eastAsiaTheme="minorHAnsi" w:hAnsi="Times New Roman" w:cs="Times New Roman"/>
                <w:sz w:val="22"/>
                <w:lang w:eastAsia="en-US"/>
              </w:rPr>
            </w:pPr>
            <w:r w:rsidRPr="004E15BC">
              <w:rPr>
                <w:rFonts w:ascii="Times New Roman" w:eastAsiaTheme="minorHAnsi" w:hAnsi="Times New Roman" w:cs="Times New Roman"/>
                <w:sz w:val="22"/>
                <w:lang w:eastAsia="en-US"/>
              </w:rPr>
              <w:t>06.05.2025</w:t>
            </w:r>
          </w:p>
        </w:tc>
        <w:tc>
          <w:tcPr>
            <w:tcW w:w="6938" w:type="dxa"/>
          </w:tcPr>
          <w:p w14:paraId="59BFD717" w14:textId="77777777" w:rsidR="00A22D91" w:rsidRPr="004E15BC" w:rsidRDefault="00A22D91" w:rsidP="00A22D91">
            <w:pPr>
              <w:rPr>
                <w:rFonts w:ascii="Times New Roman" w:eastAsiaTheme="minorHAnsi" w:hAnsi="Times New Roman" w:cs="Times New Roman"/>
                <w:sz w:val="22"/>
                <w:lang w:eastAsia="en-US"/>
              </w:rPr>
            </w:pPr>
            <w:r w:rsidRPr="004E15BC">
              <w:rPr>
                <w:rFonts w:ascii="Times New Roman" w:eastAsiaTheme="minorHAnsi" w:hAnsi="Times New Roman" w:cs="Times New Roman"/>
                <w:sz w:val="22"/>
                <w:lang w:eastAsia="en-US"/>
              </w:rPr>
              <w:t>Etkili Özgeçmiş Hazırlama ve Mülakat Teknikleri Eğitimi-Fen Fakültesi Matematik Topluluğu</w:t>
            </w:r>
          </w:p>
        </w:tc>
      </w:tr>
      <w:tr w:rsidR="00A22D91" w:rsidRPr="004E15BC" w14:paraId="2F734043" w14:textId="77777777" w:rsidTr="00A21C2D">
        <w:trPr>
          <w:trHeight w:val="251"/>
        </w:trPr>
        <w:tc>
          <w:tcPr>
            <w:tcW w:w="2553" w:type="dxa"/>
          </w:tcPr>
          <w:p w14:paraId="6137B194" w14:textId="77777777" w:rsidR="00A22D91" w:rsidRPr="004E15BC" w:rsidRDefault="00A22D91" w:rsidP="00A22D91">
            <w:pPr>
              <w:rPr>
                <w:rFonts w:ascii="Times New Roman" w:eastAsiaTheme="minorHAnsi" w:hAnsi="Times New Roman" w:cs="Times New Roman"/>
                <w:sz w:val="22"/>
                <w:lang w:eastAsia="en-US"/>
              </w:rPr>
            </w:pPr>
            <w:r w:rsidRPr="004E15BC">
              <w:rPr>
                <w:rFonts w:ascii="Times New Roman" w:eastAsiaTheme="minorHAnsi" w:hAnsi="Times New Roman" w:cs="Times New Roman"/>
                <w:sz w:val="22"/>
                <w:lang w:eastAsia="en-US"/>
              </w:rPr>
              <w:t>07.05.2025</w:t>
            </w:r>
          </w:p>
        </w:tc>
        <w:tc>
          <w:tcPr>
            <w:tcW w:w="6938" w:type="dxa"/>
          </w:tcPr>
          <w:p w14:paraId="30A47041" w14:textId="77777777" w:rsidR="00A22D91" w:rsidRPr="004E15BC" w:rsidRDefault="00A22D91" w:rsidP="00A22D91">
            <w:pPr>
              <w:rPr>
                <w:rFonts w:ascii="Times New Roman" w:eastAsiaTheme="minorHAnsi" w:hAnsi="Times New Roman" w:cs="Times New Roman"/>
                <w:sz w:val="22"/>
                <w:lang w:eastAsia="en-US"/>
              </w:rPr>
            </w:pPr>
            <w:r w:rsidRPr="004E15BC">
              <w:rPr>
                <w:rFonts w:ascii="Times New Roman" w:eastAsiaTheme="minorHAnsi" w:hAnsi="Times New Roman" w:cs="Times New Roman"/>
                <w:sz w:val="22"/>
                <w:lang w:eastAsia="en-US"/>
              </w:rPr>
              <w:t xml:space="preserve">MATLAB ile Yapay </w:t>
            </w:r>
            <w:proofErr w:type="gramStart"/>
            <w:r w:rsidRPr="004E15BC">
              <w:rPr>
                <w:rFonts w:ascii="Times New Roman" w:eastAsiaTheme="minorHAnsi" w:hAnsi="Times New Roman" w:cs="Times New Roman"/>
                <w:sz w:val="22"/>
                <w:lang w:eastAsia="en-US"/>
              </w:rPr>
              <w:t>Zeka</w:t>
            </w:r>
            <w:proofErr w:type="gramEnd"/>
            <w:r w:rsidRPr="004E15BC">
              <w:rPr>
                <w:rFonts w:ascii="Times New Roman" w:eastAsiaTheme="minorHAnsi" w:hAnsi="Times New Roman" w:cs="Times New Roman"/>
                <w:sz w:val="22"/>
                <w:lang w:eastAsia="en-US"/>
              </w:rPr>
              <w:t xml:space="preserve"> Eğitimi Fen Fakültesi İstatistik Bölümü</w:t>
            </w:r>
          </w:p>
        </w:tc>
      </w:tr>
      <w:tr w:rsidR="00A22D91" w:rsidRPr="004E15BC" w14:paraId="6B3E2D79" w14:textId="77777777" w:rsidTr="00A21C2D">
        <w:trPr>
          <w:trHeight w:val="504"/>
        </w:trPr>
        <w:tc>
          <w:tcPr>
            <w:tcW w:w="2553" w:type="dxa"/>
          </w:tcPr>
          <w:p w14:paraId="73750B3A" w14:textId="77777777" w:rsidR="00A22D91" w:rsidRPr="004E15BC" w:rsidRDefault="00A22D91" w:rsidP="00A22D91">
            <w:pPr>
              <w:rPr>
                <w:rFonts w:ascii="Times New Roman" w:eastAsiaTheme="minorHAnsi" w:hAnsi="Times New Roman" w:cs="Times New Roman"/>
                <w:sz w:val="22"/>
                <w:lang w:eastAsia="en-US"/>
              </w:rPr>
            </w:pPr>
            <w:r w:rsidRPr="004E15BC">
              <w:rPr>
                <w:rFonts w:ascii="Times New Roman" w:eastAsiaTheme="minorHAnsi" w:hAnsi="Times New Roman" w:cs="Times New Roman"/>
                <w:sz w:val="22"/>
                <w:lang w:eastAsia="en-US"/>
              </w:rPr>
              <w:t>07.05-14.05.2025</w:t>
            </w:r>
          </w:p>
        </w:tc>
        <w:tc>
          <w:tcPr>
            <w:tcW w:w="6938" w:type="dxa"/>
          </w:tcPr>
          <w:p w14:paraId="6C3C9572" w14:textId="77777777" w:rsidR="00A22D91" w:rsidRPr="004E15BC" w:rsidRDefault="00A22D91" w:rsidP="00A22D91">
            <w:pPr>
              <w:rPr>
                <w:rFonts w:ascii="Times New Roman" w:eastAsiaTheme="minorHAnsi" w:hAnsi="Times New Roman" w:cs="Times New Roman"/>
                <w:sz w:val="22"/>
                <w:lang w:eastAsia="en-US"/>
              </w:rPr>
            </w:pPr>
            <w:r w:rsidRPr="004E15BC">
              <w:rPr>
                <w:rFonts w:ascii="Times New Roman" w:eastAsiaTheme="minorHAnsi" w:hAnsi="Times New Roman" w:cs="Times New Roman"/>
                <w:sz w:val="22"/>
                <w:lang w:eastAsia="en-US"/>
              </w:rPr>
              <w:t>Etkili Öz Geçmiş Hazırlama ve Mülakat Teknikleri Sağlık Bilimleri Meslek Yüksek okulu Tıbbi</w:t>
            </w:r>
          </w:p>
        </w:tc>
      </w:tr>
      <w:tr w:rsidR="00A22D91" w:rsidRPr="004E15BC" w14:paraId="5134CDB6" w14:textId="77777777" w:rsidTr="00A21C2D">
        <w:trPr>
          <w:trHeight w:val="251"/>
        </w:trPr>
        <w:tc>
          <w:tcPr>
            <w:tcW w:w="2553" w:type="dxa"/>
          </w:tcPr>
          <w:p w14:paraId="4B636CEC" w14:textId="77777777" w:rsidR="00A22D91" w:rsidRPr="004E15BC" w:rsidRDefault="00A22D91" w:rsidP="00A22D91">
            <w:pPr>
              <w:rPr>
                <w:rFonts w:ascii="Times New Roman" w:eastAsiaTheme="minorHAnsi" w:hAnsi="Times New Roman" w:cs="Times New Roman"/>
                <w:sz w:val="22"/>
                <w:lang w:eastAsia="en-US"/>
              </w:rPr>
            </w:pPr>
            <w:r w:rsidRPr="004E15BC">
              <w:rPr>
                <w:rFonts w:ascii="Times New Roman" w:eastAsiaTheme="minorHAnsi" w:hAnsi="Times New Roman" w:cs="Times New Roman"/>
                <w:sz w:val="22"/>
                <w:lang w:eastAsia="en-US"/>
              </w:rPr>
              <w:t>20.10-27.10-03.11.2025</w:t>
            </w:r>
          </w:p>
        </w:tc>
        <w:tc>
          <w:tcPr>
            <w:tcW w:w="6938" w:type="dxa"/>
          </w:tcPr>
          <w:p w14:paraId="40567E37" w14:textId="77777777" w:rsidR="00A22D91" w:rsidRPr="004E15BC" w:rsidRDefault="00A22D91" w:rsidP="00A22D91">
            <w:pPr>
              <w:rPr>
                <w:rFonts w:ascii="Times New Roman" w:eastAsiaTheme="minorHAnsi" w:hAnsi="Times New Roman" w:cs="Times New Roman"/>
                <w:sz w:val="22"/>
                <w:lang w:eastAsia="en-US"/>
              </w:rPr>
            </w:pPr>
            <w:r w:rsidRPr="004E15BC">
              <w:rPr>
                <w:rFonts w:ascii="Times New Roman" w:eastAsiaTheme="minorHAnsi" w:hAnsi="Times New Roman" w:cs="Times New Roman"/>
                <w:sz w:val="22"/>
                <w:lang w:eastAsia="en-US"/>
              </w:rPr>
              <w:t>Sıfırdan Veri Bilimine PYTHON Yolculuğu</w:t>
            </w:r>
          </w:p>
        </w:tc>
      </w:tr>
      <w:tr w:rsidR="00A22D91" w:rsidRPr="004E15BC" w14:paraId="20804542" w14:textId="77777777" w:rsidTr="00A21C2D">
        <w:trPr>
          <w:trHeight w:val="504"/>
        </w:trPr>
        <w:tc>
          <w:tcPr>
            <w:tcW w:w="2553" w:type="dxa"/>
          </w:tcPr>
          <w:p w14:paraId="71C48EC3" w14:textId="77777777" w:rsidR="00A22D91" w:rsidRPr="004E15BC" w:rsidRDefault="00A22D91" w:rsidP="00A22D91">
            <w:pPr>
              <w:rPr>
                <w:rFonts w:ascii="Times New Roman" w:eastAsiaTheme="minorHAnsi" w:hAnsi="Times New Roman" w:cs="Times New Roman"/>
                <w:sz w:val="22"/>
                <w:lang w:eastAsia="en-US"/>
              </w:rPr>
            </w:pPr>
            <w:r w:rsidRPr="004E15BC">
              <w:rPr>
                <w:rFonts w:ascii="Times New Roman" w:eastAsiaTheme="minorHAnsi" w:hAnsi="Times New Roman" w:cs="Times New Roman"/>
                <w:sz w:val="22"/>
                <w:lang w:eastAsia="en-US"/>
              </w:rPr>
              <w:t>21.10.-27.10.2025</w:t>
            </w:r>
          </w:p>
        </w:tc>
        <w:tc>
          <w:tcPr>
            <w:tcW w:w="6938" w:type="dxa"/>
          </w:tcPr>
          <w:p w14:paraId="1CA5D244" w14:textId="77777777" w:rsidR="00A22D91" w:rsidRPr="004E15BC" w:rsidRDefault="00A22D91" w:rsidP="00A22D91">
            <w:pPr>
              <w:rPr>
                <w:rFonts w:ascii="Times New Roman" w:eastAsiaTheme="minorHAnsi" w:hAnsi="Times New Roman" w:cs="Times New Roman"/>
                <w:sz w:val="22"/>
                <w:lang w:eastAsia="en-US"/>
              </w:rPr>
            </w:pPr>
            <w:r w:rsidRPr="004E15BC">
              <w:rPr>
                <w:rFonts w:ascii="Times New Roman" w:eastAsiaTheme="minorHAnsi" w:hAnsi="Times New Roman" w:cs="Times New Roman"/>
                <w:sz w:val="22"/>
                <w:lang w:eastAsia="en-US"/>
              </w:rPr>
              <w:t>Etkili Öz Geçmiş Hazırlama ve Mülakat Teknikleri Eğitimi-Sağlık Bilimleri Fakültesi Sosyal Hizmetler Bölümü</w:t>
            </w:r>
          </w:p>
        </w:tc>
      </w:tr>
      <w:tr w:rsidR="00A22D91" w:rsidRPr="004E15BC" w14:paraId="4C7C9106" w14:textId="77777777" w:rsidTr="00A21C2D">
        <w:trPr>
          <w:trHeight w:val="504"/>
        </w:trPr>
        <w:tc>
          <w:tcPr>
            <w:tcW w:w="2553" w:type="dxa"/>
          </w:tcPr>
          <w:p w14:paraId="73EDC48C" w14:textId="77777777" w:rsidR="00A22D91" w:rsidRPr="004E15BC" w:rsidRDefault="00A22D91" w:rsidP="00A22D91">
            <w:pPr>
              <w:rPr>
                <w:rFonts w:ascii="Times New Roman" w:eastAsiaTheme="minorHAnsi" w:hAnsi="Times New Roman" w:cs="Times New Roman"/>
                <w:sz w:val="22"/>
                <w:lang w:eastAsia="en-US"/>
              </w:rPr>
            </w:pPr>
            <w:r w:rsidRPr="004E15BC">
              <w:rPr>
                <w:rFonts w:ascii="Times New Roman" w:eastAsiaTheme="minorHAnsi" w:hAnsi="Times New Roman" w:cs="Times New Roman"/>
                <w:sz w:val="22"/>
                <w:lang w:eastAsia="en-US"/>
              </w:rPr>
              <w:t>22.10.-05.11.2025</w:t>
            </w:r>
          </w:p>
        </w:tc>
        <w:tc>
          <w:tcPr>
            <w:tcW w:w="6938" w:type="dxa"/>
          </w:tcPr>
          <w:p w14:paraId="039A2B52" w14:textId="77777777" w:rsidR="00A22D91" w:rsidRPr="004E15BC" w:rsidRDefault="00A22D91" w:rsidP="00A22D91">
            <w:pPr>
              <w:rPr>
                <w:rFonts w:ascii="Times New Roman" w:eastAsiaTheme="minorHAnsi" w:hAnsi="Times New Roman" w:cs="Times New Roman"/>
                <w:sz w:val="22"/>
                <w:lang w:eastAsia="en-US"/>
              </w:rPr>
            </w:pPr>
            <w:r w:rsidRPr="004E15BC">
              <w:rPr>
                <w:rFonts w:ascii="Times New Roman" w:eastAsiaTheme="minorHAnsi" w:hAnsi="Times New Roman" w:cs="Times New Roman"/>
                <w:sz w:val="22"/>
                <w:lang w:eastAsia="en-US"/>
              </w:rPr>
              <w:t>Etkili Öz Geçmiş Hazırlama ve Mülakat Teknikleri Eğitimi-Sağlık Hizmetleri M.Y.O.-Tıbbi Dokümantasyon</w:t>
            </w:r>
          </w:p>
        </w:tc>
      </w:tr>
      <w:tr w:rsidR="00A22D91" w:rsidRPr="004E15BC" w14:paraId="3C066A84" w14:textId="77777777" w:rsidTr="00A21C2D">
        <w:trPr>
          <w:trHeight w:val="251"/>
        </w:trPr>
        <w:tc>
          <w:tcPr>
            <w:tcW w:w="2553" w:type="dxa"/>
          </w:tcPr>
          <w:p w14:paraId="61D481C6" w14:textId="77777777" w:rsidR="00A22D91" w:rsidRPr="004E15BC" w:rsidRDefault="00A22D91" w:rsidP="00A22D91">
            <w:pPr>
              <w:rPr>
                <w:rFonts w:ascii="Times New Roman" w:eastAsiaTheme="minorHAnsi" w:hAnsi="Times New Roman" w:cs="Times New Roman"/>
                <w:sz w:val="22"/>
                <w:lang w:eastAsia="en-US"/>
              </w:rPr>
            </w:pPr>
            <w:r w:rsidRPr="004E15BC">
              <w:rPr>
                <w:rFonts w:ascii="Times New Roman" w:eastAsiaTheme="minorHAnsi" w:hAnsi="Times New Roman" w:cs="Times New Roman"/>
                <w:sz w:val="22"/>
                <w:lang w:eastAsia="en-US"/>
              </w:rPr>
              <w:t>17.11.2025</w:t>
            </w:r>
          </w:p>
        </w:tc>
        <w:tc>
          <w:tcPr>
            <w:tcW w:w="6938" w:type="dxa"/>
          </w:tcPr>
          <w:p w14:paraId="308366AB" w14:textId="77777777" w:rsidR="00A22D91" w:rsidRPr="004E15BC" w:rsidRDefault="00A22D91" w:rsidP="00A22D91">
            <w:pPr>
              <w:rPr>
                <w:rFonts w:ascii="Times New Roman" w:eastAsiaTheme="minorHAnsi" w:hAnsi="Times New Roman" w:cs="Times New Roman"/>
                <w:sz w:val="22"/>
                <w:lang w:eastAsia="en-US"/>
              </w:rPr>
            </w:pPr>
            <w:r w:rsidRPr="004E15BC">
              <w:rPr>
                <w:rFonts w:ascii="Times New Roman" w:eastAsiaTheme="minorHAnsi" w:hAnsi="Times New Roman" w:cs="Times New Roman"/>
                <w:sz w:val="22"/>
                <w:lang w:eastAsia="en-US"/>
              </w:rPr>
              <w:t>Etkili Öz Geçmiş Hazırlama ve Mülakat Teknikleri Eğitimi-</w:t>
            </w:r>
            <w:proofErr w:type="spellStart"/>
            <w:r w:rsidRPr="004E15BC">
              <w:rPr>
                <w:rFonts w:ascii="Times New Roman" w:eastAsiaTheme="minorHAnsi" w:hAnsi="Times New Roman" w:cs="Times New Roman"/>
                <w:sz w:val="22"/>
                <w:lang w:eastAsia="en-US"/>
              </w:rPr>
              <w:t>Fotonik</w:t>
            </w:r>
            <w:proofErr w:type="spellEnd"/>
            <w:r w:rsidRPr="004E15BC">
              <w:rPr>
                <w:rFonts w:ascii="Times New Roman" w:eastAsiaTheme="minorHAnsi" w:hAnsi="Times New Roman" w:cs="Times New Roman"/>
                <w:sz w:val="22"/>
                <w:lang w:eastAsia="en-US"/>
              </w:rPr>
              <w:t xml:space="preserve"> Bölümü</w:t>
            </w:r>
          </w:p>
        </w:tc>
      </w:tr>
      <w:tr w:rsidR="00A22D91" w:rsidRPr="004E15BC" w14:paraId="2420F3B8" w14:textId="77777777" w:rsidTr="00A21C2D">
        <w:trPr>
          <w:trHeight w:val="504"/>
        </w:trPr>
        <w:tc>
          <w:tcPr>
            <w:tcW w:w="2553" w:type="dxa"/>
          </w:tcPr>
          <w:p w14:paraId="5D310CDD" w14:textId="77777777" w:rsidR="00A22D91" w:rsidRPr="004E15BC" w:rsidRDefault="00A22D91" w:rsidP="00A22D91">
            <w:pPr>
              <w:rPr>
                <w:rFonts w:ascii="Times New Roman" w:eastAsiaTheme="minorHAnsi" w:hAnsi="Times New Roman" w:cs="Times New Roman"/>
                <w:sz w:val="22"/>
                <w:lang w:eastAsia="en-US"/>
              </w:rPr>
            </w:pPr>
            <w:r w:rsidRPr="004E15BC">
              <w:rPr>
                <w:rFonts w:ascii="Times New Roman" w:eastAsiaTheme="minorHAnsi" w:hAnsi="Times New Roman" w:cs="Times New Roman"/>
                <w:sz w:val="22"/>
                <w:lang w:eastAsia="en-US"/>
              </w:rPr>
              <w:lastRenderedPageBreak/>
              <w:t>24.11.2025</w:t>
            </w:r>
          </w:p>
        </w:tc>
        <w:tc>
          <w:tcPr>
            <w:tcW w:w="6938" w:type="dxa"/>
          </w:tcPr>
          <w:p w14:paraId="3DC75BFE" w14:textId="77777777" w:rsidR="00A22D91" w:rsidRPr="004E15BC" w:rsidRDefault="00A22D91" w:rsidP="00A22D91">
            <w:pPr>
              <w:rPr>
                <w:rFonts w:ascii="Times New Roman" w:eastAsiaTheme="minorHAnsi" w:hAnsi="Times New Roman" w:cs="Times New Roman"/>
                <w:sz w:val="22"/>
                <w:lang w:eastAsia="en-US"/>
              </w:rPr>
            </w:pPr>
            <w:r w:rsidRPr="004E15BC">
              <w:rPr>
                <w:rFonts w:ascii="Times New Roman" w:eastAsiaTheme="minorHAnsi" w:hAnsi="Times New Roman" w:cs="Times New Roman"/>
                <w:sz w:val="22"/>
                <w:lang w:eastAsia="en-US"/>
              </w:rPr>
              <w:t>Etkili Öz Geçmiş Hazırlama ve Mülakat Teknikleri Eğitimi-Yönetim Bilişim Sistemleri Bölümü</w:t>
            </w:r>
          </w:p>
        </w:tc>
      </w:tr>
      <w:tr w:rsidR="00A22D91" w:rsidRPr="004E15BC" w14:paraId="0EE13292" w14:textId="77777777" w:rsidTr="00A21C2D">
        <w:trPr>
          <w:trHeight w:val="251"/>
        </w:trPr>
        <w:tc>
          <w:tcPr>
            <w:tcW w:w="2553" w:type="dxa"/>
          </w:tcPr>
          <w:p w14:paraId="1F32A885" w14:textId="77777777" w:rsidR="00A22D91" w:rsidRPr="004E15BC" w:rsidRDefault="00A22D91" w:rsidP="00A22D91">
            <w:pPr>
              <w:rPr>
                <w:rFonts w:ascii="Times New Roman" w:eastAsiaTheme="minorHAnsi" w:hAnsi="Times New Roman" w:cs="Times New Roman"/>
                <w:sz w:val="22"/>
                <w:lang w:eastAsia="en-US"/>
              </w:rPr>
            </w:pPr>
            <w:r w:rsidRPr="004E15BC">
              <w:rPr>
                <w:rFonts w:ascii="Times New Roman" w:eastAsiaTheme="minorHAnsi" w:hAnsi="Times New Roman" w:cs="Times New Roman"/>
                <w:sz w:val="22"/>
                <w:lang w:eastAsia="en-US"/>
              </w:rPr>
              <w:t>29.11.2025</w:t>
            </w:r>
          </w:p>
        </w:tc>
        <w:tc>
          <w:tcPr>
            <w:tcW w:w="6938" w:type="dxa"/>
          </w:tcPr>
          <w:p w14:paraId="7577C583" w14:textId="77777777" w:rsidR="00A22D91" w:rsidRPr="004E15BC" w:rsidRDefault="00A22D91" w:rsidP="00A22D91">
            <w:pPr>
              <w:rPr>
                <w:rFonts w:ascii="Times New Roman" w:eastAsiaTheme="minorHAnsi" w:hAnsi="Times New Roman" w:cs="Times New Roman"/>
                <w:sz w:val="22"/>
                <w:lang w:eastAsia="en-US"/>
              </w:rPr>
            </w:pPr>
            <w:r w:rsidRPr="004E15BC">
              <w:rPr>
                <w:rFonts w:ascii="Times New Roman" w:eastAsiaTheme="minorHAnsi" w:hAnsi="Times New Roman" w:cs="Times New Roman"/>
                <w:sz w:val="22"/>
                <w:lang w:eastAsia="en-US"/>
              </w:rPr>
              <w:t>Veri Bilimi Eğitimi-DATA TALK</w:t>
            </w:r>
          </w:p>
        </w:tc>
      </w:tr>
      <w:tr w:rsidR="00A22D91" w:rsidRPr="004E15BC" w14:paraId="67ADE11B" w14:textId="77777777" w:rsidTr="00A21C2D">
        <w:trPr>
          <w:trHeight w:val="251"/>
        </w:trPr>
        <w:tc>
          <w:tcPr>
            <w:tcW w:w="2553" w:type="dxa"/>
          </w:tcPr>
          <w:p w14:paraId="705DC7CE" w14:textId="77777777" w:rsidR="00A22D91" w:rsidRPr="004E15BC" w:rsidRDefault="00A22D91" w:rsidP="00A22D91">
            <w:pPr>
              <w:rPr>
                <w:rFonts w:ascii="Times New Roman" w:eastAsiaTheme="minorHAnsi" w:hAnsi="Times New Roman" w:cs="Times New Roman"/>
                <w:sz w:val="22"/>
                <w:lang w:eastAsia="en-US"/>
              </w:rPr>
            </w:pPr>
            <w:r w:rsidRPr="004E15BC">
              <w:rPr>
                <w:rFonts w:ascii="Times New Roman" w:eastAsiaTheme="minorHAnsi" w:hAnsi="Times New Roman" w:cs="Times New Roman"/>
                <w:sz w:val="22"/>
                <w:lang w:eastAsia="en-US"/>
              </w:rPr>
              <w:t>01.12.2025</w:t>
            </w:r>
          </w:p>
        </w:tc>
        <w:tc>
          <w:tcPr>
            <w:tcW w:w="6938" w:type="dxa"/>
          </w:tcPr>
          <w:p w14:paraId="58C70F96" w14:textId="77777777" w:rsidR="00A22D91" w:rsidRPr="004E15BC" w:rsidRDefault="00A22D91" w:rsidP="00A22D91">
            <w:pPr>
              <w:rPr>
                <w:rFonts w:ascii="Times New Roman" w:eastAsiaTheme="minorHAnsi" w:hAnsi="Times New Roman" w:cs="Times New Roman"/>
                <w:sz w:val="22"/>
                <w:lang w:eastAsia="en-US"/>
              </w:rPr>
            </w:pPr>
            <w:r w:rsidRPr="004E15BC">
              <w:rPr>
                <w:rFonts w:ascii="Times New Roman" w:eastAsiaTheme="minorHAnsi" w:hAnsi="Times New Roman" w:cs="Times New Roman"/>
                <w:sz w:val="22"/>
                <w:lang w:eastAsia="en-US"/>
              </w:rPr>
              <w:t>Etkili Zaman Yönetimi ve Doğru Planlama Eğitimi</w:t>
            </w:r>
          </w:p>
        </w:tc>
      </w:tr>
      <w:tr w:rsidR="00A22D91" w:rsidRPr="004E15BC" w14:paraId="55E74E03" w14:textId="77777777" w:rsidTr="00A21C2D">
        <w:trPr>
          <w:trHeight w:val="504"/>
        </w:trPr>
        <w:tc>
          <w:tcPr>
            <w:tcW w:w="2553" w:type="dxa"/>
          </w:tcPr>
          <w:p w14:paraId="14A1AD11" w14:textId="77777777" w:rsidR="00A22D91" w:rsidRPr="004E15BC" w:rsidRDefault="00A22D91" w:rsidP="006766AC">
            <w:pPr>
              <w:rPr>
                <w:rFonts w:ascii="Times New Roman" w:eastAsiaTheme="minorHAnsi" w:hAnsi="Times New Roman" w:cs="Times New Roman"/>
                <w:sz w:val="22"/>
                <w:lang w:eastAsia="en-US"/>
              </w:rPr>
            </w:pPr>
            <w:r w:rsidRPr="004E15BC">
              <w:rPr>
                <w:rFonts w:ascii="Times New Roman" w:eastAsiaTheme="minorHAnsi" w:hAnsi="Times New Roman" w:cs="Times New Roman"/>
                <w:sz w:val="22"/>
                <w:lang w:eastAsia="en-US"/>
              </w:rPr>
              <w:t>02.12-10.12.2025</w:t>
            </w:r>
          </w:p>
        </w:tc>
        <w:tc>
          <w:tcPr>
            <w:tcW w:w="6938" w:type="dxa"/>
          </w:tcPr>
          <w:p w14:paraId="19791A01" w14:textId="77777777" w:rsidR="00A22D91" w:rsidRPr="004E15BC" w:rsidRDefault="00A22D91" w:rsidP="00A22D91">
            <w:pPr>
              <w:rPr>
                <w:rFonts w:ascii="Times New Roman" w:eastAsiaTheme="minorHAnsi" w:hAnsi="Times New Roman" w:cs="Times New Roman"/>
                <w:sz w:val="22"/>
                <w:lang w:eastAsia="en-US"/>
              </w:rPr>
            </w:pPr>
            <w:r w:rsidRPr="004E15BC">
              <w:rPr>
                <w:rFonts w:ascii="Times New Roman" w:eastAsiaTheme="minorHAnsi" w:hAnsi="Times New Roman" w:cs="Times New Roman"/>
                <w:sz w:val="22"/>
                <w:lang w:eastAsia="en-US"/>
              </w:rPr>
              <w:t>Etkili Öz Geçmiş Hazırlama ve Mülakat Teknikleri Eğitimi- Sağlık Hizmetleri MYO- Yaşlı Bakımı Bölümü</w:t>
            </w:r>
          </w:p>
        </w:tc>
      </w:tr>
      <w:tr w:rsidR="00A22D91" w:rsidRPr="004E15BC" w14:paraId="2CCBC4AE" w14:textId="77777777" w:rsidTr="00A21C2D">
        <w:trPr>
          <w:trHeight w:val="251"/>
        </w:trPr>
        <w:tc>
          <w:tcPr>
            <w:tcW w:w="2553" w:type="dxa"/>
          </w:tcPr>
          <w:p w14:paraId="25A8A507" w14:textId="77777777" w:rsidR="00A22D91" w:rsidRPr="004E15BC" w:rsidRDefault="00A22D91" w:rsidP="00A22D91">
            <w:pPr>
              <w:rPr>
                <w:rFonts w:ascii="Times New Roman" w:eastAsiaTheme="minorHAnsi" w:hAnsi="Times New Roman" w:cs="Times New Roman"/>
                <w:sz w:val="22"/>
                <w:lang w:eastAsia="en-US"/>
              </w:rPr>
            </w:pPr>
            <w:r w:rsidRPr="004E15BC">
              <w:rPr>
                <w:rFonts w:ascii="Times New Roman" w:eastAsiaTheme="minorHAnsi" w:hAnsi="Times New Roman" w:cs="Times New Roman"/>
                <w:sz w:val="22"/>
                <w:lang w:eastAsia="en-US"/>
              </w:rPr>
              <w:t>03.12.2025</w:t>
            </w:r>
          </w:p>
        </w:tc>
        <w:tc>
          <w:tcPr>
            <w:tcW w:w="6938" w:type="dxa"/>
          </w:tcPr>
          <w:p w14:paraId="51CFD283" w14:textId="77777777" w:rsidR="00A22D91" w:rsidRPr="004E15BC" w:rsidRDefault="00A22D91" w:rsidP="00A22D91">
            <w:pPr>
              <w:rPr>
                <w:rFonts w:ascii="Times New Roman" w:eastAsiaTheme="minorHAnsi" w:hAnsi="Times New Roman" w:cs="Times New Roman"/>
                <w:sz w:val="22"/>
                <w:lang w:eastAsia="en-US"/>
              </w:rPr>
            </w:pPr>
            <w:r w:rsidRPr="004E15BC">
              <w:rPr>
                <w:rFonts w:ascii="Times New Roman" w:eastAsiaTheme="minorHAnsi" w:hAnsi="Times New Roman" w:cs="Times New Roman"/>
                <w:sz w:val="22"/>
                <w:lang w:eastAsia="en-US"/>
              </w:rPr>
              <w:t>Etkili Öz Geçmiş Hazırlama ve Mülakat Teknikleri Eğitimi-Ağaç İşleri</w:t>
            </w:r>
          </w:p>
        </w:tc>
      </w:tr>
      <w:tr w:rsidR="00A22D91" w:rsidRPr="004E15BC" w14:paraId="2914E4B9" w14:textId="77777777" w:rsidTr="00A21C2D">
        <w:trPr>
          <w:trHeight w:val="251"/>
        </w:trPr>
        <w:tc>
          <w:tcPr>
            <w:tcW w:w="2553" w:type="dxa"/>
          </w:tcPr>
          <w:p w14:paraId="20451FEE" w14:textId="77777777" w:rsidR="00A22D91" w:rsidRPr="004E15BC" w:rsidRDefault="00A22D91" w:rsidP="00A22D91">
            <w:pPr>
              <w:rPr>
                <w:rFonts w:ascii="Times New Roman" w:eastAsiaTheme="minorHAnsi" w:hAnsi="Times New Roman" w:cs="Times New Roman"/>
                <w:sz w:val="22"/>
                <w:lang w:eastAsia="en-US"/>
              </w:rPr>
            </w:pPr>
            <w:r w:rsidRPr="004E15BC">
              <w:rPr>
                <w:rFonts w:ascii="Times New Roman" w:eastAsiaTheme="minorHAnsi" w:hAnsi="Times New Roman" w:cs="Times New Roman"/>
                <w:sz w:val="22"/>
                <w:lang w:eastAsia="en-US"/>
              </w:rPr>
              <w:t>05.12.2025</w:t>
            </w:r>
          </w:p>
        </w:tc>
        <w:tc>
          <w:tcPr>
            <w:tcW w:w="6938" w:type="dxa"/>
          </w:tcPr>
          <w:p w14:paraId="16E6A356" w14:textId="77777777" w:rsidR="00A22D91" w:rsidRPr="004E15BC" w:rsidRDefault="00A22D91" w:rsidP="00A22D91">
            <w:pPr>
              <w:rPr>
                <w:rFonts w:ascii="Times New Roman" w:eastAsiaTheme="minorHAnsi" w:hAnsi="Times New Roman" w:cs="Times New Roman"/>
                <w:sz w:val="22"/>
                <w:lang w:eastAsia="en-US"/>
              </w:rPr>
            </w:pPr>
            <w:r w:rsidRPr="004E15BC">
              <w:rPr>
                <w:rFonts w:ascii="Times New Roman" w:eastAsiaTheme="minorHAnsi" w:hAnsi="Times New Roman" w:cs="Times New Roman"/>
                <w:sz w:val="22"/>
                <w:lang w:eastAsia="en-US"/>
              </w:rPr>
              <w:t>Hasta ve Çalışan Güvenliği Eğitimi</w:t>
            </w:r>
          </w:p>
        </w:tc>
      </w:tr>
      <w:tr w:rsidR="00A22D91" w:rsidRPr="004E15BC" w14:paraId="07792E72" w14:textId="77777777" w:rsidTr="00A21C2D">
        <w:trPr>
          <w:trHeight w:val="274"/>
        </w:trPr>
        <w:tc>
          <w:tcPr>
            <w:tcW w:w="2553" w:type="dxa"/>
          </w:tcPr>
          <w:p w14:paraId="219755D1" w14:textId="77777777" w:rsidR="00A22D91" w:rsidRPr="004E15BC" w:rsidRDefault="00A22D91" w:rsidP="00A22D91">
            <w:pPr>
              <w:rPr>
                <w:rFonts w:ascii="Times New Roman" w:eastAsiaTheme="minorHAnsi" w:hAnsi="Times New Roman" w:cs="Times New Roman"/>
                <w:sz w:val="22"/>
                <w:lang w:eastAsia="en-US"/>
              </w:rPr>
            </w:pPr>
            <w:r w:rsidRPr="004E15BC">
              <w:rPr>
                <w:rFonts w:ascii="Times New Roman" w:eastAsiaTheme="minorHAnsi" w:hAnsi="Times New Roman" w:cs="Times New Roman"/>
                <w:sz w:val="22"/>
                <w:lang w:eastAsia="en-US"/>
              </w:rPr>
              <w:t>10.12.2025</w:t>
            </w:r>
          </w:p>
        </w:tc>
        <w:tc>
          <w:tcPr>
            <w:tcW w:w="6938" w:type="dxa"/>
          </w:tcPr>
          <w:p w14:paraId="45C3E6C7" w14:textId="77777777" w:rsidR="00A22D91" w:rsidRPr="004E15BC" w:rsidRDefault="00A22D91" w:rsidP="00A22D91">
            <w:pPr>
              <w:rPr>
                <w:rFonts w:ascii="Times New Roman" w:eastAsiaTheme="minorHAnsi" w:hAnsi="Times New Roman" w:cs="Times New Roman"/>
                <w:sz w:val="22"/>
                <w:lang w:eastAsia="en-US"/>
              </w:rPr>
            </w:pPr>
            <w:r w:rsidRPr="004E15BC">
              <w:rPr>
                <w:rFonts w:ascii="Times New Roman" w:eastAsiaTheme="minorHAnsi" w:hAnsi="Times New Roman" w:cs="Times New Roman"/>
                <w:sz w:val="22"/>
                <w:lang w:eastAsia="en-US"/>
              </w:rPr>
              <w:t>ÜNİDES Proje Eğitimi</w:t>
            </w:r>
          </w:p>
        </w:tc>
      </w:tr>
    </w:tbl>
    <w:p w14:paraId="236F4EBF" w14:textId="0CF4FD90" w:rsidR="000C7D7D" w:rsidRDefault="00BD08CA" w:rsidP="005929FD">
      <w:pPr>
        <w:pStyle w:val="Balk4"/>
        <w:spacing w:after="0"/>
        <w:rPr>
          <w:rFonts w:ascii="Times New Roman" w:hAnsi="Times New Roman" w:cs="Times New Roman"/>
          <w:color w:val="000000"/>
          <w:u w:val="none"/>
        </w:rPr>
      </w:pPr>
      <w:r w:rsidRPr="00E00247">
        <w:rPr>
          <w:rFonts w:ascii="Times New Roman" w:hAnsi="Times New Roman" w:cs="Times New Roman"/>
          <w:color w:val="000000"/>
          <w:u w:val="none"/>
        </w:rPr>
        <w:t xml:space="preserve">1.3.5.3. </w:t>
      </w:r>
      <w:r w:rsidR="000C7D7D" w:rsidRPr="00E00247">
        <w:rPr>
          <w:rFonts w:ascii="Times New Roman" w:hAnsi="Times New Roman" w:cs="Times New Roman"/>
          <w:color w:val="000000"/>
          <w:u w:val="none"/>
        </w:rPr>
        <w:t>İdari Hizmetler</w:t>
      </w:r>
    </w:p>
    <w:p w14:paraId="1560445F" w14:textId="77777777" w:rsidR="0093062B" w:rsidRPr="0093062B" w:rsidRDefault="0093062B" w:rsidP="0093062B"/>
    <w:p w14:paraId="63910C7F" w14:textId="77777777" w:rsidR="0093062B" w:rsidRPr="0093062B" w:rsidRDefault="0093062B" w:rsidP="004E5C28">
      <w:pPr>
        <w:widowControl w:val="0"/>
        <w:autoSpaceDE w:val="0"/>
        <w:autoSpaceDN w:val="0"/>
        <w:spacing w:after="120" w:line="276" w:lineRule="auto"/>
        <w:jc w:val="both"/>
        <w:rPr>
          <w:iCs/>
          <w:color w:val="000000"/>
          <w:sz w:val="22"/>
          <w:szCs w:val="22"/>
          <w:lang w:eastAsia="en-US"/>
        </w:rPr>
      </w:pPr>
      <w:r w:rsidRPr="0093062B">
        <w:rPr>
          <w:iCs/>
          <w:color w:val="000000"/>
          <w:sz w:val="22"/>
          <w:szCs w:val="22"/>
          <w:lang w:eastAsia="en-US"/>
        </w:rPr>
        <w:t>Bu kısımda harcama biriminin görev, yetki ve sorumlulukları çerçevesinde faaliyet dönemi</w:t>
      </w:r>
      <w:r w:rsidRPr="0093062B">
        <w:rPr>
          <w:iCs/>
          <w:color w:val="000000"/>
          <w:spacing w:val="1"/>
          <w:sz w:val="22"/>
          <w:szCs w:val="22"/>
          <w:lang w:eastAsia="en-US"/>
        </w:rPr>
        <w:t xml:space="preserve"> </w:t>
      </w:r>
      <w:r w:rsidRPr="0093062B">
        <w:rPr>
          <w:iCs/>
          <w:color w:val="000000"/>
          <w:sz w:val="22"/>
          <w:szCs w:val="22"/>
          <w:lang w:eastAsia="en-US"/>
        </w:rPr>
        <w:t>içeresinde yerine getirdiği hizmetlere ilişkin bilgiler yer almalıdır ancak merkezime ait bir bütçe olmadığından harcama birimi de bulunmamaktadır.</w:t>
      </w:r>
    </w:p>
    <w:p w14:paraId="6C88090A" w14:textId="37765EA2" w:rsidR="000C7D7D" w:rsidRPr="00E00247" w:rsidRDefault="00BD08CA" w:rsidP="004E5C28">
      <w:pPr>
        <w:pStyle w:val="Balk4"/>
        <w:spacing w:after="0" w:line="276" w:lineRule="auto"/>
        <w:rPr>
          <w:rFonts w:ascii="Times New Roman" w:hAnsi="Times New Roman" w:cs="Times New Roman"/>
          <w:color w:val="000000"/>
          <w:u w:val="none"/>
        </w:rPr>
      </w:pPr>
      <w:r w:rsidRPr="00E00247">
        <w:rPr>
          <w:rFonts w:ascii="Times New Roman" w:hAnsi="Times New Roman" w:cs="Times New Roman"/>
          <w:color w:val="000000"/>
          <w:u w:val="none"/>
        </w:rPr>
        <w:t xml:space="preserve">1.3.5.4. </w:t>
      </w:r>
      <w:r w:rsidR="000C7D7D" w:rsidRPr="00E00247">
        <w:rPr>
          <w:rFonts w:ascii="Times New Roman" w:hAnsi="Times New Roman" w:cs="Times New Roman"/>
          <w:color w:val="000000"/>
          <w:u w:val="none"/>
        </w:rPr>
        <w:t>Diğer Hizmetler</w:t>
      </w:r>
    </w:p>
    <w:p w14:paraId="4294D749" w14:textId="77777777" w:rsidR="004D2531" w:rsidRPr="004D2531" w:rsidRDefault="004D2531" w:rsidP="004E5C28">
      <w:pPr>
        <w:spacing w:before="100" w:beforeAutospacing="1" w:after="100" w:afterAutospacing="1" w:line="276" w:lineRule="auto"/>
        <w:rPr>
          <w:szCs w:val="24"/>
          <w:lang w:eastAsia="tr-TR"/>
        </w:rPr>
      </w:pPr>
      <w:r w:rsidRPr="004D2531">
        <w:rPr>
          <w:b/>
          <w:bCs/>
          <w:szCs w:val="24"/>
          <w:lang w:eastAsia="tr-TR"/>
        </w:rPr>
        <w:t>Kariyer Planlama Merkezi 2025 Yılı Eğitim Dışı Faaliyetleri</w:t>
      </w:r>
    </w:p>
    <w:p w14:paraId="6313D0AE" w14:textId="77777777" w:rsidR="004D2531" w:rsidRPr="004D2531" w:rsidRDefault="004D2531" w:rsidP="004E5C28">
      <w:pPr>
        <w:spacing w:after="120" w:line="276" w:lineRule="auto"/>
        <w:jc w:val="both"/>
        <w:rPr>
          <w:sz w:val="22"/>
          <w:szCs w:val="22"/>
          <w:lang w:eastAsia="tr-TR"/>
        </w:rPr>
      </w:pPr>
      <w:r w:rsidRPr="004D2531">
        <w:rPr>
          <w:sz w:val="22"/>
          <w:szCs w:val="22"/>
          <w:lang w:eastAsia="tr-TR"/>
        </w:rPr>
        <w:t>Kariyer Planlama Merkezi tarafından 2025 yılı içerisinde eğitim hizmetlerinin yanı sıra öğrencilerimizin ve mezunlarımızın kariyer gelişimlerini desteklemeye yönelik çok sayıda bilimsel, sosyal ve mesleki etkinlik gerçekleştirilmiştir. Bu kapsamda yıl boyunca kariyer bilgilendirme toplantıları, mezun buluşmaları, kariyer günleri, teknik geziler, iş birlikleri ve kurumsal altyapı çalışmaları hayata geçirilmiştir.</w:t>
      </w:r>
    </w:p>
    <w:p w14:paraId="0A3986CB" w14:textId="77777777" w:rsidR="004D2531" w:rsidRPr="004D2531" w:rsidRDefault="004D2531" w:rsidP="004E5C28">
      <w:pPr>
        <w:spacing w:after="120" w:line="276" w:lineRule="auto"/>
        <w:jc w:val="both"/>
        <w:rPr>
          <w:sz w:val="22"/>
          <w:szCs w:val="22"/>
          <w:lang w:eastAsia="tr-TR"/>
        </w:rPr>
      </w:pPr>
      <w:r w:rsidRPr="004D2531">
        <w:rPr>
          <w:sz w:val="22"/>
          <w:szCs w:val="22"/>
          <w:lang w:eastAsia="tr-TR"/>
        </w:rPr>
        <w:t xml:space="preserve">Merkez faaliyetleri çerçevesinde, öğrencilerimizin kariyer planlama süreçlerine daha erken ve bilinçli şekilde dâhil olmalarını sağlamak amacıyla Kariyer Temsilcileri Bilgilendirme Toplantıları ve Kariyer Danışmanlığı Bilgilendirme toplantıları düzenlenmiştir. Ayrıca Kariyer Planlama </w:t>
      </w:r>
      <w:proofErr w:type="spellStart"/>
      <w:r w:rsidRPr="004D2531">
        <w:rPr>
          <w:sz w:val="22"/>
          <w:szCs w:val="22"/>
          <w:lang w:eastAsia="tr-TR"/>
        </w:rPr>
        <w:t>Dersi’ne</w:t>
      </w:r>
      <w:proofErr w:type="spellEnd"/>
      <w:r w:rsidRPr="004D2531">
        <w:rPr>
          <w:sz w:val="22"/>
          <w:szCs w:val="22"/>
          <w:lang w:eastAsia="tr-TR"/>
        </w:rPr>
        <w:t xml:space="preserve"> yönelik bilgilendirme etkinlikleri gerçekleştirilerek öğrencilerin kariyer farkındalıklarının artırılması hedeflenmiştir. Üniversitemiz bünyesinde yürütülen oryantasyon programları kapsamında da yeni kayıt yaptıran öğrencilere Kariyer Planlama Merkezi’nin faaliyet alanları tanıtılmıştır.</w:t>
      </w:r>
    </w:p>
    <w:p w14:paraId="5BF4DC95" w14:textId="77777777" w:rsidR="004D2531" w:rsidRPr="004D2531" w:rsidRDefault="004D2531" w:rsidP="004E5C28">
      <w:pPr>
        <w:spacing w:after="120" w:line="276" w:lineRule="auto"/>
        <w:jc w:val="both"/>
        <w:rPr>
          <w:sz w:val="22"/>
          <w:szCs w:val="22"/>
          <w:lang w:eastAsia="tr-TR"/>
        </w:rPr>
      </w:pPr>
      <w:r w:rsidRPr="004D2531">
        <w:rPr>
          <w:sz w:val="22"/>
          <w:szCs w:val="22"/>
          <w:lang w:eastAsia="tr-TR"/>
        </w:rPr>
        <w:t xml:space="preserve">Ulusal ve uluslararası düzeyde kariyer fırsatlarına erişimi artırmak amacıyla Ulusal Staj Programı başvurularına ilişkin bilgilendirme toplantıları gerçekleştirilmiş; </w:t>
      </w:r>
      <w:proofErr w:type="spellStart"/>
      <w:r w:rsidRPr="004D2531">
        <w:rPr>
          <w:sz w:val="22"/>
          <w:szCs w:val="22"/>
          <w:lang w:eastAsia="tr-TR"/>
        </w:rPr>
        <w:t>Erasmus</w:t>
      </w:r>
      <w:proofErr w:type="spellEnd"/>
      <w:r w:rsidRPr="004D2531">
        <w:rPr>
          <w:sz w:val="22"/>
          <w:szCs w:val="22"/>
          <w:lang w:eastAsia="tr-TR"/>
        </w:rPr>
        <w:t xml:space="preserve">+ deneyim paylaşımı etkinlikleriyle öğrencilerimizin yurt dışı eğitim ve staj süreçlerine yönelik farkındalıkları güçlendirilmiştir. Bunun yanı sıra Finlandiya’dan Net Akademi ile gerçekleştirilen uluslararası iş birliği toplantısı ve Savunma Sanayi Akademisi ile yapılan görüşmeler, Merkezimizin uluslararası ve </w:t>
      </w:r>
      <w:proofErr w:type="spellStart"/>
      <w:r w:rsidRPr="004D2531">
        <w:rPr>
          <w:sz w:val="22"/>
          <w:szCs w:val="22"/>
          <w:lang w:eastAsia="tr-TR"/>
        </w:rPr>
        <w:t>sektörel</w:t>
      </w:r>
      <w:proofErr w:type="spellEnd"/>
      <w:r w:rsidRPr="004D2531">
        <w:rPr>
          <w:sz w:val="22"/>
          <w:szCs w:val="22"/>
          <w:lang w:eastAsia="tr-TR"/>
        </w:rPr>
        <w:t xml:space="preserve"> ağlarını geliştirmeye yönelik önemli adımlar arasında yer almıştır.</w:t>
      </w:r>
    </w:p>
    <w:p w14:paraId="5BBF1ADE" w14:textId="77777777" w:rsidR="004D2531" w:rsidRPr="004D2531" w:rsidRDefault="004D2531" w:rsidP="004E5C28">
      <w:pPr>
        <w:spacing w:after="120" w:line="276" w:lineRule="auto"/>
        <w:jc w:val="both"/>
        <w:rPr>
          <w:sz w:val="22"/>
          <w:szCs w:val="22"/>
          <w:lang w:eastAsia="tr-TR"/>
        </w:rPr>
      </w:pPr>
      <w:r w:rsidRPr="004D2531">
        <w:rPr>
          <w:sz w:val="22"/>
          <w:szCs w:val="22"/>
          <w:lang w:eastAsia="tr-TR"/>
        </w:rPr>
        <w:t xml:space="preserve">2025 yılı boyunca farklı fakülte ve bölümlerle iş birliği içinde çok sayıda </w:t>
      </w:r>
      <w:r w:rsidRPr="004D2531">
        <w:rPr>
          <w:b/>
          <w:bCs/>
          <w:sz w:val="22"/>
          <w:szCs w:val="22"/>
          <w:lang w:eastAsia="tr-TR"/>
        </w:rPr>
        <w:t>Kariyer Günü</w:t>
      </w:r>
      <w:r w:rsidRPr="004D2531">
        <w:rPr>
          <w:sz w:val="22"/>
          <w:szCs w:val="22"/>
          <w:lang w:eastAsia="tr-TR"/>
        </w:rPr>
        <w:t xml:space="preserve"> düzenlenmiştir. Mühendislik, Sağlık Bilimleri, Hemşirelik, Eczacılık, Beslenme ve Diyetetik, Siber Güvenlik, Spor Bilimleri ve Tasarım alanlarında gerçekleştirilen kariyer günlerinde; sektör temsilcileri, mezunlar, akademisyenler ve kamu kurumları öğrencilerle bir araya gelmiştir. Bu etkinlikler aracılığıyla öğrencilerimiz, mezuniyet sonrası istihdam olanakları, </w:t>
      </w:r>
      <w:proofErr w:type="spellStart"/>
      <w:r w:rsidRPr="004D2531">
        <w:rPr>
          <w:sz w:val="22"/>
          <w:szCs w:val="22"/>
          <w:lang w:eastAsia="tr-TR"/>
        </w:rPr>
        <w:t>sektörel</w:t>
      </w:r>
      <w:proofErr w:type="spellEnd"/>
      <w:r w:rsidRPr="004D2531">
        <w:rPr>
          <w:sz w:val="22"/>
          <w:szCs w:val="22"/>
          <w:lang w:eastAsia="tr-TR"/>
        </w:rPr>
        <w:t xml:space="preserve"> beklentiler ve kariyer alternatifleri hakkında doğrudan bilgi edinme imkânı bulmuştur.</w:t>
      </w:r>
    </w:p>
    <w:p w14:paraId="4D768F37" w14:textId="77777777" w:rsidR="004D2531" w:rsidRPr="004D2531" w:rsidRDefault="004D2531" w:rsidP="004E5C28">
      <w:pPr>
        <w:spacing w:after="120" w:line="276" w:lineRule="auto"/>
        <w:jc w:val="both"/>
        <w:rPr>
          <w:sz w:val="22"/>
          <w:szCs w:val="22"/>
          <w:lang w:eastAsia="tr-TR"/>
        </w:rPr>
      </w:pPr>
      <w:r w:rsidRPr="004D2531">
        <w:rPr>
          <w:sz w:val="22"/>
          <w:szCs w:val="22"/>
          <w:lang w:eastAsia="tr-TR"/>
        </w:rPr>
        <w:t xml:space="preserve">Mezun-öğrenci etkileşimini güçlendirmek ve mezun deneyimlerinin öğrencilerle paylaşılmasını sağlamak amacıyla yıl boyunca çok sayıda </w:t>
      </w:r>
      <w:r w:rsidRPr="004D2531">
        <w:rPr>
          <w:b/>
          <w:bCs/>
          <w:sz w:val="22"/>
          <w:szCs w:val="22"/>
          <w:lang w:eastAsia="tr-TR"/>
        </w:rPr>
        <w:t>Mezun Buluşması</w:t>
      </w:r>
      <w:r w:rsidRPr="004D2531">
        <w:rPr>
          <w:sz w:val="22"/>
          <w:szCs w:val="22"/>
          <w:lang w:eastAsia="tr-TR"/>
        </w:rPr>
        <w:t xml:space="preserve"> gerçekleştirilmiştir. MAKTALK etkinlik serisi kapsamında farklı alanlarda kariyer yapan mezunlarımız öğrencilerle buluşturulmuş; ayrıca fakülte ve bölüm bazlı mezun buluşmalarıyla mezuniyet sonrası kariyer yolculuklarına ilişkin deneyimler paylaşılmıştır. Spor, mimarlık, mühendislik, sağlık bilimleri ve tasarım gibi farklı disiplinlerde düzenlenen bu etkinlikler, öğrencilerimizin rol model mezunlarla doğrudan iletişim kurmalarına olanak sağlamıştır.</w:t>
      </w:r>
    </w:p>
    <w:p w14:paraId="5860FF48" w14:textId="77777777" w:rsidR="004D2531" w:rsidRPr="004D2531" w:rsidRDefault="004D2531" w:rsidP="004E5C28">
      <w:pPr>
        <w:spacing w:after="120" w:line="276" w:lineRule="auto"/>
        <w:jc w:val="both"/>
        <w:rPr>
          <w:sz w:val="22"/>
          <w:szCs w:val="22"/>
          <w:lang w:eastAsia="tr-TR"/>
        </w:rPr>
      </w:pPr>
      <w:r w:rsidRPr="004D2531">
        <w:rPr>
          <w:sz w:val="22"/>
          <w:szCs w:val="22"/>
          <w:lang w:eastAsia="tr-TR"/>
        </w:rPr>
        <w:lastRenderedPageBreak/>
        <w:t xml:space="preserve">Öğrencilerimizin sektörü yerinde tanımaları amacıyla çeşitli kurum ve kuruluşlara yönelik </w:t>
      </w:r>
      <w:r w:rsidRPr="004D2531">
        <w:rPr>
          <w:b/>
          <w:bCs/>
          <w:sz w:val="22"/>
          <w:szCs w:val="22"/>
          <w:lang w:eastAsia="tr-TR"/>
        </w:rPr>
        <w:t>teknik geziler</w:t>
      </w:r>
      <w:r w:rsidRPr="004D2531">
        <w:rPr>
          <w:sz w:val="22"/>
          <w:szCs w:val="22"/>
          <w:lang w:eastAsia="tr-TR"/>
        </w:rPr>
        <w:t xml:space="preserve"> düzenlenmiştir. Cumhurbaşkanlığı İletişim Başkanlığı, Ankara Teknopark ve siber güvenlik alanında faaliyet gösteren kurumlara gerçekleştirilen ziyaretler sayesinde öğrenciler, çalışma ortamlarını ve mesleki süreçleri yerinde gözlemleme fırsatı elde etmiştir. Ayrıca İstanbul İnsan Kaynakları Forumu ve CIVIL Ankara Kariyer Günü gibi ulusal ölçekteki organizasyonlara katılım sağlanarak öğrencilerin geniş ölçekli kariyer ağlarıyla buluşmaları desteklenmiştir.</w:t>
      </w:r>
    </w:p>
    <w:p w14:paraId="1C2E3FE1" w14:textId="77777777" w:rsidR="004D2531" w:rsidRPr="004D2531" w:rsidRDefault="004D2531" w:rsidP="004E5C28">
      <w:pPr>
        <w:spacing w:after="120" w:line="276" w:lineRule="auto"/>
        <w:jc w:val="both"/>
        <w:rPr>
          <w:sz w:val="22"/>
          <w:szCs w:val="22"/>
          <w:lang w:eastAsia="tr-TR"/>
        </w:rPr>
      </w:pPr>
      <w:r w:rsidRPr="004D2531">
        <w:rPr>
          <w:sz w:val="22"/>
          <w:szCs w:val="22"/>
          <w:lang w:eastAsia="tr-TR"/>
        </w:rPr>
        <w:t xml:space="preserve">Merkezimizin dijital altyapısını güçlendirmeye yönelik çalışmalar da 2025 yılı faaliyetleri arasında önemli bir yer tutmuştur. Kariyer ve Mezun </w:t>
      </w:r>
      <w:proofErr w:type="spellStart"/>
      <w:r w:rsidRPr="004D2531">
        <w:rPr>
          <w:sz w:val="22"/>
          <w:szCs w:val="22"/>
          <w:lang w:eastAsia="tr-TR"/>
        </w:rPr>
        <w:t>Portalı’nın</w:t>
      </w:r>
      <w:proofErr w:type="spellEnd"/>
      <w:r w:rsidRPr="004D2531">
        <w:rPr>
          <w:sz w:val="22"/>
          <w:szCs w:val="22"/>
          <w:lang w:eastAsia="tr-TR"/>
        </w:rPr>
        <w:t xml:space="preserve"> geliştirilmesi, iyileştirilmesi, KVKK uyum süreçlerinin tamamlanması ve Kariyer Kapısı entegrasyonunun sağlanmasına yönelik Bilgi İşlem Daire Başkanlığı ile iş birliği toplantıları gerçekleştirilmiştir. Bu çalışmalarla öğrencilerimizin ve mezunlarımızın kariyer hizmetlerine çevrimiçi ortamda daha etkin erişim sağlamaları amaçlanmıştır.</w:t>
      </w:r>
    </w:p>
    <w:p w14:paraId="35556298" w14:textId="77777777" w:rsidR="004D2531" w:rsidRPr="004D2531" w:rsidRDefault="004D2531" w:rsidP="004E5C28">
      <w:pPr>
        <w:spacing w:after="120" w:line="276" w:lineRule="auto"/>
        <w:jc w:val="both"/>
        <w:rPr>
          <w:sz w:val="22"/>
          <w:szCs w:val="22"/>
          <w:lang w:eastAsia="tr-TR"/>
        </w:rPr>
      </w:pPr>
      <w:r w:rsidRPr="004D2531">
        <w:rPr>
          <w:sz w:val="22"/>
          <w:szCs w:val="22"/>
          <w:lang w:eastAsia="tr-TR"/>
        </w:rPr>
        <w:t>Ayrıca kamu ve özel sektörle iş birliklerini geliştirmek amacıyla HAVELSAN, TURKCELL, Emlak Konut GYO ve çeşitli sektör temsilcileriyle tanıtım ve iş birliği toplantıları düzenlenmiş; öğrencilerimizin savunma sanayi, bilişim, finans ve teknoloji gibi stratejik alanlara yönelik kariyer farkındalıkları artırılmıştır. KPSS ve AGS süreçlerine yönelik bilgilendirme etkinlikleriyle kamu kariyerine yönelmek isteyen öğrencilerimize rehberlik sağlanmıştır.</w:t>
      </w:r>
    </w:p>
    <w:p w14:paraId="27B4427A" w14:textId="77DB7DEA" w:rsidR="004D2531" w:rsidRDefault="004D2531" w:rsidP="004E5C28">
      <w:pPr>
        <w:spacing w:after="120" w:line="276" w:lineRule="auto"/>
        <w:jc w:val="both"/>
        <w:rPr>
          <w:sz w:val="22"/>
          <w:szCs w:val="22"/>
          <w:lang w:eastAsia="tr-TR"/>
        </w:rPr>
      </w:pPr>
      <w:r w:rsidRPr="004D2531">
        <w:rPr>
          <w:sz w:val="22"/>
          <w:szCs w:val="22"/>
          <w:lang w:eastAsia="tr-TR"/>
        </w:rPr>
        <w:t>Tüm bu faaliyetlerle Kariyer Planlama Merkezi, 2025 yılı boyunca öğrencilerimizin kariyer gelişimini çok boyutlu bir yaklaşımla desteklemiş; mezunlarla bağları güçlendiren, sektörle üniversite arasında köprü kuran ve kurumsal kariyer kültürünü yaygınlaştıran çalışmalarını sürdürülebilir bir şekilde yürütmüştür.</w:t>
      </w:r>
    </w:p>
    <w:p w14:paraId="300D04BF" w14:textId="2DFF9745" w:rsidR="006766AC" w:rsidRPr="00A22D91" w:rsidRDefault="006766AC" w:rsidP="006766AC">
      <w:pPr>
        <w:tabs>
          <w:tab w:val="left" w:pos="998"/>
        </w:tabs>
        <w:spacing w:after="120" w:line="276" w:lineRule="auto"/>
        <w:jc w:val="both"/>
        <w:rPr>
          <w:b/>
          <w:bCs/>
          <w:i/>
          <w:iCs/>
          <w:color w:val="000000"/>
          <w:sz w:val="22"/>
          <w:szCs w:val="22"/>
          <w:lang w:eastAsia="en-US"/>
        </w:rPr>
      </w:pPr>
      <w:r w:rsidRPr="00A22D91">
        <w:rPr>
          <w:b/>
          <w:bCs/>
          <w:i/>
          <w:iCs/>
          <w:color w:val="000000"/>
          <w:sz w:val="22"/>
          <w:szCs w:val="22"/>
          <w:lang w:eastAsia="en-US"/>
        </w:rPr>
        <w:t>KAPUM 2025 Yılı Eğitim</w:t>
      </w:r>
      <w:r>
        <w:rPr>
          <w:b/>
          <w:bCs/>
          <w:i/>
          <w:iCs/>
          <w:color w:val="000000"/>
          <w:sz w:val="22"/>
          <w:szCs w:val="22"/>
          <w:lang w:eastAsia="en-US"/>
        </w:rPr>
        <w:t xml:space="preserve"> Dışı</w:t>
      </w:r>
      <w:r w:rsidRPr="00A22D91">
        <w:rPr>
          <w:b/>
          <w:bCs/>
          <w:i/>
          <w:iCs/>
          <w:color w:val="000000"/>
          <w:sz w:val="22"/>
          <w:szCs w:val="22"/>
          <w:lang w:eastAsia="en-US"/>
        </w:rPr>
        <w:t xml:space="preserve"> Faaliyetleri</w:t>
      </w:r>
    </w:p>
    <w:tbl>
      <w:tblPr>
        <w:tblStyle w:val="TabloKlavuzu3"/>
        <w:tblW w:w="9289" w:type="dxa"/>
        <w:tblInd w:w="-5" w:type="dxa"/>
        <w:tblLook w:val="04A0" w:firstRow="1" w:lastRow="0" w:firstColumn="1" w:lastColumn="0" w:noHBand="0" w:noVBand="1"/>
      </w:tblPr>
      <w:tblGrid>
        <w:gridCol w:w="2157"/>
        <w:gridCol w:w="7132"/>
      </w:tblGrid>
      <w:tr w:rsidR="006766AC" w:rsidRPr="004E15BC" w14:paraId="6B2E971A" w14:textId="77777777" w:rsidTr="00A21C2D">
        <w:tc>
          <w:tcPr>
            <w:tcW w:w="2157" w:type="dxa"/>
            <w:shd w:val="clear" w:color="auto" w:fill="D9D9D9" w:themeFill="background1" w:themeFillShade="D9"/>
          </w:tcPr>
          <w:p w14:paraId="2934A7D4" w14:textId="77777777" w:rsidR="006766AC" w:rsidRPr="004E15BC" w:rsidRDefault="006766AC" w:rsidP="006766AC">
            <w:pPr>
              <w:rPr>
                <w:rFonts w:ascii="Times New Roman" w:eastAsiaTheme="minorHAnsi" w:hAnsi="Times New Roman" w:cs="Times New Roman"/>
                <w:b/>
                <w:bCs/>
                <w:sz w:val="22"/>
                <w:lang w:eastAsia="en-US"/>
              </w:rPr>
            </w:pPr>
            <w:r w:rsidRPr="004E15BC">
              <w:rPr>
                <w:rFonts w:ascii="Times New Roman" w:eastAsiaTheme="minorHAnsi" w:hAnsi="Times New Roman" w:cs="Times New Roman"/>
                <w:b/>
                <w:bCs/>
                <w:sz w:val="22"/>
                <w:lang w:eastAsia="en-US"/>
              </w:rPr>
              <w:t>TARİH</w:t>
            </w:r>
          </w:p>
        </w:tc>
        <w:tc>
          <w:tcPr>
            <w:tcW w:w="0" w:type="auto"/>
            <w:shd w:val="clear" w:color="auto" w:fill="D9D9D9" w:themeFill="background1" w:themeFillShade="D9"/>
          </w:tcPr>
          <w:p w14:paraId="6417413C" w14:textId="77777777" w:rsidR="006766AC" w:rsidRPr="004E15BC" w:rsidRDefault="006766AC" w:rsidP="006766AC">
            <w:pPr>
              <w:rPr>
                <w:rFonts w:ascii="Times New Roman" w:eastAsiaTheme="minorHAnsi" w:hAnsi="Times New Roman" w:cs="Times New Roman"/>
                <w:b/>
                <w:bCs/>
                <w:sz w:val="22"/>
                <w:lang w:eastAsia="en-US"/>
              </w:rPr>
            </w:pPr>
            <w:r w:rsidRPr="004E15BC">
              <w:rPr>
                <w:rFonts w:ascii="Times New Roman" w:eastAsiaTheme="minorHAnsi" w:hAnsi="Times New Roman" w:cs="Times New Roman"/>
                <w:b/>
                <w:bCs/>
                <w:sz w:val="22"/>
                <w:lang w:eastAsia="en-US"/>
              </w:rPr>
              <w:t>ETKİNLİK</w:t>
            </w:r>
          </w:p>
        </w:tc>
      </w:tr>
      <w:tr w:rsidR="006766AC" w:rsidRPr="004E15BC" w14:paraId="6CB3B7DF" w14:textId="77777777" w:rsidTr="00A21C2D">
        <w:tc>
          <w:tcPr>
            <w:tcW w:w="2157" w:type="dxa"/>
          </w:tcPr>
          <w:p w14:paraId="7567A765" w14:textId="77777777" w:rsidR="006766AC" w:rsidRPr="004E15BC" w:rsidRDefault="006766AC" w:rsidP="006766AC">
            <w:pPr>
              <w:rPr>
                <w:rFonts w:ascii="Times New Roman" w:eastAsiaTheme="minorHAnsi" w:hAnsi="Times New Roman" w:cs="Times New Roman"/>
                <w:sz w:val="22"/>
                <w:lang w:eastAsia="en-US"/>
              </w:rPr>
            </w:pPr>
            <w:r w:rsidRPr="004E15BC">
              <w:rPr>
                <w:rFonts w:ascii="Times New Roman" w:eastAsiaTheme="minorHAnsi" w:hAnsi="Times New Roman" w:cs="Times New Roman"/>
                <w:sz w:val="22"/>
                <w:lang w:eastAsia="en-US"/>
              </w:rPr>
              <w:t xml:space="preserve">15.01.2025 </w:t>
            </w:r>
          </w:p>
        </w:tc>
        <w:tc>
          <w:tcPr>
            <w:tcW w:w="0" w:type="auto"/>
          </w:tcPr>
          <w:p w14:paraId="248DBDB6" w14:textId="77777777" w:rsidR="006766AC" w:rsidRPr="004E15BC" w:rsidRDefault="006766AC" w:rsidP="006766AC">
            <w:pPr>
              <w:rPr>
                <w:rFonts w:ascii="Times New Roman" w:eastAsiaTheme="minorHAnsi" w:hAnsi="Times New Roman" w:cs="Times New Roman"/>
                <w:sz w:val="22"/>
                <w:lang w:eastAsia="en-US"/>
              </w:rPr>
            </w:pPr>
            <w:r w:rsidRPr="004E15BC">
              <w:rPr>
                <w:rFonts w:ascii="Times New Roman" w:eastAsiaTheme="minorHAnsi" w:hAnsi="Times New Roman" w:cs="Times New Roman"/>
                <w:sz w:val="22"/>
                <w:lang w:eastAsia="en-US"/>
              </w:rPr>
              <w:t>Kariyer Temsilcileri Bilgilendirme Toplantısı</w:t>
            </w:r>
          </w:p>
        </w:tc>
      </w:tr>
      <w:tr w:rsidR="006766AC" w:rsidRPr="004E15BC" w14:paraId="18ACE1E6" w14:textId="77777777" w:rsidTr="00A21C2D">
        <w:tc>
          <w:tcPr>
            <w:tcW w:w="2157" w:type="dxa"/>
          </w:tcPr>
          <w:p w14:paraId="45A1CE29" w14:textId="77777777" w:rsidR="006766AC" w:rsidRPr="004E15BC" w:rsidRDefault="006766AC" w:rsidP="006766AC">
            <w:pPr>
              <w:rPr>
                <w:rFonts w:ascii="Times New Roman" w:eastAsiaTheme="minorHAnsi" w:hAnsi="Times New Roman" w:cs="Times New Roman"/>
                <w:sz w:val="22"/>
                <w:lang w:eastAsia="en-US"/>
              </w:rPr>
            </w:pPr>
            <w:r w:rsidRPr="004E15BC">
              <w:rPr>
                <w:rFonts w:ascii="Times New Roman" w:eastAsiaTheme="minorHAnsi" w:hAnsi="Times New Roman" w:cs="Times New Roman"/>
                <w:sz w:val="22"/>
                <w:lang w:eastAsia="en-US"/>
              </w:rPr>
              <w:t>16.01.2025</w:t>
            </w:r>
          </w:p>
        </w:tc>
        <w:tc>
          <w:tcPr>
            <w:tcW w:w="0" w:type="auto"/>
          </w:tcPr>
          <w:p w14:paraId="6B6EE750" w14:textId="77777777" w:rsidR="006766AC" w:rsidRPr="004E15BC" w:rsidRDefault="006766AC" w:rsidP="006766AC">
            <w:pPr>
              <w:rPr>
                <w:rFonts w:ascii="Times New Roman" w:eastAsiaTheme="minorHAnsi" w:hAnsi="Times New Roman" w:cs="Times New Roman"/>
                <w:sz w:val="22"/>
                <w:lang w:eastAsia="en-US"/>
              </w:rPr>
            </w:pPr>
            <w:r w:rsidRPr="004E15BC">
              <w:rPr>
                <w:rFonts w:ascii="Times New Roman" w:eastAsiaTheme="minorHAnsi" w:hAnsi="Times New Roman" w:cs="Times New Roman"/>
                <w:sz w:val="22"/>
                <w:lang w:eastAsia="en-US"/>
              </w:rPr>
              <w:t>Uluslararası İlişkiler Koordinatörlüğü İş Birliği Toplantı</w:t>
            </w:r>
          </w:p>
        </w:tc>
      </w:tr>
      <w:tr w:rsidR="006766AC" w:rsidRPr="004E15BC" w14:paraId="4B451779" w14:textId="77777777" w:rsidTr="00A21C2D">
        <w:tc>
          <w:tcPr>
            <w:tcW w:w="2157" w:type="dxa"/>
          </w:tcPr>
          <w:p w14:paraId="3B62F585" w14:textId="77777777" w:rsidR="006766AC" w:rsidRPr="004E15BC" w:rsidRDefault="006766AC" w:rsidP="006766AC">
            <w:pPr>
              <w:rPr>
                <w:rFonts w:ascii="Times New Roman" w:eastAsiaTheme="minorHAnsi" w:hAnsi="Times New Roman" w:cs="Times New Roman"/>
                <w:sz w:val="22"/>
                <w:lang w:eastAsia="en-US"/>
              </w:rPr>
            </w:pPr>
            <w:r w:rsidRPr="004E15BC">
              <w:rPr>
                <w:rFonts w:ascii="Times New Roman" w:eastAsiaTheme="minorHAnsi" w:hAnsi="Times New Roman" w:cs="Times New Roman"/>
                <w:sz w:val="22"/>
                <w:lang w:eastAsia="en-US"/>
              </w:rPr>
              <w:t xml:space="preserve">21.012025 </w:t>
            </w:r>
          </w:p>
        </w:tc>
        <w:tc>
          <w:tcPr>
            <w:tcW w:w="0" w:type="auto"/>
          </w:tcPr>
          <w:p w14:paraId="5E71B54C" w14:textId="77777777" w:rsidR="006766AC" w:rsidRPr="004E15BC" w:rsidRDefault="006766AC" w:rsidP="006766AC">
            <w:pPr>
              <w:rPr>
                <w:rFonts w:ascii="Times New Roman" w:eastAsiaTheme="minorHAnsi" w:hAnsi="Times New Roman" w:cs="Times New Roman"/>
                <w:sz w:val="22"/>
                <w:lang w:eastAsia="en-US"/>
              </w:rPr>
            </w:pPr>
            <w:r w:rsidRPr="004E15BC">
              <w:rPr>
                <w:rFonts w:ascii="Times New Roman" w:eastAsiaTheme="minorHAnsi" w:hAnsi="Times New Roman" w:cs="Times New Roman"/>
                <w:sz w:val="22"/>
                <w:lang w:eastAsia="en-US"/>
              </w:rPr>
              <w:t>Ulusal Staj Programı Başvuruları Bilgilendirme Toplantısı</w:t>
            </w:r>
          </w:p>
        </w:tc>
      </w:tr>
      <w:tr w:rsidR="006766AC" w:rsidRPr="004E15BC" w14:paraId="1FA9AF93" w14:textId="77777777" w:rsidTr="00A21C2D">
        <w:tc>
          <w:tcPr>
            <w:tcW w:w="2157" w:type="dxa"/>
          </w:tcPr>
          <w:p w14:paraId="34A26841" w14:textId="77777777" w:rsidR="006766AC" w:rsidRPr="004E15BC" w:rsidRDefault="006766AC" w:rsidP="006766AC">
            <w:pPr>
              <w:rPr>
                <w:rFonts w:ascii="Times New Roman" w:eastAsiaTheme="minorHAnsi" w:hAnsi="Times New Roman" w:cs="Times New Roman"/>
                <w:sz w:val="22"/>
                <w:lang w:eastAsia="en-US"/>
              </w:rPr>
            </w:pPr>
            <w:r w:rsidRPr="004E15BC">
              <w:rPr>
                <w:rFonts w:ascii="Times New Roman" w:eastAsiaTheme="minorHAnsi" w:hAnsi="Times New Roman" w:cs="Times New Roman"/>
                <w:sz w:val="22"/>
                <w:lang w:eastAsia="en-US"/>
              </w:rPr>
              <w:t xml:space="preserve">11.02.2025 </w:t>
            </w:r>
          </w:p>
        </w:tc>
        <w:tc>
          <w:tcPr>
            <w:tcW w:w="0" w:type="auto"/>
          </w:tcPr>
          <w:p w14:paraId="558663A6" w14:textId="77777777" w:rsidR="006766AC" w:rsidRPr="004E15BC" w:rsidRDefault="006766AC" w:rsidP="006766AC">
            <w:pPr>
              <w:rPr>
                <w:rFonts w:ascii="Times New Roman" w:eastAsiaTheme="minorHAnsi" w:hAnsi="Times New Roman" w:cs="Times New Roman"/>
                <w:sz w:val="22"/>
                <w:lang w:eastAsia="en-US"/>
              </w:rPr>
            </w:pPr>
            <w:r w:rsidRPr="004E15BC">
              <w:rPr>
                <w:rFonts w:ascii="Times New Roman" w:eastAsiaTheme="minorHAnsi" w:hAnsi="Times New Roman" w:cs="Times New Roman"/>
                <w:sz w:val="22"/>
                <w:lang w:eastAsia="en-US"/>
              </w:rPr>
              <w:t xml:space="preserve">Bilgi İşlem D.B. Kariyer ve Mezun </w:t>
            </w:r>
            <w:proofErr w:type="spellStart"/>
            <w:r w:rsidRPr="004E15BC">
              <w:rPr>
                <w:rFonts w:ascii="Times New Roman" w:eastAsiaTheme="minorHAnsi" w:hAnsi="Times New Roman" w:cs="Times New Roman"/>
                <w:sz w:val="22"/>
                <w:lang w:eastAsia="en-US"/>
              </w:rPr>
              <w:t>Portalı</w:t>
            </w:r>
            <w:proofErr w:type="spellEnd"/>
            <w:r w:rsidRPr="004E15BC">
              <w:rPr>
                <w:rFonts w:ascii="Times New Roman" w:eastAsiaTheme="minorHAnsi" w:hAnsi="Times New Roman" w:cs="Times New Roman"/>
                <w:sz w:val="22"/>
                <w:lang w:eastAsia="en-US"/>
              </w:rPr>
              <w:t xml:space="preserve"> Geliştirme Toplantısı </w:t>
            </w:r>
          </w:p>
        </w:tc>
      </w:tr>
      <w:tr w:rsidR="006766AC" w:rsidRPr="004E15BC" w14:paraId="7F1F0510" w14:textId="77777777" w:rsidTr="00A21C2D">
        <w:tc>
          <w:tcPr>
            <w:tcW w:w="2157" w:type="dxa"/>
          </w:tcPr>
          <w:p w14:paraId="4BC14CD4" w14:textId="77777777" w:rsidR="006766AC" w:rsidRPr="004E15BC" w:rsidRDefault="006766AC" w:rsidP="006766AC">
            <w:pPr>
              <w:rPr>
                <w:rFonts w:ascii="Times New Roman" w:eastAsiaTheme="minorHAnsi" w:hAnsi="Times New Roman" w:cs="Times New Roman"/>
                <w:sz w:val="22"/>
                <w:lang w:eastAsia="en-US"/>
              </w:rPr>
            </w:pPr>
            <w:r w:rsidRPr="004E15BC">
              <w:rPr>
                <w:rFonts w:ascii="Times New Roman" w:eastAsiaTheme="minorHAnsi" w:hAnsi="Times New Roman" w:cs="Times New Roman"/>
                <w:sz w:val="22"/>
                <w:lang w:eastAsia="en-US"/>
              </w:rPr>
              <w:t xml:space="preserve">17 Şubat 2025 </w:t>
            </w:r>
          </w:p>
        </w:tc>
        <w:tc>
          <w:tcPr>
            <w:tcW w:w="0" w:type="auto"/>
          </w:tcPr>
          <w:p w14:paraId="51AD4438" w14:textId="77777777" w:rsidR="006766AC" w:rsidRPr="004E15BC" w:rsidRDefault="006766AC" w:rsidP="006766AC">
            <w:pPr>
              <w:rPr>
                <w:rFonts w:ascii="Times New Roman" w:eastAsiaTheme="minorHAnsi" w:hAnsi="Times New Roman" w:cs="Times New Roman"/>
                <w:sz w:val="22"/>
                <w:lang w:eastAsia="en-US"/>
              </w:rPr>
            </w:pPr>
            <w:proofErr w:type="spellStart"/>
            <w:r w:rsidRPr="004E15BC">
              <w:rPr>
                <w:rFonts w:ascii="Times New Roman" w:eastAsiaTheme="minorHAnsi" w:hAnsi="Times New Roman" w:cs="Times New Roman"/>
                <w:sz w:val="22"/>
                <w:lang w:eastAsia="en-US"/>
              </w:rPr>
              <w:t>İstanbul</w:t>
            </w:r>
            <w:proofErr w:type="spellEnd"/>
            <w:r w:rsidRPr="004E15BC">
              <w:rPr>
                <w:rFonts w:ascii="Times New Roman" w:eastAsiaTheme="minorHAnsi" w:hAnsi="Times New Roman" w:cs="Times New Roman"/>
                <w:sz w:val="22"/>
                <w:lang w:eastAsia="en-US"/>
              </w:rPr>
              <w:t xml:space="preserve"> </w:t>
            </w:r>
            <w:proofErr w:type="spellStart"/>
            <w:r w:rsidRPr="004E15BC">
              <w:rPr>
                <w:rFonts w:ascii="Times New Roman" w:eastAsiaTheme="minorHAnsi" w:hAnsi="Times New Roman" w:cs="Times New Roman"/>
                <w:sz w:val="22"/>
                <w:lang w:eastAsia="en-US"/>
              </w:rPr>
              <w:t>İnsan</w:t>
            </w:r>
            <w:proofErr w:type="spellEnd"/>
            <w:r w:rsidRPr="004E15BC">
              <w:rPr>
                <w:rFonts w:ascii="Times New Roman" w:eastAsiaTheme="minorHAnsi" w:hAnsi="Times New Roman" w:cs="Times New Roman"/>
                <w:sz w:val="22"/>
                <w:lang w:eastAsia="en-US"/>
              </w:rPr>
              <w:t xml:space="preserve"> Kaynakları Forumu</w:t>
            </w:r>
            <w:proofErr w:type="gramStart"/>
            <w:r w:rsidRPr="004E15BC">
              <w:rPr>
                <w:rFonts w:ascii="Times New Roman" w:eastAsiaTheme="minorHAnsi" w:hAnsi="Times New Roman" w:cs="Times New Roman"/>
                <w:sz w:val="22"/>
                <w:lang w:eastAsia="en-US"/>
              </w:rPr>
              <w:t>-“</w:t>
            </w:r>
            <w:proofErr w:type="spellStart"/>
            <w:proofErr w:type="gramEnd"/>
            <w:r w:rsidRPr="004E15BC">
              <w:rPr>
                <w:rFonts w:ascii="Times New Roman" w:eastAsiaTheme="minorHAnsi" w:hAnsi="Times New Roman" w:cs="Times New Roman"/>
                <w:sz w:val="22"/>
                <w:lang w:eastAsia="en-US"/>
              </w:rPr>
              <w:t>Yeteneğe</w:t>
            </w:r>
            <w:proofErr w:type="spellEnd"/>
            <w:r w:rsidRPr="004E15BC">
              <w:rPr>
                <w:rFonts w:ascii="Times New Roman" w:eastAsiaTheme="minorHAnsi" w:hAnsi="Times New Roman" w:cs="Times New Roman"/>
                <w:sz w:val="22"/>
                <w:lang w:eastAsia="en-US"/>
              </w:rPr>
              <w:t xml:space="preserve"> Dayalı Kalkınma” </w:t>
            </w:r>
          </w:p>
        </w:tc>
      </w:tr>
      <w:tr w:rsidR="006766AC" w:rsidRPr="004E15BC" w14:paraId="0EDE615C" w14:textId="77777777" w:rsidTr="00A21C2D">
        <w:tc>
          <w:tcPr>
            <w:tcW w:w="2157" w:type="dxa"/>
          </w:tcPr>
          <w:p w14:paraId="64122627" w14:textId="77777777" w:rsidR="006766AC" w:rsidRPr="004E15BC" w:rsidRDefault="006766AC" w:rsidP="006766AC">
            <w:pPr>
              <w:rPr>
                <w:rFonts w:ascii="Times New Roman" w:eastAsiaTheme="minorHAnsi" w:hAnsi="Times New Roman" w:cs="Times New Roman"/>
                <w:sz w:val="22"/>
                <w:lang w:eastAsia="en-US"/>
              </w:rPr>
            </w:pPr>
            <w:r w:rsidRPr="004E15BC">
              <w:rPr>
                <w:rFonts w:ascii="Times New Roman" w:eastAsiaTheme="minorHAnsi" w:hAnsi="Times New Roman" w:cs="Times New Roman"/>
                <w:sz w:val="22"/>
                <w:lang w:eastAsia="en-US"/>
              </w:rPr>
              <w:t xml:space="preserve">19.02-20.02.2025 </w:t>
            </w:r>
          </w:p>
        </w:tc>
        <w:tc>
          <w:tcPr>
            <w:tcW w:w="0" w:type="auto"/>
          </w:tcPr>
          <w:p w14:paraId="274EA360" w14:textId="77777777" w:rsidR="006766AC" w:rsidRPr="004E15BC" w:rsidRDefault="006766AC" w:rsidP="006766AC">
            <w:pPr>
              <w:rPr>
                <w:rFonts w:ascii="Times New Roman" w:eastAsiaTheme="minorHAnsi" w:hAnsi="Times New Roman" w:cs="Times New Roman"/>
                <w:sz w:val="22"/>
                <w:lang w:eastAsia="en-US"/>
              </w:rPr>
            </w:pPr>
            <w:r w:rsidRPr="004E15BC">
              <w:rPr>
                <w:rFonts w:ascii="Times New Roman" w:eastAsiaTheme="minorHAnsi" w:hAnsi="Times New Roman" w:cs="Times New Roman"/>
                <w:sz w:val="22"/>
                <w:lang w:eastAsia="en-US"/>
              </w:rPr>
              <w:t>CIVIL ANKARA 2025- Kariyer Günü</w:t>
            </w:r>
          </w:p>
        </w:tc>
      </w:tr>
      <w:tr w:rsidR="006766AC" w:rsidRPr="004E15BC" w14:paraId="36B8B47F" w14:textId="77777777" w:rsidTr="00A21C2D">
        <w:tc>
          <w:tcPr>
            <w:tcW w:w="2157" w:type="dxa"/>
          </w:tcPr>
          <w:p w14:paraId="0449C4D7" w14:textId="77777777" w:rsidR="006766AC" w:rsidRPr="004E15BC" w:rsidRDefault="006766AC" w:rsidP="006766AC">
            <w:pPr>
              <w:rPr>
                <w:rFonts w:ascii="Times New Roman" w:eastAsiaTheme="minorHAnsi" w:hAnsi="Times New Roman" w:cs="Times New Roman"/>
                <w:sz w:val="22"/>
                <w:lang w:eastAsia="en-US"/>
              </w:rPr>
            </w:pPr>
            <w:r w:rsidRPr="004E15BC">
              <w:rPr>
                <w:rFonts w:ascii="Times New Roman" w:eastAsiaTheme="minorHAnsi" w:hAnsi="Times New Roman" w:cs="Times New Roman"/>
                <w:sz w:val="22"/>
                <w:lang w:eastAsia="en-US"/>
              </w:rPr>
              <w:t xml:space="preserve">26.02.2025 </w:t>
            </w:r>
          </w:p>
        </w:tc>
        <w:tc>
          <w:tcPr>
            <w:tcW w:w="0" w:type="auto"/>
          </w:tcPr>
          <w:p w14:paraId="1D112B59" w14:textId="77777777" w:rsidR="006766AC" w:rsidRPr="004E15BC" w:rsidRDefault="006766AC" w:rsidP="006766AC">
            <w:pPr>
              <w:rPr>
                <w:rFonts w:ascii="Times New Roman" w:eastAsiaTheme="minorHAnsi" w:hAnsi="Times New Roman" w:cs="Times New Roman"/>
                <w:sz w:val="22"/>
                <w:lang w:eastAsia="en-US"/>
              </w:rPr>
            </w:pPr>
            <w:r w:rsidRPr="004E15BC">
              <w:rPr>
                <w:rFonts w:ascii="Times New Roman" w:eastAsiaTheme="minorHAnsi" w:hAnsi="Times New Roman" w:cs="Times New Roman"/>
                <w:sz w:val="22"/>
                <w:lang w:eastAsia="en-US"/>
              </w:rPr>
              <w:t>Cumhurbaşkanlığı İletişim Başkanlığı Teknik Gezi</w:t>
            </w:r>
          </w:p>
        </w:tc>
      </w:tr>
      <w:tr w:rsidR="006766AC" w:rsidRPr="004E15BC" w14:paraId="04C81F47" w14:textId="77777777" w:rsidTr="00A21C2D">
        <w:tc>
          <w:tcPr>
            <w:tcW w:w="2157" w:type="dxa"/>
          </w:tcPr>
          <w:p w14:paraId="66F14AB2" w14:textId="77777777" w:rsidR="006766AC" w:rsidRPr="004E15BC" w:rsidRDefault="006766AC" w:rsidP="006766AC">
            <w:pPr>
              <w:rPr>
                <w:rFonts w:ascii="Times New Roman" w:eastAsiaTheme="minorHAnsi" w:hAnsi="Times New Roman" w:cs="Times New Roman"/>
                <w:sz w:val="22"/>
                <w:lang w:eastAsia="en-US"/>
              </w:rPr>
            </w:pPr>
            <w:r w:rsidRPr="004E15BC">
              <w:rPr>
                <w:rFonts w:ascii="Times New Roman" w:eastAsiaTheme="minorHAnsi" w:hAnsi="Times New Roman" w:cs="Times New Roman"/>
                <w:sz w:val="22"/>
                <w:lang w:eastAsia="en-US"/>
              </w:rPr>
              <w:t xml:space="preserve">27.02.2025 </w:t>
            </w:r>
          </w:p>
        </w:tc>
        <w:tc>
          <w:tcPr>
            <w:tcW w:w="0" w:type="auto"/>
          </w:tcPr>
          <w:p w14:paraId="51CB7158" w14:textId="77777777" w:rsidR="006766AC" w:rsidRPr="004E15BC" w:rsidRDefault="006766AC" w:rsidP="006766AC">
            <w:pPr>
              <w:rPr>
                <w:rFonts w:ascii="Times New Roman" w:eastAsiaTheme="minorHAnsi" w:hAnsi="Times New Roman" w:cs="Times New Roman"/>
                <w:sz w:val="22"/>
                <w:lang w:eastAsia="en-US"/>
              </w:rPr>
            </w:pPr>
            <w:r w:rsidRPr="004E15BC">
              <w:rPr>
                <w:rFonts w:ascii="Times New Roman" w:eastAsiaTheme="minorHAnsi" w:hAnsi="Times New Roman" w:cs="Times New Roman"/>
                <w:sz w:val="22"/>
                <w:lang w:eastAsia="en-US"/>
              </w:rPr>
              <w:t>Kariyer Planlama Sürecinde Mezun Deneyimleri Paylaşımı</w:t>
            </w:r>
          </w:p>
        </w:tc>
      </w:tr>
      <w:tr w:rsidR="006766AC" w:rsidRPr="004E15BC" w14:paraId="3533CC8F" w14:textId="77777777" w:rsidTr="00A21C2D">
        <w:tc>
          <w:tcPr>
            <w:tcW w:w="2157" w:type="dxa"/>
          </w:tcPr>
          <w:p w14:paraId="0C64A643" w14:textId="77777777" w:rsidR="006766AC" w:rsidRPr="004E15BC" w:rsidRDefault="006766AC" w:rsidP="006766AC">
            <w:pPr>
              <w:rPr>
                <w:rFonts w:ascii="Times New Roman" w:eastAsiaTheme="minorHAnsi" w:hAnsi="Times New Roman" w:cs="Times New Roman"/>
                <w:sz w:val="22"/>
                <w:lang w:eastAsia="en-US"/>
              </w:rPr>
            </w:pPr>
            <w:r w:rsidRPr="004E15BC">
              <w:rPr>
                <w:rFonts w:ascii="Times New Roman" w:eastAsiaTheme="minorHAnsi" w:hAnsi="Times New Roman" w:cs="Times New Roman"/>
                <w:sz w:val="22"/>
                <w:lang w:eastAsia="en-US"/>
              </w:rPr>
              <w:t xml:space="preserve">06.03.2025 </w:t>
            </w:r>
          </w:p>
        </w:tc>
        <w:tc>
          <w:tcPr>
            <w:tcW w:w="0" w:type="auto"/>
          </w:tcPr>
          <w:p w14:paraId="0C4B060D" w14:textId="77777777" w:rsidR="006766AC" w:rsidRPr="004E15BC" w:rsidRDefault="006766AC" w:rsidP="006766AC">
            <w:pPr>
              <w:rPr>
                <w:rFonts w:ascii="Times New Roman" w:eastAsiaTheme="minorHAnsi" w:hAnsi="Times New Roman" w:cs="Times New Roman"/>
                <w:sz w:val="22"/>
                <w:lang w:eastAsia="en-US"/>
              </w:rPr>
            </w:pPr>
            <w:proofErr w:type="spellStart"/>
            <w:r w:rsidRPr="004E15BC">
              <w:rPr>
                <w:rFonts w:ascii="Times New Roman" w:eastAsiaTheme="minorHAnsi" w:hAnsi="Times New Roman" w:cs="Times New Roman"/>
                <w:sz w:val="22"/>
                <w:lang w:eastAsia="en-US"/>
              </w:rPr>
              <w:t>Maktalk</w:t>
            </w:r>
            <w:proofErr w:type="spellEnd"/>
            <w:r w:rsidRPr="004E15BC">
              <w:rPr>
                <w:rFonts w:ascii="Times New Roman" w:eastAsiaTheme="minorHAnsi" w:hAnsi="Times New Roman" w:cs="Times New Roman"/>
                <w:sz w:val="22"/>
                <w:lang w:eastAsia="en-US"/>
              </w:rPr>
              <w:t xml:space="preserve"> Can HERGÜNER- Mezun Öğrenci Buluşması</w:t>
            </w:r>
          </w:p>
        </w:tc>
      </w:tr>
      <w:tr w:rsidR="006766AC" w:rsidRPr="004E15BC" w14:paraId="579943EA" w14:textId="77777777" w:rsidTr="00A21C2D">
        <w:tc>
          <w:tcPr>
            <w:tcW w:w="2157" w:type="dxa"/>
          </w:tcPr>
          <w:p w14:paraId="1F3B4765" w14:textId="77777777" w:rsidR="006766AC" w:rsidRPr="004E15BC" w:rsidRDefault="006766AC" w:rsidP="006766AC">
            <w:pPr>
              <w:rPr>
                <w:rFonts w:ascii="Times New Roman" w:eastAsiaTheme="minorHAnsi" w:hAnsi="Times New Roman" w:cs="Times New Roman"/>
                <w:sz w:val="22"/>
                <w:lang w:eastAsia="en-US"/>
              </w:rPr>
            </w:pPr>
            <w:r w:rsidRPr="004E15BC">
              <w:rPr>
                <w:rFonts w:ascii="Times New Roman" w:eastAsiaTheme="minorHAnsi" w:hAnsi="Times New Roman" w:cs="Times New Roman"/>
                <w:sz w:val="22"/>
                <w:lang w:eastAsia="en-US"/>
              </w:rPr>
              <w:t xml:space="preserve">12.03.2025 </w:t>
            </w:r>
          </w:p>
        </w:tc>
        <w:tc>
          <w:tcPr>
            <w:tcW w:w="0" w:type="auto"/>
          </w:tcPr>
          <w:p w14:paraId="402E9F12" w14:textId="77777777" w:rsidR="006766AC" w:rsidRPr="004E15BC" w:rsidRDefault="006766AC" w:rsidP="006766AC">
            <w:pPr>
              <w:rPr>
                <w:rFonts w:ascii="Times New Roman" w:eastAsiaTheme="minorHAnsi" w:hAnsi="Times New Roman" w:cs="Times New Roman"/>
                <w:sz w:val="22"/>
                <w:lang w:eastAsia="en-US"/>
              </w:rPr>
            </w:pPr>
            <w:r w:rsidRPr="004E15BC">
              <w:rPr>
                <w:rFonts w:ascii="Times New Roman" w:eastAsiaTheme="minorHAnsi" w:hAnsi="Times New Roman" w:cs="Times New Roman"/>
                <w:sz w:val="22"/>
                <w:lang w:eastAsia="en-US"/>
              </w:rPr>
              <w:t>İş Sağlığı ve Güvenliği Vizyon Buluşması- Kariyer Günü</w:t>
            </w:r>
          </w:p>
        </w:tc>
      </w:tr>
      <w:tr w:rsidR="006766AC" w:rsidRPr="004E15BC" w14:paraId="5286A178" w14:textId="77777777" w:rsidTr="00A21C2D">
        <w:tc>
          <w:tcPr>
            <w:tcW w:w="2157" w:type="dxa"/>
          </w:tcPr>
          <w:p w14:paraId="2DCF41B3" w14:textId="77777777" w:rsidR="006766AC" w:rsidRPr="004E15BC" w:rsidRDefault="006766AC" w:rsidP="006766AC">
            <w:pPr>
              <w:rPr>
                <w:rFonts w:ascii="Times New Roman" w:eastAsiaTheme="minorHAnsi" w:hAnsi="Times New Roman" w:cs="Times New Roman"/>
                <w:sz w:val="22"/>
                <w:lang w:eastAsia="en-US"/>
              </w:rPr>
            </w:pPr>
            <w:r w:rsidRPr="004E15BC">
              <w:rPr>
                <w:rFonts w:ascii="Times New Roman" w:eastAsiaTheme="minorHAnsi" w:hAnsi="Times New Roman" w:cs="Times New Roman"/>
                <w:sz w:val="22"/>
                <w:lang w:eastAsia="en-US"/>
              </w:rPr>
              <w:t>17.03.2025</w:t>
            </w:r>
          </w:p>
        </w:tc>
        <w:tc>
          <w:tcPr>
            <w:tcW w:w="0" w:type="auto"/>
          </w:tcPr>
          <w:p w14:paraId="031833C4" w14:textId="77777777" w:rsidR="006766AC" w:rsidRPr="004E15BC" w:rsidRDefault="006766AC" w:rsidP="006766AC">
            <w:pPr>
              <w:rPr>
                <w:rFonts w:ascii="Times New Roman" w:eastAsiaTheme="minorHAnsi" w:hAnsi="Times New Roman" w:cs="Times New Roman"/>
                <w:sz w:val="22"/>
                <w:lang w:eastAsia="en-US"/>
              </w:rPr>
            </w:pPr>
            <w:r w:rsidRPr="004E15BC">
              <w:rPr>
                <w:rFonts w:ascii="Times New Roman" w:eastAsiaTheme="minorHAnsi" w:hAnsi="Times New Roman" w:cs="Times New Roman"/>
                <w:sz w:val="22"/>
                <w:lang w:eastAsia="en-US"/>
              </w:rPr>
              <w:t>Otomotiv Müh. İş Birliği Toplantısı</w:t>
            </w:r>
          </w:p>
        </w:tc>
      </w:tr>
      <w:tr w:rsidR="006766AC" w:rsidRPr="004E15BC" w14:paraId="47BB3962" w14:textId="77777777" w:rsidTr="00A21C2D">
        <w:tc>
          <w:tcPr>
            <w:tcW w:w="2157" w:type="dxa"/>
          </w:tcPr>
          <w:p w14:paraId="11ED6C70" w14:textId="77777777" w:rsidR="006766AC" w:rsidRPr="004E15BC" w:rsidRDefault="006766AC" w:rsidP="006766AC">
            <w:pPr>
              <w:rPr>
                <w:rFonts w:ascii="Times New Roman" w:eastAsiaTheme="minorHAnsi" w:hAnsi="Times New Roman" w:cs="Times New Roman"/>
                <w:sz w:val="22"/>
                <w:lang w:eastAsia="en-US"/>
              </w:rPr>
            </w:pPr>
            <w:r w:rsidRPr="004E15BC">
              <w:rPr>
                <w:rFonts w:ascii="Times New Roman" w:eastAsiaTheme="minorHAnsi" w:hAnsi="Times New Roman" w:cs="Times New Roman"/>
                <w:sz w:val="22"/>
                <w:lang w:eastAsia="en-US"/>
              </w:rPr>
              <w:t>19.03.2025</w:t>
            </w:r>
          </w:p>
        </w:tc>
        <w:tc>
          <w:tcPr>
            <w:tcW w:w="0" w:type="auto"/>
          </w:tcPr>
          <w:p w14:paraId="5C65C81F" w14:textId="77777777" w:rsidR="006766AC" w:rsidRPr="004E15BC" w:rsidRDefault="006766AC" w:rsidP="006766AC">
            <w:pPr>
              <w:rPr>
                <w:rFonts w:ascii="Times New Roman" w:eastAsiaTheme="minorHAnsi" w:hAnsi="Times New Roman" w:cs="Times New Roman"/>
                <w:sz w:val="22"/>
                <w:lang w:eastAsia="en-US"/>
              </w:rPr>
            </w:pPr>
            <w:r w:rsidRPr="004E15BC">
              <w:rPr>
                <w:rFonts w:ascii="Times New Roman" w:eastAsiaTheme="minorHAnsi" w:hAnsi="Times New Roman" w:cs="Times New Roman"/>
                <w:sz w:val="22"/>
                <w:lang w:eastAsia="en-US"/>
              </w:rPr>
              <w:t>Paris Olimpiyatları Gazi Üniversiteli Milli Atıcılar-Mezun Öğrenci Buluşması</w:t>
            </w:r>
          </w:p>
        </w:tc>
      </w:tr>
      <w:tr w:rsidR="006766AC" w:rsidRPr="004E15BC" w14:paraId="0A8BC0A9" w14:textId="77777777" w:rsidTr="00A21C2D">
        <w:trPr>
          <w:trHeight w:val="242"/>
        </w:trPr>
        <w:tc>
          <w:tcPr>
            <w:tcW w:w="2157" w:type="dxa"/>
          </w:tcPr>
          <w:p w14:paraId="7495428F" w14:textId="77777777" w:rsidR="006766AC" w:rsidRPr="004E15BC" w:rsidRDefault="006766AC" w:rsidP="006766AC">
            <w:pPr>
              <w:rPr>
                <w:rFonts w:ascii="Times New Roman" w:eastAsiaTheme="minorHAnsi" w:hAnsi="Times New Roman" w:cs="Times New Roman"/>
                <w:sz w:val="22"/>
                <w:lang w:eastAsia="en-US"/>
              </w:rPr>
            </w:pPr>
            <w:r w:rsidRPr="004E15BC">
              <w:rPr>
                <w:rFonts w:ascii="Times New Roman" w:eastAsiaTheme="minorHAnsi" w:hAnsi="Times New Roman" w:cs="Times New Roman"/>
                <w:sz w:val="22"/>
                <w:lang w:eastAsia="en-US"/>
              </w:rPr>
              <w:t>10.04.2025</w:t>
            </w:r>
          </w:p>
        </w:tc>
        <w:tc>
          <w:tcPr>
            <w:tcW w:w="0" w:type="auto"/>
          </w:tcPr>
          <w:p w14:paraId="1D275F9D" w14:textId="77777777" w:rsidR="006766AC" w:rsidRPr="004E15BC" w:rsidRDefault="006766AC" w:rsidP="006766AC">
            <w:pPr>
              <w:rPr>
                <w:rFonts w:ascii="Times New Roman" w:eastAsiaTheme="minorHAnsi" w:hAnsi="Times New Roman" w:cs="Times New Roman"/>
                <w:sz w:val="22"/>
                <w:lang w:eastAsia="en-US"/>
              </w:rPr>
            </w:pPr>
            <w:r w:rsidRPr="004E15BC">
              <w:rPr>
                <w:rFonts w:ascii="Times New Roman" w:eastAsiaTheme="minorHAnsi" w:hAnsi="Times New Roman" w:cs="Times New Roman"/>
                <w:sz w:val="22"/>
                <w:lang w:eastAsia="en-US"/>
              </w:rPr>
              <w:t xml:space="preserve">2025 </w:t>
            </w:r>
            <w:proofErr w:type="spellStart"/>
            <w:r w:rsidRPr="004E15BC">
              <w:rPr>
                <w:rFonts w:ascii="Times New Roman" w:eastAsiaTheme="minorHAnsi" w:hAnsi="Times New Roman" w:cs="Times New Roman"/>
                <w:sz w:val="22"/>
                <w:lang w:eastAsia="en-US"/>
              </w:rPr>
              <w:t>Erasmus</w:t>
            </w:r>
            <w:proofErr w:type="spellEnd"/>
            <w:r w:rsidRPr="004E15BC">
              <w:rPr>
                <w:rFonts w:ascii="Times New Roman" w:eastAsiaTheme="minorHAnsi" w:hAnsi="Times New Roman" w:cs="Times New Roman"/>
                <w:sz w:val="22"/>
                <w:lang w:eastAsia="en-US"/>
              </w:rPr>
              <w:t>+ Deneyim Paylaşımı- Mezun Öğrenci Buluşması</w:t>
            </w:r>
          </w:p>
        </w:tc>
      </w:tr>
      <w:tr w:rsidR="006766AC" w:rsidRPr="004E15BC" w14:paraId="18746FAD" w14:textId="77777777" w:rsidTr="00A21C2D">
        <w:tc>
          <w:tcPr>
            <w:tcW w:w="2157" w:type="dxa"/>
          </w:tcPr>
          <w:p w14:paraId="2E6AD6D5" w14:textId="77777777" w:rsidR="006766AC" w:rsidRPr="004E15BC" w:rsidRDefault="006766AC" w:rsidP="006766AC">
            <w:pPr>
              <w:rPr>
                <w:rFonts w:ascii="Times New Roman" w:eastAsiaTheme="minorHAnsi" w:hAnsi="Times New Roman" w:cs="Times New Roman"/>
                <w:sz w:val="22"/>
                <w:lang w:eastAsia="en-US"/>
              </w:rPr>
            </w:pPr>
            <w:r w:rsidRPr="004E15BC">
              <w:rPr>
                <w:rFonts w:ascii="Times New Roman" w:eastAsiaTheme="minorHAnsi" w:hAnsi="Times New Roman" w:cs="Times New Roman"/>
                <w:sz w:val="22"/>
                <w:lang w:eastAsia="en-US"/>
              </w:rPr>
              <w:t xml:space="preserve">21.04.2025 </w:t>
            </w:r>
          </w:p>
        </w:tc>
        <w:tc>
          <w:tcPr>
            <w:tcW w:w="0" w:type="auto"/>
          </w:tcPr>
          <w:p w14:paraId="53C06F23" w14:textId="77777777" w:rsidR="006766AC" w:rsidRPr="004E15BC" w:rsidRDefault="006766AC" w:rsidP="006766AC">
            <w:pPr>
              <w:rPr>
                <w:rFonts w:ascii="Times New Roman" w:eastAsiaTheme="minorHAnsi" w:hAnsi="Times New Roman" w:cs="Times New Roman"/>
                <w:sz w:val="22"/>
                <w:lang w:eastAsia="en-US"/>
              </w:rPr>
            </w:pPr>
            <w:r w:rsidRPr="004E15BC">
              <w:rPr>
                <w:rFonts w:ascii="Times New Roman" w:eastAsiaTheme="minorHAnsi" w:hAnsi="Times New Roman" w:cs="Times New Roman"/>
                <w:sz w:val="22"/>
                <w:lang w:eastAsia="en-US"/>
              </w:rPr>
              <w:t>Hemşirelik Fakültesi Kariyer Günü</w:t>
            </w:r>
          </w:p>
        </w:tc>
      </w:tr>
      <w:tr w:rsidR="006766AC" w:rsidRPr="004E15BC" w14:paraId="47E98087" w14:textId="77777777" w:rsidTr="00A21C2D">
        <w:tc>
          <w:tcPr>
            <w:tcW w:w="2157" w:type="dxa"/>
          </w:tcPr>
          <w:p w14:paraId="45ED1125" w14:textId="77777777" w:rsidR="006766AC" w:rsidRPr="004E15BC" w:rsidRDefault="006766AC" w:rsidP="006766AC">
            <w:pPr>
              <w:rPr>
                <w:rFonts w:ascii="Times New Roman" w:eastAsiaTheme="minorHAnsi" w:hAnsi="Times New Roman" w:cs="Times New Roman"/>
                <w:sz w:val="22"/>
                <w:lang w:eastAsia="en-US"/>
              </w:rPr>
            </w:pPr>
            <w:r w:rsidRPr="004E15BC">
              <w:rPr>
                <w:rFonts w:ascii="Times New Roman" w:eastAsiaTheme="minorHAnsi" w:hAnsi="Times New Roman" w:cs="Times New Roman"/>
                <w:sz w:val="22"/>
                <w:lang w:eastAsia="en-US"/>
              </w:rPr>
              <w:t xml:space="preserve">21.04.2025 </w:t>
            </w:r>
          </w:p>
        </w:tc>
        <w:tc>
          <w:tcPr>
            <w:tcW w:w="0" w:type="auto"/>
          </w:tcPr>
          <w:p w14:paraId="32B7955B" w14:textId="77777777" w:rsidR="006766AC" w:rsidRPr="004E15BC" w:rsidRDefault="006766AC" w:rsidP="006766AC">
            <w:pPr>
              <w:rPr>
                <w:rFonts w:ascii="Times New Roman" w:eastAsiaTheme="minorHAnsi" w:hAnsi="Times New Roman" w:cs="Times New Roman"/>
                <w:sz w:val="22"/>
                <w:lang w:eastAsia="en-US"/>
              </w:rPr>
            </w:pPr>
            <w:r w:rsidRPr="004E15BC">
              <w:rPr>
                <w:rFonts w:ascii="Times New Roman" w:eastAsiaTheme="minorHAnsi" w:hAnsi="Times New Roman" w:cs="Times New Roman"/>
                <w:sz w:val="22"/>
                <w:lang w:eastAsia="en-US"/>
              </w:rPr>
              <w:t xml:space="preserve">THY </w:t>
            </w:r>
            <w:proofErr w:type="spellStart"/>
            <w:r w:rsidRPr="004E15BC">
              <w:rPr>
                <w:rFonts w:ascii="Times New Roman" w:eastAsiaTheme="minorHAnsi" w:hAnsi="Times New Roman" w:cs="Times New Roman"/>
                <w:sz w:val="22"/>
                <w:lang w:eastAsia="en-US"/>
              </w:rPr>
              <w:t>Take</w:t>
            </w:r>
            <w:proofErr w:type="spellEnd"/>
            <w:r w:rsidRPr="004E15BC">
              <w:rPr>
                <w:rFonts w:ascii="Times New Roman" w:eastAsiaTheme="minorHAnsi" w:hAnsi="Times New Roman" w:cs="Times New Roman"/>
                <w:sz w:val="22"/>
                <w:lang w:eastAsia="en-US"/>
              </w:rPr>
              <w:t xml:space="preserve"> </w:t>
            </w:r>
            <w:proofErr w:type="spellStart"/>
            <w:r w:rsidRPr="004E15BC">
              <w:rPr>
                <w:rFonts w:ascii="Times New Roman" w:eastAsiaTheme="minorHAnsi" w:hAnsi="Times New Roman" w:cs="Times New Roman"/>
                <w:sz w:val="22"/>
                <w:lang w:eastAsia="en-US"/>
              </w:rPr>
              <w:t>Off</w:t>
            </w:r>
            <w:proofErr w:type="spellEnd"/>
            <w:r w:rsidRPr="004E15BC">
              <w:rPr>
                <w:rFonts w:ascii="Times New Roman" w:eastAsiaTheme="minorHAnsi" w:hAnsi="Times New Roman" w:cs="Times New Roman"/>
                <w:sz w:val="22"/>
                <w:lang w:eastAsia="en-US"/>
              </w:rPr>
              <w:t xml:space="preserve"> </w:t>
            </w:r>
            <w:proofErr w:type="spellStart"/>
            <w:r w:rsidRPr="004E15BC">
              <w:rPr>
                <w:rFonts w:ascii="Times New Roman" w:eastAsiaTheme="minorHAnsi" w:hAnsi="Times New Roman" w:cs="Times New Roman"/>
                <w:sz w:val="22"/>
                <w:lang w:eastAsia="en-US"/>
              </w:rPr>
              <w:t>Cadet</w:t>
            </w:r>
            <w:proofErr w:type="spellEnd"/>
            <w:r w:rsidRPr="004E15BC">
              <w:rPr>
                <w:rFonts w:ascii="Times New Roman" w:eastAsiaTheme="minorHAnsi" w:hAnsi="Times New Roman" w:cs="Times New Roman"/>
                <w:sz w:val="22"/>
                <w:lang w:eastAsia="en-US"/>
              </w:rPr>
              <w:t>- Mezun Öğrenci Buluşması</w:t>
            </w:r>
          </w:p>
        </w:tc>
      </w:tr>
      <w:tr w:rsidR="006766AC" w:rsidRPr="004E15BC" w14:paraId="20D0319C" w14:textId="77777777" w:rsidTr="00A21C2D">
        <w:tc>
          <w:tcPr>
            <w:tcW w:w="2157" w:type="dxa"/>
          </w:tcPr>
          <w:p w14:paraId="63F484EC" w14:textId="77777777" w:rsidR="006766AC" w:rsidRPr="004E15BC" w:rsidRDefault="006766AC" w:rsidP="006766AC">
            <w:pPr>
              <w:rPr>
                <w:rFonts w:ascii="Times New Roman" w:eastAsiaTheme="minorHAnsi" w:hAnsi="Times New Roman" w:cs="Times New Roman"/>
                <w:sz w:val="22"/>
                <w:lang w:eastAsia="en-US"/>
              </w:rPr>
            </w:pPr>
            <w:r w:rsidRPr="004E15BC">
              <w:rPr>
                <w:rFonts w:ascii="Times New Roman" w:eastAsiaTheme="minorHAnsi" w:hAnsi="Times New Roman" w:cs="Times New Roman"/>
                <w:sz w:val="22"/>
                <w:lang w:eastAsia="en-US"/>
              </w:rPr>
              <w:t xml:space="preserve">21.04.2025 </w:t>
            </w:r>
          </w:p>
        </w:tc>
        <w:tc>
          <w:tcPr>
            <w:tcW w:w="0" w:type="auto"/>
          </w:tcPr>
          <w:p w14:paraId="369C2F52" w14:textId="77777777" w:rsidR="006766AC" w:rsidRPr="004E15BC" w:rsidRDefault="006766AC" w:rsidP="006766AC">
            <w:pPr>
              <w:rPr>
                <w:rFonts w:ascii="Times New Roman" w:eastAsiaTheme="minorHAnsi" w:hAnsi="Times New Roman" w:cs="Times New Roman"/>
                <w:sz w:val="22"/>
                <w:lang w:eastAsia="en-US"/>
              </w:rPr>
            </w:pPr>
            <w:r w:rsidRPr="004E15BC">
              <w:rPr>
                <w:rFonts w:ascii="Times New Roman" w:eastAsiaTheme="minorHAnsi" w:hAnsi="Times New Roman" w:cs="Times New Roman"/>
                <w:sz w:val="22"/>
                <w:lang w:eastAsia="en-US"/>
              </w:rPr>
              <w:t>Ulusal Siber Güvenlik ve Kriptoloji Konferansı- Kariyer Günü</w:t>
            </w:r>
          </w:p>
        </w:tc>
      </w:tr>
      <w:tr w:rsidR="006766AC" w:rsidRPr="004E15BC" w14:paraId="5AA6174F" w14:textId="77777777" w:rsidTr="00A21C2D">
        <w:tc>
          <w:tcPr>
            <w:tcW w:w="2157" w:type="dxa"/>
          </w:tcPr>
          <w:p w14:paraId="6E0BF8D3" w14:textId="77777777" w:rsidR="006766AC" w:rsidRPr="004E15BC" w:rsidRDefault="006766AC" w:rsidP="006766AC">
            <w:pPr>
              <w:rPr>
                <w:rFonts w:ascii="Times New Roman" w:eastAsiaTheme="minorHAnsi" w:hAnsi="Times New Roman" w:cs="Times New Roman"/>
                <w:sz w:val="22"/>
                <w:lang w:eastAsia="en-US"/>
              </w:rPr>
            </w:pPr>
            <w:r w:rsidRPr="004E15BC">
              <w:rPr>
                <w:rFonts w:ascii="Times New Roman" w:eastAsiaTheme="minorHAnsi" w:hAnsi="Times New Roman" w:cs="Times New Roman"/>
                <w:sz w:val="22"/>
                <w:lang w:eastAsia="en-US"/>
              </w:rPr>
              <w:t xml:space="preserve">24.04.2025 </w:t>
            </w:r>
          </w:p>
        </w:tc>
        <w:tc>
          <w:tcPr>
            <w:tcW w:w="0" w:type="auto"/>
          </w:tcPr>
          <w:p w14:paraId="5C55979C" w14:textId="77777777" w:rsidR="006766AC" w:rsidRPr="004E15BC" w:rsidRDefault="006766AC" w:rsidP="006766AC">
            <w:pPr>
              <w:rPr>
                <w:rFonts w:ascii="Times New Roman" w:eastAsiaTheme="minorHAnsi" w:hAnsi="Times New Roman" w:cs="Times New Roman"/>
                <w:sz w:val="22"/>
                <w:lang w:eastAsia="en-US"/>
              </w:rPr>
            </w:pPr>
            <w:r w:rsidRPr="004E15BC">
              <w:rPr>
                <w:rFonts w:ascii="Times New Roman" w:eastAsiaTheme="minorHAnsi" w:hAnsi="Times New Roman" w:cs="Times New Roman"/>
                <w:sz w:val="22"/>
                <w:lang w:eastAsia="en-US"/>
              </w:rPr>
              <w:t>MAKTALK 3- Mezun Öğrenci Buluşması</w:t>
            </w:r>
          </w:p>
        </w:tc>
      </w:tr>
      <w:tr w:rsidR="006766AC" w:rsidRPr="004E15BC" w14:paraId="0A5A8407" w14:textId="77777777" w:rsidTr="00A21C2D">
        <w:tc>
          <w:tcPr>
            <w:tcW w:w="2157" w:type="dxa"/>
          </w:tcPr>
          <w:p w14:paraId="30D91129" w14:textId="77777777" w:rsidR="006766AC" w:rsidRPr="004E15BC" w:rsidRDefault="006766AC" w:rsidP="006766AC">
            <w:pPr>
              <w:rPr>
                <w:rFonts w:ascii="Times New Roman" w:eastAsiaTheme="minorHAnsi" w:hAnsi="Times New Roman" w:cs="Times New Roman"/>
                <w:sz w:val="22"/>
                <w:lang w:eastAsia="en-US"/>
              </w:rPr>
            </w:pPr>
            <w:r w:rsidRPr="004E15BC">
              <w:rPr>
                <w:rFonts w:ascii="Times New Roman" w:eastAsiaTheme="minorHAnsi" w:hAnsi="Times New Roman" w:cs="Times New Roman"/>
                <w:sz w:val="22"/>
                <w:lang w:eastAsia="en-US"/>
              </w:rPr>
              <w:t xml:space="preserve">24.04.2025 </w:t>
            </w:r>
          </w:p>
        </w:tc>
        <w:tc>
          <w:tcPr>
            <w:tcW w:w="0" w:type="auto"/>
          </w:tcPr>
          <w:p w14:paraId="1274151C" w14:textId="77777777" w:rsidR="006766AC" w:rsidRPr="004E15BC" w:rsidRDefault="006766AC" w:rsidP="006766AC">
            <w:pPr>
              <w:rPr>
                <w:rFonts w:ascii="Times New Roman" w:eastAsiaTheme="minorHAnsi" w:hAnsi="Times New Roman" w:cs="Times New Roman"/>
                <w:sz w:val="22"/>
                <w:lang w:eastAsia="en-US"/>
              </w:rPr>
            </w:pPr>
            <w:proofErr w:type="spellStart"/>
            <w:r w:rsidRPr="004E15BC">
              <w:rPr>
                <w:rFonts w:ascii="Times New Roman" w:eastAsiaTheme="minorHAnsi" w:hAnsi="Times New Roman" w:cs="Times New Roman"/>
                <w:sz w:val="22"/>
                <w:lang w:eastAsia="en-US"/>
              </w:rPr>
              <w:t>Erasmus+Deneyim</w:t>
            </w:r>
            <w:proofErr w:type="spellEnd"/>
            <w:r w:rsidRPr="004E15BC">
              <w:rPr>
                <w:rFonts w:ascii="Times New Roman" w:eastAsiaTheme="minorHAnsi" w:hAnsi="Times New Roman" w:cs="Times New Roman"/>
                <w:sz w:val="22"/>
                <w:lang w:eastAsia="en-US"/>
              </w:rPr>
              <w:t xml:space="preserve"> Paylaşımı Mimarlık Fakültesi- Mezun Öğrenci Buluşması</w:t>
            </w:r>
          </w:p>
        </w:tc>
      </w:tr>
      <w:tr w:rsidR="006766AC" w:rsidRPr="004E15BC" w14:paraId="128695C0" w14:textId="77777777" w:rsidTr="00A21C2D">
        <w:tc>
          <w:tcPr>
            <w:tcW w:w="2157" w:type="dxa"/>
          </w:tcPr>
          <w:p w14:paraId="4D87C481" w14:textId="77777777" w:rsidR="006766AC" w:rsidRPr="004E15BC" w:rsidRDefault="006766AC" w:rsidP="006766AC">
            <w:pPr>
              <w:rPr>
                <w:rFonts w:ascii="Times New Roman" w:eastAsiaTheme="minorHAnsi" w:hAnsi="Times New Roman" w:cs="Times New Roman"/>
                <w:sz w:val="22"/>
                <w:lang w:eastAsia="en-US"/>
              </w:rPr>
            </w:pPr>
            <w:r w:rsidRPr="004E15BC">
              <w:rPr>
                <w:rFonts w:ascii="Times New Roman" w:eastAsiaTheme="minorHAnsi" w:hAnsi="Times New Roman" w:cs="Times New Roman"/>
                <w:sz w:val="22"/>
                <w:lang w:eastAsia="en-US"/>
              </w:rPr>
              <w:t>25.04.2025</w:t>
            </w:r>
          </w:p>
        </w:tc>
        <w:tc>
          <w:tcPr>
            <w:tcW w:w="0" w:type="auto"/>
          </w:tcPr>
          <w:p w14:paraId="6C8A5909" w14:textId="77777777" w:rsidR="006766AC" w:rsidRPr="004E15BC" w:rsidRDefault="006766AC" w:rsidP="006766AC">
            <w:pPr>
              <w:rPr>
                <w:rFonts w:ascii="Times New Roman" w:eastAsiaTheme="minorHAnsi" w:hAnsi="Times New Roman" w:cs="Times New Roman"/>
                <w:sz w:val="22"/>
                <w:lang w:eastAsia="en-US"/>
              </w:rPr>
            </w:pPr>
            <w:r w:rsidRPr="004E15BC">
              <w:rPr>
                <w:rFonts w:ascii="Times New Roman" w:eastAsiaTheme="minorHAnsi" w:hAnsi="Times New Roman" w:cs="Times New Roman"/>
                <w:sz w:val="22"/>
                <w:lang w:eastAsia="en-US"/>
              </w:rPr>
              <w:t>Mühendislik ve Sektör- Kariyer Günü</w:t>
            </w:r>
          </w:p>
        </w:tc>
      </w:tr>
      <w:tr w:rsidR="006766AC" w:rsidRPr="004E15BC" w14:paraId="12BF32F2" w14:textId="77777777" w:rsidTr="00A21C2D">
        <w:tc>
          <w:tcPr>
            <w:tcW w:w="2157" w:type="dxa"/>
          </w:tcPr>
          <w:p w14:paraId="502B9461" w14:textId="77777777" w:rsidR="006766AC" w:rsidRPr="004E15BC" w:rsidRDefault="006766AC" w:rsidP="006766AC">
            <w:pPr>
              <w:rPr>
                <w:rFonts w:ascii="Times New Roman" w:eastAsiaTheme="minorHAnsi" w:hAnsi="Times New Roman" w:cs="Times New Roman"/>
                <w:sz w:val="22"/>
                <w:lang w:eastAsia="en-US"/>
              </w:rPr>
            </w:pPr>
            <w:r w:rsidRPr="004E15BC">
              <w:rPr>
                <w:rFonts w:ascii="Times New Roman" w:eastAsiaTheme="minorHAnsi" w:hAnsi="Times New Roman" w:cs="Times New Roman"/>
                <w:sz w:val="22"/>
                <w:lang w:eastAsia="en-US"/>
              </w:rPr>
              <w:t xml:space="preserve">25.04.2025 </w:t>
            </w:r>
          </w:p>
        </w:tc>
        <w:tc>
          <w:tcPr>
            <w:tcW w:w="0" w:type="auto"/>
          </w:tcPr>
          <w:p w14:paraId="32E83ED5" w14:textId="77777777" w:rsidR="006766AC" w:rsidRPr="004E15BC" w:rsidRDefault="006766AC" w:rsidP="006766AC">
            <w:pPr>
              <w:rPr>
                <w:rFonts w:ascii="Times New Roman" w:eastAsiaTheme="minorHAnsi" w:hAnsi="Times New Roman" w:cs="Times New Roman"/>
                <w:sz w:val="22"/>
                <w:lang w:eastAsia="en-US"/>
              </w:rPr>
            </w:pPr>
            <w:proofErr w:type="spellStart"/>
            <w:r w:rsidRPr="004E15BC">
              <w:rPr>
                <w:rFonts w:ascii="Times New Roman" w:eastAsiaTheme="minorHAnsi" w:hAnsi="Times New Roman" w:cs="Times New Roman"/>
                <w:sz w:val="22"/>
                <w:lang w:eastAsia="en-US"/>
              </w:rPr>
              <w:t>Sample</w:t>
            </w:r>
            <w:proofErr w:type="spellEnd"/>
            <w:r w:rsidRPr="004E15BC">
              <w:rPr>
                <w:rFonts w:ascii="Times New Roman" w:eastAsiaTheme="minorHAnsi" w:hAnsi="Times New Roman" w:cs="Times New Roman"/>
                <w:sz w:val="22"/>
                <w:lang w:eastAsia="en-US"/>
              </w:rPr>
              <w:t xml:space="preserve"> Kariyer Zirvesi- Kariyer Günü</w:t>
            </w:r>
          </w:p>
        </w:tc>
      </w:tr>
      <w:tr w:rsidR="006766AC" w:rsidRPr="004E15BC" w14:paraId="193FF200" w14:textId="77777777" w:rsidTr="00A21C2D">
        <w:tc>
          <w:tcPr>
            <w:tcW w:w="2157" w:type="dxa"/>
          </w:tcPr>
          <w:p w14:paraId="4C121EEB" w14:textId="77777777" w:rsidR="006766AC" w:rsidRPr="004E15BC" w:rsidRDefault="006766AC" w:rsidP="006766AC">
            <w:pPr>
              <w:rPr>
                <w:rFonts w:ascii="Times New Roman" w:eastAsiaTheme="minorHAnsi" w:hAnsi="Times New Roman" w:cs="Times New Roman"/>
                <w:sz w:val="22"/>
                <w:lang w:eastAsia="en-US"/>
              </w:rPr>
            </w:pPr>
            <w:r w:rsidRPr="004E15BC">
              <w:rPr>
                <w:rFonts w:ascii="Times New Roman" w:eastAsiaTheme="minorHAnsi" w:hAnsi="Times New Roman" w:cs="Times New Roman"/>
                <w:sz w:val="22"/>
                <w:lang w:eastAsia="en-US"/>
              </w:rPr>
              <w:t xml:space="preserve">29.04.2025 </w:t>
            </w:r>
          </w:p>
        </w:tc>
        <w:tc>
          <w:tcPr>
            <w:tcW w:w="0" w:type="auto"/>
          </w:tcPr>
          <w:p w14:paraId="6E38EF44" w14:textId="77777777" w:rsidR="006766AC" w:rsidRPr="004E15BC" w:rsidRDefault="006766AC" w:rsidP="006766AC">
            <w:pPr>
              <w:rPr>
                <w:rFonts w:ascii="Times New Roman" w:eastAsiaTheme="minorHAnsi" w:hAnsi="Times New Roman" w:cs="Times New Roman"/>
                <w:sz w:val="22"/>
                <w:lang w:eastAsia="en-US"/>
              </w:rPr>
            </w:pPr>
            <w:r w:rsidRPr="004E15BC">
              <w:rPr>
                <w:rFonts w:ascii="Times New Roman" w:eastAsiaTheme="minorHAnsi" w:hAnsi="Times New Roman" w:cs="Times New Roman"/>
                <w:sz w:val="22"/>
                <w:lang w:eastAsia="en-US"/>
              </w:rPr>
              <w:t>Tasarımda Kolektif Yolculuk ve Ortam Yaratım- Mezun Öğrenci Buluşması</w:t>
            </w:r>
          </w:p>
        </w:tc>
      </w:tr>
      <w:tr w:rsidR="006766AC" w:rsidRPr="004E15BC" w14:paraId="5B73AEAB" w14:textId="77777777" w:rsidTr="00A21C2D">
        <w:tc>
          <w:tcPr>
            <w:tcW w:w="2157" w:type="dxa"/>
          </w:tcPr>
          <w:p w14:paraId="4533ABDD" w14:textId="77777777" w:rsidR="006766AC" w:rsidRPr="004E15BC" w:rsidRDefault="006766AC" w:rsidP="006766AC">
            <w:pPr>
              <w:rPr>
                <w:rFonts w:ascii="Times New Roman" w:eastAsiaTheme="minorHAnsi" w:hAnsi="Times New Roman" w:cs="Times New Roman"/>
                <w:sz w:val="22"/>
                <w:lang w:eastAsia="en-US"/>
              </w:rPr>
            </w:pPr>
            <w:r w:rsidRPr="004E15BC">
              <w:rPr>
                <w:rFonts w:ascii="Times New Roman" w:eastAsiaTheme="minorHAnsi" w:hAnsi="Times New Roman" w:cs="Times New Roman"/>
                <w:sz w:val="22"/>
                <w:lang w:eastAsia="en-US"/>
              </w:rPr>
              <w:t xml:space="preserve">05.05.2025 </w:t>
            </w:r>
          </w:p>
        </w:tc>
        <w:tc>
          <w:tcPr>
            <w:tcW w:w="0" w:type="auto"/>
          </w:tcPr>
          <w:p w14:paraId="6A550A29" w14:textId="77777777" w:rsidR="006766AC" w:rsidRPr="004E15BC" w:rsidRDefault="006766AC" w:rsidP="006766AC">
            <w:pPr>
              <w:rPr>
                <w:rFonts w:ascii="Times New Roman" w:eastAsiaTheme="minorHAnsi" w:hAnsi="Times New Roman" w:cs="Times New Roman"/>
                <w:sz w:val="22"/>
                <w:lang w:eastAsia="en-US"/>
              </w:rPr>
            </w:pPr>
            <w:r w:rsidRPr="004E15BC">
              <w:rPr>
                <w:rFonts w:ascii="Times New Roman" w:eastAsiaTheme="minorHAnsi" w:hAnsi="Times New Roman" w:cs="Times New Roman"/>
                <w:sz w:val="22"/>
                <w:lang w:eastAsia="en-US"/>
              </w:rPr>
              <w:t>Eğitimde Etkileşimin Gücü Drama</w:t>
            </w:r>
          </w:p>
        </w:tc>
      </w:tr>
      <w:tr w:rsidR="006766AC" w:rsidRPr="004E15BC" w14:paraId="256884FD" w14:textId="77777777" w:rsidTr="00A21C2D">
        <w:tc>
          <w:tcPr>
            <w:tcW w:w="2157" w:type="dxa"/>
          </w:tcPr>
          <w:p w14:paraId="0000C5EB" w14:textId="77777777" w:rsidR="006766AC" w:rsidRPr="004E15BC" w:rsidRDefault="006766AC" w:rsidP="006766AC">
            <w:pPr>
              <w:rPr>
                <w:rFonts w:ascii="Times New Roman" w:eastAsiaTheme="minorHAnsi" w:hAnsi="Times New Roman" w:cs="Times New Roman"/>
                <w:sz w:val="22"/>
                <w:lang w:eastAsia="en-US"/>
              </w:rPr>
            </w:pPr>
            <w:r w:rsidRPr="004E15BC">
              <w:rPr>
                <w:rFonts w:ascii="Times New Roman" w:eastAsiaTheme="minorHAnsi" w:hAnsi="Times New Roman" w:cs="Times New Roman"/>
                <w:sz w:val="22"/>
                <w:lang w:eastAsia="en-US"/>
              </w:rPr>
              <w:t xml:space="preserve">08.05.2025 </w:t>
            </w:r>
          </w:p>
        </w:tc>
        <w:tc>
          <w:tcPr>
            <w:tcW w:w="0" w:type="auto"/>
          </w:tcPr>
          <w:p w14:paraId="38B57C26" w14:textId="77777777" w:rsidR="006766AC" w:rsidRPr="004E15BC" w:rsidRDefault="006766AC" w:rsidP="006766AC">
            <w:pPr>
              <w:rPr>
                <w:rFonts w:ascii="Times New Roman" w:eastAsiaTheme="minorHAnsi" w:hAnsi="Times New Roman" w:cs="Times New Roman"/>
                <w:sz w:val="22"/>
                <w:lang w:eastAsia="en-US"/>
              </w:rPr>
            </w:pPr>
            <w:r w:rsidRPr="004E15BC">
              <w:rPr>
                <w:rFonts w:ascii="Times New Roman" w:eastAsiaTheme="minorHAnsi" w:hAnsi="Times New Roman" w:cs="Times New Roman"/>
                <w:sz w:val="22"/>
                <w:lang w:eastAsia="en-US"/>
              </w:rPr>
              <w:t>Sağlık Bilimleri Fakültesi Beslenme ve Diyetetik Bölümü- Kariyer Günü</w:t>
            </w:r>
          </w:p>
        </w:tc>
      </w:tr>
      <w:tr w:rsidR="006766AC" w:rsidRPr="004E15BC" w14:paraId="0E123338" w14:textId="77777777" w:rsidTr="00A21C2D">
        <w:tc>
          <w:tcPr>
            <w:tcW w:w="2157" w:type="dxa"/>
          </w:tcPr>
          <w:p w14:paraId="35C2B49A" w14:textId="77777777" w:rsidR="006766AC" w:rsidRPr="004E15BC" w:rsidRDefault="006766AC" w:rsidP="006766AC">
            <w:pPr>
              <w:rPr>
                <w:rFonts w:ascii="Times New Roman" w:eastAsiaTheme="minorHAnsi" w:hAnsi="Times New Roman" w:cs="Times New Roman"/>
                <w:sz w:val="22"/>
                <w:lang w:eastAsia="en-US"/>
              </w:rPr>
            </w:pPr>
            <w:r w:rsidRPr="004E15BC">
              <w:rPr>
                <w:rFonts w:ascii="Times New Roman" w:eastAsiaTheme="minorHAnsi" w:hAnsi="Times New Roman" w:cs="Times New Roman"/>
                <w:sz w:val="22"/>
                <w:lang w:eastAsia="en-US"/>
              </w:rPr>
              <w:t xml:space="preserve">10.05-11.05.2025 </w:t>
            </w:r>
          </w:p>
        </w:tc>
        <w:tc>
          <w:tcPr>
            <w:tcW w:w="0" w:type="auto"/>
          </w:tcPr>
          <w:p w14:paraId="099757DB" w14:textId="77777777" w:rsidR="006766AC" w:rsidRPr="004E15BC" w:rsidRDefault="006766AC" w:rsidP="006766AC">
            <w:pPr>
              <w:rPr>
                <w:rFonts w:ascii="Times New Roman" w:eastAsiaTheme="minorHAnsi" w:hAnsi="Times New Roman" w:cs="Times New Roman"/>
                <w:sz w:val="22"/>
                <w:lang w:eastAsia="en-US"/>
              </w:rPr>
            </w:pPr>
            <w:r w:rsidRPr="004E15BC">
              <w:rPr>
                <w:rFonts w:ascii="Times New Roman" w:eastAsiaTheme="minorHAnsi" w:hAnsi="Times New Roman" w:cs="Times New Roman"/>
                <w:sz w:val="22"/>
                <w:lang w:eastAsia="en-US"/>
              </w:rPr>
              <w:t>Eczacılıkta Kariyer Buluşmaları- Kariyer Günü</w:t>
            </w:r>
          </w:p>
        </w:tc>
      </w:tr>
      <w:tr w:rsidR="006766AC" w:rsidRPr="004E15BC" w14:paraId="654A17C2" w14:textId="77777777" w:rsidTr="00A21C2D">
        <w:tc>
          <w:tcPr>
            <w:tcW w:w="2157" w:type="dxa"/>
          </w:tcPr>
          <w:p w14:paraId="6B43A9D5" w14:textId="77777777" w:rsidR="006766AC" w:rsidRPr="004E15BC" w:rsidRDefault="006766AC" w:rsidP="006766AC">
            <w:pPr>
              <w:rPr>
                <w:rFonts w:ascii="Times New Roman" w:eastAsiaTheme="minorHAnsi" w:hAnsi="Times New Roman" w:cs="Times New Roman"/>
                <w:sz w:val="22"/>
                <w:lang w:eastAsia="en-US"/>
              </w:rPr>
            </w:pPr>
            <w:r w:rsidRPr="004E15BC">
              <w:rPr>
                <w:rFonts w:ascii="Times New Roman" w:eastAsiaTheme="minorHAnsi" w:hAnsi="Times New Roman" w:cs="Times New Roman"/>
                <w:sz w:val="22"/>
                <w:lang w:eastAsia="en-US"/>
              </w:rPr>
              <w:t>14.05.2025</w:t>
            </w:r>
          </w:p>
        </w:tc>
        <w:tc>
          <w:tcPr>
            <w:tcW w:w="0" w:type="auto"/>
          </w:tcPr>
          <w:p w14:paraId="1DD73CF4" w14:textId="77777777" w:rsidR="006766AC" w:rsidRPr="004E15BC" w:rsidRDefault="006766AC" w:rsidP="006766AC">
            <w:pPr>
              <w:rPr>
                <w:rFonts w:ascii="Times New Roman" w:eastAsiaTheme="minorHAnsi" w:hAnsi="Times New Roman" w:cs="Times New Roman"/>
                <w:sz w:val="22"/>
                <w:lang w:eastAsia="en-US"/>
              </w:rPr>
            </w:pPr>
            <w:r w:rsidRPr="004E15BC">
              <w:rPr>
                <w:rFonts w:ascii="Times New Roman" w:eastAsiaTheme="minorHAnsi" w:hAnsi="Times New Roman" w:cs="Times New Roman"/>
                <w:sz w:val="22"/>
                <w:lang w:eastAsia="en-US"/>
              </w:rPr>
              <w:t>Hemşirelik Fakültesi Mezunlarımızla Buluşuyoruz</w:t>
            </w:r>
          </w:p>
        </w:tc>
      </w:tr>
      <w:tr w:rsidR="006766AC" w:rsidRPr="004E15BC" w14:paraId="2E58F0DF" w14:textId="77777777" w:rsidTr="00A21C2D">
        <w:tc>
          <w:tcPr>
            <w:tcW w:w="2157" w:type="dxa"/>
          </w:tcPr>
          <w:p w14:paraId="667E5361" w14:textId="77777777" w:rsidR="006766AC" w:rsidRPr="004E15BC" w:rsidRDefault="006766AC" w:rsidP="006766AC">
            <w:pPr>
              <w:rPr>
                <w:rFonts w:ascii="Times New Roman" w:eastAsiaTheme="minorHAnsi" w:hAnsi="Times New Roman" w:cs="Times New Roman"/>
                <w:sz w:val="22"/>
                <w:lang w:eastAsia="en-US"/>
              </w:rPr>
            </w:pPr>
            <w:r w:rsidRPr="004E15BC">
              <w:rPr>
                <w:rFonts w:ascii="Times New Roman" w:eastAsiaTheme="minorHAnsi" w:hAnsi="Times New Roman" w:cs="Times New Roman"/>
                <w:sz w:val="22"/>
                <w:lang w:eastAsia="en-US"/>
              </w:rPr>
              <w:t>14.05.2025</w:t>
            </w:r>
          </w:p>
        </w:tc>
        <w:tc>
          <w:tcPr>
            <w:tcW w:w="0" w:type="auto"/>
          </w:tcPr>
          <w:p w14:paraId="17518B47" w14:textId="77777777" w:rsidR="006766AC" w:rsidRPr="004E15BC" w:rsidRDefault="006766AC" w:rsidP="006766AC">
            <w:pPr>
              <w:rPr>
                <w:rFonts w:ascii="Times New Roman" w:eastAsiaTheme="minorHAnsi" w:hAnsi="Times New Roman" w:cs="Times New Roman"/>
                <w:sz w:val="22"/>
                <w:lang w:eastAsia="en-US"/>
              </w:rPr>
            </w:pPr>
            <w:r w:rsidRPr="004E15BC">
              <w:rPr>
                <w:rFonts w:ascii="Times New Roman" w:eastAsiaTheme="minorHAnsi" w:hAnsi="Times New Roman" w:cs="Times New Roman"/>
                <w:sz w:val="22"/>
                <w:lang w:eastAsia="en-US"/>
              </w:rPr>
              <w:t>Kariyer Temsilcileri Bilgilendirme Toplantısı</w:t>
            </w:r>
          </w:p>
        </w:tc>
      </w:tr>
      <w:tr w:rsidR="006766AC" w:rsidRPr="004E15BC" w14:paraId="0F018AEF" w14:textId="77777777" w:rsidTr="00A21C2D">
        <w:tc>
          <w:tcPr>
            <w:tcW w:w="2157" w:type="dxa"/>
          </w:tcPr>
          <w:p w14:paraId="251D58D4" w14:textId="77777777" w:rsidR="006766AC" w:rsidRPr="004E15BC" w:rsidRDefault="006766AC" w:rsidP="006766AC">
            <w:pPr>
              <w:rPr>
                <w:rFonts w:ascii="Times New Roman" w:eastAsiaTheme="minorHAnsi" w:hAnsi="Times New Roman" w:cs="Times New Roman"/>
                <w:sz w:val="22"/>
                <w:lang w:eastAsia="en-US"/>
              </w:rPr>
            </w:pPr>
            <w:r w:rsidRPr="004E15BC">
              <w:rPr>
                <w:rFonts w:ascii="Times New Roman" w:eastAsiaTheme="minorHAnsi" w:hAnsi="Times New Roman" w:cs="Times New Roman"/>
                <w:sz w:val="22"/>
                <w:lang w:eastAsia="en-US"/>
              </w:rPr>
              <w:t>14.05.2025</w:t>
            </w:r>
          </w:p>
        </w:tc>
        <w:tc>
          <w:tcPr>
            <w:tcW w:w="0" w:type="auto"/>
          </w:tcPr>
          <w:p w14:paraId="71E5913B" w14:textId="77777777" w:rsidR="006766AC" w:rsidRPr="004E15BC" w:rsidRDefault="006766AC" w:rsidP="006766AC">
            <w:pPr>
              <w:rPr>
                <w:rFonts w:ascii="Times New Roman" w:eastAsiaTheme="minorHAnsi" w:hAnsi="Times New Roman" w:cs="Times New Roman"/>
                <w:sz w:val="22"/>
                <w:lang w:eastAsia="en-US"/>
              </w:rPr>
            </w:pPr>
            <w:r w:rsidRPr="004E15BC">
              <w:rPr>
                <w:rFonts w:ascii="Times New Roman" w:eastAsiaTheme="minorHAnsi" w:hAnsi="Times New Roman" w:cs="Times New Roman"/>
                <w:sz w:val="22"/>
                <w:lang w:eastAsia="en-US"/>
              </w:rPr>
              <w:t>Varlık Yönetim Sektöründe Veri Bilimi Veri Bilimi Topluluğu- Kariyer Günü</w:t>
            </w:r>
          </w:p>
        </w:tc>
      </w:tr>
      <w:tr w:rsidR="006766AC" w:rsidRPr="004E15BC" w14:paraId="4A7DE5B5" w14:textId="77777777" w:rsidTr="00A21C2D">
        <w:tc>
          <w:tcPr>
            <w:tcW w:w="2157" w:type="dxa"/>
          </w:tcPr>
          <w:p w14:paraId="493BA819" w14:textId="77777777" w:rsidR="006766AC" w:rsidRPr="004E15BC" w:rsidRDefault="006766AC" w:rsidP="006766AC">
            <w:pPr>
              <w:rPr>
                <w:rFonts w:ascii="Times New Roman" w:eastAsiaTheme="minorHAnsi" w:hAnsi="Times New Roman" w:cs="Times New Roman"/>
                <w:sz w:val="22"/>
                <w:lang w:eastAsia="en-US"/>
              </w:rPr>
            </w:pPr>
            <w:r w:rsidRPr="004E15BC">
              <w:rPr>
                <w:rFonts w:ascii="Times New Roman" w:eastAsiaTheme="minorHAnsi" w:hAnsi="Times New Roman" w:cs="Times New Roman"/>
                <w:sz w:val="22"/>
                <w:lang w:eastAsia="en-US"/>
              </w:rPr>
              <w:t xml:space="preserve">20.05-22.05.2025 </w:t>
            </w:r>
          </w:p>
        </w:tc>
        <w:tc>
          <w:tcPr>
            <w:tcW w:w="0" w:type="auto"/>
          </w:tcPr>
          <w:p w14:paraId="10ACA68B" w14:textId="77777777" w:rsidR="006766AC" w:rsidRPr="004E15BC" w:rsidRDefault="006766AC" w:rsidP="006766AC">
            <w:pPr>
              <w:rPr>
                <w:rFonts w:ascii="Times New Roman" w:eastAsiaTheme="minorHAnsi" w:hAnsi="Times New Roman" w:cs="Times New Roman"/>
                <w:sz w:val="22"/>
                <w:lang w:eastAsia="en-US"/>
              </w:rPr>
            </w:pPr>
            <w:r w:rsidRPr="004E15BC">
              <w:rPr>
                <w:rFonts w:ascii="Times New Roman" w:eastAsiaTheme="minorHAnsi" w:hAnsi="Times New Roman" w:cs="Times New Roman"/>
                <w:sz w:val="22"/>
                <w:lang w:eastAsia="en-US"/>
              </w:rPr>
              <w:t>Atletik Performans Sporda Kariyer Söyleşileri- Kariyer Günü</w:t>
            </w:r>
          </w:p>
        </w:tc>
      </w:tr>
      <w:tr w:rsidR="006766AC" w:rsidRPr="004E15BC" w14:paraId="56A1BC0B" w14:textId="77777777" w:rsidTr="00A21C2D">
        <w:tc>
          <w:tcPr>
            <w:tcW w:w="2157" w:type="dxa"/>
          </w:tcPr>
          <w:p w14:paraId="5AE227F8" w14:textId="77777777" w:rsidR="006766AC" w:rsidRPr="004E15BC" w:rsidRDefault="006766AC" w:rsidP="006766AC">
            <w:pPr>
              <w:rPr>
                <w:rFonts w:ascii="Times New Roman" w:eastAsiaTheme="minorHAnsi" w:hAnsi="Times New Roman" w:cs="Times New Roman"/>
                <w:sz w:val="22"/>
                <w:lang w:eastAsia="en-US"/>
              </w:rPr>
            </w:pPr>
            <w:r w:rsidRPr="004E15BC">
              <w:rPr>
                <w:rFonts w:ascii="Times New Roman" w:eastAsiaTheme="minorHAnsi" w:hAnsi="Times New Roman" w:cs="Times New Roman"/>
                <w:sz w:val="22"/>
                <w:lang w:eastAsia="en-US"/>
              </w:rPr>
              <w:lastRenderedPageBreak/>
              <w:t>22.05.2025</w:t>
            </w:r>
          </w:p>
        </w:tc>
        <w:tc>
          <w:tcPr>
            <w:tcW w:w="0" w:type="auto"/>
          </w:tcPr>
          <w:p w14:paraId="31243F6B" w14:textId="77777777" w:rsidR="006766AC" w:rsidRPr="004E15BC" w:rsidRDefault="006766AC" w:rsidP="006766AC">
            <w:pPr>
              <w:rPr>
                <w:rFonts w:ascii="Times New Roman" w:eastAsiaTheme="minorHAnsi" w:hAnsi="Times New Roman" w:cs="Times New Roman"/>
                <w:sz w:val="22"/>
                <w:lang w:eastAsia="en-US"/>
              </w:rPr>
            </w:pPr>
            <w:r w:rsidRPr="004E15BC">
              <w:rPr>
                <w:rFonts w:ascii="Times New Roman" w:eastAsiaTheme="minorHAnsi" w:hAnsi="Times New Roman" w:cs="Times New Roman"/>
                <w:sz w:val="22"/>
                <w:lang w:eastAsia="en-US"/>
              </w:rPr>
              <w:t>Mezunlarla Sektör Buluşmaları Video Oyun Sektörü ve Tasarım</w:t>
            </w:r>
          </w:p>
        </w:tc>
      </w:tr>
      <w:tr w:rsidR="006766AC" w:rsidRPr="004E15BC" w14:paraId="3D59DE00" w14:textId="77777777" w:rsidTr="00A21C2D">
        <w:tc>
          <w:tcPr>
            <w:tcW w:w="2157" w:type="dxa"/>
          </w:tcPr>
          <w:p w14:paraId="15B7D97A" w14:textId="77777777" w:rsidR="006766AC" w:rsidRPr="004E15BC" w:rsidRDefault="006766AC" w:rsidP="006766AC">
            <w:pPr>
              <w:rPr>
                <w:rFonts w:ascii="Times New Roman" w:eastAsiaTheme="minorHAnsi" w:hAnsi="Times New Roman" w:cs="Times New Roman"/>
                <w:sz w:val="22"/>
                <w:lang w:eastAsia="en-US"/>
              </w:rPr>
            </w:pPr>
            <w:r w:rsidRPr="004E15BC">
              <w:rPr>
                <w:rFonts w:ascii="Times New Roman" w:eastAsiaTheme="minorHAnsi" w:hAnsi="Times New Roman" w:cs="Times New Roman"/>
                <w:sz w:val="22"/>
                <w:lang w:eastAsia="en-US"/>
              </w:rPr>
              <w:t xml:space="preserve">22.05.2025 </w:t>
            </w:r>
          </w:p>
        </w:tc>
        <w:tc>
          <w:tcPr>
            <w:tcW w:w="0" w:type="auto"/>
          </w:tcPr>
          <w:p w14:paraId="491ECAE0" w14:textId="77777777" w:rsidR="006766AC" w:rsidRPr="004E15BC" w:rsidRDefault="006766AC" w:rsidP="006766AC">
            <w:pPr>
              <w:rPr>
                <w:rFonts w:ascii="Times New Roman" w:eastAsiaTheme="minorHAnsi" w:hAnsi="Times New Roman" w:cs="Times New Roman"/>
                <w:sz w:val="22"/>
                <w:lang w:eastAsia="en-US"/>
              </w:rPr>
            </w:pPr>
            <w:r w:rsidRPr="004E15BC">
              <w:rPr>
                <w:rFonts w:ascii="Times New Roman" w:eastAsiaTheme="minorHAnsi" w:hAnsi="Times New Roman" w:cs="Times New Roman"/>
                <w:sz w:val="22"/>
                <w:lang w:eastAsia="en-US"/>
              </w:rPr>
              <w:t>Siber Güvenlik Araştırma ve Geliştirme Topluluğu Teknik Gezi</w:t>
            </w:r>
          </w:p>
        </w:tc>
      </w:tr>
      <w:tr w:rsidR="006766AC" w:rsidRPr="004E15BC" w14:paraId="4C5C6318" w14:textId="77777777" w:rsidTr="00A21C2D">
        <w:tc>
          <w:tcPr>
            <w:tcW w:w="2157" w:type="dxa"/>
          </w:tcPr>
          <w:p w14:paraId="3BA66BAF" w14:textId="77777777" w:rsidR="006766AC" w:rsidRPr="004E15BC" w:rsidRDefault="006766AC" w:rsidP="006766AC">
            <w:pPr>
              <w:rPr>
                <w:rFonts w:ascii="Times New Roman" w:eastAsiaTheme="minorHAnsi" w:hAnsi="Times New Roman" w:cs="Times New Roman"/>
                <w:sz w:val="22"/>
                <w:lang w:eastAsia="en-US"/>
              </w:rPr>
            </w:pPr>
            <w:r w:rsidRPr="004E15BC">
              <w:rPr>
                <w:rFonts w:ascii="Times New Roman" w:eastAsiaTheme="minorHAnsi" w:hAnsi="Times New Roman" w:cs="Times New Roman"/>
                <w:sz w:val="22"/>
                <w:lang w:eastAsia="en-US"/>
              </w:rPr>
              <w:t xml:space="preserve">26.05.2025 </w:t>
            </w:r>
          </w:p>
        </w:tc>
        <w:tc>
          <w:tcPr>
            <w:tcW w:w="0" w:type="auto"/>
          </w:tcPr>
          <w:p w14:paraId="7A7DEF90" w14:textId="77777777" w:rsidR="006766AC" w:rsidRPr="004E15BC" w:rsidRDefault="006766AC" w:rsidP="006766AC">
            <w:pPr>
              <w:rPr>
                <w:rFonts w:ascii="Times New Roman" w:eastAsiaTheme="minorHAnsi" w:hAnsi="Times New Roman" w:cs="Times New Roman"/>
                <w:sz w:val="22"/>
                <w:lang w:eastAsia="en-US"/>
              </w:rPr>
            </w:pPr>
            <w:r w:rsidRPr="004E15BC">
              <w:rPr>
                <w:rFonts w:ascii="Times New Roman" w:eastAsiaTheme="minorHAnsi" w:hAnsi="Times New Roman" w:cs="Times New Roman"/>
                <w:sz w:val="22"/>
                <w:lang w:eastAsia="en-US"/>
              </w:rPr>
              <w:t>Fizyoterapi Topluluğu 10.yıl Mezunları Madalya Töreni- Mezun Buluşması</w:t>
            </w:r>
          </w:p>
        </w:tc>
      </w:tr>
      <w:tr w:rsidR="006766AC" w:rsidRPr="004E15BC" w14:paraId="440FE537" w14:textId="77777777" w:rsidTr="00A21C2D">
        <w:tc>
          <w:tcPr>
            <w:tcW w:w="2157" w:type="dxa"/>
          </w:tcPr>
          <w:p w14:paraId="0F526C42" w14:textId="77777777" w:rsidR="006766AC" w:rsidRPr="004E15BC" w:rsidRDefault="006766AC" w:rsidP="006766AC">
            <w:pPr>
              <w:rPr>
                <w:rFonts w:ascii="Times New Roman" w:eastAsiaTheme="minorHAnsi" w:hAnsi="Times New Roman" w:cs="Times New Roman"/>
                <w:sz w:val="22"/>
                <w:lang w:eastAsia="en-US"/>
              </w:rPr>
            </w:pPr>
            <w:r w:rsidRPr="004E15BC">
              <w:rPr>
                <w:rFonts w:ascii="Times New Roman" w:eastAsiaTheme="minorHAnsi" w:hAnsi="Times New Roman" w:cs="Times New Roman"/>
                <w:sz w:val="22"/>
                <w:lang w:eastAsia="en-US"/>
              </w:rPr>
              <w:t xml:space="preserve">26.05.2025 </w:t>
            </w:r>
          </w:p>
        </w:tc>
        <w:tc>
          <w:tcPr>
            <w:tcW w:w="0" w:type="auto"/>
          </w:tcPr>
          <w:p w14:paraId="680FDFF7" w14:textId="77777777" w:rsidR="006766AC" w:rsidRPr="004E15BC" w:rsidRDefault="006766AC" w:rsidP="006766AC">
            <w:pPr>
              <w:rPr>
                <w:rFonts w:ascii="Times New Roman" w:eastAsiaTheme="minorHAnsi" w:hAnsi="Times New Roman" w:cs="Times New Roman"/>
                <w:sz w:val="22"/>
                <w:lang w:eastAsia="en-US"/>
              </w:rPr>
            </w:pPr>
            <w:r w:rsidRPr="004E15BC">
              <w:rPr>
                <w:rFonts w:ascii="Times New Roman" w:eastAsiaTheme="minorHAnsi" w:hAnsi="Times New Roman" w:cs="Times New Roman"/>
                <w:sz w:val="22"/>
                <w:lang w:eastAsia="en-US"/>
              </w:rPr>
              <w:t xml:space="preserve">Kariyer ve Mezun </w:t>
            </w:r>
            <w:proofErr w:type="spellStart"/>
            <w:r w:rsidRPr="004E15BC">
              <w:rPr>
                <w:rFonts w:ascii="Times New Roman" w:eastAsiaTheme="minorHAnsi" w:hAnsi="Times New Roman" w:cs="Times New Roman"/>
                <w:sz w:val="22"/>
                <w:lang w:eastAsia="en-US"/>
              </w:rPr>
              <w:t>Portalı</w:t>
            </w:r>
            <w:proofErr w:type="spellEnd"/>
            <w:r w:rsidRPr="004E15BC">
              <w:rPr>
                <w:rFonts w:ascii="Times New Roman" w:eastAsiaTheme="minorHAnsi" w:hAnsi="Times New Roman" w:cs="Times New Roman"/>
                <w:sz w:val="22"/>
                <w:lang w:eastAsia="en-US"/>
              </w:rPr>
              <w:t xml:space="preserve"> İyileştirme Toplantısı</w:t>
            </w:r>
          </w:p>
        </w:tc>
      </w:tr>
      <w:tr w:rsidR="006766AC" w:rsidRPr="004E15BC" w14:paraId="4EC01B06" w14:textId="77777777" w:rsidTr="00A21C2D">
        <w:tc>
          <w:tcPr>
            <w:tcW w:w="2157" w:type="dxa"/>
          </w:tcPr>
          <w:p w14:paraId="30D94AB2" w14:textId="77777777" w:rsidR="006766AC" w:rsidRPr="004E15BC" w:rsidRDefault="006766AC" w:rsidP="006766AC">
            <w:pPr>
              <w:rPr>
                <w:rFonts w:ascii="Times New Roman" w:eastAsiaTheme="minorHAnsi" w:hAnsi="Times New Roman" w:cs="Times New Roman"/>
                <w:sz w:val="22"/>
                <w:lang w:eastAsia="en-US"/>
              </w:rPr>
            </w:pPr>
            <w:r w:rsidRPr="004E15BC">
              <w:rPr>
                <w:rFonts w:ascii="Times New Roman" w:eastAsiaTheme="minorHAnsi" w:hAnsi="Times New Roman" w:cs="Times New Roman"/>
                <w:sz w:val="22"/>
                <w:lang w:eastAsia="en-US"/>
              </w:rPr>
              <w:t xml:space="preserve">01.06.2025 </w:t>
            </w:r>
          </w:p>
        </w:tc>
        <w:tc>
          <w:tcPr>
            <w:tcW w:w="0" w:type="auto"/>
          </w:tcPr>
          <w:p w14:paraId="1B134EBB" w14:textId="77777777" w:rsidR="006766AC" w:rsidRPr="004E15BC" w:rsidRDefault="006766AC" w:rsidP="006766AC">
            <w:pPr>
              <w:rPr>
                <w:rFonts w:ascii="Times New Roman" w:eastAsiaTheme="minorHAnsi" w:hAnsi="Times New Roman" w:cs="Times New Roman"/>
                <w:sz w:val="22"/>
                <w:lang w:eastAsia="en-US"/>
              </w:rPr>
            </w:pPr>
            <w:r w:rsidRPr="004E15BC">
              <w:rPr>
                <w:rFonts w:ascii="Times New Roman" w:eastAsiaTheme="minorHAnsi" w:hAnsi="Times New Roman" w:cs="Times New Roman"/>
                <w:sz w:val="22"/>
                <w:lang w:eastAsia="en-US"/>
              </w:rPr>
              <w:t>Spor Bilimleri Fakültesi-Mezun Buluşması</w:t>
            </w:r>
          </w:p>
        </w:tc>
      </w:tr>
      <w:tr w:rsidR="006766AC" w:rsidRPr="004E15BC" w14:paraId="0AB72015" w14:textId="77777777" w:rsidTr="00A21C2D">
        <w:tc>
          <w:tcPr>
            <w:tcW w:w="2157" w:type="dxa"/>
          </w:tcPr>
          <w:p w14:paraId="3AD98CC6" w14:textId="77777777" w:rsidR="006766AC" w:rsidRPr="004E15BC" w:rsidRDefault="006766AC" w:rsidP="006766AC">
            <w:pPr>
              <w:rPr>
                <w:rFonts w:ascii="Times New Roman" w:eastAsiaTheme="minorHAnsi" w:hAnsi="Times New Roman" w:cs="Times New Roman"/>
                <w:sz w:val="22"/>
                <w:lang w:eastAsia="en-US"/>
              </w:rPr>
            </w:pPr>
            <w:r w:rsidRPr="004E15BC">
              <w:rPr>
                <w:rFonts w:ascii="Times New Roman" w:eastAsiaTheme="minorHAnsi" w:hAnsi="Times New Roman" w:cs="Times New Roman"/>
                <w:sz w:val="22"/>
                <w:lang w:eastAsia="en-US"/>
              </w:rPr>
              <w:t xml:space="preserve">19.06.2025 </w:t>
            </w:r>
          </w:p>
        </w:tc>
        <w:tc>
          <w:tcPr>
            <w:tcW w:w="0" w:type="auto"/>
          </w:tcPr>
          <w:p w14:paraId="46FA485E" w14:textId="77777777" w:rsidR="006766AC" w:rsidRPr="004E15BC" w:rsidRDefault="006766AC" w:rsidP="006766AC">
            <w:pPr>
              <w:rPr>
                <w:rFonts w:ascii="Times New Roman" w:eastAsiaTheme="minorHAnsi" w:hAnsi="Times New Roman" w:cs="Times New Roman"/>
                <w:sz w:val="22"/>
                <w:lang w:eastAsia="en-US"/>
              </w:rPr>
            </w:pPr>
            <w:r w:rsidRPr="004E15BC">
              <w:rPr>
                <w:rFonts w:ascii="Times New Roman" w:eastAsiaTheme="minorHAnsi" w:hAnsi="Times New Roman" w:cs="Times New Roman"/>
                <w:sz w:val="22"/>
                <w:lang w:eastAsia="en-US"/>
              </w:rPr>
              <w:t xml:space="preserve">Kariyer Temsilcileri </w:t>
            </w:r>
            <w:proofErr w:type="spellStart"/>
            <w:r w:rsidRPr="004E15BC">
              <w:rPr>
                <w:rFonts w:ascii="Times New Roman" w:eastAsiaTheme="minorHAnsi" w:hAnsi="Times New Roman" w:cs="Times New Roman"/>
                <w:sz w:val="22"/>
                <w:lang w:eastAsia="en-US"/>
              </w:rPr>
              <w:t>Çalıştayı</w:t>
            </w:r>
            <w:proofErr w:type="spellEnd"/>
          </w:p>
        </w:tc>
      </w:tr>
      <w:tr w:rsidR="006766AC" w:rsidRPr="004E15BC" w14:paraId="1C373171" w14:textId="77777777" w:rsidTr="00A21C2D">
        <w:tc>
          <w:tcPr>
            <w:tcW w:w="2157" w:type="dxa"/>
          </w:tcPr>
          <w:p w14:paraId="2E56889E" w14:textId="77777777" w:rsidR="006766AC" w:rsidRPr="004E15BC" w:rsidRDefault="006766AC" w:rsidP="006766AC">
            <w:pPr>
              <w:rPr>
                <w:rFonts w:ascii="Times New Roman" w:eastAsiaTheme="minorHAnsi" w:hAnsi="Times New Roman" w:cs="Times New Roman"/>
                <w:sz w:val="22"/>
                <w:lang w:eastAsia="en-US"/>
              </w:rPr>
            </w:pPr>
            <w:r w:rsidRPr="004E15BC">
              <w:rPr>
                <w:rFonts w:ascii="Times New Roman" w:eastAsiaTheme="minorHAnsi" w:hAnsi="Times New Roman" w:cs="Times New Roman"/>
                <w:sz w:val="22"/>
                <w:lang w:eastAsia="en-US"/>
              </w:rPr>
              <w:t xml:space="preserve">26.06.2025 </w:t>
            </w:r>
          </w:p>
        </w:tc>
        <w:tc>
          <w:tcPr>
            <w:tcW w:w="0" w:type="auto"/>
          </w:tcPr>
          <w:p w14:paraId="48C3D7B6" w14:textId="77777777" w:rsidR="006766AC" w:rsidRPr="004E15BC" w:rsidRDefault="006766AC" w:rsidP="006766AC">
            <w:pPr>
              <w:rPr>
                <w:rFonts w:ascii="Times New Roman" w:eastAsiaTheme="minorHAnsi" w:hAnsi="Times New Roman" w:cs="Times New Roman"/>
                <w:sz w:val="22"/>
                <w:lang w:eastAsia="en-US"/>
              </w:rPr>
            </w:pPr>
            <w:r w:rsidRPr="004E15BC">
              <w:rPr>
                <w:rFonts w:ascii="Times New Roman" w:eastAsiaTheme="minorHAnsi" w:hAnsi="Times New Roman" w:cs="Times New Roman"/>
                <w:sz w:val="22"/>
                <w:lang w:eastAsia="en-US"/>
              </w:rPr>
              <w:t>Finlandiya’dan Net Akademi Uluslararası İş Birliği Toplantısı</w:t>
            </w:r>
          </w:p>
        </w:tc>
      </w:tr>
      <w:tr w:rsidR="006766AC" w:rsidRPr="004E15BC" w14:paraId="7A6400A1" w14:textId="77777777" w:rsidTr="00A21C2D">
        <w:tc>
          <w:tcPr>
            <w:tcW w:w="2157" w:type="dxa"/>
          </w:tcPr>
          <w:p w14:paraId="0C708B1B" w14:textId="77777777" w:rsidR="006766AC" w:rsidRPr="004E15BC" w:rsidRDefault="006766AC" w:rsidP="006766AC">
            <w:pPr>
              <w:rPr>
                <w:rFonts w:ascii="Times New Roman" w:eastAsiaTheme="minorHAnsi" w:hAnsi="Times New Roman" w:cs="Times New Roman"/>
                <w:sz w:val="22"/>
                <w:lang w:eastAsia="en-US"/>
              </w:rPr>
            </w:pPr>
            <w:r w:rsidRPr="004E15BC">
              <w:rPr>
                <w:rFonts w:ascii="Times New Roman" w:eastAsiaTheme="minorHAnsi" w:hAnsi="Times New Roman" w:cs="Times New Roman"/>
                <w:sz w:val="22"/>
                <w:lang w:eastAsia="en-US"/>
              </w:rPr>
              <w:t xml:space="preserve">10.07.2025 </w:t>
            </w:r>
          </w:p>
        </w:tc>
        <w:tc>
          <w:tcPr>
            <w:tcW w:w="0" w:type="auto"/>
          </w:tcPr>
          <w:p w14:paraId="5495301F" w14:textId="77777777" w:rsidR="006766AC" w:rsidRPr="004E15BC" w:rsidRDefault="006766AC" w:rsidP="006766AC">
            <w:pPr>
              <w:rPr>
                <w:rFonts w:ascii="Times New Roman" w:eastAsiaTheme="minorHAnsi" w:hAnsi="Times New Roman" w:cs="Times New Roman"/>
                <w:sz w:val="22"/>
                <w:lang w:eastAsia="en-US"/>
              </w:rPr>
            </w:pPr>
            <w:r w:rsidRPr="004E15BC">
              <w:rPr>
                <w:rFonts w:ascii="Times New Roman" w:eastAsiaTheme="minorHAnsi" w:hAnsi="Times New Roman" w:cs="Times New Roman"/>
                <w:sz w:val="22"/>
                <w:lang w:eastAsia="en-US"/>
              </w:rPr>
              <w:t xml:space="preserve">Bilgi İşlem D.B. Kariyer ve Mezun </w:t>
            </w:r>
            <w:proofErr w:type="spellStart"/>
            <w:r w:rsidRPr="004E15BC">
              <w:rPr>
                <w:rFonts w:ascii="Times New Roman" w:eastAsiaTheme="minorHAnsi" w:hAnsi="Times New Roman" w:cs="Times New Roman"/>
                <w:sz w:val="22"/>
                <w:lang w:eastAsia="en-US"/>
              </w:rPr>
              <w:t>Portalı</w:t>
            </w:r>
            <w:proofErr w:type="spellEnd"/>
            <w:r w:rsidRPr="004E15BC">
              <w:rPr>
                <w:rFonts w:ascii="Times New Roman" w:eastAsiaTheme="minorHAnsi" w:hAnsi="Times New Roman" w:cs="Times New Roman"/>
                <w:sz w:val="22"/>
                <w:lang w:eastAsia="en-US"/>
              </w:rPr>
              <w:t xml:space="preserve"> KVKK onayı Toplantısı</w:t>
            </w:r>
          </w:p>
        </w:tc>
      </w:tr>
      <w:tr w:rsidR="006766AC" w:rsidRPr="004E15BC" w14:paraId="1B1C868F" w14:textId="77777777" w:rsidTr="00A21C2D">
        <w:tc>
          <w:tcPr>
            <w:tcW w:w="2157" w:type="dxa"/>
          </w:tcPr>
          <w:p w14:paraId="69792BDA" w14:textId="77777777" w:rsidR="006766AC" w:rsidRPr="004E15BC" w:rsidRDefault="006766AC" w:rsidP="006766AC">
            <w:pPr>
              <w:rPr>
                <w:rFonts w:ascii="Times New Roman" w:eastAsiaTheme="minorHAnsi" w:hAnsi="Times New Roman" w:cs="Times New Roman"/>
                <w:sz w:val="22"/>
                <w:lang w:eastAsia="en-US"/>
              </w:rPr>
            </w:pPr>
            <w:r w:rsidRPr="004E15BC">
              <w:rPr>
                <w:rFonts w:ascii="Times New Roman" w:eastAsiaTheme="minorHAnsi" w:hAnsi="Times New Roman" w:cs="Times New Roman"/>
                <w:sz w:val="22"/>
                <w:lang w:eastAsia="en-US"/>
              </w:rPr>
              <w:t xml:space="preserve">29.07.2025 </w:t>
            </w:r>
          </w:p>
        </w:tc>
        <w:tc>
          <w:tcPr>
            <w:tcW w:w="0" w:type="auto"/>
          </w:tcPr>
          <w:p w14:paraId="689444B3" w14:textId="77777777" w:rsidR="006766AC" w:rsidRPr="004E15BC" w:rsidRDefault="006766AC" w:rsidP="006766AC">
            <w:pPr>
              <w:rPr>
                <w:rFonts w:ascii="Times New Roman" w:eastAsiaTheme="minorHAnsi" w:hAnsi="Times New Roman" w:cs="Times New Roman"/>
                <w:sz w:val="22"/>
                <w:lang w:eastAsia="en-US"/>
              </w:rPr>
            </w:pPr>
            <w:r w:rsidRPr="004E15BC">
              <w:rPr>
                <w:rFonts w:ascii="Times New Roman" w:eastAsiaTheme="minorHAnsi" w:hAnsi="Times New Roman" w:cs="Times New Roman"/>
                <w:sz w:val="22"/>
                <w:lang w:eastAsia="en-US"/>
              </w:rPr>
              <w:t>Kariyer Danışmanlığı Bilgilendirme Toplantısı</w:t>
            </w:r>
          </w:p>
        </w:tc>
      </w:tr>
      <w:tr w:rsidR="006766AC" w:rsidRPr="004E15BC" w14:paraId="435425ED" w14:textId="77777777" w:rsidTr="00A21C2D">
        <w:tc>
          <w:tcPr>
            <w:tcW w:w="2157" w:type="dxa"/>
          </w:tcPr>
          <w:p w14:paraId="3062D545" w14:textId="77777777" w:rsidR="006766AC" w:rsidRPr="004E15BC" w:rsidRDefault="006766AC" w:rsidP="006766AC">
            <w:pPr>
              <w:rPr>
                <w:rFonts w:ascii="Times New Roman" w:eastAsiaTheme="minorHAnsi" w:hAnsi="Times New Roman" w:cs="Times New Roman"/>
                <w:sz w:val="22"/>
                <w:lang w:eastAsia="en-US"/>
              </w:rPr>
            </w:pPr>
            <w:r w:rsidRPr="004E15BC">
              <w:rPr>
                <w:rFonts w:ascii="Times New Roman" w:eastAsiaTheme="minorHAnsi" w:hAnsi="Times New Roman" w:cs="Times New Roman"/>
                <w:sz w:val="22"/>
                <w:lang w:eastAsia="en-US"/>
              </w:rPr>
              <w:t>19.07.2025</w:t>
            </w:r>
          </w:p>
        </w:tc>
        <w:tc>
          <w:tcPr>
            <w:tcW w:w="0" w:type="auto"/>
          </w:tcPr>
          <w:p w14:paraId="5A9C902E" w14:textId="77777777" w:rsidR="006766AC" w:rsidRPr="004E15BC" w:rsidRDefault="006766AC" w:rsidP="006766AC">
            <w:pPr>
              <w:rPr>
                <w:rFonts w:ascii="Times New Roman" w:eastAsiaTheme="minorHAnsi" w:hAnsi="Times New Roman" w:cs="Times New Roman"/>
                <w:sz w:val="22"/>
                <w:lang w:eastAsia="en-US"/>
              </w:rPr>
            </w:pPr>
            <w:r w:rsidRPr="004E15BC">
              <w:rPr>
                <w:rFonts w:ascii="Times New Roman" w:eastAsiaTheme="minorHAnsi" w:hAnsi="Times New Roman" w:cs="Times New Roman"/>
                <w:sz w:val="22"/>
                <w:lang w:eastAsia="en-US"/>
              </w:rPr>
              <w:t xml:space="preserve">Bilgi İşlem D.B. Kariyer ve Mezun </w:t>
            </w:r>
            <w:proofErr w:type="spellStart"/>
            <w:r w:rsidRPr="004E15BC">
              <w:rPr>
                <w:rFonts w:ascii="Times New Roman" w:eastAsiaTheme="minorHAnsi" w:hAnsi="Times New Roman" w:cs="Times New Roman"/>
                <w:sz w:val="22"/>
                <w:lang w:eastAsia="en-US"/>
              </w:rPr>
              <w:t>Portalı</w:t>
            </w:r>
            <w:proofErr w:type="spellEnd"/>
            <w:r w:rsidRPr="004E15BC">
              <w:rPr>
                <w:rFonts w:ascii="Times New Roman" w:eastAsiaTheme="minorHAnsi" w:hAnsi="Times New Roman" w:cs="Times New Roman"/>
                <w:sz w:val="22"/>
                <w:lang w:eastAsia="en-US"/>
              </w:rPr>
              <w:t xml:space="preserve"> İyileştirme Çalışması</w:t>
            </w:r>
          </w:p>
        </w:tc>
      </w:tr>
      <w:tr w:rsidR="006766AC" w:rsidRPr="004E15BC" w14:paraId="71686B9D" w14:textId="77777777" w:rsidTr="00A21C2D">
        <w:tc>
          <w:tcPr>
            <w:tcW w:w="2157" w:type="dxa"/>
          </w:tcPr>
          <w:p w14:paraId="0E3FE08C" w14:textId="77777777" w:rsidR="006766AC" w:rsidRPr="004E15BC" w:rsidRDefault="006766AC" w:rsidP="006766AC">
            <w:pPr>
              <w:rPr>
                <w:rFonts w:ascii="Times New Roman" w:eastAsiaTheme="minorHAnsi" w:hAnsi="Times New Roman" w:cs="Times New Roman"/>
                <w:sz w:val="22"/>
                <w:lang w:eastAsia="en-US"/>
              </w:rPr>
            </w:pPr>
            <w:r w:rsidRPr="004E15BC">
              <w:rPr>
                <w:rFonts w:ascii="Times New Roman" w:eastAsiaTheme="minorHAnsi" w:hAnsi="Times New Roman" w:cs="Times New Roman"/>
                <w:sz w:val="22"/>
                <w:lang w:eastAsia="en-US"/>
              </w:rPr>
              <w:t xml:space="preserve">02.09.2025 </w:t>
            </w:r>
          </w:p>
        </w:tc>
        <w:tc>
          <w:tcPr>
            <w:tcW w:w="0" w:type="auto"/>
          </w:tcPr>
          <w:p w14:paraId="43962078" w14:textId="77777777" w:rsidR="006766AC" w:rsidRPr="004E15BC" w:rsidRDefault="006766AC" w:rsidP="006766AC">
            <w:pPr>
              <w:rPr>
                <w:rFonts w:ascii="Times New Roman" w:eastAsiaTheme="minorHAnsi" w:hAnsi="Times New Roman" w:cs="Times New Roman"/>
                <w:sz w:val="22"/>
                <w:lang w:eastAsia="en-US"/>
              </w:rPr>
            </w:pPr>
            <w:r w:rsidRPr="004E15BC">
              <w:rPr>
                <w:rFonts w:ascii="Times New Roman" w:eastAsiaTheme="minorHAnsi" w:hAnsi="Times New Roman" w:cs="Times New Roman"/>
                <w:sz w:val="22"/>
                <w:lang w:eastAsia="en-US"/>
              </w:rPr>
              <w:t>Geleceğin HAVELSAN Aday Mühendislik Tanıtımı</w:t>
            </w:r>
          </w:p>
        </w:tc>
      </w:tr>
      <w:tr w:rsidR="006766AC" w:rsidRPr="004E15BC" w14:paraId="77691413" w14:textId="77777777" w:rsidTr="00A21C2D">
        <w:tc>
          <w:tcPr>
            <w:tcW w:w="2157" w:type="dxa"/>
          </w:tcPr>
          <w:p w14:paraId="4DF565F0" w14:textId="77777777" w:rsidR="006766AC" w:rsidRPr="004E15BC" w:rsidRDefault="006766AC" w:rsidP="006766AC">
            <w:pPr>
              <w:rPr>
                <w:rFonts w:ascii="Times New Roman" w:eastAsiaTheme="minorHAnsi" w:hAnsi="Times New Roman" w:cs="Times New Roman"/>
                <w:sz w:val="22"/>
                <w:lang w:eastAsia="en-US"/>
              </w:rPr>
            </w:pPr>
            <w:r w:rsidRPr="004E15BC">
              <w:rPr>
                <w:rFonts w:ascii="Times New Roman" w:eastAsiaTheme="minorHAnsi" w:hAnsi="Times New Roman" w:cs="Times New Roman"/>
                <w:sz w:val="22"/>
                <w:lang w:eastAsia="en-US"/>
              </w:rPr>
              <w:t>10.09.2025</w:t>
            </w:r>
          </w:p>
        </w:tc>
        <w:tc>
          <w:tcPr>
            <w:tcW w:w="0" w:type="auto"/>
          </w:tcPr>
          <w:p w14:paraId="5A54846C" w14:textId="77777777" w:rsidR="006766AC" w:rsidRPr="004E15BC" w:rsidRDefault="006766AC" w:rsidP="006766AC">
            <w:pPr>
              <w:rPr>
                <w:rFonts w:ascii="Times New Roman" w:eastAsiaTheme="minorHAnsi" w:hAnsi="Times New Roman" w:cs="Times New Roman"/>
                <w:sz w:val="22"/>
                <w:lang w:eastAsia="en-US"/>
              </w:rPr>
            </w:pPr>
            <w:r w:rsidRPr="004E15BC">
              <w:rPr>
                <w:rFonts w:ascii="Times New Roman" w:eastAsiaTheme="minorHAnsi" w:hAnsi="Times New Roman" w:cs="Times New Roman"/>
                <w:sz w:val="22"/>
                <w:lang w:eastAsia="en-US"/>
              </w:rPr>
              <w:t>Kariyer Planlama Dersi Bilgilendirme</w:t>
            </w:r>
          </w:p>
        </w:tc>
      </w:tr>
      <w:tr w:rsidR="006766AC" w:rsidRPr="004E15BC" w14:paraId="20211318" w14:textId="77777777" w:rsidTr="00A21C2D">
        <w:tc>
          <w:tcPr>
            <w:tcW w:w="2157" w:type="dxa"/>
          </w:tcPr>
          <w:p w14:paraId="15340BE0" w14:textId="77777777" w:rsidR="006766AC" w:rsidRPr="004E15BC" w:rsidRDefault="006766AC" w:rsidP="006766AC">
            <w:pPr>
              <w:rPr>
                <w:rFonts w:ascii="Times New Roman" w:eastAsiaTheme="minorHAnsi" w:hAnsi="Times New Roman" w:cs="Times New Roman"/>
                <w:sz w:val="22"/>
                <w:lang w:eastAsia="en-US"/>
              </w:rPr>
            </w:pPr>
            <w:r w:rsidRPr="004E15BC">
              <w:rPr>
                <w:rFonts w:ascii="Times New Roman" w:eastAsiaTheme="minorHAnsi" w:hAnsi="Times New Roman" w:cs="Times New Roman"/>
                <w:sz w:val="22"/>
                <w:lang w:eastAsia="en-US"/>
              </w:rPr>
              <w:t xml:space="preserve">12.09.2025 </w:t>
            </w:r>
          </w:p>
        </w:tc>
        <w:tc>
          <w:tcPr>
            <w:tcW w:w="0" w:type="auto"/>
          </w:tcPr>
          <w:p w14:paraId="08B8444E" w14:textId="77777777" w:rsidR="006766AC" w:rsidRPr="004E15BC" w:rsidRDefault="006766AC" w:rsidP="006766AC">
            <w:pPr>
              <w:rPr>
                <w:rFonts w:ascii="Times New Roman" w:eastAsiaTheme="minorHAnsi" w:hAnsi="Times New Roman" w:cs="Times New Roman"/>
                <w:sz w:val="22"/>
                <w:lang w:eastAsia="en-US"/>
              </w:rPr>
            </w:pPr>
            <w:r w:rsidRPr="004E15BC">
              <w:rPr>
                <w:rFonts w:ascii="Times New Roman" w:eastAsiaTheme="minorHAnsi" w:hAnsi="Times New Roman" w:cs="Times New Roman"/>
                <w:sz w:val="22"/>
                <w:lang w:eastAsia="en-US"/>
              </w:rPr>
              <w:t xml:space="preserve">Bilgi İşlem D.B. Kariyer ve Mezun </w:t>
            </w:r>
            <w:proofErr w:type="spellStart"/>
            <w:r w:rsidRPr="004E15BC">
              <w:rPr>
                <w:rFonts w:ascii="Times New Roman" w:eastAsiaTheme="minorHAnsi" w:hAnsi="Times New Roman" w:cs="Times New Roman"/>
                <w:sz w:val="22"/>
                <w:lang w:eastAsia="en-US"/>
              </w:rPr>
              <w:t>Portalı</w:t>
            </w:r>
            <w:proofErr w:type="spellEnd"/>
            <w:r w:rsidRPr="004E15BC">
              <w:rPr>
                <w:rFonts w:ascii="Times New Roman" w:eastAsiaTheme="minorHAnsi" w:hAnsi="Times New Roman" w:cs="Times New Roman"/>
                <w:sz w:val="22"/>
                <w:lang w:eastAsia="en-US"/>
              </w:rPr>
              <w:t xml:space="preserve"> İyileştirme Çalışması</w:t>
            </w:r>
          </w:p>
        </w:tc>
      </w:tr>
      <w:tr w:rsidR="006766AC" w:rsidRPr="004E15BC" w14:paraId="621575E3" w14:textId="77777777" w:rsidTr="00A21C2D">
        <w:tc>
          <w:tcPr>
            <w:tcW w:w="2157" w:type="dxa"/>
          </w:tcPr>
          <w:p w14:paraId="2FE64062" w14:textId="77777777" w:rsidR="006766AC" w:rsidRPr="004E15BC" w:rsidRDefault="006766AC" w:rsidP="006766AC">
            <w:pPr>
              <w:rPr>
                <w:rFonts w:ascii="Times New Roman" w:eastAsiaTheme="minorHAnsi" w:hAnsi="Times New Roman" w:cs="Times New Roman"/>
                <w:sz w:val="22"/>
                <w:lang w:eastAsia="en-US"/>
              </w:rPr>
            </w:pPr>
            <w:r w:rsidRPr="004E15BC">
              <w:rPr>
                <w:rFonts w:ascii="Times New Roman" w:eastAsiaTheme="minorHAnsi" w:hAnsi="Times New Roman" w:cs="Times New Roman"/>
                <w:sz w:val="22"/>
                <w:lang w:eastAsia="en-US"/>
              </w:rPr>
              <w:t>23.09.-24.09.2025</w:t>
            </w:r>
          </w:p>
        </w:tc>
        <w:tc>
          <w:tcPr>
            <w:tcW w:w="0" w:type="auto"/>
          </w:tcPr>
          <w:p w14:paraId="2F40C013" w14:textId="77777777" w:rsidR="006766AC" w:rsidRPr="004E15BC" w:rsidRDefault="006766AC" w:rsidP="006766AC">
            <w:pPr>
              <w:rPr>
                <w:rFonts w:ascii="Times New Roman" w:eastAsiaTheme="minorHAnsi" w:hAnsi="Times New Roman" w:cs="Times New Roman"/>
                <w:sz w:val="22"/>
                <w:lang w:eastAsia="en-US"/>
              </w:rPr>
            </w:pPr>
            <w:r w:rsidRPr="004E15BC">
              <w:rPr>
                <w:rFonts w:ascii="Times New Roman" w:eastAsiaTheme="minorHAnsi" w:hAnsi="Times New Roman" w:cs="Times New Roman"/>
                <w:sz w:val="22"/>
                <w:lang w:eastAsia="en-US"/>
              </w:rPr>
              <w:t>Gazi Üniversitesi Oryantasyon Programı</w:t>
            </w:r>
          </w:p>
        </w:tc>
      </w:tr>
      <w:tr w:rsidR="006766AC" w:rsidRPr="004E15BC" w14:paraId="075C11E8" w14:textId="77777777" w:rsidTr="00A21C2D">
        <w:tc>
          <w:tcPr>
            <w:tcW w:w="2157" w:type="dxa"/>
          </w:tcPr>
          <w:p w14:paraId="6C586F43" w14:textId="77777777" w:rsidR="006766AC" w:rsidRPr="004E15BC" w:rsidRDefault="006766AC" w:rsidP="006766AC">
            <w:pPr>
              <w:rPr>
                <w:rFonts w:ascii="Times New Roman" w:eastAsiaTheme="minorHAnsi" w:hAnsi="Times New Roman" w:cs="Times New Roman"/>
                <w:sz w:val="22"/>
                <w:lang w:eastAsia="en-US"/>
              </w:rPr>
            </w:pPr>
            <w:r w:rsidRPr="004E15BC">
              <w:rPr>
                <w:rFonts w:ascii="Times New Roman" w:eastAsiaTheme="minorHAnsi" w:hAnsi="Times New Roman" w:cs="Times New Roman"/>
                <w:sz w:val="22"/>
                <w:lang w:eastAsia="en-US"/>
              </w:rPr>
              <w:t xml:space="preserve">26.09.2025 </w:t>
            </w:r>
          </w:p>
        </w:tc>
        <w:tc>
          <w:tcPr>
            <w:tcW w:w="0" w:type="auto"/>
          </w:tcPr>
          <w:p w14:paraId="17B14977" w14:textId="77777777" w:rsidR="006766AC" w:rsidRPr="004E15BC" w:rsidRDefault="006766AC" w:rsidP="006766AC">
            <w:pPr>
              <w:rPr>
                <w:rFonts w:ascii="Times New Roman" w:eastAsiaTheme="minorHAnsi" w:hAnsi="Times New Roman" w:cs="Times New Roman"/>
                <w:sz w:val="22"/>
                <w:lang w:eastAsia="en-US"/>
              </w:rPr>
            </w:pPr>
            <w:r w:rsidRPr="004E15BC">
              <w:rPr>
                <w:rFonts w:ascii="Times New Roman" w:eastAsiaTheme="minorHAnsi" w:hAnsi="Times New Roman" w:cs="Times New Roman"/>
                <w:sz w:val="22"/>
                <w:lang w:eastAsia="en-US"/>
              </w:rPr>
              <w:t>Okul Öncesi Bölümü Oryantasyon Etkinliği</w:t>
            </w:r>
          </w:p>
        </w:tc>
      </w:tr>
      <w:tr w:rsidR="006766AC" w:rsidRPr="004E15BC" w14:paraId="668F7390" w14:textId="77777777" w:rsidTr="00A21C2D">
        <w:tc>
          <w:tcPr>
            <w:tcW w:w="2157" w:type="dxa"/>
          </w:tcPr>
          <w:p w14:paraId="7227A32E" w14:textId="77777777" w:rsidR="006766AC" w:rsidRPr="004E15BC" w:rsidRDefault="006766AC" w:rsidP="006766AC">
            <w:pPr>
              <w:rPr>
                <w:rFonts w:ascii="Times New Roman" w:eastAsiaTheme="minorHAnsi" w:hAnsi="Times New Roman" w:cs="Times New Roman"/>
                <w:sz w:val="22"/>
                <w:lang w:eastAsia="en-US"/>
              </w:rPr>
            </w:pPr>
            <w:r w:rsidRPr="004E15BC">
              <w:rPr>
                <w:rFonts w:ascii="Times New Roman" w:eastAsiaTheme="minorHAnsi" w:hAnsi="Times New Roman" w:cs="Times New Roman"/>
                <w:sz w:val="22"/>
                <w:lang w:eastAsia="en-US"/>
              </w:rPr>
              <w:t>10.10.2025</w:t>
            </w:r>
          </w:p>
        </w:tc>
        <w:tc>
          <w:tcPr>
            <w:tcW w:w="0" w:type="auto"/>
          </w:tcPr>
          <w:p w14:paraId="75AC1ADC" w14:textId="77777777" w:rsidR="006766AC" w:rsidRPr="004E15BC" w:rsidRDefault="006766AC" w:rsidP="006766AC">
            <w:pPr>
              <w:rPr>
                <w:rFonts w:ascii="Times New Roman" w:eastAsiaTheme="minorHAnsi" w:hAnsi="Times New Roman" w:cs="Times New Roman"/>
                <w:sz w:val="22"/>
                <w:lang w:eastAsia="en-US"/>
              </w:rPr>
            </w:pPr>
            <w:r w:rsidRPr="004E15BC">
              <w:rPr>
                <w:rFonts w:ascii="Times New Roman" w:eastAsiaTheme="minorHAnsi" w:hAnsi="Times New Roman" w:cs="Times New Roman"/>
                <w:sz w:val="22"/>
                <w:lang w:eastAsia="en-US"/>
              </w:rPr>
              <w:t>MAKTALK 4 Eren Topbaş- Mezun Öğrenci Buluşması</w:t>
            </w:r>
          </w:p>
        </w:tc>
      </w:tr>
      <w:tr w:rsidR="006766AC" w:rsidRPr="004E15BC" w14:paraId="681931AA" w14:textId="77777777" w:rsidTr="00A21C2D">
        <w:tc>
          <w:tcPr>
            <w:tcW w:w="2157" w:type="dxa"/>
          </w:tcPr>
          <w:p w14:paraId="28514F14" w14:textId="77777777" w:rsidR="006766AC" w:rsidRPr="004E15BC" w:rsidRDefault="006766AC" w:rsidP="006766AC">
            <w:pPr>
              <w:rPr>
                <w:rFonts w:ascii="Times New Roman" w:eastAsiaTheme="minorHAnsi" w:hAnsi="Times New Roman" w:cs="Times New Roman"/>
                <w:sz w:val="22"/>
                <w:lang w:eastAsia="en-US"/>
              </w:rPr>
            </w:pPr>
            <w:r w:rsidRPr="004E15BC">
              <w:rPr>
                <w:rFonts w:ascii="Times New Roman" w:eastAsiaTheme="minorHAnsi" w:hAnsi="Times New Roman" w:cs="Times New Roman"/>
                <w:sz w:val="22"/>
                <w:lang w:eastAsia="en-US"/>
              </w:rPr>
              <w:t>17.10.2025</w:t>
            </w:r>
          </w:p>
        </w:tc>
        <w:tc>
          <w:tcPr>
            <w:tcW w:w="0" w:type="auto"/>
          </w:tcPr>
          <w:p w14:paraId="52537E18" w14:textId="77777777" w:rsidR="006766AC" w:rsidRPr="004E15BC" w:rsidRDefault="006766AC" w:rsidP="006766AC">
            <w:pPr>
              <w:rPr>
                <w:rFonts w:ascii="Times New Roman" w:eastAsiaTheme="minorHAnsi" w:hAnsi="Times New Roman" w:cs="Times New Roman"/>
                <w:sz w:val="22"/>
                <w:lang w:eastAsia="en-US"/>
              </w:rPr>
            </w:pPr>
            <w:r w:rsidRPr="004E15BC">
              <w:rPr>
                <w:rFonts w:ascii="Times New Roman" w:eastAsiaTheme="minorHAnsi" w:hAnsi="Times New Roman" w:cs="Times New Roman"/>
                <w:sz w:val="22"/>
                <w:lang w:eastAsia="en-US"/>
              </w:rPr>
              <w:t xml:space="preserve">Bilgi İşlem D.B. Kariyer ve Mezun </w:t>
            </w:r>
            <w:proofErr w:type="spellStart"/>
            <w:r w:rsidRPr="004E15BC">
              <w:rPr>
                <w:rFonts w:ascii="Times New Roman" w:eastAsiaTheme="minorHAnsi" w:hAnsi="Times New Roman" w:cs="Times New Roman"/>
                <w:sz w:val="22"/>
                <w:lang w:eastAsia="en-US"/>
              </w:rPr>
              <w:t>Portalı’na</w:t>
            </w:r>
            <w:proofErr w:type="spellEnd"/>
            <w:r w:rsidRPr="004E15BC">
              <w:rPr>
                <w:rFonts w:ascii="Times New Roman" w:eastAsiaTheme="minorHAnsi" w:hAnsi="Times New Roman" w:cs="Times New Roman"/>
                <w:sz w:val="22"/>
                <w:lang w:eastAsia="en-US"/>
              </w:rPr>
              <w:t xml:space="preserve"> Kariyer Kapısı Linkinin eklenmesi</w:t>
            </w:r>
          </w:p>
        </w:tc>
      </w:tr>
      <w:tr w:rsidR="006766AC" w:rsidRPr="004E15BC" w14:paraId="354B3BBD" w14:textId="77777777" w:rsidTr="00A21C2D">
        <w:tc>
          <w:tcPr>
            <w:tcW w:w="2157" w:type="dxa"/>
          </w:tcPr>
          <w:p w14:paraId="29932385" w14:textId="77777777" w:rsidR="006766AC" w:rsidRPr="004E15BC" w:rsidRDefault="006766AC" w:rsidP="006766AC">
            <w:pPr>
              <w:rPr>
                <w:rFonts w:ascii="Times New Roman" w:eastAsiaTheme="minorHAnsi" w:hAnsi="Times New Roman" w:cs="Times New Roman"/>
                <w:sz w:val="22"/>
                <w:lang w:eastAsia="en-US"/>
              </w:rPr>
            </w:pPr>
            <w:r w:rsidRPr="004E15BC">
              <w:rPr>
                <w:rFonts w:ascii="Times New Roman" w:eastAsiaTheme="minorHAnsi" w:hAnsi="Times New Roman" w:cs="Times New Roman"/>
                <w:sz w:val="22"/>
                <w:lang w:eastAsia="en-US"/>
              </w:rPr>
              <w:t xml:space="preserve">20.10.2025 </w:t>
            </w:r>
          </w:p>
        </w:tc>
        <w:tc>
          <w:tcPr>
            <w:tcW w:w="0" w:type="auto"/>
          </w:tcPr>
          <w:p w14:paraId="0CC67A37" w14:textId="77777777" w:rsidR="006766AC" w:rsidRPr="004E15BC" w:rsidRDefault="006766AC" w:rsidP="006766AC">
            <w:pPr>
              <w:rPr>
                <w:rFonts w:ascii="Times New Roman" w:eastAsiaTheme="minorHAnsi" w:hAnsi="Times New Roman" w:cs="Times New Roman"/>
                <w:sz w:val="22"/>
                <w:lang w:eastAsia="en-US"/>
              </w:rPr>
            </w:pPr>
            <w:r w:rsidRPr="004E15BC">
              <w:rPr>
                <w:rFonts w:ascii="Times New Roman" w:eastAsiaTheme="minorHAnsi" w:hAnsi="Times New Roman" w:cs="Times New Roman"/>
                <w:sz w:val="22"/>
                <w:lang w:eastAsia="en-US"/>
              </w:rPr>
              <w:t>Sağlık Hizmetleri M.Y.O.- Kariyer Planlama Süreçleri Merkez Tanıtımı</w:t>
            </w:r>
          </w:p>
        </w:tc>
      </w:tr>
      <w:tr w:rsidR="006766AC" w:rsidRPr="004E15BC" w14:paraId="6F13AFFF" w14:textId="77777777" w:rsidTr="00A21C2D">
        <w:tc>
          <w:tcPr>
            <w:tcW w:w="2157" w:type="dxa"/>
          </w:tcPr>
          <w:p w14:paraId="223F9E80" w14:textId="77777777" w:rsidR="006766AC" w:rsidRPr="004E15BC" w:rsidRDefault="006766AC" w:rsidP="006766AC">
            <w:pPr>
              <w:rPr>
                <w:rFonts w:ascii="Times New Roman" w:eastAsiaTheme="minorHAnsi" w:hAnsi="Times New Roman" w:cs="Times New Roman"/>
                <w:sz w:val="22"/>
                <w:lang w:eastAsia="en-US"/>
              </w:rPr>
            </w:pPr>
            <w:r w:rsidRPr="004E15BC">
              <w:rPr>
                <w:rFonts w:ascii="Times New Roman" w:eastAsiaTheme="minorHAnsi" w:hAnsi="Times New Roman" w:cs="Times New Roman"/>
                <w:sz w:val="22"/>
                <w:lang w:eastAsia="en-US"/>
              </w:rPr>
              <w:t xml:space="preserve">23.10.2025 </w:t>
            </w:r>
          </w:p>
        </w:tc>
        <w:tc>
          <w:tcPr>
            <w:tcW w:w="0" w:type="auto"/>
          </w:tcPr>
          <w:p w14:paraId="7DB049FF" w14:textId="77777777" w:rsidR="006766AC" w:rsidRPr="004E15BC" w:rsidRDefault="006766AC" w:rsidP="006766AC">
            <w:pPr>
              <w:rPr>
                <w:rFonts w:ascii="Times New Roman" w:eastAsiaTheme="minorHAnsi" w:hAnsi="Times New Roman" w:cs="Times New Roman"/>
                <w:sz w:val="22"/>
                <w:lang w:eastAsia="en-US"/>
              </w:rPr>
            </w:pPr>
            <w:proofErr w:type="spellStart"/>
            <w:r w:rsidRPr="004E15BC">
              <w:rPr>
                <w:rFonts w:ascii="Times New Roman" w:eastAsiaTheme="minorHAnsi" w:hAnsi="Times New Roman" w:cs="Times New Roman"/>
                <w:sz w:val="22"/>
                <w:lang w:eastAsia="en-US"/>
              </w:rPr>
              <w:t>Ağaçişleri</w:t>
            </w:r>
            <w:proofErr w:type="spellEnd"/>
            <w:r w:rsidRPr="004E15BC">
              <w:rPr>
                <w:rFonts w:ascii="Times New Roman" w:eastAsiaTheme="minorHAnsi" w:hAnsi="Times New Roman" w:cs="Times New Roman"/>
                <w:sz w:val="22"/>
                <w:lang w:eastAsia="en-US"/>
              </w:rPr>
              <w:t xml:space="preserve"> Endüstri Mühendisliği “Kariyer Planlama Süreçleri” Merkez Tanıtımı</w:t>
            </w:r>
          </w:p>
        </w:tc>
      </w:tr>
      <w:tr w:rsidR="006766AC" w:rsidRPr="004E15BC" w14:paraId="37B4A886" w14:textId="77777777" w:rsidTr="00A21C2D">
        <w:tc>
          <w:tcPr>
            <w:tcW w:w="2157" w:type="dxa"/>
          </w:tcPr>
          <w:p w14:paraId="6153CD49" w14:textId="77777777" w:rsidR="006766AC" w:rsidRPr="004E15BC" w:rsidRDefault="006766AC" w:rsidP="006766AC">
            <w:pPr>
              <w:rPr>
                <w:rFonts w:ascii="Times New Roman" w:eastAsiaTheme="minorHAnsi" w:hAnsi="Times New Roman" w:cs="Times New Roman"/>
                <w:sz w:val="22"/>
                <w:lang w:eastAsia="en-US"/>
              </w:rPr>
            </w:pPr>
            <w:r w:rsidRPr="004E15BC">
              <w:rPr>
                <w:rFonts w:ascii="Times New Roman" w:eastAsiaTheme="minorHAnsi" w:hAnsi="Times New Roman" w:cs="Times New Roman"/>
                <w:sz w:val="22"/>
                <w:lang w:eastAsia="en-US"/>
              </w:rPr>
              <w:t xml:space="preserve">03.11.2025 </w:t>
            </w:r>
          </w:p>
        </w:tc>
        <w:tc>
          <w:tcPr>
            <w:tcW w:w="0" w:type="auto"/>
          </w:tcPr>
          <w:p w14:paraId="66F748E7" w14:textId="77777777" w:rsidR="006766AC" w:rsidRPr="004E15BC" w:rsidRDefault="006766AC" w:rsidP="006766AC">
            <w:pPr>
              <w:rPr>
                <w:rFonts w:ascii="Times New Roman" w:eastAsiaTheme="minorHAnsi" w:hAnsi="Times New Roman" w:cs="Times New Roman"/>
                <w:sz w:val="22"/>
                <w:lang w:eastAsia="en-US"/>
              </w:rPr>
            </w:pPr>
            <w:r w:rsidRPr="004E15BC">
              <w:rPr>
                <w:rFonts w:ascii="Times New Roman" w:eastAsiaTheme="minorHAnsi" w:hAnsi="Times New Roman" w:cs="Times New Roman"/>
                <w:sz w:val="22"/>
                <w:lang w:eastAsia="en-US"/>
              </w:rPr>
              <w:t xml:space="preserve">MAKTALK 5 Onur </w:t>
            </w:r>
            <w:proofErr w:type="spellStart"/>
            <w:r w:rsidRPr="004E15BC">
              <w:rPr>
                <w:rFonts w:ascii="Times New Roman" w:eastAsiaTheme="minorHAnsi" w:hAnsi="Times New Roman" w:cs="Times New Roman"/>
                <w:sz w:val="22"/>
                <w:lang w:eastAsia="en-US"/>
              </w:rPr>
              <w:t>Canga</w:t>
            </w:r>
            <w:proofErr w:type="spellEnd"/>
            <w:r w:rsidRPr="004E15BC">
              <w:rPr>
                <w:rFonts w:ascii="Times New Roman" w:eastAsiaTheme="minorHAnsi" w:hAnsi="Times New Roman" w:cs="Times New Roman"/>
                <w:sz w:val="22"/>
                <w:lang w:eastAsia="en-US"/>
              </w:rPr>
              <w:t xml:space="preserve"> -Mezun Öğrenci Buluşması</w:t>
            </w:r>
          </w:p>
        </w:tc>
      </w:tr>
      <w:tr w:rsidR="006766AC" w:rsidRPr="004E15BC" w14:paraId="504A921D" w14:textId="77777777" w:rsidTr="00A21C2D">
        <w:tc>
          <w:tcPr>
            <w:tcW w:w="2157" w:type="dxa"/>
          </w:tcPr>
          <w:p w14:paraId="28B1F805" w14:textId="77777777" w:rsidR="006766AC" w:rsidRPr="004E15BC" w:rsidRDefault="006766AC" w:rsidP="006766AC">
            <w:pPr>
              <w:rPr>
                <w:rFonts w:ascii="Times New Roman" w:eastAsiaTheme="minorHAnsi" w:hAnsi="Times New Roman" w:cs="Times New Roman"/>
                <w:sz w:val="22"/>
                <w:lang w:eastAsia="en-US"/>
              </w:rPr>
            </w:pPr>
            <w:r w:rsidRPr="004E15BC">
              <w:rPr>
                <w:rFonts w:ascii="Times New Roman" w:eastAsiaTheme="minorHAnsi" w:hAnsi="Times New Roman" w:cs="Times New Roman"/>
                <w:sz w:val="22"/>
                <w:lang w:eastAsia="en-US"/>
              </w:rPr>
              <w:t>20.11.2025</w:t>
            </w:r>
          </w:p>
        </w:tc>
        <w:tc>
          <w:tcPr>
            <w:tcW w:w="0" w:type="auto"/>
          </w:tcPr>
          <w:p w14:paraId="4E849B67" w14:textId="77777777" w:rsidR="006766AC" w:rsidRPr="004E15BC" w:rsidRDefault="006766AC" w:rsidP="006766AC">
            <w:pPr>
              <w:rPr>
                <w:rFonts w:ascii="Times New Roman" w:eastAsiaTheme="minorHAnsi" w:hAnsi="Times New Roman" w:cs="Times New Roman"/>
                <w:sz w:val="22"/>
                <w:lang w:eastAsia="en-US"/>
              </w:rPr>
            </w:pPr>
            <w:r w:rsidRPr="004E15BC">
              <w:rPr>
                <w:rFonts w:ascii="Times New Roman" w:eastAsiaTheme="minorHAnsi" w:hAnsi="Times New Roman" w:cs="Times New Roman"/>
                <w:sz w:val="22"/>
                <w:lang w:eastAsia="en-US"/>
              </w:rPr>
              <w:t>TURKCELL İş Birliği Toplantısı</w:t>
            </w:r>
          </w:p>
        </w:tc>
      </w:tr>
      <w:tr w:rsidR="006766AC" w:rsidRPr="004E15BC" w14:paraId="368A1443" w14:textId="77777777" w:rsidTr="00A21C2D">
        <w:tc>
          <w:tcPr>
            <w:tcW w:w="2157" w:type="dxa"/>
          </w:tcPr>
          <w:p w14:paraId="57D43841" w14:textId="77777777" w:rsidR="006766AC" w:rsidRPr="004E15BC" w:rsidRDefault="006766AC" w:rsidP="006766AC">
            <w:pPr>
              <w:rPr>
                <w:rFonts w:ascii="Times New Roman" w:eastAsiaTheme="minorHAnsi" w:hAnsi="Times New Roman" w:cs="Times New Roman"/>
                <w:sz w:val="22"/>
                <w:lang w:eastAsia="en-US"/>
              </w:rPr>
            </w:pPr>
            <w:r w:rsidRPr="004E15BC">
              <w:rPr>
                <w:rFonts w:ascii="Times New Roman" w:eastAsiaTheme="minorHAnsi" w:hAnsi="Times New Roman" w:cs="Times New Roman"/>
                <w:sz w:val="22"/>
                <w:lang w:eastAsia="en-US"/>
              </w:rPr>
              <w:t xml:space="preserve">21.11.2025 </w:t>
            </w:r>
          </w:p>
        </w:tc>
        <w:tc>
          <w:tcPr>
            <w:tcW w:w="0" w:type="auto"/>
          </w:tcPr>
          <w:p w14:paraId="037EE7AA" w14:textId="77777777" w:rsidR="006766AC" w:rsidRPr="004E15BC" w:rsidRDefault="006766AC" w:rsidP="006766AC">
            <w:pPr>
              <w:rPr>
                <w:rFonts w:ascii="Times New Roman" w:eastAsiaTheme="minorHAnsi" w:hAnsi="Times New Roman" w:cs="Times New Roman"/>
                <w:sz w:val="22"/>
                <w:lang w:eastAsia="en-US"/>
              </w:rPr>
            </w:pPr>
            <w:r w:rsidRPr="004E15BC">
              <w:rPr>
                <w:rFonts w:ascii="Times New Roman" w:eastAsiaTheme="minorHAnsi" w:hAnsi="Times New Roman" w:cs="Times New Roman"/>
                <w:sz w:val="22"/>
                <w:lang w:eastAsia="en-US"/>
              </w:rPr>
              <w:t>Ankara Teknopark Teknik Gezi</w:t>
            </w:r>
          </w:p>
        </w:tc>
      </w:tr>
      <w:tr w:rsidR="006766AC" w:rsidRPr="004E15BC" w14:paraId="6475FA06" w14:textId="77777777" w:rsidTr="00A21C2D">
        <w:tc>
          <w:tcPr>
            <w:tcW w:w="2157" w:type="dxa"/>
          </w:tcPr>
          <w:p w14:paraId="6A382E52" w14:textId="77777777" w:rsidR="006766AC" w:rsidRPr="004E15BC" w:rsidRDefault="006766AC" w:rsidP="006766AC">
            <w:pPr>
              <w:rPr>
                <w:rFonts w:ascii="Times New Roman" w:eastAsiaTheme="minorHAnsi" w:hAnsi="Times New Roman" w:cs="Times New Roman"/>
                <w:sz w:val="22"/>
                <w:lang w:eastAsia="en-US"/>
              </w:rPr>
            </w:pPr>
            <w:r w:rsidRPr="004E15BC">
              <w:rPr>
                <w:rFonts w:ascii="Times New Roman" w:eastAsiaTheme="minorHAnsi" w:hAnsi="Times New Roman" w:cs="Times New Roman"/>
                <w:sz w:val="22"/>
                <w:lang w:eastAsia="en-US"/>
              </w:rPr>
              <w:t>21.11.2025</w:t>
            </w:r>
          </w:p>
        </w:tc>
        <w:tc>
          <w:tcPr>
            <w:tcW w:w="0" w:type="auto"/>
          </w:tcPr>
          <w:p w14:paraId="0855F3C8" w14:textId="77777777" w:rsidR="006766AC" w:rsidRPr="004E15BC" w:rsidRDefault="006766AC" w:rsidP="006766AC">
            <w:pPr>
              <w:rPr>
                <w:rFonts w:ascii="Times New Roman" w:eastAsiaTheme="minorHAnsi" w:hAnsi="Times New Roman" w:cs="Times New Roman"/>
                <w:sz w:val="22"/>
                <w:lang w:eastAsia="en-US"/>
              </w:rPr>
            </w:pPr>
            <w:r w:rsidRPr="004E15BC">
              <w:rPr>
                <w:rFonts w:ascii="Times New Roman" w:eastAsiaTheme="minorHAnsi" w:hAnsi="Times New Roman" w:cs="Times New Roman"/>
                <w:sz w:val="22"/>
                <w:lang w:eastAsia="en-US"/>
              </w:rPr>
              <w:t>Sağlık Bil Fak Mezun Buluşması</w:t>
            </w:r>
          </w:p>
        </w:tc>
      </w:tr>
      <w:tr w:rsidR="006766AC" w:rsidRPr="004E15BC" w14:paraId="1EE05DEC" w14:textId="77777777" w:rsidTr="00A21C2D">
        <w:tc>
          <w:tcPr>
            <w:tcW w:w="2157" w:type="dxa"/>
          </w:tcPr>
          <w:p w14:paraId="1D05A521" w14:textId="77777777" w:rsidR="006766AC" w:rsidRPr="004E15BC" w:rsidRDefault="006766AC" w:rsidP="006766AC">
            <w:pPr>
              <w:rPr>
                <w:rFonts w:ascii="Times New Roman" w:eastAsiaTheme="minorHAnsi" w:hAnsi="Times New Roman" w:cs="Times New Roman"/>
                <w:sz w:val="22"/>
                <w:lang w:eastAsia="en-US"/>
              </w:rPr>
            </w:pPr>
            <w:r w:rsidRPr="004E15BC">
              <w:rPr>
                <w:rFonts w:ascii="Times New Roman" w:eastAsiaTheme="minorHAnsi" w:hAnsi="Times New Roman" w:cs="Times New Roman"/>
                <w:sz w:val="22"/>
                <w:lang w:eastAsia="en-US"/>
              </w:rPr>
              <w:t>24.11.2025</w:t>
            </w:r>
          </w:p>
        </w:tc>
        <w:tc>
          <w:tcPr>
            <w:tcW w:w="0" w:type="auto"/>
          </w:tcPr>
          <w:p w14:paraId="7C9C9A82" w14:textId="77777777" w:rsidR="006766AC" w:rsidRPr="004E15BC" w:rsidRDefault="006766AC" w:rsidP="006766AC">
            <w:pPr>
              <w:rPr>
                <w:rFonts w:ascii="Times New Roman" w:eastAsiaTheme="minorHAnsi" w:hAnsi="Times New Roman" w:cs="Times New Roman"/>
                <w:sz w:val="22"/>
                <w:lang w:eastAsia="en-US"/>
              </w:rPr>
            </w:pPr>
            <w:r w:rsidRPr="004E15BC">
              <w:rPr>
                <w:rFonts w:ascii="Times New Roman" w:eastAsiaTheme="minorHAnsi" w:hAnsi="Times New Roman" w:cs="Times New Roman"/>
                <w:sz w:val="22"/>
                <w:lang w:eastAsia="en-US"/>
              </w:rPr>
              <w:t>MAKTALK Özgür ECEVİTCİ- Mezun Öğrenci Buluşması</w:t>
            </w:r>
          </w:p>
        </w:tc>
      </w:tr>
      <w:tr w:rsidR="006766AC" w:rsidRPr="004E15BC" w14:paraId="750274C6" w14:textId="77777777" w:rsidTr="00A21C2D">
        <w:tc>
          <w:tcPr>
            <w:tcW w:w="2157" w:type="dxa"/>
          </w:tcPr>
          <w:p w14:paraId="207FE168" w14:textId="77777777" w:rsidR="006766AC" w:rsidRPr="004E15BC" w:rsidRDefault="006766AC" w:rsidP="006766AC">
            <w:pPr>
              <w:rPr>
                <w:rFonts w:ascii="Times New Roman" w:eastAsiaTheme="minorHAnsi" w:hAnsi="Times New Roman" w:cs="Times New Roman"/>
                <w:sz w:val="22"/>
                <w:lang w:eastAsia="en-US"/>
              </w:rPr>
            </w:pPr>
            <w:r w:rsidRPr="004E15BC">
              <w:rPr>
                <w:rFonts w:ascii="Times New Roman" w:eastAsiaTheme="minorHAnsi" w:hAnsi="Times New Roman" w:cs="Times New Roman"/>
                <w:sz w:val="22"/>
                <w:lang w:eastAsia="en-US"/>
              </w:rPr>
              <w:t xml:space="preserve">18.11.2025 </w:t>
            </w:r>
          </w:p>
        </w:tc>
        <w:tc>
          <w:tcPr>
            <w:tcW w:w="0" w:type="auto"/>
          </w:tcPr>
          <w:p w14:paraId="64F70EDF" w14:textId="77777777" w:rsidR="006766AC" w:rsidRPr="004E15BC" w:rsidRDefault="006766AC" w:rsidP="006766AC">
            <w:pPr>
              <w:rPr>
                <w:rFonts w:ascii="Times New Roman" w:eastAsiaTheme="minorHAnsi" w:hAnsi="Times New Roman" w:cs="Times New Roman"/>
                <w:sz w:val="22"/>
                <w:lang w:eastAsia="en-US"/>
              </w:rPr>
            </w:pPr>
            <w:proofErr w:type="spellStart"/>
            <w:r w:rsidRPr="004E15BC">
              <w:rPr>
                <w:rFonts w:ascii="Times New Roman" w:eastAsiaTheme="minorHAnsi" w:hAnsi="Times New Roman" w:cs="Times New Roman"/>
                <w:sz w:val="22"/>
                <w:lang w:eastAsia="en-US"/>
              </w:rPr>
              <w:t>Ağaçişleri</w:t>
            </w:r>
            <w:proofErr w:type="spellEnd"/>
            <w:r w:rsidRPr="004E15BC">
              <w:rPr>
                <w:rFonts w:ascii="Times New Roman" w:eastAsiaTheme="minorHAnsi" w:hAnsi="Times New Roman" w:cs="Times New Roman"/>
                <w:sz w:val="22"/>
                <w:lang w:eastAsia="en-US"/>
              </w:rPr>
              <w:t xml:space="preserve"> Endüstri Müh. Mimaride Sürdürülebilir Tasarımlar- Kariyer Günü</w:t>
            </w:r>
          </w:p>
        </w:tc>
      </w:tr>
      <w:tr w:rsidR="006766AC" w:rsidRPr="004E15BC" w14:paraId="0505B818" w14:textId="77777777" w:rsidTr="00A21C2D">
        <w:tc>
          <w:tcPr>
            <w:tcW w:w="2157" w:type="dxa"/>
          </w:tcPr>
          <w:p w14:paraId="7A46C21E" w14:textId="77777777" w:rsidR="006766AC" w:rsidRPr="004E15BC" w:rsidRDefault="006766AC" w:rsidP="006766AC">
            <w:pPr>
              <w:rPr>
                <w:rFonts w:ascii="Times New Roman" w:eastAsiaTheme="minorHAnsi" w:hAnsi="Times New Roman" w:cs="Times New Roman"/>
                <w:sz w:val="22"/>
                <w:lang w:eastAsia="en-US"/>
              </w:rPr>
            </w:pPr>
            <w:r w:rsidRPr="004E15BC">
              <w:rPr>
                <w:rFonts w:ascii="Times New Roman" w:eastAsiaTheme="minorHAnsi" w:hAnsi="Times New Roman" w:cs="Times New Roman"/>
                <w:sz w:val="22"/>
                <w:lang w:eastAsia="en-US"/>
              </w:rPr>
              <w:t>11.12.2025</w:t>
            </w:r>
          </w:p>
        </w:tc>
        <w:tc>
          <w:tcPr>
            <w:tcW w:w="0" w:type="auto"/>
          </w:tcPr>
          <w:p w14:paraId="0791F236" w14:textId="77777777" w:rsidR="006766AC" w:rsidRPr="004E15BC" w:rsidRDefault="006766AC" w:rsidP="006766AC">
            <w:pPr>
              <w:rPr>
                <w:rFonts w:ascii="Times New Roman" w:eastAsiaTheme="minorHAnsi" w:hAnsi="Times New Roman" w:cs="Times New Roman"/>
                <w:sz w:val="22"/>
                <w:lang w:eastAsia="en-US"/>
              </w:rPr>
            </w:pPr>
            <w:r w:rsidRPr="004E15BC">
              <w:rPr>
                <w:rFonts w:ascii="Times New Roman" w:eastAsiaTheme="minorHAnsi" w:hAnsi="Times New Roman" w:cs="Times New Roman"/>
                <w:sz w:val="22"/>
                <w:lang w:eastAsia="en-US"/>
              </w:rPr>
              <w:t>Emlak Konut GYO</w:t>
            </w:r>
          </w:p>
        </w:tc>
      </w:tr>
      <w:tr w:rsidR="006766AC" w:rsidRPr="004E15BC" w14:paraId="4B790D2E" w14:textId="77777777" w:rsidTr="00A21C2D">
        <w:tc>
          <w:tcPr>
            <w:tcW w:w="2157" w:type="dxa"/>
          </w:tcPr>
          <w:p w14:paraId="47742638" w14:textId="77777777" w:rsidR="006766AC" w:rsidRPr="004E15BC" w:rsidRDefault="006766AC" w:rsidP="006766AC">
            <w:pPr>
              <w:rPr>
                <w:rFonts w:ascii="Times New Roman" w:eastAsiaTheme="minorHAnsi" w:hAnsi="Times New Roman" w:cs="Times New Roman"/>
                <w:sz w:val="22"/>
                <w:lang w:eastAsia="en-US"/>
              </w:rPr>
            </w:pPr>
            <w:r w:rsidRPr="004E15BC">
              <w:rPr>
                <w:rFonts w:ascii="Times New Roman" w:eastAsiaTheme="minorHAnsi" w:hAnsi="Times New Roman" w:cs="Times New Roman"/>
                <w:sz w:val="22"/>
                <w:lang w:eastAsia="en-US"/>
              </w:rPr>
              <w:t>15.12.2025</w:t>
            </w:r>
          </w:p>
        </w:tc>
        <w:tc>
          <w:tcPr>
            <w:tcW w:w="0" w:type="auto"/>
          </w:tcPr>
          <w:p w14:paraId="4DEB0058" w14:textId="77777777" w:rsidR="006766AC" w:rsidRPr="004E15BC" w:rsidRDefault="006766AC" w:rsidP="006766AC">
            <w:pPr>
              <w:rPr>
                <w:rFonts w:ascii="Times New Roman" w:eastAsiaTheme="minorHAnsi" w:hAnsi="Times New Roman" w:cs="Times New Roman"/>
                <w:sz w:val="22"/>
                <w:lang w:eastAsia="en-US"/>
              </w:rPr>
            </w:pPr>
            <w:r w:rsidRPr="004E15BC">
              <w:rPr>
                <w:rFonts w:ascii="Times New Roman" w:eastAsiaTheme="minorHAnsi" w:hAnsi="Times New Roman" w:cs="Times New Roman"/>
                <w:sz w:val="22"/>
                <w:lang w:eastAsia="en-US"/>
              </w:rPr>
              <w:t>Sağlık Bilimleri Enstitüsü Mezuniyet Töreni</w:t>
            </w:r>
          </w:p>
        </w:tc>
      </w:tr>
      <w:tr w:rsidR="006766AC" w:rsidRPr="004E15BC" w14:paraId="3D3B3DEB" w14:textId="77777777" w:rsidTr="00A21C2D">
        <w:tc>
          <w:tcPr>
            <w:tcW w:w="2157" w:type="dxa"/>
          </w:tcPr>
          <w:p w14:paraId="7DFB760C" w14:textId="77777777" w:rsidR="006766AC" w:rsidRPr="004E15BC" w:rsidRDefault="006766AC" w:rsidP="006766AC">
            <w:pPr>
              <w:rPr>
                <w:rFonts w:ascii="Times New Roman" w:eastAsiaTheme="minorHAnsi" w:hAnsi="Times New Roman" w:cs="Times New Roman"/>
                <w:sz w:val="22"/>
                <w:lang w:eastAsia="en-US"/>
              </w:rPr>
            </w:pPr>
            <w:r w:rsidRPr="004E15BC">
              <w:rPr>
                <w:rFonts w:ascii="Times New Roman" w:eastAsiaTheme="minorHAnsi" w:hAnsi="Times New Roman" w:cs="Times New Roman"/>
                <w:sz w:val="22"/>
                <w:lang w:eastAsia="en-US"/>
              </w:rPr>
              <w:t>16.12.2025</w:t>
            </w:r>
          </w:p>
        </w:tc>
        <w:tc>
          <w:tcPr>
            <w:tcW w:w="0" w:type="auto"/>
          </w:tcPr>
          <w:p w14:paraId="32ECB07B" w14:textId="77777777" w:rsidR="006766AC" w:rsidRPr="004E15BC" w:rsidRDefault="006766AC" w:rsidP="006766AC">
            <w:pPr>
              <w:rPr>
                <w:rFonts w:ascii="Times New Roman" w:eastAsiaTheme="minorHAnsi" w:hAnsi="Times New Roman" w:cs="Times New Roman"/>
                <w:sz w:val="22"/>
                <w:lang w:eastAsia="en-US"/>
              </w:rPr>
            </w:pPr>
            <w:r w:rsidRPr="004E15BC">
              <w:rPr>
                <w:rFonts w:ascii="Times New Roman" w:eastAsiaTheme="minorHAnsi" w:hAnsi="Times New Roman" w:cs="Times New Roman"/>
                <w:sz w:val="22"/>
                <w:lang w:eastAsia="en-US"/>
              </w:rPr>
              <w:t>Mimarlık Fakültesi Yurtdışında Lisansüstü Eğitim- Mezun Öğrenci Buluşması</w:t>
            </w:r>
          </w:p>
        </w:tc>
      </w:tr>
      <w:tr w:rsidR="006766AC" w:rsidRPr="004E15BC" w14:paraId="186694D2" w14:textId="77777777" w:rsidTr="00A21C2D">
        <w:tc>
          <w:tcPr>
            <w:tcW w:w="2157" w:type="dxa"/>
          </w:tcPr>
          <w:p w14:paraId="24C3350B" w14:textId="77777777" w:rsidR="006766AC" w:rsidRPr="004E15BC" w:rsidRDefault="006766AC" w:rsidP="006766AC">
            <w:pPr>
              <w:rPr>
                <w:rFonts w:ascii="Times New Roman" w:eastAsiaTheme="minorHAnsi" w:hAnsi="Times New Roman" w:cs="Times New Roman"/>
                <w:sz w:val="22"/>
                <w:lang w:eastAsia="en-US"/>
              </w:rPr>
            </w:pPr>
            <w:r w:rsidRPr="004E15BC">
              <w:rPr>
                <w:rFonts w:ascii="Times New Roman" w:eastAsiaTheme="minorHAnsi" w:hAnsi="Times New Roman" w:cs="Times New Roman"/>
                <w:sz w:val="22"/>
                <w:lang w:eastAsia="en-US"/>
              </w:rPr>
              <w:t>16.12.2025</w:t>
            </w:r>
          </w:p>
        </w:tc>
        <w:tc>
          <w:tcPr>
            <w:tcW w:w="0" w:type="auto"/>
          </w:tcPr>
          <w:p w14:paraId="6FD6A436" w14:textId="77777777" w:rsidR="006766AC" w:rsidRPr="004E15BC" w:rsidRDefault="006766AC" w:rsidP="006766AC">
            <w:pPr>
              <w:rPr>
                <w:rFonts w:ascii="Times New Roman" w:eastAsiaTheme="minorHAnsi" w:hAnsi="Times New Roman" w:cs="Times New Roman"/>
                <w:sz w:val="22"/>
                <w:lang w:eastAsia="en-US"/>
              </w:rPr>
            </w:pPr>
            <w:r w:rsidRPr="004E15BC">
              <w:rPr>
                <w:rFonts w:ascii="Times New Roman" w:eastAsiaTheme="minorHAnsi" w:hAnsi="Times New Roman" w:cs="Times New Roman"/>
                <w:sz w:val="22"/>
                <w:lang w:eastAsia="en-US"/>
              </w:rPr>
              <w:t>Savunma Sanayi Akademi İş Birliği Toplantısı</w:t>
            </w:r>
          </w:p>
        </w:tc>
      </w:tr>
      <w:tr w:rsidR="006766AC" w:rsidRPr="004E15BC" w14:paraId="07FC7875" w14:textId="77777777" w:rsidTr="00A21C2D">
        <w:tc>
          <w:tcPr>
            <w:tcW w:w="2157" w:type="dxa"/>
          </w:tcPr>
          <w:p w14:paraId="3267F0AA" w14:textId="77777777" w:rsidR="006766AC" w:rsidRPr="004E15BC" w:rsidRDefault="006766AC" w:rsidP="006766AC">
            <w:pPr>
              <w:rPr>
                <w:rFonts w:ascii="Times New Roman" w:eastAsiaTheme="minorHAnsi" w:hAnsi="Times New Roman" w:cs="Times New Roman"/>
                <w:sz w:val="22"/>
                <w:lang w:eastAsia="en-US"/>
              </w:rPr>
            </w:pPr>
            <w:r w:rsidRPr="004E15BC">
              <w:rPr>
                <w:rFonts w:ascii="Times New Roman" w:eastAsiaTheme="minorHAnsi" w:hAnsi="Times New Roman" w:cs="Times New Roman"/>
                <w:sz w:val="22"/>
                <w:lang w:eastAsia="en-US"/>
              </w:rPr>
              <w:t>22.12.2025</w:t>
            </w:r>
          </w:p>
        </w:tc>
        <w:tc>
          <w:tcPr>
            <w:tcW w:w="0" w:type="auto"/>
          </w:tcPr>
          <w:p w14:paraId="58888252" w14:textId="77777777" w:rsidR="006766AC" w:rsidRPr="004E15BC" w:rsidRDefault="006766AC" w:rsidP="006766AC">
            <w:pPr>
              <w:rPr>
                <w:rFonts w:ascii="Times New Roman" w:eastAsiaTheme="minorHAnsi" w:hAnsi="Times New Roman" w:cs="Times New Roman"/>
                <w:sz w:val="22"/>
                <w:lang w:eastAsia="en-US"/>
              </w:rPr>
            </w:pPr>
            <w:r w:rsidRPr="004E15BC">
              <w:rPr>
                <w:rFonts w:ascii="Times New Roman" w:eastAsiaTheme="minorHAnsi" w:hAnsi="Times New Roman" w:cs="Times New Roman"/>
                <w:sz w:val="22"/>
                <w:lang w:eastAsia="en-US"/>
              </w:rPr>
              <w:t>KPSS-AGS Sıvan Süreçleri Bilgilendirme Etkinliği</w:t>
            </w:r>
          </w:p>
        </w:tc>
      </w:tr>
      <w:tr w:rsidR="006766AC" w:rsidRPr="004E15BC" w14:paraId="7BAC0068" w14:textId="77777777" w:rsidTr="00A21C2D">
        <w:tc>
          <w:tcPr>
            <w:tcW w:w="2157" w:type="dxa"/>
          </w:tcPr>
          <w:p w14:paraId="7BA5CCDC" w14:textId="77777777" w:rsidR="006766AC" w:rsidRPr="004E15BC" w:rsidRDefault="006766AC" w:rsidP="006766AC">
            <w:pPr>
              <w:rPr>
                <w:rFonts w:ascii="Times New Roman" w:eastAsiaTheme="minorHAnsi" w:hAnsi="Times New Roman" w:cs="Times New Roman"/>
                <w:sz w:val="22"/>
                <w:lang w:eastAsia="en-US"/>
              </w:rPr>
            </w:pPr>
            <w:r w:rsidRPr="004E15BC">
              <w:rPr>
                <w:rFonts w:ascii="Times New Roman" w:eastAsiaTheme="minorHAnsi" w:hAnsi="Times New Roman" w:cs="Times New Roman"/>
                <w:sz w:val="22"/>
                <w:lang w:eastAsia="en-US"/>
              </w:rPr>
              <w:t>22.12.2025</w:t>
            </w:r>
          </w:p>
        </w:tc>
        <w:tc>
          <w:tcPr>
            <w:tcW w:w="0" w:type="auto"/>
          </w:tcPr>
          <w:p w14:paraId="22B10225" w14:textId="77777777" w:rsidR="006766AC" w:rsidRPr="004E15BC" w:rsidRDefault="006766AC" w:rsidP="006766AC">
            <w:pPr>
              <w:rPr>
                <w:rFonts w:ascii="Times New Roman" w:eastAsiaTheme="minorHAnsi" w:hAnsi="Times New Roman" w:cs="Times New Roman"/>
                <w:sz w:val="22"/>
                <w:lang w:eastAsia="en-US"/>
              </w:rPr>
            </w:pPr>
            <w:proofErr w:type="spellStart"/>
            <w:r w:rsidRPr="004E15BC">
              <w:rPr>
                <w:rFonts w:ascii="Times New Roman" w:eastAsiaTheme="minorHAnsi" w:hAnsi="Times New Roman" w:cs="Times New Roman"/>
                <w:sz w:val="22"/>
                <w:lang w:eastAsia="en-US"/>
              </w:rPr>
              <w:t>Odyoloji</w:t>
            </w:r>
            <w:proofErr w:type="spellEnd"/>
            <w:r w:rsidRPr="004E15BC">
              <w:rPr>
                <w:rFonts w:ascii="Times New Roman" w:eastAsiaTheme="minorHAnsi" w:hAnsi="Times New Roman" w:cs="Times New Roman"/>
                <w:sz w:val="22"/>
                <w:lang w:eastAsia="en-US"/>
              </w:rPr>
              <w:t xml:space="preserve"> Bölümü Kariyer Buluşması</w:t>
            </w:r>
          </w:p>
        </w:tc>
      </w:tr>
      <w:tr w:rsidR="006766AC" w:rsidRPr="004E15BC" w14:paraId="1286C436" w14:textId="77777777" w:rsidTr="00A21C2D">
        <w:tc>
          <w:tcPr>
            <w:tcW w:w="2157" w:type="dxa"/>
          </w:tcPr>
          <w:p w14:paraId="1098941D" w14:textId="77777777" w:rsidR="006766AC" w:rsidRPr="004E15BC" w:rsidRDefault="006766AC" w:rsidP="006766AC">
            <w:pPr>
              <w:rPr>
                <w:rFonts w:ascii="Times New Roman" w:eastAsiaTheme="minorHAnsi" w:hAnsi="Times New Roman" w:cs="Times New Roman"/>
                <w:sz w:val="22"/>
                <w:lang w:eastAsia="en-US"/>
              </w:rPr>
            </w:pPr>
            <w:r w:rsidRPr="004E15BC">
              <w:rPr>
                <w:rFonts w:ascii="Times New Roman" w:eastAsiaTheme="minorHAnsi" w:hAnsi="Times New Roman" w:cs="Times New Roman"/>
                <w:sz w:val="22"/>
                <w:lang w:eastAsia="en-US"/>
              </w:rPr>
              <w:t>24.12.2025</w:t>
            </w:r>
          </w:p>
        </w:tc>
        <w:tc>
          <w:tcPr>
            <w:tcW w:w="0" w:type="auto"/>
          </w:tcPr>
          <w:p w14:paraId="4876D99A" w14:textId="77777777" w:rsidR="006766AC" w:rsidRPr="004E15BC" w:rsidRDefault="006766AC" w:rsidP="006766AC">
            <w:pPr>
              <w:rPr>
                <w:rFonts w:ascii="Times New Roman" w:eastAsiaTheme="minorHAnsi" w:hAnsi="Times New Roman" w:cs="Times New Roman"/>
                <w:sz w:val="22"/>
                <w:lang w:eastAsia="en-US"/>
              </w:rPr>
            </w:pPr>
            <w:r w:rsidRPr="004E15BC">
              <w:rPr>
                <w:rFonts w:ascii="Times New Roman" w:eastAsiaTheme="minorHAnsi" w:hAnsi="Times New Roman" w:cs="Times New Roman"/>
                <w:sz w:val="22"/>
                <w:lang w:eastAsia="en-US"/>
              </w:rPr>
              <w:t>TÜBİTAK Kampüste- Kariyer Günü</w:t>
            </w:r>
          </w:p>
        </w:tc>
      </w:tr>
    </w:tbl>
    <w:p w14:paraId="5D38A2A0" w14:textId="0C3681D2" w:rsidR="004414A5" w:rsidRPr="00E00247" w:rsidRDefault="004414A5" w:rsidP="00F57E02">
      <w:pPr>
        <w:jc w:val="both"/>
        <w:rPr>
          <w:i/>
          <w:iCs/>
          <w:color w:val="000000"/>
          <w:szCs w:val="24"/>
        </w:rPr>
      </w:pPr>
    </w:p>
    <w:p w14:paraId="5FE268E8" w14:textId="73EC7AC4" w:rsidR="00223BB3" w:rsidRDefault="009A21FB" w:rsidP="005929FD">
      <w:pPr>
        <w:pStyle w:val="Balk3"/>
        <w:spacing w:before="0" w:after="0"/>
        <w:rPr>
          <w:rFonts w:ascii="Times New Roman" w:hAnsi="Times New Roman" w:cs="Times New Roman"/>
        </w:rPr>
      </w:pPr>
      <w:bookmarkStart w:id="28" w:name="_Toc217999073"/>
      <w:r w:rsidRPr="00E00247">
        <w:rPr>
          <w:rFonts w:ascii="Times New Roman" w:hAnsi="Times New Roman" w:cs="Times New Roman"/>
        </w:rPr>
        <w:t xml:space="preserve">1.3.6. </w:t>
      </w:r>
      <w:r w:rsidR="00223BB3" w:rsidRPr="00E00247">
        <w:rPr>
          <w:rFonts w:ascii="Times New Roman" w:hAnsi="Times New Roman" w:cs="Times New Roman"/>
        </w:rPr>
        <w:t>Yönetim ve İç Kontrol Sistemi</w:t>
      </w:r>
      <w:bookmarkEnd w:id="28"/>
    </w:p>
    <w:p w14:paraId="522EA258" w14:textId="77777777" w:rsidR="003C4838" w:rsidRPr="003C4838" w:rsidRDefault="003C4838" w:rsidP="004E5C28">
      <w:pPr>
        <w:spacing w:line="276" w:lineRule="auto"/>
      </w:pPr>
    </w:p>
    <w:p w14:paraId="458ACB19" w14:textId="77777777" w:rsidR="003C4838" w:rsidRPr="003C4838" w:rsidRDefault="003C4838" w:rsidP="004E5C28">
      <w:pPr>
        <w:widowControl w:val="0"/>
        <w:autoSpaceDE w:val="0"/>
        <w:autoSpaceDN w:val="0"/>
        <w:spacing w:after="120" w:line="276" w:lineRule="auto"/>
        <w:jc w:val="both"/>
        <w:rPr>
          <w:sz w:val="22"/>
          <w:szCs w:val="22"/>
          <w:lang w:eastAsia="en-US"/>
        </w:rPr>
      </w:pPr>
      <w:r w:rsidRPr="003C4838">
        <w:rPr>
          <w:sz w:val="22"/>
          <w:szCs w:val="22"/>
          <w:lang w:eastAsia="en-US"/>
        </w:rPr>
        <w:t xml:space="preserve">Merkezimizde Yönetim ve İç kontrol mekanizması Merkez Müdürü tarafından yürütülmektedir. Bu kapsamda Merkez müdürü Yönetim Kurulunun kararlarını yönetmelik çerçevesinde uygulamak, merkez bünyesinde oluşturulan çalışma gruplarının faaliyetlerini düzenlemek, yürütmek ve denetlemek, yurt içinde ve yurt dışında ilgili diğer kariyer merkezleri ve kamu ve özel sektör kuruluşlarının insan kaynakları birimleri ile iş birliği yapmak, merkezin faaliyetleri ile ilgili olarak her yılın ilk üç ayı içinde Yönetim Kuruluna rapor sunmak gibi görevleri üstlenmiştir. </w:t>
      </w:r>
    </w:p>
    <w:p w14:paraId="789E669B" w14:textId="77777777" w:rsidR="003C4838" w:rsidRPr="003C4838" w:rsidRDefault="003C4838" w:rsidP="004E5C28">
      <w:pPr>
        <w:widowControl w:val="0"/>
        <w:autoSpaceDE w:val="0"/>
        <w:autoSpaceDN w:val="0"/>
        <w:spacing w:after="120" w:line="276" w:lineRule="auto"/>
        <w:jc w:val="both"/>
        <w:rPr>
          <w:sz w:val="22"/>
          <w:szCs w:val="22"/>
          <w:lang w:eastAsia="en-US"/>
        </w:rPr>
      </w:pPr>
      <w:r w:rsidRPr="003C4838">
        <w:rPr>
          <w:sz w:val="22"/>
          <w:szCs w:val="22"/>
          <w:lang w:eastAsia="en-US"/>
        </w:rPr>
        <w:t>Merkezimizin İç Kontrol sistemi Üniversitemiz İç Kontrol Sistemleri doğrultusunda yürütülmektedir.</w:t>
      </w:r>
    </w:p>
    <w:p w14:paraId="0215A57E" w14:textId="77777777" w:rsidR="00342504" w:rsidRPr="00E00247" w:rsidRDefault="00342504" w:rsidP="004E5C28">
      <w:pPr>
        <w:spacing w:line="276" w:lineRule="auto"/>
        <w:jc w:val="both"/>
        <w:rPr>
          <w:bCs/>
          <w:color w:val="000000"/>
          <w:szCs w:val="24"/>
        </w:rPr>
      </w:pPr>
    </w:p>
    <w:p w14:paraId="7D2C5657" w14:textId="6271029C" w:rsidR="00453CF5" w:rsidRDefault="00453CF5" w:rsidP="004E5C28">
      <w:pPr>
        <w:pStyle w:val="Balk1"/>
        <w:keepLines/>
        <w:numPr>
          <w:ilvl w:val="0"/>
          <w:numId w:val="4"/>
        </w:numPr>
        <w:spacing w:before="0" w:after="0" w:line="276" w:lineRule="auto"/>
        <w:ind w:left="0" w:firstLine="284"/>
        <w:jc w:val="both"/>
        <w:rPr>
          <w:sz w:val="24"/>
        </w:rPr>
      </w:pPr>
      <w:bookmarkStart w:id="29" w:name="_Toc158804392"/>
      <w:bookmarkStart w:id="30" w:name="_Toc217999074"/>
      <w:r w:rsidRPr="00E00247">
        <w:rPr>
          <w:sz w:val="24"/>
        </w:rPr>
        <w:t>AMAÇ ve HEDEFLER</w:t>
      </w:r>
      <w:bookmarkEnd w:id="29"/>
      <w:bookmarkEnd w:id="30"/>
    </w:p>
    <w:p w14:paraId="247E0D77" w14:textId="77777777" w:rsidR="004B7ECF" w:rsidRPr="004B7ECF" w:rsidRDefault="004B7ECF" w:rsidP="004E5C28">
      <w:pPr>
        <w:spacing w:line="276" w:lineRule="auto"/>
      </w:pPr>
    </w:p>
    <w:p w14:paraId="6680D818" w14:textId="7FCB0AF6" w:rsidR="004B7ECF" w:rsidRPr="00DB7B1D" w:rsidRDefault="004B7ECF" w:rsidP="004E5C28">
      <w:pPr>
        <w:spacing w:after="120" w:line="276" w:lineRule="auto"/>
        <w:jc w:val="both"/>
        <w:rPr>
          <w:iCs/>
          <w:sz w:val="22"/>
          <w:szCs w:val="22"/>
        </w:rPr>
      </w:pPr>
      <w:r w:rsidRPr="00DB7B1D">
        <w:rPr>
          <w:iCs/>
          <w:sz w:val="22"/>
          <w:szCs w:val="22"/>
        </w:rPr>
        <w:t>Bu</w:t>
      </w:r>
      <w:r w:rsidRPr="00DB7B1D">
        <w:rPr>
          <w:iCs/>
          <w:spacing w:val="1"/>
          <w:sz w:val="22"/>
          <w:szCs w:val="22"/>
        </w:rPr>
        <w:t xml:space="preserve"> </w:t>
      </w:r>
      <w:r w:rsidRPr="00DB7B1D">
        <w:rPr>
          <w:iCs/>
          <w:sz w:val="22"/>
          <w:szCs w:val="22"/>
        </w:rPr>
        <w:t>bölümde</w:t>
      </w:r>
      <w:r w:rsidRPr="00DB7B1D">
        <w:rPr>
          <w:iCs/>
          <w:spacing w:val="1"/>
          <w:sz w:val="22"/>
          <w:szCs w:val="22"/>
        </w:rPr>
        <w:t xml:space="preserve"> </w:t>
      </w:r>
      <w:r w:rsidRPr="00DB7B1D">
        <w:rPr>
          <w:iCs/>
          <w:sz w:val="22"/>
          <w:szCs w:val="22"/>
        </w:rPr>
        <w:t>birimin</w:t>
      </w:r>
      <w:r w:rsidRPr="00DB7B1D">
        <w:rPr>
          <w:iCs/>
          <w:spacing w:val="1"/>
          <w:sz w:val="22"/>
          <w:szCs w:val="22"/>
        </w:rPr>
        <w:t xml:space="preserve"> </w:t>
      </w:r>
      <w:r w:rsidRPr="00DB7B1D">
        <w:rPr>
          <w:iCs/>
          <w:sz w:val="22"/>
          <w:szCs w:val="22"/>
        </w:rPr>
        <w:t>stratejik</w:t>
      </w:r>
      <w:r w:rsidRPr="00DB7B1D">
        <w:rPr>
          <w:iCs/>
          <w:spacing w:val="1"/>
          <w:sz w:val="22"/>
          <w:szCs w:val="22"/>
        </w:rPr>
        <w:t xml:space="preserve"> </w:t>
      </w:r>
      <w:r w:rsidRPr="00DB7B1D">
        <w:rPr>
          <w:iCs/>
          <w:sz w:val="22"/>
          <w:szCs w:val="22"/>
        </w:rPr>
        <w:t>planında</w:t>
      </w:r>
      <w:r w:rsidRPr="00DB7B1D">
        <w:rPr>
          <w:iCs/>
          <w:spacing w:val="1"/>
          <w:sz w:val="22"/>
          <w:szCs w:val="22"/>
        </w:rPr>
        <w:t xml:space="preserve"> </w:t>
      </w:r>
      <w:r w:rsidRPr="00DB7B1D">
        <w:rPr>
          <w:iCs/>
          <w:sz w:val="22"/>
          <w:szCs w:val="22"/>
        </w:rPr>
        <w:t>yer</w:t>
      </w:r>
      <w:r w:rsidRPr="00DB7B1D">
        <w:rPr>
          <w:iCs/>
          <w:spacing w:val="1"/>
          <w:sz w:val="22"/>
          <w:szCs w:val="22"/>
        </w:rPr>
        <w:t xml:space="preserve"> </w:t>
      </w:r>
      <w:r w:rsidRPr="00DB7B1D">
        <w:rPr>
          <w:iCs/>
          <w:sz w:val="22"/>
          <w:szCs w:val="22"/>
        </w:rPr>
        <w:t>alan</w:t>
      </w:r>
      <w:r w:rsidRPr="00DB7B1D">
        <w:rPr>
          <w:iCs/>
          <w:spacing w:val="1"/>
          <w:sz w:val="22"/>
          <w:szCs w:val="22"/>
        </w:rPr>
        <w:t xml:space="preserve"> </w:t>
      </w:r>
      <w:r w:rsidRPr="00DB7B1D">
        <w:rPr>
          <w:iCs/>
          <w:sz w:val="22"/>
          <w:szCs w:val="22"/>
        </w:rPr>
        <w:t>amaç</w:t>
      </w:r>
      <w:r w:rsidRPr="00DB7B1D">
        <w:rPr>
          <w:iCs/>
          <w:spacing w:val="1"/>
          <w:sz w:val="22"/>
          <w:szCs w:val="22"/>
        </w:rPr>
        <w:t xml:space="preserve"> </w:t>
      </w:r>
      <w:r w:rsidRPr="00DB7B1D">
        <w:rPr>
          <w:iCs/>
          <w:sz w:val="22"/>
          <w:szCs w:val="22"/>
        </w:rPr>
        <w:t>ve</w:t>
      </w:r>
      <w:r w:rsidRPr="00DB7B1D">
        <w:rPr>
          <w:iCs/>
          <w:spacing w:val="1"/>
          <w:sz w:val="22"/>
          <w:szCs w:val="22"/>
        </w:rPr>
        <w:t xml:space="preserve"> </w:t>
      </w:r>
      <w:r w:rsidRPr="00DB7B1D">
        <w:rPr>
          <w:iCs/>
          <w:sz w:val="22"/>
          <w:szCs w:val="22"/>
        </w:rPr>
        <w:t>hedeflerine,</w:t>
      </w:r>
      <w:r w:rsidRPr="00DB7B1D">
        <w:rPr>
          <w:iCs/>
          <w:spacing w:val="1"/>
          <w:sz w:val="22"/>
          <w:szCs w:val="22"/>
        </w:rPr>
        <w:t xml:space="preserve"> </w:t>
      </w:r>
      <w:r w:rsidRPr="00DB7B1D">
        <w:rPr>
          <w:iCs/>
          <w:sz w:val="22"/>
          <w:szCs w:val="22"/>
        </w:rPr>
        <w:t>faaliyet</w:t>
      </w:r>
      <w:r w:rsidRPr="00DB7B1D">
        <w:rPr>
          <w:iCs/>
          <w:spacing w:val="61"/>
          <w:sz w:val="22"/>
          <w:szCs w:val="22"/>
        </w:rPr>
        <w:t xml:space="preserve"> </w:t>
      </w:r>
      <w:r w:rsidRPr="00DB7B1D">
        <w:rPr>
          <w:iCs/>
          <w:sz w:val="22"/>
          <w:szCs w:val="22"/>
        </w:rPr>
        <w:t>yılı önceliklerine izlenen</w:t>
      </w:r>
      <w:r w:rsidRPr="00DB7B1D">
        <w:rPr>
          <w:iCs/>
          <w:spacing w:val="15"/>
          <w:sz w:val="22"/>
          <w:szCs w:val="22"/>
        </w:rPr>
        <w:t xml:space="preserve"> </w:t>
      </w:r>
      <w:r w:rsidRPr="00DB7B1D">
        <w:rPr>
          <w:iCs/>
          <w:sz w:val="22"/>
          <w:szCs w:val="22"/>
        </w:rPr>
        <w:t>temel</w:t>
      </w:r>
      <w:r w:rsidRPr="00DB7B1D">
        <w:rPr>
          <w:iCs/>
          <w:spacing w:val="16"/>
          <w:sz w:val="22"/>
          <w:szCs w:val="22"/>
        </w:rPr>
        <w:t xml:space="preserve"> </w:t>
      </w:r>
      <w:r w:rsidRPr="00DB7B1D">
        <w:rPr>
          <w:iCs/>
          <w:sz w:val="22"/>
          <w:szCs w:val="22"/>
        </w:rPr>
        <w:t>ilke</w:t>
      </w:r>
      <w:r w:rsidRPr="00DB7B1D">
        <w:rPr>
          <w:iCs/>
          <w:spacing w:val="15"/>
          <w:sz w:val="22"/>
          <w:szCs w:val="22"/>
        </w:rPr>
        <w:t xml:space="preserve"> </w:t>
      </w:r>
      <w:r w:rsidRPr="00DB7B1D">
        <w:rPr>
          <w:iCs/>
          <w:sz w:val="22"/>
          <w:szCs w:val="22"/>
        </w:rPr>
        <w:t>ve</w:t>
      </w:r>
      <w:r w:rsidRPr="00DB7B1D">
        <w:rPr>
          <w:iCs/>
          <w:spacing w:val="16"/>
          <w:sz w:val="22"/>
          <w:szCs w:val="22"/>
        </w:rPr>
        <w:t xml:space="preserve"> </w:t>
      </w:r>
      <w:r w:rsidRPr="00DB7B1D">
        <w:rPr>
          <w:iCs/>
          <w:sz w:val="22"/>
          <w:szCs w:val="22"/>
        </w:rPr>
        <w:t>politikalarına</w:t>
      </w:r>
      <w:r w:rsidRPr="00DB7B1D">
        <w:rPr>
          <w:iCs/>
          <w:spacing w:val="16"/>
          <w:sz w:val="22"/>
          <w:szCs w:val="22"/>
        </w:rPr>
        <w:t xml:space="preserve"> </w:t>
      </w:r>
      <w:r w:rsidRPr="00DB7B1D">
        <w:rPr>
          <w:iCs/>
          <w:sz w:val="22"/>
          <w:szCs w:val="22"/>
        </w:rPr>
        <w:t>yer</w:t>
      </w:r>
      <w:r w:rsidRPr="00DB7B1D">
        <w:rPr>
          <w:iCs/>
          <w:spacing w:val="16"/>
          <w:sz w:val="22"/>
          <w:szCs w:val="22"/>
        </w:rPr>
        <w:t xml:space="preserve"> </w:t>
      </w:r>
      <w:r w:rsidRPr="00DB7B1D">
        <w:rPr>
          <w:iCs/>
          <w:sz w:val="22"/>
          <w:szCs w:val="22"/>
        </w:rPr>
        <w:t>verilmelidir.</w:t>
      </w:r>
    </w:p>
    <w:p w14:paraId="7C929565" w14:textId="74CEAF17" w:rsidR="008749C5" w:rsidRDefault="00547048" w:rsidP="004E5C28">
      <w:pPr>
        <w:pStyle w:val="Balk2"/>
        <w:spacing w:before="0" w:after="0" w:line="276" w:lineRule="auto"/>
        <w:rPr>
          <w:rFonts w:ascii="Times New Roman" w:hAnsi="Times New Roman" w:cs="Times New Roman"/>
          <w:i w:val="0"/>
          <w:iCs/>
          <w:u w:val="none"/>
        </w:rPr>
      </w:pPr>
      <w:bookmarkStart w:id="31" w:name="_Toc217999075"/>
      <w:bookmarkStart w:id="32" w:name="_Toc158804393"/>
      <w:r w:rsidRPr="00E00247">
        <w:rPr>
          <w:rFonts w:ascii="Times New Roman" w:hAnsi="Times New Roman" w:cs="Times New Roman"/>
          <w:i w:val="0"/>
          <w:iCs/>
          <w:u w:val="none"/>
        </w:rPr>
        <w:lastRenderedPageBreak/>
        <w:t>2.1. TEMEL POLİTİKA VE ÖNCELİKLER</w:t>
      </w:r>
      <w:bookmarkEnd w:id="31"/>
      <w:r w:rsidRPr="00E00247">
        <w:rPr>
          <w:rFonts w:ascii="Times New Roman" w:hAnsi="Times New Roman" w:cs="Times New Roman"/>
          <w:i w:val="0"/>
          <w:iCs/>
          <w:u w:val="none"/>
        </w:rPr>
        <w:t xml:space="preserve"> </w:t>
      </w:r>
    </w:p>
    <w:p w14:paraId="381FF60C" w14:textId="77777777" w:rsidR="00636879" w:rsidRPr="00636879" w:rsidRDefault="00636879" w:rsidP="004E5C28">
      <w:pPr>
        <w:spacing w:line="276" w:lineRule="auto"/>
      </w:pPr>
    </w:p>
    <w:p w14:paraId="61869C23" w14:textId="17B0BF83" w:rsidR="006E66CB" w:rsidRDefault="006E66CB" w:rsidP="004E5C28">
      <w:pPr>
        <w:spacing w:after="120" w:line="276" w:lineRule="auto"/>
        <w:jc w:val="both"/>
        <w:rPr>
          <w:sz w:val="22"/>
          <w:szCs w:val="22"/>
        </w:rPr>
      </w:pPr>
      <w:r w:rsidRPr="006E66CB">
        <w:rPr>
          <w:sz w:val="22"/>
          <w:szCs w:val="22"/>
        </w:rPr>
        <w:t>Kariyer Planlama Uygulama ve Araştırma Merkezi’nin 202</w:t>
      </w:r>
      <w:r>
        <w:rPr>
          <w:sz w:val="22"/>
          <w:szCs w:val="22"/>
        </w:rPr>
        <w:t>5</w:t>
      </w:r>
      <w:r w:rsidRPr="006E66CB">
        <w:rPr>
          <w:sz w:val="22"/>
          <w:szCs w:val="22"/>
        </w:rPr>
        <w:t xml:space="preserve"> yılı faaliyet raporları hazırlanma sürecinde </w:t>
      </w:r>
      <w:r>
        <w:rPr>
          <w:sz w:val="22"/>
          <w:szCs w:val="22"/>
        </w:rPr>
        <w:t>Türkiye Cumhuriyeti Cumhurbaşkanlığı</w:t>
      </w:r>
      <w:r w:rsidRPr="006E66CB">
        <w:rPr>
          <w:sz w:val="22"/>
          <w:szCs w:val="22"/>
        </w:rPr>
        <w:t xml:space="preserve"> </w:t>
      </w:r>
      <w:r>
        <w:rPr>
          <w:sz w:val="22"/>
          <w:szCs w:val="22"/>
        </w:rPr>
        <w:t xml:space="preserve">Strateji ve Bütçe Başkanlığı </w:t>
      </w:r>
      <w:r w:rsidRPr="006E66CB">
        <w:rPr>
          <w:sz w:val="22"/>
          <w:szCs w:val="22"/>
        </w:rPr>
        <w:t xml:space="preserve">On </w:t>
      </w:r>
      <w:r>
        <w:rPr>
          <w:sz w:val="22"/>
          <w:szCs w:val="22"/>
        </w:rPr>
        <w:t>İkinci</w:t>
      </w:r>
      <w:r w:rsidRPr="006E66CB">
        <w:rPr>
          <w:sz w:val="22"/>
          <w:szCs w:val="22"/>
        </w:rPr>
        <w:t xml:space="preserve"> Kalkınma Planı incelenmiştir. Yapılan incelemeler sonucunda temel politika ve merkezimize ilişkin öncelikler belirlenmiştir. Bu temel politikalar ve öncelikler doğrultusunda yapılan çalışmalar aşağıdaki tabloda belirtilmiştir.</w:t>
      </w:r>
    </w:p>
    <w:p w14:paraId="72AFBA9C" w14:textId="5A96F173" w:rsidR="006E66CB" w:rsidRDefault="006E66CB" w:rsidP="006E66CB">
      <w:pPr>
        <w:spacing w:after="120" w:line="276" w:lineRule="auto"/>
        <w:jc w:val="both"/>
        <w:rPr>
          <w:sz w:val="22"/>
          <w:szCs w:val="22"/>
        </w:rPr>
      </w:pPr>
    </w:p>
    <w:tbl>
      <w:tblPr>
        <w:tblStyle w:val="TabloKlavuzu4"/>
        <w:tblW w:w="9707" w:type="dxa"/>
        <w:tblLook w:val="04A0" w:firstRow="1" w:lastRow="0" w:firstColumn="1" w:lastColumn="0" w:noHBand="0" w:noVBand="1"/>
      </w:tblPr>
      <w:tblGrid>
        <w:gridCol w:w="1925"/>
        <w:gridCol w:w="4106"/>
        <w:gridCol w:w="3676"/>
      </w:tblGrid>
      <w:tr w:rsidR="006E66CB" w:rsidRPr="004E15BC" w14:paraId="7BAED3BF" w14:textId="77777777" w:rsidTr="004E15BC">
        <w:trPr>
          <w:trHeight w:val="226"/>
        </w:trPr>
        <w:tc>
          <w:tcPr>
            <w:tcW w:w="1925" w:type="dxa"/>
            <w:shd w:val="clear" w:color="auto" w:fill="DBE5F1"/>
            <w:vAlign w:val="center"/>
          </w:tcPr>
          <w:p w14:paraId="7A7A7DA3" w14:textId="77777777" w:rsidR="006E66CB" w:rsidRPr="004E15BC" w:rsidRDefault="006E66CB" w:rsidP="006E66CB">
            <w:pPr>
              <w:spacing w:line="276" w:lineRule="auto"/>
              <w:jc w:val="center"/>
              <w:rPr>
                <w:rFonts w:ascii="Times New Roman" w:hAnsi="Times New Roman"/>
                <w:b/>
                <w:bCs/>
                <w:sz w:val="22"/>
                <w:lang w:eastAsia="en-US"/>
              </w:rPr>
            </w:pPr>
            <w:r w:rsidRPr="004E15BC">
              <w:rPr>
                <w:rFonts w:ascii="Times New Roman" w:hAnsi="Times New Roman"/>
                <w:b/>
                <w:bCs/>
                <w:sz w:val="22"/>
                <w:lang w:eastAsia="en-US"/>
              </w:rPr>
              <w:t>Üst Politika Belgesi</w:t>
            </w:r>
          </w:p>
        </w:tc>
        <w:tc>
          <w:tcPr>
            <w:tcW w:w="4106" w:type="dxa"/>
            <w:shd w:val="clear" w:color="auto" w:fill="DBE5F1"/>
            <w:vAlign w:val="center"/>
          </w:tcPr>
          <w:p w14:paraId="4832CCD3" w14:textId="77777777" w:rsidR="006E66CB" w:rsidRPr="004E15BC" w:rsidRDefault="006E66CB" w:rsidP="006E66CB">
            <w:pPr>
              <w:spacing w:line="276" w:lineRule="auto"/>
              <w:jc w:val="center"/>
              <w:rPr>
                <w:rFonts w:ascii="Times New Roman" w:hAnsi="Times New Roman"/>
                <w:b/>
                <w:bCs/>
                <w:sz w:val="22"/>
                <w:lang w:eastAsia="en-US"/>
              </w:rPr>
            </w:pPr>
            <w:r w:rsidRPr="004E15BC">
              <w:rPr>
                <w:rFonts w:ascii="Times New Roman" w:hAnsi="Times New Roman"/>
                <w:b/>
                <w:bCs/>
                <w:sz w:val="22"/>
                <w:lang w:eastAsia="en-US"/>
              </w:rPr>
              <w:t>İlgili Bölüm/Referans</w:t>
            </w:r>
          </w:p>
        </w:tc>
        <w:tc>
          <w:tcPr>
            <w:tcW w:w="3676" w:type="dxa"/>
            <w:shd w:val="clear" w:color="auto" w:fill="DBE5F1"/>
            <w:vAlign w:val="center"/>
          </w:tcPr>
          <w:p w14:paraId="5FE8A92C" w14:textId="77777777" w:rsidR="006E66CB" w:rsidRPr="004E15BC" w:rsidRDefault="006E66CB" w:rsidP="006E66CB">
            <w:pPr>
              <w:spacing w:line="276" w:lineRule="auto"/>
              <w:jc w:val="center"/>
              <w:rPr>
                <w:rFonts w:ascii="Times New Roman" w:hAnsi="Times New Roman"/>
                <w:b/>
                <w:bCs/>
                <w:sz w:val="22"/>
                <w:lang w:eastAsia="en-US"/>
              </w:rPr>
            </w:pPr>
            <w:r w:rsidRPr="004E15BC">
              <w:rPr>
                <w:rFonts w:ascii="Times New Roman" w:hAnsi="Times New Roman"/>
                <w:b/>
                <w:bCs/>
                <w:sz w:val="22"/>
                <w:lang w:eastAsia="en-US"/>
              </w:rPr>
              <w:t>Yapılan Çalışmalar</w:t>
            </w:r>
          </w:p>
        </w:tc>
      </w:tr>
      <w:tr w:rsidR="006E66CB" w:rsidRPr="004E15BC" w14:paraId="61AAD417" w14:textId="77777777" w:rsidTr="004E15BC">
        <w:trPr>
          <w:cantSplit/>
          <w:trHeight w:val="339"/>
        </w:trPr>
        <w:tc>
          <w:tcPr>
            <w:tcW w:w="1925" w:type="dxa"/>
            <w:vMerge w:val="restart"/>
            <w:vAlign w:val="center"/>
          </w:tcPr>
          <w:p w14:paraId="7CFE53A0" w14:textId="06C7C38F" w:rsidR="006E66CB" w:rsidRPr="004E15BC" w:rsidRDefault="006E66CB" w:rsidP="006E66CB">
            <w:pPr>
              <w:spacing w:line="276" w:lineRule="auto"/>
              <w:jc w:val="both"/>
              <w:rPr>
                <w:rFonts w:ascii="Times New Roman" w:hAnsi="Times New Roman"/>
                <w:sz w:val="22"/>
                <w:lang w:eastAsia="en-US"/>
              </w:rPr>
            </w:pPr>
            <w:r w:rsidRPr="004E15BC">
              <w:rPr>
                <w:rFonts w:ascii="Times New Roman" w:hAnsi="Times New Roman"/>
                <w:sz w:val="22"/>
                <w:lang w:eastAsia="en-US"/>
              </w:rPr>
              <w:t xml:space="preserve">On İkinci Kalkınma Planı </w:t>
            </w:r>
          </w:p>
        </w:tc>
        <w:tc>
          <w:tcPr>
            <w:tcW w:w="4106" w:type="dxa"/>
          </w:tcPr>
          <w:p w14:paraId="0FE3BC13" w14:textId="77777777" w:rsidR="006E66CB" w:rsidRPr="004E15BC" w:rsidRDefault="006E66CB" w:rsidP="006E66CB">
            <w:pPr>
              <w:spacing w:line="276" w:lineRule="auto"/>
              <w:jc w:val="both"/>
              <w:rPr>
                <w:rFonts w:ascii="Times New Roman" w:hAnsi="Times New Roman"/>
                <w:sz w:val="22"/>
                <w:lang w:eastAsia="en-US"/>
              </w:rPr>
            </w:pPr>
          </w:p>
          <w:p w14:paraId="1D661B73" w14:textId="77777777" w:rsidR="006E66CB" w:rsidRPr="004E15BC" w:rsidRDefault="006E66CB" w:rsidP="006E66CB">
            <w:pPr>
              <w:spacing w:line="276" w:lineRule="auto"/>
              <w:jc w:val="both"/>
              <w:rPr>
                <w:rFonts w:ascii="Times New Roman" w:hAnsi="Times New Roman"/>
                <w:sz w:val="22"/>
                <w:lang w:eastAsia="en-US"/>
              </w:rPr>
            </w:pPr>
          </w:p>
          <w:p w14:paraId="02FD901E" w14:textId="77777777" w:rsidR="006E66CB" w:rsidRPr="004E15BC" w:rsidRDefault="006E66CB" w:rsidP="006E66CB">
            <w:pPr>
              <w:spacing w:line="276" w:lineRule="auto"/>
              <w:jc w:val="both"/>
              <w:rPr>
                <w:rFonts w:ascii="Times New Roman" w:hAnsi="Times New Roman"/>
                <w:sz w:val="22"/>
                <w:lang w:eastAsia="en-US"/>
              </w:rPr>
            </w:pPr>
          </w:p>
          <w:p w14:paraId="5CE76197" w14:textId="48E26024" w:rsidR="006E66CB" w:rsidRPr="004E15BC" w:rsidRDefault="006E66CB" w:rsidP="006E66CB">
            <w:pPr>
              <w:spacing w:line="276" w:lineRule="auto"/>
              <w:jc w:val="both"/>
              <w:rPr>
                <w:rFonts w:ascii="Times New Roman" w:hAnsi="Times New Roman"/>
                <w:sz w:val="22"/>
                <w:lang w:eastAsia="en-US"/>
              </w:rPr>
            </w:pPr>
            <w:r w:rsidRPr="004E15BC">
              <w:rPr>
                <w:rFonts w:ascii="Times New Roman" w:hAnsi="Times New Roman"/>
                <w:sz w:val="22"/>
                <w:lang w:eastAsia="en-US"/>
              </w:rPr>
              <w:t>684.3. Mezunların işgücü piyasası performansları düzenli takip edilerek ilgili göstergelerde üniversitelerin gelişimlerinin izlenmesi sağlanacaktır.</w:t>
            </w:r>
          </w:p>
        </w:tc>
        <w:tc>
          <w:tcPr>
            <w:tcW w:w="3676" w:type="dxa"/>
          </w:tcPr>
          <w:p w14:paraId="3397CD46" w14:textId="7F3E19AF" w:rsidR="006E66CB" w:rsidRPr="004E15BC" w:rsidRDefault="006E66CB" w:rsidP="006E66CB">
            <w:pPr>
              <w:numPr>
                <w:ilvl w:val="0"/>
                <w:numId w:val="14"/>
              </w:numPr>
              <w:spacing w:line="276" w:lineRule="auto"/>
              <w:ind w:left="260" w:hanging="260"/>
              <w:jc w:val="both"/>
              <w:rPr>
                <w:rFonts w:ascii="Times New Roman" w:hAnsi="Times New Roman"/>
                <w:sz w:val="22"/>
                <w:lang w:eastAsia="en-US"/>
              </w:rPr>
            </w:pPr>
            <w:r w:rsidRPr="004E15BC">
              <w:rPr>
                <w:rFonts w:ascii="Times New Roman" w:hAnsi="Times New Roman"/>
                <w:sz w:val="22"/>
                <w:lang w:eastAsia="en-US"/>
              </w:rPr>
              <w:t xml:space="preserve">Bu kapsamda Merkezimiz ve Üniversitemiz Bilgi İşlem Daire Başkanlığı iş birliğiyle hayata geçirilen Kariyer ve Mezun </w:t>
            </w:r>
            <w:proofErr w:type="spellStart"/>
            <w:r w:rsidRPr="004E15BC">
              <w:rPr>
                <w:rFonts w:ascii="Times New Roman" w:hAnsi="Times New Roman"/>
                <w:sz w:val="22"/>
                <w:lang w:eastAsia="en-US"/>
              </w:rPr>
              <w:t>Portalı</w:t>
            </w:r>
            <w:proofErr w:type="spellEnd"/>
            <w:r w:rsidRPr="004E15BC">
              <w:rPr>
                <w:rFonts w:ascii="Times New Roman" w:hAnsi="Times New Roman"/>
                <w:sz w:val="22"/>
                <w:lang w:eastAsia="en-US"/>
              </w:rPr>
              <w:t xml:space="preserve"> mevcut durumda kullanıma devam ederken aynı zamanda 2025 yılında yapılan iyileştirme ve geliştirme çalışmalarıyla daha kullanıcı dostu hale getirilmeye devam etmektedir.</w:t>
            </w:r>
          </w:p>
        </w:tc>
      </w:tr>
      <w:tr w:rsidR="006E66CB" w:rsidRPr="004E15BC" w14:paraId="36D80125" w14:textId="77777777" w:rsidTr="004E15BC">
        <w:trPr>
          <w:cantSplit/>
          <w:trHeight w:val="339"/>
        </w:trPr>
        <w:tc>
          <w:tcPr>
            <w:tcW w:w="1925" w:type="dxa"/>
            <w:vMerge/>
            <w:vAlign w:val="center"/>
          </w:tcPr>
          <w:p w14:paraId="71975224" w14:textId="77777777" w:rsidR="006E66CB" w:rsidRPr="004E15BC" w:rsidRDefault="006E66CB" w:rsidP="006E66CB">
            <w:pPr>
              <w:spacing w:line="276" w:lineRule="auto"/>
              <w:jc w:val="both"/>
              <w:rPr>
                <w:rFonts w:ascii="Times New Roman" w:hAnsi="Times New Roman"/>
                <w:sz w:val="22"/>
                <w:lang w:eastAsia="en-US"/>
              </w:rPr>
            </w:pPr>
          </w:p>
        </w:tc>
        <w:tc>
          <w:tcPr>
            <w:tcW w:w="4106" w:type="dxa"/>
            <w:vAlign w:val="center"/>
          </w:tcPr>
          <w:p w14:paraId="55371C79" w14:textId="6D5A689B" w:rsidR="006E66CB" w:rsidRPr="004E15BC" w:rsidRDefault="006E66CB" w:rsidP="006E66CB">
            <w:pPr>
              <w:spacing w:line="276" w:lineRule="auto"/>
              <w:jc w:val="both"/>
              <w:rPr>
                <w:rFonts w:ascii="Times New Roman" w:hAnsi="Times New Roman"/>
                <w:sz w:val="22"/>
                <w:lang w:eastAsia="en-US"/>
              </w:rPr>
            </w:pPr>
            <w:r w:rsidRPr="004E15BC">
              <w:rPr>
                <w:rFonts w:ascii="Times New Roman" w:hAnsi="Times New Roman"/>
                <w:sz w:val="22"/>
                <w:lang w:eastAsia="en-US"/>
              </w:rPr>
              <w:t>684.2.Üniversitelerde kariyer merkezlerinin kapasitelerinin geliştirilmesi, üniversite öğrencilerine ve mezunlarına yönelik kariyer rehberliği ve danışmanlığı faaliyetleri yaygınlaştırılarak bu faaliyetlerin erişilebilirliği desteklenecektir.</w:t>
            </w:r>
          </w:p>
        </w:tc>
        <w:tc>
          <w:tcPr>
            <w:tcW w:w="3676" w:type="dxa"/>
            <w:vAlign w:val="center"/>
          </w:tcPr>
          <w:p w14:paraId="33B4B6DD" w14:textId="5D308CD4" w:rsidR="006E66CB" w:rsidRPr="004E15BC" w:rsidRDefault="00636879" w:rsidP="00C6405F">
            <w:pPr>
              <w:numPr>
                <w:ilvl w:val="0"/>
                <w:numId w:val="14"/>
              </w:numPr>
              <w:spacing w:line="276" w:lineRule="auto"/>
              <w:ind w:left="260" w:hanging="260"/>
              <w:jc w:val="both"/>
              <w:rPr>
                <w:rFonts w:ascii="Times New Roman" w:hAnsi="Times New Roman"/>
                <w:sz w:val="22"/>
                <w:lang w:eastAsia="en-US"/>
              </w:rPr>
            </w:pPr>
            <w:r w:rsidRPr="004E15BC">
              <w:rPr>
                <w:rFonts w:ascii="Times New Roman" w:hAnsi="Times New Roman"/>
                <w:sz w:val="22"/>
              </w:rPr>
              <w:t>Merkezimiz bünyesinde görev yapan öğretim elemanları tarafından üniversitemiz öğrencilerine yönelik kariyer rehberliği ve danışmanlığı hizmeti sunulmaya başlanmıştır. Bu hizmetin tanıtımına yönelik bilgilendirici materyaller hazırlanarak Merkezimizin internet sayfası ve sosyal medya hesapları aracılığıyla öğrencilere duyurulmuştur. Ayrıca kariyer rehberliği ve danışmanlığı hizmetlerinin etkin ve nitelikli şekilde yürütülmesini sağlamak amacıyla, Merkezimiz öğretim elemanlarına yönelik olarak İŞKUR İş ve Meslek Danışmanları tarafından bilgilendirme toplantısı gerçekleştirilmiştir.</w:t>
            </w:r>
          </w:p>
        </w:tc>
      </w:tr>
      <w:tr w:rsidR="00636879" w:rsidRPr="004E15BC" w14:paraId="082D91E0" w14:textId="77777777" w:rsidTr="004E15BC">
        <w:trPr>
          <w:cantSplit/>
          <w:trHeight w:val="339"/>
        </w:trPr>
        <w:tc>
          <w:tcPr>
            <w:tcW w:w="1925" w:type="dxa"/>
            <w:vMerge/>
            <w:vAlign w:val="center"/>
          </w:tcPr>
          <w:p w14:paraId="4F93CB41" w14:textId="77777777" w:rsidR="00636879" w:rsidRPr="004E15BC" w:rsidRDefault="00636879" w:rsidP="00636879">
            <w:pPr>
              <w:spacing w:line="276" w:lineRule="auto"/>
              <w:jc w:val="both"/>
              <w:rPr>
                <w:rFonts w:ascii="Times New Roman" w:hAnsi="Times New Roman"/>
                <w:sz w:val="22"/>
                <w:lang w:eastAsia="en-US"/>
              </w:rPr>
            </w:pPr>
          </w:p>
        </w:tc>
        <w:tc>
          <w:tcPr>
            <w:tcW w:w="4106" w:type="dxa"/>
            <w:vAlign w:val="center"/>
          </w:tcPr>
          <w:p w14:paraId="0691ADF6" w14:textId="77777777" w:rsidR="00636879" w:rsidRPr="004E15BC" w:rsidRDefault="00636879" w:rsidP="00636879">
            <w:pPr>
              <w:spacing w:line="276" w:lineRule="auto"/>
              <w:jc w:val="both"/>
              <w:rPr>
                <w:rFonts w:ascii="Times New Roman" w:hAnsi="Times New Roman"/>
                <w:sz w:val="22"/>
                <w:lang w:eastAsia="en-US"/>
              </w:rPr>
            </w:pPr>
            <w:r w:rsidRPr="004E15BC">
              <w:rPr>
                <w:rFonts w:ascii="Times New Roman" w:hAnsi="Times New Roman"/>
                <w:sz w:val="22"/>
                <w:lang w:eastAsia="en-US"/>
              </w:rPr>
              <w:t>698.5. Gençlerin kariyer farkındalıklarını artırmak ve istihdam imkânlarına erişimini kolaylaştırmak</w:t>
            </w:r>
            <w:r w:rsidR="007759BA" w:rsidRPr="004E15BC">
              <w:rPr>
                <w:rFonts w:ascii="Times New Roman" w:hAnsi="Times New Roman"/>
                <w:sz w:val="22"/>
                <w:lang w:eastAsia="en-US"/>
              </w:rPr>
              <w:t xml:space="preserve"> </w:t>
            </w:r>
            <w:r w:rsidRPr="004E15BC">
              <w:rPr>
                <w:rFonts w:ascii="Times New Roman" w:hAnsi="Times New Roman"/>
                <w:sz w:val="22"/>
                <w:lang w:eastAsia="en-US"/>
              </w:rPr>
              <w:t>amacıyla faaliyetler yürütülecektir.</w:t>
            </w:r>
          </w:p>
          <w:p w14:paraId="20D347B1" w14:textId="77777777" w:rsidR="007759BA" w:rsidRPr="004E15BC" w:rsidRDefault="007759BA" w:rsidP="00636879">
            <w:pPr>
              <w:spacing w:line="276" w:lineRule="auto"/>
              <w:jc w:val="both"/>
              <w:rPr>
                <w:rFonts w:ascii="Times New Roman" w:hAnsi="Times New Roman"/>
                <w:sz w:val="22"/>
                <w:lang w:eastAsia="en-US"/>
              </w:rPr>
            </w:pPr>
          </w:p>
          <w:p w14:paraId="73E96F2D" w14:textId="7C97C576" w:rsidR="007759BA" w:rsidRPr="004E15BC" w:rsidRDefault="007759BA" w:rsidP="007759BA">
            <w:pPr>
              <w:spacing w:line="276" w:lineRule="auto"/>
              <w:jc w:val="both"/>
              <w:rPr>
                <w:rFonts w:ascii="Times New Roman" w:hAnsi="Times New Roman"/>
                <w:sz w:val="22"/>
                <w:lang w:eastAsia="en-US"/>
              </w:rPr>
            </w:pPr>
            <w:r w:rsidRPr="004E15BC">
              <w:rPr>
                <w:rFonts w:ascii="Times New Roman" w:hAnsi="Times New Roman"/>
                <w:sz w:val="22"/>
                <w:lang w:eastAsia="en-US"/>
              </w:rPr>
              <w:t>750.7. Gençlerin kişisel, sosyal gelişimleri ile</w:t>
            </w:r>
            <w:r w:rsidR="005E0F9C" w:rsidRPr="004E15BC">
              <w:rPr>
                <w:rFonts w:ascii="Times New Roman" w:hAnsi="Times New Roman"/>
                <w:sz w:val="22"/>
                <w:lang w:eastAsia="en-US"/>
              </w:rPr>
              <w:t xml:space="preserve"> </w:t>
            </w:r>
            <w:r w:rsidRPr="004E15BC">
              <w:rPr>
                <w:rFonts w:ascii="Times New Roman" w:hAnsi="Times New Roman"/>
                <w:sz w:val="22"/>
                <w:lang w:eastAsia="en-US"/>
              </w:rPr>
              <w:t>geleceğin mesleklerini de içeren kariyer plan-lamalarına katkı sağlayacak programlar uygulanacaktır.</w:t>
            </w:r>
          </w:p>
        </w:tc>
        <w:tc>
          <w:tcPr>
            <w:tcW w:w="3676" w:type="dxa"/>
            <w:vAlign w:val="center"/>
          </w:tcPr>
          <w:p w14:paraId="292EA0E4" w14:textId="77777777" w:rsidR="007759BA" w:rsidRPr="004E15BC" w:rsidRDefault="007759BA" w:rsidP="007759BA">
            <w:pPr>
              <w:spacing w:before="100" w:beforeAutospacing="1" w:after="100" w:afterAutospacing="1"/>
              <w:jc w:val="both"/>
              <w:rPr>
                <w:rFonts w:ascii="Times New Roman" w:hAnsi="Times New Roman"/>
                <w:sz w:val="22"/>
                <w:lang w:eastAsia="tr-TR"/>
              </w:rPr>
            </w:pPr>
            <w:r w:rsidRPr="004E15BC">
              <w:rPr>
                <w:rFonts w:ascii="Times New Roman" w:hAnsi="Times New Roman"/>
                <w:sz w:val="22"/>
                <w:lang w:eastAsia="tr-TR"/>
              </w:rPr>
              <w:t xml:space="preserve">Gençlerin kariyer farkındalıklarını artırmak ve istihdam imkânlarına erişimlerini kolaylaştırmak amacıyla Kariyer Planlama Merkezi koordinasyonunda 2025 yılı boyunca çeşitli </w:t>
            </w:r>
            <w:r w:rsidRPr="004E15BC">
              <w:rPr>
                <w:rFonts w:ascii="Times New Roman" w:hAnsi="Times New Roman"/>
                <w:b/>
                <w:bCs/>
                <w:sz w:val="22"/>
                <w:lang w:eastAsia="tr-TR"/>
              </w:rPr>
              <w:t>kariyer günü</w:t>
            </w:r>
            <w:r w:rsidRPr="004E15BC">
              <w:rPr>
                <w:rFonts w:ascii="Times New Roman" w:hAnsi="Times New Roman"/>
                <w:sz w:val="22"/>
                <w:lang w:eastAsia="tr-TR"/>
              </w:rPr>
              <w:t xml:space="preserve"> etkinlikleri düzenlenmiştir. Sağlık Bilimleri, Hemşirelik, Eczacılık, Mühendislik, Siber Güvenlik, Spor Bilimleri, Beslenme ve Diyetetik, Tasarım ve Varlık Yönetimi gibi farklı disiplinlerde gerçekleştirilen bu etkinliklerde; kamu ve özel sektör temsilcileri, mezunlar ve alanında uzman profesyoneller öğrencilerle bir araya gelmiştir. Düzenlenen programlar aracılığıyla öğrencilerin kişisel ve sosyal gelişimlerinin desteklenmesi, sektör beklentilerini yakından tanımaları ve geleceğin meslekleri hakkında bilinç kazanmaları hedeflenmiştir. Kariyer günleri kapsamında yürütülen bu faaliyetler, öğrencilerin kariyer planlama süreçlerine rehberlik ederek mezuniyet sonrası istihdam olanaklarına daha hazırlıklı ve donanımlı şekilde yönelmelerine katkı sağlamıştır.</w:t>
            </w:r>
          </w:p>
          <w:p w14:paraId="5D5B0722" w14:textId="77777777" w:rsidR="00636879" w:rsidRPr="004E15BC" w:rsidRDefault="00636879" w:rsidP="007759BA">
            <w:pPr>
              <w:spacing w:line="276" w:lineRule="auto"/>
              <w:ind w:left="260"/>
              <w:jc w:val="both"/>
              <w:rPr>
                <w:rFonts w:ascii="Times New Roman" w:hAnsi="Times New Roman"/>
                <w:sz w:val="22"/>
                <w:lang w:eastAsia="en-US"/>
              </w:rPr>
            </w:pPr>
          </w:p>
        </w:tc>
      </w:tr>
    </w:tbl>
    <w:p w14:paraId="491A07D4" w14:textId="2AFB17B5" w:rsidR="00451098" w:rsidRDefault="00451098" w:rsidP="007B54AA">
      <w:pPr>
        <w:spacing w:before="120"/>
        <w:jc w:val="both"/>
        <w:rPr>
          <w:i/>
          <w:iCs/>
          <w:color w:val="000000"/>
          <w:szCs w:val="24"/>
        </w:rPr>
      </w:pPr>
    </w:p>
    <w:p w14:paraId="5619F36B" w14:textId="7AD28196" w:rsidR="00F661E9" w:rsidRPr="00E00247" w:rsidRDefault="00F661E9" w:rsidP="00F57E02">
      <w:pPr>
        <w:pStyle w:val="Balk2"/>
        <w:spacing w:before="0" w:after="0"/>
        <w:rPr>
          <w:rFonts w:ascii="Times New Roman" w:hAnsi="Times New Roman" w:cs="Times New Roman"/>
          <w:i w:val="0"/>
          <w:iCs/>
          <w:u w:val="none"/>
        </w:rPr>
      </w:pPr>
      <w:bookmarkStart w:id="33" w:name="_Toc217999076"/>
      <w:bookmarkEnd w:id="32"/>
      <w:r w:rsidRPr="00E00247">
        <w:rPr>
          <w:rFonts w:ascii="Times New Roman" w:hAnsi="Times New Roman" w:cs="Times New Roman"/>
          <w:i w:val="0"/>
          <w:iCs/>
          <w:u w:val="none"/>
        </w:rPr>
        <w:t>2.</w:t>
      </w:r>
      <w:r w:rsidR="00D5671B" w:rsidRPr="00E00247">
        <w:rPr>
          <w:rFonts w:ascii="Times New Roman" w:hAnsi="Times New Roman" w:cs="Times New Roman"/>
          <w:i w:val="0"/>
          <w:iCs/>
          <w:u w:val="none"/>
        </w:rPr>
        <w:t>2</w:t>
      </w:r>
      <w:r w:rsidRPr="00E00247">
        <w:rPr>
          <w:rFonts w:ascii="Times New Roman" w:hAnsi="Times New Roman" w:cs="Times New Roman"/>
          <w:i w:val="0"/>
          <w:iCs/>
          <w:u w:val="none"/>
        </w:rPr>
        <w:t>. BİRİM STRA</w:t>
      </w:r>
      <w:r w:rsidR="00E00247" w:rsidRPr="00E00247">
        <w:rPr>
          <w:rFonts w:ascii="Times New Roman" w:hAnsi="Times New Roman" w:cs="Times New Roman"/>
          <w:i w:val="0"/>
          <w:iCs/>
          <w:u w:val="none"/>
        </w:rPr>
        <w:t>T</w:t>
      </w:r>
      <w:r w:rsidRPr="00E00247">
        <w:rPr>
          <w:rFonts w:ascii="Times New Roman" w:hAnsi="Times New Roman" w:cs="Times New Roman"/>
          <w:i w:val="0"/>
          <w:iCs/>
          <w:u w:val="none"/>
        </w:rPr>
        <w:t>EJİK AMAÇ VE HEDEFLER</w:t>
      </w:r>
      <w:bookmarkEnd w:id="33"/>
    </w:p>
    <w:p w14:paraId="67F1B1F2" w14:textId="0EA36F45" w:rsidR="00984463" w:rsidRDefault="008749C5" w:rsidP="00F57E02">
      <w:pPr>
        <w:tabs>
          <w:tab w:val="left" w:pos="567"/>
        </w:tabs>
        <w:jc w:val="both"/>
        <w:rPr>
          <w:b/>
          <w:i/>
          <w:iCs/>
          <w:color w:val="000000"/>
          <w:szCs w:val="24"/>
        </w:rPr>
      </w:pPr>
      <w:r w:rsidRPr="00E00247">
        <w:rPr>
          <w:i/>
          <w:iCs/>
          <w:color w:val="000000"/>
          <w:spacing w:val="5"/>
          <w:szCs w:val="24"/>
        </w:rPr>
        <w:t>Birim stratejik planında yer alan amaç ve hedeflere yer veril</w:t>
      </w:r>
      <w:r w:rsidR="00F661E9" w:rsidRPr="00E00247">
        <w:rPr>
          <w:i/>
          <w:iCs/>
          <w:color w:val="000000"/>
          <w:spacing w:val="5"/>
          <w:szCs w:val="24"/>
        </w:rPr>
        <w:t>melidir.</w:t>
      </w:r>
      <w:r w:rsidR="00453CF5" w:rsidRPr="00E00247">
        <w:rPr>
          <w:b/>
          <w:i/>
          <w:iCs/>
          <w:color w:val="000000"/>
          <w:szCs w:val="24"/>
        </w:rPr>
        <w:tab/>
      </w:r>
    </w:p>
    <w:p w14:paraId="6597538E" w14:textId="77777777" w:rsidR="00984463" w:rsidRDefault="00984463" w:rsidP="00F57E02">
      <w:pPr>
        <w:tabs>
          <w:tab w:val="left" w:pos="567"/>
        </w:tabs>
        <w:jc w:val="both"/>
        <w:rPr>
          <w:b/>
          <w:i/>
          <w:iCs/>
          <w:color w:val="000000"/>
          <w:szCs w:val="24"/>
        </w:rPr>
      </w:pPr>
    </w:p>
    <w:p w14:paraId="3FD8E761" w14:textId="7F31532B" w:rsidR="00451098" w:rsidRDefault="00451098" w:rsidP="00F57E02">
      <w:pPr>
        <w:tabs>
          <w:tab w:val="left" w:pos="567"/>
        </w:tabs>
        <w:jc w:val="both"/>
        <w:rPr>
          <w:b/>
          <w:i/>
          <w:iCs/>
          <w:color w:val="000000"/>
          <w:szCs w:val="24"/>
        </w:r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1"/>
        <w:gridCol w:w="5522"/>
      </w:tblGrid>
      <w:tr w:rsidR="00984463" w:rsidRPr="004E15BC" w14:paraId="57C163B4" w14:textId="77777777" w:rsidTr="00EE16BA">
        <w:trPr>
          <w:trHeight w:val="517"/>
        </w:trPr>
        <w:tc>
          <w:tcPr>
            <w:tcW w:w="3681" w:type="dxa"/>
            <w:shd w:val="clear" w:color="auto" w:fill="DEEBF5"/>
            <w:vAlign w:val="center"/>
          </w:tcPr>
          <w:p w14:paraId="15842CE8" w14:textId="77777777" w:rsidR="00984463" w:rsidRPr="004E15BC" w:rsidRDefault="00984463" w:rsidP="00984463">
            <w:pPr>
              <w:spacing w:line="276" w:lineRule="auto"/>
              <w:jc w:val="center"/>
              <w:rPr>
                <w:rFonts w:ascii="Times New Roman" w:hAnsi="Times New Roman" w:cs="Times New Roman"/>
                <w:b/>
                <w:color w:val="000000"/>
                <w:sz w:val="22"/>
                <w:lang w:val="tr-TR" w:eastAsia="en-US"/>
              </w:rPr>
            </w:pPr>
            <w:r w:rsidRPr="004E15BC">
              <w:rPr>
                <w:rFonts w:ascii="Times New Roman" w:hAnsi="Times New Roman" w:cs="Times New Roman"/>
                <w:b/>
                <w:color w:val="000000"/>
                <w:sz w:val="22"/>
                <w:lang w:val="tr-TR" w:eastAsia="en-US"/>
              </w:rPr>
              <w:t>Stratejik</w:t>
            </w:r>
            <w:r w:rsidRPr="004E15BC">
              <w:rPr>
                <w:rFonts w:ascii="Times New Roman" w:hAnsi="Times New Roman" w:cs="Times New Roman"/>
                <w:b/>
                <w:color w:val="000000"/>
                <w:spacing w:val="-8"/>
                <w:sz w:val="22"/>
                <w:lang w:val="tr-TR" w:eastAsia="en-US"/>
              </w:rPr>
              <w:t xml:space="preserve"> </w:t>
            </w:r>
            <w:r w:rsidRPr="004E15BC">
              <w:rPr>
                <w:rFonts w:ascii="Times New Roman" w:hAnsi="Times New Roman" w:cs="Times New Roman"/>
                <w:b/>
                <w:color w:val="000000"/>
                <w:sz w:val="22"/>
                <w:lang w:val="tr-TR" w:eastAsia="en-US"/>
              </w:rPr>
              <w:t>Amaçlar</w:t>
            </w:r>
          </w:p>
        </w:tc>
        <w:tc>
          <w:tcPr>
            <w:tcW w:w="5522" w:type="dxa"/>
            <w:shd w:val="clear" w:color="auto" w:fill="DEEBF5"/>
            <w:vAlign w:val="center"/>
          </w:tcPr>
          <w:p w14:paraId="0ABB8A9D" w14:textId="77777777" w:rsidR="00984463" w:rsidRPr="004E15BC" w:rsidRDefault="00984463" w:rsidP="00984463">
            <w:pPr>
              <w:spacing w:line="276" w:lineRule="auto"/>
              <w:jc w:val="center"/>
              <w:rPr>
                <w:rFonts w:ascii="Times New Roman" w:hAnsi="Times New Roman" w:cs="Times New Roman"/>
                <w:b/>
                <w:color w:val="000000"/>
                <w:sz w:val="22"/>
                <w:lang w:val="tr-TR" w:eastAsia="en-US"/>
              </w:rPr>
            </w:pPr>
            <w:r w:rsidRPr="004E15BC">
              <w:rPr>
                <w:rFonts w:ascii="Times New Roman" w:hAnsi="Times New Roman" w:cs="Times New Roman"/>
                <w:b/>
                <w:color w:val="000000"/>
                <w:sz w:val="22"/>
                <w:lang w:val="tr-TR" w:eastAsia="en-US"/>
              </w:rPr>
              <w:t>Stratejik</w:t>
            </w:r>
            <w:r w:rsidRPr="004E15BC">
              <w:rPr>
                <w:rFonts w:ascii="Times New Roman" w:hAnsi="Times New Roman" w:cs="Times New Roman"/>
                <w:b/>
                <w:color w:val="000000"/>
                <w:spacing w:val="-5"/>
                <w:sz w:val="22"/>
                <w:lang w:val="tr-TR" w:eastAsia="en-US"/>
              </w:rPr>
              <w:t xml:space="preserve"> </w:t>
            </w:r>
            <w:r w:rsidRPr="004E15BC">
              <w:rPr>
                <w:rFonts w:ascii="Times New Roman" w:hAnsi="Times New Roman" w:cs="Times New Roman"/>
                <w:b/>
                <w:color w:val="000000"/>
                <w:sz w:val="22"/>
                <w:lang w:val="tr-TR" w:eastAsia="en-US"/>
              </w:rPr>
              <w:t>Hedefler</w:t>
            </w:r>
          </w:p>
        </w:tc>
      </w:tr>
      <w:tr w:rsidR="00984463" w:rsidRPr="004E15BC" w14:paraId="279A4E13" w14:textId="77777777" w:rsidTr="00EE16BA">
        <w:trPr>
          <w:trHeight w:val="805"/>
        </w:trPr>
        <w:tc>
          <w:tcPr>
            <w:tcW w:w="3681" w:type="dxa"/>
            <w:vMerge w:val="restart"/>
            <w:vAlign w:val="center"/>
          </w:tcPr>
          <w:p w14:paraId="311AD2D9" w14:textId="77777777" w:rsidR="00984463" w:rsidRPr="004E15BC" w:rsidRDefault="00984463" w:rsidP="00984463">
            <w:pPr>
              <w:spacing w:after="240" w:line="276" w:lineRule="auto"/>
              <w:jc w:val="both"/>
              <w:rPr>
                <w:rFonts w:ascii="Times New Roman" w:hAnsi="Times New Roman" w:cs="Times New Roman"/>
                <w:bCs/>
                <w:color w:val="000000"/>
                <w:sz w:val="22"/>
                <w:lang w:val="tr-TR" w:eastAsia="en-US"/>
              </w:rPr>
            </w:pPr>
            <w:r w:rsidRPr="004E15BC">
              <w:rPr>
                <w:rFonts w:ascii="Times New Roman" w:hAnsi="Times New Roman" w:cs="Times New Roman"/>
                <w:b/>
                <w:color w:val="000000"/>
                <w:sz w:val="22"/>
                <w:lang w:val="tr-TR" w:eastAsia="en-US"/>
              </w:rPr>
              <w:t xml:space="preserve"> Stratejik Amaç-1 </w:t>
            </w:r>
            <w:r w:rsidRPr="004E15BC">
              <w:rPr>
                <w:rFonts w:ascii="Times New Roman" w:hAnsi="Times New Roman" w:cs="Times New Roman"/>
                <w:bCs/>
                <w:color w:val="000000"/>
                <w:sz w:val="22"/>
                <w:lang w:val="tr-TR" w:eastAsia="en-US"/>
              </w:rPr>
              <w:t>Mevcut ve mezun öğrencilerimizin kariyer planlamalarına katkı sağlayacak çeşitli kariyer toplantıları düzenlemek</w:t>
            </w:r>
          </w:p>
          <w:p w14:paraId="6D179C3B" w14:textId="77777777" w:rsidR="00984463" w:rsidRPr="004E15BC" w:rsidRDefault="00984463" w:rsidP="00984463">
            <w:pPr>
              <w:spacing w:line="276" w:lineRule="auto"/>
              <w:ind w:left="142" w:right="131"/>
              <w:jc w:val="both"/>
              <w:rPr>
                <w:rFonts w:ascii="Times New Roman" w:hAnsi="Times New Roman" w:cs="Times New Roman"/>
                <w:b/>
                <w:color w:val="000000"/>
                <w:sz w:val="22"/>
                <w:lang w:val="tr-TR" w:eastAsia="en-US"/>
              </w:rPr>
            </w:pPr>
          </w:p>
        </w:tc>
        <w:tc>
          <w:tcPr>
            <w:tcW w:w="5522" w:type="dxa"/>
            <w:vAlign w:val="center"/>
          </w:tcPr>
          <w:p w14:paraId="3DD175A0" w14:textId="77777777" w:rsidR="00984463" w:rsidRPr="004E15BC" w:rsidRDefault="00984463" w:rsidP="00984463">
            <w:pPr>
              <w:spacing w:line="276" w:lineRule="auto"/>
              <w:ind w:left="146" w:right="139"/>
              <w:jc w:val="both"/>
              <w:rPr>
                <w:rFonts w:ascii="Times New Roman" w:hAnsi="Times New Roman" w:cs="Times New Roman"/>
                <w:bCs/>
                <w:color w:val="000000"/>
                <w:sz w:val="22"/>
                <w:lang w:val="tr-TR" w:eastAsia="en-US"/>
              </w:rPr>
            </w:pPr>
            <w:r w:rsidRPr="004E15BC">
              <w:rPr>
                <w:rFonts w:ascii="Times New Roman" w:hAnsi="Times New Roman" w:cs="Times New Roman"/>
                <w:b/>
                <w:color w:val="000000"/>
                <w:sz w:val="22"/>
                <w:lang w:val="tr-TR" w:eastAsia="en-US"/>
              </w:rPr>
              <w:t>Hedef-1.1</w:t>
            </w:r>
            <w:r w:rsidRPr="004E15BC">
              <w:rPr>
                <w:rFonts w:ascii="Times New Roman" w:hAnsi="Times New Roman" w:cs="Times New Roman"/>
                <w:bCs/>
                <w:color w:val="000000"/>
                <w:sz w:val="22"/>
                <w:lang w:val="tr-TR" w:eastAsia="en-US"/>
              </w:rPr>
              <w:t xml:space="preserve"> Üniversitemizin eğitim öğretim birimleri tarafından kariyer merkezinin faaliyetlerinin desteklenmesi ve teşvik edilmesi amacıyla görüşme yapılacaktır.</w:t>
            </w:r>
          </w:p>
        </w:tc>
      </w:tr>
      <w:tr w:rsidR="00984463" w:rsidRPr="004E15BC" w14:paraId="4FC3F648" w14:textId="77777777" w:rsidTr="00EE16BA">
        <w:trPr>
          <w:trHeight w:val="567"/>
        </w:trPr>
        <w:tc>
          <w:tcPr>
            <w:tcW w:w="3681" w:type="dxa"/>
            <w:vMerge/>
            <w:tcBorders>
              <w:top w:val="nil"/>
            </w:tcBorders>
            <w:vAlign w:val="center"/>
          </w:tcPr>
          <w:p w14:paraId="65B1E54C" w14:textId="77777777" w:rsidR="00984463" w:rsidRPr="004E15BC" w:rsidRDefault="00984463" w:rsidP="00984463">
            <w:pPr>
              <w:spacing w:line="276" w:lineRule="auto"/>
              <w:ind w:left="142" w:right="131"/>
              <w:jc w:val="both"/>
              <w:rPr>
                <w:rFonts w:ascii="Times New Roman" w:hAnsi="Times New Roman" w:cs="Times New Roman"/>
                <w:color w:val="000000"/>
                <w:sz w:val="22"/>
                <w:lang w:val="tr-TR" w:eastAsia="en-US"/>
              </w:rPr>
            </w:pPr>
          </w:p>
        </w:tc>
        <w:tc>
          <w:tcPr>
            <w:tcW w:w="5522" w:type="dxa"/>
            <w:vAlign w:val="center"/>
          </w:tcPr>
          <w:p w14:paraId="74B68FDD" w14:textId="77777777" w:rsidR="00984463" w:rsidRPr="004E15BC" w:rsidRDefault="00984463" w:rsidP="00984463">
            <w:pPr>
              <w:spacing w:line="276" w:lineRule="auto"/>
              <w:ind w:left="146" w:right="139"/>
              <w:jc w:val="both"/>
              <w:rPr>
                <w:rFonts w:ascii="Times New Roman" w:hAnsi="Times New Roman" w:cs="Times New Roman"/>
                <w:b/>
                <w:color w:val="000000"/>
                <w:sz w:val="22"/>
                <w:lang w:val="tr-TR" w:eastAsia="en-US"/>
              </w:rPr>
            </w:pPr>
          </w:p>
          <w:p w14:paraId="1ABA09C6" w14:textId="77777777" w:rsidR="00984463" w:rsidRPr="004E15BC" w:rsidRDefault="00984463" w:rsidP="00984463">
            <w:pPr>
              <w:spacing w:line="276" w:lineRule="auto"/>
              <w:ind w:left="146" w:right="139"/>
              <w:jc w:val="both"/>
              <w:rPr>
                <w:rFonts w:ascii="Times New Roman" w:hAnsi="Times New Roman" w:cs="Times New Roman"/>
                <w:bCs/>
                <w:color w:val="000000"/>
                <w:sz w:val="22"/>
                <w:lang w:val="tr-TR" w:eastAsia="en-US"/>
              </w:rPr>
            </w:pPr>
            <w:r w:rsidRPr="004E15BC">
              <w:rPr>
                <w:rFonts w:ascii="Times New Roman" w:hAnsi="Times New Roman" w:cs="Times New Roman"/>
                <w:b/>
                <w:color w:val="000000"/>
                <w:sz w:val="22"/>
                <w:lang w:val="tr-TR" w:eastAsia="en-US"/>
              </w:rPr>
              <w:t>Hedef-1.2</w:t>
            </w:r>
            <w:r w:rsidRPr="004E15BC">
              <w:rPr>
                <w:rFonts w:ascii="Times New Roman" w:hAnsi="Times New Roman" w:cs="Times New Roman"/>
                <w:bCs/>
                <w:color w:val="000000"/>
                <w:sz w:val="22"/>
                <w:lang w:val="tr-TR" w:eastAsia="en-US"/>
              </w:rPr>
              <w:t xml:space="preserve"> Eğitim, seminer, konferans gibi akademik amaçlı ve mezun buluşmaları, kariyer fuarları gibi etkileşim amaçlı faaliyetler düzenlenecektir.</w:t>
            </w:r>
          </w:p>
          <w:p w14:paraId="6E15A766" w14:textId="77777777" w:rsidR="00984463" w:rsidRPr="004E15BC" w:rsidRDefault="00984463" w:rsidP="00984463">
            <w:pPr>
              <w:spacing w:line="276" w:lineRule="auto"/>
              <w:ind w:left="146" w:right="139"/>
              <w:jc w:val="both"/>
              <w:rPr>
                <w:rFonts w:ascii="Times New Roman" w:hAnsi="Times New Roman" w:cs="Times New Roman"/>
                <w:bCs/>
                <w:color w:val="000000"/>
                <w:sz w:val="22"/>
                <w:lang w:val="tr-TR" w:eastAsia="en-US"/>
              </w:rPr>
            </w:pPr>
          </w:p>
        </w:tc>
      </w:tr>
      <w:tr w:rsidR="00984463" w:rsidRPr="004E15BC" w14:paraId="29649DF3" w14:textId="77777777" w:rsidTr="00EE16BA">
        <w:trPr>
          <w:trHeight w:val="567"/>
        </w:trPr>
        <w:tc>
          <w:tcPr>
            <w:tcW w:w="3681" w:type="dxa"/>
            <w:vMerge/>
            <w:tcBorders>
              <w:top w:val="nil"/>
            </w:tcBorders>
            <w:vAlign w:val="center"/>
          </w:tcPr>
          <w:p w14:paraId="2BCBF64F" w14:textId="77777777" w:rsidR="00984463" w:rsidRPr="004E15BC" w:rsidRDefault="00984463" w:rsidP="00984463">
            <w:pPr>
              <w:spacing w:line="276" w:lineRule="auto"/>
              <w:ind w:left="142" w:right="131"/>
              <w:jc w:val="both"/>
              <w:rPr>
                <w:rFonts w:ascii="Times New Roman" w:hAnsi="Times New Roman" w:cs="Times New Roman"/>
                <w:color w:val="000000"/>
                <w:sz w:val="22"/>
                <w:lang w:val="tr-TR" w:eastAsia="en-US"/>
              </w:rPr>
            </w:pPr>
          </w:p>
        </w:tc>
        <w:tc>
          <w:tcPr>
            <w:tcW w:w="5522" w:type="dxa"/>
            <w:vAlign w:val="center"/>
          </w:tcPr>
          <w:p w14:paraId="4AB4F97C" w14:textId="77777777" w:rsidR="00984463" w:rsidRPr="004E15BC" w:rsidRDefault="00984463" w:rsidP="00984463">
            <w:pPr>
              <w:spacing w:line="276" w:lineRule="auto"/>
              <w:ind w:left="146" w:right="139"/>
              <w:jc w:val="both"/>
              <w:rPr>
                <w:rFonts w:ascii="Times New Roman" w:hAnsi="Times New Roman" w:cs="Times New Roman"/>
                <w:bCs/>
                <w:color w:val="000000"/>
                <w:sz w:val="22"/>
                <w:lang w:val="tr-TR" w:eastAsia="en-US"/>
              </w:rPr>
            </w:pPr>
            <w:r w:rsidRPr="004E15BC">
              <w:rPr>
                <w:rFonts w:ascii="Times New Roman" w:hAnsi="Times New Roman" w:cs="Times New Roman"/>
                <w:b/>
                <w:color w:val="000000"/>
                <w:sz w:val="22"/>
                <w:lang w:val="tr-TR" w:eastAsia="en-US"/>
              </w:rPr>
              <w:t>Hedef-1.3</w:t>
            </w:r>
            <w:r w:rsidRPr="004E15BC">
              <w:rPr>
                <w:rFonts w:ascii="Times New Roman" w:hAnsi="Times New Roman" w:cs="Times New Roman"/>
                <w:bCs/>
                <w:color w:val="000000"/>
                <w:sz w:val="22"/>
                <w:lang w:val="tr-TR" w:eastAsia="en-US"/>
              </w:rPr>
              <w:t xml:space="preserve"> Etkili Özgeçmiş Hazırlama ve Mülakat Teknikleri Eğitiminin verilmesine devam edilecektir.</w:t>
            </w:r>
          </w:p>
          <w:p w14:paraId="1BD3DA26" w14:textId="77777777" w:rsidR="00984463" w:rsidRPr="004E15BC" w:rsidRDefault="00984463" w:rsidP="00984463">
            <w:pPr>
              <w:spacing w:line="276" w:lineRule="auto"/>
              <w:ind w:left="146" w:right="139"/>
              <w:jc w:val="both"/>
              <w:rPr>
                <w:rFonts w:ascii="Times New Roman" w:hAnsi="Times New Roman" w:cs="Times New Roman"/>
                <w:bCs/>
                <w:color w:val="000000"/>
                <w:sz w:val="22"/>
                <w:lang w:val="tr-TR" w:eastAsia="en-US"/>
              </w:rPr>
            </w:pPr>
          </w:p>
        </w:tc>
      </w:tr>
      <w:tr w:rsidR="00984463" w:rsidRPr="004E15BC" w14:paraId="7F3CA851" w14:textId="77777777" w:rsidTr="00EE16BA">
        <w:trPr>
          <w:trHeight w:val="531"/>
        </w:trPr>
        <w:tc>
          <w:tcPr>
            <w:tcW w:w="3681" w:type="dxa"/>
            <w:vMerge w:val="restart"/>
            <w:vAlign w:val="center"/>
          </w:tcPr>
          <w:p w14:paraId="140C4B52" w14:textId="77777777" w:rsidR="00984463" w:rsidRPr="004E15BC" w:rsidRDefault="00984463" w:rsidP="00984463">
            <w:pPr>
              <w:spacing w:after="240" w:line="276" w:lineRule="auto"/>
              <w:jc w:val="both"/>
              <w:rPr>
                <w:rFonts w:ascii="Times New Roman" w:hAnsi="Times New Roman" w:cs="Times New Roman"/>
                <w:bCs/>
                <w:color w:val="000000"/>
                <w:sz w:val="22"/>
                <w:lang w:val="tr-TR" w:eastAsia="en-US"/>
              </w:rPr>
            </w:pPr>
            <w:r w:rsidRPr="004E15BC">
              <w:rPr>
                <w:rFonts w:ascii="Times New Roman" w:hAnsi="Times New Roman" w:cs="Times New Roman"/>
                <w:b/>
                <w:color w:val="000000"/>
                <w:sz w:val="22"/>
                <w:lang w:val="tr-TR" w:eastAsia="en-US"/>
              </w:rPr>
              <w:t xml:space="preserve">  Stratejik Amaç-2</w:t>
            </w:r>
            <w:r w:rsidRPr="004E15BC">
              <w:rPr>
                <w:rFonts w:ascii="Times New Roman" w:hAnsi="Times New Roman" w:cs="Times New Roman"/>
                <w:bCs/>
                <w:color w:val="000000"/>
                <w:sz w:val="22"/>
                <w:lang w:val="tr-TR" w:eastAsia="en-US"/>
              </w:rPr>
              <w:t xml:space="preserve"> Öğrencilerimizin staj yapabilmesini sağlamak</w:t>
            </w:r>
          </w:p>
          <w:p w14:paraId="36B24CAD" w14:textId="77777777" w:rsidR="00984463" w:rsidRPr="004E15BC" w:rsidRDefault="00984463" w:rsidP="00984463">
            <w:pPr>
              <w:spacing w:line="276" w:lineRule="auto"/>
              <w:ind w:left="142" w:right="131"/>
              <w:jc w:val="both"/>
              <w:rPr>
                <w:rFonts w:ascii="Times New Roman" w:hAnsi="Times New Roman" w:cs="Times New Roman"/>
                <w:b/>
                <w:color w:val="000000"/>
                <w:sz w:val="22"/>
                <w:lang w:val="tr-TR" w:eastAsia="en-US"/>
              </w:rPr>
            </w:pPr>
            <w:r w:rsidRPr="004E15BC">
              <w:rPr>
                <w:rFonts w:ascii="Times New Roman" w:hAnsi="Times New Roman" w:cs="Times New Roman"/>
                <w:b/>
                <w:color w:val="000000"/>
                <w:sz w:val="22"/>
                <w:lang w:val="tr-TR" w:eastAsia="en-US"/>
              </w:rPr>
              <w:lastRenderedPageBreak/>
              <w:t xml:space="preserve"> </w:t>
            </w:r>
          </w:p>
        </w:tc>
        <w:tc>
          <w:tcPr>
            <w:tcW w:w="5522" w:type="dxa"/>
            <w:vAlign w:val="center"/>
          </w:tcPr>
          <w:p w14:paraId="7134520D" w14:textId="77777777" w:rsidR="00984463" w:rsidRPr="004E15BC" w:rsidRDefault="00984463" w:rsidP="00984463">
            <w:pPr>
              <w:spacing w:line="276" w:lineRule="auto"/>
              <w:ind w:left="146" w:right="139"/>
              <w:jc w:val="both"/>
              <w:rPr>
                <w:rFonts w:ascii="Times New Roman" w:hAnsi="Times New Roman" w:cs="Times New Roman"/>
                <w:b/>
                <w:color w:val="000000"/>
                <w:sz w:val="22"/>
                <w:lang w:val="tr-TR" w:eastAsia="en-US"/>
              </w:rPr>
            </w:pPr>
            <w:r w:rsidRPr="004E15BC">
              <w:rPr>
                <w:rFonts w:ascii="Times New Roman" w:hAnsi="Times New Roman" w:cs="Times New Roman"/>
                <w:b/>
                <w:color w:val="000000"/>
                <w:sz w:val="22"/>
                <w:lang w:val="tr-TR" w:eastAsia="en-US"/>
              </w:rPr>
              <w:lastRenderedPageBreak/>
              <w:t xml:space="preserve">Hedef-2.1 </w:t>
            </w:r>
            <w:r w:rsidRPr="004E15BC">
              <w:rPr>
                <w:rFonts w:ascii="Times New Roman" w:hAnsi="Times New Roman" w:cs="Times New Roman"/>
                <w:color w:val="000000"/>
                <w:sz w:val="22"/>
                <w:lang w:val="tr-TR" w:eastAsia="en-US"/>
              </w:rPr>
              <w:t>Ulusal Staj programı kapsamında öğrencilerden gelen başvuruların değerlendirilecek ve uygun birimlere yönlendirilecektir.</w:t>
            </w:r>
          </w:p>
        </w:tc>
      </w:tr>
      <w:tr w:rsidR="00984463" w:rsidRPr="004E15BC" w14:paraId="0E55CC58" w14:textId="77777777" w:rsidTr="00EE16BA">
        <w:trPr>
          <w:trHeight w:val="714"/>
        </w:trPr>
        <w:tc>
          <w:tcPr>
            <w:tcW w:w="3681" w:type="dxa"/>
            <w:vMerge/>
            <w:tcBorders>
              <w:top w:val="nil"/>
            </w:tcBorders>
            <w:vAlign w:val="center"/>
          </w:tcPr>
          <w:p w14:paraId="55122555" w14:textId="77777777" w:rsidR="00984463" w:rsidRPr="004E15BC" w:rsidRDefault="00984463" w:rsidP="00984463">
            <w:pPr>
              <w:spacing w:line="276" w:lineRule="auto"/>
              <w:ind w:left="142" w:right="131"/>
              <w:jc w:val="both"/>
              <w:rPr>
                <w:rFonts w:ascii="Times New Roman" w:hAnsi="Times New Roman" w:cs="Times New Roman"/>
                <w:color w:val="000000"/>
                <w:sz w:val="22"/>
                <w:lang w:val="tr-TR" w:eastAsia="en-US"/>
              </w:rPr>
            </w:pPr>
          </w:p>
        </w:tc>
        <w:tc>
          <w:tcPr>
            <w:tcW w:w="5522" w:type="dxa"/>
            <w:vAlign w:val="center"/>
          </w:tcPr>
          <w:p w14:paraId="342F1C19" w14:textId="77777777" w:rsidR="00984463" w:rsidRPr="004E15BC" w:rsidRDefault="00984463" w:rsidP="00984463">
            <w:pPr>
              <w:spacing w:line="276" w:lineRule="auto"/>
              <w:ind w:right="139"/>
              <w:jc w:val="both"/>
              <w:rPr>
                <w:rFonts w:ascii="Times New Roman" w:hAnsi="Times New Roman" w:cs="Times New Roman"/>
                <w:b/>
                <w:color w:val="000000"/>
                <w:sz w:val="22"/>
                <w:lang w:val="tr-TR" w:eastAsia="en-US"/>
              </w:rPr>
            </w:pPr>
            <w:r w:rsidRPr="004E15BC">
              <w:rPr>
                <w:rFonts w:ascii="Times New Roman" w:hAnsi="Times New Roman" w:cs="Times New Roman"/>
                <w:b/>
                <w:color w:val="000000"/>
                <w:sz w:val="22"/>
                <w:lang w:val="tr-TR" w:eastAsia="en-US"/>
              </w:rPr>
              <w:t xml:space="preserve">    Hedef-2.2 </w:t>
            </w:r>
            <w:r w:rsidRPr="004E15BC">
              <w:rPr>
                <w:rFonts w:ascii="Times New Roman" w:hAnsi="Times New Roman" w:cs="Times New Roman"/>
                <w:color w:val="000000"/>
                <w:sz w:val="22"/>
                <w:lang w:val="tr-TR" w:eastAsia="en-US"/>
              </w:rPr>
              <w:t>Öğrencilerimizin çalışabileceği kurum ya da kuruluşlara ait iş ilanları öğrencilere duyurulacaktır.</w:t>
            </w:r>
          </w:p>
        </w:tc>
      </w:tr>
      <w:tr w:rsidR="00984463" w:rsidRPr="004E15BC" w14:paraId="44B97849" w14:textId="77777777" w:rsidTr="00EE16BA">
        <w:trPr>
          <w:trHeight w:val="567"/>
        </w:trPr>
        <w:tc>
          <w:tcPr>
            <w:tcW w:w="3681" w:type="dxa"/>
            <w:vMerge w:val="restart"/>
            <w:tcBorders>
              <w:top w:val="nil"/>
            </w:tcBorders>
            <w:vAlign w:val="center"/>
          </w:tcPr>
          <w:p w14:paraId="0C8CF69B" w14:textId="77777777" w:rsidR="00984463" w:rsidRPr="004E15BC" w:rsidRDefault="00984463" w:rsidP="00984463">
            <w:pPr>
              <w:tabs>
                <w:tab w:val="right" w:pos="2552"/>
              </w:tabs>
              <w:spacing w:line="276" w:lineRule="auto"/>
              <w:ind w:left="142" w:right="131"/>
              <w:jc w:val="both"/>
              <w:rPr>
                <w:rFonts w:ascii="Times New Roman" w:hAnsi="Times New Roman" w:cs="Times New Roman"/>
                <w:color w:val="000000"/>
                <w:sz w:val="22"/>
                <w:lang w:val="tr-TR" w:eastAsia="en-US"/>
              </w:rPr>
            </w:pPr>
            <w:r w:rsidRPr="004E15BC">
              <w:rPr>
                <w:rFonts w:ascii="Times New Roman" w:hAnsi="Times New Roman" w:cs="Times New Roman"/>
                <w:b/>
                <w:color w:val="000000"/>
                <w:sz w:val="22"/>
                <w:lang w:val="tr-TR" w:eastAsia="en-US"/>
              </w:rPr>
              <w:t xml:space="preserve">Stratejik </w:t>
            </w:r>
            <w:r w:rsidRPr="004E15BC">
              <w:rPr>
                <w:rFonts w:ascii="Times New Roman" w:hAnsi="Times New Roman" w:cs="Times New Roman"/>
                <w:b/>
                <w:color w:val="000000"/>
                <w:sz w:val="22"/>
                <w:lang w:val="tr-TR" w:eastAsia="en-US"/>
              </w:rPr>
              <w:tab/>
              <w:t xml:space="preserve">Amaç-3 </w:t>
            </w:r>
            <w:r w:rsidRPr="004E15BC">
              <w:rPr>
                <w:rFonts w:ascii="Times New Roman" w:hAnsi="Times New Roman" w:cs="Times New Roman"/>
                <w:color w:val="000000"/>
                <w:sz w:val="22"/>
                <w:lang w:val="tr-TR" w:eastAsia="en-US"/>
              </w:rPr>
              <w:t>Toplumun farklı kesimleri ile iş birliği içerisinde girişimci ve proje odaklı çalışmayı benimsemek ve akademik faaliyetlerde bulunmak.</w:t>
            </w:r>
          </w:p>
        </w:tc>
        <w:tc>
          <w:tcPr>
            <w:tcW w:w="5522" w:type="dxa"/>
            <w:vAlign w:val="center"/>
          </w:tcPr>
          <w:p w14:paraId="16DD5959" w14:textId="77777777" w:rsidR="00984463" w:rsidRPr="004E15BC" w:rsidRDefault="00984463" w:rsidP="00984463">
            <w:pPr>
              <w:spacing w:line="276" w:lineRule="auto"/>
              <w:ind w:left="146" w:right="139"/>
              <w:jc w:val="both"/>
              <w:rPr>
                <w:rFonts w:ascii="Times New Roman" w:hAnsi="Times New Roman" w:cs="Times New Roman"/>
                <w:b/>
                <w:color w:val="000000"/>
                <w:sz w:val="22"/>
                <w:lang w:val="tr-TR" w:eastAsia="en-US"/>
              </w:rPr>
            </w:pPr>
            <w:r w:rsidRPr="004E15BC">
              <w:rPr>
                <w:rFonts w:ascii="Times New Roman" w:hAnsi="Times New Roman" w:cs="Times New Roman"/>
                <w:b/>
                <w:color w:val="000000"/>
                <w:sz w:val="22"/>
                <w:lang w:val="tr-TR" w:eastAsia="en-US"/>
              </w:rPr>
              <w:t xml:space="preserve">Hedef-3.1 </w:t>
            </w:r>
            <w:r w:rsidRPr="004E15BC">
              <w:rPr>
                <w:rFonts w:ascii="Times New Roman" w:hAnsi="Times New Roman" w:cs="Times New Roman"/>
                <w:color w:val="000000"/>
                <w:sz w:val="22"/>
                <w:lang w:val="tr-TR" w:eastAsia="en-US"/>
              </w:rPr>
              <w:t xml:space="preserve">Kariyer toplantıları için çeşitli kurum ve kişilerle </w:t>
            </w:r>
            <w:proofErr w:type="gramStart"/>
            <w:r w:rsidRPr="004E15BC">
              <w:rPr>
                <w:rFonts w:ascii="Times New Roman" w:hAnsi="Times New Roman" w:cs="Times New Roman"/>
                <w:color w:val="000000"/>
                <w:sz w:val="22"/>
                <w:lang w:val="tr-TR" w:eastAsia="en-US"/>
              </w:rPr>
              <w:t>işbirliği</w:t>
            </w:r>
            <w:proofErr w:type="gramEnd"/>
            <w:r w:rsidRPr="004E15BC">
              <w:rPr>
                <w:rFonts w:ascii="Times New Roman" w:hAnsi="Times New Roman" w:cs="Times New Roman"/>
                <w:color w:val="000000"/>
                <w:sz w:val="22"/>
                <w:lang w:val="tr-TR" w:eastAsia="en-US"/>
              </w:rPr>
              <w:t xml:space="preserve"> içinde olunacaktır.</w:t>
            </w:r>
          </w:p>
        </w:tc>
      </w:tr>
      <w:tr w:rsidR="00984463" w:rsidRPr="004E15BC" w14:paraId="39D55296" w14:textId="77777777" w:rsidTr="00EE16BA">
        <w:trPr>
          <w:trHeight w:val="567"/>
        </w:trPr>
        <w:tc>
          <w:tcPr>
            <w:tcW w:w="3681" w:type="dxa"/>
            <w:vMerge/>
            <w:vAlign w:val="center"/>
          </w:tcPr>
          <w:p w14:paraId="1A4850E7" w14:textId="77777777" w:rsidR="00984463" w:rsidRPr="004E15BC" w:rsidRDefault="00984463" w:rsidP="00984463">
            <w:pPr>
              <w:spacing w:line="276" w:lineRule="auto"/>
              <w:ind w:left="142" w:right="131"/>
              <w:jc w:val="both"/>
              <w:rPr>
                <w:rFonts w:ascii="Times New Roman" w:hAnsi="Times New Roman" w:cs="Times New Roman"/>
                <w:color w:val="000000"/>
                <w:sz w:val="22"/>
                <w:lang w:val="tr-TR" w:eastAsia="en-US"/>
              </w:rPr>
            </w:pPr>
          </w:p>
        </w:tc>
        <w:tc>
          <w:tcPr>
            <w:tcW w:w="5522" w:type="dxa"/>
            <w:vAlign w:val="center"/>
          </w:tcPr>
          <w:p w14:paraId="6354733A" w14:textId="77777777" w:rsidR="00984463" w:rsidRPr="004E15BC" w:rsidRDefault="00984463" w:rsidP="00984463">
            <w:pPr>
              <w:spacing w:line="276" w:lineRule="auto"/>
              <w:ind w:left="146" w:right="139"/>
              <w:jc w:val="both"/>
              <w:rPr>
                <w:rFonts w:ascii="Times New Roman" w:hAnsi="Times New Roman" w:cs="Times New Roman"/>
                <w:b/>
                <w:color w:val="000000"/>
                <w:sz w:val="22"/>
                <w:lang w:val="tr-TR" w:eastAsia="en-US"/>
              </w:rPr>
            </w:pPr>
            <w:r w:rsidRPr="004E15BC">
              <w:rPr>
                <w:rFonts w:ascii="Times New Roman" w:hAnsi="Times New Roman" w:cs="Times New Roman"/>
                <w:b/>
                <w:color w:val="000000"/>
                <w:sz w:val="22"/>
                <w:lang w:val="tr-TR" w:eastAsia="en-US"/>
              </w:rPr>
              <w:t xml:space="preserve">Hedef-3.2 </w:t>
            </w:r>
            <w:r w:rsidRPr="004E15BC">
              <w:rPr>
                <w:rFonts w:ascii="Times New Roman" w:hAnsi="Times New Roman" w:cs="Times New Roman"/>
                <w:color w:val="000000"/>
                <w:sz w:val="22"/>
                <w:lang w:val="tr-TR" w:eastAsia="en-US"/>
              </w:rPr>
              <w:t>Üniversitemiz bünyesinde dış paydaşların katılımıyla Kariyer Fuarı düzenlenecektir.</w:t>
            </w:r>
          </w:p>
        </w:tc>
      </w:tr>
      <w:tr w:rsidR="00984463" w:rsidRPr="004E15BC" w14:paraId="2C0FAEFA" w14:textId="77777777" w:rsidTr="00EE16BA">
        <w:trPr>
          <w:trHeight w:val="567"/>
        </w:trPr>
        <w:tc>
          <w:tcPr>
            <w:tcW w:w="3681" w:type="dxa"/>
            <w:vMerge/>
            <w:vAlign w:val="center"/>
          </w:tcPr>
          <w:p w14:paraId="47CE0827" w14:textId="77777777" w:rsidR="00984463" w:rsidRPr="004E15BC" w:rsidRDefault="00984463" w:rsidP="00984463">
            <w:pPr>
              <w:spacing w:line="276" w:lineRule="auto"/>
              <w:ind w:left="142" w:right="131"/>
              <w:jc w:val="both"/>
              <w:rPr>
                <w:rFonts w:ascii="Times New Roman" w:hAnsi="Times New Roman" w:cs="Times New Roman"/>
                <w:color w:val="000000"/>
                <w:sz w:val="22"/>
                <w:lang w:val="tr-TR" w:eastAsia="en-US"/>
              </w:rPr>
            </w:pPr>
          </w:p>
        </w:tc>
        <w:tc>
          <w:tcPr>
            <w:tcW w:w="5522" w:type="dxa"/>
            <w:vAlign w:val="center"/>
          </w:tcPr>
          <w:p w14:paraId="461B9AD5" w14:textId="77777777" w:rsidR="00984463" w:rsidRPr="004E15BC" w:rsidRDefault="00984463" w:rsidP="00984463">
            <w:pPr>
              <w:spacing w:line="276" w:lineRule="auto"/>
              <w:ind w:left="146" w:right="139"/>
              <w:jc w:val="both"/>
              <w:rPr>
                <w:rFonts w:ascii="Times New Roman" w:hAnsi="Times New Roman" w:cs="Times New Roman"/>
                <w:b/>
                <w:color w:val="000000"/>
                <w:sz w:val="22"/>
                <w:lang w:val="tr-TR" w:eastAsia="en-US"/>
              </w:rPr>
            </w:pPr>
            <w:r w:rsidRPr="004E15BC">
              <w:rPr>
                <w:rFonts w:ascii="Times New Roman" w:hAnsi="Times New Roman" w:cs="Times New Roman"/>
                <w:b/>
                <w:color w:val="000000"/>
                <w:sz w:val="22"/>
                <w:lang w:val="tr-TR" w:eastAsia="en-US"/>
              </w:rPr>
              <w:t xml:space="preserve">Hedef 3.3: </w:t>
            </w:r>
            <w:r w:rsidRPr="004E15BC">
              <w:rPr>
                <w:rFonts w:ascii="Times New Roman" w:hAnsi="Times New Roman" w:cs="Times New Roman"/>
                <w:bCs/>
                <w:color w:val="000000"/>
                <w:sz w:val="22"/>
                <w:lang w:val="tr-TR" w:eastAsia="en-US"/>
              </w:rPr>
              <w:t>Bölgesel Kariyer Fuarına (İKAF) katılım sağlanacaktır.</w:t>
            </w:r>
          </w:p>
        </w:tc>
      </w:tr>
      <w:tr w:rsidR="00984463" w:rsidRPr="004E15BC" w14:paraId="31FD1977" w14:textId="77777777" w:rsidTr="00EE16BA">
        <w:trPr>
          <w:trHeight w:val="567"/>
        </w:trPr>
        <w:tc>
          <w:tcPr>
            <w:tcW w:w="3681" w:type="dxa"/>
            <w:vMerge w:val="restart"/>
            <w:tcBorders>
              <w:top w:val="nil"/>
            </w:tcBorders>
            <w:vAlign w:val="center"/>
          </w:tcPr>
          <w:p w14:paraId="70B87F3D" w14:textId="77777777" w:rsidR="00984463" w:rsidRPr="004E15BC" w:rsidRDefault="00984463" w:rsidP="00984463">
            <w:pPr>
              <w:spacing w:line="276" w:lineRule="auto"/>
              <w:ind w:left="142" w:right="131"/>
              <w:jc w:val="both"/>
              <w:rPr>
                <w:rFonts w:ascii="Times New Roman" w:hAnsi="Times New Roman" w:cs="Times New Roman"/>
                <w:color w:val="000000"/>
                <w:sz w:val="22"/>
                <w:lang w:val="tr-TR" w:eastAsia="en-US"/>
              </w:rPr>
            </w:pPr>
            <w:r w:rsidRPr="004E15BC">
              <w:rPr>
                <w:rFonts w:ascii="Times New Roman" w:hAnsi="Times New Roman" w:cs="Times New Roman"/>
                <w:b/>
                <w:color w:val="000000"/>
                <w:sz w:val="22"/>
                <w:lang w:val="tr-TR" w:eastAsia="en-US"/>
              </w:rPr>
              <w:t xml:space="preserve">Stratejik Amaç-4 </w:t>
            </w:r>
            <w:r w:rsidRPr="004E15BC">
              <w:rPr>
                <w:rFonts w:ascii="Times New Roman" w:hAnsi="Times New Roman" w:cs="Times New Roman"/>
                <w:color w:val="000000"/>
                <w:sz w:val="22"/>
                <w:lang w:val="tr-TR" w:eastAsia="en-US"/>
              </w:rPr>
              <w:t>Merkezin tanınırlığını artırmak</w:t>
            </w:r>
          </w:p>
        </w:tc>
        <w:tc>
          <w:tcPr>
            <w:tcW w:w="5522" w:type="dxa"/>
            <w:vAlign w:val="center"/>
          </w:tcPr>
          <w:p w14:paraId="70F63FDE" w14:textId="77777777" w:rsidR="00984463" w:rsidRPr="004E15BC" w:rsidRDefault="00984463" w:rsidP="00984463">
            <w:pPr>
              <w:spacing w:line="276" w:lineRule="auto"/>
              <w:ind w:left="146" w:right="139"/>
              <w:jc w:val="both"/>
              <w:rPr>
                <w:rFonts w:ascii="Times New Roman" w:hAnsi="Times New Roman" w:cs="Times New Roman"/>
                <w:b/>
                <w:color w:val="000000"/>
                <w:sz w:val="22"/>
                <w:lang w:val="tr-TR" w:eastAsia="en-US"/>
              </w:rPr>
            </w:pPr>
            <w:r w:rsidRPr="004E15BC">
              <w:rPr>
                <w:rFonts w:ascii="Times New Roman" w:hAnsi="Times New Roman" w:cs="Times New Roman"/>
                <w:b/>
                <w:color w:val="000000"/>
                <w:sz w:val="22"/>
                <w:lang w:val="tr-TR" w:eastAsia="en-US"/>
              </w:rPr>
              <w:t xml:space="preserve">Hedef- 4.1 </w:t>
            </w:r>
            <w:r w:rsidRPr="004E15BC">
              <w:rPr>
                <w:rFonts w:ascii="Times New Roman" w:hAnsi="Times New Roman" w:cs="Times New Roman"/>
                <w:color w:val="000000"/>
                <w:sz w:val="22"/>
                <w:lang w:val="tr-TR" w:eastAsia="en-US"/>
              </w:rPr>
              <w:t>Merkezi tanıtıcı doküman hazırlanacaktır.</w:t>
            </w:r>
          </w:p>
        </w:tc>
      </w:tr>
      <w:tr w:rsidR="00984463" w:rsidRPr="004E15BC" w14:paraId="1CF995D2" w14:textId="77777777" w:rsidTr="00EE16BA">
        <w:trPr>
          <w:trHeight w:val="567"/>
        </w:trPr>
        <w:tc>
          <w:tcPr>
            <w:tcW w:w="3681" w:type="dxa"/>
            <w:vMerge/>
            <w:vAlign w:val="center"/>
          </w:tcPr>
          <w:p w14:paraId="55C6C0C6" w14:textId="77777777" w:rsidR="00984463" w:rsidRPr="004E15BC" w:rsidRDefault="00984463" w:rsidP="00984463">
            <w:pPr>
              <w:spacing w:line="276" w:lineRule="auto"/>
              <w:ind w:left="142" w:right="131"/>
              <w:jc w:val="both"/>
              <w:rPr>
                <w:rFonts w:ascii="Times New Roman" w:hAnsi="Times New Roman" w:cs="Times New Roman"/>
                <w:color w:val="000000"/>
                <w:sz w:val="22"/>
                <w:lang w:val="tr-TR" w:eastAsia="en-US"/>
              </w:rPr>
            </w:pPr>
          </w:p>
        </w:tc>
        <w:tc>
          <w:tcPr>
            <w:tcW w:w="5522" w:type="dxa"/>
            <w:vAlign w:val="center"/>
          </w:tcPr>
          <w:p w14:paraId="44DE3DE7" w14:textId="77777777" w:rsidR="00984463" w:rsidRPr="004E15BC" w:rsidRDefault="00984463" w:rsidP="00984463">
            <w:pPr>
              <w:spacing w:line="276" w:lineRule="auto"/>
              <w:ind w:left="146" w:right="139"/>
              <w:jc w:val="both"/>
              <w:rPr>
                <w:rFonts w:ascii="Times New Roman" w:hAnsi="Times New Roman" w:cs="Times New Roman"/>
                <w:b/>
                <w:color w:val="000000"/>
                <w:sz w:val="22"/>
                <w:lang w:val="tr-TR" w:eastAsia="en-US"/>
              </w:rPr>
            </w:pPr>
            <w:r w:rsidRPr="004E15BC">
              <w:rPr>
                <w:rFonts w:ascii="Times New Roman" w:hAnsi="Times New Roman" w:cs="Times New Roman"/>
                <w:b/>
                <w:color w:val="000000"/>
                <w:sz w:val="22"/>
                <w:lang w:val="tr-TR" w:eastAsia="en-US"/>
              </w:rPr>
              <w:t xml:space="preserve">Hedef- 4.2 </w:t>
            </w:r>
            <w:r w:rsidRPr="004E15BC">
              <w:rPr>
                <w:rFonts w:ascii="Times New Roman" w:hAnsi="Times New Roman" w:cs="Times New Roman"/>
                <w:color w:val="000000"/>
                <w:sz w:val="22"/>
                <w:lang w:val="tr-TR" w:eastAsia="en-US"/>
              </w:rPr>
              <w:t>Kariyer temsilcileri, Akademik danışmanlar ve öğrenci topluluklarıyla eğitim öğretim dönemi başında yıl içinde yapılacak faaliyetlere ilişkin görüşülecektir.</w:t>
            </w:r>
          </w:p>
        </w:tc>
      </w:tr>
      <w:tr w:rsidR="00984463" w:rsidRPr="004E15BC" w14:paraId="230531CA" w14:textId="77777777" w:rsidTr="00EE16BA">
        <w:trPr>
          <w:trHeight w:val="567"/>
        </w:trPr>
        <w:tc>
          <w:tcPr>
            <w:tcW w:w="3681" w:type="dxa"/>
            <w:vMerge/>
            <w:vAlign w:val="center"/>
          </w:tcPr>
          <w:p w14:paraId="2DF55708" w14:textId="77777777" w:rsidR="00984463" w:rsidRPr="004E15BC" w:rsidRDefault="00984463" w:rsidP="00984463">
            <w:pPr>
              <w:spacing w:line="276" w:lineRule="auto"/>
              <w:ind w:left="142" w:right="131"/>
              <w:jc w:val="both"/>
              <w:rPr>
                <w:rFonts w:ascii="Times New Roman" w:hAnsi="Times New Roman" w:cs="Times New Roman"/>
                <w:color w:val="000000"/>
                <w:sz w:val="22"/>
                <w:lang w:val="tr-TR" w:eastAsia="en-US"/>
              </w:rPr>
            </w:pPr>
          </w:p>
        </w:tc>
        <w:tc>
          <w:tcPr>
            <w:tcW w:w="5522" w:type="dxa"/>
            <w:vAlign w:val="center"/>
          </w:tcPr>
          <w:p w14:paraId="38189B28" w14:textId="77777777" w:rsidR="00984463" w:rsidRPr="004E15BC" w:rsidRDefault="00984463" w:rsidP="00984463">
            <w:pPr>
              <w:spacing w:line="276" w:lineRule="auto"/>
              <w:ind w:left="146" w:right="139"/>
              <w:jc w:val="both"/>
              <w:rPr>
                <w:rFonts w:ascii="Times New Roman" w:hAnsi="Times New Roman" w:cs="Times New Roman"/>
                <w:b/>
                <w:color w:val="000000"/>
                <w:sz w:val="22"/>
                <w:lang w:val="tr-TR" w:eastAsia="en-US"/>
              </w:rPr>
            </w:pPr>
            <w:r w:rsidRPr="004E15BC">
              <w:rPr>
                <w:rFonts w:ascii="Times New Roman" w:hAnsi="Times New Roman" w:cs="Times New Roman"/>
                <w:b/>
                <w:color w:val="000000"/>
                <w:sz w:val="22"/>
                <w:lang w:val="tr-TR" w:eastAsia="en-US"/>
              </w:rPr>
              <w:t xml:space="preserve">Hedef 4.3: </w:t>
            </w:r>
            <w:r w:rsidRPr="004E15BC">
              <w:rPr>
                <w:rFonts w:ascii="Times New Roman" w:hAnsi="Times New Roman" w:cs="Times New Roman"/>
                <w:bCs/>
                <w:color w:val="000000"/>
                <w:sz w:val="22"/>
                <w:lang w:val="tr-TR" w:eastAsia="en-US"/>
              </w:rPr>
              <w:t>Birimle ve birimin faaliyetleriyle bağlantılı hareket edebilecek “Kariyer Topluluğu” kurulacaktır.</w:t>
            </w:r>
          </w:p>
        </w:tc>
      </w:tr>
      <w:tr w:rsidR="00984463" w:rsidRPr="004E15BC" w14:paraId="3DC5C4A4" w14:textId="77777777" w:rsidTr="00EE16BA">
        <w:trPr>
          <w:trHeight w:val="567"/>
        </w:trPr>
        <w:tc>
          <w:tcPr>
            <w:tcW w:w="3681" w:type="dxa"/>
            <w:vMerge w:val="restart"/>
            <w:vAlign w:val="center"/>
          </w:tcPr>
          <w:p w14:paraId="1953C736" w14:textId="77777777" w:rsidR="00984463" w:rsidRPr="004E15BC" w:rsidRDefault="00984463" w:rsidP="00984463">
            <w:pPr>
              <w:spacing w:line="276" w:lineRule="auto"/>
              <w:ind w:left="142" w:right="131"/>
              <w:jc w:val="both"/>
              <w:rPr>
                <w:rFonts w:ascii="Times New Roman" w:hAnsi="Times New Roman" w:cs="Times New Roman"/>
                <w:color w:val="000000"/>
                <w:sz w:val="22"/>
                <w:lang w:val="tr-TR" w:eastAsia="en-US"/>
              </w:rPr>
            </w:pPr>
            <w:r w:rsidRPr="004E15BC">
              <w:rPr>
                <w:rFonts w:ascii="Times New Roman" w:hAnsi="Times New Roman" w:cs="Times New Roman"/>
                <w:b/>
                <w:color w:val="000000"/>
                <w:sz w:val="22"/>
                <w:lang w:val="tr-TR" w:eastAsia="en-US"/>
              </w:rPr>
              <w:t xml:space="preserve">Stratejik Amaç-5 </w:t>
            </w:r>
            <w:r w:rsidRPr="004E15BC">
              <w:rPr>
                <w:rFonts w:ascii="Times New Roman" w:hAnsi="Times New Roman" w:cs="Times New Roman"/>
                <w:color w:val="000000"/>
                <w:sz w:val="22"/>
                <w:lang w:val="tr-TR" w:eastAsia="en-US"/>
              </w:rPr>
              <w:t>Öğrencilerimizle mezuniyet sonrası iletişimi devam ettirmek</w:t>
            </w:r>
          </w:p>
        </w:tc>
        <w:tc>
          <w:tcPr>
            <w:tcW w:w="5522" w:type="dxa"/>
            <w:vAlign w:val="center"/>
          </w:tcPr>
          <w:p w14:paraId="3E0E1844" w14:textId="77777777" w:rsidR="00984463" w:rsidRPr="004E15BC" w:rsidRDefault="00984463" w:rsidP="00984463">
            <w:pPr>
              <w:spacing w:line="276" w:lineRule="auto"/>
              <w:ind w:left="146" w:right="139"/>
              <w:jc w:val="both"/>
              <w:rPr>
                <w:rFonts w:ascii="Times New Roman" w:hAnsi="Times New Roman" w:cs="Times New Roman"/>
                <w:b/>
                <w:color w:val="000000"/>
                <w:sz w:val="22"/>
                <w:lang w:val="tr-TR" w:eastAsia="en-US"/>
              </w:rPr>
            </w:pPr>
            <w:r w:rsidRPr="004E15BC">
              <w:rPr>
                <w:rFonts w:ascii="Times New Roman" w:hAnsi="Times New Roman" w:cs="Times New Roman"/>
                <w:b/>
                <w:color w:val="000000"/>
                <w:sz w:val="22"/>
                <w:lang w:val="tr-TR" w:eastAsia="en-US"/>
              </w:rPr>
              <w:t xml:space="preserve">Hedef-5.1 </w:t>
            </w:r>
            <w:r w:rsidRPr="004E15BC">
              <w:rPr>
                <w:rFonts w:ascii="Times New Roman" w:hAnsi="Times New Roman" w:cs="Times New Roman"/>
                <w:color w:val="000000"/>
                <w:sz w:val="22"/>
                <w:lang w:val="tr-TR" w:eastAsia="en-US"/>
              </w:rPr>
              <w:t>Üniversitemizin ve birimin ilgili sosyal medya hesaplarından ve web sitesi üzerinden mezun kart tanıtımı yapılacaktır.</w:t>
            </w:r>
          </w:p>
        </w:tc>
      </w:tr>
      <w:tr w:rsidR="00984463" w:rsidRPr="004E15BC" w14:paraId="43F065FE" w14:textId="77777777" w:rsidTr="00EE16BA">
        <w:trPr>
          <w:trHeight w:val="567"/>
        </w:trPr>
        <w:tc>
          <w:tcPr>
            <w:tcW w:w="3681" w:type="dxa"/>
            <w:vMerge/>
            <w:vAlign w:val="center"/>
          </w:tcPr>
          <w:p w14:paraId="67159C8B" w14:textId="77777777" w:rsidR="00984463" w:rsidRPr="004E15BC" w:rsidRDefault="00984463" w:rsidP="00984463">
            <w:pPr>
              <w:spacing w:line="276" w:lineRule="auto"/>
              <w:ind w:left="142" w:right="131"/>
              <w:jc w:val="both"/>
              <w:rPr>
                <w:rFonts w:ascii="Times New Roman" w:hAnsi="Times New Roman" w:cs="Times New Roman"/>
                <w:color w:val="000000"/>
                <w:sz w:val="22"/>
                <w:lang w:val="tr-TR" w:eastAsia="en-US"/>
              </w:rPr>
            </w:pPr>
          </w:p>
        </w:tc>
        <w:tc>
          <w:tcPr>
            <w:tcW w:w="5522" w:type="dxa"/>
            <w:vAlign w:val="center"/>
          </w:tcPr>
          <w:p w14:paraId="43237FF3" w14:textId="5BCD78D1" w:rsidR="00984463" w:rsidRPr="004E15BC" w:rsidRDefault="00984463" w:rsidP="00984463">
            <w:pPr>
              <w:spacing w:line="276" w:lineRule="auto"/>
              <w:ind w:left="146" w:right="139"/>
              <w:jc w:val="both"/>
              <w:rPr>
                <w:rFonts w:ascii="Times New Roman" w:hAnsi="Times New Roman" w:cs="Times New Roman"/>
                <w:b/>
                <w:color w:val="000000"/>
                <w:sz w:val="22"/>
                <w:lang w:val="tr-TR" w:eastAsia="en-US"/>
              </w:rPr>
            </w:pPr>
            <w:r w:rsidRPr="004E15BC">
              <w:rPr>
                <w:rFonts w:ascii="Times New Roman" w:hAnsi="Times New Roman" w:cs="Times New Roman"/>
                <w:b/>
                <w:color w:val="000000"/>
                <w:sz w:val="22"/>
                <w:lang w:val="tr-TR" w:eastAsia="en-US"/>
              </w:rPr>
              <w:t xml:space="preserve">Hedef-5.2 </w:t>
            </w:r>
            <w:r w:rsidRPr="004E15BC">
              <w:rPr>
                <w:rFonts w:ascii="Times New Roman" w:hAnsi="Times New Roman" w:cs="Times New Roman"/>
                <w:color w:val="000000"/>
                <w:sz w:val="22"/>
                <w:lang w:val="tr-TR" w:eastAsia="en-US"/>
              </w:rPr>
              <w:t xml:space="preserve">Üniversitemizin ve birimin ilgili sosyal medya hesaplarından ve web sitesi üzerinden Kariyer ve Mezun </w:t>
            </w:r>
            <w:proofErr w:type="spellStart"/>
            <w:r w:rsidRPr="004E15BC">
              <w:rPr>
                <w:rFonts w:ascii="Times New Roman" w:hAnsi="Times New Roman" w:cs="Times New Roman"/>
                <w:color w:val="000000"/>
                <w:sz w:val="22"/>
                <w:lang w:val="tr-TR" w:eastAsia="en-US"/>
              </w:rPr>
              <w:t>Portalının</w:t>
            </w:r>
            <w:proofErr w:type="spellEnd"/>
            <w:r w:rsidRPr="004E15BC">
              <w:rPr>
                <w:rFonts w:ascii="Times New Roman" w:hAnsi="Times New Roman" w:cs="Times New Roman"/>
                <w:color w:val="000000"/>
                <w:sz w:val="22"/>
                <w:lang w:val="tr-TR" w:eastAsia="en-US"/>
              </w:rPr>
              <w:t xml:space="preserve"> tanıtımı yapılacaktır.</w:t>
            </w:r>
          </w:p>
        </w:tc>
      </w:tr>
      <w:tr w:rsidR="00984463" w:rsidRPr="004E15BC" w14:paraId="2EAFFC4C" w14:textId="77777777" w:rsidTr="00EE16BA">
        <w:trPr>
          <w:trHeight w:val="567"/>
        </w:trPr>
        <w:tc>
          <w:tcPr>
            <w:tcW w:w="3681" w:type="dxa"/>
            <w:vMerge/>
            <w:vAlign w:val="center"/>
          </w:tcPr>
          <w:p w14:paraId="78859D82" w14:textId="77777777" w:rsidR="00984463" w:rsidRPr="004E15BC" w:rsidRDefault="00984463" w:rsidP="00984463">
            <w:pPr>
              <w:spacing w:line="276" w:lineRule="auto"/>
              <w:ind w:left="142" w:right="131"/>
              <w:jc w:val="both"/>
              <w:rPr>
                <w:rFonts w:ascii="Times New Roman" w:hAnsi="Times New Roman" w:cs="Times New Roman"/>
                <w:color w:val="000000"/>
                <w:sz w:val="22"/>
                <w:lang w:val="tr-TR" w:eastAsia="en-US"/>
              </w:rPr>
            </w:pPr>
          </w:p>
        </w:tc>
        <w:tc>
          <w:tcPr>
            <w:tcW w:w="5522" w:type="dxa"/>
            <w:vAlign w:val="center"/>
          </w:tcPr>
          <w:p w14:paraId="38F87512" w14:textId="77777777" w:rsidR="00984463" w:rsidRPr="004E15BC" w:rsidRDefault="00984463" w:rsidP="00984463">
            <w:pPr>
              <w:spacing w:line="276" w:lineRule="auto"/>
              <w:ind w:left="146" w:right="139"/>
              <w:jc w:val="both"/>
              <w:rPr>
                <w:rFonts w:ascii="Times New Roman" w:hAnsi="Times New Roman" w:cs="Times New Roman"/>
                <w:b/>
                <w:color w:val="000000"/>
                <w:sz w:val="22"/>
                <w:lang w:val="tr-TR" w:eastAsia="en-US"/>
              </w:rPr>
            </w:pPr>
            <w:r w:rsidRPr="004E15BC">
              <w:rPr>
                <w:rFonts w:ascii="Times New Roman" w:hAnsi="Times New Roman" w:cs="Times New Roman"/>
                <w:b/>
                <w:color w:val="000000"/>
                <w:sz w:val="22"/>
                <w:lang w:val="tr-TR" w:eastAsia="en-US"/>
              </w:rPr>
              <w:t xml:space="preserve">Hedef-5.3 </w:t>
            </w:r>
            <w:r w:rsidRPr="004E15BC">
              <w:rPr>
                <w:rFonts w:ascii="Times New Roman" w:hAnsi="Times New Roman" w:cs="Times New Roman"/>
                <w:color w:val="000000"/>
                <w:sz w:val="22"/>
                <w:lang w:val="tr-TR" w:eastAsia="en-US"/>
              </w:rPr>
              <w:t xml:space="preserve">Kariyer ve Mezun </w:t>
            </w:r>
            <w:proofErr w:type="spellStart"/>
            <w:r w:rsidRPr="004E15BC">
              <w:rPr>
                <w:rFonts w:ascii="Times New Roman" w:hAnsi="Times New Roman" w:cs="Times New Roman"/>
                <w:color w:val="000000"/>
                <w:sz w:val="22"/>
                <w:lang w:val="tr-TR" w:eastAsia="en-US"/>
              </w:rPr>
              <w:t>Portalının</w:t>
            </w:r>
            <w:proofErr w:type="spellEnd"/>
            <w:r w:rsidRPr="004E15BC">
              <w:rPr>
                <w:rFonts w:ascii="Times New Roman" w:hAnsi="Times New Roman" w:cs="Times New Roman"/>
                <w:color w:val="000000"/>
                <w:sz w:val="22"/>
                <w:lang w:val="tr-TR" w:eastAsia="en-US"/>
              </w:rPr>
              <w:t xml:space="preserve"> güncellenecektir.</w:t>
            </w:r>
          </w:p>
        </w:tc>
      </w:tr>
      <w:tr w:rsidR="00984463" w:rsidRPr="004E15BC" w14:paraId="6D0CD843" w14:textId="77777777" w:rsidTr="00EE16BA">
        <w:trPr>
          <w:trHeight w:val="567"/>
        </w:trPr>
        <w:tc>
          <w:tcPr>
            <w:tcW w:w="3681" w:type="dxa"/>
            <w:vMerge/>
            <w:vAlign w:val="center"/>
          </w:tcPr>
          <w:p w14:paraId="306EB166" w14:textId="77777777" w:rsidR="00984463" w:rsidRPr="004E15BC" w:rsidRDefault="00984463" w:rsidP="00984463">
            <w:pPr>
              <w:spacing w:line="276" w:lineRule="auto"/>
              <w:ind w:left="142" w:right="131"/>
              <w:jc w:val="both"/>
              <w:rPr>
                <w:rFonts w:ascii="Times New Roman" w:hAnsi="Times New Roman" w:cs="Times New Roman"/>
                <w:color w:val="000000"/>
                <w:sz w:val="22"/>
                <w:lang w:val="tr-TR" w:eastAsia="en-US"/>
              </w:rPr>
            </w:pPr>
          </w:p>
        </w:tc>
        <w:tc>
          <w:tcPr>
            <w:tcW w:w="5522" w:type="dxa"/>
            <w:vAlign w:val="center"/>
          </w:tcPr>
          <w:p w14:paraId="21985BF7" w14:textId="77777777" w:rsidR="00984463" w:rsidRPr="004E15BC" w:rsidRDefault="00984463" w:rsidP="00984463">
            <w:pPr>
              <w:spacing w:line="276" w:lineRule="auto"/>
              <w:ind w:left="146" w:right="139"/>
              <w:jc w:val="both"/>
              <w:rPr>
                <w:rFonts w:ascii="Times New Roman" w:hAnsi="Times New Roman" w:cs="Times New Roman"/>
                <w:b/>
                <w:color w:val="000000"/>
                <w:sz w:val="22"/>
                <w:lang w:val="tr-TR" w:eastAsia="en-US"/>
              </w:rPr>
            </w:pPr>
            <w:r w:rsidRPr="004E15BC">
              <w:rPr>
                <w:rFonts w:ascii="Times New Roman" w:hAnsi="Times New Roman" w:cs="Times New Roman"/>
                <w:b/>
                <w:color w:val="000000"/>
                <w:sz w:val="22"/>
                <w:lang w:val="tr-TR" w:eastAsia="en-US"/>
              </w:rPr>
              <w:t xml:space="preserve">Hedef 5.4: </w:t>
            </w:r>
            <w:r w:rsidRPr="004E15BC">
              <w:rPr>
                <w:rFonts w:ascii="Times New Roman" w:hAnsi="Times New Roman" w:cs="Times New Roman"/>
                <w:bCs/>
                <w:color w:val="000000"/>
                <w:sz w:val="22"/>
                <w:lang w:val="tr-TR" w:eastAsia="en-US"/>
              </w:rPr>
              <w:t>Mezun buluşmaları düzenlenecektir.</w:t>
            </w:r>
          </w:p>
        </w:tc>
      </w:tr>
      <w:tr w:rsidR="00984463" w:rsidRPr="004E15BC" w14:paraId="66CFE35F" w14:textId="77777777" w:rsidTr="00EE16BA">
        <w:trPr>
          <w:trHeight w:val="567"/>
        </w:trPr>
        <w:tc>
          <w:tcPr>
            <w:tcW w:w="3681" w:type="dxa"/>
            <w:vMerge/>
            <w:vAlign w:val="center"/>
          </w:tcPr>
          <w:p w14:paraId="20D171C3" w14:textId="77777777" w:rsidR="00984463" w:rsidRPr="004E15BC" w:rsidRDefault="00984463" w:rsidP="00984463">
            <w:pPr>
              <w:spacing w:line="276" w:lineRule="auto"/>
              <w:ind w:left="142" w:right="131"/>
              <w:jc w:val="both"/>
              <w:rPr>
                <w:rFonts w:ascii="Times New Roman" w:hAnsi="Times New Roman" w:cs="Times New Roman"/>
                <w:color w:val="000000"/>
                <w:sz w:val="22"/>
                <w:lang w:val="tr-TR" w:eastAsia="en-US"/>
              </w:rPr>
            </w:pPr>
          </w:p>
        </w:tc>
        <w:tc>
          <w:tcPr>
            <w:tcW w:w="5522" w:type="dxa"/>
            <w:vAlign w:val="center"/>
          </w:tcPr>
          <w:p w14:paraId="1E05FD37" w14:textId="77777777" w:rsidR="00984463" w:rsidRPr="004E15BC" w:rsidRDefault="00984463" w:rsidP="00984463">
            <w:pPr>
              <w:spacing w:line="276" w:lineRule="auto"/>
              <w:ind w:left="146" w:right="139"/>
              <w:jc w:val="both"/>
              <w:rPr>
                <w:rFonts w:ascii="Times New Roman" w:hAnsi="Times New Roman" w:cs="Times New Roman"/>
                <w:b/>
                <w:color w:val="000000"/>
                <w:sz w:val="22"/>
                <w:lang w:val="tr-TR" w:eastAsia="en-US"/>
              </w:rPr>
            </w:pPr>
            <w:r w:rsidRPr="004E15BC">
              <w:rPr>
                <w:rFonts w:ascii="Times New Roman" w:hAnsi="Times New Roman" w:cs="Times New Roman"/>
                <w:b/>
                <w:color w:val="000000"/>
                <w:sz w:val="22"/>
                <w:lang w:val="tr-TR" w:eastAsia="en-US"/>
              </w:rPr>
              <w:t xml:space="preserve">Hedef 5.5: </w:t>
            </w:r>
            <w:r w:rsidRPr="004E15BC">
              <w:rPr>
                <w:rFonts w:ascii="Times New Roman" w:hAnsi="Times New Roman" w:cs="Times New Roman"/>
                <w:bCs/>
                <w:color w:val="000000"/>
                <w:sz w:val="22"/>
                <w:lang w:val="tr-TR" w:eastAsia="en-US"/>
              </w:rPr>
              <w:t>Öğrencilerimizi mezunlarımızla buluşturacak kariyer toplantıları düzenlenecektir.</w:t>
            </w:r>
          </w:p>
        </w:tc>
      </w:tr>
    </w:tbl>
    <w:p w14:paraId="43F70920" w14:textId="77777777" w:rsidR="002D4039" w:rsidRPr="00E00247" w:rsidRDefault="002D4039" w:rsidP="00F57E02">
      <w:pPr>
        <w:tabs>
          <w:tab w:val="left" w:pos="567"/>
        </w:tabs>
        <w:jc w:val="both"/>
        <w:rPr>
          <w:iCs/>
          <w:color w:val="000000"/>
          <w:szCs w:val="24"/>
        </w:rPr>
      </w:pPr>
    </w:p>
    <w:p w14:paraId="4282FA94" w14:textId="77777777" w:rsidR="000128F9" w:rsidRPr="00E00247" w:rsidRDefault="000128F9" w:rsidP="00F57E02">
      <w:bookmarkStart w:id="34" w:name="_Toc158804395"/>
    </w:p>
    <w:p w14:paraId="043A5C28" w14:textId="6C4C6BE1" w:rsidR="00090173" w:rsidRDefault="00090173" w:rsidP="004E5C28">
      <w:pPr>
        <w:pStyle w:val="Balk1"/>
        <w:keepLines/>
        <w:numPr>
          <w:ilvl w:val="0"/>
          <w:numId w:val="4"/>
        </w:numPr>
        <w:spacing w:before="0" w:after="0" w:line="276" w:lineRule="auto"/>
        <w:ind w:left="426" w:hanging="54"/>
        <w:jc w:val="both"/>
        <w:rPr>
          <w:rFonts w:eastAsiaTheme="majorEastAsia"/>
          <w:bCs/>
          <w:color w:val="auto"/>
          <w:sz w:val="24"/>
          <w:lang w:eastAsia="en-US"/>
        </w:rPr>
      </w:pPr>
      <w:bookmarkStart w:id="35" w:name="_Toc158804396"/>
      <w:bookmarkStart w:id="36" w:name="_Toc217999077"/>
      <w:bookmarkEnd w:id="34"/>
      <w:r w:rsidRPr="00E00247">
        <w:rPr>
          <w:rFonts w:eastAsiaTheme="majorEastAsia"/>
          <w:bCs/>
          <w:color w:val="auto"/>
          <w:sz w:val="24"/>
          <w:lang w:eastAsia="en-US"/>
        </w:rPr>
        <w:t>FAALİYETLERE İLİŞKİN BİLGİ VE DEĞERLENDİRMELER</w:t>
      </w:r>
      <w:bookmarkEnd w:id="35"/>
      <w:bookmarkEnd w:id="36"/>
    </w:p>
    <w:p w14:paraId="4AD389FA" w14:textId="77777777" w:rsidR="00FE0D22" w:rsidRPr="00FE0D22" w:rsidRDefault="00FE0D22" w:rsidP="004E5C28">
      <w:pPr>
        <w:spacing w:line="276" w:lineRule="auto"/>
        <w:rPr>
          <w:rFonts w:eastAsiaTheme="majorEastAsia"/>
          <w:lang w:eastAsia="en-US"/>
        </w:rPr>
      </w:pPr>
    </w:p>
    <w:p w14:paraId="36F6D0CF" w14:textId="19A52DC1" w:rsidR="00FE0D22" w:rsidRPr="00FE0D22" w:rsidRDefault="00FE0D22" w:rsidP="004E5C28">
      <w:pPr>
        <w:spacing w:after="120" w:line="276" w:lineRule="auto"/>
        <w:jc w:val="both"/>
        <w:rPr>
          <w:iCs/>
          <w:sz w:val="22"/>
          <w:szCs w:val="22"/>
        </w:rPr>
      </w:pPr>
      <w:bookmarkStart w:id="37" w:name="_Toc158804397"/>
      <w:r w:rsidRPr="00FE0D22">
        <w:rPr>
          <w:iCs/>
          <w:sz w:val="22"/>
          <w:szCs w:val="22"/>
        </w:rPr>
        <w:t>Kamu İdarelerince Hazırlanacak Stratejik Planlar ve Performans Programları ile Faaliyet</w:t>
      </w:r>
      <w:r w:rsidRPr="00FE0D22">
        <w:rPr>
          <w:iCs/>
          <w:spacing w:val="1"/>
          <w:sz w:val="22"/>
          <w:szCs w:val="22"/>
        </w:rPr>
        <w:t xml:space="preserve"> </w:t>
      </w:r>
      <w:r w:rsidRPr="00FE0D22">
        <w:rPr>
          <w:iCs/>
          <w:sz w:val="22"/>
          <w:szCs w:val="22"/>
        </w:rPr>
        <w:t>Raporlarına</w:t>
      </w:r>
      <w:r w:rsidRPr="00FE0D22">
        <w:rPr>
          <w:iCs/>
          <w:spacing w:val="-12"/>
          <w:sz w:val="22"/>
          <w:szCs w:val="22"/>
        </w:rPr>
        <w:t xml:space="preserve"> </w:t>
      </w:r>
      <w:r w:rsidRPr="00FE0D22">
        <w:rPr>
          <w:iCs/>
          <w:sz w:val="22"/>
          <w:szCs w:val="22"/>
        </w:rPr>
        <w:t>İlişkin</w:t>
      </w:r>
      <w:r w:rsidRPr="00FE0D22">
        <w:rPr>
          <w:iCs/>
          <w:spacing w:val="-11"/>
          <w:sz w:val="22"/>
          <w:szCs w:val="22"/>
        </w:rPr>
        <w:t xml:space="preserve"> </w:t>
      </w:r>
      <w:r w:rsidRPr="00FE0D22">
        <w:rPr>
          <w:iCs/>
          <w:sz w:val="22"/>
          <w:szCs w:val="22"/>
        </w:rPr>
        <w:t>Usul</w:t>
      </w:r>
      <w:r w:rsidRPr="00FE0D22">
        <w:rPr>
          <w:iCs/>
          <w:spacing w:val="-11"/>
          <w:sz w:val="22"/>
          <w:szCs w:val="22"/>
        </w:rPr>
        <w:t xml:space="preserve"> </w:t>
      </w:r>
      <w:r w:rsidRPr="00FE0D22">
        <w:rPr>
          <w:iCs/>
          <w:sz w:val="22"/>
          <w:szCs w:val="22"/>
        </w:rPr>
        <w:t>ve</w:t>
      </w:r>
      <w:r w:rsidRPr="00FE0D22">
        <w:rPr>
          <w:iCs/>
          <w:spacing w:val="-11"/>
          <w:sz w:val="22"/>
          <w:szCs w:val="22"/>
        </w:rPr>
        <w:t xml:space="preserve"> </w:t>
      </w:r>
      <w:r w:rsidRPr="00FE0D22">
        <w:rPr>
          <w:iCs/>
          <w:sz w:val="22"/>
          <w:szCs w:val="22"/>
        </w:rPr>
        <w:t>Esaslar</w:t>
      </w:r>
      <w:r w:rsidRPr="00FE0D22">
        <w:rPr>
          <w:iCs/>
          <w:spacing w:val="-11"/>
          <w:sz w:val="22"/>
          <w:szCs w:val="22"/>
        </w:rPr>
        <w:t xml:space="preserve"> </w:t>
      </w:r>
      <w:r w:rsidRPr="00FE0D22">
        <w:rPr>
          <w:iCs/>
          <w:sz w:val="22"/>
          <w:szCs w:val="22"/>
        </w:rPr>
        <w:t>Hakkında</w:t>
      </w:r>
      <w:r w:rsidRPr="00FE0D22">
        <w:rPr>
          <w:iCs/>
          <w:spacing w:val="-11"/>
          <w:sz w:val="22"/>
          <w:szCs w:val="22"/>
        </w:rPr>
        <w:t xml:space="preserve"> </w:t>
      </w:r>
      <w:r w:rsidRPr="00FE0D22">
        <w:rPr>
          <w:iCs/>
          <w:sz w:val="22"/>
          <w:szCs w:val="22"/>
        </w:rPr>
        <w:t>Yönetmeliğin</w:t>
      </w:r>
      <w:r w:rsidRPr="00FE0D22">
        <w:rPr>
          <w:iCs/>
          <w:spacing w:val="-11"/>
          <w:sz w:val="22"/>
          <w:szCs w:val="22"/>
        </w:rPr>
        <w:t xml:space="preserve"> </w:t>
      </w:r>
      <w:r w:rsidRPr="00FE0D22">
        <w:rPr>
          <w:iCs/>
          <w:sz w:val="22"/>
          <w:szCs w:val="22"/>
        </w:rPr>
        <w:t>26</w:t>
      </w:r>
      <w:r>
        <w:rPr>
          <w:iCs/>
          <w:spacing w:val="-11"/>
          <w:sz w:val="22"/>
          <w:szCs w:val="22"/>
        </w:rPr>
        <w:t>.</w:t>
      </w:r>
      <w:r w:rsidRPr="00FE0D22">
        <w:rPr>
          <w:iCs/>
          <w:sz w:val="22"/>
          <w:szCs w:val="22"/>
        </w:rPr>
        <w:t>ncı</w:t>
      </w:r>
      <w:r w:rsidRPr="00FE0D22">
        <w:rPr>
          <w:iCs/>
          <w:spacing w:val="-11"/>
          <w:sz w:val="22"/>
          <w:szCs w:val="22"/>
        </w:rPr>
        <w:t xml:space="preserve"> </w:t>
      </w:r>
      <w:r w:rsidRPr="00FE0D22">
        <w:rPr>
          <w:iCs/>
          <w:sz w:val="22"/>
          <w:szCs w:val="22"/>
        </w:rPr>
        <w:t>maddesi</w:t>
      </w:r>
      <w:r w:rsidRPr="00FE0D22">
        <w:rPr>
          <w:iCs/>
          <w:spacing w:val="-11"/>
          <w:sz w:val="22"/>
          <w:szCs w:val="22"/>
        </w:rPr>
        <w:t xml:space="preserve"> </w:t>
      </w:r>
      <w:r w:rsidRPr="00FE0D22">
        <w:rPr>
          <w:iCs/>
          <w:sz w:val="22"/>
          <w:szCs w:val="22"/>
        </w:rPr>
        <w:t>gereği</w:t>
      </w:r>
      <w:r w:rsidRPr="00FE0D22">
        <w:rPr>
          <w:iCs/>
          <w:spacing w:val="-11"/>
          <w:sz w:val="22"/>
          <w:szCs w:val="22"/>
        </w:rPr>
        <w:t xml:space="preserve"> </w:t>
      </w:r>
      <w:r w:rsidRPr="00FE0D22">
        <w:rPr>
          <w:iCs/>
          <w:sz w:val="22"/>
          <w:szCs w:val="22"/>
        </w:rPr>
        <w:t>Faaliyetlere</w:t>
      </w:r>
      <w:r w:rsidRPr="00FE0D22">
        <w:rPr>
          <w:iCs/>
          <w:spacing w:val="-58"/>
          <w:sz w:val="22"/>
          <w:szCs w:val="22"/>
        </w:rPr>
        <w:t xml:space="preserve">       </w:t>
      </w:r>
      <w:r w:rsidRPr="00FE0D22">
        <w:rPr>
          <w:iCs/>
          <w:sz w:val="22"/>
          <w:szCs w:val="22"/>
        </w:rPr>
        <w:t xml:space="preserve">  İlişkin Bilgi ve Değerlendirmeler bölümünde, aşağıda belirtildiği şekilde malî bilgiler ile</w:t>
      </w:r>
      <w:r w:rsidRPr="00FE0D22">
        <w:rPr>
          <w:iCs/>
          <w:spacing w:val="1"/>
          <w:sz w:val="22"/>
          <w:szCs w:val="22"/>
        </w:rPr>
        <w:t xml:space="preserve"> </w:t>
      </w:r>
      <w:r w:rsidRPr="00FE0D22">
        <w:rPr>
          <w:iCs/>
          <w:sz w:val="22"/>
          <w:szCs w:val="22"/>
        </w:rPr>
        <w:t>performans</w:t>
      </w:r>
      <w:r w:rsidRPr="00FE0D22">
        <w:rPr>
          <w:iCs/>
          <w:spacing w:val="-1"/>
          <w:sz w:val="22"/>
          <w:szCs w:val="22"/>
        </w:rPr>
        <w:t xml:space="preserve"> </w:t>
      </w:r>
      <w:r w:rsidRPr="00FE0D22">
        <w:rPr>
          <w:iCs/>
          <w:sz w:val="22"/>
          <w:szCs w:val="22"/>
        </w:rPr>
        <w:t>bilgilerine</w:t>
      </w:r>
      <w:r w:rsidRPr="00FE0D22">
        <w:rPr>
          <w:iCs/>
          <w:spacing w:val="-1"/>
          <w:sz w:val="22"/>
          <w:szCs w:val="22"/>
        </w:rPr>
        <w:t xml:space="preserve"> </w:t>
      </w:r>
      <w:r w:rsidRPr="00FE0D22">
        <w:rPr>
          <w:iCs/>
          <w:sz w:val="22"/>
          <w:szCs w:val="22"/>
        </w:rPr>
        <w:t>detaylı</w:t>
      </w:r>
      <w:r w:rsidRPr="00FE0D22">
        <w:rPr>
          <w:iCs/>
          <w:spacing w:val="-1"/>
          <w:sz w:val="22"/>
          <w:szCs w:val="22"/>
        </w:rPr>
        <w:t xml:space="preserve"> </w:t>
      </w:r>
      <w:r w:rsidRPr="00FE0D22">
        <w:rPr>
          <w:iCs/>
          <w:sz w:val="22"/>
          <w:szCs w:val="22"/>
        </w:rPr>
        <w:t>olarak yer verilmiştir.</w:t>
      </w:r>
    </w:p>
    <w:p w14:paraId="39C6948F" w14:textId="77777777" w:rsidR="00200603" w:rsidRPr="00E00247" w:rsidRDefault="00200603" w:rsidP="004E5C28">
      <w:pPr>
        <w:tabs>
          <w:tab w:val="left" w:pos="567"/>
        </w:tabs>
        <w:spacing w:line="276" w:lineRule="auto"/>
        <w:jc w:val="both"/>
        <w:rPr>
          <w:color w:val="000000"/>
          <w:szCs w:val="24"/>
        </w:rPr>
      </w:pPr>
    </w:p>
    <w:p w14:paraId="474960EA" w14:textId="52324508" w:rsidR="00090173" w:rsidRPr="00E00247" w:rsidRDefault="00F661E9" w:rsidP="004E5C28">
      <w:pPr>
        <w:pStyle w:val="Balk2"/>
        <w:spacing w:before="0" w:after="0" w:line="276" w:lineRule="auto"/>
        <w:rPr>
          <w:rFonts w:ascii="Times New Roman" w:hAnsi="Times New Roman" w:cs="Times New Roman"/>
          <w:i w:val="0"/>
          <w:iCs/>
          <w:u w:val="none"/>
        </w:rPr>
      </w:pPr>
      <w:bookmarkStart w:id="38" w:name="_Toc217999078"/>
      <w:r w:rsidRPr="00E00247">
        <w:rPr>
          <w:rFonts w:ascii="Times New Roman" w:hAnsi="Times New Roman" w:cs="Times New Roman"/>
          <w:i w:val="0"/>
          <w:iCs/>
          <w:u w:val="none"/>
        </w:rPr>
        <w:t>3.1. MALİ BİLGİLER</w:t>
      </w:r>
      <w:bookmarkEnd w:id="37"/>
      <w:bookmarkEnd w:id="38"/>
    </w:p>
    <w:p w14:paraId="126057A0" w14:textId="24EBB9F8" w:rsidR="00F3133C" w:rsidRPr="00F3133C" w:rsidRDefault="00F3133C" w:rsidP="004E5C28">
      <w:pPr>
        <w:widowControl w:val="0"/>
        <w:autoSpaceDE w:val="0"/>
        <w:autoSpaceDN w:val="0"/>
        <w:spacing w:before="277" w:after="120" w:line="276" w:lineRule="auto"/>
        <w:jc w:val="both"/>
        <w:rPr>
          <w:iCs/>
          <w:color w:val="000000"/>
          <w:sz w:val="22"/>
          <w:szCs w:val="22"/>
          <w:lang w:eastAsia="en-US"/>
        </w:rPr>
      </w:pPr>
      <w:r w:rsidRPr="00F3133C">
        <w:rPr>
          <w:sz w:val="22"/>
          <w:szCs w:val="22"/>
          <w:lang w:eastAsia="en-US"/>
        </w:rPr>
        <w:t xml:space="preserve">Gazi Üniversitesi Kariyer Planlama, Uygulama ve Araştırma Merkezimize ait ayrı bir bütçesi bulunmamaktadır. Verilen hizmetler ve etkinlikler iç ve dış paydaşlarla birlikte ve bu birimlerin bütçeleri ile yürütülmektedir. Bununla birlikte </w:t>
      </w:r>
      <w:r w:rsidRPr="00F3133C">
        <w:rPr>
          <w:iCs/>
          <w:color w:val="000000"/>
          <w:sz w:val="22"/>
          <w:szCs w:val="22"/>
          <w:lang w:eastAsia="en-US"/>
        </w:rPr>
        <w:t>gereken durumlarda üniversitemiz İdari ve Mali İşler Daire Başkanlığından bütçe talebi yapılmaktadır. Ancak 202</w:t>
      </w:r>
      <w:r w:rsidR="0096492F">
        <w:rPr>
          <w:iCs/>
          <w:color w:val="000000"/>
          <w:sz w:val="22"/>
          <w:szCs w:val="22"/>
          <w:lang w:eastAsia="en-US"/>
        </w:rPr>
        <w:t>5</w:t>
      </w:r>
      <w:r w:rsidRPr="00F3133C">
        <w:rPr>
          <w:iCs/>
          <w:color w:val="000000"/>
          <w:sz w:val="22"/>
          <w:szCs w:val="22"/>
          <w:lang w:eastAsia="en-US"/>
        </w:rPr>
        <w:t xml:space="preserve"> yılında bütçe talep edilmesini gerektirecek bir etkinlik düzenlenmemiştir. </w:t>
      </w:r>
    </w:p>
    <w:p w14:paraId="16BCEE7D" w14:textId="77777777" w:rsidR="00D5671B" w:rsidRPr="00E00247" w:rsidRDefault="00D5671B" w:rsidP="004E5C28">
      <w:pPr>
        <w:tabs>
          <w:tab w:val="left" w:pos="567"/>
        </w:tabs>
        <w:spacing w:line="276" w:lineRule="auto"/>
        <w:jc w:val="both"/>
        <w:rPr>
          <w:color w:val="000000"/>
          <w:szCs w:val="24"/>
        </w:rPr>
      </w:pPr>
    </w:p>
    <w:p w14:paraId="3DCADD8C" w14:textId="5F0306E3" w:rsidR="00090173" w:rsidRPr="00E00247" w:rsidRDefault="00200603" w:rsidP="004E5C28">
      <w:pPr>
        <w:pStyle w:val="Balk3"/>
        <w:spacing w:before="0" w:after="0" w:line="276" w:lineRule="auto"/>
        <w:rPr>
          <w:rFonts w:ascii="Times New Roman" w:hAnsi="Times New Roman" w:cs="Times New Roman"/>
        </w:rPr>
      </w:pPr>
      <w:bookmarkStart w:id="39" w:name="_Toc158804398"/>
      <w:bookmarkStart w:id="40" w:name="_Toc217999079"/>
      <w:r w:rsidRPr="00E00247">
        <w:rPr>
          <w:rFonts w:ascii="Times New Roman" w:hAnsi="Times New Roman" w:cs="Times New Roman"/>
        </w:rPr>
        <w:t xml:space="preserve">3.1.1. </w:t>
      </w:r>
      <w:r w:rsidR="00090173" w:rsidRPr="00E00247">
        <w:rPr>
          <w:rFonts w:ascii="Times New Roman" w:hAnsi="Times New Roman" w:cs="Times New Roman"/>
        </w:rPr>
        <w:t>Bütçe Uygulama Sonuçları</w:t>
      </w:r>
      <w:bookmarkEnd w:id="39"/>
      <w:bookmarkEnd w:id="40"/>
      <w:r w:rsidR="00090173" w:rsidRPr="00E00247">
        <w:rPr>
          <w:rFonts w:ascii="Times New Roman" w:hAnsi="Times New Roman" w:cs="Times New Roman"/>
        </w:rPr>
        <w:t xml:space="preserve"> </w:t>
      </w:r>
    </w:p>
    <w:p w14:paraId="6FDF4F63" w14:textId="77777777" w:rsidR="0096492F" w:rsidRPr="0096492F" w:rsidRDefault="0096492F" w:rsidP="004E5C28">
      <w:pPr>
        <w:widowControl w:val="0"/>
        <w:autoSpaceDE w:val="0"/>
        <w:autoSpaceDN w:val="0"/>
        <w:spacing w:before="277" w:after="120" w:line="276" w:lineRule="auto"/>
        <w:jc w:val="both"/>
        <w:rPr>
          <w:iCs/>
          <w:color w:val="000000"/>
          <w:sz w:val="22"/>
          <w:szCs w:val="22"/>
          <w:lang w:eastAsia="en-US"/>
        </w:rPr>
      </w:pPr>
      <w:r w:rsidRPr="0096492F">
        <w:rPr>
          <w:iCs/>
          <w:color w:val="000000"/>
          <w:sz w:val="22"/>
          <w:szCs w:val="22"/>
          <w:lang w:eastAsia="en-US"/>
        </w:rPr>
        <w:t xml:space="preserve">Kamu kurumlarıyla yapılan iş birlikleri dışında düzenlenen etkinlikler eğitimci ve konuşmacıların gönüllü </w:t>
      </w:r>
      <w:r w:rsidRPr="0096492F">
        <w:rPr>
          <w:iCs/>
          <w:color w:val="000000"/>
          <w:sz w:val="22"/>
          <w:szCs w:val="22"/>
          <w:lang w:eastAsia="en-US"/>
        </w:rPr>
        <w:lastRenderedPageBreak/>
        <w:t>katılımlarıyla gerçekleşmiştir.</w:t>
      </w:r>
    </w:p>
    <w:p w14:paraId="3BF48710" w14:textId="77777777" w:rsidR="002821A9" w:rsidRPr="00E00247" w:rsidRDefault="002821A9" w:rsidP="00F57E02">
      <w:bookmarkStart w:id="41" w:name="_Toc158804399"/>
    </w:p>
    <w:p w14:paraId="052BE2EF" w14:textId="56970A14" w:rsidR="00DA5C36" w:rsidRPr="00E00247" w:rsidRDefault="006525D9" w:rsidP="00F57E02">
      <w:pPr>
        <w:pStyle w:val="Balk3"/>
        <w:spacing w:before="0" w:after="0"/>
        <w:rPr>
          <w:rFonts w:ascii="Times New Roman" w:hAnsi="Times New Roman" w:cs="Times New Roman"/>
        </w:rPr>
      </w:pPr>
      <w:bookmarkStart w:id="42" w:name="_Toc158804400"/>
      <w:bookmarkStart w:id="43" w:name="_Toc217999080"/>
      <w:bookmarkEnd w:id="41"/>
      <w:r w:rsidRPr="00E00247">
        <w:rPr>
          <w:rFonts w:ascii="Times New Roman" w:hAnsi="Times New Roman" w:cs="Times New Roman"/>
        </w:rPr>
        <w:t xml:space="preserve">3.1.2. </w:t>
      </w:r>
      <w:r w:rsidR="00DA5C36" w:rsidRPr="00E00247">
        <w:rPr>
          <w:rFonts w:ascii="Times New Roman" w:hAnsi="Times New Roman" w:cs="Times New Roman"/>
        </w:rPr>
        <w:t>Mali Denetim Sonuçları</w:t>
      </w:r>
      <w:bookmarkEnd w:id="42"/>
      <w:bookmarkEnd w:id="43"/>
      <w:r w:rsidR="00DA5C36" w:rsidRPr="00E00247">
        <w:rPr>
          <w:rFonts w:ascii="Times New Roman" w:hAnsi="Times New Roman" w:cs="Times New Roman"/>
        </w:rPr>
        <w:t xml:space="preserve"> </w:t>
      </w:r>
    </w:p>
    <w:p w14:paraId="6ABB411E" w14:textId="77777777" w:rsidR="00BF2AA3" w:rsidRDefault="00BF2AA3" w:rsidP="00BF2AA3">
      <w:pPr>
        <w:widowControl w:val="0"/>
        <w:autoSpaceDE w:val="0"/>
        <w:autoSpaceDN w:val="0"/>
        <w:spacing w:after="120" w:line="276" w:lineRule="auto"/>
        <w:jc w:val="both"/>
        <w:rPr>
          <w:iCs/>
          <w:color w:val="000000"/>
          <w:sz w:val="22"/>
          <w:szCs w:val="22"/>
          <w:lang w:eastAsia="en-US"/>
        </w:rPr>
      </w:pPr>
    </w:p>
    <w:p w14:paraId="6D46DE06" w14:textId="42022FA4" w:rsidR="00BF2AA3" w:rsidRPr="00BF2AA3" w:rsidRDefault="00BF2AA3" w:rsidP="00BF2AA3">
      <w:pPr>
        <w:widowControl w:val="0"/>
        <w:autoSpaceDE w:val="0"/>
        <w:autoSpaceDN w:val="0"/>
        <w:spacing w:after="120" w:line="276" w:lineRule="auto"/>
        <w:jc w:val="both"/>
        <w:rPr>
          <w:iCs/>
          <w:color w:val="000000"/>
          <w:sz w:val="22"/>
          <w:szCs w:val="22"/>
          <w:lang w:eastAsia="en-US"/>
        </w:rPr>
      </w:pPr>
      <w:r w:rsidRPr="00BF2AA3">
        <w:rPr>
          <w:iCs/>
          <w:color w:val="000000"/>
          <w:sz w:val="22"/>
          <w:szCs w:val="22"/>
          <w:lang w:eastAsia="en-US"/>
        </w:rPr>
        <w:t>Birimize ayrılan özel bir bütçe bulunmadığından ve 202</w:t>
      </w:r>
      <w:r w:rsidR="001B7C3E">
        <w:rPr>
          <w:iCs/>
          <w:color w:val="000000"/>
          <w:sz w:val="22"/>
          <w:szCs w:val="22"/>
          <w:lang w:eastAsia="en-US"/>
        </w:rPr>
        <w:t>5</w:t>
      </w:r>
      <w:r w:rsidRPr="00BF2AA3">
        <w:rPr>
          <w:iCs/>
          <w:color w:val="000000"/>
          <w:sz w:val="22"/>
          <w:szCs w:val="22"/>
          <w:lang w:eastAsia="en-US"/>
        </w:rPr>
        <w:t xml:space="preserve"> yılında bütçe gerektiren bir uygulama yapılmadığından dolayı merkezimiz mali denetim süreçlerine tabi değildir. </w:t>
      </w:r>
    </w:p>
    <w:p w14:paraId="306FF435" w14:textId="77777777" w:rsidR="00C33E0C" w:rsidRPr="00850BA1" w:rsidRDefault="00C33E0C" w:rsidP="00F57E02">
      <w:pPr>
        <w:tabs>
          <w:tab w:val="left" w:pos="5620"/>
        </w:tabs>
        <w:jc w:val="both"/>
        <w:rPr>
          <w:bCs/>
          <w:color w:val="000000"/>
          <w:szCs w:val="24"/>
        </w:rPr>
      </w:pPr>
    </w:p>
    <w:p w14:paraId="186593B8" w14:textId="38109319" w:rsidR="002821A9" w:rsidRDefault="00FE4239" w:rsidP="00F57E02">
      <w:pPr>
        <w:pStyle w:val="Balk3"/>
        <w:spacing w:before="0" w:after="0"/>
        <w:rPr>
          <w:rFonts w:ascii="Times New Roman" w:hAnsi="Times New Roman" w:cs="Times New Roman"/>
        </w:rPr>
      </w:pPr>
      <w:bookmarkStart w:id="44" w:name="_Toc217999081"/>
      <w:r w:rsidRPr="00E00247">
        <w:rPr>
          <w:rFonts w:ascii="Times New Roman" w:hAnsi="Times New Roman" w:cs="Times New Roman"/>
        </w:rPr>
        <w:t xml:space="preserve">3.1.3. </w:t>
      </w:r>
      <w:r w:rsidR="002821A9" w:rsidRPr="00E00247">
        <w:rPr>
          <w:rFonts w:ascii="Times New Roman" w:hAnsi="Times New Roman" w:cs="Times New Roman"/>
        </w:rPr>
        <w:t>Diğer Hususlar</w:t>
      </w:r>
      <w:bookmarkEnd w:id="44"/>
      <w:r w:rsidR="002821A9" w:rsidRPr="00E00247">
        <w:rPr>
          <w:rFonts w:ascii="Times New Roman" w:hAnsi="Times New Roman" w:cs="Times New Roman"/>
        </w:rPr>
        <w:t xml:space="preserve"> </w:t>
      </w:r>
    </w:p>
    <w:p w14:paraId="6EE7FC2C" w14:textId="77777777" w:rsidR="00BF2AA3" w:rsidRPr="00BF2AA3" w:rsidRDefault="00BF2AA3" w:rsidP="00BF2AA3"/>
    <w:p w14:paraId="2FA706BE" w14:textId="77777777" w:rsidR="00BF2AA3" w:rsidRPr="00BF2AA3" w:rsidRDefault="00BF2AA3" w:rsidP="00BF2AA3">
      <w:pPr>
        <w:widowControl w:val="0"/>
        <w:autoSpaceDE w:val="0"/>
        <w:autoSpaceDN w:val="0"/>
        <w:spacing w:after="120" w:line="276" w:lineRule="auto"/>
        <w:jc w:val="both"/>
        <w:rPr>
          <w:iCs/>
          <w:sz w:val="22"/>
          <w:szCs w:val="22"/>
          <w:lang w:eastAsia="en-US"/>
        </w:rPr>
        <w:sectPr w:rsidR="00BF2AA3" w:rsidRPr="00BF2AA3">
          <w:pgSz w:w="11910" w:h="16840"/>
          <w:pgMar w:top="1320" w:right="1020" w:bottom="1160" w:left="1200" w:header="186" w:footer="960" w:gutter="0"/>
          <w:cols w:space="708"/>
        </w:sectPr>
      </w:pPr>
      <w:r w:rsidRPr="00BF2AA3">
        <w:rPr>
          <w:rFonts w:eastAsia="Arial Unicode MS"/>
          <w:iCs/>
          <w:color w:val="000000"/>
          <w:kern w:val="1"/>
          <w:sz w:val="22"/>
          <w:szCs w:val="22"/>
          <w:lang w:eastAsia="en-US"/>
          <w14:textOutline w14:w="0" w14:cap="flat" w14:cmpd="sng" w14:algn="ctr">
            <w14:noFill/>
            <w14:prstDash w14:val="solid"/>
            <w14:round/>
          </w14:textOutline>
        </w:rPr>
        <w:t>Birimimiz görev alanı kapsamında sunulması gereken bilgiler yukarıda yer alan başlıklar altında sunulmuş olup, ayrıca ilave edilmesi gereken bilgi ve açıklama bulunmamaktadır.</w:t>
      </w:r>
    </w:p>
    <w:p w14:paraId="0378A085" w14:textId="04A31C93" w:rsidR="00DA5C36" w:rsidRDefault="0098400C" w:rsidP="00DC7950">
      <w:pPr>
        <w:pStyle w:val="Balk2"/>
        <w:numPr>
          <w:ilvl w:val="1"/>
          <w:numId w:val="6"/>
        </w:numPr>
        <w:spacing w:before="0" w:after="0"/>
        <w:ind w:left="0" w:firstLine="0"/>
        <w:rPr>
          <w:rFonts w:ascii="Times New Roman" w:hAnsi="Times New Roman" w:cs="Times New Roman"/>
          <w:i w:val="0"/>
          <w:iCs/>
          <w:u w:val="none"/>
        </w:rPr>
      </w:pPr>
      <w:bookmarkStart w:id="45" w:name="_Toc158804402"/>
      <w:r w:rsidRPr="00E00247">
        <w:rPr>
          <w:rFonts w:ascii="Times New Roman" w:hAnsi="Times New Roman" w:cs="Times New Roman"/>
          <w:i w:val="0"/>
          <w:iCs/>
          <w:u w:val="none"/>
        </w:rPr>
        <w:lastRenderedPageBreak/>
        <w:t xml:space="preserve"> </w:t>
      </w:r>
      <w:bookmarkStart w:id="46" w:name="_Toc217999082"/>
      <w:r w:rsidR="00FE4239" w:rsidRPr="00E00247">
        <w:rPr>
          <w:rFonts w:ascii="Times New Roman" w:hAnsi="Times New Roman" w:cs="Times New Roman"/>
          <w:i w:val="0"/>
          <w:iCs/>
          <w:u w:val="none"/>
        </w:rPr>
        <w:t>PERFORMANS BILGILERI</w:t>
      </w:r>
      <w:bookmarkEnd w:id="45"/>
      <w:bookmarkEnd w:id="46"/>
    </w:p>
    <w:p w14:paraId="008BD859" w14:textId="77777777" w:rsidR="00D3229C" w:rsidRPr="00D3229C" w:rsidRDefault="00D3229C" w:rsidP="00D3229C"/>
    <w:p w14:paraId="45B2CA42" w14:textId="77BC9D49" w:rsidR="00AD6E9B" w:rsidRPr="00E00247" w:rsidRDefault="00D3229C" w:rsidP="00D3229C">
      <w:pPr>
        <w:spacing w:after="120" w:line="276" w:lineRule="auto"/>
        <w:jc w:val="both"/>
        <w:rPr>
          <w:i/>
          <w:iCs/>
          <w:color w:val="000000"/>
          <w:szCs w:val="24"/>
        </w:rPr>
      </w:pPr>
      <w:r w:rsidRPr="00D3229C">
        <w:rPr>
          <w:rFonts w:eastAsia="Calibri"/>
          <w:sz w:val="22"/>
          <w:szCs w:val="22"/>
          <w:lang w:eastAsia="en-US"/>
        </w:rPr>
        <w:t>Merkezimiz Üniversitemizde yer alan tüm fakülte ve bölümlerin ihtiyaçlarına cevap verecek şekilde, öğrenci toplulukları ve öğretim üyeleri ile iş birliği içinde hizmetlerini yürütmektedir. 202</w:t>
      </w:r>
      <w:r>
        <w:rPr>
          <w:rFonts w:eastAsia="Calibri"/>
          <w:sz w:val="22"/>
          <w:szCs w:val="22"/>
          <w:lang w:eastAsia="en-US"/>
        </w:rPr>
        <w:t>5</w:t>
      </w:r>
      <w:r w:rsidRPr="00D3229C">
        <w:rPr>
          <w:rFonts w:eastAsia="Calibri"/>
          <w:sz w:val="22"/>
          <w:szCs w:val="22"/>
          <w:lang w:eastAsia="en-US"/>
        </w:rPr>
        <w:t xml:space="preserve"> </w:t>
      </w:r>
      <w:r w:rsidRPr="00D3229C">
        <w:rPr>
          <w:color w:val="000000"/>
          <w:sz w:val="22"/>
          <w:szCs w:val="22"/>
          <w:lang w:eastAsia="en-US"/>
          <w14:textOutline w14:w="0" w14:cap="flat" w14:cmpd="sng" w14:algn="ctr">
            <w14:noFill/>
            <w14:prstDash w14:val="solid"/>
            <w14:round/>
          </w14:textOutline>
        </w:rPr>
        <w:t>Yılı ocak ayından itibaren yapılan çalışmalar arttırılarak mevcut öğrencilerimize ve mezunlarımıza yönelik faaliyetler yürütülmüştür. Kurumsal web sitemiz</w:t>
      </w:r>
      <w:r>
        <w:rPr>
          <w:color w:val="000000"/>
          <w:sz w:val="22"/>
          <w:szCs w:val="22"/>
          <w:lang w:eastAsia="en-US"/>
          <w14:textOutline w14:w="0" w14:cap="flat" w14:cmpd="sng" w14:algn="ctr">
            <w14:noFill/>
            <w14:prstDash w14:val="solid"/>
            <w14:round/>
          </w14:textOutline>
        </w:rPr>
        <w:t>,</w:t>
      </w:r>
      <w:r w:rsidRPr="00D3229C">
        <w:rPr>
          <w:color w:val="000000"/>
          <w:sz w:val="22"/>
          <w:szCs w:val="22"/>
          <w:lang w:eastAsia="en-US"/>
          <w14:textOutline w14:w="0" w14:cap="flat" w14:cmpd="sng" w14:algn="ctr">
            <w14:noFill/>
            <w14:prstDash w14:val="solid"/>
            <w14:round/>
          </w14:textOutline>
        </w:rPr>
        <w:t xml:space="preserve"> merkezimize ait sosyal medya hesaplarımız </w:t>
      </w:r>
      <w:r>
        <w:rPr>
          <w:color w:val="000000"/>
          <w:sz w:val="22"/>
          <w:szCs w:val="22"/>
          <w:lang w:eastAsia="en-US"/>
          <w14:textOutline w14:w="0" w14:cap="flat" w14:cmpd="sng" w14:algn="ctr">
            <w14:noFill/>
            <w14:prstDash w14:val="solid"/>
            <w14:round/>
          </w14:textOutline>
        </w:rPr>
        <w:t xml:space="preserve">ile Kariyer ve Mezun </w:t>
      </w:r>
      <w:proofErr w:type="spellStart"/>
      <w:r>
        <w:rPr>
          <w:color w:val="000000"/>
          <w:sz w:val="22"/>
          <w:szCs w:val="22"/>
          <w:lang w:eastAsia="en-US"/>
          <w14:textOutline w14:w="0" w14:cap="flat" w14:cmpd="sng" w14:algn="ctr">
            <w14:noFill/>
            <w14:prstDash w14:val="solid"/>
            <w14:round/>
          </w14:textOutline>
        </w:rPr>
        <w:t>Portalı</w:t>
      </w:r>
      <w:proofErr w:type="spellEnd"/>
      <w:r>
        <w:rPr>
          <w:color w:val="000000"/>
          <w:sz w:val="22"/>
          <w:szCs w:val="22"/>
          <w:lang w:eastAsia="en-US"/>
          <w14:textOutline w14:w="0" w14:cap="flat" w14:cmpd="sng" w14:algn="ctr">
            <w14:noFill/>
            <w14:prstDash w14:val="solid"/>
            <w14:round/>
          </w14:textOutline>
        </w:rPr>
        <w:t xml:space="preserve"> </w:t>
      </w:r>
      <w:r w:rsidRPr="00D3229C">
        <w:rPr>
          <w:color w:val="000000"/>
          <w:sz w:val="22"/>
          <w:szCs w:val="22"/>
          <w:lang w:eastAsia="en-US"/>
          <w14:textOutline w14:w="0" w14:cap="flat" w14:cmpd="sng" w14:algn="ctr">
            <w14:noFill/>
            <w14:prstDash w14:val="solid"/>
            <w14:round/>
          </w14:textOutline>
        </w:rPr>
        <w:t xml:space="preserve">aracılığı ile istihdam olanakları, çeşitli iş ilanları ve etkinliklere ait duyular yapılmıştır. </w:t>
      </w:r>
    </w:p>
    <w:p w14:paraId="3A68A555" w14:textId="77777777" w:rsidR="00A3231E" w:rsidRPr="00850BA1" w:rsidRDefault="00A3231E" w:rsidP="00F57E02">
      <w:pPr>
        <w:tabs>
          <w:tab w:val="left" w:pos="567"/>
        </w:tabs>
        <w:jc w:val="both"/>
        <w:rPr>
          <w:color w:val="000000"/>
          <w:szCs w:val="24"/>
        </w:rPr>
      </w:pPr>
    </w:p>
    <w:p w14:paraId="42CB51E8" w14:textId="09510C44" w:rsidR="00DA5C36" w:rsidRPr="00E00247" w:rsidRDefault="00FE4239" w:rsidP="00F57E02">
      <w:pPr>
        <w:pStyle w:val="Balk3"/>
        <w:spacing w:before="0" w:after="0"/>
        <w:rPr>
          <w:rFonts w:ascii="Times New Roman" w:hAnsi="Times New Roman" w:cs="Times New Roman"/>
        </w:rPr>
      </w:pPr>
      <w:bookmarkStart w:id="47" w:name="_Toc217999083"/>
      <w:r w:rsidRPr="00E00247">
        <w:rPr>
          <w:rFonts w:ascii="Times New Roman" w:hAnsi="Times New Roman" w:cs="Times New Roman"/>
        </w:rPr>
        <w:t xml:space="preserve">3.2.1. </w:t>
      </w:r>
      <w:bookmarkStart w:id="48" w:name="_Toc158804403"/>
      <w:r w:rsidR="00DA5C36" w:rsidRPr="00E00247">
        <w:rPr>
          <w:rFonts w:ascii="Times New Roman" w:hAnsi="Times New Roman" w:cs="Times New Roman"/>
        </w:rPr>
        <w:t>Faaliyet ve Proje Bilgileri</w:t>
      </w:r>
      <w:bookmarkEnd w:id="47"/>
      <w:bookmarkEnd w:id="48"/>
      <w:r w:rsidR="00DA5C36" w:rsidRPr="00E00247">
        <w:rPr>
          <w:rFonts w:ascii="Times New Roman" w:hAnsi="Times New Roman" w:cs="Times New Roman"/>
        </w:rPr>
        <w:t xml:space="preserve"> </w:t>
      </w:r>
    </w:p>
    <w:p w14:paraId="3ED4CE26" w14:textId="7BF1DD6B" w:rsidR="0034600A" w:rsidRPr="00E00247" w:rsidRDefault="0034600A" w:rsidP="00F24116">
      <w:pPr>
        <w:pStyle w:val="StilBalk4BFR"/>
        <w:numPr>
          <w:ilvl w:val="3"/>
          <w:numId w:val="6"/>
        </w:numPr>
        <w:spacing w:after="0"/>
        <w:rPr>
          <w:rFonts w:cs="Times New Roman"/>
          <w:i w:val="0"/>
          <w:iCs/>
          <w:szCs w:val="24"/>
        </w:rPr>
      </w:pPr>
      <w:r w:rsidRPr="00E00247">
        <w:rPr>
          <w:rFonts w:cs="Times New Roman"/>
          <w:i w:val="0"/>
          <w:iCs/>
          <w:szCs w:val="24"/>
        </w:rPr>
        <w:t>Faaliyet Bilgileri</w:t>
      </w:r>
    </w:p>
    <w:p w14:paraId="271AB0E9" w14:textId="77777777" w:rsidR="00117E65" w:rsidRPr="00E00247" w:rsidRDefault="00117E65" w:rsidP="00117E65">
      <w:pPr>
        <w:rPr>
          <w:sz w:val="18"/>
          <w:szCs w:val="18"/>
        </w:rPr>
      </w:pPr>
    </w:p>
    <w:p w14:paraId="29D3A2DA" w14:textId="65E5D8E9" w:rsidR="00117E65" w:rsidRDefault="00117E65" w:rsidP="00117E65">
      <w:pPr>
        <w:rPr>
          <w:b/>
          <w:bCs/>
        </w:rPr>
      </w:pPr>
      <w:r w:rsidRPr="00E00247">
        <w:rPr>
          <w:b/>
          <w:bCs/>
        </w:rPr>
        <w:t>Düzenlenen Bilimsel Toplantılar, Etkinlikler</w:t>
      </w:r>
    </w:p>
    <w:p w14:paraId="3DBF4B78" w14:textId="77777777" w:rsidR="00584250" w:rsidRPr="00E00247" w:rsidRDefault="00584250" w:rsidP="00117E65">
      <w:pPr>
        <w:rPr>
          <w:b/>
          <w:bCs/>
        </w:rPr>
      </w:pPr>
    </w:p>
    <w:tbl>
      <w:tblPr>
        <w:tblW w:w="5007" w:type="pct"/>
        <w:tblCellMar>
          <w:left w:w="0" w:type="dxa"/>
          <w:right w:w="0" w:type="dxa"/>
        </w:tblCellMar>
        <w:tblLook w:val="0000" w:firstRow="0" w:lastRow="0" w:firstColumn="0" w:lastColumn="0" w:noHBand="0" w:noVBand="0"/>
      </w:tblPr>
      <w:tblGrid>
        <w:gridCol w:w="1438"/>
        <w:gridCol w:w="692"/>
        <w:gridCol w:w="564"/>
        <w:gridCol w:w="625"/>
        <w:gridCol w:w="627"/>
        <w:gridCol w:w="625"/>
        <w:gridCol w:w="627"/>
        <w:gridCol w:w="471"/>
        <w:gridCol w:w="564"/>
        <w:gridCol w:w="567"/>
        <w:gridCol w:w="464"/>
        <w:gridCol w:w="527"/>
        <w:gridCol w:w="567"/>
        <w:gridCol w:w="705"/>
      </w:tblGrid>
      <w:tr w:rsidR="00F24116" w:rsidRPr="00584250" w14:paraId="369C16AE" w14:textId="77777777" w:rsidTr="00584250">
        <w:trPr>
          <w:trHeight w:val="1626"/>
        </w:trPr>
        <w:tc>
          <w:tcPr>
            <w:tcW w:w="793" w:type="pct"/>
            <w:vMerge w:val="restart"/>
            <w:tcBorders>
              <w:top w:val="single" w:sz="8" w:space="0" w:color="auto"/>
              <w:left w:val="single" w:sz="8" w:space="0" w:color="auto"/>
              <w:bottom w:val="single" w:sz="4" w:space="0" w:color="auto"/>
              <w:right w:val="single" w:sz="4" w:space="0" w:color="auto"/>
            </w:tcBorders>
            <w:shd w:val="clear" w:color="auto" w:fill="DEEAF6" w:themeFill="accent1" w:themeFillTint="33"/>
            <w:noWrap/>
            <w:tcMar>
              <w:top w:w="15" w:type="dxa"/>
              <w:left w:w="15" w:type="dxa"/>
              <w:bottom w:w="0" w:type="dxa"/>
              <w:right w:w="15" w:type="dxa"/>
            </w:tcMar>
            <w:vAlign w:val="center"/>
          </w:tcPr>
          <w:p w14:paraId="029F3ED5" w14:textId="7D7E73F1" w:rsidR="00EA648A" w:rsidRPr="00584250" w:rsidRDefault="00FE4239" w:rsidP="00F57E02">
            <w:pPr>
              <w:spacing w:before="120" w:after="120"/>
              <w:jc w:val="center"/>
              <w:rPr>
                <w:b/>
                <w:color w:val="000000"/>
                <w:sz w:val="22"/>
                <w:szCs w:val="22"/>
              </w:rPr>
            </w:pPr>
            <w:r w:rsidRPr="00584250">
              <w:rPr>
                <w:b/>
                <w:color w:val="000000"/>
                <w:sz w:val="22"/>
                <w:szCs w:val="22"/>
              </w:rPr>
              <w:t>Bölüm Adı</w:t>
            </w:r>
          </w:p>
        </w:tc>
        <w:tc>
          <w:tcPr>
            <w:tcW w:w="692" w:type="pct"/>
            <w:gridSpan w:val="2"/>
            <w:tcBorders>
              <w:top w:val="single" w:sz="8" w:space="0" w:color="auto"/>
              <w:left w:val="nil"/>
              <w:bottom w:val="single" w:sz="4" w:space="0" w:color="auto"/>
              <w:right w:val="single" w:sz="4" w:space="0" w:color="auto"/>
            </w:tcBorders>
            <w:shd w:val="clear" w:color="auto" w:fill="DEEAF6" w:themeFill="accent1" w:themeFillTint="33"/>
            <w:noWrap/>
            <w:tcMar>
              <w:top w:w="15" w:type="dxa"/>
              <w:left w:w="15" w:type="dxa"/>
              <w:bottom w:w="0" w:type="dxa"/>
              <w:right w:w="15" w:type="dxa"/>
            </w:tcMar>
            <w:textDirection w:val="btLr"/>
            <w:vAlign w:val="center"/>
          </w:tcPr>
          <w:p w14:paraId="323A1BA4" w14:textId="77777777" w:rsidR="00EA648A" w:rsidRPr="00584250" w:rsidRDefault="00EA648A" w:rsidP="00F57E02">
            <w:pPr>
              <w:spacing w:before="120" w:after="120"/>
              <w:jc w:val="center"/>
              <w:rPr>
                <w:b/>
                <w:color w:val="000000"/>
                <w:sz w:val="22"/>
                <w:szCs w:val="22"/>
              </w:rPr>
            </w:pPr>
            <w:r w:rsidRPr="00584250">
              <w:rPr>
                <w:b/>
                <w:color w:val="000000"/>
                <w:sz w:val="22"/>
                <w:szCs w:val="22"/>
              </w:rPr>
              <w:t>Sempozyum</w:t>
            </w:r>
          </w:p>
        </w:tc>
        <w:tc>
          <w:tcPr>
            <w:tcW w:w="691" w:type="pct"/>
            <w:gridSpan w:val="2"/>
            <w:tcBorders>
              <w:top w:val="single" w:sz="8" w:space="0" w:color="auto"/>
              <w:left w:val="nil"/>
              <w:bottom w:val="single" w:sz="4" w:space="0" w:color="auto"/>
              <w:right w:val="single" w:sz="4" w:space="0" w:color="auto"/>
            </w:tcBorders>
            <w:shd w:val="clear" w:color="auto" w:fill="DEEAF6" w:themeFill="accent1" w:themeFillTint="33"/>
            <w:noWrap/>
            <w:tcMar>
              <w:top w:w="15" w:type="dxa"/>
              <w:left w:w="15" w:type="dxa"/>
              <w:bottom w:w="0" w:type="dxa"/>
              <w:right w:w="15" w:type="dxa"/>
            </w:tcMar>
            <w:textDirection w:val="btLr"/>
            <w:vAlign w:val="center"/>
          </w:tcPr>
          <w:p w14:paraId="7A432723" w14:textId="77777777" w:rsidR="00EA648A" w:rsidRPr="00584250" w:rsidRDefault="00EA648A" w:rsidP="00F57E02">
            <w:pPr>
              <w:spacing w:before="120" w:after="120"/>
              <w:jc w:val="center"/>
              <w:rPr>
                <w:b/>
                <w:color w:val="000000"/>
                <w:sz w:val="22"/>
                <w:szCs w:val="22"/>
              </w:rPr>
            </w:pPr>
            <w:r w:rsidRPr="00584250">
              <w:rPr>
                <w:b/>
                <w:color w:val="000000"/>
                <w:sz w:val="22"/>
                <w:szCs w:val="22"/>
              </w:rPr>
              <w:t>Kongre</w:t>
            </w:r>
          </w:p>
        </w:tc>
        <w:tc>
          <w:tcPr>
            <w:tcW w:w="691" w:type="pct"/>
            <w:gridSpan w:val="2"/>
            <w:tcBorders>
              <w:top w:val="single" w:sz="8" w:space="0" w:color="auto"/>
              <w:left w:val="nil"/>
              <w:bottom w:val="single" w:sz="4" w:space="0" w:color="auto"/>
              <w:right w:val="single" w:sz="4" w:space="0" w:color="auto"/>
            </w:tcBorders>
            <w:shd w:val="clear" w:color="auto" w:fill="DEEAF6" w:themeFill="accent1" w:themeFillTint="33"/>
            <w:noWrap/>
            <w:tcMar>
              <w:top w:w="15" w:type="dxa"/>
              <w:left w:w="15" w:type="dxa"/>
              <w:bottom w:w="0" w:type="dxa"/>
              <w:right w:w="15" w:type="dxa"/>
            </w:tcMar>
            <w:textDirection w:val="btLr"/>
            <w:vAlign w:val="center"/>
          </w:tcPr>
          <w:p w14:paraId="7D416245" w14:textId="77777777" w:rsidR="00EA648A" w:rsidRPr="00584250" w:rsidRDefault="00EA648A" w:rsidP="00F57E02">
            <w:pPr>
              <w:spacing w:before="120" w:after="120"/>
              <w:jc w:val="center"/>
              <w:rPr>
                <w:b/>
                <w:color w:val="000000"/>
                <w:sz w:val="22"/>
                <w:szCs w:val="22"/>
              </w:rPr>
            </w:pPr>
            <w:r w:rsidRPr="00584250">
              <w:rPr>
                <w:b/>
                <w:color w:val="000000"/>
                <w:sz w:val="22"/>
                <w:szCs w:val="22"/>
              </w:rPr>
              <w:t>Konferans</w:t>
            </w:r>
          </w:p>
        </w:tc>
        <w:tc>
          <w:tcPr>
            <w:tcW w:w="571" w:type="pct"/>
            <w:gridSpan w:val="2"/>
            <w:tcBorders>
              <w:top w:val="single" w:sz="8" w:space="0" w:color="auto"/>
              <w:left w:val="nil"/>
              <w:bottom w:val="single" w:sz="4" w:space="0" w:color="auto"/>
              <w:right w:val="single" w:sz="4" w:space="0" w:color="auto"/>
            </w:tcBorders>
            <w:shd w:val="clear" w:color="auto" w:fill="DEEAF6" w:themeFill="accent1" w:themeFillTint="33"/>
            <w:noWrap/>
            <w:tcMar>
              <w:top w:w="15" w:type="dxa"/>
              <w:left w:w="15" w:type="dxa"/>
              <w:bottom w:w="0" w:type="dxa"/>
              <w:right w:w="15" w:type="dxa"/>
            </w:tcMar>
            <w:textDirection w:val="btLr"/>
            <w:vAlign w:val="center"/>
          </w:tcPr>
          <w:p w14:paraId="5063FB4F" w14:textId="77777777" w:rsidR="00EA648A" w:rsidRPr="00584250" w:rsidRDefault="00EA648A" w:rsidP="00F57E02">
            <w:pPr>
              <w:spacing w:before="120" w:after="120"/>
              <w:jc w:val="center"/>
              <w:rPr>
                <w:b/>
                <w:color w:val="000000"/>
                <w:sz w:val="22"/>
                <w:szCs w:val="22"/>
              </w:rPr>
            </w:pPr>
            <w:r w:rsidRPr="00584250">
              <w:rPr>
                <w:b/>
                <w:color w:val="000000"/>
                <w:sz w:val="22"/>
                <w:szCs w:val="22"/>
              </w:rPr>
              <w:t>Panel</w:t>
            </w:r>
          </w:p>
        </w:tc>
        <w:tc>
          <w:tcPr>
            <w:tcW w:w="569" w:type="pct"/>
            <w:gridSpan w:val="2"/>
            <w:tcBorders>
              <w:top w:val="single" w:sz="8" w:space="0" w:color="auto"/>
              <w:left w:val="nil"/>
              <w:bottom w:val="single" w:sz="4" w:space="0" w:color="auto"/>
              <w:right w:val="single" w:sz="4" w:space="0" w:color="auto"/>
            </w:tcBorders>
            <w:shd w:val="clear" w:color="auto" w:fill="DEEAF6" w:themeFill="accent1" w:themeFillTint="33"/>
            <w:noWrap/>
            <w:tcMar>
              <w:top w:w="15" w:type="dxa"/>
              <w:left w:w="15" w:type="dxa"/>
              <w:bottom w:w="0" w:type="dxa"/>
              <w:right w:w="15" w:type="dxa"/>
            </w:tcMar>
            <w:textDirection w:val="btLr"/>
            <w:vAlign w:val="center"/>
          </w:tcPr>
          <w:p w14:paraId="26ACE47C" w14:textId="77777777" w:rsidR="00EA648A" w:rsidRPr="00584250" w:rsidRDefault="00EA648A" w:rsidP="00F57E02">
            <w:pPr>
              <w:spacing w:before="120" w:after="120"/>
              <w:jc w:val="center"/>
              <w:rPr>
                <w:b/>
                <w:color w:val="000000"/>
                <w:sz w:val="22"/>
                <w:szCs w:val="22"/>
              </w:rPr>
            </w:pPr>
            <w:r w:rsidRPr="00584250">
              <w:rPr>
                <w:b/>
                <w:color w:val="000000"/>
                <w:sz w:val="22"/>
                <w:szCs w:val="22"/>
              </w:rPr>
              <w:t>Seminer</w:t>
            </w:r>
          </w:p>
        </w:tc>
        <w:tc>
          <w:tcPr>
            <w:tcW w:w="604" w:type="pct"/>
            <w:gridSpan w:val="2"/>
            <w:tcBorders>
              <w:top w:val="single" w:sz="8" w:space="0" w:color="auto"/>
              <w:left w:val="nil"/>
              <w:bottom w:val="single" w:sz="4" w:space="0" w:color="auto"/>
              <w:right w:val="single" w:sz="4" w:space="0" w:color="auto"/>
            </w:tcBorders>
            <w:shd w:val="clear" w:color="auto" w:fill="DEEAF6" w:themeFill="accent1" w:themeFillTint="33"/>
            <w:tcMar>
              <w:top w:w="15" w:type="dxa"/>
              <w:left w:w="15" w:type="dxa"/>
              <w:bottom w:w="0" w:type="dxa"/>
              <w:right w:w="15" w:type="dxa"/>
            </w:tcMar>
            <w:textDirection w:val="btLr"/>
            <w:vAlign w:val="center"/>
          </w:tcPr>
          <w:p w14:paraId="51C63A45" w14:textId="1CECAA69" w:rsidR="00EA648A" w:rsidRPr="00584250" w:rsidRDefault="00EA648A" w:rsidP="00F57E02">
            <w:pPr>
              <w:spacing w:before="120" w:after="120"/>
              <w:jc w:val="center"/>
              <w:rPr>
                <w:b/>
                <w:color w:val="000000"/>
                <w:sz w:val="22"/>
                <w:szCs w:val="22"/>
              </w:rPr>
            </w:pPr>
            <w:r w:rsidRPr="00584250">
              <w:rPr>
                <w:b/>
                <w:color w:val="000000"/>
                <w:sz w:val="22"/>
                <w:szCs w:val="22"/>
              </w:rPr>
              <w:t xml:space="preserve">Diğer* </w:t>
            </w:r>
          </w:p>
        </w:tc>
        <w:tc>
          <w:tcPr>
            <w:tcW w:w="389" w:type="pct"/>
            <w:vMerge w:val="restart"/>
            <w:tcBorders>
              <w:top w:val="single" w:sz="8" w:space="0" w:color="auto"/>
              <w:left w:val="single" w:sz="4" w:space="0" w:color="auto"/>
              <w:bottom w:val="single" w:sz="4" w:space="0" w:color="auto"/>
              <w:right w:val="single" w:sz="8" w:space="0" w:color="auto"/>
            </w:tcBorders>
            <w:shd w:val="clear" w:color="auto" w:fill="DEEAF6" w:themeFill="accent1" w:themeFillTint="33"/>
            <w:noWrap/>
            <w:tcMar>
              <w:top w:w="15" w:type="dxa"/>
              <w:left w:w="15" w:type="dxa"/>
              <w:bottom w:w="0" w:type="dxa"/>
              <w:right w:w="15" w:type="dxa"/>
            </w:tcMar>
            <w:textDirection w:val="btLr"/>
            <w:vAlign w:val="center"/>
          </w:tcPr>
          <w:p w14:paraId="3CB63F02" w14:textId="77777777" w:rsidR="00EA648A" w:rsidRPr="00584250" w:rsidRDefault="00EA648A" w:rsidP="00F57E02">
            <w:pPr>
              <w:spacing w:before="120" w:after="120"/>
              <w:jc w:val="center"/>
              <w:rPr>
                <w:b/>
                <w:color w:val="000000"/>
                <w:sz w:val="22"/>
                <w:szCs w:val="22"/>
              </w:rPr>
            </w:pPr>
            <w:r w:rsidRPr="00584250">
              <w:rPr>
                <w:b/>
                <w:color w:val="000000"/>
                <w:sz w:val="22"/>
                <w:szCs w:val="22"/>
              </w:rPr>
              <w:t>Genel Toplam</w:t>
            </w:r>
          </w:p>
        </w:tc>
      </w:tr>
      <w:tr w:rsidR="00584250" w:rsidRPr="00584250" w14:paraId="19C837ED" w14:textId="77777777" w:rsidTr="00584250">
        <w:trPr>
          <w:trHeight w:val="292"/>
        </w:trPr>
        <w:tc>
          <w:tcPr>
            <w:tcW w:w="793" w:type="pct"/>
            <w:vMerge/>
            <w:tcBorders>
              <w:top w:val="single" w:sz="8" w:space="0" w:color="auto"/>
              <w:left w:val="single" w:sz="8" w:space="0" w:color="auto"/>
              <w:bottom w:val="single" w:sz="4" w:space="0" w:color="auto"/>
              <w:right w:val="single" w:sz="4" w:space="0" w:color="auto"/>
            </w:tcBorders>
            <w:shd w:val="clear" w:color="auto" w:fill="DEEAF6" w:themeFill="accent1" w:themeFillTint="33"/>
            <w:vAlign w:val="center"/>
          </w:tcPr>
          <w:p w14:paraId="1D1EDAB8" w14:textId="77777777" w:rsidR="00EA648A" w:rsidRPr="00584250" w:rsidRDefault="00EA648A" w:rsidP="00117E65">
            <w:pPr>
              <w:rPr>
                <w:b/>
                <w:color w:val="000000"/>
                <w:sz w:val="22"/>
                <w:szCs w:val="22"/>
              </w:rPr>
            </w:pPr>
          </w:p>
        </w:tc>
        <w:tc>
          <w:tcPr>
            <w:tcW w:w="381" w:type="pct"/>
            <w:tcBorders>
              <w:top w:val="nil"/>
              <w:left w:val="nil"/>
              <w:bottom w:val="single" w:sz="4" w:space="0" w:color="auto"/>
              <w:right w:val="single" w:sz="4" w:space="0" w:color="auto"/>
            </w:tcBorders>
            <w:shd w:val="clear" w:color="auto" w:fill="DEEAF6" w:themeFill="accent1" w:themeFillTint="33"/>
            <w:noWrap/>
            <w:tcMar>
              <w:top w:w="15" w:type="dxa"/>
              <w:left w:w="15" w:type="dxa"/>
              <w:bottom w:w="0" w:type="dxa"/>
              <w:right w:w="15" w:type="dxa"/>
            </w:tcMar>
            <w:vAlign w:val="bottom"/>
          </w:tcPr>
          <w:p w14:paraId="43B97F96" w14:textId="77777777" w:rsidR="00EA648A" w:rsidRPr="00584250" w:rsidRDefault="00EA648A" w:rsidP="00117E65">
            <w:pPr>
              <w:jc w:val="center"/>
              <w:rPr>
                <w:b/>
                <w:color w:val="000000"/>
                <w:sz w:val="22"/>
                <w:szCs w:val="22"/>
              </w:rPr>
            </w:pPr>
            <w:r w:rsidRPr="00584250">
              <w:rPr>
                <w:b/>
                <w:color w:val="000000"/>
                <w:sz w:val="22"/>
                <w:szCs w:val="22"/>
              </w:rPr>
              <w:t>A</w:t>
            </w:r>
          </w:p>
        </w:tc>
        <w:tc>
          <w:tcPr>
            <w:tcW w:w="311" w:type="pct"/>
            <w:tcBorders>
              <w:top w:val="nil"/>
              <w:left w:val="nil"/>
              <w:bottom w:val="single" w:sz="4" w:space="0" w:color="auto"/>
              <w:right w:val="single" w:sz="4" w:space="0" w:color="auto"/>
            </w:tcBorders>
            <w:shd w:val="clear" w:color="auto" w:fill="DEEAF6" w:themeFill="accent1" w:themeFillTint="33"/>
            <w:noWrap/>
            <w:tcMar>
              <w:top w:w="15" w:type="dxa"/>
              <w:left w:w="15" w:type="dxa"/>
              <w:bottom w:w="0" w:type="dxa"/>
              <w:right w:w="15" w:type="dxa"/>
            </w:tcMar>
            <w:vAlign w:val="bottom"/>
          </w:tcPr>
          <w:p w14:paraId="3E6086EB" w14:textId="77777777" w:rsidR="00EA648A" w:rsidRPr="00584250" w:rsidRDefault="00EA648A" w:rsidP="00117E65">
            <w:pPr>
              <w:jc w:val="center"/>
              <w:rPr>
                <w:b/>
                <w:color w:val="000000"/>
                <w:sz w:val="22"/>
                <w:szCs w:val="22"/>
              </w:rPr>
            </w:pPr>
            <w:r w:rsidRPr="00584250">
              <w:rPr>
                <w:b/>
                <w:color w:val="000000"/>
                <w:sz w:val="22"/>
                <w:szCs w:val="22"/>
              </w:rPr>
              <w:t>B</w:t>
            </w:r>
          </w:p>
        </w:tc>
        <w:tc>
          <w:tcPr>
            <w:tcW w:w="345" w:type="pct"/>
            <w:tcBorders>
              <w:top w:val="nil"/>
              <w:left w:val="nil"/>
              <w:bottom w:val="single" w:sz="4" w:space="0" w:color="auto"/>
              <w:right w:val="single" w:sz="4" w:space="0" w:color="auto"/>
            </w:tcBorders>
            <w:shd w:val="clear" w:color="auto" w:fill="DEEAF6" w:themeFill="accent1" w:themeFillTint="33"/>
            <w:noWrap/>
            <w:tcMar>
              <w:top w:w="15" w:type="dxa"/>
              <w:left w:w="15" w:type="dxa"/>
              <w:bottom w:w="0" w:type="dxa"/>
              <w:right w:w="15" w:type="dxa"/>
            </w:tcMar>
            <w:vAlign w:val="bottom"/>
          </w:tcPr>
          <w:p w14:paraId="1824AEA7" w14:textId="77777777" w:rsidR="00EA648A" w:rsidRPr="00584250" w:rsidRDefault="00EA648A" w:rsidP="00117E65">
            <w:pPr>
              <w:jc w:val="center"/>
              <w:rPr>
                <w:b/>
                <w:color w:val="000000"/>
                <w:sz w:val="22"/>
                <w:szCs w:val="22"/>
              </w:rPr>
            </w:pPr>
            <w:r w:rsidRPr="00584250">
              <w:rPr>
                <w:b/>
                <w:color w:val="000000"/>
                <w:sz w:val="22"/>
                <w:szCs w:val="22"/>
              </w:rPr>
              <w:t>A</w:t>
            </w:r>
          </w:p>
        </w:tc>
        <w:tc>
          <w:tcPr>
            <w:tcW w:w="346" w:type="pct"/>
            <w:tcBorders>
              <w:top w:val="nil"/>
              <w:left w:val="nil"/>
              <w:bottom w:val="single" w:sz="4" w:space="0" w:color="auto"/>
              <w:right w:val="single" w:sz="4" w:space="0" w:color="auto"/>
            </w:tcBorders>
            <w:shd w:val="clear" w:color="auto" w:fill="DEEAF6" w:themeFill="accent1" w:themeFillTint="33"/>
            <w:noWrap/>
            <w:tcMar>
              <w:top w:w="15" w:type="dxa"/>
              <w:left w:w="15" w:type="dxa"/>
              <w:bottom w:w="0" w:type="dxa"/>
              <w:right w:w="15" w:type="dxa"/>
            </w:tcMar>
            <w:vAlign w:val="bottom"/>
          </w:tcPr>
          <w:p w14:paraId="524D08DF" w14:textId="77777777" w:rsidR="00EA648A" w:rsidRPr="00584250" w:rsidRDefault="00EA648A" w:rsidP="00117E65">
            <w:pPr>
              <w:jc w:val="center"/>
              <w:rPr>
                <w:b/>
                <w:color w:val="000000"/>
                <w:sz w:val="22"/>
                <w:szCs w:val="22"/>
              </w:rPr>
            </w:pPr>
            <w:r w:rsidRPr="00584250">
              <w:rPr>
                <w:b/>
                <w:color w:val="000000"/>
                <w:sz w:val="22"/>
                <w:szCs w:val="22"/>
              </w:rPr>
              <w:t>B</w:t>
            </w:r>
          </w:p>
        </w:tc>
        <w:tc>
          <w:tcPr>
            <w:tcW w:w="345" w:type="pct"/>
            <w:tcBorders>
              <w:top w:val="nil"/>
              <w:left w:val="nil"/>
              <w:bottom w:val="single" w:sz="4" w:space="0" w:color="auto"/>
              <w:right w:val="single" w:sz="4" w:space="0" w:color="auto"/>
            </w:tcBorders>
            <w:shd w:val="clear" w:color="auto" w:fill="DEEAF6" w:themeFill="accent1" w:themeFillTint="33"/>
            <w:noWrap/>
            <w:tcMar>
              <w:top w:w="15" w:type="dxa"/>
              <w:left w:w="15" w:type="dxa"/>
              <w:bottom w:w="0" w:type="dxa"/>
              <w:right w:w="15" w:type="dxa"/>
            </w:tcMar>
            <w:vAlign w:val="bottom"/>
          </w:tcPr>
          <w:p w14:paraId="705A226F" w14:textId="77777777" w:rsidR="00EA648A" w:rsidRPr="00584250" w:rsidRDefault="00EA648A" w:rsidP="00117E65">
            <w:pPr>
              <w:jc w:val="center"/>
              <w:rPr>
                <w:b/>
                <w:color w:val="000000"/>
                <w:sz w:val="22"/>
                <w:szCs w:val="22"/>
              </w:rPr>
            </w:pPr>
            <w:r w:rsidRPr="00584250">
              <w:rPr>
                <w:b/>
                <w:color w:val="000000"/>
                <w:sz w:val="22"/>
                <w:szCs w:val="22"/>
              </w:rPr>
              <w:t>A</w:t>
            </w:r>
          </w:p>
        </w:tc>
        <w:tc>
          <w:tcPr>
            <w:tcW w:w="346" w:type="pct"/>
            <w:tcBorders>
              <w:top w:val="nil"/>
              <w:left w:val="nil"/>
              <w:bottom w:val="single" w:sz="4" w:space="0" w:color="auto"/>
              <w:right w:val="single" w:sz="4" w:space="0" w:color="auto"/>
            </w:tcBorders>
            <w:shd w:val="clear" w:color="auto" w:fill="DEEAF6" w:themeFill="accent1" w:themeFillTint="33"/>
            <w:noWrap/>
            <w:tcMar>
              <w:top w:w="15" w:type="dxa"/>
              <w:left w:w="15" w:type="dxa"/>
              <w:bottom w:w="0" w:type="dxa"/>
              <w:right w:w="15" w:type="dxa"/>
            </w:tcMar>
            <w:vAlign w:val="bottom"/>
          </w:tcPr>
          <w:p w14:paraId="4CE7EAD8" w14:textId="77777777" w:rsidR="00EA648A" w:rsidRPr="00584250" w:rsidRDefault="00EA648A" w:rsidP="00117E65">
            <w:pPr>
              <w:jc w:val="center"/>
              <w:rPr>
                <w:b/>
                <w:color w:val="000000"/>
                <w:sz w:val="22"/>
                <w:szCs w:val="22"/>
              </w:rPr>
            </w:pPr>
            <w:r w:rsidRPr="00584250">
              <w:rPr>
                <w:b/>
                <w:color w:val="000000"/>
                <w:sz w:val="22"/>
                <w:szCs w:val="22"/>
              </w:rPr>
              <w:t>B</w:t>
            </w:r>
          </w:p>
        </w:tc>
        <w:tc>
          <w:tcPr>
            <w:tcW w:w="260" w:type="pct"/>
            <w:tcBorders>
              <w:top w:val="nil"/>
              <w:left w:val="nil"/>
              <w:bottom w:val="single" w:sz="4" w:space="0" w:color="auto"/>
              <w:right w:val="single" w:sz="4" w:space="0" w:color="auto"/>
            </w:tcBorders>
            <w:shd w:val="clear" w:color="auto" w:fill="DEEAF6" w:themeFill="accent1" w:themeFillTint="33"/>
            <w:noWrap/>
            <w:tcMar>
              <w:top w:w="15" w:type="dxa"/>
              <w:left w:w="15" w:type="dxa"/>
              <w:bottom w:w="0" w:type="dxa"/>
              <w:right w:w="15" w:type="dxa"/>
            </w:tcMar>
            <w:vAlign w:val="bottom"/>
          </w:tcPr>
          <w:p w14:paraId="7829374F" w14:textId="77777777" w:rsidR="00EA648A" w:rsidRPr="00584250" w:rsidRDefault="00EA648A" w:rsidP="00117E65">
            <w:pPr>
              <w:jc w:val="center"/>
              <w:rPr>
                <w:b/>
                <w:color w:val="000000"/>
                <w:sz w:val="22"/>
                <w:szCs w:val="22"/>
              </w:rPr>
            </w:pPr>
            <w:r w:rsidRPr="00584250">
              <w:rPr>
                <w:b/>
                <w:color w:val="000000"/>
                <w:sz w:val="22"/>
                <w:szCs w:val="22"/>
              </w:rPr>
              <w:t>A</w:t>
            </w:r>
          </w:p>
        </w:tc>
        <w:tc>
          <w:tcPr>
            <w:tcW w:w="311" w:type="pct"/>
            <w:tcBorders>
              <w:top w:val="nil"/>
              <w:left w:val="nil"/>
              <w:bottom w:val="single" w:sz="4" w:space="0" w:color="auto"/>
              <w:right w:val="single" w:sz="4" w:space="0" w:color="auto"/>
            </w:tcBorders>
            <w:shd w:val="clear" w:color="auto" w:fill="DEEAF6" w:themeFill="accent1" w:themeFillTint="33"/>
            <w:noWrap/>
            <w:tcMar>
              <w:top w:w="15" w:type="dxa"/>
              <w:left w:w="15" w:type="dxa"/>
              <w:bottom w:w="0" w:type="dxa"/>
              <w:right w:w="15" w:type="dxa"/>
            </w:tcMar>
            <w:vAlign w:val="bottom"/>
          </w:tcPr>
          <w:p w14:paraId="603BBF8B" w14:textId="77777777" w:rsidR="00EA648A" w:rsidRPr="00584250" w:rsidRDefault="00EA648A" w:rsidP="00117E65">
            <w:pPr>
              <w:jc w:val="center"/>
              <w:rPr>
                <w:b/>
                <w:color w:val="000000"/>
                <w:sz w:val="22"/>
                <w:szCs w:val="22"/>
              </w:rPr>
            </w:pPr>
            <w:r w:rsidRPr="00584250">
              <w:rPr>
                <w:b/>
                <w:color w:val="000000"/>
                <w:sz w:val="22"/>
                <w:szCs w:val="22"/>
              </w:rPr>
              <w:t>B</w:t>
            </w:r>
          </w:p>
        </w:tc>
        <w:tc>
          <w:tcPr>
            <w:tcW w:w="313" w:type="pct"/>
            <w:tcBorders>
              <w:top w:val="nil"/>
              <w:left w:val="nil"/>
              <w:bottom w:val="single" w:sz="4" w:space="0" w:color="auto"/>
              <w:right w:val="single" w:sz="4" w:space="0" w:color="auto"/>
            </w:tcBorders>
            <w:shd w:val="clear" w:color="auto" w:fill="DEEAF6" w:themeFill="accent1" w:themeFillTint="33"/>
            <w:noWrap/>
            <w:tcMar>
              <w:top w:w="15" w:type="dxa"/>
              <w:left w:w="15" w:type="dxa"/>
              <w:bottom w:w="0" w:type="dxa"/>
              <w:right w:w="15" w:type="dxa"/>
            </w:tcMar>
            <w:vAlign w:val="bottom"/>
          </w:tcPr>
          <w:p w14:paraId="6F301C6C" w14:textId="77777777" w:rsidR="00EA648A" w:rsidRPr="00584250" w:rsidRDefault="00EA648A" w:rsidP="00117E65">
            <w:pPr>
              <w:jc w:val="center"/>
              <w:rPr>
                <w:b/>
                <w:color w:val="000000"/>
                <w:sz w:val="22"/>
                <w:szCs w:val="22"/>
              </w:rPr>
            </w:pPr>
            <w:r w:rsidRPr="00584250">
              <w:rPr>
                <w:b/>
                <w:color w:val="000000"/>
                <w:sz w:val="22"/>
                <w:szCs w:val="22"/>
              </w:rPr>
              <w:t>A</w:t>
            </w:r>
          </w:p>
        </w:tc>
        <w:tc>
          <w:tcPr>
            <w:tcW w:w="255" w:type="pct"/>
            <w:tcBorders>
              <w:top w:val="nil"/>
              <w:left w:val="nil"/>
              <w:bottom w:val="single" w:sz="4" w:space="0" w:color="auto"/>
              <w:right w:val="single" w:sz="4" w:space="0" w:color="auto"/>
            </w:tcBorders>
            <w:shd w:val="clear" w:color="auto" w:fill="DEEAF6" w:themeFill="accent1" w:themeFillTint="33"/>
            <w:noWrap/>
            <w:tcMar>
              <w:top w:w="15" w:type="dxa"/>
              <w:left w:w="15" w:type="dxa"/>
              <w:bottom w:w="0" w:type="dxa"/>
              <w:right w:w="15" w:type="dxa"/>
            </w:tcMar>
            <w:vAlign w:val="bottom"/>
          </w:tcPr>
          <w:p w14:paraId="23BF4EC7" w14:textId="77777777" w:rsidR="00EA648A" w:rsidRPr="00584250" w:rsidRDefault="00EA648A" w:rsidP="00117E65">
            <w:pPr>
              <w:jc w:val="center"/>
              <w:rPr>
                <w:b/>
                <w:color w:val="000000"/>
                <w:sz w:val="22"/>
                <w:szCs w:val="22"/>
              </w:rPr>
            </w:pPr>
            <w:r w:rsidRPr="00584250">
              <w:rPr>
                <w:b/>
                <w:color w:val="000000"/>
                <w:sz w:val="22"/>
                <w:szCs w:val="22"/>
              </w:rPr>
              <w:t>B</w:t>
            </w:r>
          </w:p>
        </w:tc>
        <w:tc>
          <w:tcPr>
            <w:tcW w:w="291" w:type="pct"/>
            <w:tcBorders>
              <w:top w:val="nil"/>
              <w:left w:val="nil"/>
              <w:bottom w:val="single" w:sz="4" w:space="0" w:color="auto"/>
              <w:right w:val="single" w:sz="4" w:space="0" w:color="auto"/>
            </w:tcBorders>
            <w:shd w:val="clear" w:color="auto" w:fill="DEEAF6" w:themeFill="accent1" w:themeFillTint="33"/>
            <w:noWrap/>
            <w:tcMar>
              <w:top w:w="15" w:type="dxa"/>
              <w:left w:w="15" w:type="dxa"/>
              <w:bottom w:w="0" w:type="dxa"/>
              <w:right w:w="15" w:type="dxa"/>
            </w:tcMar>
            <w:vAlign w:val="bottom"/>
          </w:tcPr>
          <w:p w14:paraId="7D3DDF5D" w14:textId="77777777" w:rsidR="00EA648A" w:rsidRPr="00584250" w:rsidRDefault="00EA648A" w:rsidP="00117E65">
            <w:pPr>
              <w:jc w:val="center"/>
              <w:rPr>
                <w:b/>
                <w:color w:val="000000"/>
                <w:sz w:val="22"/>
                <w:szCs w:val="22"/>
              </w:rPr>
            </w:pPr>
            <w:r w:rsidRPr="00584250">
              <w:rPr>
                <w:b/>
                <w:color w:val="000000"/>
                <w:sz w:val="22"/>
                <w:szCs w:val="22"/>
              </w:rPr>
              <w:t>A</w:t>
            </w:r>
          </w:p>
        </w:tc>
        <w:tc>
          <w:tcPr>
            <w:tcW w:w="313" w:type="pct"/>
            <w:tcBorders>
              <w:top w:val="nil"/>
              <w:left w:val="nil"/>
              <w:bottom w:val="single" w:sz="4" w:space="0" w:color="auto"/>
              <w:right w:val="single" w:sz="4" w:space="0" w:color="auto"/>
            </w:tcBorders>
            <w:shd w:val="clear" w:color="auto" w:fill="DEEAF6" w:themeFill="accent1" w:themeFillTint="33"/>
            <w:noWrap/>
            <w:tcMar>
              <w:top w:w="15" w:type="dxa"/>
              <w:left w:w="15" w:type="dxa"/>
              <w:bottom w:w="0" w:type="dxa"/>
              <w:right w:w="15" w:type="dxa"/>
            </w:tcMar>
            <w:vAlign w:val="bottom"/>
          </w:tcPr>
          <w:p w14:paraId="49AEE008" w14:textId="77777777" w:rsidR="00EA648A" w:rsidRPr="00584250" w:rsidRDefault="00EA648A" w:rsidP="00117E65">
            <w:pPr>
              <w:jc w:val="center"/>
              <w:rPr>
                <w:b/>
                <w:color w:val="000000"/>
                <w:sz w:val="22"/>
                <w:szCs w:val="22"/>
              </w:rPr>
            </w:pPr>
            <w:r w:rsidRPr="00584250">
              <w:rPr>
                <w:b/>
                <w:color w:val="000000"/>
                <w:sz w:val="22"/>
                <w:szCs w:val="22"/>
              </w:rPr>
              <w:t>B</w:t>
            </w:r>
          </w:p>
        </w:tc>
        <w:tc>
          <w:tcPr>
            <w:tcW w:w="389" w:type="pct"/>
            <w:vMerge/>
            <w:tcBorders>
              <w:top w:val="single" w:sz="8" w:space="0" w:color="auto"/>
              <w:left w:val="single" w:sz="4" w:space="0" w:color="auto"/>
              <w:bottom w:val="single" w:sz="4" w:space="0" w:color="auto"/>
              <w:right w:val="single" w:sz="8" w:space="0" w:color="auto"/>
            </w:tcBorders>
            <w:shd w:val="clear" w:color="auto" w:fill="DEEAF6" w:themeFill="accent1" w:themeFillTint="33"/>
            <w:vAlign w:val="center"/>
          </w:tcPr>
          <w:p w14:paraId="54D56673" w14:textId="77777777" w:rsidR="00EA648A" w:rsidRPr="00584250" w:rsidRDefault="00EA648A" w:rsidP="00117E65">
            <w:pPr>
              <w:rPr>
                <w:b/>
                <w:color w:val="000000"/>
                <w:sz w:val="22"/>
                <w:szCs w:val="22"/>
              </w:rPr>
            </w:pPr>
          </w:p>
        </w:tc>
      </w:tr>
      <w:tr w:rsidR="00F24116" w:rsidRPr="00584250" w14:paraId="751C5CE3" w14:textId="77777777" w:rsidTr="00584250">
        <w:trPr>
          <w:trHeight w:val="292"/>
        </w:trPr>
        <w:tc>
          <w:tcPr>
            <w:tcW w:w="793" w:type="pct"/>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31163306" w14:textId="77777777" w:rsidR="00EA648A" w:rsidRPr="00584250" w:rsidRDefault="00EA648A" w:rsidP="00117E65">
            <w:pPr>
              <w:rPr>
                <w:b/>
                <w:color w:val="000000"/>
                <w:sz w:val="22"/>
                <w:szCs w:val="22"/>
              </w:rPr>
            </w:pPr>
            <w:r w:rsidRPr="00584250">
              <w:rPr>
                <w:b/>
                <w:color w:val="000000"/>
                <w:sz w:val="22"/>
                <w:szCs w:val="22"/>
              </w:rPr>
              <w:t> </w:t>
            </w:r>
          </w:p>
        </w:tc>
        <w:tc>
          <w:tcPr>
            <w:tcW w:w="38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3BB0424C" w14:textId="55853F01" w:rsidR="00EA648A" w:rsidRPr="00584250" w:rsidRDefault="00EA648A" w:rsidP="00117E65">
            <w:pPr>
              <w:rPr>
                <w:b/>
                <w:color w:val="000000"/>
                <w:sz w:val="22"/>
                <w:szCs w:val="22"/>
              </w:rPr>
            </w:pPr>
            <w:r w:rsidRPr="00584250">
              <w:rPr>
                <w:b/>
                <w:color w:val="000000"/>
                <w:sz w:val="22"/>
                <w:szCs w:val="22"/>
              </w:rPr>
              <w:t> </w:t>
            </w:r>
            <w:r w:rsidR="00E34B16" w:rsidRPr="00584250">
              <w:rPr>
                <w:b/>
                <w:color w:val="000000"/>
                <w:sz w:val="22"/>
                <w:szCs w:val="22"/>
              </w:rPr>
              <w:t>3</w:t>
            </w:r>
          </w:p>
        </w:tc>
        <w:tc>
          <w:tcPr>
            <w:tcW w:w="31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73EC44A2" w14:textId="77777777" w:rsidR="00EA648A" w:rsidRPr="00584250" w:rsidRDefault="00EA648A" w:rsidP="00117E65">
            <w:pPr>
              <w:rPr>
                <w:b/>
                <w:color w:val="000000"/>
                <w:sz w:val="22"/>
                <w:szCs w:val="22"/>
              </w:rPr>
            </w:pPr>
            <w:r w:rsidRPr="00584250">
              <w:rPr>
                <w:b/>
                <w:color w:val="000000"/>
                <w:sz w:val="22"/>
                <w:szCs w:val="22"/>
              </w:rPr>
              <w:t> </w:t>
            </w:r>
          </w:p>
        </w:tc>
        <w:tc>
          <w:tcPr>
            <w:tcW w:w="34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4A11F1B0" w14:textId="77777777" w:rsidR="00EA648A" w:rsidRPr="00584250" w:rsidRDefault="00EA648A" w:rsidP="00117E65">
            <w:pPr>
              <w:rPr>
                <w:b/>
                <w:color w:val="000000"/>
                <w:sz w:val="22"/>
                <w:szCs w:val="22"/>
              </w:rPr>
            </w:pPr>
            <w:r w:rsidRPr="00584250">
              <w:rPr>
                <w:b/>
                <w:color w:val="000000"/>
                <w:sz w:val="22"/>
                <w:szCs w:val="22"/>
              </w:rPr>
              <w:t> </w:t>
            </w:r>
          </w:p>
        </w:tc>
        <w:tc>
          <w:tcPr>
            <w:tcW w:w="34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2D71CA13" w14:textId="77777777" w:rsidR="00EA648A" w:rsidRPr="00584250" w:rsidRDefault="00EA648A" w:rsidP="00117E65">
            <w:pPr>
              <w:rPr>
                <w:b/>
                <w:color w:val="000000"/>
                <w:sz w:val="22"/>
                <w:szCs w:val="22"/>
              </w:rPr>
            </w:pPr>
            <w:r w:rsidRPr="00584250">
              <w:rPr>
                <w:b/>
                <w:color w:val="000000"/>
                <w:sz w:val="22"/>
                <w:szCs w:val="22"/>
              </w:rPr>
              <w:t> </w:t>
            </w:r>
          </w:p>
        </w:tc>
        <w:tc>
          <w:tcPr>
            <w:tcW w:w="34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01620C47" w14:textId="6530E508" w:rsidR="00EA648A" w:rsidRPr="00584250" w:rsidRDefault="00EA648A" w:rsidP="00117E65">
            <w:pPr>
              <w:rPr>
                <w:b/>
                <w:color w:val="000000"/>
                <w:sz w:val="22"/>
                <w:szCs w:val="22"/>
              </w:rPr>
            </w:pPr>
            <w:r w:rsidRPr="00584250">
              <w:rPr>
                <w:b/>
                <w:color w:val="000000"/>
                <w:sz w:val="22"/>
                <w:szCs w:val="22"/>
              </w:rPr>
              <w:t> </w:t>
            </w:r>
            <w:r w:rsidR="00E34B16" w:rsidRPr="00584250">
              <w:rPr>
                <w:b/>
                <w:color w:val="000000"/>
                <w:sz w:val="22"/>
                <w:szCs w:val="22"/>
              </w:rPr>
              <w:t>3</w:t>
            </w:r>
          </w:p>
        </w:tc>
        <w:tc>
          <w:tcPr>
            <w:tcW w:w="34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297DBD50" w14:textId="77777777" w:rsidR="00EA648A" w:rsidRPr="00584250" w:rsidRDefault="00EA648A" w:rsidP="00117E65">
            <w:pPr>
              <w:rPr>
                <w:b/>
                <w:color w:val="000000"/>
                <w:sz w:val="22"/>
                <w:szCs w:val="22"/>
              </w:rPr>
            </w:pPr>
            <w:r w:rsidRPr="00584250">
              <w:rPr>
                <w:b/>
                <w:color w:val="000000"/>
                <w:sz w:val="22"/>
                <w:szCs w:val="22"/>
              </w:rPr>
              <w:t> </w:t>
            </w:r>
          </w:p>
        </w:tc>
        <w:tc>
          <w:tcPr>
            <w:tcW w:w="26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57D45E69" w14:textId="6D948DA4" w:rsidR="00EA648A" w:rsidRPr="00584250" w:rsidRDefault="00EA648A" w:rsidP="00117E65">
            <w:pPr>
              <w:rPr>
                <w:b/>
                <w:color w:val="000000"/>
                <w:sz w:val="22"/>
                <w:szCs w:val="22"/>
              </w:rPr>
            </w:pPr>
            <w:r w:rsidRPr="00584250">
              <w:rPr>
                <w:b/>
                <w:color w:val="000000"/>
                <w:sz w:val="22"/>
                <w:szCs w:val="22"/>
              </w:rPr>
              <w:t> </w:t>
            </w:r>
            <w:r w:rsidR="00E34B16" w:rsidRPr="00584250">
              <w:rPr>
                <w:b/>
                <w:color w:val="000000"/>
                <w:sz w:val="22"/>
                <w:szCs w:val="22"/>
              </w:rPr>
              <w:t>2</w:t>
            </w:r>
          </w:p>
        </w:tc>
        <w:tc>
          <w:tcPr>
            <w:tcW w:w="31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0936B7E7" w14:textId="77777777" w:rsidR="00EA648A" w:rsidRPr="00584250" w:rsidRDefault="00EA648A" w:rsidP="00117E65">
            <w:pPr>
              <w:rPr>
                <w:b/>
                <w:color w:val="000000"/>
                <w:sz w:val="22"/>
                <w:szCs w:val="22"/>
              </w:rPr>
            </w:pPr>
            <w:r w:rsidRPr="00584250">
              <w:rPr>
                <w:b/>
                <w:color w:val="000000"/>
                <w:sz w:val="22"/>
                <w:szCs w:val="22"/>
              </w:rPr>
              <w:t> </w:t>
            </w:r>
          </w:p>
        </w:tc>
        <w:tc>
          <w:tcPr>
            <w:tcW w:w="31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1339DB4F" w14:textId="77777777" w:rsidR="00EA648A" w:rsidRPr="00584250" w:rsidRDefault="00EA648A" w:rsidP="00117E65">
            <w:pPr>
              <w:rPr>
                <w:b/>
                <w:color w:val="000000"/>
                <w:sz w:val="22"/>
                <w:szCs w:val="22"/>
              </w:rPr>
            </w:pPr>
            <w:r w:rsidRPr="00584250">
              <w:rPr>
                <w:b/>
                <w:color w:val="000000"/>
                <w:sz w:val="22"/>
                <w:szCs w:val="22"/>
              </w:rPr>
              <w:t> </w:t>
            </w:r>
          </w:p>
        </w:tc>
        <w:tc>
          <w:tcPr>
            <w:tcW w:w="25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2D9F16A1" w14:textId="77777777" w:rsidR="00EA648A" w:rsidRPr="00584250" w:rsidRDefault="00EA648A" w:rsidP="00117E65">
            <w:pPr>
              <w:rPr>
                <w:b/>
                <w:color w:val="000000"/>
                <w:sz w:val="22"/>
                <w:szCs w:val="22"/>
              </w:rPr>
            </w:pPr>
            <w:r w:rsidRPr="00584250">
              <w:rPr>
                <w:b/>
                <w:color w:val="000000"/>
                <w:sz w:val="22"/>
                <w:szCs w:val="22"/>
              </w:rPr>
              <w:t> </w:t>
            </w:r>
          </w:p>
        </w:tc>
        <w:tc>
          <w:tcPr>
            <w:tcW w:w="29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4B33E96B" w14:textId="5A7D436C" w:rsidR="00EA648A" w:rsidRPr="00584250" w:rsidRDefault="00EA648A" w:rsidP="00117E65">
            <w:pPr>
              <w:rPr>
                <w:b/>
                <w:color w:val="000000"/>
                <w:sz w:val="22"/>
                <w:szCs w:val="22"/>
              </w:rPr>
            </w:pPr>
            <w:r w:rsidRPr="00584250">
              <w:rPr>
                <w:b/>
                <w:color w:val="000000"/>
                <w:sz w:val="22"/>
                <w:szCs w:val="22"/>
              </w:rPr>
              <w:t> </w:t>
            </w:r>
            <w:r w:rsidR="00472F93" w:rsidRPr="00584250">
              <w:rPr>
                <w:b/>
                <w:color w:val="000000"/>
                <w:sz w:val="22"/>
                <w:szCs w:val="22"/>
              </w:rPr>
              <w:t>67</w:t>
            </w:r>
          </w:p>
        </w:tc>
        <w:tc>
          <w:tcPr>
            <w:tcW w:w="31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218E79ED" w14:textId="77777777" w:rsidR="00EA648A" w:rsidRPr="00584250" w:rsidRDefault="00EA648A" w:rsidP="00117E65">
            <w:pPr>
              <w:rPr>
                <w:b/>
                <w:color w:val="000000"/>
                <w:sz w:val="22"/>
                <w:szCs w:val="22"/>
              </w:rPr>
            </w:pPr>
            <w:r w:rsidRPr="00584250">
              <w:rPr>
                <w:b/>
                <w:color w:val="000000"/>
                <w:sz w:val="22"/>
                <w:szCs w:val="22"/>
              </w:rPr>
              <w:t> </w:t>
            </w:r>
          </w:p>
        </w:tc>
        <w:tc>
          <w:tcPr>
            <w:tcW w:w="389" w:type="pct"/>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tcPr>
          <w:p w14:paraId="71E83A95" w14:textId="77777777" w:rsidR="00EA648A" w:rsidRPr="00584250" w:rsidRDefault="00EA648A" w:rsidP="00117E65">
            <w:pPr>
              <w:rPr>
                <w:b/>
                <w:color w:val="000000"/>
                <w:sz w:val="22"/>
                <w:szCs w:val="22"/>
              </w:rPr>
            </w:pPr>
            <w:r w:rsidRPr="00584250">
              <w:rPr>
                <w:b/>
                <w:color w:val="000000"/>
                <w:sz w:val="22"/>
                <w:szCs w:val="22"/>
              </w:rPr>
              <w:t> </w:t>
            </w:r>
          </w:p>
        </w:tc>
      </w:tr>
      <w:tr w:rsidR="00F24116" w:rsidRPr="00584250" w14:paraId="69043C7D" w14:textId="77777777" w:rsidTr="00584250">
        <w:trPr>
          <w:trHeight w:val="292"/>
        </w:trPr>
        <w:tc>
          <w:tcPr>
            <w:tcW w:w="793" w:type="pct"/>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5C246CEB" w14:textId="77777777" w:rsidR="00EA648A" w:rsidRPr="00584250" w:rsidRDefault="00EA648A" w:rsidP="00117E65">
            <w:pPr>
              <w:rPr>
                <w:b/>
                <w:color w:val="000000"/>
                <w:sz w:val="22"/>
                <w:szCs w:val="22"/>
              </w:rPr>
            </w:pPr>
            <w:r w:rsidRPr="00584250">
              <w:rPr>
                <w:b/>
                <w:color w:val="000000"/>
                <w:sz w:val="22"/>
                <w:szCs w:val="22"/>
              </w:rPr>
              <w:t> </w:t>
            </w:r>
          </w:p>
        </w:tc>
        <w:tc>
          <w:tcPr>
            <w:tcW w:w="38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7C736855" w14:textId="77777777" w:rsidR="00EA648A" w:rsidRPr="00584250" w:rsidRDefault="00EA648A" w:rsidP="00117E65">
            <w:pPr>
              <w:rPr>
                <w:b/>
                <w:color w:val="000000"/>
                <w:sz w:val="22"/>
                <w:szCs w:val="22"/>
              </w:rPr>
            </w:pPr>
            <w:r w:rsidRPr="00584250">
              <w:rPr>
                <w:b/>
                <w:color w:val="000000"/>
                <w:sz w:val="22"/>
                <w:szCs w:val="22"/>
              </w:rPr>
              <w:t> </w:t>
            </w:r>
          </w:p>
        </w:tc>
        <w:tc>
          <w:tcPr>
            <w:tcW w:w="31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72767378" w14:textId="77777777" w:rsidR="00EA648A" w:rsidRPr="00584250" w:rsidRDefault="00EA648A" w:rsidP="00117E65">
            <w:pPr>
              <w:rPr>
                <w:b/>
                <w:color w:val="000000"/>
                <w:sz w:val="22"/>
                <w:szCs w:val="22"/>
              </w:rPr>
            </w:pPr>
            <w:r w:rsidRPr="00584250">
              <w:rPr>
                <w:b/>
                <w:color w:val="000000"/>
                <w:sz w:val="22"/>
                <w:szCs w:val="22"/>
              </w:rPr>
              <w:t> </w:t>
            </w:r>
          </w:p>
        </w:tc>
        <w:tc>
          <w:tcPr>
            <w:tcW w:w="34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4538C6B1" w14:textId="77777777" w:rsidR="00EA648A" w:rsidRPr="00584250" w:rsidRDefault="00EA648A" w:rsidP="00117E65">
            <w:pPr>
              <w:rPr>
                <w:b/>
                <w:color w:val="000000"/>
                <w:sz w:val="22"/>
                <w:szCs w:val="22"/>
              </w:rPr>
            </w:pPr>
            <w:r w:rsidRPr="00584250">
              <w:rPr>
                <w:b/>
                <w:color w:val="000000"/>
                <w:sz w:val="22"/>
                <w:szCs w:val="22"/>
              </w:rPr>
              <w:t> </w:t>
            </w:r>
          </w:p>
        </w:tc>
        <w:tc>
          <w:tcPr>
            <w:tcW w:w="34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2E2B5722" w14:textId="77777777" w:rsidR="00EA648A" w:rsidRPr="00584250" w:rsidRDefault="00EA648A" w:rsidP="00117E65">
            <w:pPr>
              <w:rPr>
                <w:b/>
                <w:color w:val="000000"/>
                <w:sz w:val="22"/>
                <w:szCs w:val="22"/>
              </w:rPr>
            </w:pPr>
            <w:r w:rsidRPr="00584250">
              <w:rPr>
                <w:b/>
                <w:color w:val="000000"/>
                <w:sz w:val="22"/>
                <w:szCs w:val="22"/>
              </w:rPr>
              <w:t> </w:t>
            </w:r>
          </w:p>
        </w:tc>
        <w:tc>
          <w:tcPr>
            <w:tcW w:w="34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4FBA7D3B" w14:textId="77777777" w:rsidR="00EA648A" w:rsidRPr="00584250" w:rsidRDefault="00EA648A" w:rsidP="00117E65">
            <w:pPr>
              <w:rPr>
                <w:b/>
                <w:color w:val="000000"/>
                <w:sz w:val="22"/>
                <w:szCs w:val="22"/>
              </w:rPr>
            </w:pPr>
            <w:r w:rsidRPr="00584250">
              <w:rPr>
                <w:b/>
                <w:color w:val="000000"/>
                <w:sz w:val="22"/>
                <w:szCs w:val="22"/>
              </w:rPr>
              <w:t> </w:t>
            </w:r>
          </w:p>
        </w:tc>
        <w:tc>
          <w:tcPr>
            <w:tcW w:w="34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40631E05" w14:textId="77777777" w:rsidR="00EA648A" w:rsidRPr="00584250" w:rsidRDefault="00EA648A" w:rsidP="00117E65">
            <w:pPr>
              <w:rPr>
                <w:b/>
                <w:color w:val="000000"/>
                <w:sz w:val="22"/>
                <w:szCs w:val="22"/>
              </w:rPr>
            </w:pPr>
            <w:r w:rsidRPr="00584250">
              <w:rPr>
                <w:b/>
                <w:color w:val="000000"/>
                <w:sz w:val="22"/>
                <w:szCs w:val="22"/>
              </w:rPr>
              <w:t> </w:t>
            </w:r>
          </w:p>
        </w:tc>
        <w:tc>
          <w:tcPr>
            <w:tcW w:w="26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35837AA3" w14:textId="77777777" w:rsidR="00EA648A" w:rsidRPr="00584250" w:rsidRDefault="00EA648A" w:rsidP="00117E65">
            <w:pPr>
              <w:rPr>
                <w:b/>
                <w:color w:val="000000"/>
                <w:sz w:val="22"/>
                <w:szCs w:val="22"/>
              </w:rPr>
            </w:pPr>
            <w:r w:rsidRPr="00584250">
              <w:rPr>
                <w:b/>
                <w:color w:val="000000"/>
                <w:sz w:val="22"/>
                <w:szCs w:val="22"/>
              </w:rPr>
              <w:t> </w:t>
            </w:r>
          </w:p>
        </w:tc>
        <w:tc>
          <w:tcPr>
            <w:tcW w:w="31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10048A5F" w14:textId="77777777" w:rsidR="00EA648A" w:rsidRPr="00584250" w:rsidRDefault="00EA648A" w:rsidP="00117E65">
            <w:pPr>
              <w:rPr>
                <w:b/>
                <w:color w:val="000000"/>
                <w:sz w:val="22"/>
                <w:szCs w:val="22"/>
              </w:rPr>
            </w:pPr>
            <w:r w:rsidRPr="00584250">
              <w:rPr>
                <w:b/>
                <w:color w:val="000000"/>
                <w:sz w:val="22"/>
                <w:szCs w:val="22"/>
              </w:rPr>
              <w:t> </w:t>
            </w:r>
          </w:p>
        </w:tc>
        <w:tc>
          <w:tcPr>
            <w:tcW w:w="31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193D191C" w14:textId="77777777" w:rsidR="00EA648A" w:rsidRPr="00584250" w:rsidRDefault="00EA648A" w:rsidP="00117E65">
            <w:pPr>
              <w:rPr>
                <w:b/>
                <w:color w:val="000000"/>
                <w:sz w:val="22"/>
                <w:szCs w:val="22"/>
              </w:rPr>
            </w:pPr>
            <w:r w:rsidRPr="00584250">
              <w:rPr>
                <w:b/>
                <w:color w:val="000000"/>
                <w:sz w:val="22"/>
                <w:szCs w:val="22"/>
              </w:rPr>
              <w:t> </w:t>
            </w:r>
          </w:p>
        </w:tc>
        <w:tc>
          <w:tcPr>
            <w:tcW w:w="25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57F8FC4B" w14:textId="77777777" w:rsidR="00EA648A" w:rsidRPr="00584250" w:rsidRDefault="00EA648A" w:rsidP="00117E65">
            <w:pPr>
              <w:rPr>
                <w:b/>
                <w:color w:val="000000"/>
                <w:sz w:val="22"/>
                <w:szCs w:val="22"/>
              </w:rPr>
            </w:pPr>
            <w:r w:rsidRPr="00584250">
              <w:rPr>
                <w:b/>
                <w:color w:val="000000"/>
                <w:sz w:val="22"/>
                <w:szCs w:val="22"/>
              </w:rPr>
              <w:t> </w:t>
            </w:r>
          </w:p>
        </w:tc>
        <w:tc>
          <w:tcPr>
            <w:tcW w:w="29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05F3C123" w14:textId="77777777" w:rsidR="00EA648A" w:rsidRPr="00584250" w:rsidRDefault="00EA648A" w:rsidP="00117E65">
            <w:pPr>
              <w:rPr>
                <w:b/>
                <w:color w:val="000000"/>
                <w:sz w:val="22"/>
                <w:szCs w:val="22"/>
              </w:rPr>
            </w:pPr>
            <w:r w:rsidRPr="00584250">
              <w:rPr>
                <w:b/>
                <w:color w:val="000000"/>
                <w:sz w:val="22"/>
                <w:szCs w:val="22"/>
              </w:rPr>
              <w:t> </w:t>
            </w:r>
          </w:p>
        </w:tc>
        <w:tc>
          <w:tcPr>
            <w:tcW w:w="31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734500CD" w14:textId="77777777" w:rsidR="00EA648A" w:rsidRPr="00584250" w:rsidRDefault="00EA648A" w:rsidP="00117E65">
            <w:pPr>
              <w:rPr>
                <w:b/>
                <w:color w:val="000000"/>
                <w:sz w:val="22"/>
                <w:szCs w:val="22"/>
              </w:rPr>
            </w:pPr>
            <w:r w:rsidRPr="00584250">
              <w:rPr>
                <w:b/>
                <w:color w:val="000000"/>
                <w:sz w:val="22"/>
                <w:szCs w:val="22"/>
              </w:rPr>
              <w:t> </w:t>
            </w:r>
          </w:p>
        </w:tc>
        <w:tc>
          <w:tcPr>
            <w:tcW w:w="389" w:type="pct"/>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tcPr>
          <w:p w14:paraId="393CB54E" w14:textId="77777777" w:rsidR="00EA648A" w:rsidRPr="00584250" w:rsidRDefault="00EA648A" w:rsidP="00117E65">
            <w:pPr>
              <w:rPr>
                <w:b/>
                <w:color w:val="000000"/>
                <w:sz w:val="22"/>
                <w:szCs w:val="22"/>
              </w:rPr>
            </w:pPr>
            <w:r w:rsidRPr="00584250">
              <w:rPr>
                <w:b/>
                <w:color w:val="000000"/>
                <w:sz w:val="22"/>
                <w:szCs w:val="22"/>
              </w:rPr>
              <w:t> </w:t>
            </w:r>
          </w:p>
        </w:tc>
      </w:tr>
      <w:tr w:rsidR="00F24116" w:rsidRPr="00584250" w14:paraId="727687EF" w14:textId="77777777" w:rsidTr="00584250">
        <w:trPr>
          <w:trHeight w:val="292"/>
        </w:trPr>
        <w:tc>
          <w:tcPr>
            <w:tcW w:w="793" w:type="pct"/>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6291685E" w14:textId="77777777" w:rsidR="00EA648A" w:rsidRPr="00584250" w:rsidRDefault="00EA648A" w:rsidP="00117E65">
            <w:pPr>
              <w:rPr>
                <w:b/>
                <w:color w:val="000000"/>
                <w:sz w:val="22"/>
                <w:szCs w:val="22"/>
              </w:rPr>
            </w:pPr>
            <w:r w:rsidRPr="00584250">
              <w:rPr>
                <w:b/>
                <w:color w:val="000000"/>
                <w:sz w:val="22"/>
                <w:szCs w:val="22"/>
              </w:rPr>
              <w:t> </w:t>
            </w:r>
          </w:p>
        </w:tc>
        <w:tc>
          <w:tcPr>
            <w:tcW w:w="38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7F5DB9A2" w14:textId="77777777" w:rsidR="00EA648A" w:rsidRPr="00584250" w:rsidRDefault="00EA648A" w:rsidP="00117E65">
            <w:pPr>
              <w:rPr>
                <w:b/>
                <w:color w:val="000000"/>
                <w:sz w:val="22"/>
                <w:szCs w:val="22"/>
              </w:rPr>
            </w:pPr>
            <w:r w:rsidRPr="00584250">
              <w:rPr>
                <w:b/>
                <w:color w:val="000000"/>
                <w:sz w:val="22"/>
                <w:szCs w:val="22"/>
              </w:rPr>
              <w:t> </w:t>
            </w:r>
          </w:p>
        </w:tc>
        <w:tc>
          <w:tcPr>
            <w:tcW w:w="31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49A773BD" w14:textId="77777777" w:rsidR="00EA648A" w:rsidRPr="00584250" w:rsidRDefault="00EA648A" w:rsidP="00117E65">
            <w:pPr>
              <w:rPr>
                <w:b/>
                <w:color w:val="000000"/>
                <w:sz w:val="22"/>
                <w:szCs w:val="22"/>
              </w:rPr>
            </w:pPr>
            <w:r w:rsidRPr="00584250">
              <w:rPr>
                <w:b/>
                <w:color w:val="000000"/>
                <w:sz w:val="22"/>
                <w:szCs w:val="22"/>
              </w:rPr>
              <w:t> </w:t>
            </w:r>
          </w:p>
        </w:tc>
        <w:tc>
          <w:tcPr>
            <w:tcW w:w="34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380FE51D" w14:textId="77777777" w:rsidR="00EA648A" w:rsidRPr="00584250" w:rsidRDefault="00EA648A" w:rsidP="00117E65">
            <w:pPr>
              <w:rPr>
                <w:b/>
                <w:color w:val="000000"/>
                <w:sz w:val="22"/>
                <w:szCs w:val="22"/>
              </w:rPr>
            </w:pPr>
            <w:r w:rsidRPr="00584250">
              <w:rPr>
                <w:b/>
                <w:color w:val="000000"/>
                <w:sz w:val="22"/>
                <w:szCs w:val="22"/>
              </w:rPr>
              <w:t> </w:t>
            </w:r>
          </w:p>
        </w:tc>
        <w:tc>
          <w:tcPr>
            <w:tcW w:w="34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54D56000" w14:textId="77777777" w:rsidR="00EA648A" w:rsidRPr="00584250" w:rsidRDefault="00EA648A" w:rsidP="00117E65">
            <w:pPr>
              <w:rPr>
                <w:b/>
                <w:color w:val="000000"/>
                <w:sz w:val="22"/>
                <w:szCs w:val="22"/>
              </w:rPr>
            </w:pPr>
            <w:r w:rsidRPr="00584250">
              <w:rPr>
                <w:b/>
                <w:color w:val="000000"/>
                <w:sz w:val="22"/>
                <w:szCs w:val="22"/>
              </w:rPr>
              <w:t> </w:t>
            </w:r>
          </w:p>
        </w:tc>
        <w:tc>
          <w:tcPr>
            <w:tcW w:w="34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18D0D15F" w14:textId="77777777" w:rsidR="00EA648A" w:rsidRPr="00584250" w:rsidRDefault="00EA648A" w:rsidP="00117E65">
            <w:pPr>
              <w:rPr>
                <w:b/>
                <w:color w:val="000000"/>
                <w:sz w:val="22"/>
                <w:szCs w:val="22"/>
              </w:rPr>
            </w:pPr>
            <w:r w:rsidRPr="00584250">
              <w:rPr>
                <w:b/>
                <w:color w:val="000000"/>
                <w:sz w:val="22"/>
                <w:szCs w:val="22"/>
              </w:rPr>
              <w:t> </w:t>
            </w:r>
          </w:p>
        </w:tc>
        <w:tc>
          <w:tcPr>
            <w:tcW w:w="34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1DFCD62C" w14:textId="77777777" w:rsidR="00EA648A" w:rsidRPr="00584250" w:rsidRDefault="00EA648A" w:rsidP="00117E65">
            <w:pPr>
              <w:rPr>
                <w:b/>
                <w:color w:val="000000"/>
                <w:sz w:val="22"/>
                <w:szCs w:val="22"/>
              </w:rPr>
            </w:pPr>
            <w:r w:rsidRPr="00584250">
              <w:rPr>
                <w:b/>
                <w:color w:val="000000"/>
                <w:sz w:val="22"/>
                <w:szCs w:val="22"/>
              </w:rPr>
              <w:t> </w:t>
            </w:r>
          </w:p>
        </w:tc>
        <w:tc>
          <w:tcPr>
            <w:tcW w:w="26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07B1135B" w14:textId="77777777" w:rsidR="00EA648A" w:rsidRPr="00584250" w:rsidRDefault="00EA648A" w:rsidP="00117E65">
            <w:pPr>
              <w:rPr>
                <w:b/>
                <w:color w:val="000000"/>
                <w:sz w:val="22"/>
                <w:szCs w:val="22"/>
              </w:rPr>
            </w:pPr>
            <w:r w:rsidRPr="00584250">
              <w:rPr>
                <w:b/>
                <w:color w:val="000000"/>
                <w:sz w:val="22"/>
                <w:szCs w:val="22"/>
              </w:rPr>
              <w:t> </w:t>
            </w:r>
          </w:p>
        </w:tc>
        <w:tc>
          <w:tcPr>
            <w:tcW w:w="31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2F403478" w14:textId="77777777" w:rsidR="00EA648A" w:rsidRPr="00584250" w:rsidRDefault="00EA648A" w:rsidP="00117E65">
            <w:pPr>
              <w:rPr>
                <w:b/>
                <w:color w:val="000000"/>
                <w:sz w:val="22"/>
                <w:szCs w:val="22"/>
              </w:rPr>
            </w:pPr>
            <w:r w:rsidRPr="00584250">
              <w:rPr>
                <w:b/>
                <w:color w:val="000000"/>
                <w:sz w:val="22"/>
                <w:szCs w:val="22"/>
              </w:rPr>
              <w:t> </w:t>
            </w:r>
          </w:p>
        </w:tc>
        <w:tc>
          <w:tcPr>
            <w:tcW w:w="31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4D29B217" w14:textId="77777777" w:rsidR="00EA648A" w:rsidRPr="00584250" w:rsidRDefault="00EA648A" w:rsidP="00117E65">
            <w:pPr>
              <w:rPr>
                <w:b/>
                <w:color w:val="000000"/>
                <w:sz w:val="22"/>
                <w:szCs w:val="22"/>
              </w:rPr>
            </w:pPr>
            <w:r w:rsidRPr="00584250">
              <w:rPr>
                <w:b/>
                <w:color w:val="000000"/>
                <w:sz w:val="22"/>
                <w:szCs w:val="22"/>
              </w:rPr>
              <w:t> </w:t>
            </w:r>
          </w:p>
        </w:tc>
        <w:tc>
          <w:tcPr>
            <w:tcW w:w="25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53A1F5AB" w14:textId="77777777" w:rsidR="00EA648A" w:rsidRPr="00584250" w:rsidRDefault="00EA648A" w:rsidP="00117E65">
            <w:pPr>
              <w:rPr>
                <w:b/>
                <w:color w:val="000000"/>
                <w:sz w:val="22"/>
                <w:szCs w:val="22"/>
              </w:rPr>
            </w:pPr>
            <w:r w:rsidRPr="00584250">
              <w:rPr>
                <w:b/>
                <w:color w:val="000000"/>
                <w:sz w:val="22"/>
                <w:szCs w:val="22"/>
              </w:rPr>
              <w:t> </w:t>
            </w:r>
          </w:p>
        </w:tc>
        <w:tc>
          <w:tcPr>
            <w:tcW w:w="29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075A8EBF" w14:textId="77777777" w:rsidR="00EA648A" w:rsidRPr="00584250" w:rsidRDefault="00EA648A" w:rsidP="00117E65">
            <w:pPr>
              <w:rPr>
                <w:b/>
                <w:color w:val="000000"/>
                <w:sz w:val="22"/>
                <w:szCs w:val="22"/>
              </w:rPr>
            </w:pPr>
            <w:r w:rsidRPr="00584250">
              <w:rPr>
                <w:b/>
                <w:color w:val="000000"/>
                <w:sz w:val="22"/>
                <w:szCs w:val="22"/>
              </w:rPr>
              <w:t> </w:t>
            </w:r>
          </w:p>
        </w:tc>
        <w:tc>
          <w:tcPr>
            <w:tcW w:w="31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3822DEE6" w14:textId="77777777" w:rsidR="00EA648A" w:rsidRPr="00584250" w:rsidRDefault="00EA648A" w:rsidP="00117E65">
            <w:pPr>
              <w:rPr>
                <w:b/>
                <w:color w:val="000000"/>
                <w:sz w:val="22"/>
                <w:szCs w:val="22"/>
              </w:rPr>
            </w:pPr>
            <w:r w:rsidRPr="00584250">
              <w:rPr>
                <w:b/>
                <w:color w:val="000000"/>
                <w:sz w:val="22"/>
                <w:szCs w:val="22"/>
              </w:rPr>
              <w:t> </w:t>
            </w:r>
          </w:p>
        </w:tc>
        <w:tc>
          <w:tcPr>
            <w:tcW w:w="389" w:type="pct"/>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tcPr>
          <w:p w14:paraId="2CCDE929" w14:textId="77777777" w:rsidR="00EA648A" w:rsidRPr="00584250" w:rsidRDefault="00EA648A" w:rsidP="00117E65">
            <w:pPr>
              <w:rPr>
                <w:b/>
                <w:color w:val="000000"/>
                <w:sz w:val="22"/>
                <w:szCs w:val="22"/>
              </w:rPr>
            </w:pPr>
            <w:r w:rsidRPr="00584250">
              <w:rPr>
                <w:b/>
                <w:color w:val="000000"/>
                <w:sz w:val="22"/>
                <w:szCs w:val="22"/>
              </w:rPr>
              <w:t> </w:t>
            </w:r>
          </w:p>
        </w:tc>
      </w:tr>
      <w:tr w:rsidR="00F24116" w:rsidRPr="00584250" w14:paraId="395B6143" w14:textId="77777777" w:rsidTr="00584250">
        <w:trPr>
          <w:trHeight w:val="292"/>
        </w:trPr>
        <w:tc>
          <w:tcPr>
            <w:tcW w:w="793" w:type="pct"/>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4849C4F3" w14:textId="77777777" w:rsidR="00EA648A" w:rsidRPr="00584250" w:rsidRDefault="00EA648A" w:rsidP="00117E65">
            <w:pPr>
              <w:rPr>
                <w:b/>
                <w:color w:val="000000"/>
                <w:sz w:val="22"/>
                <w:szCs w:val="22"/>
              </w:rPr>
            </w:pPr>
            <w:r w:rsidRPr="00584250">
              <w:rPr>
                <w:b/>
                <w:color w:val="000000"/>
                <w:sz w:val="22"/>
                <w:szCs w:val="22"/>
              </w:rPr>
              <w:t> </w:t>
            </w:r>
          </w:p>
        </w:tc>
        <w:tc>
          <w:tcPr>
            <w:tcW w:w="38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5115721F" w14:textId="77777777" w:rsidR="00EA648A" w:rsidRPr="00584250" w:rsidRDefault="00EA648A" w:rsidP="00117E65">
            <w:pPr>
              <w:rPr>
                <w:b/>
                <w:color w:val="000000"/>
                <w:sz w:val="22"/>
                <w:szCs w:val="22"/>
              </w:rPr>
            </w:pPr>
            <w:r w:rsidRPr="00584250">
              <w:rPr>
                <w:b/>
                <w:color w:val="000000"/>
                <w:sz w:val="22"/>
                <w:szCs w:val="22"/>
              </w:rPr>
              <w:t> </w:t>
            </w:r>
          </w:p>
        </w:tc>
        <w:tc>
          <w:tcPr>
            <w:tcW w:w="31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3EC7F2EB" w14:textId="77777777" w:rsidR="00EA648A" w:rsidRPr="00584250" w:rsidRDefault="00EA648A" w:rsidP="00117E65">
            <w:pPr>
              <w:rPr>
                <w:b/>
                <w:color w:val="000000"/>
                <w:sz w:val="22"/>
                <w:szCs w:val="22"/>
              </w:rPr>
            </w:pPr>
            <w:r w:rsidRPr="00584250">
              <w:rPr>
                <w:b/>
                <w:color w:val="000000"/>
                <w:sz w:val="22"/>
                <w:szCs w:val="22"/>
              </w:rPr>
              <w:t> </w:t>
            </w:r>
          </w:p>
        </w:tc>
        <w:tc>
          <w:tcPr>
            <w:tcW w:w="34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17BEEB2E" w14:textId="77777777" w:rsidR="00EA648A" w:rsidRPr="00584250" w:rsidRDefault="00EA648A" w:rsidP="00117E65">
            <w:pPr>
              <w:rPr>
                <w:b/>
                <w:color w:val="000000"/>
                <w:sz w:val="22"/>
                <w:szCs w:val="22"/>
              </w:rPr>
            </w:pPr>
            <w:r w:rsidRPr="00584250">
              <w:rPr>
                <w:b/>
                <w:color w:val="000000"/>
                <w:sz w:val="22"/>
                <w:szCs w:val="22"/>
              </w:rPr>
              <w:t> </w:t>
            </w:r>
          </w:p>
        </w:tc>
        <w:tc>
          <w:tcPr>
            <w:tcW w:w="34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1250F3F8" w14:textId="77777777" w:rsidR="00EA648A" w:rsidRPr="00584250" w:rsidRDefault="00EA648A" w:rsidP="00117E65">
            <w:pPr>
              <w:rPr>
                <w:b/>
                <w:color w:val="000000"/>
                <w:sz w:val="22"/>
                <w:szCs w:val="22"/>
              </w:rPr>
            </w:pPr>
            <w:r w:rsidRPr="00584250">
              <w:rPr>
                <w:b/>
                <w:color w:val="000000"/>
                <w:sz w:val="22"/>
                <w:szCs w:val="22"/>
              </w:rPr>
              <w:t> </w:t>
            </w:r>
          </w:p>
        </w:tc>
        <w:tc>
          <w:tcPr>
            <w:tcW w:w="34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46AC23AC" w14:textId="77777777" w:rsidR="00EA648A" w:rsidRPr="00584250" w:rsidRDefault="00EA648A" w:rsidP="00117E65">
            <w:pPr>
              <w:rPr>
                <w:b/>
                <w:color w:val="000000"/>
                <w:sz w:val="22"/>
                <w:szCs w:val="22"/>
              </w:rPr>
            </w:pPr>
            <w:r w:rsidRPr="00584250">
              <w:rPr>
                <w:b/>
                <w:color w:val="000000"/>
                <w:sz w:val="22"/>
                <w:szCs w:val="22"/>
              </w:rPr>
              <w:t> </w:t>
            </w:r>
          </w:p>
        </w:tc>
        <w:tc>
          <w:tcPr>
            <w:tcW w:w="34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54E14843" w14:textId="77777777" w:rsidR="00EA648A" w:rsidRPr="00584250" w:rsidRDefault="00EA648A" w:rsidP="00117E65">
            <w:pPr>
              <w:rPr>
                <w:b/>
                <w:color w:val="000000"/>
                <w:sz w:val="22"/>
                <w:szCs w:val="22"/>
              </w:rPr>
            </w:pPr>
            <w:r w:rsidRPr="00584250">
              <w:rPr>
                <w:b/>
                <w:color w:val="000000"/>
                <w:sz w:val="22"/>
                <w:szCs w:val="22"/>
              </w:rPr>
              <w:t> </w:t>
            </w:r>
          </w:p>
        </w:tc>
        <w:tc>
          <w:tcPr>
            <w:tcW w:w="26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619E16D1" w14:textId="77777777" w:rsidR="00EA648A" w:rsidRPr="00584250" w:rsidRDefault="00EA648A" w:rsidP="00117E65">
            <w:pPr>
              <w:rPr>
                <w:b/>
                <w:color w:val="000000"/>
                <w:sz w:val="22"/>
                <w:szCs w:val="22"/>
              </w:rPr>
            </w:pPr>
            <w:r w:rsidRPr="00584250">
              <w:rPr>
                <w:b/>
                <w:color w:val="000000"/>
                <w:sz w:val="22"/>
                <w:szCs w:val="22"/>
              </w:rPr>
              <w:t> </w:t>
            </w:r>
          </w:p>
        </w:tc>
        <w:tc>
          <w:tcPr>
            <w:tcW w:w="31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08DE4006" w14:textId="77777777" w:rsidR="00EA648A" w:rsidRPr="00584250" w:rsidRDefault="00EA648A" w:rsidP="00117E65">
            <w:pPr>
              <w:rPr>
                <w:b/>
                <w:color w:val="000000"/>
                <w:sz w:val="22"/>
                <w:szCs w:val="22"/>
              </w:rPr>
            </w:pPr>
            <w:r w:rsidRPr="00584250">
              <w:rPr>
                <w:b/>
                <w:color w:val="000000"/>
                <w:sz w:val="22"/>
                <w:szCs w:val="22"/>
              </w:rPr>
              <w:t> </w:t>
            </w:r>
          </w:p>
        </w:tc>
        <w:tc>
          <w:tcPr>
            <w:tcW w:w="31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514ACF77" w14:textId="77777777" w:rsidR="00EA648A" w:rsidRPr="00584250" w:rsidRDefault="00EA648A" w:rsidP="00117E65">
            <w:pPr>
              <w:rPr>
                <w:b/>
                <w:color w:val="000000"/>
                <w:sz w:val="22"/>
                <w:szCs w:val="22"/>
              </w:rPr>
            </w:pPr>
            <w:r w:rsidRPr="00584250">
              <w:rPr>
                <w:b/>
                <w:color w:val="000000"/>
                <w:sz w:val="22"/>
                <w:szCs w:val="22"/>
              </w:rPr>
              <w:t> </w:t>
            </w:r>
          </w:p>
        </w:tc>
        <w:tc>
          <w:tcPr>
            <w:tcW w:w="25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3E05E54B" w14:textId="77777777" w:rsidR="00EA648A" w:rsidRPr="00584250" w:rsidRDefault="00EA648A" w:rsidP="00117E65">
            <w:pPr>
              <w:rPr>
                <w:b/>
                <w:color w:val="000000"/>
                <w:sz w:val="22"/>
                <w:szCs w:val="22"/>
              </w:rPr>
            </w:pPr>
            <w:r w:rsidRPr="00584250">
              <w:rPr>
                <w:b/>
                <w:color w:val="000000"/>
                <w:sz w:val="22"/>
                <w:szCs w:val="22"/>
              </w:rPr>
              <w:t> </w:t>
            </w:r>
          </w:p>
        </w:tc>
        <w:tc>
          <w:tcPr>
            <w:tcW w:w="29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033A38A7" w14:textId="77777777" w:rsidR="00EA648A" w:rsidRPr="00584250" w:rsidRDefault="00EA648A" w:rsidP="00117E65">
            <w:pPr>
              <w:rPr>
                <w:b/>
                <w:color w:val="000000"/>
                <w:sz w:val="22"/>
                <w:szCs w:val="22"/>
              </w:rPr>
            </w:pPr>
            <w:r w:rsidRPr="00584250">
              <w:rPr>
                <w:b/>
                <w:color w:val="000000"/>
                <w:sz w:val="22"/>
                <w:szCs w:val="22"/>
              </w:rPr>
              <w:t> </w:t>
            </w:r>
          </w:p>
        </w:tc>
        <w:tc>
          <w:tcPr>
            <w:tcW w:w="31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6B9C204E" w14:textId="77777777" w:rsidR="00EA648A" w:rsidRPr="00584250" w:rsidRDefault="00EA648A" w:rsidP="00117E65">
            <w:pPr>
              <w:rPr>
                <w:b/>
                <w:color w:val="000000"/>
                <w:sz w:val="22"/>
                <w:szCs w:val="22"/>
              </w:rPr>
            </w:pPr>
            <w:r w:rsidRPr="00584250">
              <w:rPr>
                <w:b/>
                <w:color w:val="000000"/>
                <w:sz w:val="22"/>
                <w:szCs w:val="22"/>
              </w:rPr>
              <w:t> </w:t>
            </w:r>
          </w:p>
        </w:tc>
        <w:tc>
          <w:tcPr>
            <w:tcW w:w="389" w:type="pct"/>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tcPr>
          <w:p w14:paraId="5F902EAC" w14:textId="77777777" w:rsidR="00EA648A" w:rsidRPr="00584250" w:rsidRDefault="00EA648A" w:rsidP="00117E65">
            <w:pPr>
              <w:rPr>
                <w:b/>
                <w:color w:val="000000"/>
                <w:sz w:val="22"/>
                <w:szCs w:val="22"/>
              </w:rPr>
            </w:pPr>
            <w:r w:rsidRPr="00584250">
              <w:rPr>
                <w:b/>
                <w:color w:val="000000"/>
                <w:sz w:val="22"/>
                <w:szCs w:val="22"/>
              </w:rPr>
              <w:t> </w:t>
            </w:r>
          </w:p>
        </w:tc>
      </w:tr>
      <w:tr w:rsidR="00F24116" w:rsidRPr="00584250" w14:paraId="0D2E2434" w14:textId="77777777" w:rsidTr="00584250">
        <w:trPr>
          <w:trHeight w:val="292"/>
        </w:trPr>
        <w:tc>
          <w:tcPr>
            <w:tcW w:w="793" w:type="pct"/>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01AF2CF2" w14:textId="77777777" w:rsidR="00EA648A" w:rsidRPr="00584250" w:rsidRDefault="00EA648A" w:rsidP="00117E65">
            <w:pPr>
              <w:rPr>
                <w:b/>
                <w:color w:val="000000"/>
                <w:sz w:val="22"/>
                <w:szCs w:val="22"/>
              </w:rPr>
            </w:pPr>
            <w:r w:rsidRPr="00584250">
              <w:rPr>
                <w:b/>
                <w:color w:val="000000"/>
                <w:sz w:val="22"/>
                <w:szCs w:val="22"/>
              </w:rPr>
              <w:t> </w:t>
            </w:r>
          </w:p>
        </w:tc>
        <w:tc>
          <w:tcPr>
            <w:tcW w:w="38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385BFF14" w14:textId="77777777" w:rsidR="00EA648A" w:rsidRPr="00584250" w:rsidRDefault="00EA648A" w:rsidP="00117E65">
            <w:pPr>
              <w:rPr>
                <w:b/>
                <w:color w:val="000000"/>
                <w:sz w:val="22"/>
                <w:szCs w:val="22"/>
              </w:rPr>
            </w:pPr>
            <w:r w:rsidRPr="00584250">
              <w:rPr>
                <w:b/>
                <w:color w:val="000000"/>
                <w:sz w:val="22"/>
                <w:szCs w:val="22"/>
              </w:rPr>
              <w:t> </w:t>
            </w:r>
          </w:p>
        </w:tc>
        <w:tc>
          <w:tcPr>
            <w:tcW w:w="31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3C5580D4" w14:textId="77777777" w:rsidR="00EA648A" w:rsidRPr="00584250" w:rsidRDefault="00EA648A" w:rsidP="00117E65">
            <w:pPr>
              <w:rPr>
                <w:b/>
                <w:color w:val="000000"/>
                <w:sz w:val="22"/>
                <w:szCs w:val="22"/>
              </w:rPr>
            </w:pPr>
            <w:r w:rsidRPr="00584250">
              <w:rPr>
                <w:b/>
                <w:color w:val="000000"/>
                <w:sz w:val="22"/>
                <w:szCs w:val="22"/>
              </w:rPr>
              <w:t> </w:t>
            </w:r>
          </w:p>
        </w:tc>
        <w:tc>
          <w:tcPr>
            <w:tcW w:w="34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373C1856" w14:textId="77777777" w:rsidR="00EA648A" w:rsidRPr="00584250" w:rsidRDefault="00EA648A" w:rsidP="00117E65">
            <w:pPr>
              <w:rPr>
                <w:b/>
                <w:color w:val="000000"/>
                <w:sz w:val="22"/>
                <w:szCs w:val="22"/>
              </w:rPr>
            </w:pPr>
            <w:r w:rsidRPr="00584250">
              <w:rPr>
                <w:b/>
                <w:color w:val="000000"/>
                <w:sz w:val="22"/>
                <w:szCs w:val="22"/>
              </w:rPr>
              <w:t> </w:t>
            </w:r>
          </w:p>
        </w:tc>
        <w:tc>
          <w:tcPr>
            <w:tcW w:w="34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177E747C" w14:textId="77777777" w:rsidR="00EA648A" w:rsidRPr="00584250" w:rsidRDefault="00EA648A" w:rsidP="00117E65">
            <w:pPr>
              <w:rPr>
                <w:b/>
                <w:color w:val="000000"/>
                <w:sz w:val="22"/>
                <w:szCs w:val="22"/>
              </w:rPr>
            </w:pPr>
            <w:r w:rsidRPr="00584250">
              <w:rPr>
                <w:b/>
                <w:color w:val="000000"/>
                <w:sz w:val="22"/>
                <w:szCs w:val="22"/>
              </w:rPr>
              <w:t> </w:t>
            </w:r>
          </w:p>
        </w:tc>
        <w:tc>
          <w:tcPr>
            <w:tcW w:w="34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69477955" w14:textId="77777777" w:rsidR="00EA648A" w:rsidRPr="00584250" w:rsidRDefault="00EA648A" w:rsidP="00117E65">
            <w:pPr>
              <w:rPr>
                <w:b/>
                <w:color w:val="000000"/>
                <w:sz w:val="22"/>
                <w:szCs w:val="22"/>
              </w:rPr>
            </w:pPr>
            <w:r w:rsidRPr="00584250">
              <w:rPr>
                <w:b/>
                <w:color w:val="000000"/>
                <w:sz w:val="22"/>
                <w:szCs w:val="22"/>
              </w:rPr>
              <w:t> </w:t>
            </w:r>
          </w:p>
        </w:tc>
        <w:tc>
          <w:tcPr>
            <w:tcW w:w="34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7606AC3C" w14:textId="77777777" w:rsidR="00EA648A" w:rsidRPr="00584250" w:rsidRDefault="00EA648A" w:rsidP="00117E65">
            <w:pPr>
              <w:rPr>
                <w:b/>
                <w:color w:val="000000"/>
                <w:sz w:val="22"/>
                <w:szCs w:val="22"/>
              </w:rPr>
            </w:pPr>
            <w:r w:rsidRPr="00584250">
              <w:rPr>
                <w:b/>
                <w:color w:val="000000"/>
                <w:sz w:val="22"/>
                <w:szCs w:val="22"/>
              </w:rPr>
              <w:t> </w:t>
            </w:r>
          </w:p>
        </w:tc>
        <w:tc>
          <w:tcPr>
            <w:tcW w:w="26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790A6B63" w14:textId="77777777" w:rsidR="00EA648A" w:rsidRPr="00584250" w:rsidRDefault="00EA648A" w:rsidP="00117E65">
            <w:pPr>
              <w:rPr>
                <w:b/>
                <w:color w:val="000000"/>
                <w:sz w:val="22"/>
                <w:szCs w:val="22"/>
              </w:rPr>
            </w:pPr>
            <w:r w:rsidRPr="00584250">
              <w:rPr>
                <w:b/>
                <w:color w:val="000000"/>
                <w:sz w:val="22"/>
                <w:szCs w:val="22"/>
              </w:rPr>
              <w:t> </w:t>
            </w:r>
          </w:p>
        </w:tc>
        <w:tc>
          <w:tcPr>
            <w:tcW w:w="31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1FC69CE5" w14:textId="77777777" w:rsidR="00EA648A" w:rsidRPr="00584250" w:rsidRDefault="00EA648A" w:rsidP="00117E65">
            <w:pPr>
              <w:rPr>
                <w:b/>
                <w:color w:val="000000"/>
                <w:sz w:val="22"/>
                <w:szCs w:val="22"/>
              </w:rPr>
            </w:pPr>
            <w:r w:rsidRPr="00584250">
              <w:rPr>
                <w:b/>
                <w:color w:val="000000"/>
                <w:sz w:val="22"/>
                <w:szCs w:val="22"/>
              </w:rPr>
              <w:t> </w:t>
            </w:r>
          </w:p>
        </w:tc>
        <w:tc>
          <w:tcPr>
            <w:tcW w:w="31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217DAE46" w14:textId="77777777" w:rsidR="00EA648A" w:rsidRPr="00584250" w:rsidRDefault="00EA648A" w:rsidP="00117E65">
            <w:pPr>
              <w:rPr>
                <w:b/>
                <w:color w:val="000000"/>
                <w:sz w:val="22"/>
                <w:szCs w:val="22"/>
              </w:rPr>
            </w:pPr>
            <w:r w:rsidRPr="00584250">
              <w:rPr>
                <w:b/>
                <w:color w:val="000000"/>
                <w:sz w:val="22"/>
                <w:szCs w:val="22"/>
              </w:rPr>
              <w:t> </w:t>
            </w:r>
          </w:p>
        </w:tc>
        <w:tc>
          <w:tcPr>
            <w:tcW w:w="25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6D9365EE" w14:textId="77777777" w:rsidR="00EA648A" w:rsidRPr="00584250" w:rsidRDefault="00EA648A" w:rsidP="00117E65">
            <w:pPr>
              <w:rPr>
                <w:b/>
                <w:color w:val="000000"/>
                <w:sz w:val="22"/>
                <w:szCs w:val="22"/>
              </w:rPr>
            </w:pPr>
            <w:r w:rsidRPr="00584250">
              <w:rPr>
                <w:b/>
                <w:color w:val="000000"/>
                <w:sz w:val="22"/>
                <w:szCs w:val="22"/>
              </w:rPr>
              <w:t> </w:t>
            </w:r>
          </w:p>
        </w:tc>
        <w:tc>
          <w:tcPr>
            <w:tcW w:w="29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4ABA45A2" w14:textId="77777777" w:rsidR="00EA648A" w:rsidRPr="00584250" w:rsidRDefault="00EA648A" w:rsidP="00117E65">
            <w:pPr>
              <w:rPr>
                <w:b/>
                <w:color w:val="000000"/>
                <w:sz w:val="22"/>
                <w:szCs w:val="22"/>
              </w:rPr>
            </w:pPr>
            <w:r w:rsidRPr="00584250">
              <w:rPr>
                <w:b/>
                <w:color w:val="000000"/>
                <w:sz w:val="22"/>
                <w:szCs w:val="22"/>
              </w:rPr>
              <w:t> </w:t>
            </w:r>
          </w:p>
        </w:tc>
        <w:tc>
          <w:tcPr>
            <w:tcW w:w="31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670E4086" w14:textId="77777777" w:rsidR="00EA648A" w:rsidRPr="00584250" w:rsidRDefault="00EA648A" w:rsidP="00117E65">
            <w:pPr>
              <w:rPr>
                <w:b/>
                <w:color w:val="000000"/>
                <w:sz w:val="22"/>
                <w:szCs w:val="22"/>
              </w:rPr>
            </w:pPr>
            <w:r w:rsidRPr="00584250">
              <w:rPr>
                <w:b/>
                <w:color w:val="000000"/>
                <w:sz w:val="22"/>
                <w:szCs w:val="22"/>
              </w:rPr>
              <w:t> </w:t>
            </w:r>
          </w:p>
        </w:tc>
        <w:tc>
          <w:tcPr>
            <w:tcW w:w="389" w:type="pct"/>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tcPr>
          <w:p w14:paraId="28CE4B5E" w14:textId="77777777" w:rsidR="00EA648A" w:rsidRPr="00584250" w:rsidRDefault="00EA648A" w:rsidP="00117E65">
            <w:pPr>
              <w:rPr>
                <w:b/>
                <w:color w:val="000000"/>
                <w:sz w:val="22"/>
                <w:szCs w:val="22"/>
              </w:rPr>
            </w:pPr>
            <w:r w:rsidRPr="00584250">
              <w:rPr>
                <w:b/>
                <w:color w:val="000000"/>
                <w:sz w:val="22"/>
                <w:szCs w:val="22"/>
              </w:rPr>
              <w:t> </w:t>
            </w:r>
          </w:p>
        </w:tc>
      </w:tr>
      <w:tr w:rsidR="00F24116" w:rsidRPr="00584250" w14:paraId="7F48D0DB" w14:textId="77777777" w:rsidTr="00584250">
        <w:trPr>
          <w:trHeight w:val="292"/>
        </w:trPr>
        <w:tc>
          <w:tcPr>
            <w:tcW w:w="793" w:type="pct"/>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3E2F8435" w14:textId="77777777" w:rsidR="00EA648A" w:rsidRPr="00584250" w:rsidRDefault="00EA648A" w:rsidP="00117E65">
            <w:pPr>
              <w:rPr>
                <w:b/>
                <w:color w:val="000000"/>
                <w:sz w:val="22"/>
                <w:szCs w:val="22"/>
              </w:rPr>
            </w:pPr>
            <w:r w:rsidRPr="00584250">
              <w:rPr>
                <w:b/>
                <w:color w:val="000000"/>
                <w:sz w:val="22"/>
                <w:szCs w:val="22"/>
              </w:rPr>
              <w:t> </w:t>
            </w:r>
          </w:p>
        </w:tc>
        <w:tc>
          <w:tcPr>
            <w:tcW w:w="38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3FEFAA43" w14:textId="77777777" w:rsidR="00EA648A" w:rsidRPr="00584250" w:rsidRDefault="00EA648A" w:rsidP="00117E65">
            <w:pPr>
              <w:rPr>
                <w:b/>
                <w:color w:val="000000"/>
                <w:sz w:val="22"/>
                <w:szCs w:val="22"/>
              </w:rPr>
            </w:pPr>
            <w:r w:rsidRPr="00584250">
              <w:rPr>
                <w:b/>
                <w:color w:val="000000"/>
                <w:sz w:val="22"/>
                <w:szCs w:val="22"/>
              </w:rPr>
              <w:t> </w:t>
            </w:r>
          </w:p>
        </w:tc>
        <w:tc>
          <w:tcPr>
            <w:tcW w:w="31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6863B157" w14:textId="77777777" w:rsidR="00EA648A" w:rsidRPr="00584250" w:rsidRDefault="00EA648A" w:rsidP="00117E65">
            <w:pPr>
              <w:rPr>
                <w:b/>
                <w:color w:val="000000"/>
                <w:sz w:val="22"/>
                <w:szCs w:val="22"/>
              </w:rPr>
            </w:pPr>
            <w:r w:rsidRPr="00584250">
              <w:rPr>
                <w:b/>
                <w:color w:val="000000"/>
                <w:sz w:val="22"/>
                <w:szCs w:val="22"/>
              </w:rPr>
              <w:t> </w:t>
            </w:r>
          </w:p>
        </w:tc>
        <w:tc>
          <w:tcPr>
            <w:tcW w:w="34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5397511D" w14:textId="77777777" w:rsidR="00EA648A" w:rsidRPr="00584250" w:rsidRDefault="00EA648A" w:rsidP="00117E65">
            <w:pPr>
              <w:rPr>
                <w:b/>
                <w:color w:val="000000"/>
                <w:sz w:val="22"/>
                <w:szCs w:val="22"/>
              </w:rPr>
            </w:pPr>
            <w:r w:rsidRPr="00584250">
              <w:rPr>
                <w:b/>
                <w:color w:val="000000"/>
                <w:sz w:val="22"/>
                <w:szCs w:val="22"/>
              </w:rPr>
              <w:t> </w:t>
            </w:r>
          </w:p>
        </w:tc>
        <w:tc>
          <w:tcPr>
            <w:tcW w:w="34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6F0F9EB3" w14:textId="77777777" w:rsidR="00EA648A" w:rsidRPr="00584250" w:rsidRDefault="00EA648A" w:rsidP="00117E65">
            <w:pPr>
              <w:rPr>
                <w:b/>
                <w:color w:val="000000"/>
                <w:sz w:val="22"/>
                <w:szCs w:val="22"/>
              </w:rPr>
            </w:pPr>
            <w:r w:rsidRPr="00584250">
              <w:rPr>
                <w:b/>
                <w:color w:val="000000"/>
                <w:sz w:val="22"/>
                <w:szCs w:val="22"/>
              </w:rPr>
              <w:t> </w:t>
            </w:r>
          </w:p>
        </w:tc>
        <w:tc>
          <w:tcPr>
            <w:tcW w:w="34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454818B6" w14:textId="77777777" w:rsidR="00EA648A" w:rsidRPr="00584250" w:rsidRDefault="00EA648A" w:rsidP="00117E65">
            <w:pPr>
              <w:rPr>
                <w:b/>
                <w:color w:val="000000"/>
                <w:sz w:val="22"/>
                <w:szCs w:val="22"/>
              </w:rPr>
            </w:pPr>
            <w:r w:rsidRPr="00584250">
              <w:rPr>
                <w:b/>
                <w:color w:val="000000"/>
                <w:sz w:val="22"/>
                <w:szCs w:val="22"/>
              </w:rPr>
              <w:t> </w:t>
            </w:r>
          </w:p>
        </w:tc>
        <w:tc>
          <w:tcPr>
            <w:tcW w:w="34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79E8D64E" w14:textId="77777777" w:rsidR="00EA648A" w:rsidRPr="00584250" w:rsidRDefault="00EA648A" w:rsidP="00117E65">
            <w:pPr>
              <w:rPr>
                <w:b/>
                <w:color w:val="000000"/>
                <w:sz w:val="22"/>
                <w:szCs w:val="22"/>
              </w:rPr>
            </w:pPr>
            <w:r w:rsidRPr="00584250">
              <w:rPr>
                <w:b/>
                <w:color w:val="000000"/>
                <w:sz w:val="22"/>
                <w:szCs w:val="22"/>
              </w:rPr>
              <w:t> </w:t>
            </w:r>
          </w:p>
        </w:tc>
        <w:tc>
          <w:tcPr>
            <w:tcW w:w="26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74726685" w14:textId="77777777" w:rsidR="00EA648A" w:rsidRPr="00584250" w:rsidRDefault="00EA648A" w:rsidP="00117E65">
            <w:pPr>
              <w:rPr>
                <w:b/>
                <w:color w:val="000000"/>
                <w:sz w:val="22"/>
                <w:szCs w:val="22"/>
              </w:rPr>
            </w:pPr>
            <w:r w:rsidRPr="00584250">
              <w:rPr>
                <w:b/>
                <w:color w:val="000000"/>
                <w:sz w:val="22"/>
                <w:szCs w:val="22"/>
              </w:rPr>
              <w:t> </w:t>
            </w:r>
          </w:p>
        </w:tc>
        <w:tc>
          <w:tcPr>
            <w:tcW w:w="31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63D3E3A4" w14:textId="77777777" w:rsidR="00EA648A" w:rsidRPr="00584250" w:rsidRDefault="00EA648A" w:rsidP="00117E65">
            <w:pPr>
              <w:rPr>
                <w:b/>
                <w:color w:val="000000"/>
                <w:sz w:val="22"/>
                <w:szCs w:val="22"/>
              </w:rPr>
            </w:pPr>
            <w:r w:rsidRPr="00584250">
              <w:rPr>
                <w:b/>
                <w:color w:val="000000"/>
                <w:sz w:val="22"/>
                <w:szCs w:val="22"/>
              </w:rPr>
              <w:t> </w:t>
            </w:r>
          </w:p>
        </w:tc>
        <w:tc>
          <w:tcPr>
            <w:tcW w:w="31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52D0F700" w14:textId="77777777" w:rsidR="00EA648A" w:rsidRPr="00584250" w:rsidRDefault="00EA648A" w:rsidP="00117E65">
            <w:pPr>
              <w:rPr>
                <w:b/>
                <w:color w:val="000000"/>
                <w:sz w:val="22"/>
                <w:szCs w:val="22"/>
              </w:rPr>
            </w:pPr>
            <w:r w:rsidRPr="00584250">
              <w:rPr>
                <w:b/>
                <w:color w:val="000000"/>
                <w:sz w:val="22"/>
                <w:szCs w:val="22"/>
              </w:rPr>
              <w:t> </w:t>
            </w:r>
          </w:p>
        </w:tc>
        <w:tc>
          <w:tcPr>
            <w:tcW w:w="25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35A08E79" w14:textId="77777777" w:rsidR="00EA648A" w:rsidRPr="00584250" w:rsidRDefault="00EA648A" w:rsidP="00117E65">
            <w:pPr>
              <w:rPr>
                <w:b/>
                <w:color w:val="000000"/>
                <w:sz w:val="22"/>
                <w:szCs w:val="22"/>
              </w:rPr>
            </w:pPr>
            <w:r w:rsidRPr="00584250">
              <w:rPr>
                <w:b/>
                <w:color w:val="000000"/>
                <w:sz w:val="22"/>
                <w:szCs w:val="22"/>
              </w:rPr>
              <w:t> </w:t>
            </w:r>
          </w:p>
        </w:tc>
        <w:tc>
          <w:tcPr>
            <w:tcW w:w="29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6B8678C5" w14:textId="77777777" w:rsidR="00EA648A" w:rsidRPr="00584250" w:rsidRDefault="00EA648A" w:rsidP="00117E65">
            <w:pPr>
              <w:rPr>
                <w:b/>
                <w:color w:val="000000"/>
                <w:sz w:val="22"/>
                <w:szCs w:val="22"/>
              </w:rPr>
            </w:pPr>
            <w:r w:rsidRPr="00584250">
              <w:rPr>
                <w:b/>
                <w:color w:val="000000"/>
                <w:sz w:val="22"/>
                <w:szCs w:val="22"/>
              </w:rPr>
              <w:t> </w:t>
            </w:r>
          </w:p>
        </w:tc>
        <w:tc>
          <w:tcPr>
            <w:tcW w:w="31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20D3FBFA" w14:textId="77777777" w:rsidR="00EA648A" w:rsidRPr="00584250" w:rsidRDefault="00EA648A" w:rsidP="00117E65">
            <w:pPr>
              <w:rPr>
                <w:b/>
                <w:color w:val="000000"/>
                <w:sz w:val="22"/>
                <w:szCs w:val="22"/>
              </w:rPr>
            </w:pPr>
            <w:r w:rsidRPr="00584250">
              <w:rPr>
                <w:b/>
                <w:color w:val="000000"/>
                <w:sz w:val="22"/>
                <w:szCs w:val="22"/>
              </w:rPr>
              <w:t> </w:t>
            </w:r>
          </w:p>
        </w:tc>
        <w:tc>
          <w:tcPr>
            <w:tcW w:w="389" w:type="pct"/>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tcPr>
          <w:p w14:paraId="7F767A90" w14:textId="77777777" w:rsidR="00EA648A" w:rsidRPr="00584250" w:rsidRDefault="00EA648A" w:rsidP="00117E65">
            <w:pPr>
              <w:rPr>
                <w:b/>
                <w:color w:val="000000"/>
                <w:sz w:val="22"/>
                <w:szCs w:val="22"/>
              </w:rPr>
            </w:pPr>
            <w:r w:rsidRPr="00584250">
              <w:rPr>
                <w:b/>
                <w:color w:val="000000"/>
                <w:sz w:val="22"/>
                <w:szCs w:val="22"/>
              </w:rPr>
              <w:t> </w:t>
            </w:r>
          </w:p>
        </w:tc>
      </w:tr>
      <w:tr w:rsidR="00F24116" w:rsidRPr="00584250" w14:paraId="6712655E" w14:textId="77777777" w:rsidTr="00584250">
        <w:trPr>
          <w:trHeight w:val="309"/>
        </w:trPr>
        <w:tc>
          <w:tcPr>
            <w:tcW w:w="793" w:type="pct"/>
            <w:tcBorders>
              <w:top w:val="nil"/>
              <w:left w:val="single" w:sz="8" w:space="0" w:color="auto"/>
              <w:bottom w:val="single" w:sz="8" w:space="0" w:color="auto"/>
              <w:right w:val="single" w:sz="4" w:space="0" w:color="auto"/>
            </w:tcBorders>
            <w:shd w:val="clear" w:color="auto" w:fill="auto"/>
            <w:noWrap/>
            <w:tcMar>
              <w:top w:w="15" w:type="dxa"/>
              <w:left w:w="15" w:type="dxa"/>
              <w:bottom w:w="0" w:type="dxa"/>
              <w:right w:w="15" w:type="dxa"/>
            </w:tcMar>
            <w:vAlign w:val="bottom"/>
          </w:tcPr>
          <w:p w14:paraId="27816D27" w14:textId="77777777" w:rsidR="00EA648A" w:rsidRPr="00584250" w:rsidRDefault="00EA648A" w:rsidP="00117E65">
            <w:pPr>
              <w:rPr>
                <w:b/>
                <w:color w:val="000000"/>
                <w:sz w:val="22"/>
                <w:szCs w:val="22"/>
              </w:rPr>
            </w:pPr>
            <w:r w:rsidRPr="00584250">
              <w:rPr>
                <w:b/>
                <w:color w:val="000000"/>
                <w:sz w:val="22"/>
                <w:szCs w:val="22"/>
              </w:rPr>
              <w:t> </w:t>
            </w:r>
          </w:p>
        </w:tc>
        <w:tc>
          <w:tcPr>
            <w:tcW w:w="381" w:type="pct"/>
            <w:tcBorders>
              <w:top w:val="nil"/>
              <w:left w:val="nil"/>
              <w:bottom w:val="single" w:sz="8" w:space="0" w:color="auto"/>
              <w:right w:val="single" w:sz="4" w:space="0" w:color="auto"/>
            </w:tcBorders>
            <w:shd w:val="clear" w:color="auto" w:fill="auto"/>
            <w:noWrap/>
            <w:tcMar>
              <w:top w:w="15" w:type="dxa"/>
              <w:left w:w="15" w:type="dxa"/>
              <w:bottom w:w="0" w:type="dxa"/>
              <w:right w:w="15" w:type="dxa"/>
            </w:tcMar>
            <w:vAlign w:val="bottom"/>
          </w:tcPr>
          <w:p w14:paraId="2B4533EE" w14:textId="77777777" w:rsidR="00EA648A" w:rsidRPr="00584250" w:rsidRDefault="00EA648A" w:rsidP="00117E65">
            <w:pPr>
              <w:rPr>
                <w:b/>
                <w:color w:val="000000"/>
                <w:sz w:val="22"/>
                <w:szCs w:val="22"/>
              </w:rPr>
            </w:pPr>
            <w:r w:rsidRPr="00584250">
              <w:rPr>
                <w:b/>
                <w:color w:val="000000"/>
                <w:sz w:val="22"/>
                <w:szCs w:val="22"/>
              </w:rPr>
              <w:t> </w:t>
            </w:r>
          </w:p>
        </w:tc>
        <w:tc>
          <w:tcPr>
            <w:tcW w:w="311" w:type="pct"/>
            <w:tcBorders>
              <w:top w:val="nil"/>
              <w:left w:val="nil"/>
              <w:bottom w:val="single" w:sz="8" w:space="0" w:color="auto"/>
              <w:right w:val="single" w:sz="4" w:space="0" w:color="auto"/>
            </w:tcBorders>
            <w:shd w:val="clear" w:color="auto" w:fill="auto"/>
            <w:noWrap/>
            <w:tcMar>
              <w:top w:w="15" w:type="dxa"/>
              <w:left w:w="15" w:type="dxa"/>
              <w:bottom w:w="0" w:type="dxa"/>
              <w:right w:w="15" w:type="dxa"/>
            </w:tcMar>
            <w:vAlign w:val="bottom"/>
          </w:tcPr>
          <w:p w14:paraId="18E6053C" w14:textId="77777777" w:rsidR="00EA648A" w:rsidRPr="00584250" w:rsidRDefault="00EA648A" w:rsidP="00117E65">
            <w:pPr>
              <w:rPr>
                <w:b/>
                <w:color w:val="000000"/>
                <w:sz w:val="22"/>
                <w:szCs w:val="22"/>
              </w:rPr>
            </w:pPr>
            <w:r w:rsidRPr="00584250">
              <w:rPr>
                <w:b/>
                <w:color w:val="000000"/>
                <w:sz w:val="22"/>
                <w:szCs w:val="22"/>
              </w:rPr>
              <w:t> </w:t>
            </w:r>
          </w:p>
        </w:tc>
        <w:tc>
          <w:tcPr>
            <w:tcW w:w="345" w:type="pct"/>
            <w:tcBorders>
              <w:top w:val="nil"/>
              <w:left w:val="nil"/>
              <w:bottom w:val="single" w:sz="8" w:space="0" w:color="auto"/>
              <w:right w:val="single" w:sz="4" w:space="0" w:color="auto"/>
            </w:tcBorders>
            <w:shd w:val="clear" w:color="auto" w:fill="auto"/>
            <w:noWrap/>
            <w:tcMar>
              <w:top w:w="15" w:type="dxa"/>
              <w:left w:w="15" w:type="dxa"/>
              <w:bottom w:w="0" w:type="dxa"/>
              <w:right w:w="15" w:type="dxa"/>
            </w:tcMar>
            <w:vAlign w:val="bottom"/>
          </w:tcPr>
          <w:p w14:paraId="4B63851F" w14:textId="77777777" w:rsidR="00EA648A" w:rsidRPr="00584250" w:rsidRDefault="00EA648A" w:rsidP="00117E65">
            <w:pPr>
              <w:rPr>
                <w:b/>
                <w:color w:val="000000"/>
                <w:sz w:val="22"/>
                <w:szCs w:val="22"/>
              </w:rPr>
            </w:pPr>
            <w:r w:rsidRPr="00584250">
              <w:rPr>
                <w:b/>
                <w:color w:val="000000"/>
                <w:sz w:val="22"/>
                <w:szCs w:val="22"/>
              </w:rPr>
              <w:t> </w:t>
            </w:r>
          </w:p>
        </w:tc>
        <w:tc>
          <w:tcPr>
            <w:tcW w:w="346" w:type="pct"/>
            <w:tcBorders>
              <w:top w:val="nil"/>
              <w:left w:val="nil"/>
              <w:bottom w:val="single" w:sz="8" w:space="0" w:color="auto"/>
              <w:right w:val="single" w:sz="4" w:space="0" w:color="auto"/>
            </w:tcBorders>
            <w:shd w:val="clear" w:color="auto" w:fill="auto"/>
            <w:noWrap/>
            <w:tcMar>
              <w:top w:w="15" w:type="dxa"/>
              <w:left w:w="15" w:type="dxa"/>
              <w:bottom w:w="0" w:type="dxa"/>
              <w:right w:w="15" w:type="dxa"/>
            </w:tcMar>
            <w:vAlign w:val="bottom"/>
          </w:tcPr>
          <w:p w14:paraId="43F6C430" w14:textId="77777777" w:rsidR="00EA648A" w:rsidRPr="00584250" w:rsidRDefault="00EA648A" w:rsidP="00117E65">
            <w:pPr>
              <w:rPr>
                <w:b/>
                <w:color w:val="000000"/>
                <w:sz w:val="22"/>
                <w:szCs w:val="22"/>
              </w:rPr>
            </w:pPr>
            <w:r w:rsidRPr="00584250">
              <w:rPr>
                <w:b/>
                <w:color w:val="000000"/>
                <w:sz w:val="22"/>
                <w:szCs w:val="22"/>
              </w:rPr>
              <w:t> </w:t>
            </w:r>
          </w:p>
        </w:tc>
        <w:tc>
          <w:tcPr>
            <w:tcW w:w="345" w:type="pct"/>
            <w:tcBorders>
              <w:top w:val="nil"/>
              <w:left w:val="nil"/>
              <w:bottom w:val="single" w:sz="8" w:space="0" w:color="auto"/>
              <w:right w:val="single" w:sz="4" w:space="0" w:color="auto"/>
            </w:tcBorders>
            <w:shd w:val="clear" w:color="auto" w:fill="auto"/>
            <w:noWrap/>
            <w:tcMar>
              <w:top w:w="15" w:type="dxa"/>
              <w:left w:w="15" w:type="dxa"/>
              <w:bottom w:w="0" w:type="dxa"/>
              <w:right w:w="15" w:type="dxa"/>
            </w:tcMar>
            <w:vAlign w:val="bottom"/>
          </w:tcPr>
          <w:p w14:paraId="6CD13BAD" w14:textId="77777777" w:rsidR="00EA648A" w:rsidRPr="00584250" w:rsidRDefault="00EA648A" w:rsidP="00117E65">
            <w:pPr>
              <w:rPr>
                <w:b/>
                <w:color w:val="000000"/>
                <w:sz w:val="22"/>
                <w:szCs w:val="22"/>
              </w:rPr>
            </w:pPr>
            <w:r w:rsidRPr="00584250">
              <w:rPr>
                <w:b/>
                <w:color w:val="000000"/>
                <w:sz w:val="22"/>
                <w:szCs w:val="22"/>
              </w:rPr>
              <w:t> </w:t>
            </w:r>
          </w:p>
        </w:tc>
        <w:tc>
          <w:tcPr>
            <w:tcW w:w="346" w:type="pct"/>
            <w:tcBorders>
              <w:top w:val="nil"/>
              <w:left w:val="nil"/>
              <w:bottom w:val="single" w:sz="8" w:space="0" w:color="auto"/>
              <w:right w:val="single" w:sz="4" w:space="0" w:color="auto"/>
            </w:tcBorders>
            <w:shd w:val="clear" w:color="auto" w:fill="auto"/>
            <w:noWrap/>
            <w:tcMar>
              <w:top w:w="15" w:type="dxa"/>
              <w:left w:w="15" w:type="dxa"/>
              <w:bottom w:w="0" w:type="dxa"/>
              <w:right w:w="15" w:type="dxa"/>
            </w:tcMar>
            <w:vAlign w:val="bottom"/>
          </w:tcPr>
          <w:p w14:paraId="31EB5EAC" w14:textId="77777777" w:rsidR="00EA648A" w:rsidRPr="00584250" w:rsidRDefault="00EA648A" w:rsidP="00117E65">
            <w:pPr>
              <w:rPr>
                <w:b/>
                <w:color w:val="000000"/>
                <w:sz w:val="22"/>
                <w:szCs w:val="22"/>
              </w:rPr>
            </w:pPr>
            <w:r w:rsidRPr="00584250">
              <w:rPr>
                <w:b/>
                <w:color w:val="000000"/>
                <w:sz w:val="22"/>
                <w:szCs w:val="22"/>
              </w:rPr>
              <w:t> </w:t>
            </w:r>
          </w:p>
        </w:tc>
        <w:tc>
          <w:tcPr>
            <w:tcW w:w="260" w:type="pct"/>
            <w:tcBorders>
              <w:top w:val="nil"/>
              <w:left w:val="nil"/>
              <w:bottom w:val="single" w:sz="8" w:space="0" w:color="auto"/>
              <w:right w:val="single" w:sz="4" w:space="0" w:color="auto"/>
            </w:tcBorders>
            <w:shd w:val="clear" w:color="auto" w:fill="auto"/>
            <w:noWrap/>
            <w:tcMar>
              <w:top w:w="15" w:type="dxa"/>
              <w:left w:w="15" w:type="dxa"/>
              <w:bottom w:w="0" w:type="dxa"/>
              <w:right w:w="15" w:type="dxa"/>
            </w:tcMar>
            <w:vAlign w:val="bottom"/>
          </w:tcPr>
          <w:p w14:paraId="2D9BCC05" w14:textId="77777777" w:rsidR="00EA648A" w:rsidRPr="00584250" w:rsidRDefault="00EA648A" w:rsidP="00117E65">
            <w:pPr>
              <w:rPr>
                <w:b/>
                <w:color w:val="000000"/>
                <w:sz w:val="22"/>
                <w:szCs w:val="22"/>
              </w:rPr>
            </w:pPr>
            <w:r w:rsidRPr="00584250">
              <w:rPr>
                <w:b/>
                <w:color w:val="000000"/>
                <w:sz w:val="22"/>
                <w:szCs w:val="22"/>
              </w:rPr>
              <w:t> </w:t>
            </w:r>
          </w:p>
        </w:tc>
        <w:tc>
          <w:tcPr>
            <w:tcW w:w="311" w:type="pct"/>
            <w:tcBorders>
              <w:top w:val="nil"/>
              <w:left w:val="nil"/>
              <w:bottom w:val="single" w:sz="8" w:space="0" w:color="auto"/>
              <w:right w:val="single" w:sz="4" w:space="0" w:color="auto"/>
            </w:tcBorders>
            <w:shd w:val="clear" w:color="auto" w:fill="auto"/>
            <w:noWrap/>
            <w:tcMar>
              <w:top w:w="15" w:type="dxa"/>
              <w:left w:w="15" w:type="dxa"/>
              <w:bottom w:w="0" w:type="dxa"/>
              <w:right w:w="15" w:type="dxa"/>
            </w:tcMar>
            <w:vAlign w:val="bottom"/>
          </w:tcPr>
          <w:p w14:paraId="4CEEA5FF" w14:textId="77777777" w:rsidR="00EA648A" w:rsidRPr="00584250" w:rsidRDefault="00EA648A" w:rsidP="00117E65">
            <w:pPr>
              <w:rPr>
                <w:b/>
                <w:color w:val="000000"/>
                <w:sz w:val="22"/>
                <w:szCs w:val="22"/>
              </w:rPr>
            </w:pPr>
            <w:r w:rsidRPr="00584250">
              <w:rPr>
                <w:b/>
                <w:color w:val="000000"/>
                <w:sz w:val="22"/>
                <w:szCs w:val="22"/>
              </w:rPr>
              <w:t> </w:t>
            </w:r>
          </w:p>
        </w:tc>
        <w:tc>
          <w:tcPr>
            <w:tcW w:w="313" w:type="pct"/>
            <w:tcBorders>
              <w:top w:val="nil"/>
              <w:left w:val="nil"/>
              <w:bottom w:val="single" w:sz="8" w:space="0" w:color="auto"/>
              <w:right w:val="single" w:sz="4" w:space="0" w:color="auto"/>
            </w:tcBorders>
            <w:shd w:val="clear" w:color="auto" w:fill="auto"/>
            <w:noWrap/>
            <w:tcMar>
              <w:top w:w="15" w:type="dxa"/>
              <w:left w:w="15" w:type="dxa"/>
              <w:bottom w:w="0" w:type="dxa"/>
              <w:right w:w="15" w:type="dxa"/>
            </w:tcMar>
            <w:vAlign w:val="bottom"/>
          </w:tcPr>
          <w:p w14:paraId="7A62FABB" w14:textId="77777777" w:rsidR="00EA648A" w:rsidRPr="00584250" w:rsidRDefault="00EA648A" w:rsidP="00117E65">
            <w:pPr>
              <w:rPr>
                <w:b/>
                <w:color w:val="000000"/>
                <w:sz w:val="22"/>
                <w:szCs w:val="22"/>
              </w:rPr>
            </w:pPr>
            <w:r w:rsidRPr="00584250">
              <w:rPr>
                <w:b/>
                <w:color w:val="000000"/>
                <w:sz w:val="22"/>
                <w:szCs w:val="22"/>
              </w:rPr>
              <w:t> </w:t>
            </w:r>
          </w:p>
        </w:tc>
        <w:tc>
          <w:tcPr>
            <w:tcW w:w="255" w:type="pct"/>
            <w:tcBorders>
              <w:top w:val="nil"/>
              <w:left w:val="nil"/>
              <w:bottom w:val="single" w:sz="8" w:space="0" w:color="auto"/>
              <w:right w:val="single" w:sz="4" w:space="0" w:color="auto"/>
            </w:tcBorders>
            <w:shd w:val="clear" w:color="auto" w:fill="auto"/>
            <w:noWrap/>
            <w:tcMar>
              <w:top w:w="15" w:type="dxa"/>
              <w:left w:w="15" w:type="dxa"/>
              <w:bottom w:w="0" w:type="dxa"/>
              <w:right w:w="15" w:type="dxa"/>
            </w:tcMar>
            <w:vAlign w:val="bottom"/>
          </w:tcPr>
          <w:p w14:paraId="4239C2A2" w14:textId="77777777" w:rsidR="00EA648A" w:rsidRPr="00584250" w:rsidRDefault="00EA648A" w:rsidP="00117E65">
            <w:pPr>
              <w:rPr>
                <w:b/>
                <w:color w:val="000000"/>
                <w:sz w:val="22"/>
                <w:szCs w:val="22"/>
              </w:rPr>
            </w:pPr>
            <w:r w:rsidRPr="00584250">
              <w:rPr>
                <w:b/>
                <w:color w:val="000000"/>
                <w:sz w:val="22"/>
                <w:szCs w:val="22"/>
              </w:rPr>
              <w:t> </w:t>
            </w:r>
          </w:p>
        </w:tc>
        <w:tc>
          <w:tcPr>
            <w:tcW w:w="291" w:type="pct"/>
            <w:tcBorders>
              <w:top w:val="nil"/>
              <w:left w:val="nil"/>
              <w:bottom w:val="single" w:sz="8" w:space="0" w:color="auto"/>
              <w:right w:val="single" w:sz="4" w:space="0" w:color="auto"/>
            </w:tcBorders>
            <w:shd w:val="clear" w:color="auto" w:fill="auto"/>
            <w:noWrap/>
            <w:tcMar>
              <w:top w:w="15" w:type="dxa"/>
              <w:left w:w="15" w:type="dxa"/>
              <w:bottom w:w="0" w:type="dxa"/>
              <w:right w:w="15" w:type="dxa"/>
            </w:tcMar>
            <w:vAlign w:val="bottom"/>
          </w:tcPr>
          <w:p w14:paraId="3CEC8D81" w14:textId="77777777" w:rsidR="00EA648A" w:rsidRPr="00584250" w:rsidRDefault="00EA648A" w:rsidP="00117E65">
            <w:pPr>
              <w:rPr>
                <w:b/>
                <w:color w:val="000000"/>
                <w:sz w:val="22"/>
                <w:szCs w:val="22"/>
              </w:rPr>
            </w:pPr>
            <w:r w:rsidRPr="00584250">
              <w:rPr>
                <w:b/>
                <w:color w:val="000000"/>
                <w:sz w:val="22"/>
                <w:szCs w:val="22"/>
              </w:rPr>
              <w:t> </w:t>
            </w:r>
          </w:p>
        </w:tc>
        <w:tc>
          <w:tcPr>
            <w:tcW w:w="313" w:type="pct"/>
            <w:tcBorders>
              <w:top w:val="nil"/>
              <w:left w:val="nil"/>
              <w:bottom w:val="single" w:sz="8" w:space="0" w:color="auto"/>
              <w:right w:val="single" w:sz="4" w:space="0" w:color="auto"/>
            </w:tcBorders>
            <w:shd w:val="clear" w:color="auto" w:fill="auto"/>
            <w:noWrap/>
            <w:tcMar>
              <w:top w:w="15" w:type="dxa"/>
              <w:left w:w="15" w:type="dxa"/>
              <w:bottom w:w="0" w:type="dxa"/>
              <w:right w:w="15" w:type="dxa"/>
            </w:tcMar>
            <w:vAlign w:val="bottom"/>
          </w:tcPr>
          <w:p w14:paraId="59FD60BC" w14:textId="77777777" w:rsidR="00EA648A" w:rsidRPr="00584250" w:rsidRDefault="00EA648A" w:rsidP="00117E65">
            <w:pPr>
              <w:rPr>
                <w:b/>
                <w:color w:val="000000"/>
                <w:sz w:val="22"/>
                <w:szCs w:val="22"/>
              </w:rPr>
            </w:pPr>
            <w:r w:rsidRPr="00584250">
              <w:rPr>
                <w:b/>
                <w:color w:val="000000"/>
                <w:sz w:val="22"/>
                <w:szCs w:val="22"/>
              </w:rPr>
              <w:t> </w:t>
            </w:r>
          </w:p>
        </w:tc>
        <w:tc>
          <w:tcPr>
            <w:tcW w:w="389" w:type="pct"/>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tcPr>
          <w:p w14:paraId="6874E216" w14:textId="77777777" w:rsidR="00EA648A" w:rsidRPr="00584250" w:rsidRDefault="00EA648A" w:rsidP="00117E65">
            <w:pPr>
              <w:rPr>
                <w:b/>
                <w:color w:val="000000"/>
                <w:sz w:val="22"/>
                <w:szCs w:val="22"/>
              </w:rPr>
            </w:pPr>
            <w:r w:rsidRPr="00584250">
              <w:rPr>
                <w:b/>
                <w:color w:val="000000"/>
                <w:sz w:val="22"/>
                <w:szCs w:val="22"/>
              </w:rPr>
              <w:t> </w:t>
            </w:r>
          </w:p>
        </w:tc>
      </w:tr>
    </w:tbl>
    <w:p w14:paraId="6941CA1B" w14:textId="77777777" w:rsidR="00117E65" w:rsidRPr="00E00247" w:rsidRDefault="00117E65" w:rsidP="00117E65">
      <w:pPr>
        <w:rPr>
          <w:color w:val="000000"/>
          <w:szCs w:val="24"/>
        </w:rPr>
      </w:pPr>
      <w:r w:rsidRPr="00E00247">
        <w:rPr>
          <w:color w:val="000000"/>
          <w:szCs w:val="24"/>
        </w:rPr>
        <w:t>A: Ulusal, B: Uluslararası</w:t>
      </w:r>
    </w:p>
    <w:p w14:paraId="4D57FA4B" w14:textId="0CC5360A" w:rsidR="00117E65" w:rsidRPr="00E00247" w:rsidRDefault="00117E65" w:rsidP="00117E65">
      <w:pPr>
        <w:rPr>
          <w:color w:val="000000"/>
          <w:szCs w:val="24"/>
        </w:rPr>
      </w:pPr>
      <w:r w:rsidRPr="00E00247">
        <w:rPr>
          <w:color w:val="000000"/>
          <w:szCs w:val="24"/>
        </w:rPr>
        <w:t>*Diğer etkinlikler aşağıda belirtilecektir.</w:t>
      </w:r>
    </w:p>
    <w:p w14:paraId="73CE9A75" w14:textId="4329DEF8" w:rsidR="00103C86" w:rsidRPr="00E00247" w:rsidRDefault="00103C86" w:rsidP="00117E65">
      <w:pPr>
        <w:rPr>
          <w:sz w:val="18"/>
          <w:szCs w:val="18"/>
        </w:rPr>
      </w:pPr>
    </w:p>
    <w:tbl>
      <w:tblPr>
        <w:tblW w:w="50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88"/>
        <w:gridCol w:w="2146"/>
      </w:tblGrid>
      <w:tr w:rsidR="00D11D01" w:rsidRPr="00584250" w14:paraId="5D526F39" w14:textId="77777777" w:rsidTr="00584250">
        <w:trPr>
          <w:trHeight w:val="1045"/>
        </w:trPr>
        <w:tc>
          <w:tcPr>
            <w:tcW w:w="3825" w:type="pct"/>
            <w:shd w:val="clear" w:color="auto" w:fill="DEEAF6" w:themeFill="accent1" w:themeFillTint="33"/>
          </w:tcPr>
          <w:p w14:paraId="58086952" w14:textId="77777777" w:rsidR="00D11D01" w:rsidRPr="00584250" w:rsidRDefault="00EA648A" w:rsidP="00F57E02">
            <w:pPr>
              <w:spacing w:before="120" w:after="120"/>
              <w:jc w:val="center"/>
              <w:rPr>
                <w:b/>
                <w:color w:val="000000"/>
                <w:sz w:val="22"/>
                <w:szCs w:val="22"/>
              </w:rPr>
            </w:pPr>
            <w:r w:rsidRPr="00584250">
              <w:rPr>
                <w:b/>
                <w:color w:val="000000"/>
                <w:sz w:val="22"/>
                <w:szCs w:val="22"/>
              </w:rPr>
              <w:t xml:space="preserve"> Diğer Etkinlikler</w:t>
            </w:r>
          </w:p>
        </w:tc>
        <w:tc>
          <w:tcPr>
            <w:tcW w:w="1175" w:type="pct"/>
            <w:shd w:val="clear" w:color="auto" w:fill="DEEAF6" w:themeFill="accent1" w:themeFillTint="33"/>
          </w:tcPr>
          <w:p w14:paraId="55BD6181" w14:textId="10D119AB" w:rsidR="00D11D01" w:rsidRPr="00584250" w:rsidRDefault="00D11D01" w:rsidP="00F57E02">
            <w:pPr>
              <w:spacing w:before="120" w:after="120"/>
              <w:jc w:val="center"/>
              <w:rPr>
                <w:b/>
                <w:color w:val="000000"/>
                <w:sz w:val="22"/>
                <w:szCs w:val="22"/>
              </w:rPr>
            </w:pPr>
            <w:r w:rsidRPr="00584250">
              <w:rPr>
                <w:b/>
                <w:color w:val="000000"/>
                <w:sz w:val="22"/>
                <w:szCs w:val="22"/>
              </w:rPr>
              <w:t>S</w:t>
            </w:r>
            <w:r w:rsidR="007E4C1D" w:rsidRPr="00584250">
              <w:rPr>
                <w:b/>
                <w:color w:val="000000"/>
                <w:sz w:val="22"/>
                <w:szCs w:val="22"/>
              </w:rPr>
              <w:t>ayı</w:t>
            </w:r>
          </w:p>
        </w:tc>
      </w:tr>
      <w:tr w:rsidR="00D11D01" w:rsidRPr="00584250" w14:paraId="5D4CAFA5" w14:textId="77777777" w:rsidTr="00584250">
        <w:trPr>
          <w:trHeight w:val="336"/>
        </w:trPr>
        <w:tc>
          <w:tcPr>
            <w:tcW w:w="3825" w:type="pct"/>
            <w:vAlign w:val="center"/>
          </w:tcPr>
          <w:p w14:paraId="3E81C3FC" w14:textId="77777777" w:rsidR="00D11D01" w:rsidRPr="00584250" w:rsidRDefault="00D11D01" w:rsidP="00F57E02">
            <w:pPr>
              <w:rPr>
                <w:color w:val="000000"/>
                <w:sz w:val="22"/>
                <w:szCs w:val="22"/>
              </w:rPr>
            </w:pPr>
            <w:r w:rsidRPr="00584250">
              <w:rPr>
                <w:color w:val="000000"/>
                <w:sz w:val="22"/>
                <w:szCs w:val="22"/>
              </w:rPr>
              <w:t>Açık Oturum</w:t>
            </w:r>
          </w:p>
        </w:tc>
        <w:tc>
          <w:tcPr>
            <w:tcW w:w="1175" w:type="pct"/>
            <w:vAlign w:val="center"/>
          </w:tcPr>
          <w:p w14:paraId="13487211" w14:textId="77777777" w:rsidR="00D11D01" w:rsidRPr="00584250" w:rsidRDefault="00D11D01" w:rsidP="00F57E02">
            <w:pPr>
              <w:rPr>
                <w:color w:val="000000"/>
                <w:sz w:val="22"/>
                <w:szCs w:val="22"/>
              </w:rPr>
            </w:pPr>
          </w:p>
        </w:tc>
      </w:tr>
      <w:tr w:rsidR="00D11D01" w:rsidRPr="00584250" w14:paraId="3DB51415" w14:textId="77777777" w:rsidTr="00584250">
        <w:trPr>
          <w:trHeight w:val="336"/>
        </w:trPr>
        <w:tc>
          <w:tcPr>
            <w:tcW w:w="3825" w:type="pct"/>
            <w:vAlign w:val="center"/>
          </w:tcPr>
          <w:p w14:paraId="61FB32FE" w14:textId="77777777" w:rsidR="00D11D01" w:rsidRPr="00584250" w:rsidRDefault="00D11D01" w:rsidP="00F57E02">
            <w:pPr>
              <w:rPr>
                <w:color w:val="000000"/>
                <w:sz w:val="22"/>
                <w:szCs w:val="22"/>
              </w:rPr>
            </w:pPr>
            <w:r w:rsidRPr="00584250">
              <w:rPr>
                <w:color w:val="000000"/>
                <w:sz w:val="22"/>
                <w:szCs w:val="22"/>
              </w:rPr>
              <w:t>Söyleşi</w:t>
            </w:r>
          </w:p>
        </w:tc>
        <w:tc>
          <w:tcPr>
            <w:tcW w:w="1175" w:type="pct"/>
            <w:vAlign w:val="center"/>
          </w:tcPr>
          <w:p w14:paraId="7CE0233F" w14:textId="7DD7FC43" w:rsidR="00D11D01" w:rsidRPr="00584250" w:rsidRDefault="00437D4C" w:rsidP="00F57E02">
            <w:pPr>
              <w:rPr>
                <w:color w:val="000000"/>
                <w:sz w:val="22"/>
                <w:szCs w:val="22"/>
              </w:rPr>
            </w:pPr>
            <w:r w:rsidRPr="00584250">
              <w:rPr>
                <w:color w:val="000000"/>
                <w:sz w:val="22"/>
                <w:szCs w:val="22"/>
              </w:rPr>
              <w:t>1</w:t>
            </w:r>
          </w:p>
        </w:tc>
      </w:tr>
      <w:tr w:rsidR="00D11D01" w:rsidRPr="00584250" w14:paraId="406655E9" w14:textId="77777777" w:rsidTr="00584250">
        <w:trPr>
          <w:trHeight w:val="336"/>
        </w:trPr>
        <w:tc>
          <w:tcPr>
            <w:tcW w:w="3825" w:type="pct"/>
            <w:vAlign w:val="center"/>
          </w:tcPr>
          <w:p w14:paraId="66D04E8E" w14:textId="77777777" w:rsidR="00D11D01" w:rsidRPr="00584250" w:rsidRDefault="00D11D01" w:rsidP="00F57E02">
            <w:pPr>
              <w:rPr>
                <w:color w:val="000000"/>
                <w:sz w:val="22"/>
                <w:szCs w:val="22"/>
              </w:rPr>
            </w:pPr>
            <w:r w:rsidRPr="00584250">
              <w:rPr>
                <w:color w:val="000000"/>
                <w:sz w:val="22"/>
                <w:szCs w:val="22"/>
              </w:rPr>
              <w:t xml:space="preserve">Tiyatro </w:t>
            </w:r>
          </w:p>
        </w:tc>
        <w:tc>
          <w:tcPr>
            <w:tcW w:w="1175" w:type="pct"/>
            <w:vAlign w:val="center"/>
          </w:tcPr>
          <w:p w14:paraId="60629120" w14:textId="77777777" w:rsidR="00D11D01" w:rsidRPr="00584250" w:rsidRDefault="00D11D01" w:rsidP="00F57E02">
            <w:pPr>
              <w:rPr>
                <w:color w:val="000000"/>
                <w:sz w:val="22"/>
                <w:szCs w:val="22"/>
              </w:rPr>
            </w:pPr>
          </w:p>
        </w:tc>
      </w:tr>
      <w:tr w:rsidR="00D11D01" w:rsidRPr="00584250" w14:paraId="2C653941" w14:textId="77777777" w:rsidTr="00584250">
        <w:trPr>
          <w:trHeight w:val="336"/>
        </w:trPr>
        <w:tc>
          <w:tcPr>
            <w:tcW w:w="3825" w:type="pct"/>
            <w:vAlign w:val="center"/>
          </w:tcPr>
          <w:p w14:paraId="30FAAAF4" w14:textId="77777777" w:rsidR="00D11D01" w:rsidRPr="00584250" w:rsidRDefault="00D11D01" w:rsidP="00F57E02">
            <w:pPr>
              <w:rPr>
                <w:color w:val="000000"/>
                <w:sz w:val="22"/>
                <w:szCs w:val="22"/>
              </w:rPr>
            </w:pPr>
            <w:r w:rsidRPr="00584250">
              <w:rPr>
                <w:color w:val="000000"/>
                <w:sz w:val="22"/>
                <w:szCs w:val="22"/>
              </w:rPr>
              <w:t>Konser</w:t>
            </w:r>
          </w:p>
        </w:tc>
        <w:tc>
          <w:tcPr>
            <w:tcW w:w="1175" w:type="pct"/>
            <w:vAlign w:val="center"/>
          </w:tcPr>
          <w:p w14:paraId="1B7D2E48" w14:textId="77777777" w:rsidR="00D11D01" w:rsidRPr="00584250" w:rsidRDefault="00D11D01" w:rsidP="00F57E02">
            <w:pPr>
              <w:rPr>
                <w:color w:val="000000"/>
                <w:sz w:val="22"/>
                <w:szCs w:val="22"/>
              </w:rPr>
            </w:pPr>
          </w:p>
        </w:tc>
      </w:tr>
      <w:tr w:rsidR="00D11D01" w:rsidRPr="00584250" w14:paraId="625F4CF8" w14:textId="77777777" w:rsidTr="00584250">
        <w:trPr>
          <w:trHeight w:val="336"/>
        </w:trPr>
        <w:tc>
          <w:tcPr>
            <w:tcW w:w="3825" w:type="pct"/>
            <w:vAlign w:val="center"/>
          </w:tcPr>
          <w:p w14:paraId="425235D3" w14:textId="4080959A" w:rsidR="00D11D01" w:rsidRPr="00584250" w:rsidRDefault="00437D4C" w:rsidP="00F57E02">
            <w:pPr>
              <w:rPr>
                <w:color w:val="000000"/>
                <w:sz w:val="22"/>
                <w:szCs w:val="22"/>
              </w:rPr>
            </w:pPr>
            <w:r w:rsidRPr="00584250">
              <w:rPr>
                <w:sz w:val="22"/>
                <w:szCs w:val="22"/>
              </w:rPr>
              <w:t>Ulusal Staj Programı</w:t>
            </w:r>
          </w:p>
        </w:tc>
        <w:tc>
          <w:tcPr>
            <w:tcW w:w="1175" w:type="pct"/>
            <w:vAlign w:val="center"/>
          </w:tcPr>
          <w:p w14:paraId="66E7B6DE" w14:textId="5E2117D1" w:rsidR="00D11D01" w:rsidRPr="00584250" w:rsidRDefault="00202890" w:rsidP="00F57E02">
            <w:pPr>
              <w:rPr>
                <w:color w:val="000000"/>
                <w:sz w:val="22"/>
                <w:szCs w:val="22"/>
              </w:rPr>
            </w:pPr>
            <w:r w:rsidRPr="00584250">
              <w:rPr>
                <w:color w:val="000000"/>
                <w:sz w:val="22"/>
                <w:szCs w:val="22"/>
              </w:rPr>
              <w:t>1</w:t>
            </w:r>
          </w:p>
        </w:tc>
      </w:tr>
      <w:tr w:rsidR="00D11D01" w:rsidRPr="00584250" w14:paraId="35E6FEBA" w14:textId="77777777" w:rsidTr="00584250">
        <w:trPr>
          <w:trHeight w:val="336"/>
        </w:trPr>
        <w:tc>
          <w:tcPr>
            <w:tcW w:w="3825" w:type="pct"/>
            <w:vAlign w:val="center"/>
          </w:tcPr>
          <w:p w14:paraId="7D18BCA0" w14:textId="2284A2A5" w:rsidR="00D11D01" w:rsidRPr="00584250" w:rsidRDefault="00437D4C" w:rsidP="00F57E02">
            <w:pPr>
              <w:rPr>
                <w:color w:val="000000"/>
                <w:sz w:val="22"/>
                <w:szCs w:val="22"/>
              </w:rPr>
            </w:pPr>
            <w:r w:rsidRPr="00584250">
              <w:rPr>
                <w:sz w:val="22"/>
                <w:szCs w:val="22"/>
              </w:rPr>
              <w:t>Mezun Buluşması Etkinliği</w:t>
            </w:r>
          </w:p>
        </w:tc>
        <w:tc>
          <w:tcPr>
            <w:tcW w:w="1175" w:type="pct"/>
            <w:vAlign w:val="center"/>
          </w:tcPr>
          <w:p w14:paraId="390953F7" w14:textId="0873D488" w:rsidR="00D11D01" w:rsidRPr="00584250" w:rsidRDefault="00202890" w:rsidP="00F57E02">
            <w:pPr>
              <w:rPr>
                <w:color w:val="000000"/>
                <w:sz w:val="22"/>
                <w:szCs w:val="22"/>
              </w:rPr>
            </w:pPr>
            <w:r w:rsidRPr="00584250">
              <w:rPr>
                <w:color w:val="000000"/>
                <w:sz w:val="22"/>
                <w:szCs w:val="22"/>
              </w:rPr>
              <w:t>14</w:t>
            </w:r>
          </w:p>
        </w:tc>
      </w:tr>
      <w:tr w:rsidR="00D11D01" w:rsidRPr="00584250" w14:paraId="7A57F2B5" w14:textId="77777777" w:rsidTr="00584250">
        <w:trPr>
          <w:trHeight w:val="336"/>
        </w:trPr>
        <w:tc>
          <w:tcPr>
            <w:tcW w:w="3825" w:type="pct"/>
            <w:vAlign w:val="center"/>
          </w:tcPr>
          <w:p w14:paraId="79C6F0CC" w14:textId="77777777" w:rsidR="00D11D01" w:rsidRPr="00584250" w:rsidRDefault="00D11D01" w:rsidP="00F57E02">
            <w:pPr>
              <w:rPr>
                <w:color w:val="000000"/>
                <w:sz w:val="22"/>
                <w:szCs w:val="22"/>
              </w:rPr>
            </w:pPr>
            <w:r w:rsidRPr="00584250">
              <w:rPr>
                <w:color w:val="000000"/>
                <w:sz w:val="22"/>
                <w:szCs w:val="22"/>
              </w:rPr>
              <w:t>Teknik Gezi</w:t>
            </w:r>
          </w:p>
        </w:tc>
        <w:tc>
          <w:tcPr>
            <w:tcW w:w="1175" w:type="pct"/>
            <w:vAlign w:val="center"/>
          </w:tcPr>
          <w:p w14:paraId="6010AA09" w14:textId="4C776029" w:rsidR="00D11D01" w:rsidRPr="00584250" w:rsidRDefault="003372CC" w:rsidP="00F57E02">
            <w:pPr>
              <w:rPr>
                <w:color w:val="000000"/>
                <w:sz w:val="22"/>
                <w:szCs w:val="22"/>
              </w:rPr>
            </w:pPr>
            <w:r w:rsidRPr="00584250">
              <w:rPr>
                <w:color w:val="000000"/>
                <w:sz w:val="22"/>
                <w:szCs w:val="22"/>
              </w:rPr>
              <w:t>3</w:t>
            </w:r>
          </w:p>
        </w:tc>
      </w:tr>
      <w:tr w:rsidR="00D11D01" w:rsidRPr="00584250" w14:paraId="5DF29E66" w14:textId="77777777" w:rsidTr="00584250">
        <w:trPr>
          <w:trHeight w:val="336"/>
        </w:trPr>
        <w:tc>
          <w:tcPr>
            <w:tcW w:w="3825" w:type="pct"/>
            <w:vAlign w:val="center"/>
          </w:tcPr>
          <w:p w14:paraId="1B0708FC" w14:textId="77777777" w:rsidR="00D11D01" w:rsidRPr="00584250" w:rsidRDefault="00D11D01" w:rsidP="00F57E02">
            <w:pPr>
              <w:rPr>
                <w:color w:val="000000"/>
                <w:sz w:val="22"/>
                <w:szCs w:val="22"/>
              </w:rPr>
            </w:pPr>
            <w:r w:rsidRPr="00584250">
              <w:rPr>
                <w:color w:val="000000"/>
                <w:sz w:val="22"/>
                <w:szCs w:val="22"/>
              </w:rPr>
              <w:t>Eğitim Semineri</w:t>
            </w:r>
          </w:p>
        </w:tc>
        <w:tc>
          <w:tcPr>
            <w:tcW w:w="1175" w:type="pct"/>
            <w:vAlign w:val="center"/>
          </w:tcPr>
          <w:p w14:paraId="77F06F81" w14:textId="48A3443F" w:rsidR="00D11D01" w:rsidRPr="00584250" w:rsidRDefault="002453C9" w:rsidP="00F57E02">
            <w:pPr>
              <w:rPr>
                <w:color w:val="000000"/>
                <w:sz w:val="22"/>
                <w:szCs w:val="22"/>
              </w:rPr>
            </w:pPr>
            <w:r w:rsidRPr="00584250">
              <w:rPr>
                <w:color w:val="000000"/>
                <w:sz w:val="22"/>
                <w:szCs w:val="22"/>
              </w:rPr>
              <w:t>31</w:t>
            </w:r>
          </w:p>
        </w:tc>
      </w:tr>
    </w:tbl>
    <w:p w14:paraId="187A172D" w14:textId="69B30C2B" w:rsidR="007E4C1D" w:rsidRPr="00E00247" w:rsidRDefault="007E4C1D" w:rsidP="00F57E02">
      <w:pPr>
        <w:rPr>
          <w:szCs w:val="24"/>
        </w:rPr>
      </w:pPr>
    </w:p>
    <w:p w14:paraId="328825A1" w14:textId="68EA85BC" w:rsidR="00584250" w:rsidRDefault="00584250" w:rsidP="00F57E02">
      <w:pPr>
        <w:rPr>
          <w:b/>
          <w:color w:val="000000"/>
          <w:szCs w:val="24"/>
        </w:rPr>
      </w:pPr>
    </w:p>
    <w:p w14:paraId="0819715D" w14:textId="531EBE1F" w:rsidR="001B7C3E" w:rsidRDefault="001B7C3E" w:rsidP="00F57E02">
      <w:pPr>
        <w:rPr>
          <w:b/>
          <w:color w:val="000000"/>
          <w:szCs w:val="24"/>
        </w:rPr>
      </w:pPr>
    </w:p>
    <w:p w14:paraId="17628C24" w14:textId="2C186D94" w:rsidR="00117E65" w:rsidRDefault="00117E65" w:rsidP="00F57E02">
      <w:pPr>
        <w:rPr>
          <w:b/>
          <w:color w:val="000000"/>
          <w:szCs w:val="24"/>
        </w:rPr>
      </w:pPr>
      <w:r w:rsidRPr="00E00247">
        <w:rPr>
          <w:b/>
          <w:color w:val="000000"/>
          <w:szCs w:val="24"/>
        </w:rPr>
        <w:lastRenderedPageBreak/>
        <w:t>Düzenlenen Bilimsel Toplantılara ve Etkinliklere Katılan Personel Sayısı</w:t>
      </w:r>
    </w:p>
    <w:p w14:paraId="34802663" w14:textId="77777777" w:rsidR="00584250" w:rsidRPr="00E00247" w:rsidRDefault="00584250" w:rsidP="00F57E02">
      <w:pPr>
        <w:rPr>
          <w:szCs w:val="24"/>
        </w:rPr>
      </w:pPr>
    </w:p>
    <w:tbl>
      <w:tblPr>
        <w:tblW w:w="50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31"/>
        <w:gridCol w:w="547"/>
        <w:gridCol w:w="549"/>
        <w:gridCol w:w="545"/>
        <w:gridCol w:w="551"/>
        <w:gridCol w:w="545"/>
        <w:gridCol w:w="549"/>
        <w:gridCol w:w="545"/>
        <w:gridCol w:w="549"/>
        <w:gridCol w:w="545"/>
        <w:gridCol w:w="682"/>
      </w:tblGrid>
      <w:tr w:rsidR="0034600A" w:rsidRPr="00584250" w14:paraId="084E0F00" w14:textId="77777777" w:rsidTr="00584250">
        <w:trPr>
          <w:trHeight w:val="1229"/>
        </w:trPr>
        <w:tc>
          <w:tcPr>
            <w:tcW w:w="1965" w:type="pct"/>
            <w:vMerge w:val="restart"/>
            <w:shd w:val="clear" w:color="auto" w:fill="DEEAF6" w:themeFill="accent1" w:themeFillTint="33"/>
            <w:noWrap/>
            <w:vAlign w:val="center"/>
          </w:tcPr>
          <w:p w14:paraId="00E88FB0" w14:textId="77777777" w:rsidR="0034600A" w:rsidRPr="00584250" w:rsidRDefault="0034600A" w:rsidP="00F57E02">
            <w:pPr>
              <w:spacing w:before="120" w:after="120"/>
              <w:jc w:val="center"/>
              <w:rPr>
                <w:b/>
                <w:color w:val="000000"/>
                <w:sz w:val="22"/>
                <w:szCs w:val="22"/>
              </w:rPr>
            </w:pPr>
            <w:r w:rsidRPr="00584250">
              <w:rPr>
                <w:b/>
                <w:color w:val="000000"/>
                <w:sz w:val="22"/>
                <w:szCs w:val="22"/>
              </w:rPr>
              <w:t>BÖLÜM ADI</w:t>
            </w:r>
          </w:p>
        </w:tc>
        <w:tc>
          <w:tcPr>
            <w:tcW w:w="593" w:type="pct"/>
            <w:gridSpan w:val="2"/>
            <w:shd w:val="clear" w:color="auto" w:fill="DEEAF6" w:themeFill="accent1" w:themeFillTint="33"/>
            <w:noWrap/>
            <w:textDirection w:val="btLr"/>
            <w:vAlign w:val="center"/>
          </w:tcPr>
          <w:p w14:paraId="74DD0EBA" w14:textId="77777777" w:rsidR="0034600A" w:rsidRPr="00584250" w:rsidRDefault="0034600A" w:rsidP="00F57E02">
            <w:pPr>
              <w:spacing w:before="120" w:after="120"/>
              <w:jc w:val="center"/>
              <w:rPr>
                <w:b/>
                <w:color w:val="000000"/>
                <w:sz w:val="22"/>
                <w:szCs w:val="22"/>
              </w:rPr>
            </w:pPr>
            <w:r w:rsidRPr="00584250">
              <w:rPr>
                <w:b/>
                <w:color w:val="000000"/>
                <w:sz w:val="22"/>
                <w:szCs w:val="22"/>
              </w:rPr>
              <w:t>Sempozyum</w:t>
            </w:r>
          </w:p>
        </w:tc>
        <w:tc>
          <w:tcPr>
            <w:tcW w:w="593" w:type="pct"/>
            <w:gridSpan w:val="2"/>
            <w:shd w:val="clear" w:color="auto" w:fill="DEEAF6" w:themeFill="accent1" w:themeFillTint="33"/>
            <w:noWrap/>
            <w:textDirection w:val="btLr"/>
            <w:vAlign w:val="center"/>
          </w:tcPr>
          <w:p w14:paraId="5F8AF3D3" w14:textId="77777777" w:rsidR="0034600A" w:rsidRPr="00584250" w:rsidRDefault="0034600A" w:rsidP="00F57E02">
            <w:pPr>
              <w:spacing w:before="120" w:after="120"/>
              <w:jc w:val="center"/>
              <w:rPr>
                <w:b/>
                <w:color w:val="000000"/>
                <w:sz w:val="22"/>
                <w:szCs w:val="22"/>
              </w:rPr>
            </w:pPr>
            <w:r w:rsidRPr="00584250">
              <w:rPr>
                <w:b/>
                <w:color w:val="000000"/>
                <w:sz w:val="22"/>
                <w:szCs w:val="22"/>
              </w:rPr>
              <w:t>Kongre</w:t>
            </w:r>
          </w:p>
        </w:tc>
        <w:tc>
          <w:tcPr>
            <w:tcW w:w="592" w:type="pct"/>
            <w:gridSpan w:val="2"/>
            <w:shd w:val="clear" w:color="auto" w:fill="DEEAF6" w:themeFill="accent1" w:themeFillTint="33"/>
            <w:noWrap/>
            <w:textDirection w:val="btLr"/>
            <w:vAlign w:val="center"/>
          </w:tcPr>
          <w:p w14:paraId="70B8CD93" w14:textId="77777777" w:rsidR="0034600A" w:rsidRPr="00584250" w:rsidRDefault="0034600A" w:rsidP="00F57E02">
            <w:pPr>
              <w:spacing w:before="120" w:after="120"/>
              <w:jc w:val="center"/>
              <w:rPr>
                <w:b/>
                <w:color w:val="000000"/>
                <w:sz w:val="22"/>
                <w:szCs w:val="22"/>
              </w:rPr>
            </w:pPr>
            <w:r w:rsidRPr="00584250">
              <w:rPr>
                <w:b/>
                <w:color w:val="000000"/>
                <w:sz w:val="22"/>
                <w:szCs w:val="22"/>
              </w:rPr>
              <w:t>Konferans</w:t>
            </w:r>
          </w:p>
        </w:tc>
        <w:tc>
          <w:tcPr>
            <w:tcW w:w="592" w:type="pct"/>
            <w:gridSpan w:val="2"/>
            <w:shd w:val="clear" w:color="auto" w:fill="DEEAF6" w:themeFill="accent1" w:themeFillTint="33"/>
            <w:noWrap/>
            <w:textDirection w:val="btLr"/>
            <w:vAlign w:val="center"/>
          </w:tcPr>
          <w:p w14:paraId="7CB37E21" w14:textId="77777777" w:rsidR="0034600A" w:rsidRPr="00584250" w:rsidRDefault="0034600A" w:rsidP="00F57E02">
            <w:pPr>
              <w:spacing w:before="120" w:after="120"/>
              <w:jc w:val="center"/>
              <w:rPr>
                <w:b/>
                <w:color w:val="000000"/>
                <w:sz w:val="22"/>
                <w:szCs w:val="22"/>
              </w:rPr>
            </w:pPr>
            <w:r w:rsidRPr="00584250">
              <w:rPr>
                <w:b/>
                <w:color w:val="000000"/>
                <w:sz w:val="22"/>
                <w:szCs w:val="22"/>
              </w:rPr>
              <w:t>Panel</w:t>
            </w:r>
          </w:p>
        </w:tc>
        <w:tc>
          <w:tcPr>
            <w:tcW w:w="664" w:type="pct"/>
            <w:gridSpan w:val="2"/>
            <w:shd w:val="clear" w:color="auto" w:fill="DEEAF6" w:themeFill="accent1" w:themeFillTint="33"/>
            <w:noWrap/>
            <w:textDirection w:val="btLr"/>
            <w:vAlign w:val="center"/>
          </w:tcPr>
          <w:p w14:paraId="0CFAB067" w14:textId="77777777" w:rsidR="0034600A" w:rsidRPr="00584250" w:rsidRDefault="0034600A" w:rsidP="00F57E02">
            <w:pPr>
              <w:spacing w:before="120" w:after="120"/>
              <w:jc w:val="center"/>
              <w:rPr>
                <w:b/>
                <w:color w:val="000000"/>
                <w:sz w:val="22"/>
                <w:szCs w:val="22"/>
              </w:rPr>
            </w:pPr>
            <w:r w:rsidRPr="00584250">
              <w:rPr>
                <w:b/>
                <w:color w:val="000000"/>
                <w:sz w:val="22"/>
                <w:szCs w:val="22"/>
              </w:rPr>
              <w:t>Seminer</w:t>
            </w:r>
          </w:p>
        </w:tc>
      </w:tr>
      <w:tr w:rsidR="00850BA1" w:rsidRPr="00584250" w14:paraId="66BD70C6" w14:textId="77777777" w:rsidTr="00584250">
        <w:trPr>
          <w:trHeight w:val="123"/>
        </w:trPr>
        <w:tc>
          <w:tcPr>
            <w:tcW w:w="1965" w:type="pct"/>
            <w:vMerge/>
            <w:shd w:val="clear" w:color="auto" w:fill="DEEAF6" w:themeFill="accent1" w:themeFillTint="33"/>
            <w:vAlign w:val="center"/>
          </w:tcPr>
          <w:p w14:paraId="35A23397" w14:textId="77777777" w:rsidR="0034600A" w:rsidRPr="00584250" w:rsidRDefault="0034600A" w:rsidP="00117E65">
            <w:pPr>
              <w:rPr>
                <w:b/>
                <w:color w:val="000000"/>
                <w:sz w:val="22"/>
                <w:szCs w:val="22"/>
              </w:rPr>
            </w:pPr>
          </w:p>
        </w:tc>
        <w:tc>
          <w:tcPr>
            <w:tcW w:w="296" w:type="pct"/>
            <w:shd w:val="clear" w:color="auto" w:fill="DEEAF6" w:themeFill="accent1" w:themeFillTint="33"/>
            <w:noWrap/>
            <w:vAlign w:val="bottom"/>
          </w:tcPr>
          <w:p w14:paraId="2AA1F15D" w14:textId="77777777" w:rsidR="0034600A" w:rsidRPr="00584250" w:rsidRDefault="0034600A" w:rsidP="00117E65">
            <w:pPr>
              <w:jc w:val="center"/>
              <w:rPr>
                <w:b/>
                <w:color w:val="000000"/>
                <w:sz w:val="22"/>
                <w:szCs w:val="22"/>
              </w:rPr>
            </w:pPr>
            <w:r w:rsidRPr="00584250">
              <w:rPr>
                <w:b/>
                <w:color w:val="000000"/>
                <w:sz w:val="22"/>
                <w:szCs w:val="22"/>
              </w:rPr>
              <w:t>A</w:t>
            </w:r>
          </w:p>
        </w:tc>
        <w:tc>
          <w:tcPr>
            <w:tcW w:w="297" w:type="pct"/>
            <w:shd w:val="clear" w:color="auto" w:fill="DEEAF6" w:themeFill="accent1" w:themeFillTint="33"/>
            <w:noWrap/>
            <w:vAlign w:val="bottom"/>
          </w:tcPr>
          <w:p w14:paraId="21B53788" w14:textId="77777777" w:rsidR="0034600A" w:rsidRPr="00584250" w:rsidRDefault="0034600A" w:rsidP="00117E65">
            <w:pPr>
              <w:jc w:val="center"/>
              <w:rPr>
                <w:b/>
                <w:color w:val="000000"/>
                <w:sz w:val="22"/>
                <w:szCs w:val="22"/>
              </w:rPr>
            </w:pPr>
            <w:r w:rsidRPr="00584250">
              <w:rPr>
                <w:b/>
                <w:color w:val="000000"/>
                <w:sz w:val="22"/>
                <w:szCs w:val="22"/>
              </w:rPr>
              <w:t>B</w:t>
            </w:r>
          </w:p>
        </w:tc>
        <w:tc>
          <w:tcPr>
            <w:tcW w:w="295" w:type="pct"/>
            <w:shd w:val="clear" w:color="auto" w:fill="DEEAF6" w:themeFill="accent1" w:themeFillTint="33"/>
            <w:noWrap/>
            <w:vAlign w:val="bottom"/>
          </w:tcPr>
          <w:p w14:paraId="40201F78" w14:textId="77777777" w:rsidR="0034600A" w:rsidRPr="00584250" w:rsidRDefault="0034600A" w:rsidP="00117E65">
            <w:pPr>
              <w:jc w:val="center"/>
              <w:rPr>
                <w:b/>
                <w:color w:val="000000"/>
                <w:sz w:val="22"/>
                <w:szCs w:val="22"/>
              </w:rPr>
            </w:pPr>
            <w:r w:rsidRPr="00584250">
              <w:rPr>
                <w:b/>
                <w:color w:val="000000"/>
                <w:sz w:val="22"/>
                <w:szCs w:val="22"/>
              </w:rPr>
              <w:t>A</w:t>
            </w:r>
          </w:p>
        </w:tc>
        <w:tc>
          <w:tcPr>
            <w:tcW w:w="298" w:type="pct"/>
            <w:shd w:val="clear" w:color="auto" w:fill="DEEAF6" w:themeFill="accent1" w:themeFillTint="33"/>
            <w:noWrap/>
            <w:vAlign w:val="bottom"/>
          </w:tcPr>
          <w:p w14:paraId="2B6407E0" w14:textId="77777777" w:rsidR="0034600A" w:rsidRPr="00584250" w:rsidRDefault="0034600A" w:rsidP="00117E65">
            <w:pPr>
              <w:jc w:val="center"/>
              <w:rPr>
                <w:b/>
                <w:color w:val="000000"/>
                <w:sz w:val="22"/>
                <w:szCs w:val="22"/>
              </w:rPr>
            </w:pPr>
            <w:r w:rsidRPr="00584250">
              <w:rPr>
                <w:b/>
                <w:color w:val="000000"/>
                <w:sz w:val="22"/>
                <w:szCs w:val="22"/>
              </w:rPr>
              <w:t>B</w:t>
            </w:r>
          </w:p>
        </w:tc>
        <w:tc>
          <w:tcPr>
            <w:tcW w:w="295" w:type="pct"/>
            <w:shd w:val="clear" w:color="auto" w:fill="DEEAF6" w:themeFill="accent1" w:themeFillTint="33"/>
            <w:noWrap/>
            <w:vAlign w:val="bottom"/>
          </w:tcPr>
          <w:p w14:paraId="378EE894" w14:textId="77777777" w:rsidR="0034600A" w:rsidRPr="00584250" w:rsidRDefault="0034600A" w:rsidP="00117E65">
            <w:pPr>
              <w:jc w:val="center"/>
              <w:rPr>
                <w:b/>
                <w:color w:val="000000"/>
                <w:sz w:val="22"/>
                <w:szCs w:val="22"/>
              </w:rPr>
            </w:pPr>
            <w:r w:rsidRPr="00584250">
              <w:rPr>
                <w:b/>
                <w:color w:val="000000"/>
                <w:sz w:val="22"/>
                <w:szCs w:val="22"/>
              </w:rPr>
              <w:t>A</w:t>
            </w:r>
          </w:p>
        </w:tc>
        <w:tc>
          <w:tcPr>
            <w:tcW w:w="297" w:type="pct"/>
            <w:shd w:val="clear" w:color="auto" w:fill="DEEAF6" w:themeFill="accent1" w:themeFillTint="33"/>
            <w:noWrap/>
            <w:vAlign w:val="bottom"/>
          </w:tcPr>
          <w:p w14:paraId="007D4532" w14:textId="77777777" w:rsidR="0034600A" w:rsidRPr="00584250" w:rsidRDefault="0034600A" w:rsidP="00117E65">
            <w:pPr>
              <w:jc w:val="center"/>
              <w:rPr>
                <w:b/>
                <w:color w:val="000000"/>
                <w:sz w:val="22"/>
                <w:szCs w:val="22"/>
              </w:rPr>
            </w:pPr>
            <w:r w:rsidRPr="00584250">
              <w:rPr>
                <w:b/>
                <w:color w:val="000000"/>
                <w:sz w:val="22"/>
                <w:szCs w:val="22"/>
              </w:rPr>
              <w:t>B</w:t>
            </w:r>
          </w:p>
        </w:tc>
        <w:tc>
          <w:tcPr>
            <w:tcW w:w="295" w:type="pct"/>
            <w:shd w:val="clear" w:color="auto" w:fill="DEEAF6" w:themeFill="accent1" w:themeFillTint="33"/>
            <w:noWrap/>
            <w:vAlign w:val="bottom"/>
          </w:tcPr>
          <w:p w14:paraId="60D430F4" w14:textId="77777777" w:rsidR="0034600A" w:rsidRPr="00584250" w:rsidRDefault="0034600A" w:rsidP="00117E65">
            <w:pPr>
              <w:jc w:val="center"/>
              <w:rPr>
                <w:b/>
                <w:color w:val="000000"/>
                <w:sz w:val="22"/>
                <w:szCs w:val="22"/>
              </w:rPr>
            </w:pPr>
            <w:r w:rsidRPr="00584250">
              <w:rPr>
                <w:b/>
                <w:color w:val="000000"/>
                <w:sz w:val="22"/>
                <w:szCs w:val="22"/>
              </w:rPr>
              <w:t>A</w:t>
            </w:r>
          </w:p>
        </w:tc>
        <w:tc>
          <w:tcPr>
            <w:tcW w:w="297" w:type="pct"/>
            <w:shd w:val="clear" w:color="auto" w:fill="DEEAF6" w:themeFill="accent1" w:themeFillTint="33"/>
            <w:noWrap/>
            <w:vAlign w:val="bottom"/>
          </w:tcPr>
          <w:p w14:paraId="4766FDC6" w14:textId="77777777" w:rsidR="0034600A" w:rsidRPr="00584250" w:rsidRDefault="0034600A" w:rsidP="00117E65">
            <w:pPr>
              <w:jc w:val="center"/>
              <w:rPr>
                <w:b/>
                <w:color w:val="000000"/>
                <w:sz w:val="22"/>
                <w:szCs w:val="22"/>
              </w:rPr>
            </w:pPr>
            <w:r w:rsidRPr="00584250">
              <w:rPr>
                <w:b/>
                <w:color w:val="000000"/>
                <w:sz w:val="22"/>
                <w:szCs w:val="22"/>
              </w:rPr>
              <w:t>B</w:t>
            </w:r>
          </w:p>
        </w:tc>
        <w:tc>
          <w:tcPr>
            <w:tcW w:w="295" w:type="pct"/>
            <w:shd w:val="clear" w:color="auto" w:fill="DEEAF6" w:themeFill="accent1" w:themeFillTint="33"/>
            <w:noWrap/>
            <w:vAlign w:val="bottom"/>
          </w:tcPr>
          <w:p w14:paraId="552260E8" w14:textId="77777777" w:rsidR="0034600A" w:rsidRPr="00584250" w:rsidRDefault="0034600A" w:rsidP="00117E65">
            <w:pPr>
              <w:jc w:val="center"/>
              <w:rPr>
                <w:b/>
                <w:color w:val="000000"/>
                <w:sz w:val="22"/>
                <w:szCs w:val="22"/>
              </w:rPr>
            </w:pPr>
            <w:r w:rsidRPr="00584250">
              <w:rPr>
                <w:b/>
                <w:color w:val="000000"/>
                <w:sz w:val="22"/>
                <w:szCs w:val="22"/>
              </w:rPr>
              <w:t>A</w:t>
            </w:r>
          </w:p>
        </w:tc>
        <w:tc>
          <w:tcPr>
            <w:tcW w:w="369" w:type="pct"/>
            <w:shd w:val="clear" w:color="auto" w:fill="DEEAF6" w:themeFill="accent1" w:themeFillTint="33"/>
            <w:noWrap/>
            <w:vAlign w:val="bottom"/>
          </w:tcPr>
          <w:p w14:paraId="22EC852A" w14:textId="77777777" w:rsidR="0034600A" w:rsidRPr="00584250" w:rsidRDefault="0034600A" w:rsidP="00117E65">
            <w:pPr>
              <w:jc w:val="center"/>
              <w:rPr>
                <w:b/>
                <w:color w:val="000000"/>
                <w:sz w:val="22"/>
                <w:szCs w:val="22"/>
              </w:rPr>
            </w:pPr>
            <w:r w:rsidRPr="00584250">
              <w:rPr>
                <w:b/>
                <w:color w:val="000000"/>
                <w:sz w:val="22"/>
                <w:szCs w:val="22"/>
              </w:rPr>
              <w:t>B</w:t>
            </w:r>
          </w:p>
        </w:tc>
      </w:tr>
      <w:tr w:rsidR="0034600A" w:rsidRPr="00584250" w14:paraId="7254C092" w14:textId="77777777" w:rsidTr="00584250">
        <w:trPr>
          <w:trHeight w:val="75"/>
        </w:trPr>
        <w:tc>
          <w:tcPr>
            <w:tcW w:w="1965" w:type="pct"/>
            <w:shd w:val="clear" w:color="auto" w:fill="auto"/>
            <w:noWrap/>
            <w:vAlign w:val="bottom"/>
          </w:tcPr>
          <w:p w14:paraId="0C9C57F1" w14:textId="0330ECC5" w:rsidR="0034600A" w:rsidRPr="00584250" w:rsidRDefault="0034600A" w:rsidP="001D73AE">
            <w:pPr>
              <w:rPr>
                <w:b/>
                <w:color w:val="000000"/>
                <w:sz w:val="22"/>
                <w:szCs w:val="22"/>
              </w:rPr>
            </w:pPr>
            <w:r w:rsidRPr="00584250">
              <w:rPr>
                <w:b/>
                <w:color w:val="000000"/>
                <w:sz w:val="22"/>
                <w:szCs w:val="22"/>
              </w:rPr>
              <w:t> </w:t>
            </w:r>
            <w:r w:rsidR="00E20585" w:rsidRPr="00584250">
              <w:rPr>
                <w:b/>
                <w:color w:val="000000"/>
                <w:sz w:val="22"/>
                <w:szCs w:val="22"/>
              </w:rPr>
              <w:t>KAPUM</w:t>
            </w:r>
          </w:p>
        </w:tc>
        <w:tc>
          <w:tcPr>
            <w:tcW w:w="296" w:type="pct"/>
            <w:shd w:val="clear" w:color="auto" w:fill="auto"/>
            <w:noWrap/>
            <w:vAlign w:val="bottom"/>
          </w:tcPr>
          <w:p w14:paraId="64E65D44" w14:textId="7E4F1160" w:rsidR="0034600A" w:rsidRPr="00584250" w:rsidRDefault="0034600A" w:rsidP="001D73AE">
            <w:pPr>
              <w:rPr>
                <w:b/>
                <w:color w:val="000000"/>
                <w:sz w:val="22"/>
                <w:szCs w:val="22"/>
              </w:rPr>
            </w:pPr>
            <w:r w:rsidRPr="00584250">
              <w:rPr>
                <w:b/>
                <w:color w:val="000000"/>
                <w:sz w:val="22"/>
                <w:szCs w:val="22"/>
              </w:rPr>
              <w:t> </w:t>
            </w:r>
            <w:r w:rsidR="00E20585" w:rsidRPr="00584250">
              <w:rPr>
                <w:b/>
                <w:color w:val="000000"/>
                <w:sz w:val="22"/>
                <w:szCs w:val="22"/>
              </w:rPr>
              <w:t>1</w:t>
            </w:r>
          </w:p>
        </w:tc>
        <w:tc>
          <w:tcPr>
            <w:tcW w:w="297" w:type="pct"/>
            <w:shd w:val="clear" w:color="auto" w:fill="auto"/>
            <w:noWrap/>
            <w:vAlign w:val="bottom"/>
          </w:tcPr>
          <w:p w14:paraId="7494D3B0" w14:textId="77777777" w:rsidR="0034600A" w:rsidRPr="00584250" w:rsidRDefault="0034600A" w:rsidP="001D73AE">
            <w:pPr>
              <w:rPr>
                <w:b/>
                <w:color w:val="000000"/>
                <w:sz w:val="22"/>
                <w:szCs w:val="22"/>
              </w:rPr>
            </w:pPr>
            <w:r w:rsidRPr="00584250">
              <w:rPr>
                <w:b/>
                <w:color w:val="000000"/>
                <w:sz w:val="22"/>
                <w:szCs w:val="22"/>
              </w:rPr>
              <w:t> </w:t>
            </w:r>
          </w:p>
        </w:tc>
        <w:tc>
          <w:tcPr>
            <w:tcW w:w="295" w:type="pct"/>
            <w:shd w:val="clear" w:color="auto" w:fill="auto"/>
            <w:noWrap/>
            <w:vAlign w:val="bottom"/>
          </w:tcPr>
          <w:p w14:paraId="0C8A0CEA" w14:textId="77777777" w:rsidR="0034600A" w:rsidRPr="00584250" w:rsidRDefault="0034600A" w:rsidP="001D73AE">
            <w:pPr>
              <w:rPr>
                <w:b/>
                <w:color w:val="000000"/>
                <w:sz w:val="22"/>
                <w:szCs w:val="22"/>
              </w:rPr>
            </w:pPr>
            <w:r w:rsidRPr="00584250">
              <w:rPr>
                <w:b/>
                <w:color w:val="000000"/>
                <w:sz w:val="22"/>
                <w:szCs w:val="22"/>
              </w:rPr>
              <w:t> </w:t>
            </w:r>
          </w:p>
        </w:tc>
        <w:tc>
          <w:tcPr>
            <w:tcW w:w="298" w:type="pct"/>
            <w:shd w:val="clear" w:color="auto" w:fill="auto"/>
            <w:noWrap/>
            <w:vAlign w:val="bottom"/>
          </w:tcPr>
          <w:p w14:paraId="271E17CB" w14:textId="77777777" w:rsidR="0034600A" w:rsidRPr="00584250" w:rsidRDefault="0034600A" w:rsidP="001D73AE">
            <w:pPr>
              <w:rPr>
                <w:b/>
                <w:color w:val="000000"/>
                <w:sz w:val="22"/>
                <w:szCs w:val="22"/>
              </w:rPr>
            </w:pPr>
            <w:r w:rsidRPr="00584250">
              <w:rPr>
                <w:b/>
                <w:color w:val="000000"/>
                <w:sz w:val="22"/>
                <w:szCs w:val="22"/>
              </w:rPr>
              <w:t> </w:t>
            </w:r>
          </w:p>
        </w:tc>
        <w:tc>
          <w:tcPr>
            <w:tcW w:w="295" w:type="pct"/>
            <w:shd w:val="clear" w:color="auto" w:fill="auto"/>
            <w:noWrap/>
            <w:vAlign w:val="bottom"/>
          </w:tcPr>
          <w:p w14:paraId="488395B8" w14:textId="77777777" w:rsidR="0034600A" w:rsidRPr="00584250" w:rsidRDefault="0034600A" w:rsidP="001D73AE">
            <w:pPr>
              <w:rPr>
                <w:b/>
                <w:color w:val="000000"/>
                <w:sz w:val="22"/>
                <w:szCs w:val="22"/>
              </w:rPr>
            </w:pPr>
            <w:r w:rsidRPr="00584250">
              <w:rPr>
                <w:b/>
                <w:color w:val="000000"/>
                <w:sz w:val="22"/>
                <w:szCs w:val="22"/>
              </w:rPr>
              <w:t> </w:t>
            </w:r>
          </w:p>
        </w:tc>
        <w:tc>
          <w:tcPr>
            <w:tcW w:w="297" w:type="pct"/>
            <w:shd w:val="clear" w:color="auto" w:fill="auto"/>
            <w:noWrap/>
            <w:vAlign w:val="bottom"/>
          </w:tcPr>
          <w:p w14:paraId="7B139EEA" w14:textId="77777777" w:rsidR="0034600A" w:rsidRPr="00584250" w:rsidRDefault="0034600A" w:rsidP="001D73AE">
            <w:pPr>
              <w:rPr>
                <w:b/>
                <w:color w:val="000000"/>
                <w:sz w:val="22"/>
                <w:szCs w:val="22"/>
              </w:rPr>
            </w:pPr>
            <w:r w:rsidRPr="00584250">
              <w:rPr>
                <w:b/>
                <w:color w:val="000000"/>
                <w:sz w:val="22"/>
                <w:szCs w:val="22"/>
              </w:rPr>
              <w:t> </w:t>
            </w:r>
          </w:p>
        </w:tc>
        <w:tc>
          <w:tcPr>
            <w:tcW w:w="295" w:type="pct"/>
            <w:shd w:val="clear" w:color="auto" w:fill="auto"/>
            <w:noWrap/>
            <w:vAlign w:val="bottom"/>
          </w:tcPr>
          <w:p w14:paraId="3AC46680" w14:textId="77777777" w:rsidR="0034600A" w:rsidRPr="00584250" w:rsidRDefault="0034600A" w:rsidP="001D73AE">
            <w:pPr>
              <w:rPr>
                <w:b/>
                <w:color w:val="000000"/>
                <w:sz w:val="22"/>
                <w:szCs w:val="22"/>
              </w:rPr>
            </w:pPr>
            <w:r w:rsidRPr="00584250">
              <w:rPr>
                <w:b/>
                <w:color w:val="000000"/>
                <w:sz w:val="22"/>
                <w:szCs w:val="22"/>
              </w:rPr>
              <w:t> </w:t>
            </w:r>
          </w:p>
        </w:tc>
        <w:tc>
          <w:tcPr>
            <w:tcW w:w="297" w:type="pct"/>
            <w:shd w:val="clear" w:color="auto" w:fill="auto"/>
            <w:noWrap/>
            <w:vAlign w:val="bottom"/>
          </w:tcPr>
          <w:p w14:paraId="1B9D2122" w14:textId="77777777" w:rsidR="0034600A" w:rsidRPr="00584250" w:rsidRDefault="0034600A" w:rsidP="001D73AE">
            <w:pPr>
              <w:rPr>
                <w:b/>
                <w:color w:val="000000"/>
                <w:sz w:val="22"/>
                <w:szCs w:val="22"/>
              </w:rPr>
            </w:pPr>
            <w:r w:rsidRPr="00584250">
              <w:rPr>
                <w:b/>
                <w:color w:val="000000"/>
                <w:sz w:val="22"/>
                <w:szCs w:val="22"/>
              </w:rPr>
              <w:t> </w:t>
            </w:r>
          </w:p>
        </w:tc>
        <w:tc>
          <w:tcPr>
            <w:tcW w:w="295" w:type="pct"/>
            <w:shd w:val="clear" w:color="auto" w:fill="auto"/>
            <w:noWrap/>
            <w:vAlign w:val="bottom"/>
          </w:tcPr>
          <w:p w14:paraId="760CC6A7" w14:textId="77777777" w:rsidR="0034600A" w:rsidRPr="00584250" w:rsidRDefault="0034600A" w:rsidP="001D73AE">
            <w:pPr>
              <w:rPr>
                <w:b/>
                <w:color w:val="000000"/>
                <w:sz w:val="22"/>
                <w:szCs w:val="22"/>
              </w:rPr>
            </w:pPr>
            <w:r w:rsidRPr="00584250">
              <w:rPr>
                <w:b/>
                <w:color w:val="000000"/>
                <w:sz w:val="22"/>
                <w:szCs w:val="22"/>
              </w:rPr>
              <w:t> </w:t>
            </w:r>
          </w:p>
        </w:tc>
        <w:tc>
          <w:tcPr>
            <w:tcW w:w="369" w:type="pct"/>
            <w:shd w:val="clear" w:color="auto" w:fill="auto"/>
            <w:noWrap/>
            <w:vAlign w:val="bottom"/>
          </w:tcPr>
          <w:p w14:paraId="632DE270" w14:textId="77777777" w:rsidR="0034600A" w:rsidRPr="00584250" w:rsidRDefault="0034600A" w:rsidP="001D73AE">
            <w:pPr>
              <w:rPr>
                <w:b/>
                <w:color w:val="000000"/>
                <w:sz w:val="22"/>
                <w:szCs w:val="22"/>
              </w:rPr>
            </w:pPr>
            <w:r w:rsidRPr="00584250">
              <w:rPr>
                <w:b/>
                <w:color w:val="000000"/>
                <w:sz w:val="22"/>
                <w:szCs w:val="22"/>
              </w:rPr>
              <w:t> </w:t>
            </w:r>
          </w:p>
        </w:tc>
      </w:tr>
    </w:tbl>
    <w:p w14:paraId="634E14D4" w14:textId="77777777" w:rsidR="00584250" w:rsidRDefault="00584250" w:rsidP="00F57E02">
      <w:pPr>
        <w:rPr>
          <w:color w:val="000000"/>
          <w:szCs w:val="24"/>
        </w:rPr>
      </w:pPr>
    </w:p>
    <w:p w14:paraId="14E6AFDB" w14:textId="4E9272E2" w:rsidR="00187DBD" w:rsidRPr="00E00247" w:rsidRDefault="00117E65" w:rsidP="00F57E02">
      <w:pPr>
        <w:rPr>
          <w:color w:val="000000"/>
          <w:szCs w:val="24"/>
        </w:rPr>
      </w:pPr>
      <w:r w:rsidRPr="00E00247">
        <w:rPr>
          <w:color w:val="000000"/>
          <w:szCs w:val="24"/>
        </w:rPr>
        <w:t>A: Ulusal, B: Uluslararası</w:t>
      </w:r>
    </w:p>
    <w:p w14:paraId="049089A3" w14:textId="77777777" w:rsidR="00117E65" w:rsidRPr="00E00247" w:rsidRDefault="00117E65" w:rsidP="00F57E02">
      <w:pPr>
        <w:rPr>
          <w:b/>
          <w:color w:val="000000"/>
          <w:szCs w:val="24"/>
        </w:rPr>
      </w:pPr>
    </w:p>
    <w:p w14:paraId="61BA856C" w14:textId="63127B22" w:rsidR="00117E65" w:rsidRDefault="00117E65" w:rsidP="00F57E02">
      <w:pPr>
        <w:rPr>
          <w:b/>
          <w:color w:val="000000"/>
          <w:szCs w:val="24"/>
        </w:rPr>
      </w:pPr>
      <w:r w:rsidRPr="00E00247">
        <w:rPr>
          <w:b/>
          <w:color w:val="000000"/>
          <w:szCs w:val="24"/>
        </w:rPr>
        <w:t>Bilimsel Yayın Sayıları</w:t>
      </w:r>
    </w:p>
    <w:p w14:paraId="570AB0ED" w14:textId="77777777" w:rsidR="00584250" w:rsidRPr="00E00247" w:rsidRDefault="00584250" w:rsidP="00F57E02">
      <w:pPr>
        <w:rPr>
          <w:color w:val="000000"/>
          <w:szCs w:val="24"/>
        </w:rPr>
      </w:pPr>
    </w:p>
    <w:tbl>
      <w:tblPr>
        <w:tblW w:w="51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24"/>
        <w:gridCol w:w="756"/>
        <w:gridCol w:w="752"/>
        <w:gridCol w:w="752"/>
        <w:gridCol w:w="754"/>
        <w:gridCol w:w="1227"/>
      </w:tblGrid>
      <w:tr w:rsidR="0034600A" w:rsidRPr="00584250" w14:paraId="2B439CCD" w14:textId="77777777" w:rsidTr="00584250">
        <w:trPr>
          <w:trHeight w:val="775"/>
        </w:trPr>
        <w:tc>
          <w:tcPr>
            <w:tcW w:w="2710" w:type="pct"/>
            <w:vMerge w:val="restart"/>
            <w:shd w:val="clear" w:color="auto" w:fill="DEEAF6" w:themeFill="accent1" w:themeFillTint="33"/>
            <w:noWrap/>
            <w:vAlign w:val="center"/>
          </w:tcPr>
          <w:p w14:paraId="1B8C247A" w14:textId="5B9A6DA9" w:rsidR="0034600A" w:rsidRPr="00584250" w:rsidRDefault="004E1B33" w:rsidP="00F57E02">
            <w:pPr>
              <w:spacing w:before="120" w:after="120"/>
              <w:jc w:val="center"/>
              <w:rPr>
                <w:b/>
                <w:color w:val="000000"/>
                <w:sz w:val="22"/>
                <w:szCs w:val="22"/>
              </w:rPr>
            </w:pPr>
            <w:r w:rsidRPr="00584250">
              <w:rPr>
                <w:b/>
                <w:color w:val="000000"/>
                <w:sz w:val="22"/>
                <w:szCs w:val="22"/>
              </w:rPr>
              <w:t>Bölüm Adı</w:t>
            </w:r>
          </w:p>
        </w:tc>
        <w:tc>
          <w:tcPr>
            <w:tcW w:w="814" w:type="pct"/>
            <w:gridSpan w:val="2"/>
            <w:shd w:val="clear" w:color="auto" w:fill="DEEAF6" w:themeFill="accent1" w:themeFillTint="33"/>
            <w:noWrap/>
            <w:textDirection w:val="btLr"/>
            <w:vAlign w:val="center"/>
          </w:tcPr>
          <w:p w14:paraId="6A600AB3" w14:textId="77777777" w:rsidR="0034600A" w:rsidRPr="00584250" w:rsidRDefault="0034600A" w:rsidP="00F57E02">
            <w:pPr>
              <w:spacing w:before="120" w:after="120"/>
              <w:jc w:val="center"/>
              <w:rPr>
                <w:b/>
                <w:color w:val="000000"/>
                <w:sz w:val="22"/>
                <w:szCs w:val="22"/>
              </w:rPr>
            </w:pPr>
            <w:r w:rsidRPr="00584250">
              <w:rPr>
                <w:b/>
                <w:color w:val="000000"/>
                <w:sz w:val="22"/>
                <w:szCs w:val="22"/>
              </w:rPr>
              <w:t>Makale*</w:t>
            </w:r>
          </w:p>
        </w:tc>
        <w:tc>
          <w:tcPr>
            <w:tcW w:w="813" w:type="pct"/>
            <w:gridSpan w:val="2"/>
            <w:shd w:val="clear" w:color="auto" w:fill="DEEAF6" w:themeFill="accent1" w:themeFillTint="33"/>
            <w:noWrap/>
            <w:textDirection w:val="btLr"/>
            <w:vAlign w:val="center"/>
          </w:tcPr>
          <w:p w14:paraId="01875F94" w14:textId="77777777" w:rsidR="0034600A" w:rsidRPr="00584250" w:rsidRDefault="0034600A" w:rsidP="00F57E02">
            <w:pPr>
              <w:spacing w:before="120" w:after="120"/>
              <w:jc w:val="center"/>
              <w:rPr>
                <w:b/>
                <w:color w:val="000000"/>
                <w:sz w:val="22"/>
                <w:szCs w:val="22"/>
              </w:rPr>
            </w:pPr>
            <w:r w:rsidRPr="00584250">
              <w:rPr>
                <w:b/>
                <w:color w:val="000000"/>
                <w:sz w:val="22"/>
                <w:szCs w:val="22"/>
              </w:rPr>
              <w:t>Bildiri*</w:t>
            </w:r>
          </w:p>
        </w:tc>
        <w:tc>
          <w:tcPr>
            <w:tcW w:w="662" w:type="pct"/>
            <w:vMerge w:val="restart"/>
            <w:shd w:val="clear" w:color="auto" w:fill="DEEAF6" w:themeFill="accent1" w:themeFillTint="33"/>
            <w:noWrap/>
            <w:textDirection w:val="btLr"/>
            <w:vAlign w:val="center"/>
          </w:tcPr>
          <w:p w14:paraId="416A6F7B" w14:textId="77777777" w:rsidR="0034600A" w:rsidRPr="00584250" w:rsidRDefault="0034600A" w:rsidP="00F57E02">
            <w:pPr>
              <w:spacing w:before="120" w:after="120"/>
              <w:jc w:val="center"/>
              <w:rPr>
                <w:b/>
                <w:color w:val="000000"/>
                <w:sz w:val="22"/>
                <w:szCs w:val="22"/>
              </w:rPr>
            </w:pPr>
            <w:r w:rsidRPr="00584250">
              <w:rPr>
                <w:b/>
                <w:color w:val="000000"/>
                <w:sz w:val="22"/>
                <w:szCs w:val="22"/>
              </w:rPr>
              <w:t>Kitap</w:t>
            </w:r>
          </w:p>
        </w:tc>
      </w:tr>
      <w:tr w:rsidR="0034600A" w:rsidRPr="00584250" w14:paraId="07EB9CBA" w14:textId="77777777" w:rsidTr="00584250">
        <w:trPr>
          <w:trHeight w:val="156"/>
        </w:trPr>
        <w:tc>
          <w:tcPr>
            <w:tcW w:w="2710" w:type="pct"/>
            <w:vMerge/>
            <w:shd w:val="clear" w:color="auto" w:fill="DEEAF6" w:themeFill="accent1" w:themeFillTint="33"/>
            <w:vAlign w:val="center"/>
          </w:tcPr>
          <w:p w14:paraId="5BE31E9E" w14:textId="77777777" w:rsidR="0034600A" w:rsidRPr="00584250" w:rsidRDefault="0034600A" w:rsidP="00117E65">
            <w:pPr>
              <w:jc w:val="center"/>
              <w:rPr>
                <w:b/>
                <w:color w:val="000000"/>
                <w:sz w:val="22"/>
                <w:szCs w:val="22"/>
              </w:rPr>
            </w:pPr>
          </w:p>
        </w:tc>
        <w:tc>
          <w:tcPr>
            <w:tcW w:w="408" w:type="pct"/>
            <w:shd w:val="clear" w:color="auto" w:fill="DEEAF6" w:themeFill="accent1" w:themeFillTint="33"/>
            <w:noWrap/>
            <w:vAlign w:val="bottom"/>
          </w:tcPr>
          <w:p w14:paraId="331A6B71" w14:textId="77777777" w:rsidR="0034600A" w:rsidRPr="00584250" w:rsidRDefault="0034600A" w:rsidP="00117E65">
            <w:pPr>
              <w:jc w:val="center"/>
              <w:rPr>
                <w:b/>
                <w:color w:val="000000"/>
                <w:sz w:val="22"/>
                <w:szCs w:val="22"/>
              </w:rPr>
            </w:pPr>
            <w:r w:rsidRPr="00584250">
              <w:rPr>
                <w:b/>
                <w:color w:val="000000"/>
                <w:sz w:val="22"/>
                <w:szCs w:val="22"/>
              </w:rPr>
              <w:t>A</w:t>
            </w:r>
          </w:p>
        </w:tc>
        <w:tc>
          <w:tcPr>
            <w:tcW w:w="406" w:type="pct"/>
            <w:shd w:val="clear" w:color="auto" w:fill="DEEAF6" w:themeFill="accent1" w:themeFillTint="33"/>
            <w:noWrap/>
            <w:vAlign w:val="bottom"/>
          </w:tcPr>
          <w:p w14:paraId="179891F0" w14:textId="77777777" w:rsidR="0034600A" w:rsidRPr="00584250" w:rsidRDefault="0034600A" w:rsidP="00117E65">
            <w:pPr>
              <w:jc w:val="center"/>
              <w:rPr>
                <w:b/>
                <w:color w:val="000000"/>
                <w:sz w:val="22"/>
                <w:szCs w:val="22"/>
              </w:rPr>
            </w:pPr>
            <w:r w:rsidRPr="00584250">
              <w:rPr>
                <w:b/>
                <w:color w:val="000000"/>
                <w:sz w:val="22"/>
                <w:szCs w:val="22"/>
              </w:rPr>
              <w:t>B</w:t>
            </w:r>
          </w:p>
        </w:tc>
        <w:tc>
          <w:tcPr>
            <w:tcW w:w="406" w:type="pct"/>
            <w:shd w:val="clear" w:color="auto" w:fill="DEEAF6" w:themeFill="accent1" w:themeFillTint="33"/>
            <w:noWrap/>
            <w:vAlign w:val="bottom"/>
          </w:tcPr>
          <w:p w14:paraId="53236D64" w14:textId="77777777" w:rsidR="0034600A" w:rsidRPr="00584250" w:rsidRDefault="0034600A" w:rsidP="00117E65">
            <w:pPr>
              <w:jc w:val="center"/>
              <w:rPr>
                <w:b/>
                <w:color w:val="000000"/>
                <w:sz w:val="22"/>
                <w:szCs w:val="22"/>
              </w:rPr>
            </w:pPr>
            <w:r w:rsidRPr="00584250">
              <w:rPr>
                <w:b/>
                <w:color w:val="000000"/>
                <w:sz w:val="22"/>
                <w:szCs w:val="22"/>
              </w:rPr>
              <w:t>A</w:t>
            </w:r>
          </w:p>
        </w:tc>
        <w:tc>
          <w:tcPr>
            <w:tcW w:w="406" w:type="pct"/>
            <w:shd w:val="clear" w:color="auto" w:fill="DEEAF6" w:themeFill="accent1" w:themeFillTint="33"/>
            <w:noWrap/>
            <w:vAlign w:val="bottom"/>
          </w:tcPr>
          <w:p w14:paraId="112880EE" w14:textId="77777777" w:rsidR="0034600A" w:rsidRPr="00584250" w:rsidRDefault="0034600A" w:rsidP="00117E65">
            <w:pPr>
              <w:jc w:val="center"/>
              <w:rPr>
                <w:b/>
                <w:color w:val="000000"/>
                <w:sz w:val="22"/>
                <w:szCs w:val="22"/>
              </w:rPr>
            </w:pPr>
            <w:r w:rsidRPr="00584250">
              <w:rPr>
                <w:b/>
                <w:color w:val="000000"/>
                <w:sz w:val="22"/>
                <w:szCs w:val="22"/>
              </w:rPr>
              <w:t>B</w:t>
            </w:r>
          </w:p>
        </w:tc>
        <w:tc>
          <w:tcPr>
            <w:tcW w:w="662" w:type="pct"/>
            <w:vMerge/>
            <w:shd w:val="clear" w:color="auto" w:fill="DEEAF6" w:themeFill="accent1" w:themeFillTint="33"/>
            <w:vAlign w:val="center"/>
          </w:tcPr>
          <w:p w14:paraId="59E6D7A4" w14:textId="77777777" w:rsidR="0034600A" w:rsidRPr="00584250" w:rsidRDefault="0034600A" w:rsidP="00117E65">
            <w:pPr>
              <w:jc w:val="center"/>
              <w:rPr>
                <w:b/>
                <w:color w:val="000000"/>
                <w:sz w:val="22"/>
                <w:szCs w:val="22"/>
              </w:rPr>
            </w:pPr>
          </w:p>
        </w:tc>
      </w:tr>
      <w:tr w:rsidR="0034600A" w:rsidRPr="00584250" w14:paraId="5A004520" w14:textId="77777777" w:rsidTr="00584250">
        <w:trPr>
          <w:trHeight w:val="177"/>
        </w:trPr>
        <w:tc>
          <w:tcPr>
            <w:tcW w:w="2710" w:type="pct"/>
            <w:shd w:val="clear" w:color="auto" w:fill="auto"/>
            <w:noWrap/>
            <w:vAlign w:val="bottom"/>
          </w:tcPr>
          <w:p w14:paraId="74E83F7E" w14:textId="4E03AFD9" w:rsidR="0034600A" w:rsidRPr="00584250" w:rsidRDefault="0000390E" w:rsidP="0000390E">
            <w:pPr>
              <w:rPr>
                <w:b/>
                <w:color w:val="000000"/>
                <w:sz w:val="22"/>
                <w:szCs w:val="22"/>
              </w:rPr>
            </w:pPr>
            <w:r w:rsidRPr="00584250">
              <w:rPr>
                <w:b/>
                <w:color w:val="000000"/>
                <w:sz w:val="22"/>
                <w:szCs w:val="22"/>
              </w:rPr>
              <w:t>KAPUM</w:t>
            </w:r>
            <w:r w:rsidR="0034600A" w:rsidRPr="00584250">
              <w:rPr>
                <w:b/>
                <w:color w:val="000000"/>
                <w:sz w:val="22"/>
                <w:szCs w:val="22"/>
              </w:rPr>
              <w:t> </w:t>
            </w:r>
          </w:p>
        </w:tc>
        <w:tc>
          <w:tcPr>
            <w:tcW w:w="408" w:type="pct"/>
            <w:shd w:val="clear" w:color="auto" w:fill="auto"/>
            <w:noWrap/>
            <w:vAlign w:val="bottom"/>
          </w:tcPr>
          <w:p w14:paraId="0CD8C042" w14:textId="4581E2DB" w:rsidR="0034600A" w:rsidRPr="00584250" w:rsidRDefault="0034600A" w:rsidP="00F57E02">
            <w:pPr>
              <w:jc w:val="center"/>
              <w:rPr>
                <w:b/>
                <w:color w:val="000000"/>
                <w:sz w:val="22"/>
                <w:szCs w:val="22"/>
              </w:rPr>
            </w:pPr>
            <w:r w:rsidRPr="00584250">
              <w:rPr>
                <w:b/>
                <w:color w:val="000000"/>
                <w:sz w:val="22"/>
                <w:szCs w:val="22"/>
              </w:rPr>
              <w:t> </w:t>
            </w:r>
            <w:r w:rsidR="00584250" w:rsidRPr="00584250">
              <w:rPr>
                <w:b/>
                <w:color w:val="000000"/>
                <w:sz w:val="22"/>
                <w:szCs w:val="22"/>
              </w:rPr>
              <w:t>4</w:t>
            </w:r>
          </w:p>
        </w:tc>
        <w:tc>
          <w:tcPr>
            <w:tcW w:w="406" w:type="pct"/>
            <w:shd w:val="clear" w:color="auto" w:fill="auto"/>
            <w:noWrap/>
            <w:vAlign w:val="bottom"/>
          </w:tcPr>
          <w:p w14:paraId="725464A3" w14:textId="77777777" w:rsidR="0034600A" w:rsidRPr="00584250" w:rsidRDefault="0034600A" w:rsidP="00F57E02">
            <w:pPr>
              <w:jc w:val="center"/>
              <w:rPr>
                <w:b/>
                <w:color w:val="000000"/>
                <w:sz w:val="22"/>
                <w:szCs w:val="22"/>
              </w:rPr>
            </w:pPr>
            <w:r w:rsidRPr="00584250">
              <w:rPr>
                <w:b/>
                <w:color w:val="000000"/>
                <w:sz w:val="22"/>
                <w:szCs w:val="22"/>
              </w:rPr>
              <w:t> </w:t>
            </w:r>
          </w:p>
        </w:tc>
        <w:tc>
          <w:tcPr>
            <w:tcW w:w="406" w:type="pct"/>
            <w:shd w:val="clear" w:color="auto" w:fill="auto"/>
            <w:noWrap/>
            <w:vAlign w:val="bottom"/>
          </w:tcPr>
          <w:p w14:paraId="2AA5B80E" w14:textId="4B92C8DD" w:rsidR="0034600A" w:rsidRPr="00584250" w:rsidRDefault="00622B11" w:rsidP="00F57E02">
            <w:pPr>
              <w:jc w:val="center"/>
              <w:rPr>
                <w:b/>
                <w:color w:val="000000"/>
                <w:sz w:val="22"/>
                <w:szCs w:val="22"/>
              </w:rPr>
            </w:pPr>
            <w:r>
              <w:rPr>
                <w:b/>
                <w:color w:val="000000"/>
                <w:sz w:val="22"/>
                <w:szCs w:val="22"/>
              </w:rPr>
              <w:t>4</w:t>
            </w:r>
          </w:p>
        </w:tc>
        <w:tc>
          <w:tcPr>
            <w:tcW w:w="406" w:type="pct"/>
            <w:shd w:val="clear" w:color="auto" w:fill="auto"/>
            <w:noWrap/>
            <w:vAlign w:val="bottom"/>
          </w:tcPr>
          <w:p w14:paraId="3292A7DC" w14:textId="77777777" w:rsidR="0034600A" w:rsidRPr="00584250" w:rsidRDefault="0034600A" w:rsidP="00F57E02">
            <w:pPr>
              <w:jc w:val="center"/>
              <w:rPr>
                <w:b/>
                <w:color w:val="000000"/>
                <w:sz w:val="22"/>
                <w:szCs w:val="22"/>
              </w:rPr>
            </w:pPr>
            <w:r w:rsidRPr="00584250">
              <w:rPr>
                <w:b/>
                <w:color w:val="000000"/>
                <w:sz w:val="22"/>
                <w:szCs w:val="22"/>
              </w:rPr>
              <w:t> </w:t>
            </w:r>
          </w:p>
        </w:tc>
        <w:tc>
          <w:tcPr>
            <w:tcW w:w="662" w:type="pct"/>
            <w:shd w:val="clear" w:color="auto" w:fill="auto"/>
            <w:noWrap/>
            <w:vAlign w:val="bottom"/>
          </w:tcPr>
          <w:p w14:paraId="3F3E744B" w14:textId="09051D3A" w:rsidR="0034600A" w:rsidRPr="00584250" w:rsidRDefault="00622B11" w:rsidP="00F57E02">
            <w:pPr>
              <w:jc w:val="center"/>
              <w:rPr>
                <w:b/>
                <w:color w:val="000000"/>
                <w:sz w:val="22"/>
                <w:szCs w:val="22"/>
              </w:rPr>
            </w:pPr>
            <w:r>
              <w:rPr>
                <w:b/>
                <w:color w:val="000000"/>
                <w:sz w:val="22"/>
                <w:szCs w:val="22"/>
              </w:rPr>
              <w:t>7</w:t>
            </w:r>
          </w:p>
        </w:tc>
      </w:tr>
    </w:tbl>
    <w:p w14:paraId="7284A07D" w14:textId="77777777" w:rsidR="00584250" w:rsidRDefault="00584250" w:rsidP="00117E65">
      <w:pPr>
        <w:rPr>
          <w:color w:val="000000"/>
          <w:szCs w:val="24"/>
        </w:rPr>
      </w:pPr>
    </w:p>
    <w:p w14:paraId="5433D477" w14:textId="6972C1E0" w:rsidR="00117E65" w:rsidRPr="00E00247" w:rsidRDefault="00117E65" w:rsidP="00117E65">
      <w:pPr>
        <w:rPr>
          <w:color w:val="000000"/>
          <w:szCs w:val="24"/>
        </w:rPr>
      </w:pPr>
      <w:r w:rsidRPr="00E00247">
        <w:rPr>
          <w:color w:val="000000"/>
          <w:szCs w:val="24"/>
        </w:rPr>
        <w:t>A: Ulusal, B: Uluslararası</w:t>
      </w:r>
    </w:p>
    <w:p w14:paraId="2FA2CC68" w14:textId="46BC9E91" w:rsidR="00117E65" w:rsidRPr="00E00247" w:rsidRDefault="00117E65" w:rsidP="00117E65">
      <w:pPr>
        <w:rPr>
          <w:b/>
          <w:color w:val="000000"/>
          <w:szCs w:val="24"/>
        </w:rPr>
      </w:pPr>
      <w:r w:rsidRPr="00E00247">
        <w:rPr>
          <w:color w:val="000000"/>
          <w:szCs w:val="24"/>
        </w:rPr>
        <w:t>* İndekslere Giren Hakemli Dergilerde</w:t>
      </w:r>
    </w:p>
    <w:p w14:paraId="6BE1C532" w14:textId="77777777" w:rsidR="00117E65" w:rsidRPr="00E00247" w:rsidRDefault="00117E65" w:rsidP="00117E65">
      <w:pPr>
        <w:rPr>
          <w:b/>
          <w:color w:val="000000"/>
          <w:szCs w:val="24"/>
        </w:rPr>
      </w:pPr>
    </w:p>
    <w:p w14:paraId="4F09F093" w14:textId="31DC4F7A" w:rsidR="0077528A" w:rsidRPr="00E00247" w:rsidRDefault="0077528A" w:rsidP="00117E65">
      <w:pPr>
        <w:rPr>
          <w:b/>
          <w:color w:val="000000"/>
          <w:szCs w:val="24"/>
        </w:rPr>
      </w:pPr>
      <w:r w:rsidRPr="00E00247">
        <w:rPr>
          <w:b/>
          <w:color w:val="000000"/>
          <w:szCs w:val="24"/>
        </w:rPr>
        <w:t>Üniversiteler Arasında Yapılan İkili Anlaşmalar</w:t>
      </w:r>
    </w:p>
    <w:p w14:paraId="395C575B" w14:textId="2144B9B6" w:rsidR="00117E65" w:rsidRPr="00E00247" w:rsidRDefault="00117E65" w:rsidP="00F57E02"/>
    <w:p w14:paraId="4984CF49" w14:textId="2A028A52" w:rsidR="0077528A" w:rsidRPr="00E00247" w:rsidRDefault="00C450AF" w:rsidP="00DC7950">
      <w:pPr>
        <w:pStyle w:val="StilBalk4BFR"/>
        <w:numPr>
          <w:ilvl w:val="3"/>
          <w:numId w:val="6"/>
        </w:numPr>
        <w:spacing w:before="0"/>
        <w:ind w:left="851" w:hanging="851"/>
        <w:rPr>
          <w:rFonts w:cs="Times New Roman"/>
          <w:i w:val="0"/>
          <w:iCs/>
          <w:szCs w:val="24"/>
        </w:rPr>
      </w:pPr>
      <w:r w:rsidRPr="00E00247">
        <w:rPr>
          <w:rFonts w:cs="Times New Roman"/>
          <w:i w:val="0"/>
          <w:iCs/>
          <w:szCs w:val="24"/>
        </w:rPr>
        <w:t xml:space="preserve"> </w:t>
      </w:r>
      <w:r w:rsidR="00827F3C" w:rsidRPr="00E00247">
        <w:rPr>
          <w:rFonts w:cs="Times New Roman"/>
          <w:i w:val="0"/>
          <w:iCs/>
          <w:szCs w:val="24"/>
        </w:rPr>
        <w:t>Proje</w:t>
      </w:r>
      <w:r w:rsidR="0077528A" w:rsidRPr="00E00247">
        <w:rPr>
          <w:rFonts w:cs="Times New Roman"/>
          <w:i w:val="0"/>
          <w:iCs/>
          <w:szCs w:val="24"/>
        </w:rPr>
        <w:t xml:space="preserve"> Bilgileri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96"/>
        <w:gridCol w:w="978"/>
        <w:gridCol w:w="843"/>
        <w:gridCol w:w="808"/>
        <w:gridCol w:w="1287"/>
        <w:gridCol w:w="808"/>
        <w:gridCol w:w="940"/>
      </w:tblGrid>
      <w:tr w:rsidR="0044087A" w:rsidRPr="00E00247" w14:paraId="32C3195C" w14:textId="77777777" w:rsidTr="00850BA1">
        <w:trPr>
          <w:trHeight w:val="358"/>
        </w:trPr>
        <w:tc>
          <w:tcPr>
            <w:tcW w:w="5000" w:type="pct"/>
            <w:gridSpan w:val="7"/>
            <w:shd w:val="clear" w:color="auto" w:fill="DEEAF6" w:themeFill="accent1" w:themeFillTint="33"/>
            <w:noWrap/>
            <w:vAlign w:val="center"/>
          </w:tcPr>
          <w:p w14:paraId="07110395" w14:textId="77777777" w:rsidR="0044087A" w:rsidRPr="00E00247" w:rsidRDefault="0044087A" w:rsidP="00F57E02">
            <w:pPr>
              <w:jc w:val="center"/>
              <w:rPr>
                <w:b/>
                <w:color w:val="000000"/>
                <w:szCs w:val="24"/>
                <w:lang w:eastAsia="tr-TR"/>
              </w:rPr>
            </w:pPr>
            <w:r w:rsidRPr="00E00247">
              <w:rPr>
                <w:b/>
                <w:color w:val="000000"/>
                <w:szCs w:val="24"/>
                <w:lang w:eastAsia="tr-TR"/>
              </w:rPr>
              <w:t>Bilimsel Araştırma Proje Sayısı</w:t>
            </w:r>
          </w:p>
        </w:tc>
      </w:tr>
      <w:tr w:rsidR="00604457" w:rsidRPr="00E00247" w14:paraId="5AC8FE6F" w14:textId="77777777" w:rsidTr="00565D80">
        <w:trPr>
          <w:trHeight w:val="363"/>
        </w:trPr>
        <w:tc>
          <w:tcPr>
            <w:tcW w:w="1874" w:type="pct"/>
            <w:vMerge w:val="restart"/>
            <w:shd w:val="clear" w:color="auto" w:fill="DEEAF6" w:themeFill="accent1" w:themeFillTint="33"/>
            <w:noWrap/>
            <w:vAlign w:val="center"/>
          </w:tcPr>
          <w:p w14:paraId="01B0BB0A" w14:textId="0D193B48" w:rsidR="0044087A" w:rsidRPr="00E00247" w:rsidRDefault="00EB4A75" w:rsidP="00F57E02">
            <w:pPr>
              <w:rPr>
                <w:b/>
                <w:bCs/>
                <w:color w:val="000000"/>
                <w:szCs w:val="24"/>
                <w:lang w:eastAsia="tr-TR"/>
              </w:rPr>
            </w:pPr>
            <w:r w:rsidRPr="00E00247">
              <w:rPr>
                <w:b/>
                <w:bCs/>
                <w:color w:val="000000"/>
                <w:szCs w:val="24"/>
                <w:lang w:eastAsia="tr-TR"/>
              </w:rPr>
              <w:t>Projeler</w:t>
            </w:r>
          </w:p>
        </w:tc>
        <w:tc>
          <w:tcPr>
            <w:tcW w:w="3126" w:type="pct"/>
            <w:gridSpan w:val="6"/>
            <w:shd w:val="clear" w:color="auto" w:fill="DEEAF6" w:themeFill="accent1" w:themeFillTint="33"/>
            <w:noWrap/>
            <w:vAlign w:val="center"/>
          </w:tcPr>
          <w:p w14:paraId="74040F39" w14:textId="101E15E7" w:rsidR="0044087A" w:rsidRPr="00E00247" w:rsidRDefault="00120783" w:rsidP="00F57E02">
            <w:pPr>
              <w:jc w:val="center"/>
              <w:rPr>
                <w:b/>
                <w:bCs/>
                <w:color w:val="000000"/>
                <w:sz w:val="22"/>
                <w:szCs w:val="22"/>
                <w:lang w:eastAsia="tr-TR"/>
              </w:rPr>
            </w:pPr>
            <w:r>
              <w:rPr>
                <w:b/>
                <w:bCs/>
                <w:color w:val="000000"/>
                <w:sz w:val="22"/>
                <w:szCs w:val="22"/>
                <w:lang w:eastAsia="tr-TR"/>
              </w:rPr>
              <w:t>2025</w:t>
            </w:r>
          </w:p>
        </w:tc>
      </w:tr>
      <w:tr w:rsidR="001D73AE" w:rsidRPr="00E00247" w14:paraId="0F595024" w14:textId="77777777" w:rsidTr="00850BA1">
        <w:trPr>
          <w:trHeight w:val="614"/>
        </w:trPr>
        <w:tc>
          <w:tcPr>
            <w:tcW w:w="1874" w:type="pct"/>
            <w:vMerge/>
            <w:shd w:val="clear" w:color="auto" w:fill="DEEAF6" w:themeFill="accent1" w:themeFillTint="33"/>
            <w:vAlign w:val="center"/>
          </w:tcPr>
          <w:p w14:paraId="6BD5DB7D" w14:textId="77777777" w:rsidR="0044087A" w:rsidRPr="00E00247" w:rsidRDefault="0044087A" w:rsidP="00F57E02">
            <w:pPr>
              <w:rPr>
                <w:b/>
                <w:bCs/>
                <w:color w:val="000000"/>
                <w:szCs w:val="24"/>
                <w:lang w:eastAsia="tr-TR"/>
              </w:rPr>
            </w:pPr>
          </w:p>
        </w:tc>
        <w:tc>
          <w:tcPr>
            <w:tcW w:w="540" w:type="pct"/>
            <w:shd w:val="clear" w:color="auto" w:fill="DEEAF6" w:themeFill="accent1" w:themeFillTint="33"/>
            <w:vAlign w:val="center"/>
          </w:tcPr>
          <w:p w14:paraId="06522B39" w14:textId="77777777" w:rsidR="0044087A" w:rsidRPr="00E00247" w:rsidRDefault="0044087A" w:rsidP="00F57E02">
            <w:pPr>
              <w:jc w:val="center"/>
              <w:rPr>
                <w:b/>
                <w:bCs/>
                <w:color w:val="000000"/>
                <w:sz w:val="20"/>
                <w:lang w:eastAsia="tr-TR"/>
              </w:rPr>
            </w:pPr>
            <w:r w:rsidRPr="00E00247">
              <w:rPr>
                <w:b/>
                <w:bCs/>
                <w:color w:val="000000"/>
                <w:sz w:val="20"/>
                <w:lang w:eastAsia="tr-TR"/>
              </w:rPr>
              <w:t>Önceki Yıldan</w:t>
            </w:r>
          </w:p>
          <w:p w14:paraId="1950D0E6" w14:textId="77777777" w:rsidR="0044087A" w:rsidRPr="00E00247" w:rsidRDefault="0044087A" w:rsidP="00F57E02">
            <w:pPr>
              <w:jc w:val="center"/>
              <w:rPr>
                <w:b/>
                <w:bCs/>
                <w:color w:val="000000"/>
                <w:sz w:val="20"/>
                <w:lang w:eastAsia="tr-TR"/>
              </w:rPr>
            </w:pPr>
            <w:r w:rsidRPr="00E00247">
              <w:rPr>
                <w:b/>
                <w:bCs/>
                <w:color w:val="000000"/>
                <w:sz w:val="20"/>
                <w:lang w:eastAsia="tr-TR"/>
              </w:rPr>
              <w:t>Devreden</w:t>
            </w:r>
            <w:r w:rsidRPr="00E00247">
              <w:rPr>
                <w:b/>
                <w:bCs/>
                <w:color w:val="000000"/>
                <w:sz w:val="20"/>
                <w:lang w:eastAsia="tr-TR"/>
              </w:rPr>
              <w:br/>
              <w:t>Proje</w:t>
            </w:r>
          </w:p>
        </w:tc>
        <w:tc>
          <w:tcPr>
            <w:tcW w:w="465" w:type="pct"/>
            <w:shd w:val="clear" w:color="auto" w:fill="DEEAF6" w:themeFill="accent1" w:themeFillTint="33"/>
            <w:vAlign w:val="center"/>
          </w:tcPr>
          <w:p w14:paraId="4C6ABAF4" w14:textId="77777777" w:rsidR="0044087A" w:rsidRPr="00E00247" w:rsidRDefault="0044087A" w:rsidP="00F57E02">
            <w:pPr>
              <w:jc w:val="center"/>
              <w:rPr>
                <w:b/>
                <w:bCs/>
                <w:color w:val="000000"/>
                <w:sz w:val="20"/>
                <w:lang w:eastAsia="tr-TR"/>
              </w:rPr>
            </w:pPr>
            <w:r w:rsidRPr="00E00247">
              <w:rPr>
                <w:b/>
                <w:bCs/>
                <w:color w:val="000000"/>
                <w:sz w:val="20"/>
                <w:lang w:eastAsia="tr-TR"/>
              </w:rPr>
              <w:t>Yıl İçinde Eklenen Proje</w:t>
            </w:r>
          </w:p>
        </w:tc>
        <w:tc>
          <w:tcPr>
            <w:tcW w:w="446" w:type="pct"/>
            <w:shd w:val="clear" w:color="auto" w:fill="DEEAF6" w:themeFill="accent1" w:themeFillTint="33"/>
            <w:noWrap/>
            <w:vAlign w:val="center"/>
          </w:tcPr>
          <w:p w14:paraId="359313B5" w14:textId="77777777" w:rsidR="0044087A" w:rsidRPr="00E00247" w:rsidRDefault="0044087A" w:rsidP="00F57E02">
            <w:pPr>
              <w:jc w:val="center"/>
              <w:rPr>
                <w:b/>
                <w:bCs/>
                <w:color w:val="000000"/>
                <w:sz w:val="20"/>
                <w:lang w:eastAsia="tr-TR"/>
              </w:rPr>
            </w:pPr>
            <w:r w:rsidRPr="00E00247">
              <w:rPr>
                <w:b/>
                <w:bCs/>
                <w:color w:val="000000"/>
                <w:sz w:val="20"/>
                <w:lang w:eastAsia="tr-TR"/>
              </w:rPr>
              <w:t>Toplam</w:t>
            </w:r>
          </w:p>
        </w:tc>
        <w:tc>
          <w:tcPr>
            <w:tcW w:w="710" w:type="pct"/>
            <w:shd w:val="clear" w:color="auto" w:fill="DEEAF6" w:themeFill="accent1" w:themeFillTint="33"/>
            <w:vAlign w:val="center"/>
          </w:tcPr>
          <w:p w14:paraId="6667E443" w14:textId="77777777" w:rsidR="0044087A" w:rsidRPr="00E00247" w:rsidRDefault="0044087A" w:rsidP="00F57E02">
            <w:pPr>
              <w:jc w:val="center"/>
              <w:rPr>
                <w:b/>
                <w:bCs/>
                <w:color w:val="000000"/>
                <w:sz w:val="20"/>
                <w:lang w:eastAsia="tr-TR"/>
              </w:rPr>
            </w:pPr>
            <w:r w:rsidRPr="00E00247">
              <w:rPr>
                <w:b/>
                <w:bCs/>
                <w:color w:val="000000"/>
                <w:sz w:val="20"/>
                <w:lang w:eastAsia="tr-TR"/>
              </w:rPr>
              <w:t>Yıl İçinde Tamamlanan Proje</w:t>
            </w:r>
          </w:p>
        </w:tc>
        <w:tc>
          <w:tcPr>
            <w:tcW w:w="446" w:type="pct"/>
            <w:shd w:val="clear" w:color="auto" w:fill="DEEAF6" w:themeFill="accent1" w:themeFillTint="33"/>
            <w:vAlign w:val="center"/>
          </w:tcPr>
          <w:p w14:paraId="3AACD28E" w14:textId="77777777" w:rsidR="0044087A" w:rsidRPr="00E00247" w:rsidRDefault="0044087A" w:rsidP="00F57E02">
            <w:pPr>
              <w:jc w:val="center"/>
              <w:rPr>
                <w:b/>
                <w:bCs/>
                <w:color w:val="000000"/>
                <w:sz w:val="20"/>
                <w:lang w:eastAsia="tr-TR"/>
              </w:rPr>
            </w:pPr>
            <w:r w:rsidRPr="00E00247">
              <w:rPr>
                <w:b/>
                <w:bCs/>
                <w:color w:val="000000"/>
                <w:sz w:val="20"/>
                <w:lang w:eastAsia="tr-TR"/>
              </w:rPr>
              <w:t>Toplam Ödenek</w:t>
            </w:r>
          </w:p>
          <w:p w14:paraId="131660DD" w14:textId="56023F53" w:rsidR="0044087A" w:rsidRPr="00E00247" w:rsidRDefault="00604457" w:rsidP="00F57E02">
            <w:pPr>
              <w:jc w:val="center"/>
              <w:rPr>
                <w:b/>
                <w:bCs/>
                <w:color w:val="000000"/>
                <w:sz w:val="20"/>
                <w:lang w:eastAsia="tr-TR"/>
              </w:rPr>
            </w:pPr>
            <w:r w:rsidRPr="00E00247">
              <w:rPr>
                <w:b/>
                <w:bCs/>
                <w:color w:val="000000"/>
                <w:sz w:val="20"/>
                <w:lang w:eastAsia="tr-TR"/>
              </w:rPr>
              <w:t>(</w:t>
            </w:r>
            <w:r w:rsidR="0044087A" w:rsidRPr="00E00247">
              <w:rPr>
                <w:b/>
                <w:bCs/>
                <w:color w:val="000000"/>
                <w:sz w:val="20"/>
                <w:lang w:eastAsia="tr-TR"/>
              </w:rPr>
              <w:t>TL</w:t>
            </w:r>
            <w:r w:rsidRPr="00E00247">
              <w:rPr>
                <w:b/>
                <w:bCs/>
                <w:color w:val="000000"/>
                <w:sz w:val="20"/>
                <w:lang w:eastAsia="tr-TR"/>
              </w:rPr>
              <w:t>)</w:t>
            </w:r>
          </w:p>
        </w:tc>
        <w:tc>
          <w:tcPr>
            <w:tcW w:w="519" w:type="pct"/>
            <w:shd w:val="clear" w:color="auto" w:fill="DEEAF6" w:themeFill="accent1" w:themeFillTint="33"/>
            <w:vAlign w:val="center"/>
          </w:tcPr>
          <w:p w14:paraId="5C8EB881" w14:textId="77777777" w:rsidR="0044087A" w:rsidRPr="00E00247" w:rsidRDefault="0044087A" w:rsidP="00F57E02">
            <w:pPr>
              <w:jc w:val="center"/>
              <w:rPr>
                <w:b/>
                <w:bCs/>
                <w:color w:val="000000"/>
                <w:sz w:val="20"/>
                <w:lang w:eastAsia="tr-TR"/>
              </w:rPr>
            </w:pPr>
            <w:r w:rsidRPr="00E00247">
              <w:rPr>
                <w:b/>
                <w:bCs/>
                <w:color w:val="000000"/>
                <w:sz w:val="20"/>
                <w:lang w:eastAsia="tr-TR"/>
              </w:rPr>
              <w:t>Toplam Harcama</w:t>
            </w:r>
          </w:p>
          <w:p w14:paraId="6A490BDF" w14:textId="65091A40" w:rsidR="0044087A" w:rsidRPr="00E00247" w:rsidRDefault="00604457" w:rsidP="00F57E02">
            <w:pPr>
              <w:jc w:val="center"/>
              <w:rPr>
                <w:b/>
                <w:bCs/>
                <w:color w:val="000000"/>
                <w:sz w:val="20"/>
                <w:lang w:eastAsia="tr-TR"/>
              </w:rPr>
            </w:pPr>
            <w:r w:rsidRPr="00E00247">
              <w:rPr>
                <w:b/>
                <w:bCs/>
                <w:color w:val="000000"/>
                <w:sz w:val="20"/>
                <w:lang w:eastAsia="tr-TR"/>
              </w:rPr>
              <w:t>(</w:t>
            </w:r>
            <w:r w:rsidR="0044087A" w:rsidRPr="00E00247">
              <w:rPr>
                <w:b/>
                <w:bCs/>
                <w:color w:val="000000"/>
                <w:sz w:val="20"/>
                <w:lang w:eastAsia="tr-TR"/>
              </w:rPr>
              <w:t>TL</w:t>
            </w:r>
            <w:r w:rsidRPr="00E00247">
              <w:rPr>
                <w:b/>
                <w:bCs/>
                <w:color w:val="000000"/>
                <w:sz w:val="20"/>
                <w:lang w:eastAsia="tr-TR"/>
              </w:rPr>
              <w:t>)</w:t>
            </w:r>
          </w:p>
        </w:tc>
      </w:tr>
      <w:tr w:rsidR="00604457" w:rsidRPr="00E00247" w14:paraId="4721DA47" w14:textId="77777777" w:rsidTr="00850BA1">
        <w:trPr>
          <w:trHeight w:val="340"/>
        </w:trPr>
        <w:tc>
          <w:tcPr>
            <w:tcW w:w="1874" w:type="pct"/>
            <w:shd w:val="clear" w:color="auto" w:fill="auto"/>
            <w:noWrap/>
            <w:vAlign w:val="center"/>
          </w:tcPr>
          <w:p w14:paraId="70643EA8" w14:textId="171FF0FB" w:rsidR="0044087A" w:rsidRPr="00E00247" w:rsidRDefault="00EB4A75" w:rsidP="00F57E02">
            <w:pPr>
              <w:rPr>
                <w:color w:val="000000"/>
                <w:szCs w:val="24"/>
                <w:lang w:eastAsia="tr-TR"/>
              </w:rPr>
            </w:pPr>
            <w:r w:rsidRPr="00E00247">
              <w:rPr>
                <w:color w:val="000000"/>
                <w:szCs w:val="24"/>
                <w:lang w:eastAsia="tr-TR"/>
              </w:rPr>
              <w:t>SBB</w:t>
            </w:r>
          </w:p>
        </w:tc>
        <w:tc>
          <w:tcPr>
            <w:tcW w:w="540" w:type="pct"/>
            <w:shd w:val="clear" w:color="auto" w:fill="auto"/>
            <w:noWrap/>
            <w:vAlign w:val="bottom"/>
          </w:tcPr>
          <w:p w14:paraId="50C49B1B" w14:textId="77777777" w:rsidR="0044087A" w:rsidRPr="00E00247" w:rsidRDefault="0044087A" w:rsidP="00F57E02">
            <w:pPr>
              <w:rPr>
                <w:color w:val="000000"/>
                <w:szCs w:val="24"/>
                <w:lang w:eastAsia="tr-TR"/>
              </w:rPr>
            </w:pPr>
            <w:r w:rsidRPr="00E00247">
              <w:rPr>
                <w:color w:val="000000"/>
                <w:szCs w:val="24"/>
                <w:lang w:eastAsia="tr-TR"/>
              </w:rPr>
              <w:t> </w:t>
            </w:r>
          </w:p>
        </w:tc>
        <w:tc>
          <w:tcPr>
            <w:tcW w:w="465" w:type="pct"/>
            <w:shd w:val="clear" w:color="auto" w:fill="auto"/>
            <w:noWrap/>
            <w:vAlign w:val="bottom"/>
          </w:tcPr>
          <w:p w14:paraId="217F4030" w14:textId="77777777" w:rsidR="0044087A" w:rsidRPr="00E00247" w:rsidRDefault="0044087A" w:rsidP="00F57E02">
            <w:pPr>
              <w:jc w:val="center"/>
              <w:rPr>
                <w:color w:val="000000"/>
                <w:szCs w:val="24"/>
                <w:lang w:eastAsia="tr-TR"/>
              </w:rPr>
            </w:pPr>
            <w:r w:rsidRPr="00E00247">
              <w:rPr>
                <w:color w:val="000000"/>
                <w:szCs w:val="24"/>
                <w:lang w:eastAsia="tr-TR"/>
              </w:rPr>
              <w:t> </w:t>
            </w:r>
          </w:p>
        </w:tc>
        <w:tc>
          <w:tcPr>
            <w:tcW w:w="446" w:type="pct"/>
            <w:shd w:val="clear" w:color="auto" w:fill="auto"/>
            <w:noWrap/>
            <w:vAlign w:val="bottom"/>
          </w:tcPr>
          <w:p w14:paraId="29CE4210" w14:textId="77777777" w:rsidR="0044087A" w:rsidRPr="00E00247" w:rsidRDefault="0044087A" w:rsidP="00F57E02">
            <w:pPr>
              <w:jc w:val="center"/>
              <w:rPr>
                <w:color w:val="000000"/>
                <w:szCs w:val="24"/>
                <w:lang w:eastAsia="tr-TR"/>
              </w:rPr>
            </w:pPr>
            <w:r w:rsidRPr="00E00247">
              <w:rPr>
                <w:color w:val="000000"/>
                <w:szCs w:val="24"/>
                <w:lang w:eastAsia="tr-TR"/>
              </w:rPr>
              <w:t> </w:t>
            </w:r>
          </w:p>
        </w:tc>
        <w:tc>
          <w:tcPr>
            <w:tcW w:w="710" w:type="pct"/>
            <w:shd w:val="clear" w:color="auto" w:fill="auto"/>
            <w:noWrap/>
            <w:vAlign w:val="bottom"/>
          </w:tcPr>
          <w:p w14:paraId="68C9245F" w14:textId="77777777" w:rsidR="0044087A" w:rsidRPr="00E00247" w:rsidRDefault="0044087A" w:rsidP="00F57E02">
            <w:pPr>
              <w:jc w:val="center"/>
              <w:rPr>
                <w:color w:val="000000"/>
                <w:szCs w:val="24"/>
                <w:lang w:eastAsia="tr-TR"/>
              </w:rPr>
            </w:pPr>
            <w:r w:rsidRPr="00E00247">
              <w:rPr>
                <w:color w:val="000000"/>
                <w:szCs w:val="24"/>
                <w:lang w:eastAsia="tr-TR"/>
              </w:rPr>
              <w:t> </w:t>
            </w:r>
          </w:p>
        </w:tc>
        <w:tc>
          <w:tcPr>
            <w:tcW w:w="446" w:type="pct"/>
            <w:shd w:val="clear" w:color="auto" w:fill="auto"/>
            <w:noWrap/>
            <w:vAlign w:val="bottom"/>
          </w:tcPr>
          <w:p w14:paraId="07853212" w14:textId="77777777" w:rsidR="0044087A" w:rsidRPr="00E00247" w:rsidRDefault="0044087A" w:rsidP="00F57E02">
            <w:pPr>
              <w:rPr>
                <w:color w:val="000000"/>
                <w:szCs w:val="24"/>
                <w:lang w:eastAsia="tr-TR"/>
              </w:rPr>
            </w:pPr>
            <w:r w:rsidRPr="00E00247">
              <w:rPr>
                <w:color w:val="000000"/>
                <w:szCs w:val="24"/>
                <w:lang w:eastAsia="tr-TR"/>
              </w:rPr>
              <w:t> </w:t>
            </w:r>
          </w:p>
        </w:tc>
        <w:tc>
          <w:tcPr>
            <w:tcW w:w="519" w:type="pct"/>
          </w:tcPr>
          <w:p w14:paraId="1BDEA30D" w14:textId="77777777" w:rsidR="0044087A" w:rsidRPr="00E00247" w:rsidRDefault="0044087A" w:rsidP="00F57E02">
            <w:pPr>
              <w:rPr>
                <w:color w:val="000000"/>
                <w:szCs w:val="24"/>
                <w:lang w:eastAsia="tr-TR"/>
              </w:rPr>
            </w:pPr>
          </w:p>
        </w:tc>
      </w:tr>
      <w:tr w:rsidR="00604457" w:rsidRPr="00E00247" w14:paraId="31FB4491" w14:textId="77777777" w:rsidTr="00850BA1">
        <w:trPr>
          <w:trHeight w:val="340"/>
        </w:trPr>
        <w:tc>
          <w:tcPr>
            <w:tcW w:w="1874" w:type="pct"/>
            <w:shd w:val="clear" w:color="auto" w:fill="auto"/>
            <w:noWrap/>
            <w:vAlign w:val="center"/>
          </w:tcPr>
          <w:p w14:paraId="78BFA43D" w14:textId="30A9E0E0" w:rsidR="0044087A" w:rsidRPr="00E00247" w:rsidRDefault="00EB4A75" w:rsidP="00F57E02">
            <w:pPr>
              <w:rPr>
                <w:color w:val="000000"/>
                <w:szCs w:val="24"/>
                <w:lang w:eastAsia="tr-TR"/>
              </w:rPr>
            </w:pPr>
            <w:r w:rsidRPr="00E00247">
              <w:rPr>
                <w:color w:val="000000"/>
                <w:szCs w:val="24"/>
                <w:lang w:eastAsia="tr-TR"/>
              </w:rPr>
              <w:t>TÜBİTAK</w:t>
            </w:r>
          </w:p>
        </w:tc>
        <w:tc>
          <w:tcPr>
            <w:tcW w:w="540" w:type="pct"/>
            <w:shd w:val="clear" w:color="auto" w:fill="auto"/>
            <w:noWrap/>
            <w:vAlign w:val="bottom"/>
          </w:tcPr>
          <w:p w14:paraId="6B0CBF2E" w14:textId="77777777" w:rsidR="0044087A" w:rsidRPr="00E00247" w:rsidRDefault="0044087A" w:rsidP="00F57E02">
            <w:pPr>
              <w:rPr>
                <w:color w:val="000000"/>
                <w:szCs w:val="24"/>
                <w:lang w:eastAsia="tr-TR"/>
              </w:rPr>
            </w:pPr>
            <w:r w:rsidRPr="00E00247">
              <w:rPr>
                <w:color w:val="000000"/>
                <w:szCs w:val="24"/>
                <w:lang w:eastAsia="tr-TR"/>
              </w:rPr>
              <w:t> </w:t>
            </w:r>
          </w:p>
        </w:tc>
        <w:tc>
          <w:tcPr>
            <w:tcW w:w="465" w:type="pct"/>
            <w:shd w:val="clear" w:color="auto" w:fill="auto"/>
            <w:noWrap/>
            <w:vAlign w:val="bottom"/>
          </w:tcPr>
          <w:p w14:paraId="630F2DD6" w14:textId="77777777" w:rsidR="0044087A" w:rsidRPr="00E00247" w:rsidRDefault="0044087A" w:rsidP="00F57E02">
            <w:pPr>
              <w:jc w:val="center"/>
              <w:rPr>
                <w:color w:val="000000"/>
                <w:szCs w:val="24"/>
                <w:lang w:eastAsia="tr-TR"/>
              </w:rPr>
            </w:pPr>
            <w:r w:rsidRPr="00E00247">
              <w:rPr>
                <w:color w:val="000000"/>
                <w:szCs w:val="24"/>
                <w:lang w:eastAsia="tr-TR"/>
              </w:rPr>
              <w:t> </w:t>
            </w:r>
          </w:p>
        </w:tc>
        <w:tc>
          <w:tcPr>
            <w:tcW w:w="446" w:type="pct"/>
            <w:shd w:val="clear" w:color="auto" w:fill="auto"/>
            <w:noWrap/>
            <w:vAlign w:val="bottom"/>
          </w:tcPr>
          <w:p w14:paraId="585E5AC2" w14:textId="77777777" w:rsidR="0044087A" w:rsidRPr="00E00247" w:rsidRDefault="0044087A" w:rsidP="00F57E02">
            <w:pPr>
              <w:jc w:val="center"/>
              <w:rPr>
                <w:color w:val="000000"/>
                <w:szCs w:val="24"/>
                <w:lang w:eastAsia="tr-TR"/>
              </w:rPr>
            </w:pPr>
            <w:r w:rsidRPr="00E00247">
              <w:rPr>
                <w:color w:val="000000"/>
                <w:szCs w:val="24"/>
                <w:lang w:eastAsia="tr-TR"/>
              </w:rPr>
              <w:t> </w:t>
            </w:r>
          </w:p>
        </w:tc>
        <w:tc>
          <w:tcPr>
            <w:tcW w:w="710" w:type="pct"/>
            <w:shd w:val="clear" w:color="auto" w:fill="auto"/>
            <w:noWrap/>
            <w:vAlign w:val="bottom"/>
          </w:tcPr>
          <w:p w14:paraId="36CCB385" w14:textId="77777777" w:rsidR="0044087A" w:rsidRPr="00E00247" w:rsidRDefault="0044087A" w:rsidP="00F57E02">
            <w:pPr>
              <w:jc w:val="center"/>
              <w:rPr>
                <w:color w:val="000000"/>
                <w:szCs w:val="24"/>
                <w:lang w:eastAsia="tr-TR"/>
              </w:rPr>
            </w:pPr>
            <w:r w:rsidRPr="00E00247">
              <w:rPr>
                <w:color w:val="000000"/>
                <w:szCs w:val="24"/>
                <w:lang w:eastAsia="tr-TR"/>
              </w:rPr>
              <w:t> </w:t>
            </w:r>
          </w:p>
        </w:tc>
        <w:tc>
          <w:tcPr>
            <w:tcW w:w="446" w:type="pct"/>
            <w:shd w:val="clear" w:color="auto" w:fill="auto"/>
            <w:noWrap/>
            <w:vAlign w:val="bottom"/>
          </w:tcPr>
          <w:p w14:paraId="660FD67F" w14:textId="77777777" w:rsidR="0044087A" w:rsidRPr="00E00247" w:rsidRDefault="0044087A" w:rsidP="00F57E02">
            <w:pPr>
              <w:rPr>
                <w:color w:val="000000"/>
                <w:szCs w:val="24"/>
                <w:lang w:eastAsia="tr-TR"/>
              </w:rPr>
            </w:pPr>
            <w:r w:rsidRPr="00E00247">
              <w:rPr>
                <w:color w:val="000000"/>
                <w:szCs w:val="24"/>
                <w:lang w:eastAsia="tr-TR"/>
              </w:rPr>
              <w:t> </w:t>
            </w:r>
          </w:p>
        </w:tc>
        <w:tc>
          <w:tcPr>
            <w:tcW w:w="519" w:type="pct"/>
          </w:tcPr>
          <w:p w14:paraId="08A4B688" w14:textId="77777777" w:rsidR="0044087A" w:rsidRPr="00E00247" w:rsidRDefault="0044087A" w:rsidP="00F57E02">
            <w:pPr>
              <w:rPr>
                <w:color w:val="000000"/>
                <w:szCs w:val="24"/>
                <w:lang w:eastAsia="tr-TR"/>
              </w:rPr>
            </w:pPr>
          </w:p>
        </w:tc>
      </w:tr>
      <w:tr w:rsidR="001D73AE" w:rsidRPr="00E00247" w14:paraId="542A4CD8" w14:textId="77777777" w:rsidTr="00850BA1">
        <w:trPr>
          <w:trHeight w:val="340"/>
        </w:trPr>
        <w:tc>
          <w:tcPr>
            <w:tcW w:w="1874" w:type="pct"/>
            <w:shd w:val="clear" w:color="auto" w:fill="auto"/>
            <w:noWrap/>
            <w:vAlign w:val="center"/>
          </w:tcPr>
          <w:p w14:paraId="0F823B41" w14:textId="1F94A325" w:rsidR="0044087A" w:rsidRPr="00E00247" w:rsidRDefault="00EB4A75" w:rsidP="00F57E02">
            <w:pPr>
              <w:rPr>
                <w:color w:val="000000"/>
                <w:szCs w:val="24"/>
                <w:lang w:eastAsia="tr-TR"/>
              </w:rPr>
            </w:pPr>
            <w:r w:rsidRPr="00E00247">
              <w:rPr>
                <w:color w:val="000000"/>
                <w:szCs w:val="24"/>
                <w:lang w:eastAsia="tr-TR"/>
              </w:rPr>
              <w:t>AB</w:t>
            </w:r>
          </w:p>
        </w:tc>
        <w:tc>
          <w:tcPr>
            <w:tcW w:w="540" w:type="pct"/>
            <w:shd w:val="clear" w:color="auto" w:fill="auto"/>
            <w:noWrap/>
            <w:vAlign w:val="bottom"/>
          </w:tcPr>
          <w:p w14:paraId="1227F885" w14:textId="77777777" w:rsidR="0044087A" w:rsidRPr="00E00247" w:rsidRDefault="0044087A" w:rsidP="00F57E02">
            <w:pPr>
              <w:rPr>
                <w:color w:val="000000"/>
                <w:szCs w:val="24"/>
                <w:lang w:eastAsia="tr-TR"/>
              </w:rPr>
            </w:pPr>
            <w:r w:rsidRPr="00E00247">
              <w:rPr>
                <w:color w:val="000000"/>
                <w:szCs w:val="24"/>
                <w:lang w:eastAsia="tr-TR"/>
              </w:rPr>
              <w:t> </w:t>
            </w:r>
          </w:p>
        </w:tc>
        <w:tc>
          <w:tcPr>
            <w:tcW w:w="465" w:type="pct"/>
            <w:shd w:val="clear" w:color="auto" w:fill="auto"/>
            <w:noWrap/>
            <w:vAlign w:val="bottom"/>
          </w:tcPr>
          <w:p w14:paraId="2275B9DF" w14:textId="5ED14306" w:rsidR="0044087A" w:rsidRPr="00E00247" w:rsidRDefault="00622B11" w:rsidP="00F57E02">
            <w:pPr>
              <w:jc w:val="center"/>
              <w:rPr>
                <w:color w:val="000000"/>
                <w:szCs w:val="24"/>
                <w:lang w:eastAsia="tr-TR"/>
              </w:rPr>
            </w:pPr>
            <w:r>
              <w:rPr>
                <w:color w:val="000000"/>
                <w:szCs w:val="24"/>
                <w:lang w:eastAsia="tr-TR"/>
              </w:rPr>
              <w:t>1</w:t>
            </w:r>
            <w:r w:rsidR="0044087A" w:rsidRPr="00E00247">
              <w:rPr>
                <w:color w:val="000000"/>
                <w:szCs w:val="24"/>
                <w:lang w:eastAsia="tr-TR"/>
              </w:rPr>
              <w:t> </w:t>
            </w:r>
          </w:p>
        </w:tc>
        <w:tc>
          <w:tcPr>
            <w:tcW w:w="446" w:type="pct"/>
            <w:shd w:val="clear" w:color="auto" w:fill="auto"/>
            <w:noWrap/>
            <w:vAlign w:val="bottom"/>
          </w:tcPr>
          <w:p w14:paraId="1968524B" w14:textId="77777777" w:rsidR="0044087A" w:rsidRPr="00E00247" w:rsidRDefault="0044087A" w:rsidP="00F57E02">
            <w:pPr>
              <w:jc w:val="center"/>
              <w:rPr>
                <w:color w:val="000000"/>
                <w:szCs w:val="24"/>
                <w:lang w:eastAsia="tr-TR"/>
              </w:rPr>
            </w:pPr>
            <w:r w:rsidRPr="00E00247">
              <w:rPr>
                <w:color w:val="000000"/>
                <w:szCs w:val="24"/>
                <w:lang w:eastAsia="tr-TR"/>
              </w:rPr>
              <w:t> </w:t>
            </w:r>
          </w:p>
        </w:tc>
        <w:tc>
          <w:tcPr>
            <w:tcW w:w="710" w:type="pct"/>
            <w:shd w:val="clear" w:color="auto" w:fill="auto"/>
            <w:noWrap/>
            <w:vAlign w:val="bottom"/>
          </w:tcPr>
          <w:p w14:paraId="5229B627" w14:textId="77777777" w:rsidR="0044087A" w:rsidRPr="00E00247" w:rsidRDefault="0044087A" w:rsidP="00F57E02">
            <w:pPr>
              <w:jc w:val="center"/>
              <w:rPr>
                <w:color w:val="000000"/>
                <w:szCs w:val="24"/>
                <w:lang w:eastAsia="tr-TR"/>
              </w:rPr>
            </w:pPr>
            <w:r w:rsidRPr="00E00247">
              <w:rPr>
                <w:color w:val="000000"/>
                <w:szCs w:val="24"/>
                <w:lang w:eastAsia="tr-TR"/>
              </w:rPr>
              <w:t> </w:t>
            </w:r>
          </w:p>
        </w:tc>
        <w:tc>
          <w:tcPr>
            <w:tcW w:w="446" w:type="pct"/>
            <w:shd w:val="clear" w:color="auto" w:fill="auto"/>
            <w:noWrap/>
            <w:vAlign w:val="bottom"/>
          </w:tcPr>
          <w:p w14:paraId="253DC4C5" w14:textId="77777777" w:rsidR="0044087A" w:rsidRPr="00E00247" w:rsidRDefault="0044087A" w:rsidP="00F57E02">
            <w:pPr>
              <w:rPr>
                <w:color w:val="000000"/>
                <w:szCs w:val="24"/>
                <w:lang w:eastAsia="tr-TR"/>
              </w:rPr>
            </w:pPr>
            <w:r w:rsidRPr="00E00247">
              <w:rPr>
                <w:color w:val="000000"/>
                <w:szCs w:val="24"/>
                <w:lang w:eastAsia="tr-TR"/>
              </w:rPr>
              <w:t> </w:t>
            </w:r>
          </w:p>
        </w:tc>
        <w:tc>
          <w:tcPr>
            <w:tcW w:w="519" w:type="pct"/>
          </w:tcPr>
          <w:p w14:paraId="4DB281CC" w14:textId="77777777" w:rsidR="0044087A" w:rsidRPr="00E00247" w:rsidRDefault="0044087A" w:rsidP="00F57E02">
            <w:pPr>
              <w:rPr>
                <w:color w:val="000000"/>
                <w:szCs w:val="24"/>
                <w:lang w:eastAsia="tr-TR"/>
              </w:rPr>
            </w:pPr>
          </w:p>
        </w:tc>
      </w:tr>
      <w:tr w:rsidR="001D73AE" w:rsidRPr="00E00247" w14:paraId="4BFFA0BF" w14:textId="77777777" w:rsidTr="00850BA1">
        <w:trPr>
          <w:trHeight w:val="373"/>
        </w:trPr>
        <w:tc>
          <w:tcPr>
            <w:tcW w:w="1874" w:type="pct"/>
            <w:shd w:val="clear" w:color="auto" w:fill="auto"/>
            <w:noWrap/>
            <w:vAlign w:val="center"/>
          </w:tcPr>
          <w:p w14:paraId="33C7CAF7" w14:textId="631C884A" w:rsidR="0044087A" w:rsidRPr="00E00247" w:rsidRDefault="00EB4A75" w:rsidP="001D73AE">
            <w:pPr>
              <w:rPr>
                <w:color w:val="000000"/>
                <w:szCs w:val="24"/>
                <w:lang w:eastAsia="tr-TR"/>
              </w:rPr>
            </w:pPr>
            <w:r w:rsidRPr="00E00247">
              <w:rPr>
                <w:color w:val="000000"/>
                <w:szCs w:val="24"/>
                <w:lang w:eastAsia="tr-TR"/>
              </w:rPr>
              <w:t>Bilimsel Araştırma</w:t>
            </w:r>
            <w:r w:rsidR="001D73AE" w:rsidRPr="00E00247">
              <w:rPr>
                <w:color w:val="000000"/>
                <w:szCs w:val="24"/>
                <w:lang w:eastAsia="tr-TR"/>
              </w:rPr>
              <w:t xml:space="preserve"> </w:t>
            </w:r>
            <w:r w:rsidR="00604457" w:rsidRPr="00E00247">
              <w:rPr>
                <w:color w:val="000000"/>
                <w:szCs w:val="24"/>
                <w:lang w:eastAsia="tr-TR"/>
              </w:rPr>
              <w:t>P</w:t>
            </w:r>
            <w:r w:rsidRPr="00E00247">
              <w:rPr>
                <w:color w:val="000000"/>
                <w:szCs w:val="24"/>
                <w:lang w:eastAsia="tr-TR"/>
              </w:rPr>
              <w:t>rojeleri</w:t>
            </w:r>
          </w:p>
        </w:tc>
        <w:tc>
          <w:tcPr>
            <w:tcW w:w="540" w:type="pct"/>
            <w:shd w:val="clear" w:color="auto" w:fill="auto"/>
            <w:noWrap/>
            <w:vAlign w:val="bottom"/>
          </w:tcPr>
          <w:p w14:paraId="12C24125" w14:textId="77777777" w:rsidR="0044087A" w:rsidRPr="00E00247" w:rsidRDefault="0044087A" w:rsidP="00F57E02">
            <w:pPr>
              <w:rPr>
                <w:color w:val="000000"/>
                <w:szCs w:val="24"/>
                <w:lang w:eastAsia="tr-TR"/>
              </w:rPr>
            </w:pPr>
            <w:r w:rsidRPr="00E00247">
              <w:rPr>
                <w:color w:val="000000"/>
                <w:szCs w:val="24"/>
                <w:lang w:eastAsia="tr-TR"/>
              </w:rPr>
              <w:t> </w:t>
            </w:r>
          </w:p>
        </w:tc>
        <w:tc>
          <w:tcPr>
            <w:tcW w:w="465" w:type="pct"/>
            <w:shd w:val="clear" w:color="auto" w:fill="auto"/>
            <w:noWrap/>
            <w:vAlign w:val="bottom"/>
          </w:tcPr>
          <w:p w14:paraId="4149F2FF" w14:textId="422838EA" w:rsidR="0044087A" w:rsidRPr="00E00247" w:rsidRDefault="0044087A" w:rsidP="00F57E02">
            <w:pPr>
              <w:jc w:val="center"/>
              <w:rPr>
                <w:color w:val="000000"/>
                <w:szCs w:val="24"/>
                <w:lang w:eastAsia="tr-TR"/>
              </w:rPr>
            </w:pPr>
          </w:p>
        </w:tc>
        <w:tc>
          <w:tcPr>
            <w:tcW w:w="446" w:type="pct"/>
            <w:shd w:val="clear" w:color="auto" w:fill="auto"/>
            <w:noWrap/>
            <w:vAlign w:val="bottom"/>
          </w:tcPr>
          <w:p w14:paraId="4CFBF036" w14:textId="77777777" w:rsidR="0044087A" w:rsidRPr="00E00247" w:rsidRDefault="0044087A" w:rsidP="00F57E02">
            <w:pPr>
              <w:jc w:val="center"/>
              <w:rPr>
                <w:color w:val="000000"/>
                <w:szCs w:val="24"/>
                <w:lang w:eastAsia="tr-TR"/>
              </w:rPr>
            </w:pPr>
            <w:r w:rsidRPr="00E00247">
              <w:rPr>
                <w:color w:val="000000"/>
                <w:szCs w:val="24"/>
                <w:lang w:eastAsia="tr-TR"/>
              </w:rPr>
              <w:t> </w:t>
            </w:r>
          </w:p>
        </w:tc>
        <w:tc>
          <w:tcPr>
            <w:tcW w:w="710" w:type="pct"/>
            <w:shd w:val="clear" w:color="auto" w:fill="auto"/>
            <w:noWrap/>
            <w:vAlign w:val="bottom"/>
          </w:tcPr>
          <w:p w14:paraId="783B1DB5" w14:textId="77777777" w:rsidR="0044087A" w:rsidRPr="00E00247" w:rsidRDefault="0044087A" w:rsidP="00F57E02">
            <w:pPr>
              <w:jc w:val="center"/>
              <w:rPr>
                <w:color w:val="000000"/>
                <w:szCs w:val="24"/>
                <w:lang w:eastAsia="tr-TR"/>
              </w:rPr>
            </w:pPr>
            <w:r w:rsidRPr="00E00247">
              <w:rPr>
                <w:color w:val="000000"/>
                <w:szCs w:val="24"/>
                <w:lang w:eastAsia="tr-TR"/>
              </w:rPr>
              <w:t> </w:t>
            </w:r>
          </w:p>
        </w:tc>
        <w:tc>
          <w:tcPr>
            <w:tcW w:w="446" w:type="pct"/>
            <w:shd w:val="clear" w:color="auto" w:fill="auto"/>
            <w:noWrap/>
            <w:vAlign w:val="bottom"/>
          </w:tcPr>
          <w:p w14:paraId="0EEF9DA5" w14:textId="77777777" w:rsidR="0044087A" w:rsidRPr="00E00247" w:rsidRDefault="0044087A" w:rsidP="00F57E02">
            <w:pPr>
              <w:rPr>
                <w:color w:val="000000"/>
                <w:szCs w:val="24"/>
                <w:lang w:eastAsia="tr-TR"/>
              </w:rPr>
            </w:pPr>
            <w:r w:rsidRPr="00E00247">
              <w:rPr>
                <w:color w:val="000000"/>
                <w:szCs w:val="24"/>
                <w:lang w:eastAsia="tr-TR"/>
              </w:rPr>
              <w:t> </w:t>
            </w:r>
          </w:p>
        </w:tc>
        <w:tc>
          <w:tcPr>
            <w:tcW w:w="519" w:type="pct"/>
          </w:tcPr>
          <w:p w14:paraId="197F8435" w14:textId="77777777" w:rsidR="0044087A" w:rsidRPr="00E00247" w:rsidRDefault="0044087A" w:rsidP="00F57E02">
            <w:pPr>
              <w:rPr>
                <w:color w:val="000000"/>
                <w:szCs w:val="24"/>
                <w:lang w:eastAsia="tr-TR"/>
              </w:rPr>
            </w:pPr>
          </w:p>
        </w:tc>
      </w:tr>
      <w:tr w:rsidR="00604457" w:rsidRPr="00E00247" w14:paraId="4F7EA666" w14:textId="77777777" w:rsidTr="00850BA1">
        <w:trPr>
          <w:trHeight w:val="340"/>
        </w:trPr>
        <w:tc>
          <w:tcPr>
            <w:tcW w:w="1874" w:type="pct"/>
            <w:shd w:val="clear" w:color="auto" w:fill="auto"/>
            <w:noWrap/>
            <w:vAlign w:val="center"/>
          </w:tcPr>
          <w:p w14:paraId="28C6A1C5" w14:textId="69C8DF16" w:rsidR="0044087A" w:rsidRPr="00E00247" w:rsidRDefault="00EB4A75" w:rsidP="00F57E02">
            <w:pPr>
              <w:rPr>
                <w:color w:val="000000"/>
                <w:szCs w:val="24"/>
                <w:lang w:eastAsia="tr-TR"/>
              </w:rPr>
            </w:pPr>
            <w:r w:rsidRPr="00E00247">
              <w:rPr>
                <w:color w:val="000000"/>
                <w:szCs w:val="24"/>
                <w:lang w:eastAsia="tr-TR"/>
              </w:rPr>
              <w:t>Diğer</w:t>
            </w:r>
          </w:p>
        </w:tc>
        <w:tc>
          <w:tcPr>
            <w:tcW w:w="540" w:type="pct"/>
            <w:shd w:val="clear" w:color="auto" w:fill="auto"/>
            <w:noWrap/>
            <w:vAlign w:val="bottom"/>
          </w:tcPr>
          <w:p w14:paraId="6738C8FF" w14:textId="77777777" w:rsidR="0044087A" w:rsidRPr="00E00247" w:rsidRDefault="0044087A" w:rsidP="00F57E02">
            <w:pPr>
              <w:rPr>
                <w:color w:val="000000"/>
                <w:szCs w:val="24"/>
                <w:lang w:eastAsia="tr-TR"/>
              </w:rPr>
            </w:pPr>
            <w:r w:rsidRPr="00E00247">
              <w:rPr>
                <w:color w:val="000000"/>
                <w:szCs w:val="24"/>
                <w:lang w:eastAsia="tr-TR"/>
              </w:rPr>
              <w:t> </w:t>
            </w:r>
          </w:p>
        </w:tc>
        <w:tc>
          <w:tcPr>
            <w:tcW w:w="465" w:type="pct"/>
            <w:shd w:val="clear" w:color="auto" w:fill="auto"/>
            <w:noWrap/>
            <w:vAlign w:val="bottom"/>
          </w:tcPr>
          <w:p w14:paraId="0883D4F4" w14:textId="138B1343" w:rsidR="0044087A" w:rsidRPr="00E00247" w:rsidRDefault="00096868" w:rsidP="00F57E02">
            <w:pPr>
              <w:jc w:val="center"/>
              <w:rPr>
                <w:color w:val="000000"/>
                <w:szCs w:val="24"/>
                <w:lang w:eastAsia="tr-TR"/>
              </w:rPr>
            </w:pPr>
            <w:r>
              <w:rPr>
                <w:color w:val="000000"/>
                <w:szCs w:val="24"/>
                <w:lang w:eastAsia="tr-TR"/>
              </w:rPr>
              <w:t>1</w:t>
            </w:r>
            <w:r w:rsidRPr="00E00247">
              <w:rPr>
                <w:color w:val="000000"/>
                <w:szCs w:val="24"/>
                <w:lang w:eastAsia="tr-TR"/>
              </w:rPr>
              <w:t> </w:t>
            </w:r>
          </w:p>
        </w:tc>
        <w:tc>
          <w:tcPr>
            <w:tcW w:w="446" w:type="pct"/>
            <w:shd w:val="clear" w:color="auto" w:fill="auto"/>
            <w:noWrap/>
            <w:vAlign w:val="bottom"/>
          </w:tcPr>
          <w:p w14:paraId="448D40D9" w14:textId="77777777" w:rsidR="0044087A" w:rsidRPr="00E00247" w:rsidRDefault="0044087A" w:rsidP="00F57E02">
            <w:pPr>
              <w:jc w:val="center"/>
              <w:rPr>
                <w:color w:val="000000"/>
                <w:szCs w:val="24"/>
                <w:lang w:eastAsia="tr-TR"/>
              </w:rPr>
            </w:pPr>
            <w:r w:rsidRPr="00E00247">
              <w:rPr>
                <w:color w:val="000000"/>
                <w:szCs w:val="24"/>
                <w:lang w:eastAsia="tr-TR"/>
              </w:rPr>
              <w:t> </w:t>
            </w:r>
          </w:p>
        </w:tc>
        <w:tc>
          <w:tcPr>
            <w:tcW w:w="710" w:type="pct"/>
            <w:shd w:val="clear" w:color="auto" w:fill="auto"/>
            <w:noWrap/>
            <w:vAlign w:val="bottom"/>
          </w:tcPr>
          <w:p w14:paraId="79FDA51D" w14:textId="77777777" w:rsidR="0044087A" w:rsidRPr="00E00247" w:rsidRDefault="0044087A" w:rsidP="00F57E02">
            <w:pPr>
              <w:jc w:val="center"/>
              <w:rPr>
                <w:color w:val="000000"/>
                <w:szCs w:val="24"/>
                <w:lang w:eastAsia="tr-TR"/>
              </w:rPr>
            </w:pPr>
            <w:r w:rsidRPr="00E00247">
              <w:rPr>
                <w:color w:val="000000"/>
                <w:szCs w:val="24"/>
                <w:lang w:eastAsia="tr-TR"/>
              </w:rPr>
              <w:t> </w:t>
            </w:r>
          </w:p>
        </w:tc>
        <w:tc>
          <w:tcPr>
            <w:tcW w:w="446" w:type="pct"/>
            <w:shd w:val="clear" w:color="auto" w:fill="auto"/>
            <w:noWrap/>
            <w:vAlign w:val="bottom"/>
          </w:tcPr>
          <w:p w14:paraId="12B4330A" w14:textId="77777777" w:rsidR="0044087A" w:rsidRPr="00E00247" w:rsidRDefault="0044087A" w:rsidP="00F57E02">
            <w:pPr>
              <w:rPr>
                <w:color w:val="000000"/>
                <w:szCs w:val="24"/>
                <w:lang w:eastAsia="tr-TR"/>
              </w:rPr>
            </w:pPr>
            <w:r w:rsidRPr="00E00247">
              <w:rPr>
                <w:color w:val="000000"/>
                <w:szCs w:val="24"/>
                <w:lang w:eastAsia="tr-TR"/>
              </w:rPr>
              <w:t> </w:t>
            </w:r>
          </w:p>
        </w:tc>
        <w:tc>
          <w:tcPr>
            <w:tcW w:w="519" w:type="pct"/>
          </w:tcPr>
          <w:p w14:paraId="2616B085" w14:textId="77777777" w:rsidR="0044087A" w:rsidRPr="00E00247" w:rsidRDefault="0044087A" w:rsidP="00F57E02">
            <w:pPr>
              <w:rPr>
                <w:color w:val="000000"/>
                <w:szCs w:val="24"/>
                <w:lang w:eastAsia="tr-TR"/>
              </w:rPr>
            </w:pPr>
          </w:p>
        </w:tc>
      </w:tr>
      <w:tr w:rsidR="001D73AE" w:rsidRPr="00E00247" w14:paraId="2E9E37FA" w14:textId="77777777" w:rsidTr="00850BA1">
        <w:trPr>
          <w:trHeight w:val="340"/>
        </w:trPr>
        <w:tc>
          <w:tcPr>
            <w:tcW w:w="1874" w:type="pct"/>
            <w:shd w:val="clear" w:color="auto" w:fill="DEEAF6" w:themeFill="accent1" w:themeFillTint="33"/>
            <w:noWrap/>
            <w:vAlign w:val="center"/>
          </w:tcPr>
          <w:p w14:paraId="48C266DA" w14:textId="602B1844" w:rsidR="0044087A" w:rsidRPr="00E00247" w:rsidRDefault="00EB4A75" w:rsidP="00F57E02">
            <w:pPr>
              <w:rPr>
                <w:b/>
                <w:bCs/>
                <w:color w:val="000000"/>
                <w:szCs w:val="24"/>
                <w:lang w:eastAsia="tr-TR"/>
              </w:rPr>
            </w:pPr>
            <w:r w:rsidRPr="00E00247">
              <w:rPr>
                <w:b/>
                <w:bCs/>
                <w:color w:val="000000"/>
                <w:szCs w:val="24"/>
                <w:lang w:eastAsia="tr-TR"/>
              </w:rPr>
              <w:t>T</w:t>
            </w:r>
            <w:r w:rsidR="00604457" w:rsidRPr="00E00247">
              <w:rPr>
                <w:b/>
                <w:bCs/>
                <w:color w:val="000000"/>
                <w:szCs w:val="24"/>
                <w:lang w:eastAsia="tr-TR"/>
              </w:rPr>
              <w:t>OPLAM</w:t>
            </w:r>
          </w:p>
        </w:tc>
        <w:tc>
          <w:tcPr>
            <w:tcW w:w="540" w:type="pct"/>
            <w:shd w:val="clear" w:color="auto" w:fill="DEEAF6" w:themeFill="accent1" w:themeFillTint="33"/>
            <w:noWrap/>
            <w:vAlign w:val="bottom"/>
          </w:tcPr>
          <w:p w14:paraId="64F0A431" w14:textId="77777777" w:rsidR="0044087A" w:rsidRPr="00E00247" w:rsidRDefault="0044087A" w:rsidP="00F57E02">
            <w:pPr>
              <w:jc w:val="center"/>
              <w:rPr>
                <w:b/>
                <w:bCs/>
                <w:color w:val="000000"/>
                <w:szCs w:val="24"/>
                <w:lang w:eastAsia="tr-TR"/>
              </w:rPr>
            </w:pPr>
            <w:r w:rsidRPr="00E00247">
              <w:rPr>
                <w:b/>
                <w:bCs/>
                <w:color w:val="000000"/>
                <w:szCs w:val="24"/>
                <w:lang w:eastAsia="tr-TR"/>
              </w:rPr>
              <w:t> </w:t>
            </w:r>
          </w:p>
        </w:tc>
        <w:tc>
          <w:tcPr>
            <w:tcW w:w="465" w:type="pct"/>
            <w:shd w:val="clear" w:color="auto" w:fill="DEEAF6" w:themeFill="accent1" w:themeFillTint="33"/>
            <w:noWrap/>
            <w:vAlign w:val="bottom"/>
          </w:tcPr>
          <w:p w14:paraId="7ED7D452" w14:textId="77777777" w:rsidR="0044087A" w:rsidRPr="00E00247" w:rsidRDefault="0044087A" w:rsidP="00F57E02">
            <w:pPr>
              <w:jc w:val="center"/>
              <w:rPr>
                <w:b/>
                <w:bCs/>
                <w:color w:val="000000"/>
                <w:szCs w:val="24"/>
                <w:lang w:eastAsia="tr-TR"/>
              </w:rPr>
            </w:pPr>
            <w:r w:rsidRPr="00E00247">
              <w:rPr>
                <w:b/>
                <w:bCs/>
                <w:color w:val="000000"/>
                <w:szCs w:val="24"/>
                <w:lang w:eastAsia="tr-TR"/>
              </w:rPr>
              <w:t> </w:t>
            </w:r>
          </w:p>
        </w:tc>
        <w:tc>
          <w:tcPr>
            <w:tcW w:w="446" w:type="pct"/>
            <w:shd w:val="clear" w:color="auto" w:fill="DEEAF6" w:themeFill="accent1" w:themeFillTint="33"/>
            <w:noWrap/>
            <w:vAlign w:val="bottom"/>
          </w:tcPr>
          <w:p w14:paraId="38F95CE7" w14:textId="77777777" w:rsidR="0044087A" w:rsidRPr="00E00247" w:rsidRDefault="0044087A" w:rsidP="00F57E02">
            <w:pPr>
              <w:jc w:val="center"/>
              <w:rPr>
                <w:b/>
                <w:bCs/>
                <w:color w:val="000000"/>
                <w:szCs w:val="24"/>
                <w:lang w:eastAsia="tr-TR"/>
              </w:rPr>
            </w:pPr>
            <w:r w:rsidRPr="00E00247">
              <w:rPr>
                <w:b/>
                <w:bCs/>
                <w:color w:val="000000"/>
                <w:szCs w:val="24"/>
                <w:lang w:eastAsia="tr-TR"/>
              </w:rPr>
              <w:t> </w:t>
            </w:r>
          </w:p>
        </w:tc>
        <w:tc>
          <w:tcPr>
            <w:tcW w:w="710" w:type="pct"/>
            <w:shd w:val="clear" w:color="auto" w:fill="DEEAF6" w:themeFill="accent1" w:themeFillTint="33"/>
            <w:noWrap/>
            <w:vAlign w:val="bottom"/>
          </w:tcPr>
          <w:p w14:paraId="516DE15C" w14:textId="77777777" w:rsidR="0044087A" w:rsidRPr="00E00247" w:rsidRDefault="0044087A" w:rsidP="00F57E02">
            <w:pPr>
              <w:jc w:val="center"/>
              <w:rPr>
                <w:b/>
                <w:bCs/>
                <w:color w:val="000000"/>
                <w:szCs w:val="24"/>
                <w:lang w:eastAsia="tr-TR"/>
              </w:rPr>
            </w:pPr>
            <w:r w:rsidRPr="00E00247">
              <w:rPr>
                <w:b/>
                <w:bCs/>
                <w:color w:val="000000"/>
                <w:szCs w:val="24"/>
                <w:lang w:eastAsia="tr-TR"/>
              </w:rPr>
              <w:t> </w:t>
            </w:r>
          </w:p>
        </w:tc>
        <w:tc>
          <w:tcPr>
            <w:tcW w:w="446" w:type="pct"/>
            <w:shd w:val="clear" w:color="auto" w:fill="DEEAF6" w:themeFill="accent1" w:themeFillTint="33"/>
            <w:noWrap/>
            <w:vAlign w:val="bottom"/>
          </w:tcPr>
          <w:p w14:paraId="7F6B5F49" w14:textId="77777777" w:rsidR="0044087A" w:rsidRPr="00E00247" w:rsidRDefault="0044087A" w:rsidP="00F57E02">
            <w:pPr>
              <w:jc w:val="center"/>
              <w:rPr>
                <w:b/>
                <w:bCs/>
                <w:color w:val="000000"/>
                <w:szCs w:val="24"/>
                <w:lang w:eastAsia="tr-TR"/>
              </w:rPr>
            </w:pPr>
            <w:r w:rsidRPr="00E00247">
              <w:rPr>
                <w:b/>
                <w:bCs/>
                <w:color w:val="000000"/>
                <w:szCs w:val="24"/>
                <w:lang w:eastAsia="tr-TR"/>
              </w:rPr>
              <w:t> </w:t>
            </w:r>
          </w:p>
        </w:tc>
        <w:tc>
          <w:tcPr>
            <w:tcW w:w="519" w:type="pct"/>
            <w:shd w:val="clear" w:color="auto" w:fill="DEEAF6" w:themeFill="accent1" w:themeFillTint="33"/>
          </w:tcPr>
          <w:p w14:paraId="55335DB1" w14:textId="77777777" w:rsidR="0044087A" w:rsidRPr="00E00247" w:rsidRDefault="0044087A" w:rsidP="00F57E02">
            <w:pPr>
              <w:jc w:val="center"/>
              <w:rPr>
                <w:b/>
                <w:bCs/>
                <w:color w:val="000000"/>
                <w:szCs w:val="24"/>
                <w:lang w:eastAsia="tr-TR"/>
              </w:rPr>
            </w:pPr>
          </w:p>
        </w:tc>
      </w:tr>
    </w:tbl>
    <w:p w14:paraId="64B4547D" w14:textId="43DE5EC2" w:rsidR="0008543E" w:rsidRPr="00E00247" w:rsidRDefault="0008543E" w:rsidP="00F57E02">
      <w:pPr>
        <w:rPr>
          <w:b/>
          <w:iCs/>
          <w:color w:val="000000"/>
          <w:szCs w:val="24"/>
        </w:rPr>
      </w:pPr>
      <w:bookmarkStart w:id="49" w:name="_Toc158804404"/>
    </w:p>
    <w:p w14:paraId="751A3173" w14:textId="643281C9" w:rsidR="00254E26" w:rsidRPr="00E00247" w:rsidRDefault="00FE4239" w:rsidP="001D73AE">
      <w:pPr>
        <w:pStyle w:val="Balk3"/>
        <w:spacing w:before="0" w:after="0"/>
        <w:rPr>
          <w:rFonts w:ascii="Times New Roman" w:hAnsi="Times New Roman" w:cs="Times New Roman"/>
        </w:rPr>
      </w:pPr>
      <w:bookmarkStart w:id="50" w:name="_Toc217999084"/>
      <w:r w:rsidRPr="00E00247">
        <w:rPr>
          <w:rFonts w:ascii="Times New Roman" w:hAnsi="Times New Roman" w:cs="Times New Roman"/>
        </w:rPr>
        <w:t xml:space="preserve">3.2.2. </w:t>
      </w:r>
      <w:r w:rsidR="00254E26" w:rsidRPr="00E00247">
        <w:rPr>
          <w:rFonts w:ascii="Times New Roman" w:hAnsi="Times New Roman" w:cs="Times New Roman"/>
        </w:rPr>
        <w:t>Performans Programı Sonuçlarının Değerlendirilmesi</w:t>
      </w:r>
      <w:bookmarkEnd w:id="50"/>
    </w:p>
    <w:p w14:paraId="458E3AE2" w14:textId="77777777" w:rsidR="00196A33" w:rsidRPr="00E00247" w:rsidRDefault="00196A33" w:rsidP="00F57E02">
      <w:pPr>
        <w:ind w:firstLine="708"/>
        <w:jc w:val="both"/>
        <w:rPr>
          <w:iCs/>
          <w:color w:val="000000"/>
          <w:sz w:val="18"/>
          <w:szCs w:val="18"/>
        </w:rPr>
      </w:pPr>
    </w:p>
    <w:tbl>
      <w:tblPr>
        <w:tblStyle w:val="TabloKlavuzu"/>
        <w:tblW w:w="5000" w:type="pct"/>
        <w:tblLayout w:type="fixed"/>
        <w:tblLook w:val="04A0" w:firstRow="1" w:lastRow="0" w:firstColumn="1" w:lastColumn="0" w:noHBand="0" w:noVBand="1"/>
      </w:tblPr>
      <w:tblGrid>
        <w:gridCol w:w="4390"/>
        <w:gridCol w:w="143"/>
        <w:gridCol w:w="707"/>
        <w:gridCol w:w="145"/>
        <w:gridCol w:w="143"/>
        <w:gridCol w:w="1133"/>
        <w:gridCol w:w="284"/>
        <w:gridCol w:w="2115"/>
      </w:tblGrid>
      <w:tr w:rsidR="00895030" w:rsidRPr="00E00247" w14:paraId="3C7E5295" w14:textId="77777777" w:rsidTr="00182801">
        <w:trPr>
          <w:trHeight w:val="735"/>
        </w:trPr>
        <w:tc>
          <w:tcPr>
            <w:tcW w:w="2502" w:type="pct"/>
            <w:gridSpan w:val="2"/>
            <w:shd w:val="clear" w:color="auto" w:fill="DEEAF6" w:themeFill="accent1" w:themeFillTint="33"/>
            <w:vAlign w:val="center"/>
            <w:hideMark/>
          </w:tcPr>
          <w:p w14:paraId="6B1440F2" w14:textId="77777777" w:rsidR="0002142E" w:rsidRPr="00E00247" w:rsidRDefault="0002142E" w:rsidP="00F57E02">
            <w:pPr>
              <w:jc w:val="center"/>
              <w:rPr>
                <w:b/>
                <w:bCs/>
                <w:sz w:val="20"/>
              </w:rPr>
            </w:pPr>
            <w:r w:rsidRPr="00E00247">
              <w:rPr>
                <w:b/>
                <w:bCs/>
                <w:sz w:val="20"/>
              </w:rPr>
              <w:t>Performans Göstergesi</w:t>
            </w:r>
          </w:p>
        </w:tc>
        <w:tc>
          <w:tcPr>
            <w:tcW w:w="470" w:type="pct"/>
            <w:gridSpan w:val="2"/>
            <w:shd w:val="clear" w:color="auto" w:fill="DEEAF6" w:themeFill="accent1" w:themeFillTint="33"/>
            <w:noWrap/>
            <w:vAlign w:val="center"/>
            <w:hideMark/>
          </w:tcPr>
          <w:p w14:paraId="086D78F9" w14:textId="77777777" w:rsidR="0002142E" w:rsidRPr="00E00247" w:rsidRDefault="0002142E" w:rsidP="00F57E02">
            <w:pPr>
              <w:jc w:val="center"/>
              <w:rPr>
                <w:b/>
                <w:bCs/>
                <w:sz w:val="20"/>
              </w:rPr>
            </w:pPr>
            <w:r w:rsidRPr="00E00247">
              <w:rPr>
                <w:b/>
                <w:bCs/>
                <w:sz w:val="20"/>
              </w:rPr>
              <w:t>Ölçü</w:t>
            </w:r>
          </w:p>
          <w:p w14:paraId="030C695F" w14:textId="354DE596" w:rsidR="0002142E" w:rsidRPr="00E00247" w:rsidRDefault="0002142E" w:rsidP="00F57E02">
            <w:pPr>
              <w:jc w:val="center"/>
              <w:rPr>
                <w:b/>
                <w:bCs/>
                <w:sz w:val="20"/>
              </w:rPr>
            </w:pPr>
            <w:r w:rsidRPr="00E00247">
              <w:rPr>
                <w:b/>
                <w:bCs/>
                <w:sz w:val="20"/>
              </w:rPr>
              <w:t>Birimi</w:t>
            </w:r>
          </w:p>
        </w:tc>
        <w:tc>
          <w:tcPr>
            <w:tcW w:w="859" w:type="pct"/>
            <w:gridSpan w:val="3"/>
            <w:shd w:val="clear" w:color="auto" w:fill="DEEAF6" w:themeFill="accent1" w:themeFillTint="33"/>
            <w:vAlign w:val="center"/>
            <w:hideMark/>
          </w:tcPr>
          <w:p w14:paraId="0E3312E5" w14:textId="6AC50DFC" w:rsidR="0002142E" w:rsidRPr="00E00247" w:rsidRDefault="00120783" w:rsidP="00F57E02">
            <w:pPr>
              <w:jc w:val="center"/>
              <w:rPr>
                <w:b/>
                <w:bCs/>
                <w:sz w:val="20"/>
              </w:rPr>
            </w:pPr>
            <w:r>
              <w:rPr>
                <w:b/>
                <w:bCs/>
                <w:sz w:val="20"/>
              </w:rPr>
              <w:t>2025</w:t>
            </w:r>
            <w:r w:rsidR="0002142E" w:rsidRPr="00E00247">
              <w:rPr>
                <w:b/>
                <w:bCs/>
                <w:sz w:val="20"/>
              </w:rPr>
              <w:t xml:space="preserve"> Yıl</w:t>
            </w:r>
            <w:r w:rsidR="00895030" w:rsidRPr="00E00247">
              <w:rPr>
                <w:b/>
                <w:bCs/>
                <w:sz w:val="20"/>
              </w:rPr>
              <w:t>s</w:t>
            </w:r>
            <w:r w:rsidR="0002142E" w:rsidRPr="00E00247">
              <w:rPr>
                <w:b/>
                <w:bCs/>
                <w:sz w:val="20"/>
              </w:rPr>
              <w:t>onu İtibarıyla Gerçekleşme</w:t>
            </w:r>
          </w:p>
        </w:tc>
        <w:tc>
          <w:tcPr>
            <w:tcW w:w="1169" w:type="pct"/>
            <w:shd w:val="clear" w:color="auto" w:fill="DEEAF6" w:themeFill="accent1" w:themeFillTint="33"/>
            <w:vAlign w:val="center"/>
            <w:hideMark/>
          </w:tcPr>
          <w:p w14:paraId="58688334" w14:textId="06BB2F68" w:rsidR="0002142E" w:rsidRPr="00E00247" w:rsidRDefault="0002142E" w:rsidP="00F57E02">
            <w:pPr>
              <w:jc w:val="center"/>
              <w:rPr>
                <w:b/>
                <w:bCs/>
                <w:sz w:val="20"/>
              </w:rPr>
            </w:pPr>
            <w:r w:rsidRPr="00E00247">
              <w:rPr>
                <w:b/>
                <w:bCs/>
                <w:sz w:val="20"/>
              </w:rPr>
              <w:t>Sorumlu Birim</w:t>
            </w:r>
          </w:p>
        </w:tc>
      </w:tr>
      <w:tr w:rsidR="0002142E" w:rsidRPr="00E00247" w14:paraId="2073AA5A" w14:textId="77777777" w:rsidTr="00D56339">
        <w:trPr>
          <w:trHeight w:val="329"/>
        </w:trPr>
        <w:tc>
          <w:tcPr>
            <w:tcW w:w="5000" w:type="pct"/>
            <w:gridSpan w:val="8"/>
            <w:shd w:val="clear" w:color="auto" w:fill="auto"/>
            <w:noWrap/>
            <w:vAlign w:val="center"/>
            <w:hideMark/>
          </w:tcPr>
          <w:p w14:paraId="5532FF29" w14:textId="77777777" w:rsidR="0002142E" w:rsidRPr="00E00247" w:rsidRDefault="0002142E" w:rsidP="00F57E02">
            <w:pPr>
              <w:rPr>
                <w:b/>
                <w:bCs/>
                <w:sz w:val="22"/>
                <w:szCs w:val="22"/>
              </w:rPr>
            </w:pPr>
            <w:r w:rsidRPr="00E00247">
              <w:rPr>
                <w:b/>
                <w:bCs/>
                <w:sz w:val="22"/>
                <w:szCs w:val="22"/>
              </w:rPr>
              <w:t>Araştırma Altyapısı Projesi Tamamlanma Oranı</w:t>
            </w:r>
          </w:p>
        </w:tc>
      </w:tr>
      <w:tr w:rsidR="00895030" w:rsidRPr="00E00247" w14:paraId="02E6CE4C" w14:textId="77777777" w:rsidTr="00182801">
        <w:trPr>
          <w:trHeight w:val="830"/>
        </w:trPr>
        <w:tc>
          <w:tcPr>
            <w:tcW w:w="2502" w:type="pct"/>
            <w:gridSpan w:val="2"/>
            <w:vAlign w:val="center"/>
            <w:hideMark/>
          </w:tcPr>
          <w:p w14:paraId="105B0C19" w14:textId="77777777" w:rsidR="0002142E" w:rsidRPr="00E00247" w:rsidRDefault="0002142E" w:rsidP="00F57E02">
            <w:pPr>
              <w:rPr>
                <w:sz w:val="22"/>
                <w:szCs w:val="22"/>
              </w:rPr>
            </w:pPr>
            <w:r w:rsidRPr="00E00247">
              <w:rPr>
                <w:sz w:val="22"/>
                <w:szCs w:val="22"/>
              </w:rPr>
              <w:t xml:space="preserve">Cumhurbaşkanlığı Strateji ve Bütçe Başkanlığı Destekli projelerin harcama tutarı </w:t>
            </w:r>
          </w:p>
        </w:tc>
        <w:tc>
          <w:tcPr>
            <w:tcW w:w="470" w:type="pct"/>
            <w:gridSpan w:val="2"/>
            <w:noWrap/>
            <w:vAlign w:val="center"/>
            <w:hideMark/>
          </w:tcPr>
          <w:p w14:paraId="0FEBE6EA" w14:textId="77777777" w:rsidR="0002142E" w:rsidRPr="00E00247" w:rsidRDefault="0002142E" w:rsidP="00F57E02">
            <w:pPr>
              <w:jc w:val="center"/>
              <w:rPr>
                <w:sz w:val="22"/>
                <w:szCs w:val="22"/>
              </w:rPr>
            </w:pPr>
            <w:r w:rsidRPr="00E00247">
              <w:rPr>
                <w:sz w:val="22"/>
                <w:szCs w:val="22"/>
              </w:rPr>
              <w:t>TL</w:t>
            </w:r>
          </w:p>
        </w:tc>
        <w:tc>
          <w:tcPr>
            <w:tcW w:w="859" w:type="pct"/>
            <w:gridSpan w:val="3"/>
            <w:noWrap/>
            <w:vAlign w:val="center"/>
            <w:hideMark/>
          </w:tcPr>
          <w:p w14:paraId="68064B97" w14:textId="77777777" w:rsidR="0002142E" w:rsidRPr="00E00247" w:rsidRDefault="0002142E" w:rsidP="00F57E02">
            <w:pPr>
              <w:rPr>
                <w:sz w:val="22"/>
                <w:szCs w:val="22"/>
              </w:rPr>
            </w:pPr>
            <w:r w:rsidRPr="00E00247">
              <w:rPr>
                <w:sz w:val="22"/>
                <w:szCs w:val="22"/>
              </w:rPr>
              <w:t> </w:t>
            </w:r>
          </w:p>
        </w:tc>
        <w:tc>
          <w:tcPr>
            <w:tcW w:w="1169" w:type="pct"/>
            <w:vAlign w:val="center"/>
            <w:hideMark/>
          </w:tcPr>
          <w:p w14:paraId="548EBC9E" w14:textId="0F608191" w:rsidR="0002142E" w:rsidRPr="00E00247" w:rsidRDefault="0002142E" w:rsidP="00F57E02">
            <w:pPr>
              <w:rPr>
                <w:sz w:val="22"/>
                <w:szCs w:val="22"/>
              </w:rPr>
            </w:pPr>
            <w:r w:rsidRPr="00E00247">
              <w:rPr>
                <w:sz w:val="22"/>
                <w:szCs w:val="22"/>
              </w:rPr>
              <w:t>Bilimsel Araştırma Projeleri Koordinasyon Birimi</w:t>
            </w:r>
          </w:p>
        </w:tc>
      </w:tr>
      <w:tr w:rsidR="00895030" w:rsidRPr="00E00247" w14:paraId="34B80D16" w14:textId="77777777" w:rsidTr="00182801">
        <w:trPr>
          <w:trHeight w:val="558"/>
        </w:trPr>
        <w:tc>
          <w:tcPr>
            <w:tcW w:w="2502" w:type="pct"/>
            <w:gridSpan w:val="2"/>
            <w:vAlign w:val="center"/>
            <w:hideMark/>
          </w:tcPr>
          <w:p w14:paraId="6B84E55D" w14:textId="77777777" w:rsidR="0002142E" w:rsidRPr="00E00247" w:rsidRDefault="0002142E" w:rsidP="00F57E02">
            <w:pPr>
              <w:rPr>
                <w:sz w:val="22"/>
                <w:szCs w:val="22"/>
              </w:rPr>
            </w:pPr>
            <w:r w:rsidRPr="00E00247">
              <w:rPr>
                <w:sz w:val="22"/>
                <w:szCs w:val="22"/>
              </w:rPr>
              <w:lastRenderedPageBreak/>
              <w:t>Cumhurbaşkanlığı Strateji ve Bütçe Başkanlığı Destekli projelerin ödenek tutarı</w:t>
            </w:r>
          </w:p>
        </w:tc>
        <w:tc>
          <w:tcPr>
            <w:tcW w:w="470" w:type="pct"/>
            <w:gridSpan w:val="2"/>
            <w:noWrap/>
            <w:vAlign w:val="center"/>
            <w:hideMark/>
          </w:tcPr>
          <w:p w14:paraId="646023FC" w14:textId="77777777" w:rsidR="0002142E" w:rsidRPr="00E00247" w:rsidRDefault="0002142E" w:rsidP="00F57E02">
            <w:pPr>
              <w:jc w:val="center"/>
              <w:rPr>
                <w:sz w:val="22"/>
                <w:szCs w:val="22"/>
              </w:rPr>
            </w:pPr>
            <w:r w:rsidRPr="00E00247">
              <w:rPr>
                <w:sz w:val="22"/>
                <w:szCs w:val="22"/>
              </w:rPr>
              <w:t>TL</w:t>
            </w:r>
          </w:p>
        </w:tc>
        <w:tc>
          <w:tcPr>
            <w:tcW w:w="859" w:type="pct"/>
            <w:gridSpan w:val="3"/>
            <w:noWrap/>
            <w:vAlign w:val="center"/>
            <w:hideMark/>
          </w:tcPr>
          <w:p w14:paraId="57516D69" w14:textId="77777777" w:rsidR="0002142E" w:rsidRPr="00E00247" w:rsidRDefault="0002142E" w:rsidP="00F57E02">
            <w:pPr>
              <w:rPr>
                <w:sz w:val="22"/>
                <w:szCs w:val="22"/>
              </w:rPr>
            </w:pPr>
            <w:r w:rsidRPr="00E00247">
              <w:rPr>
                <w:sz w:val="22"/>
                <w:szCs w:val="22"/>
              </w:rPr>
              <w:t> </w:t>
            </w:r>
          </w:p>
        </w:tc>
        <w:tc>
          <w:tcPr>
            <w:tcW w:w="1169" w:type="pct"/>
            <w:vAlign w:val="center"/>
            <w:hideMark/>
          </w:tcPr>
          <w:p w14:paraId="69DF4071" w14:textId="77777777" w:rsidR="0002142E" w:rsidRPr="00E00247" w:rsidRDefault="0002142E" w:rsidP="00F57E02">
            <w:pPr>
              <w:rPr>
                <w:sz w:val="22"/>
                <w:szCs w:val="22"/>
              </w:rPr>
            </w:pPr>
            <w:r w:rsidRPr="00E00247">
              <w:rPr>
                <w:sz w:val="22"/>
                <w:szCs w:val="22"/>
              </w:rPr>
              <w:t>Strateji Geliştirme Daire Başkanlığı</w:t>
            </w:r>
          </w:p>
        </w:tc>
      </w:tr>
      <w:tr w:rsidR="00895030" w:rsidRPr="00E00247" w14:paraId="1A024E8D" w14:textId="77777777" w:rsidTr="00895030">
        <w:trPr>
          <w:trHeight w:val="431"/>
        </w:trPr>
        <w:tc>
          <w:tcPr>
            <w:tcW w:w="5000" w:type="pct"/>
            <w:gridSpan w:val="8"/>
            <w:vAlign w:val="center"/>
          </w:tcPr>
          <w:p w14:paraId="2B2DE04A" w14:textId="644CA157" w:rsidR="00895030" w:rsidRPr="00E00247" w:rsidRDefault="00895030" w:rsidP="00F57E02">
            <w:pPr>
              <w:rPr>
                <w:sz w:val="22"/>
                <w:szCs w:val="22"/>
              </w:rPr>
            </w:pPr>
            <w:r w:rsidRPr="00E00247">
              <w:rPr>
                <w:b/>
                <w:bCs/>
                <w:sz w:val="22"/>
                <w:szCs w:val="22"/>
              </w:rPr>
              <w:t>Ar-Ge'ye Harcanan Bütçenin Toplam Bütçeye Oranı</w:t>
            </w:r>
          </w:p>
        </w:tc>
      </w:tr>
      <w:tr w:rsidR="00895030" w:rsidRPr="00E00247" w14:paraId="723C32F3" w14:textId="77777777" w:rsidTr="00182801">
        <w:trPr>
          <w:trHeight w:val="558"/>
        </w:trPr>
        <w:tc>
          <w:tcPr>
            <w:tcW w:w="2502" w:type="pct"/>
            <w:gridSpan w:val="2"/>
            <w:vAlign w:val="center"/>
          </w:tcPr>
          <w:p w14:paraId="47F0F823" w14:textId="715775DA" w:rsidR="00895030" w:rsidRPr="00E00247" w:rsidRDefault="00895030" w:rsidP="00895030">
            <w:pPr>
              <w:rPr>
                <w:sz w:val="22"/>
                <w:szCs w:val="22"/>
              </w:rPr>
            </w:pPr>
            <w:r w:rsidRPr="00E00247">
              <w:rPr>
                <w:sz w:val="22"/>
                <w:szCs w:val="22"/>
              </w:rPr>
              <w:t xml:space="preserve">Ar-Ge projeleri toplam tutarı </w:t>
            </w:r>
          </w:p>
        </w:tc>
        <w:tc>
          <w:tcPr>
            <w:tcW w:w="470" w:type="pct"/>
            <w:gridSpan w:val="2"/>
            <w:noWrap/>
            <w:vAlign w:val="center"/>
          </w:tcPr>
          <w:p w14:paraId="026C3594" w14:textId="43513191" w:rsidR="00895030" w:rsidRPr="00E00247" w:rsidRDefault="00895030" w:rsidP="00895030">
            <w:pPr>
              <w:jc w:val="center"/>
              <w:rPr>
                <w:sz w:val="22"/>
                <w:szCs w:val="22"/>
              </w:rPr>
            </w:pPr>
            <w:r w:rsidRPr="00E00247">
              <w:rPr>
                <w:sz w:val="22"/>
                <w:szCs w:val="22"/>
              </w:rPr>
              <w:t>TL</w:t>
            </w:r>
          </w:p>
        </w:tc>
        <w:tc>
          <w:tcPr>
            <w:tcW w:w="859" w:type="pct"/>
            <w:gridSpan w:val="3"/>
            <w:noWrap/>
            <w:vAlign w:val="center"/>
          </w:tcPr>
          <w:p w14:paraId="0C502099" w14:textId="1CE76DCE" w:rsidR="00895030" w:rsidRPr="00E00247" w:rsidRDefault="00895030" w:rsidP="00895030">
            <w:pPr>
              <w:rPr>
                <w:sz w:val="22"/>
                <w:szCs w:val="22"/>
              </w:rPr>
            </w:pPr>
            <w:r w:rsidRPr="00E00247">
              <w:rPr>
                <w:sz w:val="22"/>
                <w:szCs w:val="22"/>
              </w:rPr>
              <w:t> </w:t>
            </w:r>
          </w:p>
        </w:tc>
        <w:tc>
          <w:tcPr>
            <w:tcW w:w="1169" w:type="pct"/>
            <w:vAlign w:val="center"/>
          </w:tcPr>
          <w:p w14:paraId="756C416A" w14:textId="77777777" w:rsidR="00895030" w:rsidRPr="00E00247" w:rsidRDefault="00895030" w:rsidP="00895030">
            <w:pPr>
              <w:spacing w:after="120"/>
              <w:rPr>
                <w:sz w:val="22"/>
                <w:szCs w:val="22"/>
              </w:rPr>
            </w:pPr>
            <w:r w:rsidRPr="00E00247">
              <w:rPr>
                <w:sz w:val="22"/>
                <w:szCs w:val="22"/>
              </w:rPr>
              <w:t>Proje Koordinasyon Uygulama ve Araştırma Merkezi Müdürlüğü</w:t>
            </w:r>
          </w:p>
          <w:p w14:paraId="55166795" w14:textId="77777777" w:rsidR="00895030" w:rsidRPr="00E00247" w:rsidRDefault="00895030" w:rsidP="00895030">
            <w:pPr>
              <w:spacing w:after="120"/>
              <w:rPr>
                <w:sz w:val="22"/>
                <w:szCs w:val="22"/>
              </w:rPr>
            </w:pPr>
            <w:r w:rsidRPr="00E00247">
              <w:rPr>
                <w:sz w:val="22"/>
                <w:szCs w:val="22"/>
              </w:rPr>
              <w:t>Döner Sermaye İşletme Müdürlüğü</w:t>
            </w:r>
          </w:p>
          <w:p w14:paraId="5790A481" w14:textId="77777777" w:rsidR="00895030" w:rsidRPr="00E00247" w:rsidRDefault="00895030" w:rsidP="00895030">
            <w:pPr>
              <w:spacing w:after="120"/>
              <w:rPr>
                <w:sz w:val="22"/>
                <w:szCs w:val="22"/>
              </w:rPr>
            </w:pPr>
            <w:r w:rsidRPr="00E00247">
              <w:rPr>
                <w:sz w:val="22"/>
                <w:szCs w:val="22"/>
              </w:rPr>
              <w:t>Gazi Teknoloji Transfer Ofisi AŞ</w:t>
            </w:r>
          </w:p>
          <w:p w14:paraId="78FF390A" w14:textId="6303DFD9" w:rsidR="00895030" w:rsidRPr="00E00247" w:rsidRDefault="00895030" w:rsidP="00895030">
            <w:pPr>
              <w:rPr>
                <w:sz w:val="22"/>
                <w:szCs w:val="22"/>
              </w:rPr>
            </w:pPr>
            <w:r w:rsidRPr="00E00247">
              <w:rPr>
                <w:sz w:val="22"/>
                <w:szCs w:val="22"/>
              </w:rPr>
              <w:t>Bilimsel Araştırma Projeleri Koordinasyon Birimi</w:t>
            </w:r>
          </w:p>
        </w:tc>
      </w:tr>
      <w:tr w:rsidR="00895030" w:rsidRPr="00E00247" w14:paraId="5E497910" w14:textId="77777777" w:rsidTr="00182801">
        <w:trPr>
          <w:trHeight w:val="558"/>
        </w:trPr>
        <w:tc>
          <w:tcPr>
            <w:tcW w:w="2502" w:type="pct"/>
            <w:gridSpan w:val="2"/>
            <w:vAlign w:val="center"/>
          </w:tcPr>
          <w:p w14:paraId="48626446" w14:textId="26AF72C2" w:rsidR="00895030" w:rsidRPr="00E00247" w:rsidRDefault="00895030" w:rsidP="00895030">
            <w:pPr>
              <w:rPr>
                <w:sz w:val="22"/>
                <w:szCs w:val="22"/>
              </w:rPr>
            </w:pPr>
            <w:r w:rsidRPr="00E00247">
              <w:rPr>
                <w:sz w:val="22"/>
                <w:szCs w:val="22"/>
              </w:rPr>
              <w:t xml:space="preserve">Toplam Bütçe Gideri </w:t>
            </w:r>
          </w:p>
        </w:tc>
        <w:tc>
          <w:tcPr>
            <w:tcW w:w="470" w:type="pct"/>
            <w:gridSpan w:val="2"/>
            <w:noWrap/>
            <w:vAlign w:val="center"/>
          </w:tcPr>
          <w:p w14:paraId="01ADB95C" w14:textId="33D237AC" w:rsidR="00895030" w:rsidRPr="00E00247" w:rsidRDefault="00895030" w:rsidP="00895030">
            <w:pPr>
              <w:jc w:val="center"/>
              <w:rPr>
                <w:sz w:val="22"/>
                <w:szCs w:val="22"/>
              </w:rPr>
            </w:pPr>
            <w:r w:rsidRPr="00E00247">
              <w:rPr>
                <w:sz w:val="22"/>
                <w:szCs w:val="22"/>
              </w:rPr>
              <w:t>TL</w:t>
            </w:r>
          </w:p>
        </w:tc>
        <w:tc>
          <w:tcPr>
            <w:tcW w:w="859" w:type="pct"/>
            <w:gridSpan w:val="3"/>
            <w:noWrap/>
            <w:vAlign w:val="center"/>
          </w:tcPr>
          <w:p w14:paraId="00ACAF6E" w14:textId="22AE87FE" w:rsidR="00895030" w:rsidRPr="00E00247" w:rsidRDefault="00895030" w:rsidP="00895030">
            <w:pPr>
              <w:rPr>
                <w:sz w:val="22"/>
                <w:szCs w:val="22"/>
              </w:rPr>
            </w:pPr>
            <w:r w:rsidRPr="00E00247">
              <w:rPr>
                <w:sz w:val="22"/>
                <w:szCs w:val="22"/>
              </w:rPr>
              <w:t> </w:t>
            </w:r>
          </w:p>
        </w:tc>
        <w:tc>
          <w:tcPr>
            <w:tcW w:w="1169" w:type="pct"/>
            <w:vAlign w:val="center"/>
          </w:tcPr>
          <w:p w14:paraId="7BD2BA7E" w14:textId="1CA3F231" w:rsidR="00895030" w:rsidRPr="00E00247" w:rsidRDefault="00895030" w:rsidP="00895030">
            <w:pPr>
              <w:rPr>
                <w:sz w:val="22"/>
                <w:szCs w:val="22"/>
              </w:rPr>
            </w:pPr>
            <w:r w:rsidRPr="00E00247">
              <w:rPr>
                <w:sz w:val="22"/>
                <w:szCs w:val="22"/>
              </w:rPr>
              <w:t>Strateji Geliştirme Daire Başkanlığı</w:t>
            </w:r>
          </w:p>
        </w:tc>
      </w:tr>
      <w:tr w:rsidR="00895030" w:rsidRPr="00E00247" w14:paraId="0D403727" w14:textId="77777777" w:rsidTr="00182801">
        <w:trPr>
          <w:trHeight w:val="558"/>
        </w:trPr>
        <w:tc>
          <w:tcPr>
            <w:tcW w:w="2502" w:type="pct"/>
            <w:gridSpan w:val="2"/>
            <w:vAlign w:val="center"/>
          </w:tcPr>
          <w:p w14:paraId="431B3312" w14:textId="6F72C926" w:rsidR="00895030" w:rsidRPr="00E00247" w:rsidRDefault="00895030" w:rsidP="00895030">
            <w:pPr>
              <w:rPr>
                <w:sz w:val="22"/>
                <w:szCs w:val="22"/>
              </w:rPr>
            </w:pPr>
            <w:r w:rsidRPr="00E00247">
              <w:rPr>
                <w:sz w:val="22"/>
                <w:szCs w:val="22"/>
              </w:rPr>
              <w:t xml:space="preserve">Döner Sermaye Gideri </w:t>
            </w:r>
          </w:p>
        </w:tc>
        <w:tc>
          <w:tcPr>
            <w:tcW w:w="470" w:type="pct"/>
            <w:gridSpan w:val="2"/>
            <w:noWrap/>
            <w:vAlign w:val="center"/>
          </w:tcPr>
          <w:p w14:paraId="05831A46" w14:textId="219B9B36" w:rsidR="00895030" w:rsidRPr="00E00247" w:rsidRDefault="00895030" w:rsidP="00895030">
            <w:pPr>
              <w:jc w:val="center"/>
              <w:rPr>
                <w:sz w:val="22"/>
                <w:szCs w:val="22"/>
              </w:rPr>
            </w:pPr>
            <w:r w:rsidRPr="00E00247">
              <w:rPr>
                <w:sz w:val="22"/>
                <w:szCs w:val="22"/>
              </w:rPr>
              <w:t>TL</w:t>
            </w:r>
          </w:p>
        </w:tc>
        <w:tc>
          <w:tcPr>
            <w:tcW w:w="859" w:type="pct"/>
            <w:gridSpan w:val="3"/>
            <w:noWrap/>
            <w:vAlign w:val="center"/>
          </w:tcPr>
          <w:p w14:paraId="1193B604" w14:textId="699E2960" w:rsidR="00895030" w:rsidRPr="00E00247" w:rsidRDefault="00895030" w:rsidP="00895030">
            <w:pPr>
              <w:rPr>
                <w:sz w:val="22"/>
                <w:szCs w:val="22"/>
              </w:rPr>
            </w:pPr>
            <w:r w:rsidRPr="00E00247">
              <w:rPr>
                <w:sz w:val="22"/>
                <w:szCs w:val="22"/>
              </w:rPr>
              <w:t> </w:t>
            </w:r>
          </w:p>
        </w:tc>
        <w:tc>
          <w:tcPr>
            <w:tcW w:w="1169" w:type="pct"/>
            <w:vAlign w:val="center"/>
          </w:tcPr>
          <w:p w14:paraId="6ABA6EF9" w14:textId="73A64201" w:rsidR="00895030" w:rsidRPr="00E00247" w:rsidRDefault="00895030" w:rsidP="00895030">
            <w:pPr>
              <w:rPr>
                <w:sz w:val="22"/>
                <w:szCs w:val="22"/>
              </w:rPr>
            </w:pPr>
            <w:r w:rsidRPr="00E00247">
              <w:rPr>
                <w:sz w:val="22"/>
                <w:szCs w:val="22"/>
              </w:rPr>
              <w:t>Döner Sermaye İşletme Müdürlüğü</w:t>
            </w:r>
          </w:p>
        </w:tc>
      </w:tr>
      <w:tr w:rsidR="008B0C16" w:rsidRPr="00E00247" w14:paraId="5D06C069" w14:textId="77777777" w:rsidTr="007B61C2">
        <w:trPr>
          <w:trHeight w:val="427"/>
        </w:trPr>
        <w:tc>
          <w:tcPr>
            <w:tcW w:w="2501" w:type="pct"/>
            <w:gridSpan w:val="2"/>
            <w:shd w:val="clear" w:color="auto" w:fill="DEEAF6" w:themeFill="accent1" w:themeFillTint="33"/>
            <w:noWrap/>
            <w:vAlign w:val="center"/>
          </w:tcPr>
          <w:p w14:paraId="035A0213" w14:textId="5E011539" w:rsidR="001D73AE" w:rsidRPr="00E00247" w:rsidRDefault="001D73AE" w:rsidP="001D73AE">
            <w:pPr>
              <w:jc w:val="center"/>
              <w:rPr>
                <w:b/>
                <w:bCs/>
                <w:sz w:val="20"/>
              </w:rPr>
            </w:pPr>
            <w:r w:rsidRPr="00E00247">
              <w:rPr>
                <w:b/>
                <w:bCs/>
                <w:sz w:val="20"/>
              </w:rPr>
              <w:t>Performans Göstergesi</w:t>
            </w:r>
          </w:p>
        </w:tc>
        <w:tc>
          <w:tcPr>
            <w:tcW w:w="549" w:type="pct"/>
            <w:gridSpan w:val="3"/>
            <w:shd w:val="clear" w:color="auto" w:fill="DEEAF6" w:themeFill="accent1" w:themeFillTint="33"/>
            <w:vAlign w:val="center"/>
          </w:tcPr>
          <w:p w14:paraId="6A9822EA" w14:textId="77777777" w:rsidR="001D73AE" w:rsidRPr="00E00247" w:rsidRDefault="001D73AE" w:rsidP="001D73AE">
            <w:pPr>
              <w:jc w:val="center"/>
              <w:rPr>
                <w:b/>
                <w:bCs/>
                <w:sz w:val="20"/>
              </w:rPr>
            </w:pPr>
            <w:r w:rsidRPr="00E00247">
              <w:rPr>
                <w:b/>
                <w:bCs/>
                <w:sz w:val="20"/>
              </w:rPr>
              <w:t>Ölçü</w:t>
            </w:r>
          </w:p>
          <w:p w14:paraId="2F0E3A3E" w14:textId="69806AD5" w:rsidR="001D73AE" w:rsidRPr="00E00247" w:rsidRDefault="001D73AE" w:rsidP="001D73AE">
            <w:pPr>
              <w:jc w:val="center"/>
              <w:rPr>
                <w:b/>
                <w:bCs/>
                <w:sz w:val="20"/>
              </w:rPr>
            </w:pPr>
            <w:r w:rsidRPr="00E00247">
              <w:rPr>
                <w:b/>
                <w:bCs/>
                <w:sz w:val="20"/>
              </w:rPr>
              <w:t>Birimi</w:t>
            </w:r>
          </w:p>
        </w:tc>
        <w:tc>
          <w:tcPr>
            <w:tcW w:w="782" w:type="pct"/>
            <w:gridSpan w:val="2"/>
            <w:shd w:val="clear" w:color="auto" w:fill="DEEAF6" w:themeFill="accent1" w:themeFillTint="33"/>
            <w:vAlign w:val="center"/>
          </w:tcPr>
          <w:p w14:paraId="4FDD1DDC" w14:textId="05F9B93A" w:rsidR="001D73AE" w:rsidRPr="00E00247" w:rsidRDefault="00120783" w:rsidP="001D73AE">
            <w:pPr>
              <w:jc w:val="center"/>
              <w:rPr>
                <w:b/>
                <w:bCs/>
                <w:sz w:val="20"/>
              </w:rPr>
            </w:pPr>
            <w:r>
              <w:rPr>
                <w:b/>
                <w:bCs/>
                <w:sz w:val="20"/>
              </w:rPr>
              <w:t>2025</w:t>
            </w:r>
            <w:r w:rsidR="001D73AE" w:rsidRPr="00E00247">
              <w:rPr>
                <w:b/>
                <w:bCs/>
                <w:sz w:val="20"/>
              </w:rPr>
              <w:t xml:space="preserve"> Yıl</w:t>
            </w:r>
            <w:r w:rsidR="008B0C16" w:rsidRPr="00E00247">
              <w:rPr>
                <w:b/>
                <w:bCs/>
                <w:sz w:val="20"/>
              </w:rPr>
              <w:t>s</w:t>
            </w:r>
            <w:r w:rsidR="001D73AE" w:rsidRPr="00E00247">
              <w:rPr>
                <w:b/>
                <w:bCs/>
                <w:sz w:val="20"/>
              </w:rPr>
              <w:t>onu İtibarıyla Gerçekleşme</w:t>
            </w:r>
          </w:p>
        </w:tc>
        <w:tc>
          <w:tcPr>
            <w:tcW w:w="1169" w:type="pct"/>
            <w:shd w:val="clear" w:color="auto" w:fill="DEEAF6" w:themeFill="accent1" w:themeFillTint="33"/>
            <w:vAlign w:val="center"/>
          </w:tcPr>
          <w:p w14:paraId="0BCD4618" w14:textId="5EB986D1" w:rsidR="001D73AE" w:rsidRPr="00E00247" w:rsidRDefault="001D73AE" w:rsidP="001D73AE">
            <w:pPr>
              <w:jc w:val="center"/>
              <w:rPr>
                <w:b/>
                <w:bCs/>
                <w:sz w:val="20"/>
              </w:rPr>
            </w:pPr>
            <w:r w:rsidRPr="00E00247">
              <w:rPr>
                <w:b/>
                <w:bCs/>
                <w:sz w:val="20"/>
              </w:rPr>
              <w:t>Sorumlu Birim</w:t>
            </w:r>
          </w:p>
        </w:tc>
      </w:tr>
      <w:tr w:rsidR="008B0C16" w:rsidRPr="00E00247" w14:paraId="5AC5FF3E" w14:textId="77777777" w:rsidTr="007B61C2">
        <w:trPr>
          <w:trHeight w:val="588"/>
        </w:trPr>
        <w:tc>
          <w:tcPr>
            <w:tcW w:w="2501" w:type="pct"/>
            <w:gridSpan w:val="2"/>
            <w:vAlign w:val="center"/>
            <w:hideMark/>
          </w:tcPr>
          <w:p w14:paraId="27C08E81" w14:textId="77777777" w:rsidR="00895030" w:rsidRPr="00E00247" w:rsidRDefault="00895030" w:rsidP="00895030">
            <w:pPr>
              <w:rPr>
                <w:b/>
                <w:bCs/>
                <w:sz w:val="22"/>
                <w:szCs w:val="22"/>
              </w:rPr>
            </w:pPr>
            <w:r w:rsidRPr="00E00247">
              <w:rPr>
                <w:b/>
                <w:bCs/>
                <w:sz w:val="22"/>
                <w:szCs w:val="22"/>
              </w:rPr>
              <w:t>Ar-Ge sonucu ortaya çıkan ürünlere ilişkin alınan patent sayısı</w:t>
            </w:r>
          </w:p>
        </w:tc>
        <w:tc>
          <w:tcPr>
            <w:tcW w:w="549" w:type="pct"/>
            <w:gridSpan w:val="3"/>
            <w:noWrap/>
            <w:vAlign w:val="center"/>
            <w:hideMark/>
          </w:tcPr>
          <w:p w14:paraId="2127BD5D" w14:textId="77777777" w:rsidR="00895030" w:rsidRPr="00E00247" w:rsidRDefault="00895030" w:rsidP="00895030">
            <w:pPr>
              <w:jc w:val="center"/>
              <w:rPr>
                <w:sz w:val="22"/>
                <w:szCs w:val="22"/>
              </w:rPr>
            </w:pPr>
            <w:r w:rsidRPr="00E00247">
              <w:rPr>
                <w:sz w:val="22"/>
                <w:szCs w:val="22"/>
              </w:rPr>
              <w:t>Sayı</w:t>
            </w:r>
          </w:p>
        </w:tc>
        <w:tc>
          <w:tcPr>
            <w:tcW w:w="782" w:type="pct"/>
            <w:gridSpan w:val="2"/>
            <w:noWrap/>
            <w:vAlign w:val="center"/>
            <w:hideMark/>
          </w:tcPr>
          <w:p w14:paraId="0C984BBD" w14:textId="77777777" w:rsidR="00895030" w:rsidRPr="00E00247" w:rsidRDefault="00895030" w:rsidP="00895030">
            <w:pPr>
              <w:rPr>
                <w:sz w:val="22"/>
                <w:szCs w:val="22"/>
              </w:rPr>
            </w:pPr>
            <w:r w:rsidRPr="00E00247">
              <w:rPr>
                <w:sz w:val="22"/>
                <w:szCs w:val="22"/>
              </w:rPr>
              <w:t> </w:t>
            </w:r>
          </w:p>
        </w:tc>
        <w:tc>
          <w:tcPr>
            <w:tcW w:w="1169" w:type="pct"/>
            <w:vAlign w:val="center"/>
            <w:hideMark/>
          </w:tcPr>
          <w:p w14:paraId="499E58EB" w14:textId="77777777" w:rsidR="00895030" w:rsidRPr="00E00247" w:rsidRDefault="00895030" w:rsidP="00895030">
            <w:pPr>
              <w:rPr>
                <w:sz w:val="22"/>
                <w:szCs w:val="22"/>
              </w:rPr>
            </w:pPr>
            <w:r w:rsidRPr="00E00247">
              <w:rPr>
                <w:sz w:val="22"/>
                <w:szCs w:val="22"/>
              </w:rPr>
              <w:t>Teknoloji Transfer Ofisi</w:t>
            </w:r>
          </w:p>
        </w:tc>
      </w:tr>
      <w:tr w:rsidR="008B0C16" w:rsidRPr="00E00247" w14:paraId="2E2E1244" w14:textId="77777777" w:rsidTr="007B61C2">
        <w:trPr>
          <w:trHeight w:val="1392"/>
        </w:trPr>
        <w:tc>
          <w:tcPr>
            <w:tcW w:w="2501" w:type="pct"/>
            <w:gridSpan w:val="2"/>
            <w:vAlign w:val="center"/>
            <w:hideMark/>
          </w:tcPr>
          <w:p w14:paraId="78DDDF7C" w14:textId="77777777" w:rsidR="00895030" w:rsidRPr="00E00247" w:rsidRDefault="00895030" w:rsidP="00895030">
            <w:pPr>
              <w:rPr>
                <w:b/>
                <w:bCs/>
                <w:sz w:val="22"/>
                <w:szCs w:val="22"/>
              </w:rPr>
            </w:pPr>
            <w:r w:rsidRPr="00E00247">
              <w:rPr>
                <w:b/>
                <w:bCs/>
                <w:sz w:val="22"/>
                <w:szCs w:val="22"/>
              </w:rPr>
              <w:t>Ar-Ge sonucu ticarileştirilen ürün sayısı</w:t>
            </w:r>
          </w:p>
        </w:tc>
        <w:tc>
          <w:tcPr>
            <w:tcW w:w="549" w:type="pct"/>
            <w:gridSpan w:val="3"/>
            <w:noWrap/>
            <w:vAlign w:val="center"/>
            <w:hideMark/>
          </w:tcPr>
          <w:p w14:paraId="72D3A2D0" w14:textId="77777777" w:rsidR="00895030" w:rsidRPr="00E00247" w:rsidRDefault="00895030" w:rsidP="00895030">
            <w:pPr>
              <w:jc w:val="center"/>
              <w:rPr>
                <w:sz w:val="22"/>
                <w:szCs w:val="22"/>
              </w:rPr>
            </w:pPr>
            <w:r w:rsidRPr="00E00247">
              <w:rPr>
                <w:sz w:val="22"/>
                <w:szCs w:val="22"/>
              </w:rPr>
              <w:t>Sayı</w:t>
            </w:r>
          </w:p>
        </w:tc>
        <w:tc>
          <w:tcPr>
            <w:tcW w:w="782" w:type="pct"/>
            <w:gridSpan w:val="2"/>
            <w:noWrap/>
            <w:vAlign w:val="center"/>
            <w:hideMark/>
          </w:tcPr>
          <w:p w14:paraId="3C19EEB0" w14:textId="77777777" w:rsidR="00895030" w:rsidRPr="00E00247" w:rsidRDefault="00895030" w:rsidP="00895030">
            <w:pPr>
              <w:rPr>
                <w:sz w:val="22"/>
                <w:szCs w:val="22"/>
              </w:rPr>
            </w:pPr>
            <w:r w:rsidRPr="00E00247">
              <w:rPr>
                <w:sz w:val="22"/>
                <w:szCs w:val="22"/>
              </w:rPr>
              <w:t> </w:t>
            </w:r>
          </w:p>
        </w:tc>
        <w:tc>
          <w:tcPr>
            <w:tcW w:w="1169" w:type="pct"/>
            <w:vAlign w:val="center"/>
            <w:hideMark/>
          </w:tcPr>
          <w:p w14:paraId="6526B820" w14:textId="77777777" w:rsidR="00895030" w:rsidRPr="00E00247" w:rsidRDefault="00895030" w:rsidP="00895030">
            <w:pPr>
              <w:spacing w:after="120"/>
              <w:rPr>
                <w:sz w:val="22"/>
                <w:szCs w:val="22"/>
              </w:rPr>
            </w:pPr>
            <w:r w:rsidRPr="00E00247">
              <w:rPr>
                <w:sz w:val="22"/>
                <w:szCs w:val="22"/>
              </w:rPr>
              <w:t>Akademik Birimler</w:t>
            </w:r>
          </w:p>
          <w:p w14:paraId="310C4150" w14:textId="5F39D675" w:rsidR="00895030" w:rsidRPr="00E00247" w:rsidRDefault="00895030" w:rsidP="00895030">
            <w:pPr>
              <w:spacing w:after="120"/>
              <w:rPr>
                <w:sz w:val="22"/>
                <w:szCs w:val="22"/>
              </w:rPr>
            </w:pPr>
            <w:r w:rsidRPr="00E00247">
              <w:rPr>
                <w:sz w:val="22"/>
                <w:szCs w:val="22"/>
              </w:rPr>
              <w:t>Gazi Teknopark AŞ</w:t>
            </w:r>
          </w:p>
          <w:p w14:paraId="3E3263DE" w14:textId="3BAF66B4" w:rsidR="00895030" w:rsidRPr="00E00247" w:rsidRDefault="00895030" w:rsidP="00895030">
            <w:pPr>
              <w:rPr>
                <w:sz w:val="22"/>
                <w:szCs w:val="22"/>
              </w:rPr>
            </w:pPr>
            <w:r w:rsidRPr="00E00247">
              <w:rPr>
                <w:sz w:val="22"/>
                <w:szCs w:val="22"/>
              </w:rPr>
              <w:t>Gazi Teknoloji Transfer Ofisi AŞ</w:t>
            </w:r>
          </w:p>
        </w:tc>
      </w:tr>
      <w:tr w:rsidR="008B0C16" w:rsidRPr="00E00247" w14:paraId="249668C1" w14:textId="77777777" w:rsidTr="007B61C2">
        <w:trPr>
          <w:trHeight w:val="572"/>
        </w:trPr>
        <w:tc>
          <w:tcPr>
            <w:tcW w:w="2501" w:type="pct"/>
            <w:gridSpan w:val="2"/>
            <w:vAlign w:val="center"/>
            <w:hideMark/>
          </w:tcPr>
          <w:p w14:paraId="387F93A5" w14:textId="77777777" w:rsidR="00895030" w:rsidRPr="00E00247" w:rsidRDefault="00895030" w:rsidP="00895030">
            <w:pPr>
              <w:rPr>
                <w:b/>
                <w:bCs/>
                <w:sz w:val="22"/>
                <w:szCs w:val="22"/>
              </w:rPr>
            </w:pPr>
            <w:r w:rsidRPr="00E00247">
              <w:rPr>
                <w:b/>
                <w:bCs/>
                <w:sz w:val="22"/>
                <w:szCs w:val="22"/>
              </w:rPr>
              <w:t>Araştırma merkezleri gelir miktarı</w:t>
            </w:r>
          </w:p>
        </w:tc>
        <w:tc>
          <w:tcPr>
            <w:tcW w:w="549" w:type="pct"/>
            <w:gridSpan w:val="3"/>
            <w:noWrap/>
            <w:vAlign w:val="center"/>
            <w:hideMark/>
          </w:tcPr>
          <w:p w14:paraId="114FEBB9" w14:textId="77777777" w:rsidR="00895030" w:rsidRPr="00E00247" w:rsidRDefault="00895030" w:rsidP="00895030">
            <w:pPr>
              <w:jc w:val="center"/>
              <w:rPr>
                <w:sz w:val="22"/>
                <w:szCs w:val="22"/>
              </w:rPr>
            </w:pPr>
            <w:r w:rsidRPr="00E00247">
              <w:rPr>
                <w:sz w:val="22"/>
                <w:szCs w:val="22"/>
              </w:rPr>
              <w:t>TL</w:t>
            </w:r>
          </w:p>
        </w:tc>
        <w:tc>
          <w:tcPr>
            <w:tcW w:w="782" w:type="pct"/>
            <w:gridSpan w:val="2"/>
            <w:noWrap/>
            <w:vAlign w:val="center"/>
            <w:hideMark/>
          </w:tcPr>
          <w:p w14:paraId="4212D653" w14:textId="77777777" w:rsidR="00895030" w:rsidRPr="00E00247" w:rsidRDefault="00895030" w:rsidP="00895030">
            <w:pPr>
              <w:rPr>
                <w:sz w:val="22"/>
                <w:szCs w:val="22"/>
              </w:rPr>
            </w:pPr>
            <w:r w:rsidRPr="00E00247">
              <w:rPr>
                <w:sz w:val="22"/>
                <w:szCs w:val="22"/>
              </w:rPr>
              <w:t> </w:t>
            </w:r>
          </w:p>
        </w:tc>
        <w:tc>
          <w:tcPr>
            <w:tcW w:w="1169" w:type="pct"/>
            <w:vAlign w:val="center"/>
            <w:hideMark/>
          </w:tcPr>
          <w:p w14:paraId="67B4F7E1" w14:textId="77777777" w:rsidR="00895030" w:rsidRPr="00E00247" w:rsidRDefault="00895030" w:rsidP="00895030">
            <w:pPr>
              <w:rPr>
                <w:sz w:val="22"/>
                <w:szCs w:val="22"/>
              </w:rPr>
            </w:pPr>
            <w:r w:rsidRPr="00E00247">
              <w:rPr>
                <w:sz w:val="22"/>
                <w:szCs w:val="22"/>
              </w:rPr>
              <w:t>Döner Sermaye İşletme Müdürlüğü</w:t>
            </w:r>
          </w:p>
        </w:tc>
      </w:tr>
      <w:tr w:rsidR="008B0C16" w:rsidRPr="00E00247" w14:paraId="1387CED8" w14:textId="77777777" w:rsidTr="007B61C2">
        <w:trPr>
          <w:trHeight w:val="735"/>
        </w:trPr>
        <w:tc>
          <w:tcPr>
            <w:tcW w:w="2501" w:type="pct"/>
            <w:gridSpan w:val="2"/>
            <w:vAlign w:val="center"/>
            <w:hideMark/>
          </w:tcPr>
          <w:p w14:paraId="393D6AD0" w14:textId="77777777" w:rsidR="00895030" w:rsidRPr="00E00247" w:rsidRDefault="00895030" w:rsidP="00895030">
            <w:pPr>
              <w:rPr>
                <w:b/>
                <w:bCs/>
                <w:sz w:val="22"/>
                <w:szCs w:val="22"/>
              </w:rPr>
            </w:pPr>
            <w:r w:rsidRPr="00E00247">
              <w:rPr>
                <w:b/>
                <w:bCs/>
                <w:sz w:val="22"/>
                <w:szCs w:val="22"/>
              </w:rPr>
              <w:t>Araştırma merkezlerinin sanayi ile yaptığı proje sayısı</w:t>
            </w:r>
          </w:p>
        </w:tc>
        <w:tc>
          <w:tcPr>
            <w:tcW w:w="549" w:type="pct"/>
            <w:gridSpan w:val="3"/>
            <w:noWrap/>
            <w:vAlign w:val="center"/>
            <w:hideMark/>
          </w:tcPr>
          <w:p w14:paraId="043777F8" w14:textId="77777777" w:rsidR="00895030" w:rsidRPr="00E00247" w:rsidRDefault="00895030" w:rsidP="00895030">
            <w:pPr>
              <w:jc w:val="center"/>
              <w:rPr>
                <w:sz w:val="22"/>
                <w:szCs w:val="22"/>
              </w:rPr>
            </w:pPr>
            <w:r w:rsidRPr="00E00247">
              <w:rPr>
                <w:sz w:val="22"/>
                <w:szCs w:val="22"/>
              </w:rPr>
              <w:t>Sayı</w:t>
            </w:r>
          </w:p>
        </w:tc>
        <w:tc>
          <w:tcPr>
            <w:tcW w:w="782" w:type="pct"/>
            <w:gridSpan w:val="2"/>
            <w:noWrap/>
            <w:vAlign w:val="center"/>
            <w:hideMark/>
          </w:tcPr>
          <w:p w14:paraId="5F0226BB" w14:textId="77777777" w:rsidR="00895030" w:rsidRPr="00E00247" w:rsidRDefault="00895030" w:rsidP="00895030">
            <w:pPr>
              <w:rPr>
                <w:sz w:val="22"/>
                <w:szCs w:val="22"/>
              </w:rPr>
            </w:pPr>
            <w:r w:rsidRPr="00E00247">
              <w:rPr>
                <w:sz w:val="22"/>
                <w:szCs w:val="22"/>
              </w:rPr>
              <w:t> </w:t>
            </w:r>
          </w:p>
        </w:tc>
        <w:tc>
          <w:tcPr>
            <w:tcW w:w="1169" w:type="pct"/>
            <w:vAlign w:val="center"/>
            <w:hideMark/>
          </w:tcPr>
          <w:p w14:paraId="7094B244" w14:textId="77777777" w:rsidR="00895030" w:rsidRPr="00E00247" w:rsidRDefault="00895030" w:rsidP="00895030">
            <w:pPr>
              <w:rPr>
                <w:sz w:val="22"/>
                <w:szCs w:val="22"/>
              </w:rPr>
            </w:pPr>
            <w:r w:rsidRPr="00E00247">
              <w:rPr>
                <w:sz w:val="22"/>
                <w:szCs w:val="22"/>
              </w:rPr>
              <w:t>Döner Sermaye İşletme Müdürlüğü</w:t>
            </w:r>
          </w:p>
        </w:tc>
      </w:tr>
      <w:tr w:rsidR="008B0C16" w:rsidRPr="00E00247" w14:paraId="6D887888" w14:textId="77777777" w:rsidTr="007B61C2">
        <w:trPr>
          <w:trHeight w:val="735"/>
        </w:trPr>
        <w:tc>
          <w:tcPr>
            <w:tcW w:w="2501" w:type="pct"/>
            <w:gridSpan w:val="2"/>
            <w:vAlign w:val="center"/>
            <w:hideMark/>
          </w:tcPr>
          <w:p w14:paraId="5C16FCEC" w14:textId="77777777" w:rsidR="00895030" w:rsidRPr="00E00247" w:rsidRDefault="00895030" w:rsidP="00895030">
            <w:pPr>
              <w:rPr>
                <w:b/>
                <w:bCs/>
                <w:sz w:val="22"/>
                <w:szCs w:val="22"/>
              </w:rPr>
            </w:pPr>
            <w:r w:rsidRPr="00E00247">
              <w:rPr>
                <w:b/>
                <w:bCs/>
                <w:sz w:val="22"/>
                <w:szCs w:val="22"/>
              </w:rPr>
              <w:t>BAP kapsamında desteklenen araştırma projeleri sayısı</w:t>
            </w:r>
          </w:p>
        </w:tc>
        <w:tc>
          <w:tcPr>
            <w:tcW w:w="549" w:type="pct"/>
            <w:gridSpan w:val="3"/>
            <w:noWrap/>
            <w:vAlign w:val="center"/>
            <w:hideMark/>
          </w:tcPr>
          <w:p w14:paraId="78F1DC5F" w14:textId="77777777" w:rsidR="00895030" w:rsidRPr="00E00247" w:rsidRDefault="00895030" w:rsidP="00895030">
            <w:pPr>
              <w:jc w:val="center"/>
              <w:rPr>
                <w:sz w:val="22"/>
                <w:szCs w:val="22"/>
              </w:rPr>
            </w:pPr>
            <w:r w:rsidRPr="00E00247">
              <w:rPr>
                <w:sz w:val="22"/>
                <w:szCs w:val="22"/>
              </w:rPr>
              <w:t>Sayı</w:t>
            </w:r>
          </w:p>
        </w:tc>
        <w:tc>
          <w:tcPr>
            <w:tcW w:w="782" w:type="pct"/>
            <w:gridSpan w:val="2"/>
            <w:noWrap/>
            <w:vAlign w:val="center"/>
            <w:hideMark/>
          </w:tcPr>
          <w:p w14:paraId="71A02544" w14:textId="77777777" w:rsidR="00895030" w:rsidRPr="00E00247" w:rsidRDefault="00895030" w:rsidP="00895030">
            <w:pPr>
              <w:rPr>
                <w:sz w:val="22"/>
                <w:szCs w:val="22"/>
              </w:rPr>
            </w:pPr>
          </w:p>
        </w:tc>
        <w:tc>
          <w:tcPr>
            <w:tcW w:w="1169" w:type="pct"/>
            <w:vAlign w:val="center"/>
            <w:hideMark/>
          </w:tcPr>
          <w:p w14:paraId="27C28C2E" w14:textId="77777777" w:rsidR="00895030" w:rsidRPr="00E00247" w:rsidRDefault="00895030" w:rsidP="00895030">
            <w:pPr>
              <w:rPr>
                <w:sz w:val="22"/>
                <w:szCs w:val="22"/>
              </w:rPr>
            </w:pPr>
            <w:r w:rsidRPr="00E00247">
              <w:rPr>
                <w:sz w:val="22"/>
                <w:szCs w:val="22"/>
              </w:rPr>
              <w:t>Bilimsel Araştırma Projeleri Birimi</w:t>
            </w:r>
          </w:p>
        </w:tc>
      </w:tr>
      <w:tr w:rsidR="00895030" w:rsidRPr="00E00247" w14:paraId="2F833439" w14:textId="77777777" w:rsidTr="00D56339">
        <w:trPr>
          <w:trHeight w:val="439"/>
        </w:trPr>
        <w:tc>
          <w:tcPr>
            <w:tcW w:w="5000" w:type="pct"/>
            <w:gridSpan w:val="8"/>
            <w:shd w:val="clear" w:color="auto" w:fill="auto"/>
            <w:vAlign w:val="center"/>
            <w:hideMark/>
          </w:tcPr>
          <w:p w14:paraId="2784DF9C" w14:textId="77777777" w:rsidR="00895030" w:rsidRPr="00E00247" w:rsidRDefault="00895030" w:rsidP="00895030">
            <w:pPr>
              <w:rPr>
                <w:b/>
                <w:bCs/>
                <w:sz w:val="22"/>
                <w:szCs w:val="22"/>
              </w:rPr>
            </w:pPr>
            <w:r w:rsidRPr="00E00247">
              <w:rPr>
                <w:b/>
                <w:bCs/>
                <w:sz w:val="22"/>
                <w:szCs w:val="22"/>
              </w:rPr>
              <w:t>Öğretim Elemanı Başına Düşen Ar-Ge Proje Sayısı</w:t>
            </w:r>
          </w:p>
        </w:tc>
      </w:tr>
      <w:tr w:rsidR="008B0C16" w:rsidRPr="00E00247" w14:paraId="7E06ACE0" w14:textId="77777777" w:rsidTr="007B61C2">
        <w:trPr>
          <w:trHeight w:val="795"/>
        </w:trPr>
        <w:tc>
          <w:tcPr>
            <w:tcW w:w="2501" w:type="pct"/>
            <w:gridSpan w:val="2"/>
            <w:vAlign w:val="center"/>
            <w:hideMark/>
          </w:tcPr>
          <w:p w14:paraId="57772C4C" w14:textId="77777777" w:rsidR="00895030" w:rsidRPr="00E00247" w:rsidRDefault="00895030" w:rsidP="00895030">
            <w:pPr>
              <w:rPr>
                <w:sz w:val="22"/>
                <w:szCs w:val="22"/>
              </w:rPr>
            </w:pPr>
            <w:r w:rsidRPr="00E00247">
              <w:rPr>
                <w:sz w:val="22"/>
                <w:szCs w:val="22"/>
              </w:rPr>
              <w:t>Toplam Ar-Ge projesi sayısı</w:t>
            </w:r>
          </w:p>
        </w:tc>
        <w:tc>
          <w:tcPr>
            <w:tcW w:w="549" w:type="pct"/>
            <w:gridSpan w:val="3"/>
            <w:noWrap/>
            <w:vAlign w:val="center"/>
            <w:hideMark/>
          </w:tcPr>
          <w:p w14:paraId="11EB454A" w14:textId="77777777" w:rsidR="00895030" w:rsidRPr="00E00247" w:rsidRDefault="00895030" w:rsidP="00895030">
            <w:pPr>
              <w:jc w:val="center"/>
              <w:rPr>
                <w:sz w:val="22"/>
                <w:szCs w:val="22"/>
              </w:rPr>
            </w:pPr>
            <w:r w:rsidRPr="00E00247">
              <w:rPr>
                <w:sz w:val="22"/>
                <w:szCs w:val="22"/>
              </w:rPr>
              <w:t>Sayı</w:t>
            </w:r>
          </w:p>
        </w:tc>
        <w:tc>
          <w:tcPr>
            <w:tcW w:w="782" w:type="pct"/>
            <w:gridSpan w:val="2"/>
            <w:noWrap/>
            <w:vAlign w:val="center"/>
            <w:hideMark/>
          </w:tcPr>
          <w:p w14:paraId="09CDEE05" w14:textId="77777777" w:rsidR="00895030" w:rsidRPr="00E00247" w:rsidRDefault="00895030" w:rsidP="00895030">
            <w:pPr>
              <w:rPr>
                <w:sz w:val="22"/>
                <w:szCs w:val="22"/>
              </w:rPr>
            </w:pPr>
            <w:r w:rsidRPr="00E00247">
              <w:rPr>
                <w:sz w:val="22"/>
                <w:szCs w:val="22"/>
              </w:rPr>
              <w:t> </w:t>
            </w:r>
          </w:p>
        </w:tc>
        <w:tc>
          <w:tcPr>
            <w:tcW w:w="1169" w:type="pct"/>
            <w:vAlign w:val="center"/>
            <w:hideMark/>
          </w:tcPr>
          <w:p w14:paraId="3C30E9E4" w14:textId="77777777" w:rsidR="00895030" w:rsidRPr="00E00247" w:rsidRDefault="00895030" w:rsidP="00895030">
            <w:pPr>
              <w:spacing w:after="120"/>
              <w:rPr>
                <w:sz w:val="22"/>
                <w:szCs w:val="22"/>
              </w:rPr>
            </w:pPr>
            <w:r w:rsidRPr="00E00247">
              <w:rPr>
                <w:sz w:val="22"/>
                <w:szCs w:val="22"/>
              </w:rPr>
              <w:t>-Proje Koordinasyon Uygulama ve Araştırma Merkezi Müdürlüğü</w:t>
            </w:r>
          </w:p>
          <w:p w14:paraId="3B89B2E2" w14:textId="77777777" w:rsidR="00895030" w:rsidRPr="00E00247" w:rsidRDefault="00895030" w:rsidP="00895030">
            <w:pPr>
              <w:spacing w:after="120"/>
              <w:rPr>
                <w:sz w:val="22"/>
                <w:szCs w:val="22"/>
              </w:rPr>
            </w:pPr>
            <w:r w:rsidRPr="00E00247">
              <w:rPr>
                <w:sz w:val="22"/>
                <w:szCs w:val="22"/>
              </w:rPr>
              <w:t>- Döner Sermaye İşletme Müdürlüğü</w:t>
            </w:r>
          </w:p>
          <w:p w14:paraId="2CA066E3" w14:textId="77777777" w:rsidR="00895030" w:rsidRPr="00E00247" w:rsidRDefault="00895030" w:rsidP="00895030">
            <w:pPr>
              <w:spacing w:after="120"/>
              <w:rPr>
                <w:sz w:val="22"/>
                <w:szCs w:val="22"/>
              </w:rPr>
            </w:pPr>
            <w:r w:rsidRPr="00E00247">
              <w:rPr>
                <w:sz w:val="22"/>
                <w:szCs w:val="22"/>
              </w:rPr>
              <w:t>- Teknoloji Transfer Ofisi</w:t>
            </w:r>
          </w:p>
          <w:p w14:paraId="2097E3B0" w14:textId="77777777" w:rsidR="00895030" w:rsidRPr="00E00247" w:rsidRDefault="00895030" w:rsidP="00895030">
            <w:pPr>
              <w:spacing w:after="120"/>
              <w:rPr>
                <w:sz w:val="22"/>
                <w:szCs w:val="22"/>
              </w:rPr>
            </w:pPr>
            <w:r w:rsidRPr="00E00247">
              <w:rPr>
                <w:sz w:val="22"/>
                <w:szCs w:val="22"/>
              </w:rPr>
              <w:t>- Bilimsel Araştırma Projeleri Birimi</w:t>
            </w:r>
          </w:p>
        </w:tc>
      </w:tr>
      <w:tr w:rsidR="008B0C16" w:rsidRPr="00E00247" w14:paraId="7374CA81" w14:textId="77777777" w:rsidTr="007B61C2">
        <w:trPr>
          <w:trHeight w:val="680"/>
        </w:trPr>
        <w:tc>
          <w:tcPr>
            <w:tcW w:w="2501" w:type="pct"/>
            <w:gridSpan w:val="2"/>
            <w:vAlign w:val="center"/>
            <w:hideMark/>
          </w:tcPr>
          <w:p w14:paraId="61231AB0" w14:textId="44A4CFF8" w:rsidR="00895030" w:rsidRPr="00E00247" w:rsidRDefault="00895030" w:rsidP="00895030">
            <w:pPr>
              <w:rPr>
                <w:sz w:val="22"/>
                <w:szCs w:val="22"/>
              </w:rPr>
            </w:pPr>
            <w:r w:rsidRPr="00E00247">
              <w:rPr>
                <w:sz w:val="22"/>
                <w:szCs w:val="22"/>
              </w:rPr>
              <w:lastRenderedPageBreak/>
              <w:t>Toplam öğretim elemanı sayısı</w:t>
            </w:r>
          </w:p>
        </w:tc>
        <w:tc>
          <w:tcPr>
            <w:tcW w:w="549" w:type="pct"/>
            <w:gridSpan w:val="3"/>
            <w:noWrap/>
            <w:vAlign w:val="center"/>
            <w:hideMark/>
          </w:tcPr>
          <w:p w14:paraId="1AC3C1F5" w14:textId="77777777" w:rsidR="00895030" w:rsidRPr="00E00247" w:rsidRDefault="00895030" w:rsidP="00895030">
            <w:pPr>
              <w:jc w:val="center"/>
              <w:rPr>
                <w:sz w:val="22"/>
                <w:szCs w:val="22"/>
              </w:rPr>
            </w:pPr>
            <w:r w:rsidRPr="00E00247">
              <w:rPr>
                <w:sz w:val="22"/>
                <w:szCs w:val="22"/>
              </w:rPr>
              <w:t>Sayı</w:t>
            </w:r>
          </w:p>
        </w:tc>
        <w:tc>
          <w:tcPr>
            <w:tcW w:w="782" w:type="pct"/>
            <w:gridSpan w:val="2"/>
            <w:noWrap/>
            <w:vAlign w:val="center"/>
            <w:hideMark/>
          </w:tcPr>
          <w:p w14:paraId="62F49CAF" w14:textId="379BB2E5" w:rsidR="00895030" w:rsidRPr="00E00247" w:rsidRDefault="00622B11" w:rsidP="00622B11">
            <w:pPr>
              <w:jc w:val="center"/>
              <w:rPr>
                <w:sz w:val="22"/>
                <w:szCs w:val="22"/>
              </w:rPr>
            </w:pPr>
            <w:r>
              <w:rPr>
                <w:sz w:val="22"/>
                <w:szCs w:val="22"/>
              </w:rPr>
              <w:t>6</w:t>
            </w:r>
          </w:p>
        </w:tc>
        <w:tc>
          <w:tcPr>
            <w:tcW w:w="1169" w:type="pct"/>
            <w:vAlign w:val="center"/>
            <w:hideMark/>
          </w:tcPr>
          <w:p w14:paraId="5D2BC6C1" w14:textId="77777777" w:rsidR="00895030" w:rsidRPr="00E00247" w:rsidRDefault="00895030" w:rsidP="00895030">
            <w:pPr>
              <w:rPr>
                <w:sz w:val="22"/>
                <w:szCs w:val="22"/>
              </w:rPr>
            </w:pPr>
            <w:r w:rsidRPr="00E00247">
              <w:rPr>
                <w:sz w:val="22"/>
                <w:szCs w:val="22"/>
              </w:rPr>
              <w:t>Personel Daire Başkanlığı</w:t>
            </w:r>
          </w:p>
        </w:tc>
      </w:tr>
      <w:tr w:rsidR="006101A2" w:rsidRPr="00E00247" w14:paraId="1B44FA1C" w14:textId="77777777" w:rsidTr="007B61C2">
        <w:trPr>
          <w:trHeight w:val="716"/>
        </w:trPr>
        <w:tc>
          <w:tcPr>
            <w:tcW w:w="2501" w:type="pct"/>
            <w:gridSpan w:val="2"/>
            <w:vAlign w:val="center"/>
          </w:tcPr>
          <w:p w14:paraId="4E77AF67" w14:textId="09A83B79" w:rsidR="006101A2" w:rsidRPr="00E00247" w:rsidRDefault="006101A2" w:rsidP="006101A2">
            <w:pPr>
              <w:rPr>
                <w:sz w:val="22"/>
                <w:szCs w:val="22"/>
              </w:rPr>
            </w:pPr>
            <w:r w:rsidRPr="00E00247">
              <w:rPr>
                <w:b/>
                <w:bCs/>
                <w:sz w:val="22"/>
                <w:szCs w:val="22"/>
              </w:rPr>
              <w:t>Patent, faydalı model ve endüstriyel tasarım başvuru sayısı</w:t>
            </w:r>
          </w:p>
        </w:tc>
        <w:tc>
          <w:tcPr>
            <w:tcW w:w="549" w:type="pct"/>
            <w:gridSpan w:val="3"/>
            <w:noWrap/>
            <w:vAlign w:val="center"/>
          </w:tcPr>
          <w:p w14:paraId="6090DCB4" w14:textId="15FE3D8B" w:rsidR="006101A2" w:rsidRPr="00E00247" w:rsidRDefault="006101A2" w:rsidP="006101A2">
            <w:pPr>
              <w:jc w:val="center"/>
              <w:rPr>
                <w:sz w:val="22"/>
                <w:szCs w:val="22"/>
              </w:rPr>
            </w:pPr>
            <w:r w:rsidRPr="00E00247">
              <w:rPr>
                <w:sz w:val="22"/>
                <w:szCs w:val="22"/>
              </w:rPr>
              <w:t>Sayı</w:t>
            </w:r>
          </w:p>
        </w:tc>
        <w:tc>
          <w:tcPr>
            <w:tcW w:w="782" w:type="pct"/>
            <w:gridSpan w:val="2"/>
            <w:noWrap/>
            <w:vAlign w:val="center"/>
          </w:tcPr>
          <w:p w14:paraId="306FE0E0" w14:textId="558BB3E5" w:rsidR="006101A2" w:rsidRPr="00E00247" w:rsidRDefault="006101A2" w:rsidP="006101A2">
            <w:pPr>
              <w:rPr>
                <w:sz w:val="22"/>
                <w:szCs w:val="22"/>
              </w:rPr>
            </w:pPr>
            <w:r w:rsidRPr="00E00247">
              <w:rPr>
                <w:sz w:val="22"/>
                <w:szCs w:val="22"/>
              </w:rPr>
              <w:t> </w:t>
            </w:r>
          </w:p>
        </w:tc>
        <w:tc>
          <w:tcPr>
            <w:tcW w:w="1169" w:type="pct"/>
            <w:vAlign w:val="center"/>
          </w:tcPr>
          <w:p w14:paraId="4F12B20A" w14:textId="6B812D15" w:rsidR="006101A2" w:rsidRPr="00E00247" w:rsidRDefault="006101A2" w:rsidP="006101A2">
            <w:pPr>
              <w:rPr>
                <w:sz w:val="22"/>
                <w:szCs w:val="22"/>
              </w:rPr>
            </w:pPr>
            <w:r w:rsidRPr="00E00247">
              <w:rPr>
                <w:sz w:val="22"/>
                <w:szCs w:val="22"/>
              </w:rPr>
              <w:t>Gazi Teknoloji Transfer Ofisi AŞ</w:t>
            </w:r>
          </w:p>
        </w:tc>
      </w:tr>
      <w:tr w:rsidR="006101A2" w:rsidRPr="00E00247" w14:paraId="2BCD5789" w14:textId="77777777" w:rsidTr="007B61C2">
        <w:trPr>
          <w:trHeight w:val="3366"/>
        </w:trPr>
        <w:tc>
          <w:tcPr>
            <w:tcW w:w="2501" w:type="pct"/>
            <w:gridSpan w:val="2"/>
            <w:vAlign w:val="center"/>
          </w:tcPr>
          <w:p w14:paraId="061C5CB9" w14:textId="55AB771D" w:rsidR="006101A2" w:rsidRPr="00E00247" w:rsidRDefault="006101A2" w:rsidP="006101A2">
            <w:pPr>
              <w:rPr>
                <w:sz w:val="22"/>
                <w:szCs w:val="22"/>
              </w:rPr>
            </w:pPr>
            <w:r w:rsidRPr="00E00247">
              <w:rPr>
                <w:b/>
                <w:bCs/>
                <w:sz w:val="22"/>
                <w:szCs w:val="22"/>
              </w:rPr>
              <w:t>Ulusal ve uluslararası kuruluşlar tarafından desteklenen Ar-Ge projesi sayısı</w:t>
            </w:r>
          </w:p>
        </w:tc>
        <w:tc>
          <w:tcPr>
            <w:tcW w:w="549" w:type="pct"/>
            <w:gridSpan w:val="3"/>
            <w:noWrap/>
            <w:vAlign w:val="center"/>
          </w:tcPr>
          <w:p w14:paraId="091DDBD5" w14:textId="2E05705F" w:rsidR="006101A2" w:rsidRPr="00E00247" w:rsidRDefault="006101A2" w:rsidP="006101A2">
            <w:pPr>
              <w:jc w:val="center"/>
              <w:rPr>
                <w:sz w:val="22"/>
                <w:szCs w:val="22"/>
              </w:rPr>
            </w:pPr>
            <w:r w:rsidRPr="00E00247">
              <w:rPr>
                <w:sz w:val="22"/>
                <w:szCs w:val="22"/>
              </w:rPr>
              <w:t>Sayı</w:t>
            </w:r>
          </w:p>
        </w:tc>
        <w:tc>
          <w:tcPr>
            <w:tcW w:w="782" w:type="pct"/>
            <w:gridSpan w:val="2"/>
            <w:noWrap/>
            <w:vAlign w:val="center"/>
          </w:tcPr>
          <w:p w14:paraId="59873DD0" w14:textId="21B4C860" w:rsidR="006101A2" w:rsidRPr="00E00247" w:rsidRDefault="006101A2" w:rsidP="006101A2">
            <w:pPr>
              <w:rPr>
                <w:sz w:val="22"/>
                <w:szCs w:val="22"/>
              </w:rPr>
            </w:pPr>
            <w:r w:rsidRPr="00E00247">
              <w:rPr>
                <w:sz w:val="22"/>
                <w:szCs w:val="22"/>
              </w:rPr>
              <w:t> </w:t>
            </w:r>
          </w:p>
        </w:tc>
        <w:tc>
          <w:tcPr>
            <w:tcW w:w="1169" w:type="pct"/>
            <w:vAlign w:val="center"/>
          </w:tcPr>
          <w:p w14:paraId="2F77D8E0" w14:textId="77777777" w:rsidR="006101A2" w:rsidRPr="00E00247" w:rsidRDefault="006101A2" w:rsidP="006101A2">
            <w:pPr>
              <w:spacing w:after="120"/>
              <w:rPr>
                <w:sz w:val="22"/>
                <w:szCs w:val="22"/>
              </w:rPr>
            </w:pPr>
            <w:r w:rsidRPr="00E00247">
              <w:rPr>
                <w:sz w:val="22"/>
                <w:szCs w:val="22"/>
              </w:rPr>
              <w:t>Proje Koordinasyon Uygulama ve Araştırma Merkezi Müdürlüğü</w:t>
            </w:r>
          </w:p>
          <w:p w14:paraId="23C7E696" w14:textId="77777777" w:rsidR="006101A2" w:rsidRPr="00E00247" w:rsidRDefault="006101A2" w:rsidP="006101A2">
            <w:pPr>
              <w:spacing w:after="120"/>
              <w:rPr>
                <w:sz w:val="22"/>
                <w:szCs w:val="22"/>
              </w:rPr>
            </w:pPr>
            <w:r w:rsidRPr="00E00247">
              <w:rPr>
                <w:sz w:val="22"/>
                <w:szCs w:val="22"/>
              </w:rPr>
              <w:t>Döner Sermaye İşletme Müdürlüğü</w:t>
            </w:r>
          </w:p>
          <w:p w14:paraId="46E5E0D5" w14:textId="77777777" w:rsidR="006101A2" w:rsidRPr="00E00247" w:rsidRDefault="006101A2" w:rsidP="006101A2">
            <w:pPr>
              <w:spacing w:after="120"/>
              <w:rPr>
                <w:sz w:val="22"/>
                <w:szCs w:val="22"/>
              </w:rPr>
            </w:pPr>
            <w:r w:rsidRPr="00E00247">
              <w:rPr>
                <w:sz w:val="22"/>
                <w:szCs w:val="22"/>
              </w:rPr>
              <w:t>Gazi Teknoloji Transfer Ofisi AŞ</w:t>
            </w:r>
          </w:p>
          <w:p w14:paraId="345B40AF" w14:textId="7BEF2B22" w:rsidR="006101A2" w:rsidRPr="00E00247" w:rsidRDefault="006101A2" w:rsidP="006101A2">
            <w:pPr>
              <w:rPr>
                <w:sz w:val="22"/>
                <w:szCs w:val="22"/>
              </w:rPr>
            </w:pPr>
            <w:r w:rsidRPr="00E00247">
              <w:rPr>
                <w:sz w:val="22"/>
                <w:szCs w:val="22"/>
              </w:rPr>
              <w:t>Bilimsel Araştırma Projeleri Koordinasyon Birimi</w:t>
            </w:r>
          </w:p>
        </w:tc>
      </w:tr>
      <w:tr w:rsidR="006101A2" w:rsidRPr="00E00247" w14:paraId="5709E93E" w14:textId="77777777" w:rsidTr="007B61C2">
        <w:trPr>
          <w:trHeight w:val="433"/>
        </w:trPr>
        <w:tc>
          <w:tcPr>
            <w:tcW w:w="2501" w:type="pct"/>
            <w:gridSpan w:val="2"/>
            <w:vAlign w:val="center"/>
          </w:tcPr>
          <w:p w14:paraId="386B4450" w14:textId="59F2C81D" w:rsidR="006101A2" w:rsidRPr="00E00247" w:rsidRDefault="006101A2" w:rsidP="006101A2">
            <w:pPr>
              <w:rPr>
                <w:b/>
                <w:bCs/>
                <w:sz w:val="22"/>
                <w:szCs w:val="22"/>
              </w:rPr>
            </w:pPr>
            <w:r w:rsidRPr="00E00247">
              <w:rPr>
                <w:b/>
                <w:bCs/>
                <w:sz w:val="22"/>
                <w:szCs w:val="22"/>
              </w:rPr>
              <w:t>Uluslararası endekslerde yer alan bilimsel yayın sayısı</w:t>
            </w:r>
          </w:p>
        </w:tc>
        <w:tc>
          <w:tcPr>
            <w:tcW w:w="549" w:type="pct"/>
            <w:gridSpan w:val="3"/>
            <w:noWrap/>
            <w:vAlign w:val="center"/>
          </w:tcPr>
          <w:p w14:paraId="062878D9" w14:textId="51F3EF0E" w:rsidR="006101A2" w:rsidRPr="00E00247" w:rsidRDefault="006101A2" w:rsidP="006101A2">
            <w:pPr>
              <w:jc w:val="center"/>
              <w:rPr>
                <w:sz w:val="22"/>
                <w:szCs w:val="22"/>
              </w:rPr>
            </w:pPr>
            <w:r w:rsidRPr="00E00247">
              <w:rPr>
                <w:sz w:val="22"/>
                <w:szCs w:val="22"/>
              </w:rPr>
              <w:t>Sayı</w:t>
            </w:r>
          </w:p>
        </w:tc>
        <w:tc>
          <w:tcPr>
            <w:tcW w:w="782" w:type="pct"/>
            <w:gridSpan w:val="2"/>
            <w:noWrap/>
            <w:vAlign w:val="center"/>
          </w:tcPr>
          <w:p w14:paraId="59B0D0C2" w14:textId="050913DA" w:rsidR="006101A2" w:rsidRPr="00E00247" w:rsidRDefault="007A1588" w:rsidP="007A1588">
            <w:pPr>
              <w:jc w:val="center"/>
              <w:rPr>
                <w:sz w:val="22"/>
                <w:szCs w:val="22"/>
              </w:rPr>
            </w:pPr>
            <w:r>
              <w:rPr>
                <w:sz w:val="22"/>
                <w:szCs w:val="22"/>
              </w:rPr>
              <w:t>2</w:t>
            </w:r>
          </w:p>
        </w:tc>
        <w:tc>
          <w:tcPr>
            <w:tcW w:w="1169" w:type="pct"/>
            <w:vAlign w:val="center"/>
          </w:tcPr>
          <w:p w14:paraId="6F457798" w14:textId="680E0C12" w:rsidR="006101A2" w:rsidRPr="00E00247" w:rsidRDefault="006101A2" w:rsidP="006101A2">
            <w:pPr>
              <w:spacing w:after="120"/>
              <w:rPr>
                <w:sz w:val="22"/>
                <w:szCs w:val="22"/>
              </w:rPr>
            </w:pPr>
            <w:r w:rsidRPr="00E00247">
              <w:rPr>
                <w:sz w:val="22"/>
                <w:szCs w:val="22"/>
              </w:rPr>
              <w:t>Kütüphane ve Dokümantasyon Daire Başkanlığı</w:t>
            </w:r>
          </w:p>
        </w:tc>
      </w:tr>
      <w:tr w:rsidR="00182801" w:rsidRPr="00E00247" w14:paraId="72EAB324" w14:textId="77777777" w:rsidTr="007B61C2">
        <w:trPr>
          <w:trHeight w:val="735"/>
        </w:trPr>
        <w:tc>
          <w:tcPr>
            <w:tcW w:w="2501" w:type="pct"/>
            <w:gridSpan w:val="2"/>
            <w:shd w:val="clear" w:color="auto" w:fill="DEEAF6" w:themeFill="accent1" w:themeFillTint="33"/>
            <w:vAlign w:val="center"/>
          </w:tcPr>
          <w:p w14:paraId="42BDC3D1" w14:textId="5ADCA0BB" w:rsidR="006101A2" w:rsidRPr="00E00247" w:rsidRDefault="006101A2" w:rsidP="006101A2">
            <w:pPr>
              <w:jc w:val="center"/>
              <w:rPr>
                <w:b/>
                <w:bCs/>
                <w:sz w:val="20"/>
              </w:rPr>
            </w:pPr>
            <w:r w:rsidRPr="00E00247">
              <w:rPr>
                <w:b/>
                <w:bCs/>
                <w:sz w:val="20"/>
              </w:rPr>
              <w:t>Performans Göstergesi</w:t>
            </w:r>
          </w:p>
        </w:tc>
        <w:tc>
          <w:tcPr>
            <w:tcW w:w="549" w:type="pct"/>
            <w:gridSpan w:val="3"/>
            <w:shd w:val="clear" w:color="auto" w:fill="DEEAF6" w:themeFill="accent1" w:themeFillTint="33"/>
            <w:noWrap/>
            <w:vAlign w:val="center"/>
          </w:tcPr>
          <w:p w14:paraId="5D0EFA87" w14:textId="77777777" w:rsidR="006101A2" w:rsidRPr="00E00247" w:rsidRDefault="006101A2" w:rsidP="006101A2">
            <w:pPr>
              <w:jc w:val="center"/>
              <w:rPr>
                <w:b/>
                <w:bCs/>
                <w:sz w:val="20"/>
              </w:rPr>
            </w:pPr>
            <w:r w:rsidRPr="00E00247">
              <w:rPr>
                <w:b/>
                <w:bCs/>
                <w:sz w:val="20"/>
              </w:rPr>
              <w:t>Ölçü</w:t>
            </w:r>
          </w:p>
          <w:p w14:paraId="050E0072" w14:textId="22ADE9A8" w:rsidR="006101A2" w:rsidRPr="00E00247" w:rsidRDefault="006101A2" w:rsidP="006101A2">
            <w:pPr>
              <w:jc w:val="center"/>
              <w:rPr>
                <w:sz w:val="20"/>
              </w:rPr>
            </w:pPr>
            <w:r w:rsidRPr="00E00247">
              <w:rPr>
                <w:b/>
                <w:bCs/>
                <w:sz w:val="20"/>
              </w:rPr>
              <w:t>Birimi</w:t>
            </w:r>
          </w:p>
        </w:tc>
        <w:tc>
          <w:tcPr>
            <w:tcW w:w="782" w:type="pct"/>
            <w:gridSpan w:val="2"/>
            <w:shd w:val="clear" w:color="auto" w:fill="DEEAF6" w:themeFill="accent1" w:themeFillTint="33"/>
            <w:noWrap/>
            <w:vAlign w:val="center"/>
          </w:tcPr>
          <w:p w14:paraId="0533CEE3" w14:textId="35A5732D" w:rsidR="006101A2" w:rsidRPr="00E00247" w:rsidRDefault="00120783" w:rsidP="006101A2">
            <w:pPr>
              <w:jc w:val="center"/>
              <w:rPr>
                <w:sz w:val="20"/>
              </w:rPr>
            </w:pPr>
            <w:r>
              <w:rPr>
                <w:b/>
                <w:bCs/>
                <w:sz w:val="20"/>
              </w:rPr>
              <w:t>2025</w:t>
            </w:r>
            <w:r w:rsidR="006101A2" w:rsidRPr="00E00247">
              <w:rPr>
                <w:b/>
                <w:bCs/>
                <w:sz w:val="20"/>
              </w:rPr>
              <w:t xml:space="preserve"> Yıl</w:t>
            </w:r>
            <w:r w:rsidR="008B0C16" w:rsidRPr="00E00247">
              <w:rPr>
                <w:b/>
                <w:bCs/>
                <w:sz w:val="20"/>
              </w:rPr>
              <w:t>s</w:t>
            </w:r>
            <w:r w:rsidR="006101A2" w:rsidRPr="00E00247">
              <w:rPr>
                <w:b/>
                <w:bCs/>
                <w:sz w:val="20"/>
              </w:rPr>
              <w:t>onu İtibarıyla Gerçekleşme</w:t>
            </w:r>
          </w:p>
        </w:tc>
        <w:tc>
          <w:tcPr>
            <w:tcW w:w="1169" w:type="pct"/>
            <w:shd w:val="clear" w:color="auto" w:fill="DEEAF6" w:themeFill="accent1" w:themeFillTint="33"/>
            <w:vAlign w:val="center"/>
          </w:tcPr>
          <w:p w14:paraId="2F949A28" w14:textId="109EFC47" w:rsidR="006101A2" w:rsidRPr="00E00247" w:rsidRDefault="006101A2" w:rsidP="006101A2">
            <w:pPr>
              <w:jc w:val="center"/>
              <w:rPr>
                <w:sz w:val="20"/>
              </w:rPr>
            </w:pPr>
            <w:r w:rsidRPr="00E00247">
              <w:rPr>
                <w:b/>
                <w:bCs/>
                <w:sz w:val="20"/>
              </w:rPr>
              <w:t>Sorumlu Birim</w:t>
            </w:r>
          </w:p>
        </w:tc>
      </w:tr>
      <w:tr w:rsidR="008B0C16" w:rsidRPr="00E00247" w14:paraId="03137A8B" w14:textId="77777777" w:rsidTr="007B61C2">
        <w:trPr>
          <w:trHeight w:val="661"/>
        </w:trPr>
        <w:tc>
          <w:tcPr>
            <w:tcW w:w="2501" w:type="pct"/>
            <w:gridSpan w:val="2"/>
            <w:vAlign w:val="center"/>
            <w:hideMark/>
          </w:tcPr>
          <w:p w14:paraId="15E03536" w14:textId="77777777" w:rsidR="006101A2" w:rsidRPr="00E00247" w:rsidRDefault="006101A2" w:rsidP="006101A2">
            <w:pPr>
              <w:rPr>
                <w:b/>
                <w:bCs/>
                <w:sz w:val="22"/>
                <w:szCs w:val="22"/>
              </w:rPr>
            </w:pPr>
            <w:r w:rsidRPr="00E00247">
              <w:rPr>
                <w:b/>
                <w:bCs/>
                <w:sz w:val="22"/>
                <w:szCs w:val="22"/>
              </w:rPr>
              <w:t>Dezavantajlı gruplara yönelik sosyal entegrasyon ve kapsayıcılığa ilişkin yapılan faaliyet sayısı</w:t>
            </w:r>
          </w:p>
        </w:tc>
        <w:tc>
          <w:tcPr>
            <w:tcW w:w="549" w:type="pct"/>
            <w:gridSpan w:val="3"/>
            <w:noWrap/>
            <w:vAlign w:val="center"/>
            <w:hideMark/>
          </w:tcPr>
          <w:p w14:paraId="556618D4" w14:textId="77777777" w:rsidR="006101A2" w:rsidRPr="00E00247" w:rsidRDefault="006101A2" w:rsidP="006101A2">
            <w:pPr>
              <w:jc w:val="center"/>
              <w:rPr>
                <w:sz w:val="22"/>
                <w:szCs w:val="22"/>
              </w:rPr>
            </w:pPr>
            <w:r w:rsidRPr="00E00247">
              <w:rPr>
                <w:sz w:val="22"/>
                <w:szCs w:val="22"/>
              </w:rPr>
              <w:t>Sayı</w:t>
            </w:r>
          </w:p>
        </w:tc>
        <w:tc>
          <w:tcPr>
            <w:tcW w:w="782" w:type="pct"/>
            <w:gridSpan w:val="2"/>
            <w:noWrap/>
            <w:vAlign w:val="center"/>
            <w:hideMark/>
          </w:tcPr>
          <w:p w14:paraId="48D37068" w14:textId="577D1542" w:rsidR="006101A2" w:rsidRPr="00E00247" w:rsidRDefault="00F954D5" w:rsidP="00F954D5">
            <w:pPr>
              <w:jc w:val="center"/>
              <w:rPr>
                <w:sz w:val="22"/>
                <w:szCs w:val="22"/>
              </w:rPr>
            </w:pPr>
            <w:r>
              <w:rPr>
                <w:sz w:val="22"/>
                <w:szCs w:val="22"/>
              </w:rPr>
              <w:t>1</w:t>
            </w:r>
          </w:p>
        </w:tc>
        <w:tc>
          <w:tcPr>
            <w:tcW w:w="1169" w:type="pct"/>
            <w:vAlign w:val="center"/>
            <w:hideMark/>
          </w:tcPr>
          <w:p w14:paraId="728C1521" w14:textId="77777777" w:rsidR="006101A2" w:rsidRPr="00E00247" w:rsidRDefault="006101A2" w:rsidP="006101A2">
            <w:pPr>
              <w:rPr>
                <w:sz w:val="22"/>
                <w:szCs w:val="22"/>
              </w:rPr>
            </w:pPr>
            <w:r w:rsidRPr="00E00247">
              <w:rPr>
                <w:sz w:val="22"/>
                <w:szCs w:val="22"/>
              </w:rPr>
              <w:t>Sosyal İşler ve Toplumsal Katkı Kurum Koordinatörlüğü</w:t>
            </w:r>
          </w:p>
        </w:tc>
      </w:tr>
      <w:tr w:rsidR="008B0C16" w:rsidRPr="00E00247" w14:paraId="5327E465" w14:textId="77777777" w:rsidTr="007B61C2">
        <w:trPr>
          <w:trHeight w:val="760"/>
        </w:trPr>
        <w:tc>
          <w:tcPr>
            <w:tcW w:w="2501" w:type="pct"/>
            <w:gridSpan w:val="2"/>
            <w:vAlign w:val="center"/>
            <w:hideMark/>
          </w:tcPr>
          <w:p w14:paraId="1D50DB2C" w14:textId="77777777" w:rsidR="006101A2" w:rsidRPr="00E00247" w:rsidRDefault="006101A2" w:rsidP="006101A2">
            <w:pPr>
              <w:rPr>
                <w:b/>
                <w:bCs/>
                <w:sz w:val="22"/>
                <w:szCs w:val="22"/>
              </w:rPr>
            </w:pPr>
            <w:r w:rsidRPr="00E00247">
              <w:rPr>
                <w:b/>
                <w:bCs/>
                <w:sz w:val="22"/>
                <w:szCs w:val="22"/>
              </w:rPr>
              <w:t>Eğitim programlarına başvuran kişi sayısı</w:t>
            </w:r>
          </w:p>
        </w:tc>
        <w:tc>
          <w:tcPr>
            <w:tcW w:w="549" w:type="pct"/>
            <w:gridSpan w:val="3"/>
            <w:noWrap/>
            <w:vAlign w:val="center"/>
            <w:hideMark/>
          </w:tcPr>
          <w:p w14:paraId="41F4F510" w14:textId="77777777" w:rsidR="006101A2" w:rsidRPr="00E00247" w:rsidRDefault="006101A2" w:rsidP="006101A2">
            <w:pPr>
              <w:jc w:val="center"/>
              <w:rPr>
                <w:sz w:val="22"/>
                <w:szCs w:val="22"/>
              </w:rPr>
            </w:pPr>
            <w:r w:rsidRPr="00E00247">
              <w:rPr>
                <w:sz w:val="22"/>
                <w:szCs w:val="22"/>
              </w:rPr>
              <w:t>Sayı</w:t>
            </w:r>
          </w:p>
        </w:tc>
        <w:tc>
          <w:tcPr>
            <w:tcW w:w="782" w:type="pct"/>
            <w:gridSpan w:val="2"/>
            <w:noWrap/>
            <w:vAlign w:val="center"/>
            <w:hideMark/>
          </w:tcPr>
          <w:p w14:paraId="6D6A3BA1" w14:textId="77777777" w:rsidR="006101A2" w:rsidRPr="00E00247" w:rsidRDefault="006101A2" w:rsidP="006101A2">
            <w:pPr>
              <w:rPr>
                <w:sz w:val="22"/>
                <w:szCs w:val="22"/>
              </w:rPr>
            </w:pPr>
            <w:r w:rsidRPr="00E00247">
              <w:rPr>
                <w:sz w:val="22"/>
                <w:szCs w:val="22"/>
              </w:rPr>
              <w:t> </w:t>
            </w:r>
          </w:p>
        </w:tc>
        <w:tc>
          <w:tcPr>
            <w:tcW w:w="1169" w:type="pct"/>
            <w:vAlign w:val="center"/>
            <w:hideMark/>
          </w:tcPr>
          <w:p w14:paraId="20303355" w14:textId="77777777" w:rsidR="006101A2" w:rsidRPr="00E00247" w:rsidRDefault="006101A2" w:rsidP="006101A2">
            <w:pPr>
              <w:spacing w:after="120"/>
              <w:rPr>
                <w:sz w:val="22"/>
                <w:szCs w:val="22"/>
              </w:rPr>
            </w:pPr>
            <w:r w:rsidRPr="00E00247">
              <w:rPr>
                <w:sz w:val="22"/>
                <w:szCs w:val="22"/>
              </w:rPr>
              <w:t>BELTEK</w:t>
            </w:r>
          </w:p>
          <w:p w14:paraId="045B3C79" w14:textId="77777777" w:rsidR="006101A2" w:rsidRPr="00E00247" w:rsidRDefault="006101A2" w:rsidP="006101A2">
            <w:pPr>
              <w:spacing w:after="120"/>
              <w:rPr>
                <w:sz w:val="22"/>
                <w:szCs w:val="22"/>
              </w:rPr>
            </w:pPr>
            <w:r w:rsidRPr="00E00247">
              <w:rPr>
                <w:sz w:val="22"/>
                <w:szCs w:val="22"/>
              </w:rPr>
              <w:t>GAZİSEM</w:t>
            </w:r>
          </w:p>
          <w:p w14:paraId="126A8F16" w14:textId="77777777" w:rsidR="006101A2" w:rsidRPr="00E00247" w:rsidRDefault="006101A2" w:rsidP="006101A2">
            <w:pPr>
              <w:spacing w:after="120"/>
              <w:rPr>
                <w:sz w:val="22"/>
                <w:szCs w:val="22"/>
              </w:rPr>
            </w:pPr>
            <w:r w:rsidRPr="00E00247">
              <w:rPr>
                <w:sz w:val="22"/>
                <w:szCs w:val="22"/>
              </w:rPr>
              <w:t>TÖMER</w:t>
            </w:r>
          </w:p>
          <w:p w14:paraId="1F7E8102" w14:textId="6E3C17D1" w:rsidR="006101A2" w:rsidRPr="00E00247" w:rsidRDefault="006101A2" w:rsidP="006101A2">
            <w:pPr>
              <w:spacing w:after="120"/>
              <w:rPr>
                <w:sz w:val="22"/>
                <w:szCs w:val="22"/>
              </w:rPr>
            </w:pPr>
            <w:r w:rsidRPr="00E00247">
              <w:rPr>
                <w:sz w:val="22"/>
                <w:szCs w:val="22"/>
              </w:rPr>
              <w:t>Personel Daire Başkanlığı</w:t>
            </w:r>
          </w:p>
        </w:tc>
      </w:tr>
      <w:tr w:rsidR="008B0C16" w:rsidRPr="00E00247" w14:paraId="323DF127" w14:textId="77777777" w:rsidTr="007B61C2">
        <w:trPr>
          <w:trHeight w:val="572"/>
        </w:trPr>
        <w:tc>
          <w:tcPr>
            <w:tcW w:w="2501" w:type="pct"/>
            <w:gridSpan w:val="2"/>
            <w:vAlign w:val="center"/>
            <w:hideMark/>
          </w:tcPr>
          <w:p w14:paraId="3C71D926" w14:textId="77777777" w:rsidR="006101A2" w:rsidRPr="00E00247" w:rsidRDefault="006101A2" w:rsidP="006101A2">
            <w:pPr>
              <w:rPr>
                <w:b/>
                <w:bCs/>
                <w:sz w:val="22"/>
                <w:szCs w:val="22"/>
              </w:rPr>
            </w:pPr>
            <w:r w:rsidRPr="00E00247">
              <w:rPr>
                <w:b/>
                <w:bCs/>
                <w:sz w:val="22"/>
                <w:szCs w:val="22"/>
              </w:rPr>
              <w:t>Mezunlara yönelik gerçekleştirilen faaliyet sayısı</w:t>
            </w:r>
          </w:p>
        </w:tc>
        <w:tc>
          <w:tcPr>
            <w:tcW w:w="549" w:type="pct"/>
            <w:gridSpan w:val="3"/>
            <w:noWrap/>
            <w:vAlign w:val="center"/>
            <w:hideMark/>
          </w:tcPr>
          <w:p w14:paraId="76A45434" w14:textId="77777777" w:rsidR="006101A2" w:rsidRPr="00E00247" w:rsidRDefault="006101A2" w:rsidP="006101A2">
            <w:pPr>
              <w:jc w:val="center"/>
              <w:rPr>
                <w:sz w:val="22"/>
                <w:szCs w:val="22"/>
              </w:rPr>
            </w:pPr>
            <w:r w:rsidRPr="00E00247">
              <w:rPr>
                <w:sz w:val="22"/>
                <w:szCs w:val="22"/>
              </w:rPr>
              <w:t>Sayı</w:t>
            </w:r>
          </w:p>
        </w:tc>
        <w:tc>
          <w:tcPr>
            <w:tcW w:w="782" w:type="pct"/>
            <w:gridSpan w:val="2"/>
            <w:noWrap/>
            <w:vAlign w:val="center"/>
            <w:hideMark/>
          </w:tcPr>
          <w:p w14:paraId="193F4116" w14:textId="63FFAF44" w:rsidR="006101A2" w:rsidRPr="00E00247" w:rsidRDefault="00F954D5" w:rsidP="00F954D5">
            <w:pPr>
              <w:jc w:val="center"/>
              <w:rPr>
                <w:sz w:val="22"/>
                <w:szCs w:val="22"/>
              </w:rPr>
            </w:pPr>
            <w:r>
              <w:rPr>
                <w:sz w:val="22"/>
                <w:szCs w:val="22"/>
              </w:rPr>
              <w:t>3</w:t>
            </w:r>
          </w:p>
        </w:tc>
        <w:tc>
          <w:tcPr>
            <w:tcW w:w="1169" w:type="pct"/>
            <w:vAlign w:val="center"/>
            <w:hideMark/>
          </w:tcPr>
          <w:p w14:paraId="2AB09593" w14:textId="45C14C6B" w:rsidR="006101A2" w:rsidRPr="00E00247" w:rsidRDefault="006101A2" w:rsidP="006101A2">
            <w:pPr>
              <w:spacing w:after="120"/>
              <w:rPr>
                <w:sz w:val="22"/>
                <w:szCs w:val="22"/>
              </w:rPr>
            </w:pPr>
            <w:r w:rsidRPr="00E00247">
              <w:rPr>
                <w:sz w:val="22"/>
                <w:szCs w:val="22"/>
              </w:rPr>
              <w:t xml:space="preserve">Akademik Birimler </w:t>
            </w:r>
          </w:p>
          <w:p w14:paraId="5367052A" w14:textId="0153E31C" w:rsidR="006101A2" w:rsidRPr="00E00247" w:rsidRDefault="006101A2" w:rsidP="00182801">
            <w:pPr>
              <w:rPr>
                <w:sz w:val="22"/>
                <w:szCs w:val="22"/>
              </w:rPr>
            </w:pPr>
            <w:r w:rsidRPr="00E00247">
              <w:rPr>
                <w:sz w:val="22"/>
                <w:szCs w:val="22"/>
              </w:rPr>
              <w:t>Sosyal İşler ve Toplumsal Katkı Koordinatörlüğü</w:t>
            </w:r>
          </w:p>
        </w:tc>
      </w:tr>
      <w:tr w:rsidR="008B0C16" w:rsidRPr="00E00247" w14:paraId="5513E653" w14:textId="77777777" w:rsidTr="007B61C2">
        <w:trPr>
          <w:trHeight w:val="1051"/>
        </w:trPr>
        <w:tc>
          <w:tcPr>
            <w:tcW w:w="2501" w:type="pct"/>
            <w:gridSpan w:val="2"/>
            <w:vAlign w:val="center"/>
            <w:hideMark/>
          </w:tcPr>
          <w:p w14:paraId="0D59374B" w14:textId="77777777" w:rsidR="006101A2" w:rsidRPr="00E00247" w:rsidRDefault="006101A2" w:rsidP="006101A2">
            <w:pPr>
              <w:rPr>
                <w:b/>
                <w:bCs/>
                <w:sz w:val="22"/>
                <w:szCs w:val="22"/>
              </w:rPr>
            </w:pPr>
            <w:r w:rsidRPr="00E00247">
              <w:rPr>
                <w:b/>
                <w:bCs/>
                <w:sz w:val="22"/>
                <w:szCs w:val="22"/>
              </w:rPr>
              <w:t>Sürekli Eğitim Merkezi (SEM) ve Dil Merkezi (DİLMER) tarafından mesleki eğitime yönelik verilen sertifika sayısı</w:t>
            </w:r>
          </w:p>
        </w:tc>
        <w:tc>
          <w:tcPr>
            <w:tcW w:w="549" w:type="pct"/>
            <w:gridSpan w:val="3"/>
            <w:noWrap/>
            <w:vAlign w:val="center"/>
            <w:hideMark/>
          </w:tcPr>
          <w:p w14:paraId="32AAEEB8" w14:textId="77777777" w:rsidR="006101A2" w:rsidRPr="00E00247" w:rsidRDefault="006101A2" w:rsidP="006101A2">
            <w:pPr>
              <w:jc w:val="center"/>
              <w:rPr>
                <w:sz w:val="22"/>
                <w:szCs w:val="22"/>
              </w:rPr>
            </w:pPr>
            <w:r w:rsidRPr="00E00247">
              <w:rPr>
                <w:sz w:val="22"/>
                <w:szCs w:val="22"/>
              </w:rPr>
              <w:t>Sayı</w:t>
            </w:r>
          </w:p>
        </w:tc>
        <w:tc>
          <w:tcPr>
            <w:tcW w:w="782" w:type="pct"/>
            <w:gridSpan w:val="2"/>
            <w:noWrap/>
            <w:vAlign w:val="center"/>
            <w:hideMark/>
          </w:tcPr>
          <w:p w14:paraId="6294E4B4" w14:textId="77777777" w:rsidR="006101A2" w:rsidRPr="00E00247" w:rsidRDefault="006101A2" w:rsidP="006101A2">
            <w:pPr>
              <w:rPr>
                <w:sz w:val="22"/>
                <w:szCs w:val="22"/>
              </w:rPr>
            </w:pPr>
            <w:r w:rsidRPr="00E00247">
              <w:rPr>
                <w:sz w:val="22"/>
                <w:szCs w:val="22"/>
              </w:rPr>
              <w:t> </w:t>
            </w:r>
          </w:p>
        </w:tc>
        <w:tc>
          <w:tcPr>
            <w:tcW w:w="1169" w:type="pct"/>
            <w:vAlign w:val="center"/>
            <w:hideMark/>
          </w:tcPr>
          <w:p w14:paraId="065B3315" w14:textId="77777777" w:rsidR="006101A2" w:rsidRPr="00E00247" w:rsidRDefault="006101A2" w:rsidP="006101A2">
            <w:pPr>
              <w:spacing w:after="120"/>
              <w:rPr>
                <w:sz w:val="22"/>
                <w:szCs w:val="22"/>
              </w:rPr>
            </w:pPr>
            <w:r w:rsidRPr="00E00247">
              <w:rPr>
                <w:sz w:val="22"/>
                <w:szCs w:val="22"/>
              </w:rPr>
              <w:t>GAZİSEM</w:t>
            </w:r>
          </w:p>
          <w:p w14:paraId="0516C1C2" w14:textId="79BA97B7" w:rsidR="006101A2" w:rsidRPr="00E00247" w:rsidRDefault="006101A2" w:rsidP="006101A2">
            <w:pPr>
              <w:rPr>
                <w:sz w:val="22"/>
                <w:szCs w:val="22"/>
              </w:rPr>
            </w:pPr>
            <w:r w:rsidRPr="00E00247">
              <w:rPr>
                <w:sz w:val="22"/>
                <w:szCs w:val="22"/>
              </w:rPr>
              <w:t>TÖMER</w:t>
            </w:r>
          </w:p>
        </w:tc>
      </w:tr>
      <w:tr w:rsidR="008B0C16" w:rsidRPr="00E00247" w14:paraId="07CED778" w14:textId="77777777" w:rsidTr="007B61C2">
        <w:trPr>
          <w:trHeight w:val="648"/>
        </w:trPr>
        <w:tc>
          <w:tcPr>
            <w:tcW w:w="2501" w:type="pct"/>
            <w:gridSpan w:val="2"/>
            <w:vAlign w:val="center"/>
            <w:hideMark/>
          </w:tcPr>
          <w:p w14:paraId="7777D67D" w14:textId="77777777" w:rsidR="006101A2" w:rsidRPr="00E00247" w:rsidRDefault="006101A2" w:rsidP="006101A2">
            <w:pPr>
              <w:rPr>
                <w:b/>
                <w:bCs/>
                <w:sz w:val="22"/>
                <w:szCs w:val="22"/>
              </w:rPr>
            </w:pPr>
            <w:r w:rsidRPr="00E00247">
              <w:rPr>
                <w:b/>
                <w:bCs/>
                <w:sz w:val="22"/>
                <w:szCs w:val="22"/>
              </w:rPr>
              <w:t>Tamamlanan sosyal sorumluluk projeleri sayısı</w:t>
            </w:r>
          </w:p>
        </w:tc>
        <w:tc>
          <w:tcPr>
            <w:tcW w:w="549" w:type="pct"/>
            <w:gridSpan w:val="3"/>
            <w:noWrap/>
            <w:vAlign w:val="center"/>
            <w:hideMark/>
          </w:tcPr>
          <w:p w14:paraId="4B6C7F88" w14:textId="77777777" w:rsidR="006101A2" w:rsidRPr="00E00247" w:rsidRDefault="006101A2" w:rsidP="006101A2">
            <w:pPr>
              <w:jc w:val="center"/>
              <w:rPr>
                <w:sz w:val="22"/>
                <w:szCs w:val="22"/>
              </w:rPr>
            </w:pPr>
            <w:r w:rsidRPr="00E00247">
              <w:rPr>
                <w:sz w:val="22"/>
                <w:szCs w:val="22"/>
              </w:rPr>
              <w:t>Sayı</w:t>
            </w:r>
          </w:p>
        </w:tc>
        <w:tc>
          <w:tcPr>
            <w:tcW w:w="782" w:type="pct"/>
            <w:gridSpan w:val="2"/>
            <w:noWrap/>
            <w:vAlign w:val="center"/>
            <w:hideMark/>
          </w:tcPr>
          <w:p w14:paraId="1C6563A5" w14:textId="77777777" w:rsidR="006101A2" w:rsidRPr="00E00247" w:rsidRDefault="006101A2" w:rsidP="006101A2">
            <w:pPr>
              <w:rPr>
                <w:sz w:val="22"/>
                <w:szCs w:val="22"/>
              </w:rPr>
            </w:pPr>
            <w:r w:rsidRPr="00E00247">
              <w:rPr>
                <w:sz w:val="22"/>
                <w:szCs w:val="22"/>
              </w:rPr>
              <w:t> </w:t>
            </w:r>
          </w:p>
        </w:tc>
        <w:tc>
          <w:tcPr>
            <w:tcW w:w="1169" w:type="pct"/>
            <w:vAlign w:val="center"/>
            <w:hideMark/>
          </w:tcPr>
          <w:p w14:paraId="78AC5F3E" w14:textId="77777777" w:rsidR="006101A2" w:rsidRPr="00E00247" w:rsidRDefault="006101A2" w:rsidP="006101A2">
            <w:pPr>
              <w:rPr>
                <w:sz w:val="22"/>
                <w:szCs w:val="22"/>
              </w:rPr>
            </w:pPr>
            <w:r w:rsidRPr="00E00247">
              <w:rPr>
                <w:sz w:val="22"/>
                <w:szCs w:val="22"/>
              </w:rPr>
              <w:t>Sosyal İşler ve Toplumsal Katkı Kurum Koordinatörlüğü</w:t>
            </w:r>
          </w:p>
        </w:tc>
      </w:tr>
      <w:tr w:rsidR="008B0C16" w:rsidRPr="00E00247" w14:paraId="4FDFD38E" w14:textId="77777777" w:rsidTr="007B61C2">
        <w:trPr>
          <w:trHeight w:val="1108"/>
        </w:trPr>
        <w:tc>
          <w:tcPr>
            <w:tcW w:w="2501" w:type="pct"/>
            <w:gridSpan w:val="2"/>
            <w:vAlign w:val="center"/>
            <w:hideMark/>
          </w:tcPr>
          <w:p w14:paraId="252CD982" w14:textId="77777777" w:rsidR="006101A2" w:rsidRPr="00E00247" w:rsidRDefault="006101A2" w:rsidP="006101A2">
            <w:pPr>
              <w:rPr>
                <w:b/>
                <w:bCs/>
                <w:sz w:val="22"/>
                <w:szCs w:val="22"/>
              </w:rPr>
            </w:pPr>
            <w:r w:rsidRPr="00E00247">
              <w:rPr>
                <w:b/>
                <w:bCs/>
                <w:sz w:val="22"/>
                <w:szCs w:val="22"/>
              </w:rPr>
              <w:t>Üniversitenin çevrecilik alanlarında aldığı ödül sayısı</w:t>
            </w:r>
          </w:p>
        </w:tc>
        <w:tc>
          <w:tcPr>
            <w:tcW w:w="549" w:type="pct"/>
            <w:gridSpan w:val="3"/>
            <w:noWrap/>
            <w:vAlign w:val="center"/>
            <w:hideMark/>
          </w:tcPr>
          <w:p w14:paraId="44A10B92" w14:textId="77777777" w:rsidR="006101A2" w:rsidRPr="00E00247" w:rsidRDefault="006101A2" w:rsidP="006101A2">
            <w:pPr>
              <w:jc w:val="center"/>
              <w:rPr>
                <w:sz w:val="22"/>
                <w:szCs w:val="22"/>
              </w:rPr>
            </w:pPr>
            <w:r w:rsidRPr="00E00247">
              <w:rPr>
                <w:sz w:val="22"/>
                <w:szCs w:val="22"/>
              </w:rPr>
              <w:t>Sayı</w:t>
            </w:r>
          </w:p>
        </w:tc>
        <w:tc>
          <w:tcPr>
            <w:tcW w:w="782" w:type="pct"/>
            <w:gridSpan w:val="2"/>
            <w:noWrap/>
            <w:vAlign w:val="center"/>
            <w:hideMark/>
          </w:tcPr>
          <w:p w14:paraId="7145B47B" w14:textId="77777777" w:rsidR="006101A2" w:rsidRPr="00E00247" w:rsidRDefault="006101A2" w:rsidP="006101A2">
            <w:pPr>
              <w:rPr>
                <w:sz w:val="22"/>
                <w:szCs w:val="22"/>
              </w:rPr>
            </w:pPr>
            <w:r w:rsidRPr="00E00247">
              <w:rPr>
                <w:sz w:val="22"/>
                <w:szCs w:val="22"/>
              </w:rPr>
              <w:t> </w:t>
            </w:r>
          </w:p>
        </w:tc>
        <w:tc>
          <w:tcPr>
            <w:tcW w:w="1169" w:type="pct"/>
            <w:vAlign w:val="center"/>
            <w:hideMark/>
          </w:tcPr>
          <w:p w14:paraId="1A29C7B9" w14:textId="77777777" w:rsidR="006101A2" w:rsidRPr="00E00247" w:rsidRDefault="006101A2" w:rsidP="006101A2">
            <w:pPr>
              <w:rPr>
                <w:sz w:val="22"/>
                <w:szCs w:val="22"/>
              </w:rPr>
            </w:pPr>
            <w:r w:rsidRPr="00E00247">
              <w:rPr>
                <w:sz w:val="22"/>
                <w:szCs w:val="22"/>
              </w:rPr>
              <w:t>Sosyal İşler ve Toplumsal Katkı Kurum Koordinatörlüğü</w:t>
            </w:r>
          </w:p>
        </w:tc>
      </w:tr>
      <w:tr w:rsidR="006101A2" w:rsidRPr="00E00247" w14:paraId="3A22EDA1" w14:textId="77777777" w:rsidTr="007B61C2">
        <w:trPr>
          <w:trHeight w:val="1549"/>
        </w:trPr>
        <w:tc>
          <w:tcPr>
            <w:tcW w:w="2501" w:type="pct"/>
            <w:gridSpan w:val="2"/>
            <w:vAlign w:val="center"/>
          </w:tcPr>
          <w:p w14:paraId="120652B8" w14:textId="1E7492DB" w:rsidR="006101A2" w:rsidRPr="00E00247" w:rsidRDefault="006101A2" w:rsidP="006101A2">
            <w:pPr>
              <w:rPr>
                <w:b/>
                <w:bCs/>
                <w:sz w:val="22"/>
                <w:szCs w:val="22"/>
              </w:rPr>
            </w:pPr>
            <w:r w:rsidRPr="00E00247">
              <w:rPr>
                <w:b/>
                <w:bCs/>
                <w:sz w:val="22"/>
                <w:szCs w:val="22"/>
              </w:rPr>
              <w:lastRenderedPageBreak/>
              <w:t>Ameliyat sayısı</w:t>
            </w:r>
          </w:p>
        </w:tc>
        <w:tc>
          <w:tcPr>
            <w:tcW w:w="549" w:type="pct"/>
            <w:gridSpan w:val="3"/>
            <w:noWrap/>
            <w:vAlign w:val="center"/>
          </w:tcPr>
          <w:p w14:paraId="17A02813" w14:textId="7932AAC1" w:rsidR="006101A2" w:rsidRPr="00E00247" w:rsidRDefault="006101A2" w:rsidP="006101A2">
            <w:pPr>
              <w:jc w:val="center"/>
              <w:rPr>
                <w:sz w:val="22"/>
                <w:szCs w:val="22"/>
              </w:rPr>
            </w:pPr>
            <w:r w:rsidRPr="00E00247">
              <w:rPr>
                <w:sz w:val="22"/>
                <w:szCs w:val="22"/>
              </w:rPr>
              <w:t>Sayı</w:t>
            </w:r>
          </w:p>
        </w:tc>
        <w:tc>
          <w:tcPr>
            <w:tcW w:w="782" w:type="pct"/>
            <w:gridSpan w:val="2"/>
            <w:noWrap/>
            <w:vAlign w:val="center"/>
          </w:tcPr>
          <w:p w14:paraId="762E2276" w14:textId="27CDAE18" w:rsidR="006101A2" w:rsidRPr="00E00247" w:rsidRDefault="006101A2" w:rsidP="006101A2">
            <w:pPr>
              <w:rPr>
                <w:sz w:val="22"/>
                <w:szCs w:val="22"/>
              </w:rPr>
            </w:pPr>
            <w:r w:rsidRPr="00E00247">
              <w:rPr>
                <w:sz w:val="22"/>
                <w:szCs w:val="22"/>
              </w:rPr>
              <w:t> </w:t>
            </w:r>
          </w:p>
        </w:tc>
        <w:tc>
          <w:tcPr>
            <w:tcW w:w="1169" w:type="pct"/>
            <w:vAlign w:val="center"/>
          </w:tcPr>
          <w:p w14:paraId="189C8B7D" w14:textId="77777777" w:rsidR="006101A2" w:rsidRPr="00E00247" w:rsidRDefault="006101A2" w:rsidP="006101A2">
            <w:pPr>
              <w:spacing w:after="120"/>
              <w:rPr>
                <w:sz w:val="22"/>
                <w:szCs w:val="22"/>
              </w:rPr>
            </w:pPr>
            <w:r w:rsidRPr="00E00247">
              <w:rPr>
                <w:sz w:val="22"/>
                <w:szCs w:val="22"/>
              </w:rPr>
              <w:t>Gazi Üniversitesi Sağlık Uygulama ve Araştırma Hastanesi (Gazi Hastanesi)</w:t>
            </w:r>
          </w:p>
          <w:p w14:paraId="62ED0698" w14:textId="489FF9CD" w:rsidR="006101A2" w:rsidRPr="00E00247" w:rsidRDefault="006101A2" w:rsidP="006101A2">
            <w:pPr>
              <w:rPr>
                <w:sz w:val="22"/>
                <w:szCs w:val="22"/>
              </w:rPr>
            </w:pPr>
            <w:r w:rsidRPr="00E00247">
              <w:rPr>
                <w:sz w:val="22"/>
                <w:szCs w:val="22"/>
              </w:rPr>
              <w:t>Diş Hekimliği Fakültesi</w:t>
            </w:r>
          </w:p>
        </w:tc>
      </w:tr>
      <w:tr w:rsidR="006101A2" w:rsidRPr="00E00247" w14:paraId="70D9D972" w14:textId="77777777" w:rsidTr="007B61C2">
        <w:trPr>
          <w:trHeight w:val="1689"/>
        </w:trPr>
        <w:tc>
          <w:tcPr>
            <w:tcW w:w="2501" w:type="pct"/>
            <w:gridSpan w:val="2"/>
            <w:vAlign w:val="center"/>
          </w:tcPr>
          <w:p w14:paraId="2DD14BB8" w14:textId="3C3EFA93" w:rsidR="006101A2" w:rsidRPr="00E00247" w:rsidRDefault="006101A2" w:rsidP="006101A2">
            <w:pPr>
              <w:rPr>
                <w:b/>
                <w:bCs/>
                <w:sz w:val="22"/>
                <w:szCs w:val="22"/>
              </w:rPr>
            </w:pPr>
            <w:r w:rsidRPr="00E00247">
              <w:rPr>
                <w:b/>
                <w:bCs/>
                <w:sz w:val="22"/>
                <w:szCs w:val="22"/>
              </w:rPr>
              <w:t>Üniversite hastaneleri nitelikli yatak oranı</w:t>
            </w:r>
          </w:p>
        </w:tc>
        <w:tc>
          <w:tcPr>
            <w:tcW w:w="549" w:type="pct"/>
            <w:gridSpan w:val="3"/>
            <w:noWrap/>
            <w:vAlign w:val="center"/>
          </w:tcPr>
          <w:p w14:paraId="5152AFE1" w14:textId="571FAFB8" w:rsidR="006101A2" w:rsidRPr="00E00247" w:rsidRDefault="006101A2" w:rsidP="006101A2">
            <w:pPr>
              <w:jc w:val="center"/>
              <w:rPr>
                <w:sz w:val="22"/>
                <w:szCs w:val="22"/>
              </w:rPr>
            </w:pPr>
            <w:r w:rsidRPr="00E00247">
              <w:rPr>
                <w:sz w:val="22"/>
                <w:szCs w:val="22"/>
              </w:rPr>
              <w:t>Oran</w:t>
            </w:r>
          </w:p>
        </w:tc>
        <w:tc>
          <w:tcPr>
            <w:tcW w:w="782" w:type="pct"/>
            <w:gridSpan w:val="2"/>
            <w:noWrap/>
            <w:vAlign w:val="center"/>
          </w:tcPr>
          <w:p w14:paraId="6C322300" w14:textId="75A50945" w:rsidR="006101A2" w:rsidRPr="00E00247" w:rsidRDefault="006101A2" w:rsidP="006101A2">
            <w:pPr>
              <w:rPr>
                <w:sz w:val="22"/>
                <w:szCs w:val="22"/>
              </w:rPr>
            </w:pPr>
            <w:r w:rsidRPr="00E00247">
              <w:rPr>
                <w:sz w:val="22"/>
                <w:szCs w:val="22"/>
              </w:rPr>
              <w:t> </w:t>
            </w:r>
          </w:p>
        </w:tc>
        <w:tc>
          <w:tcPr>
            <w:tcW w:w="1169" w:type="pct"/>
            <w:vAlign w:val="center"/>
          </w:tcPr>
          <w:p w14:paraId="57619DB1" w14:textId="77777777" w:rsidR="006101A2" w:rsidRPr="00E00247" w:rsidRDefault="006101A2" w:rsidP="006101A2">
            <w:pPr>
              <w:spacing w:after="120"/>
              <w:rPr>
                <w:sz w:val="22"/>
                <w:szCs w:val="22"/>
              </w:rPr>
            </w:pPr>
            <w:r w:rsidRPr="00E00247">
              <w:rPr>
                <w:sz w:val="22"/>
                <w:szCs w:val="22"/>
              </w:rPr>
              <w:t>Gazi Üniversitesi Sağlık Uygulama ve Araştırma Hastanesi (Gazi Hastanesi)</w:t>
            </w:r>
          </w:p>
          <w:p w14:paraId="5A75B627" w14:textId="56EB726E" w:rsidR="006101A2" w:rsidRPr="00E00247" w:rsidRDefault="006101A2" w:rsidP="006101A2">
            <w:pPr>
              <w:rPr>
                <w:sz w:val="22"/>
                <w:szCs w:val="22"/>
              </w:rPr>
            </w:pPr>
            <w:r w:rsidRPr="00E00247">
              <w:rPr>
                <w:sz w:val="22"/>
                <w:szCs w:val="22"/>
              </w:rPr>
              <w:t>Diş Hekimliği Fakültesi</w:t>
            </w:r>
          </w:p>
        </w:tc>
      </w:tr>
      <w:tr w:rsidR="006101A2" w:rsidRPr="00E00247" w14:paraId="20D379B6" w14:textId="77777777" w:rsidTr="007B61C2">
        <w:trPr>
          <w:trHeight w:val="850"/>
        </w:trPr>
        <w:tc>
          <w:tcPr>
            <w:tcW w:w="2501" w:type="pct"/>
            <w:gridSpan w:val="2"/>
            <w:vAlign w:val="center"/>
          </w:tcPr>
          <w:p w14:paraId="3FBA56F5" w14:textId="2191CBB7" w:rsidR="006101A2" w:rsidRPr="00E00247" w:rsidRDefault="006101A2" w:rsidP="006101A2">
            <w:pPr>
              <w:rPr>
                <w:b/>
                <w:bCs/>
                <w:sz w:val="22"/>
                <w:szCs w:val="22"/>
              </w:rPr>
            </w:pPr>
            <w:r w:rsidRPr="00E00247">
              <w:rPr>
                <w:b/>
                <w:bCs/>
                <w:sz w:val="22"/>
                <w:szCs w:val="22"/>
              </w:rPr>
              <w:t>Üniversite hastaneleri yatak doluluk oranı</w:t>
            </w:r>
          </w:p>
        </w:tc>
        <w:tc>
          <w:tcPr>
            <w:tcW w:w="549" w:type="pct"/>
            <w:gridSpan w:val="3"/>
            <w:noWrap/>
            <w:vAlign w:val="center"/>
          </w:tcPr>
          <w:p w14:paraId="6AA6DC1A" w14:textId="7140F894" w:rsidR="006101A2" w:rsidRPr="00E00247" w:rsidRDefault="006101A2" w:rsidP="006101A2">
            <w:pPr>
              <w:jc w:val="center"/>
              <w:rPr>
                <w:sz w:val="22"/>
                <w:szCs w:val="22"/>
              </w:rPr>
            </w:pPr>
            <w:r w:rsidRPr="00E00247">
              <w:rPr>
                <w:sz w:val="22"/>
                <w:szCs w:val="22"/>
              </w:rPr>
              <w:t>Oran</w:t>
            </w:r>
          </w:p>
        </w:tc>
        <w:tc>
          <w:tcPr>
            <w:tcW w:w="782" w:type="pct"/>
            <w:gridSpan w:val="2"/>
            <w:noWrap/>
            <w:vAlign w:val="center"/>
          </w:tcPr>
          <w:p w14:paraId="1E56CF41" w14:textId="648D4272" w:rsidR="006101A2" w:rsidRPr="00E00247" w:rsidRDefault="006101A2" w:rsidP="006101A2">
            <w:pPr>
              <w:rPr>
                <w:sz w:val="22"/>
                <w:szCs w:val="22"/>
              </w:rPr>
            </w:pPr>
            <w:r w:rsidRPr="00E00247">
              <w:rPr>
                <w:sz w:val="22"/>
                <w:szCs w:val="22"/>
              </w:rPr>
              <w:t> </w:t>
            </w:r>
          </w:p>
        </w:tc>
        <w:tc>
          <w:tcPr>
            <w:tcW w:w="1169" w:type="pct"/>
            <w:vAlign w:val="center"/>
          </w:tcPr>
          <w:p w14:paraId="0359A31E" w14:textId="1A3AF2D9" w:rsidR="006101A2" w:rsidRPr="00E00247" w:rsidRDefault="006101A2" w:rsidP="006101A2">
            <w:pPr>
              <w:rPr>
                <w:sz w:val="22"/>
                <w:szCs w:val="22"/>
              </w:rPr>
            </w:pPr>
            <w:r w:rsidRPr="00E00247">
              <w:rPr>
                <w:sz w:val="22"/>
                <w:szCs w:val="22"/>
              </w:rPr>
              <w:t>Gazi Üniversitesi Sağlık Uygulama ve Araştırma Hastanesi (Gazi Hastanesi)</w:t>
            </w:r>
          </w:p>
        </w:tc>
      </w:tr>
      <w:tr w:rsidR="006101A2" w:rsidRPr="00E00247" w14:paraId="13217220" w14:textId="77777777" w:rsidTr="007B61C2">
        <w:trPr>
          <w:trHeight w:val="268"/>
        </w:trPr>
        <w:tc>
          <w:tcPr>
            <w:tcW w:w="2501" w:type="pct"/>
            <w:gridSpan w:val="2"/>
            <w:vAlign w:val="center"/>
          </w:tcPr>
          <w:p w14:paraId="6F46986B" w14:textId="3BE39C40" w:rsidR="006101A2" w:rsidRPr="00E00247" w:rsidRDefault="006101A2" w:rsidP="006101A2">
            <w:pPr>
              <w:rPr>
                <w:b/>
                <w:bCs/>
                <w:sz w:val="22"/>
                <w:szCs w:val="22"/>
              </w:rPr>
            </w:pPr>
            <w:r w:rsidRPr="00E00247">
              <w:rPr>
                <w:b/>
                <w:bCs/>
                <w:sz w:val="22"/>
                <w:szCs w:val="22"/>
              </w:rPr>
              <w:t>Yatan hasta sayısı</w:t>
            </w:r>
          </w:p>
        </w:tc>
        <w:tc>
          <w:tcPr>
            <w:tcW w:w="549" w:type="pct"/>
            <w:gridSpan w:val="3"/>
            <w:noWrap/>
            <w:vAlign w:val="center"/>
          </w:tcPr>
          <w:p w14:paraId="02523264" w14:textId="25EE12AD" w:rsidR="006101A2" w:rsidRPr="00E00247" w:rsidRDefault="006101A2" w:rsidP="006101A2">
            <w:pPr>
              <w:jc w:val="center"/>
              <w:rPr>
                <w:sz w:val="22"/>
                <w:szCs w:val="22"/>
              </w:rPr>
            </w:pPr>
            <w:r w:rsidRPr="00E00247">
              <w:rPr>
                <w:sz w:val="22"/>
                <w:szCs w:val="22"/>
              </w:rPr>
              <w:t>Sayı</w:t>
            </w:r>
          </w:p>
        </w:tc>
        <w:tc>
          <w:tcPr>
            <w:tcW w:w="782" w:type="pct"/>
            <w:gridSpan w:val="2"/>
            <w:noWrap/>
            <w:vAlign w:val="center"/>
          </w:tcPr>
          <w:p w14:paraId="2663E100" w14:textId="394F3F01" w:rsidR="006101A2" w:rsidRPr="00E00247" w:rsidRDefault="006101A2" w:rsidP="006101A2">
            <w:pPr>
              <w:rPr>
                <w:sz w:val="22"/>
                <w:szCs w:val="22"/>
              </w:rPr>
            </w:pPr>
            <w:r w:rsidRPr="00E00247">
              <w:rPr>
                <w:sz w:val="22"/>
                <w:szCs w:val="22"/>
              </w:rPr>
              <w:t> </w:t>
            </w:r>
          </w:p>
        </w:tc>
        <w:tc>
          <w:tcPr>
            <w:tcW w:w="1169" w:type="pct"/>
            <w:vAlign w:val="center"/>
          </w:tcPr>
          <w:p w14:paraId="3030E022" w14:textId="77777777" w:rsidR="006101A2" w:rsidRPr="00E00247" w:rsidRDefault="006101A2" w:rsidP="006101A2">
            <w:pPr>
              <w:spacing w:after="120"/>
              <w:rPr>
                <w:sz w:val="22"/>
                <w:szCs w:val="22"/>
              </w:rPr>
            </w:pPr>
            <w:r w:rsidRPr="00E00247">
              <w:rPr>
                <w:sz w:val="22"/>
                <w:szCs w:val="22"/>
              </w:rPr>
              <w:t>Gazi Üniversitesi Sağlık Uygulama ve Araştırma Hastanesi (Gazi Hastanesi)</w:t>
            </w:r>
          </w:p>
          <w:p w14:paraId="60BB7918" w14:textId="5E1338DD" w:rsidR="006101A2" w:rsidRPr="00E00247" w:rsidRDefault="006101A2" w:rsidP="006101A2">
            <w:pPr>
              <w:rPr>
                <w:sz w:val="22"/>
                <w:szCs w:val="22"/>
              </w:rPr>
            </w:pPr>
            <w:r w:rsidRPr="00E00247">
              <w:rPr>
                <w:sz w:val="22"/>
                <w:szCs w:val="22"/>
              </w:rPr>
              <w:t>Diş Hekimliği Fakültesi</w:t>
            </w:r>
          </w:p>
        </w:tc>
      </w:tr>
      <w:tr w:rsidR="008B0C16" w:rsidRPr="00E00247" w14:paraId="703070BF" w14:textId="77777777" w:rsidTr="00182801">
        <w:trPr>
          <w:trHeight w:val="410"/>
        </w:trPr>
        <w:tc>
          <w:tcPr>
            <w:tcW w:w="2423" w:type="pct"/>
            <w:shd w:val="clear" w:color="auto" w:fill="DEEAF6" w:themeFill="accent1" w:themeFillTint="33"/>
            <w:vAlign w:val="center"/>
          </w:tcPr>
          <w:p w14:paraId="3CF95883" w14:textId="2D3C5CF6" w:rsidR="006101A2" w:rsidRPr="00E00247" w:rsidRDefault="006101A2" w:rsidP="006101A2">
            <w:pPr>
              <w:jc w:val="center"/>
              <w:rPr>
                <w:b/>
                <w:bCs/>
                <w:sz w:val="20"/>
              </w:rPr>
            </w:pPr>
            <w:r w:rsidRPr="00E00247">
              <w:rPr>
                <w:b/>
                <w:bCs/>
                <w:sz w:val="20"/>
              </w:rPr>
              <w:t>Performans Göstergesi</w:t>
            </w:r>
          </w:p>
        </w:tc>
        <w:tc>
          <w:tcPr>
            <w:tcW w:w="469" w:type="pct"/>
            <w:gridSpan w:val="2"/>
            <w:shd w:val="clear" w:color="auto" w:fill="DEEAF6" w:themeFill="accent1" w:themeFillTint="33"/>
            <w:noWrap/>
            <w:vAlign w:val="center"/>
          </w:tcPr>
          <w:p w14:paraId="7FC7206E" w14:textId="77777777" w:rsidR="006101A2" w:rsidRPr="00E00247" w:rsidRDefault="006101A2" w:rsidP="006101A2">
            <w:pPr>
              <w:jc w:val="center"/>
              <w:rPr>
                <w:b/>
                <w:bCs/>
                <w:sz w:val="20"/>
              </w:rPr>
            </w:pPr>
            <w:r w:rsidRPr="00E00247">
              <w:rPr>
                <w:b/>
                <w:bCs/>
                <w:sz w:val="20"/>
              </w:rPr>
              <w:t>Ölçü</w:t>
            </w:r>
          </w:p>
          <w:p w14:paraId="44C5632B" w14:textId="15341EB7" w:rsidR="006101A2" w:rsidRPr="00E00247" w:rsidRDefault="006101A2" w:rsidP="006101A2">
            <w:pPr>
              <w:jc w:val="center"/>
              <w:rPr>
                <w:sz w:val="20"/>
              </w:rPr>
            </w:pPr>
            <w:r w:rsidRPr="00E00247">
              <w:rPr>
                <w:b/>
                <w:bCs/>
                <w:sz w:val="20"/>
              </w:rPr>
              <w:t>Birimi</w:t>
            </w:r>
          </w:p>
        </w:tc>
        <w:tc>
          <w:tcPr>
            <w:tcW w:w="939" w:type="pct"/>
            <w:gridSpan w:val="4"/>
            <w:shd w:val="clear" w:color="auto" w:fill="DEEAF6" w:themeFill="accent1" w:themeFillTint="33"/>
            <w:noWrap/>
            <w:vAlign w:val="center"/>
          </w:tcPr>
          <w:p w14:paraId="637A50B2" w14:textId="6BEF61D7" w:rsidR="006101A2" w:rsidRPr="00E00247" w:rsidRDefault="00120783" w:rsidP="006101A2">
            <w:pPr>
              <w:jc w:val="center"/>
              <w:rPr>
                <w:sz w:val="20"/>
              </w:rPr>
            </w:pPr>
            <w:r>
              <w:rPr>
                <w:b/>
                <w:bCs/>
                <w:sz w:val="20"/>
              </w:rPr>
              <w:t>2025</w:t>
            </w:r>
            <w:r w:rsidR="006101A2" w:rsidRPr="00E00247">
              <w:rPr>
                <w:b/>
                <w:bCs/>
                <w:sz w:val="20"/>
              </w:rPr>
              <w:t xml:space="preserve"> Yıl</w:t>
            </w:r>
            <w:r w:rsidR="008B0C16" w:rsidRPr="00E00247">
              <w:rPr>
                <w:b/>
                <w:bCs/>
                <w:sz w:val="20"/>
              </w:rPr>
              <w:t>s</w:t>
            </w:r>
            <w:r w:rsidR="006101A2" w:rsidRPr="00E00247">
              <w:rPr>
                <w:b/>
                <w:bCs/>
                <w:sz w:val="20"/>
              </w:rPr>
              <w:t>onu İtibarıyla Gerçekleşme</w:t>
            </w:r>
          </w:p>
        </w:tc>
        <w:tc>
          <w:tcPr>
            <w:tcW w:w="1169" w:type="pct"/>
            <w:shd w:val="clear" w:color="auto" w:fill="DEEAF6" w:themeFill="accent1" w:themeFillTint="33"/>
            <w:vAlign w:val="center"/>
          </w:tcPr>
          <w:p w14:paraId="6676A1F7" w14:textId="6F3C9C00" w:rsidR="006101A2" w:rsidRPr="00E00247" w:rsidRDefault="006101A2" w:rsidP="008B0C16">
            <w:pPr>
              <w:jc w:val="center"/>
              <w:rPr>
                <w:sz w:val="20"/>
              </w:rPr>
            </w:pPr>
            <w:r w:rsidRPr="00E00247">
              <w:rPr>
                <w:b/>
                <w:bCs/>
                <w:sz w:val="20"/>
              </w:rPr>
              <w:t>Sorumlu Birim</w:t>
            </w:r>
          </w:p>
        </w:tc>
      </w:tr>
      <w:tr w:rsidR="006101A2" w:rsidRPr="00E00247" w14:paraId="265B3F5C" w14:textId="77777777" w:rsidTr="00850BA1">
        <w:trPr>
          <w:trHeight w:val="703"/>
        </w:trPr>
        <w:tc>
          <w:tcPr>
            <w:tcW w:w="5000" w:type="pct"/>
            <w:gridSpan w:val="8"/>
            <w:shd w:val="clear" w:color="auto" w:fill="auto"/>
            <w:vAlign w:val="center"/>
            <w:hideMark/>
          </w:tcPr>
          <w:p w14:paraId="09EB63AB" w14:textId="77777777" w:rsidR="006101A2" w:rsidRPr="00E00247" w:rsidRDefault="006101A2" w:rsidP="006101A2">
            <w:pPr>
              <w:jc w:val="both"/>
              <w:rPr>
                <w:b/>
                <w:bCs/>
                <w:sz w:val="22"/>
                <w:szCs w:val="22"/>
              </w:rPr>
            </w:pPr>
            <w:r w:rsidRPr="00E00247">
              <w:rPr>
                <w:b/>
                <w:bCs/>
                <w:sz w:val="22"/>
                <w:szCs w:val="22"/>
              </w:rPr>
              <w:t>SCI, SCI-</w:t>
            </w:r>
            <w:proofErr w:type="spellStart"/>
            <w:r w:rsidRPr="00E00247">
              <w:rPr>
                <w:b/>
                <w:bCs/>
                <w:sz w:val="22"/>
                <w:szCs w:val="22"/>
              </w:rPr>
              <w:t>Expanded</w:t>
            </w:r>
            <w:proofErr w:type="spellEnd"/>
            <w:r w:rsidRPr="00E00247">
              <w:rPr>
                <w:b/>
                <w:bCs/>
                <w:sz w:val="22"/>
                <w:szCs w:val="22"/>
              </w:rPr>
              <w:t>, SSCI ve AHCI Kapsamındaki Dergilerde Öğretim Elemanı Başına Düşen Yayın Sayısı</w:t>
            </w:r>
          </w:p>
        </w:tc>
      </w:tr>
      <w:tr w:rsidR="008B0C16" w:rsidRPr="00E00247" w14:paraId="0BBB2CB0" w14:textId="77777777" w:rsidTr="00182801">
        <w:trPr>
          <w:trHeight w:val="750"/>
        </w:trPr>
        <w:tc>
          <w:tcPr>
            <w:tcW w:w="2423" w:type="pct"/>
            <w:vAlign w:val="center"/>
            <w:hideMark/>
          </w:tcPr>
          <w:p w14:paraId="159A74A8" w14:textId="72539A50" w:rsidR="006101A2" w:rsidRPr="00E00247" w:rsidRDefault="006101A2" w:rsidP="006101A2">
            <w:pPr>
              <w:rPr>
                <w:sz w:val="22"/>
                <w:szCs w:val="22"/>
              </w:rPr>
            </w:pPr>
            <w:r w:rsidRPr="00E00247">
              <w:rPr>
                <w:sz w:val="22"/>
                <w:szCs w:val="22"/>
              </w:rPr>
              <w:t>SCI, SCI-</w:t>
            </w:r>
            <w:proofErr w:type="spellStart"/>
            <w:r w:rsidRPr="00E00247">
              <w:rPr>
                <w:sz w:val="22"/>
                <w:szCs w:val="22"/>
              </w:rPr>
              <w:t>Expanded</w:t>
            </w:r>
            <w:proofErr w:type="spellEnd"/>
            <w:r w:rsidRPr="00E00247">
              <w:rPr>
                <w:sz w:val="22"/>
                <w:szCs w:val="22"/>
              </w:rPr>
              <w:t>, SSCI ve AHCI kapsamındaki dergilerde yayınlanan tam metin yayın sayısı</w:t>
            </w:r>
          </w:p>
        </w:tc>
        <w:tc>
          <w:tcPr>
            <w:tcW w:w="469" w:type="pct"/>
            <w:gridSpan w:val="2"/>
            <w:noWrap/>
            <w:vAlign w:val="center"/>
            <w:hideMark/>
          </w:tcPr>
          <w:p w14:paraId="617A0867" w14:textId="77777777" w:rsidR="006101A2" w:rsidRPr="00E00247" w:rsidRDefault="006101A2" w:rsidP="006101A2">
            <w:pPr>
              <w:jc w:val="center"/>
              <w:rPr>
                <w:sz w:val="22"/>
                <w:szCs w:val="22"/>
              </w:rPr>
            </w:pPr>
            <w:r w:rsidRPr="00E00247">
              <w:rPr>
                <w:sz w:val="22"/>
                <w:szCs w:val="22"/>
              </w:rPr>
              <w:t>Sayı</w:t>
            </w:r>
          </w:p>
        </w:tc>
        <w:tc>
          <w:tcPr>
            <w:tcW w:w="939" w:type="pct"/>
            <w:gridSpan w:val="4"/>
            <w:noWrap/>
            <w:vAlign w:val="center"/>
            <w:hideMark/>
          </w:tcPr>
          <w:p w14:paraId="21A13A2D" w14:textId="77777777" w:rsidR="006101A2" w:rsidRPr="00E00247" w:rsidRDefault="006101A2" w:rsidP="006101A2">
            <w:pPr>
              <w:rPr>
                <w:sz w:val="22"/>
                <w:szCs w:val="22"/>
              </w:rPr>
            </w:pPr>
            <w:r w:rsidRPr="00E00247">
              <w:rPr>
                <w:sz w:val="22"/>
                <w:szCs w:val="22"/>
              </w:rPr>
              <w:t> </w:t>
            </w:r>
          </w:p>
        </w:tc>
        <w:tc>
          <w:tcPr>
            <w:tcW w:w="1169" w:type="pct"/>
            <w:vAlign w:val="center"/>
            <w:hideMark/>
          </w:tcPr>
          <w:p w14:paraId="41419342" w14:textId="77777777" w:rsidR="006101A2" w:rsidRPr="00E00247" w:rsidRDefault="006101A2" w:rsidP="006101A2">
            <w:pPr>
              <w:rPr>
                <w:sz w:val="22"/>
                <w:szCs w:val="22"/>
              </w:rPr>
            </w:pPr>
            <w:r w:rsidRPr="00E00247">
              <w:rPr>
                <w:sz w:val="22"/>
                <w:szCs w:val="22"/>
              </w:rPr>
              <w:t>Kütüphane ve Dokümantasyon Daire Başkanlığı</w:t>
            </w:r>
          </w:p>
        </w:tc>
      </w:tr>
      <w:tr w:rsidR="008B0C16" w:rsidRPr="00E00247" w14:paraId="71A8D78A" w14:textId="77777777" w:rsidTr="00182801">
        <w:trPr>
          <w:trHeight w:val="447"/>
        </w:trPr>
        <w:tc>
          <w:tcPr>
            <w:tcW w:w="2423" w:type="pct"/>
            <w:vAlign w:val="center"/>
            <w:hideMark/>
          </w:tcPr>
          <w:p w14:paraId="26AE0A05" w14:textId="2063C470" w:rsidR="006101A2" w:rsidRPr="00E00247" w:rsidRDefault="006101A2" w:rsidP="006101A2">
            <w:pPr>
              <w:rPr>
                <w:sz w:val="22"/>
                <w:szCs w:val="22"/>
              </w:rPr>
            </w:pPr>
            <w:r w:rsidRPr="00E00247">
              <w:rPr>
                <w:sz w:val="22"/>
                <w:szCs w:val="22"/>
              </w:rPr>
              <w:t>Toplam öğretim elemanı sayısı</w:t>
            </w:r>
          </w:p>
        </w:tc>
        <w:tc>
          <w:tcPr>
            <w:tcW w:w="469" w:type="pct"/>
            <w:gridSpan w:val="2"/>
            <w:noWrap/>
            <w:vAlign w:val="center"/>
            <w:hideMark/>
          </w:tcPr>
          <w:p w14:paraId="7DC3307D" w14:textId="77777777" w:rsidR="006101A2" w:rsidRPr="00E00247" w:rsidRDefault="006101A2" w:rsidP="006101A2">
            <w:pPr>
              <w:jc w:val="center"/>
              <w:rPr>
                <w:sz w:val="22"/>
                <w:szCs w:val="22"/>
              </w:rPr>
            </w:pPr>
            <w:r w:rsidRPr="00E00247">
              <w:rPr>
                <w:sz w:val="22"/>
                <w:szCs w:val="22"/>
              </w:rPr>
              <w:t>Sayı</w:t>
            </w:r>
          </w:p>
        </w:tc>
        <w:tc>
          <w:tcPr>
            <w:tcW w:w="939" w:type="pct"/>
            <w:gridSpan w:val="4"/>
            <w:noWrap/>
            <w:vAlign w:val="center"/>
            <w:hideMark/>
          </w:tcPr>
          <w:p w14:paraId="442820F9" w14:textId="77777777" w:rsidR="006101A2" w:rsidRPr="00E00247" w:rsidRDefault="006101A2" w:rsidP="006101A2">
            <w:pPr>
              <w:rPr>
                <w:sz w:val="22"/>
                <w:szCs w:val="22"/>
              </w:rPr>
            </w:pPr>
            <w:r w:rsidRPr="00E00247">
              <w:rPr>
                <w:sz w:val="22"/>
                <w:szCs w:val="22"/>
              </w:rPr>
              <w:t> </w:t>
            </w:r>
          </w:p>
        </w:tc>
        <w:tc>
          <w:tcPr>
            <w:tcW w:w="1169" w:type="pct"/>
            <w:vAlign w:val="center"/>
            <w:hideMark/>
          </w:tcPr>
          <w:p w14:paraId="5285CA25" w14:textId="77777777" w:rsidR="006101A2" w:rsidRPr="00E00247" w:rsidRDefault="006101A2" w:rsidP="006101A2">
            <w:pPr>
              <w:rPr>
                <w:sz w:val="22"/>
                <w:szCs w:val="22"/>
              </w:rPr>
            </w:pPr>
            <w:r w:rsidRPr="00E00247">
              <w:rPr>
                <w:sz w:val="22"/>
                <w:szCs w:val="22"/>
              </w:rPr>
              <w:t>Personel Daire Başkanlığı</w:t>
            </w:r>
          </w:p>
        </w:tc>
      </w:tr>
      <w:tr w:rsidR="008B0C16" w:rsidRPr="00E00247" w14:paraId="1426C374" w14:textId="77777777" w:rsidTr="00182801">
        <w:trPr>
          <w:trHeight w:val="630"/>
        </w:trPr>
        <w:tc>
          <w:tcPr>
            <w:tcW w:w="2423" w:type="pct"/>
            <w:vAlign w:val="center"/>
            <w:hideMark/>
          </w:tcPr>
          <w:p w14:paraId="7561AAC3" w14:textId="77777777" w:rsidR="006101A2" w:rsidRPr="00E00247" w:rsidRDefault="006101A2" w:rsidP="006101A2">
            <w:pPr>
              <w:rPr>
                <w:b/>
                <w:bCs/>
                <w:sz w:val="22"/>
                <w:szCs w:val="22"/>
              </w:rPr>
            </w:pPr>
            <w:r w:rsidRPr="00E00247">
              <w:rPr>
                <w:b/>
                <w:bCs/>
                <w:sz w:val="22"/>
                <w:szCs w:val="22"/>
              </w:rPr>
              <w:t>Araştırma bursundan yararlanan öğrenci sayısı</w:t>
            </w:r>
          </w:p>
        </w:tc>
        <w:tc>
          <w:tcPr>
            <w:tcW w:w="469" w:type="pct"/>
            <w:gridSpan w:val="2"/>
            <w:noWrap/>
            <w:vAlign w:val="center"/>
            <w:hideMark/>
          </w:tcPr>
          <w:p w14:paraId="3EE0EEC1" w14:textId="77777777" w:rsidR="006101A2" w:rsidRPr="00E00247" w:rsidRDefault="006101A2" w:rsidP="006101A2">
            <w:pPr>
              <w:jc w:val="center"/>
              <w:rPr>
                <w:sz w:val="22"/>
                <w:szCs w:val="22"/>
              </w:rPr>
            </w:pPr>
            <w:r w:rsidRPr="00E00247">
              <w:rPr>
                <w:sz w:val="22"/>
                <w:szCs w:val="22"/>
              </w:rPr>
              <w:t>Sayı</w:t>
            </w:r>
          </w:p>
        </w:tc>
        <w:tc>
          <w:tcPr>
            <w:tcW w:w="939" w:type="pct"/>
            <w:gridSpan w:val="4"/>
            <w:noWrap/>
            <w:vAlign w:val="center"/>
            <w:hideMark/>
          </w:tcPr>
          <w:p w14:paraId="56343BF4" w14:textId="77777777" w:rsidR="006101A2" w:rsidRPr="00E00247" w:rsidRDefault="006101A2" w:rsidP="006101A2">
            <w:pPr>
              <w:rPr>
                <w:sz w:val="22"/>
                <w:szCs w:val="22"/>
              </w:rPr>
            </w:pPr>
            <w:r w:rsidRPr="00E00247">
              <w:rPr>
                <w:sz w:val="22"/>
                <w:szCs w:val="22"/>
              </w:rPr>
              <w:t> </w:t>
            </w:r>
          </w:p>
        </w:tc>
        <w:tc>
          <w:tcPr>
            <w:tcW w:w="1169" w:type="pct"/>
            <w:vAlign w:val="center"/>
            <w:hideMark/>
          </w:tcPr>
          <w:p w14:paraId="2CECD150" w14:textId="77777777" w:rsidR="006101A2" w:rsidRPr="00E00247" w:rsidRDefault="006101A2" w:rsidP="006101A2">
            <w:pPr>
              <w:rPr>
                <w:sz w:val="22"/>
                <w:szCs w:val="22"/>
              </w:rPr>
            </w:pPr>
            <w:r w:rsidRPr="00E00247">
              <w:rPr>
                <w:sz w:val="22"/>
                <w:szCs w:val="22"/>
              </w:rPr>
              <w:t>Eğitim-Öğretim Kurum Koordinatörlüğü</w:t>
            </w:r>
          </w:p>
        </w:tc>
      </w:tr>
      <w:tr w:rsidR="008B0C16" w:rsidRPr="00E00247" w14:paraId="18B9646D" w14:textId="77777777" w:rsidTr="00850BA1">
        <w:trPr>
          <w:trHeight w:val="784"/>
        </w:trPr>
        <w:tc>
          <w:tcPr>
            <w:tcW w:w="2423" w:type="pct"/>
            <w:vAlign w:val="center"/>
            <w:hideMark/>
          </w:tcPr>
          <w:p w14:paraId="2E25075E" w14:textId="77777777" w:rsidR="006101A2" w:rsidRPr="00E00247" w:rsidRDefault="006101A2" w:rsidP="006101A2">
            <w:pPr>
              <w:rPr>
                <w:b/>
                <w:bCs/>
                <w:sz w:val="22"/>
                <w:szCs w:val="22"/>
              </w:rPr>
            </w:pPr>
            <w:r w:rsidRPr="00E00247">
              <w:rPr>
                <w:b/>
                <w:bCs/>
                <w:sz w:val="22"/>
                <w:szCs w:val="22"/>
              </w:rPr>
              <w:t>YÖK tarafından öncelikli alanlarında sağlanan burslardan yararlanan doktora öğrenci sayısı</w:t>
            </w:r>
          </w:p>
        </w:tc>
        <w:tc>
          <w:tcPr>
            <w:tcW w:w="469" w:type="pct"/>
            <w:gridSpan w:val="2"/>
            <w:noWrap/>
            <w:vAlign w:val="center"/>
            <w:hideMark/>
          </w:tcPr>
          <w:p w14:paraId="5D986CE6" w14:textId="77777777" w:rsidR="006101A2" w:rsidRPr="00E00247" w:rsidRDefault="006101A2" w:rsidP="006101A2">
            <w:pPr>
              <w:jc w:val="center"/>
              <w:rPr>
                <w:sz w:val="22"/>
                <w:szCs w:val="22"/>
              </w:rPr>
            </w:pPr>
            <w:r w:rsidRPr="00E00247">
              <w:rPr>
                <w:sz w:val="22"/>
                <w:szCs w:val="22"/>
              </w:rPr>
              <w:t>Sayı</w:t>
            </w:r>
          </w:p>
        </w:tc>
        <w:tc>
          <w:tcPr>
            <w:tcW w:w="939" w:type="pct"/>
            <w:gridSpan w:val="4"/>
            <w:noWrap/>
            <w:vAlign w:val="center"/>
            <w:hideMark/>
          </w:tcPr>
          <w:p w14:paraId="3B96A5E5" w14:textId="77777777" w:rsidR="006101A2" w:rsidRPr="00E00247" w:rsidRDefault="006101A2" w:rsidP="006101A2">
            <w:pPr>
              <w:rPr>
                <w:sz w:val="22"/>
                <w:szCs w:val="22"/>
              </w:rPr>
            </w:pPr>
            <w:r w:rsidRPr="00E00247">
              <w:rPr>
                <w:sz w:val="22"/>
                <w:szCs w:val="22"/>
              </w:rPr>
              <w:t> </w:t>
            </w:r>
          </w:p>
        </w:tc>
        <w:tc>
          <w:tcPr>
            <w:tcW w:w="1169" w:type="pct"/>
            <w:vAlign w:val="center"/>
            <w:hideMark/>
          </w:tcPr>
          <w:p w14:paraId="1D672313" w14:textId="77777777" w:rsidR="006101A2" w:rsidRPr="00E00247" w:rsidRDefault="006101A2" w:rsidP="006101A2">
            <w:pPr>
              <w:rPr>
                <w:sz w:val="22"/>
                <w:szCs w:val="22"/>
              </w:rPr>
            </w:pPr>
            <w:r w:rsidRPr="00E00247">
              <w:rPr>
                <w:sz w:val="22"/>
                <w:szCs w:val="22"/>
              </w:rPr>
              <w:t>Eğitim-Öğretim Kurum Koordinatörlüğü</w:t>
            </w:r>
          </w:p>
        </w:tc>
      </w:tr>
      <w:tr w:rsidR="008B0C16" w:rsidRPr="00E00247" w14:paraId="7371D38B" w14:textId="77777777" w:rsidTr="00850BA1">
        <w:trPr>
          <w:trHeight w:val="838"/>
        </w:trPr>
        <w:tc>
          <w:tcPr>
            <w:tcW w:w="2423" w:type="pct"/>
            <w:vAlign w:val="center"/>
            <w:hideMark/>
          </w:tcPr>
          <w:p w14:paraId="1B4E58E1" w14:textId="77777777" w:rsidR="006101A2" w:rsidRPr="00E00247" w:rsidRDefault="006101A2" w:rsidP="006101A2">
            <w:pPr>
              <w:rPr>
                <w:b/>
                <w:bCs/>
                <w:sz w:val="22"/>
                <w:szCs w:val="22"/>
              </w:rPr>
            </w:pPr>
            <w:r w:rsidRPr="00E00247">
              <w:rPr>
                <w:b/>
                <w:bCs/>
                <w:sz w:val="22"/>
                <w:szCs w:val="22"/>
              </w:rPr>
              <w:t>YÖK tarafından sağlanan yurt dışında yabancı dil yeterliliklerinin artırılmasına yönelik burslardan yararlanan sayısı</w:t>
            </w:r>
          </w:p>
        </w:tc>
        <w:tc>
          <w:tcPr>
            <w:tcW w:w="469" w:type="pct"/>
            <w:gridSpan w:val="2"/>
            <w:noWrap/>
            <w:vAlign w:val="center"/>
            <w:hideMark/>
          </w:tcPr>
          <w:p w14:paraId="27B47AD1" w14:textId="77777777" w:rsidR="006101A2" w:rsidRPr="00E00247" w:rsidRDefault="006101A2" w:rsidP="006101A2">
            <w:pPr>
              <w:jc w:val="center"/>
              <w:rPr>
                <w:sz w:val="22"/>
                <w:szCs w:val="22"/>
              </w:rPr>
            </w:pPr>
            <w:r w:rsidRPr="00E00247">
              <w:rPr>
                <w:sz w:val="22"/>
                <w:szCs w:val="22"/>
              </w:rPr>
              <w:t>Sayı</w:t>
            </w:r>
          </w:p>
        </w:tc>
        <w:tc>
          <w:tcPr>
            <w:tcW w:w="939" w:type="pct"/>
            <w:gridSpan w:val="4"/>
            <w:noWrap/>
            <w:vAlign w:val="center"/>
            <w:hideMark/>
          </w:tcPr>
          <w:p w14:paraId="51D87DEA" w14:textId="77777777" w:rsidR="006101A2" w:rsidRPr="00E00247" w:rsidRDefault="006101A2" w:rsidP="006101A2">
            <w:pPr>
              <w:rPr>
                <w:sz w:val="22"/>
                <w:szCs w:val="22"/>
              </w:rPr>
            </w:pPr>
            <w:r w:rsidRPr="00E00247">
              <w:rPr>
                <w:sz w:val="22"/>
                <w:szCs w:val="22"/>
              </w:rPr>
              <w:t> </w:t>
            </w:r>
          </w:p>
        </w:tc>
        <w:tc>
          <w:tcPr>
            <w:tcW w:w="1169" w:type="pct"/>
            <w:vAlign w:val="center"/>
            <w:hideMark/>
          </w:tcPr>
          <w:p w14:paraId="7963599D" w14:textId="77777777" w:rsidR="006101A2" w:rsidRPr="00E00247" w:rsidRDefault="006101A2" w:rsidP="006101A2">
            <w:pPr>
              <w:rPr>
                <w:sz w:val="22"/>
                <w:szCs w:val="22"/>
              </w:rPr>
            </w:pPr>
            <w:r w:rsidRPr="00E00247">
              <w:rPr>
                <w:sz w:val="22"/>
                <w:szCs w:val="22"/>
              </w:rPr>
              <w:t>Eğitim-Öğretim Kurum Koordinatörlüğü</w:t>
            </w:r>
          </w:p>
        </w:tc>
      </w:tr>
      <w:tr w:rsidR="008B0C16" w:rsidRPr="00E00247" w14:paraId="33D4E5CB" w14:textId="77777777" w:rsidTr="00850BA1">
        <w:trPr>
          <w:trHeight w:val="822"/>
        </w:trPr>
        <w:tc>
          <w:tcPr>
            <w:tcW w:w="2423" w:type="pct"/>
            <w:vAlign w:val="center"/>
            <w:hideMark/>
          </w:tcPr>
          <w:p w14:paraId="70CD70E8" w14:textId="77777777" w:rsidR="006101A2" w:rsidRPr="00E00247" w:rsidRDefault="006101A2" w:rsidP="006101A2">
            <w:pPr>
              <w:rPr>
                <w:b/>
                <w:bCs/>
                <w:sz w:val="22"/>
                <w:szCs w:val="22"/>
              </w:rPr>
            </w:pPr>
            <w:r w:rsidRPr="00E00247">
              <w:rPr>
                <w:b/>
                <w:bCs/>
                <w:sz w:val="22"/>
                <w:szCs w:val="22"/>
              </w:rPr>
              <w:t>Yükseköğretim Kurulu, Türkiye Bilimler Akademisi ve TÜBİTAK bilim, teşvik ve sanat ödülleri sayısı</w:t>
            </w:r>
          </w:p>
        </w:tc>
        <w:tc>
          <w:tcPr>
            <w:tcW w:w="469" w:type="pct"/>
            <w:gridSpan w:val="2"/>
            <w:noWrap/>
            <w:vAlign w:val="center"/>
            <w:hideMark/>
          </w:tcPr>
          <w:p w14:paraId="14716666" w14:textId="77777777" w:rsidR="006101A2" w:rsidRPr="00E00247" w:rsidRDefault="006101A2" w:rsidP="006101A2">
            <w:pPr>
              <w:jc w:val="center"/>
              <w:rPr>
                <w:sz w:val="22"/>
                <w:szCs w:val="22"/>
              </w:rPr>
            </w:pPr>
            <w:r w:rsidRPr="00E00247">
              <w:rPr>
                <w:sz w:val="22"/>
                <w:szCs w:val="22"/>
              </w:rPr>
              <w:t>Sayı</w:t>
            </w:r>
          </w:p>
        </w:tc>
        <w:tc>
          <w:tcPr>
            <w:tcW w:w="939" w:type="pct"/>
            <w:gridSpan w:val="4"/>
            <w:noWrap/>
            <w:vAlign w:val="center"/>
            <w:hideMark/>
          </w:tcPr>
          <w:p w14:paraId="5D72231B" w14:textId="77777777" w:rsidR="006101A2" w:rsidRPr="00E00247" w:rsidRDefault="006101A2" w:rsidP="006101A2">
            <w:pPr>
              <w:rPr>
                <w:sz w:val="22"/>
                <w:szCs w:val="22"/>
              </w:rPr>
            </w:pPr>
            <w:r w:rsidRPr="00E00247">
              <w:rPr>
                <w:sz w:val="22"/>
                <w:szCs w:val="22"/>
              </w:rPr>
              <w:t> </w:t>
            </w:r>
          </w:p>
        </w:tc>
        <w:tc>
          <w:tcPr>
            <w:tcW w:w="1169" w:type="pct"/>
            <w:vAlign w:val="center"/>
            <w:hideMark/>
          </w:tcPr>
          <w:p w14:paraId="7EB9AAA8" w14:textId="77777777" w:rsidR="006101A2" w:rsidRPr="00E00247" w:rsidRDefault="006101A2" w:rsidP="006101A2">
            <w:pPr>
              <w:rPr>
                <w:sz w:val="22"/>
                <w:szCs w:val="22"/>
              </w:rPr>
            </w:pPr>
            <w:r w:rsidRPr="00E00247">
              <w:rPr>
                <w:sz w:val="22"/>
                <w:szCs w:val="22"/>
              </w:rPr>
              <w:t>Kurumsal Veri Yönetimi Koordinatörlüğü</w:t>
            </w:r>
          </w:p>
        </w:tc>
      </w:tr>
      <w:tr w:rsidR="008B0C16" w:rsidRPr="00E00247" w14:paraId="744168B5" w14:textId="77777777" w:rsidTr="00182801">
        <w:trPr>
          <w:trHeight w:val="439"/>
        </w:trPr>
        <w:tc>
          <w:tcPr>
            <w:tcW w:w="2423" w:type="pct"/>
            <w:vAlign w:val="center"/>
            <w:hideMark/>
          </w:tcPr>
          <w:p w14:paraId="098072D8" w14:textId="77777777" w:rsidR="006101A2" w:rsidRPr="00E00247" w:rsidRDefault="006101A2" w:rsidP="006101A2">
            <w:pPr>
              <w:rPr>
                <w:b/>
                <w:bCs/>
                <w:sz w:val="22"/>
                <w:szCs w:val="22"/>
              </w:rPr>
            </w:pPr>
            <w:r w:rsidRPr="00E00247">
              <w:rPr>
                <w:b/>
                <w:bCs/>
                <w:sz w:val="22"/>
                <w:szCs w:val="22"/>
              </w:rPr>
              <w:t>Doktora eğitimini tamamlayanların sayısı</w:t>
            </w:r>
          </w:p>
        </w:tc>
        <w:tc>
          <w:tcPr>
            <w:tcW w:w="469" w:type="pct"/>
            <w:gridSpan w:val="2"/>
            <w:noWrap/>
            <w:vAlign w:val="center"/>
            <w:hideMark/>
          </w:tcPr>
          <w:p w14:paraId="1FC270A2" w14:textId="77777777" w:rsidR="006101A2" w:rsidRPr="00E00247" w:rsidRDefault="006101A2" w:rsidP="006101A2">
            <w:pPr>
              <w:jc w:val="center"/>
              <w:rPr>
                <w:sz w:val="22"/>
                <w:szCs w:val="22"/>
              </w:rPr>
            </w:pPr>
            <w:r w:rsidRPr="00E00247">
              <w:rPr>
                <w:sz w:val="22"/>
                <w:szCs w:val="22"/>
              </w:rPr>
              <w:t>Sayı</w:t>
            </w:r>
          </w:p>
        </w:tc>
        <w:tc>
          <w:tcPr>
            <w:tcW w:w="939" w:type="pct"/>
            <w:gridSpan w:val="4"/>
            <w:noWrap/>
            <w:vAlign w:val="center"/>
            <w:hideMark/>
          </w:tcPr>
          <w:p w14:paraId="0167B81E" w14:textId="184966C9" w:rsidR="006101A2" w:rsidRPr="00E00247" w:rsidRDefault="00D054DE" w:rsidP="00D054DE">
            <w:pPr>
              <w:jc w:val="center"/>
              <w:rPr>
                <w:sz w:val="22"/>
                <w:szCs w:val="22"/>
              </w:rPr>
            </w:pPr>
            <w:r>
              <w:rPr>
                <w:sz w:val="22"/>
                <w:szCs w:val="22"/>
              </w:rPr>
              <w:t>5</w:t>
            </w:r>
          </w:p>
        </w:tc>
        <w:tc>
          <w:tcPr>
            <w:tcW w:w="1169" w:type="pct"/>
            <w:vAlign w:val="center"/>
            <w:hideMark/>
          </w:tcPr>
          <w:p w14:paraId="030F1265" w14:textId="77777777" w:rsidR="006101A2" w:rsidRPr="00E00247" w:rsidRDefault="006101A2" w:rsidP="006101A2">
            <w:pPr>
              <w:rPr>
                <w:sz w:val="22"/>
                <w:szCs w:val="22"/>
              </w:rPr>
            </w:pPr>
            <w:r w:rsidRPr="00E00247">
              <w:rPr>
                <w:sz w:val="22"/>
                <w:szCs w:val="22"/>
              </w:rPr>
              <w:t>Öğrenci İşleri Daire Başkanlığı</w:t>
            </w:r>
          </w:p>
        </w:tc>
      </w:tr>
      <w:tr w:rsidR="008B0C16" w:rsidRPr="00E00247" w14:paraId="5024C958" w14:textId="77777777" w:rsidTr="00182801">
        <w:trPr>
          <w:trHeight w:val="439"/>
        </w:trPr>
        <w:tc>
          <w:tcPr>
            <w:tcW w:w="2423" w:type="pct"/>
            <w:vAlign w:val="center"/>
            <w:hideMark/>
          </w:tcPr>
          <w:p w14:paraId="0C5AE00D" w14:textId="77777777" w:rsidR="006101A2" w:rsidRPr="00E00247" w:rsidRDefault="006101A2" w:rsidP="006101A2">
            <w:pPr>
              <w:rPr>
                <w:b/>
                <w:bCs/>
                <w:sz w:val="22"/>
                <w:szCs w:val="22"/>
              </w:rPr>
            </w:pPr>
            <w:r w:rsidRPr="00E00247">
              <w:rPr>
                <w:b/>
                <w:bCs/>
                <w:sz w:val="22"/>
                <w:szCs w:val="22"/>
              </w:rPr>
              <w:t>Eğitim bilimleri kontenjan doluluk oranı</w:t>
            </w:r>
          </w:p>
        </w:tc>
        <w:tc>
          <w:tcPr>
            <w:tcW w:w="469" w:type="pct"/>
            <w:gridSpan w:val="2"/>
            <w:noWrap/>
            <w:vAlign w:val="center"/>
            <w:hideMark/>
          </w:tcPr>
          <w:p w14:paraId="15521A6F" w14:textId="77777777" w:rsidR="006101A2" w:rsidRPr="00E00247" w:rsidRDefault="006101A2" w:rsidP="006101A2">
            <w:pPr>
              <w:jc w:val="center"/>
              <w:rPr>
                <w:sz w:val="22"/>
                <w:szCs w:val="22"/>
              </w:rPr>
            </w:pPr>
            <w:r w:rsidRPr="00E00247">
              <w:rPr>
                <w:sz w:val="22"/>
                <w:szCs w:val="22"/>
              </w:rPr>
              <w:t>Oran</w:t>
            </w:r>
          </w:p>
        </w:tc>
        <w:tc>
          <w:tcPr>
            <w:tcW w:w="939" w:type="pct"/>
            <w:gridSpan w:val="4"/>
            <w:noWrap/>
            <w:vAlign w:val="center"/>
            <w:hideMark/>
          </w:tcPr>
          <w:p w14:paraId="09CCC149" w14:textId="77777777" w:rsidR="006101A2" w:rsidRPr="00E00247" w:rsidRDefault="006101A2" w:rsidP="006101A2">
            <w:pPr>
              <w:rPr>
                <w:sz w:val="22"/>
                <w:szCs w:val="22"/>
              </w:rPr>
            </w:pPr>
            <w:r w:rsidRPr="00E00247">
              <w:rPr>
                <w:sz w:val="22"/>
                <w:szCs w:val="22"/>
              </w:rPr>
              <w:t> </w:t>
            </w:r>
          </w:p>
        </w:tc>
        <w:tc>
          <w:tcPr>
            <w:tcW w:w="1169" w:type="pct"/>
            <w:vAlign w:val="center"/>
            <w:hideMark/>
          </w:tcPr>
          <w:p w14:paraId="0F1FC066" w14:textId="77777777" w:rsidR="006101A2" w:rsidRPr="00E00247" w:rsidRDefault="006101A2" w:rsidP="006101A2">
            <w:pPr>
              <w:rPr>
                <w:sz w:val="22"/>
                <w:szCs w:val="22"/>
              </w:rPr>
            </w:pPr>
            <w:r w:rsidRPr="00E00247">
              <w:rPr>
                <w:sz w:val="22"/>
                <w:szCs w:val="22"/>
              </w:rPr>
              <w:t>Öğrenci İşleri Daire Başkanlığı</w:t>
            </w:r>
          </w:p>
        </w:tc>
      </w:tr>
      <w:tr w:rsidR="008B0C16" w:rsidRPr="00E00247" w14:paraId="12910FEA" w14:textId="77777777" w:rsidTr="00182801">
        <w:trPr>
          <w:trHeight w:val="439"/>
        </w:trPr>
        <w:tc>
          <w:tcPr>
            <w:tcW w:w="2423" w:type="pct"/>
            <w:vAlign w:val="center"/>
            <w:hideMark/>
          </w:tcPr>
          <w:p w14:paraId="2E4D08F7" w14:textId="77777777" w:rsidR="006101A2" w:rsidRPr="00E00247" w:rsidRDefault="006101A2" w:rsidP="006101A2">
            <w:pPr>
              <w:rPr>
                <w:b/>
                <w:bCs/>
                <w:sz w:val="22"/>
                <w:szCs w:val="22"/>
              </w:rPr>
            </w:pPr>
            <w:r w:rsidRPr="00E00247">
              <w:rPr>
                <w:b/>
                <w:bCs/>
                <w:sz w:val="22"/>
                <w:szCs w:val="22"/>
              </w:rPr>
              <w:t>Eğitimin program süresinde bitirilme oranı</w:t>
            </w:r>
          </w:p>
        </w:tc>
        <w:tc>
          <w:tcPr>
            <w:tcW w:w="469" w:type="pct"/>
            <w:gridSpan w:val="2"/>
            <w:noWrap/>
            <w:vAlign w:val="center"/>
            <w:hideMark/>
          </w:tcPr>
          <w:p w14:paraId="5C5DB6F5" w14:textId="77777777" w:rsidR="006101A2" w:rsidRPr="00E00247" w:rsidRDefault="006101A2" w:rsidP="006101A2">
            <w:pPr>
              <w:jc w:val="center"/>
              <w:rPr>
                <w:sz w:val="22"/>
                <w:szCs w:val="22"/>
              </w:rPr>
            </w:pPr>
            <w:r w:rsidRPr="00E00247">
              <w:rPr>
                <w:sz w:val="22"/>
                <w:szCs w:val="22"/>
              </w:rPr>
              <w:t>Oran</w:t>
            </w:r>
          </w:p>
        </w:tc>
        <w:tc>
          <w:tcPr>
            <w:tcW w:w="939" w:type="pct"/>
            <w:gridSpan w:val="4"/>
            <w:noWrap/>
            <w:vAlign w:val="center"/>
            <w:hideMark/>
          </w:tcPr>
          <w:p w14:paraId="1240BCEF" w14:textId="77777777" w:rsidR="006101A2" w:rsidRPr="00E00247" w:rsidRDefault="006101A2" w:rsidP="006101A2">
            <w:pPr>
              <w:rPr>
                <w:sz w:val="22"/>
                <w:szCs w:val="22"/>
              </w:rPr>
            </w:pPr>
            <w:r w:rsidRPr="00E00247">
              <w:rPr>
                <w:sz w:val="22"/>
                <w:szCs w:val="22"/>
              </w:rPr>
              <w:t> </w:t>
            </w:r>
          </w:p>
        </w:tc>
        <w:tc>
          <w:tcPr>
            <w:tcW w:w="1169" w:type="pct"/>
            <w:vAlign w:val="center"/>
            <w:hideMark/>
          </w:tcPr>
          <w:p w14:paraId="589CCDD3" w14:textId="77777777" w:rsidR="006101A2" w:rsidRPr="00E00247" w:rsidRDefault="006101A2" w:rsidP="006101A2">
            <w:pPr>
              <w:rPr>
                <w:sz w:val="22"/>
                <w:szCs w:val="22"/>
              </w:rPr>
            </w:pPr>
            <w:r w:rsidRPr="00E00247">
              <w:rPr>
                <w:sz w:val="22"/>
                <w:szCs w:val="22"/>
              </w:rPr>
              <w:t>Öğrenci İşleri Daire Başkanlığı</w:t>
            </w:r>
          </w:p>
        </w:tc>
      </w:tr>
      <w:tr w:rsidR="00182801" w:rsidRPr="00E00247" w14:paraId="2FDC78CD" w14:textId="77777777" w:rsidTr="00182801">
        <w:trPr>
          <w:trHeight w:val="439"/>
        </w:trPr>
        <w:tc>
          <w:tcPr>
            <w:tcW w:w="2423" w:type="pct"/>
            <w:vAlign w:val="center"/>
          </w:tcPr>
          <w:p w14:paraId="649E0D44" w14:textId="0B3436B7" w:rsidR="008B0C16" w:rsidRPr="00E00247" w:rsidRDefault="008B0C16" w:rsidP="008B0C16">
            <w:pPr>
              <w:rPr>
                <w:b/>
                <w:bCs/>
                <w:sz w:val="22"/>
                <w:szCs w:val="22"/>
              </w:rPr>
            </w:pPr>
            <w:r w:rsidRPr="00E00247">
              <w:rPr>
                <w:b/>
                <w:bCs/>
                <w:sz w:val="22"/>
                <w:szCs w:val="22"/>
              </w:rPr>
              <w:lastRenderedPageBreak/>
              <w:t>Fen bilimleri kontenjan doluluk oranı</w:t>
            </w:r>
          </w:p>
        </w:tc>
        <w:tc>
          <w:tcPr>
            <w:tcW w:w="469" w:type="pct"/>
            <w:gridSpan w:val="2"/>
            <w:noWrap/>
            <w:vAlign w:val="center"/>
          </w:tcPr>
          <w:p w14:paraId="1E6FD0A8" w14:textId="6D23B077" w:rsidR="008B0C16" w:rsidRPr="00E00247" w:rsidRDefault="008B0C16" w:rsidP="008B0C16">
            <w:pPr>
              <w:jc w:val="center"/>
              <w:rPr>
                <w:sz w:val="22"/>
                <w:szCs w:val="22"/>
              </w:rPr>
            </w:pPr>
            <w:r w:rsidRPr="00E00247">
              <w:rPr>
                <w:sz w:val="22"/>
                <w:szCs w:val="22"/>
              </w:rPr>
              <w:t>Oran</w:t>
            </w:r>
          </w:p>
        </w:tc>
        <w:tc>
          <w:tcPr>
            <w:tcW w:w="939" w:type="pct"/>
            <w:gridSpan w:val="4"/>
            <w:noWrap/>
            <w:vAlign w:val="center"/>
          </w:tcPr>
          <w:p w14:paraId="42A48689" w14:textId="0D35C8F5" w:rsidR="008B0C16" w:rsidRPr="00E00247" w:rsidRDefault="008B0C16" w:rsidP="008B0C16">
            <w:pPr>
              <w:rPr>
                <w:sz w:val="22"/>
                <w:szCs w:val="22"/>
              </w:rPr>
            </w:pPr>
            <w:r w:rsidRPr="00E00247">
              <w:rPr>
                <w:sz w:val="22"/>
                <w:szCs w:val="22"/>
              </w:rPr>
              <w:t> </w:t>
            </w:r>
          </w:p>
        </w:tc>
        <w:tc>
          <w:tcPr>
            <w:tcW w:w="1169" w:type="pct"/>
            <w:vAlign w:val="center"/>
          </w:tcPr>
          <w:p w14:paraId="3CCA16E1" w14:textId="636B1F11" w:rsidR="008B0C16" w:rsidRPr="00E00247" w:rsidRDefault="008B0C16" w:rsidP="008B0C16">
            <w:pPr>
              <w:rPr>
                <w:sz w:val="22"/>
                <w:szCs w:val="22"/>
              </w:rPr>
            </w:pPr>
            <w:r w:rsidRPr="00E00247">
              <w:rPr>
                <w:sz w:val="22"/>
                <w:szCs w:val="22"/>
              </w:rPr>
              <w:t>Öğrenci İşleri Daire Başkanlığı</w:t>
            </w:r>
          </w:p>
        </w:tc>
      </w:tr>
      <w:tr w:rsidR="00182801" w:rsidRPr="00E00247" w14:paraId="5F61AD65" w14:textId="77777777" w:rsidTr="00182801">
        <w:trPr>
          <w:trHeight w:val="439"/>
        </w:trPr>
        <w:tc>
          <w:tcPr>
            <w:tcW w:w="2423" w:type="pct"/>
            <w:vAlign w:val="center"/>
          </w:tcPr>
          <w:p w14:paraId="2A449C09" w14:textId="1F93B4A2" w:rsidR="008B0C16" w:rsidRPr="00E00247" w:rsidRDefault="008B0C16" w:rsidP="008B0C16">
            <w:pPr>
              <w:rPr>
                <w:b/>
                <w:bCs/>
                <w:sz w:val="22"/>
                <w:szCs w:val="22"/>
              </w:rPr>
            </w:pPr>
            <w:r w:rsidRPr="00E00247">
              <w:rPr>
                <w:b/>
                <w:bCs/>
                <w:sz w:val="22"/>
                <w:szCs w:val="22"/>
              </w:rPr>
              <w:t>Kütüphanede bulunan basılı ve elektronik kaynak sayısı</w:t>
            </w:r>
          </w:p>
        </w:tc>
        <w:tc>
          <w:tcPr>
            <w:tcW w:w="469" w:type="pct"/>
            <w:gridSpan w:val="2"/>
            <w:noWrap/>
            <w:vAlign w:val="center"/>
          </w:tcPr>
          <w:p w14:paraId="2522D598" w14:textId="00855C15" w:rsidR="008B0C16" w:rsidRPr="00E00247" w:rsidRDefault="008B0C16" w:rsidP="008B0C16">
            <w:pPr>
              <w:jc w:val="center"/>
              <w:rPr>
                <w:sz w:val="22"/>
                <w:szCs w:val="22"/>
              </w:rPr>
            </w:pPr>
            <w:r w:rsidRPr="00E00247">
              <w:rPr>
                <w:sz w:val="22"/>
                <w:szCs w:val="22"/>
              </w:rPr>
              <w:t>Sayı</w:t>
            </w:r>
          </w:p>
        </w:tc>
        <w:tc>
          <w:tcPr>
            <w:tcW w:w="939" w:type="pct"/>
            <w:gridSpan w:val="4"/>
            <w:noWrap/>
            <w:vAlign w:val="center"/>
          </w:tcPr>
          <w:p w14:paraId="4468F745" w14:textId="172A5212" w:rsidR="008B0C16" w:rsidRPr="00E00247" w:rsidRDefault="008B0C16" w:rsidP="008B0C16">
            <w:pPr>
              <w:rPr>
                <w:sz w:val="22"/>
                <w:szCs w:val="22"/>
              </w:rPr>
            </w:pPr>
            <w:r w:rsidRPr="00E00247">
              <w:rPr>
                <w:sz w:val="22"/>
                <w:szCs w:val="22"/>
              </w:rPr>
              <w:t> </w:t>
            </w:r>
          </w:p>
        </w:tc>
        <w:tc>
          <w:tcPr>
            <w:tcW w:w="1169" w:type="pct"/>
            <w:vAlign w:val="center"/>
          </w:tcPr>
          <w:p w14:paraId="09E2DDBF" w14:textId="4D9B381C" w:rsidR="008B0C16" w:rsidRPr="00E00247" w:rsidRDefault="008B0C16" w:rsidP="008B0C16">
            <w:pPr>
              <w:rPr>
                <w:sz w:val="22"/>
                <w:szCs w:val="22"/>
              </w:rPr>
            </w:pPr>
            <w:r w:rsidRPr="00E00247">
              <w:rPr>
                <w:sz w:val="22"/>
                <w:szCs w:val="22"/>
              </w:rPr>
              <w:t>Kütüphane ve Dokümantasyon Daire Başkanlığı</w:t>
            </w:r>
          </w:p>
        </w:tc>
      </w:tr>
      <w:tr w:rsidR="00182801" w:rsidRPr="00E00247" w14:paraId="04B9F00E" w14:textId="77777777" w:rsidTr="00182801">
        <w:trPr>
          <w:trHeight w:val="439"/>
        </w:trPr>
        <w:tc>
          <w:tcPr>
            <w:tcW w:w="2423" w:type="pct"/>
            <w:vAlign w:val="center"/>
          </w:tcPr>
          <w:p w14:paraId="18AB4D1C" w14:textId="56C458A8" w:rsidR="008B0C16" w:rsidRPr="00E00247" w:rsidRDefault="008B0C16" w:rsidP="008B0C16">
            <w:pPr>
              <w:rPr>
                <w:b/>
                <w:bCs/>
                <w:sz w:val="22"/>
                <w:szCs w:val="22"/>
              </w:rPr>
            </w:pPr>
            <w:r w:rsidRPr="00E00247">
              <w:rPr>
                <w:b/>
                <w:bCs/>
                <w:sz w:val="22"/>
                <w:szCs w:val="22"/>
              </w:rPr>
              <w:t>Kütüphanede bulunan öğrenci başına düşen basılı ve elektronik kaynak sayısı</w:t>
            </w:r>
          </w:p>
        </w:tc>
        <w:tc>
          <w:tcPr>
            <w:tcW w:w="469" w:type="pct"/>
            <w:gridSpan w:val="2"/>
            <w:noWrap/>
            <w:vAlign w:val="center"/>
          </w:tcPr>
          <w:p w14:paraId="7EB9DCEC" w14:textId="458A1C51" w:rsidR="008B0C16" w:rsidRPr="00E00247" w:rsidRDefault="008B0C16" w:rsidP="008B0C16">
            <w:pPr>
              <w:jc w:val="center"/>
              <w:rPr>
                <w:sz w:val="22"/>
                <w:szCs w:val="22"/>
              </w:rPr>
            </w:pPr>
            <w:r w:rsidRPr="00E00247">
              <w:rPr>
                <w:sz w:val="22"/>
                <w:szCs w:val="22"/>
              </w:rPr>
              <w:t>Sayı</w:t>
            </w:r>
          </w:p>
        </w:tc>
        <w:tc>
          <w:tcPr>
            <w:tcW w:w="939" w:type="pct"/>
            <w:gridSpan w:val="4"/>
            <w:noWrap/>
            <w:vAlign w:val="center"/>
          </w:tcPr>
          <w:p w14:paraId="3B5D3AF4" w14:textId="5E6D2FDB" w:rsidR="008B0C16" w:rsidRPr="00E00247" w:rsidRDefault="008B0C16" w:rsidP="008B0C16">
            <w:pPr>
              <w:rPr>
                <w:sz w:val="22"/>
                <w:szCs w:val="22"/>
              </w:rPr>
            </w:pPr>
            <w:r w:rsidRPr="00E00247">
              <w:rPr>
                <w:sz w:val="22"/>
                <w:szCs w:val="22"/>
              </w:rPr>
              <w:t> </w:t>
            </w:r>
          </w:p>
        </w:tc>
        <w:tc>
          <w:tcPr>
            <w:tcW w:w="1169" w:type="pct"/>
            <w:vAlign w:val="center"/>
          </w:tcPr>
          <w:p w14:paraId="02AB67CE" w14:textId="1DD1DBFF" w:rsidR="008B0C16" w:rsidRPr="00E00247" w:rsidRDefault="008B0C16" w:rsidP="008B0C16">
            <w:pPr>
              <w:rPr>
                <w:sz w:val="22"/>
                <w:szCs w:val="22"/>
              </w:rPr>
            </w:pPr>
            <w:r w:rsidRPr="00E00247">
              <w:rPr>
                <w:sz w:val="22"/>
                <w:szCs w:val="22"/>
              </w:rPr>
              <w:t>Kütüphane ve Dokümantasyon Daire Başkanlığı</w:t>
            </w:r>
          </w:p>
        </w:tc>
      </w:tr>
      <w:tr w:rsidR="00182801" w:rsidRPr="00E00247" w14:paraId="0712D518" w14:textId="77777777" w:rsidTr="00182801">
        <w:trPr>
          <w:trHeight w:val="439"/>
        </w:trPr>
        <w:tc>
          <w:tcPr>
            <w:tcW w:w="2423" w:type="pct"/>
            <w:vAlign w:val="center"/>
          </w:tcPr>
          <w:p w14:paraId="716C6987" w14:textId="2BA424BB" w:rsidR="008B0C16" w:rsidRPr="00E00247" w:rsidRDefault="008B0C16" w:rsidP="008B0C16">
            <w:pPr>
              <w:rPr>
                <w:b/>
                <w:bCs/>
                <w:sz w:val="22"/>
                <w:szCs w:val="22"/>
              </w:rPr>
            </w:pPr>
            <w:r w:rsidRPr="00E00247">
              <w:rPr>
                <w:b/>
                <w:bCs/>
                <w:sz w:val="22"/>
                <w:szCs w:val="22"/>
              </w:rPr>
              <w:t>Kütüphaneden yararlanan kişi sayısı</w:t>
            </w:r>
          </w:p>
        </w:tc>
        <w:tc>
          <w:tcPr>
            <w:tcW w:w="469" w:type="pct"/>
            <w:gridSpan w:val="2"/>
            <w:noWrap/>
            <w:vAlign w:val="center"/>
          </w:tcPr>
          <w:p w14:paraId="6719474B" w14:textId="5321F6B2" w:rsidR="008B0C16" w:rsidRPr="00E00247" w:rsidRDefault="008B0C16" w:rsidP="008B0C16">
            <w:pPr>
              <w:jc w:val="center"/>
              <w:rPr>
                <w:sz w:val="22"/>
                <w:szCs w:val="22"/>
              </w:rPr>
            </w:pPr>
            <w:r w:rsidRPr="00E00247">
              <w:rPr>
                <w:sz w:val="22"/>
                <w:szCs w:val="22"/>
              </w:rPr>
              <w:t>Sayı</w:t>
            </w:r>
          </w:p>
        </w:tc>
        <w:tc>
          <w:tcPr>
            <w:tcW w:w="939" w:type="pct"/>
            <w:gridSpan w:val="4"/>
            <w:noWrap/>
            <w:vAlign w:val="center"/>
          </w:tcPr>
          <w:p w14:paraId="4FD0EDC6" w14:textId="5901DF8E" w:rsidR="008B0C16" w:rsidRPr="00E00247" w:rsidRDefault="008B0C16" w:rsidP="008B0C16">
            <w:pPr>
              <w:rPr>
                <w:sz w:val="22"/>
                <w:szCs w:val="22"/>
              </w:rPr>
            </w:pPr>
            <w:r w:rsidRPr="00E00247">
              <w:rPr>
                <w:sz w:val="22"/>
                <w:szCs w:val="22"/>
              </w:rPr>
              <w:t> </w:t>
            </w:r>
          </w:p>
        </w:tc>
        <w:tc>
          <w:tcPr>
            <w:tcW w:w="1169" w:type="pct"/>
            <w:vAlign w:val="center"/>
          </w:tcPr>
          <w:p w14:paraId="1D3EA37E" w14:textId="37EA4312" w:rsidR="008B0C16" w:rsidRPr="00E00247" w:rsidRDefault="008B0C16" w:rsidP="008B0C16">
            <w:pPr>
              <w:rPr>
                <w:sz w:val="22"/>
                <w:szCs w:val="22"/>
              </w:rPr>
            </w:pPr>
            <w:r w:rsidRPr="00E00247">
              <w:rPr>
                <w:sz w:val="22"/>
                <w:szCs w:val="22"/>
              </w:rPr>
              <w:t>Kütüphane ve Dokümantasyon Daire Başkanlığı</w:t>
            </w:r>
          </w:p>
        </w:tc>
      </w:tr>
      <w:tr w:rsidR="00182801" w:rsidRPr="00E00247" w14:paraId="28B2CB0E" w14:textId="77777777" w:rsidTr="00850BA1">
        <w:trPr>
          <w:trHeight w:val="584"/>
        </w:trPr>
        <w:tc>
          <w:tcPr>
            <w:tcW w:w="2423" w:type="pct"/>
            <w:vAlign w:val="center"/>
          </w:tcPr>
          <w:p w14:paraId="0D6D5CB6" w14:textId="311BE660" w:rsidR="008B0C16" w:rsidRPr="00E00247" w:rsidRDefault="008B0C16" w:rsidP="008B0C16">
            <w:pPr>
              <w:rPr>
                <w:b/>
                <w:bCs/>
                <w:sz w:val="22"/>
                <w:szCs w:val="22"/>
              </w:rPr>
            </w:pPr>
            <w:r w:rsidRPr="00E00247">
              <w:rPr>
                <w:b/>
                <w:bCs/>
                <w:sz w:val="22"/>
                <w:szCs w:val="22"/>
              </w:rPr>
              <w:t>Lisansüstü öğrencilerin toplam öğrenciler içindeki payı</w:t>
            </w:r>
          </w:p>
        </w:tc>
        <w:tc>
          <w:tcPr>
            <w:tcW w:w="469" w:type="pct"/>
            <w:gridSpan w:val="2"/>
            <w:noWrap/>
            <w:vAlign w:val="center"/>
          </w:tcPr>
          <w:p w14:paraId="378A72B5" w14:textId="1661CCBD" w:rsidR="008B0C16" w:rsidRPr="00E00247" w:rsidRDefault="008B0C16" w:rsidP="008B0C16">
            <w:pPr>
              <w:jc w:val="center"/>
              <w:rPr>
                <w:sz w:val="22"/>
                <w:szCs w:val="22"/>
              </w:rPr>
            </w:pPr>
            <w:r w:rsidRPr="00E00247">
              <w:rPr>
                <w:sz w:val="22"/>
                <w:szCs w:val="22"/>
              </w:rPr>
              <w:t>Oran</w:t>
            </w:r>
          </w:p>
        </w:tc>
        <w:tc>
          <w:tcPr>
            <w:tcW w:w="939" w:type="pct"/>
            <w:gridSpan w:val="4"/>
            <w:noWrap/>
            <w:vAlign w:val="center"/>
          </w:tcPr>
          <w:p w14:paraId="555F5342" w14:textId="40F83CA9" w:rsidR="008B0C16" w:rsidRPr="00E00247" w:rsidRDefault="008B0C16" w:rsidP="008B0C16">
            <w:pPr>
              <w:rPr>
                <w:sz w:val="22"/>
                <w:szCs w:val="22"/>
              </w:rPr>
            </w:pPr>
            <w:r w:rsidRPr="00E00247">
              <w:rPr>
                <w:sz w:val="22"/>
                <w:szCs w:val="22"/>
              </w:rPr>
              <w:t> </w:t>
            </w:r>
          </w:p>
        </w:tc>
        <w:tc>
          <w:tcPr>
            <w:tcW w:w="1169" w:type="pct"/>
            <w:vAlign w:val="center"/>
          </w:tcPr>
          <w:p w14:paraId="4509EC15" w14:textId="0E3BFC9C" w:rsidR="008B0C16" w:rsidRPr="00E00247" w:rsidRDefault="008B0C16" w:rsidP="008B0C16">
            <w:pPr>
              <w:rPr>
                <w:sz w:val="22"/>
                <w:szCs w:val="22"/>
              </w:rPr>
            </w:pPr>
            <w:r w:rsidRPr="00E00247">
              <w:rPr>
                <w:sz w:val="22"/>
                <w:szCs w:val="22"/>
              </w:rPr>
              <w:t>Öğrenci İşleri Daire Başkanlığı</w:t>
            </w:r>
          </w:p>
        </w:tc>
      </w:tr>
      <w:tr w:rsidR="008B0C16" w:rsidRPr="00E00247" w14:paraId="420D36A8" w14:textId="77777777" w:rsidTr="008B0C16">
        <w:trPr>
          <w:trHeight w:val="439"/>
        </w:trPr>
        <w:tc>
          <w:tcPr>
            <w:tcW w:w="5000" w:type="pct"/>
            <w:gridSpan w:val="8"/>
            <w:vAlign w:val="center"/>
          </w:tcPr>
          <w:p w14:paraId="0C555E3E" w14:textId="1D7AC6DF" w:rsidR="008B0C16" w:rsidRPr="00E00247" w:rsidRDefault="008B0C16" w:rsidP="008B0C16">
            <w:pPr>
              <w:rPr>
                <w:sz w:val="22"/>
                <w:szCs w:val="22"/>
              </w:rPr>
            </w:pPr>
            <w:r w:rsidRPr="00E00247">
              <w:rPr>
                <w:b/>
                <w:bCs/>
                <w:sz w:val="22"/>
                <w:szCs w:val="22"/>
              </w:rPr>
              <w:t>Öğrenci başına düşen eğitim alanı</w:t>
            </w:r>
          </w:p>
        </w:tc>
      </w:tr>
      <w:tr w:rsidR="00182801" w:rsidRPr="00E00247" w14:paraId="2AFBC2D4" w14:textId="77777777" w:rsidTr="00182801">
        <w:trPr>
          <w:trHeight w:val="439"/>
        </w:trPr>
        <w:tc>
          <w:tcPr>
            <w:tcW w:w="2423" w:type="pct"/>
            <w:vAlign w:val="center"/>
          </w:tcPr>
          <w:p w14:paraId="684EF1D8" w14:textId="003E2C98" w:rsidR="008B0C16" w:rsidRPr="00E00247" w:rsidRDefault="008B0C16" w:rsidP="008B0C16">
            <w:pPr>
              <w:rPr>
                <w:b/>
                <w:bCs/>
                <w:sz w:val="22"/>
                <w:szCs w:val="22"/>
              </w:rPr>
            </w:pPr>
            <w:r w:rsidRPr="00E00247">
              <w:rPr>
                <w:sz w:val="22"/>
                <w:szCs w:val="22"/>
              </w:rPr>
              <w:t>Toplam eğitim alanı</w:t>
            </w:r>
          </w:p>
        </w:tc>
        <w:tc>
          <w:tcPr>
            <w:tcW w:w="469" w:type="pct"/>
            <w:gridSpan w:val="2"/>
            <w:noWrap/>
            <w:vAlign w:val="center"/>
          </w:tcPr>
          <w:p w14:paraId="37A0CCF4" w14:textId="6C4170C6" w:rsidR="008B0C16" w:rsidRPr="00E00247" w:rsidRDefault="008B0C16" w:rsidP="008B0C16">
            <w:pPr>
              <w:jc w:val="center"/>
              <w:rPr>
                <w:sz w:val="22"/>
                <w:szCs w:val="22"/>
              </w:rPr>
            </w:pPr>
            <w:r w:rsidRPr="00E00247">
              <w:rPr>
                <w:sz w:val="22"/>
                <w:szCs w:val="22"/>
              </w:rPr>
              <w:t>m</w:t>
            </w:r>
            <w:r w:rsidRPr="00E00247">
              <w:rPr>
                <w:sz w:val="22"/>
                <w:szCs w:val="22"/>
                <w:vertAlign w:val="superscript"/>
              </w:rPr>
              <w:t>2</w:t>
            </w:r>
          </w:p>
        </w:tc>
        <w:tc>
          <w:tcPr>
            <w:tcW w:w="939" w:type="pct"/>
            <w:gridSpan w:val="4"/>
            <w:noWrap/>
            <w:vAlign w:val="center"/>
          </w:tcPr>
          <w:p w14:paraId="2EE36C2E" w14:textId="4AE3273C" w:rsidR="008B0C16" w:rsidRPr="00E00247" w:rsidRDefault="00841158" w:rsidP="00841158">
            <w:pPr>
              <w:jc w:val="center"/>
              <w:rPr>
                <w:sz w:val="22"/>
                <w:szCs w:val="22"/>
              </w:rPr>
            </w:pPr>
            <w:r>
              <w:rPr>
                <w:sz w:val="22"/>
                <w:szCs w:val="22"/>
              </w:rPr>
              <w:t>50</w:t>
            </w:r>
          </w:p>
        </w:tc>
        <w:tc>
          <w:tcPr>
            <w:tcW w:w="1169" w:type="pct"/>
            <w:vAlign w:val="center"/>
          </w:tcPr>
          <w:p w14:paraId="65B9FBBF" w14:textId="2AEF89BB" w:rsidR="008B0C16" w:rsidRPr="00E00247" w:rsidRDefault="008B0C16" w:rsidP="008B0C16">
            <w:pPr>
              <w:rPr>
                <w:sz w:val="22"/>
                <w:szCs w:val="22"/>
              </w:rPr>
            </w:pPr>
            <w:r w:rsidRPr="00E00247">
              <w:rPr>
                <w:sz w:val="22"/>
                <w:szCs w:val="22"/>
              </w:rPr>
              <w:t>Yapı İşleri ve Teknik Daire Başkanlığı</w:t>
            </w:r>
          </w:p>
        </w:tc>
      </w:tr>
      <w:tr w:rsidR="00182801" w:rsidRPr="00E00247" w14:paraId="57592290" w14:textId="77777777" w:rsidTr="00182801">
        <w:trPr>
          <w:trHeight w:val="439"/>
        </w:trPr>
        <w:tc>
          <w:tcPr>
            <w:tcW w:w="2423" w:type="pct"/>
            <w:vAlign w:val="center"/>
          </w:tcPr>
          <w:p w14:paraId="6F1EF25B" w14:textId="4283A419" w:rsidR="008B0C16" w:rsidRPr="00E00247" w:rsidRDefault="008B0C16" w:rsidP="008B0C16">
            <w:pPr>
              <w:rPr>
                <w:b/>
                <w:bCs/>
                <w:sz w:val="22"/>
                <w:szCs w:val="22"/>
              </w:rPr>
            </w:pPr>
            <w:r w:rsidRPr="00E00247">
              <w:rPr>
                <w:sz w:val="22"/>
                <w:szCs w:val="22"/>
              </w:rPr>
              <w:t>Toplam öğrenci sayısı</w:t>
            </w:r>
          </w:p>
        </w:tc>
        <w:tc>
          <w:tcPr>
            <w:tcW w:w="469" w:type="pct"/>
            <w:gridSpan w:val="2"/>
            <w:noWrap/>
            <w:vAlign w:val="center"/>
          </w:tcPr>
          <w:p w14:paraId="114476A3" w14:textId="4F3B32C4" w:rsidR="008B0C16" w:rsidRPr="00E00247" w:rsidRDefault="008B0C16" w:rsidP="008B0C16">
            <w:pPr>
              <w:jc w:val="center"/>
              <w:rPr>
                <w:sz w:val="22"/>
                <w:szCs w:val="22"/>
              </w:rPr>
            </w:pPr>
            <w:r w:rsidRPr="00E00247">
              <w:rPr>
                <w:sz w:val="22"/>
                <w:szCs w:val="22"/>
              </w:rPr>
              <w:t>Sayı</w:t>
            </w:r>
          </w:p>
        </w:tc>
        <w:tc>
          <w:tcPr>
            <w:tcW w:w="939" w:type="pct"/>
            <w:gridSpan w:val="4"/>
            <w:noWrap/>
            <w:vAlign w:val="center"/>
          </w:tcPr>
          <w:p w14:paraId="0A87FC26" w14:textId="0765166C" w:rsidR="008B0C16" w:rsidRPr="00E00247" w:rsidRDefault="00841158" w:rsidP="00841158">
            <w:pPr>
              <w:jc w:val="center"/>
              <w:rPr>
                <w:sz w:val="22"/>
                <w:szCs w:val="22"/>
              </w:rPr>
            </w:pPr>
            <w:r>
              <w:rPr>
                <w:sz w:val="22"/>
                <w:szCs w:val="22"/>
              </w:rPr>
              <w:t>30</w:t>
            </w:r>
          </w:p>
        </w:tc>
        <w:tc>
          <w:tcPr>
            <w:tcW w:w="1169" w:type="pct"/>
            <w:vAlign w:val="center"/>
          </w:tcPr>
          <w:p w14:paraId="1DE0E25F" w14:textId="74FD51A4" w:rsidR="008B0C16" w:rsidRPr="00E00247" w:rsidRDefault="008B0C16" w:rsidP="008B0C16">
            <w:pPr>
              <w:rPr>
                <w:sz w:val="22"/>
                <w:szCs w:val="22"/>
              </w:rPr>
            </w:pPr>
            <w:r w:rsidRPr="00E00247">
              <w:rPr>
                <w:sz w:val="22"/>
                <w:szCs w:val="22"/>
              </w:rPr>
              <w:t>Öğrenci İşleri Daire Başkanlığı</w:t>
            </w:r>
          </w:p>
        </w:tc>
      </w:tr>
      <w:tr w:rsidR="008B0C16" w:rsidRPr="00E00247" w14:paraId="1676B4C6" w14:textId="77777777" w:rsidTr="008B0C16">
        <w:trPr>
          <w:trHeight w:val="439"/>
        </w:trPr>
        <w:tc>
          <w:tcPr>
            <w:tcW w:w="5000" w:type="pct"/>
            <w:gridSpan w:val="8"/>
            <w:vAlign w:val="center"/>
          </w:tcPr>
          <w:p w14:paraId="2C56BBFD" w14:textId="1EBDE529" w:rsidR="008B0C16" w:rsidRPr="00E00247" w:rsidRDefault="008B0C16" w:rsidP="008B0C16">
            <w:pPr>
              <w:rPr>
                <w:sz w:val="22"/>
                <w:szCs w:val="22"/>
              </w:rPr>
            </w:pPr>
            <w:r w:rsidRPr="00E00247">
              <w:rPr>
                <w:b/>
                <w:bCs/>
                <w:sz w:val="22"/>
                <w:szCs w:val="22"/>
              </w:rPr>
              <w:t>Öğrenci başına düşen kapalı alan</w:t>
            </w:r>
          </w:p>
        </w:tc>
      </w:tr>
      <w:tr w:rsidR="00841158" w:rsidRPr="00E00247" w14:paraId="66A42D43" w14:textId="77777777" w:rsidTr="00182801">
        <w:trPr>
          <w:trHeight w:val="439"/>
        </w:trPr>
        <w:tc>
          <w:tcPr>
            <w:tcW w:w="2423" w:type="pct"/>
            <w:vAlign w:val="center"/>
          </w:tcPr>
          <w:p w14:paraId="35CD7F3B" w14:textId="01ED7A42" w:rsidR="00841158" w:rsidRPr="00E00247" w:rsidRDefault="00841158" w:rsidP="00841158">
            <w:pPr>
              <w:rPr>
                <w:sz w:val="22"/>
                <w:szCs w:val="22"/>
              </w:rPr>
            </w:pPr>
            <w:r w:rsidRPr="00E00247">
              <w:rPr>
                <w:sz w:val="22"/>
                <w:szCs w:val="22"/>
              </w:rPr>
              <w:t>Toplam kapalı alan</w:t>
            </w:r>
          </w:p>
        </w:tc>
        <w:tc>
          <w:tcPr>
            <w:tcW w:w="469" w:type="pct"/>
            <w:gridSpan w:val="2"/>
            <w:noWrap/>
            <w:vAlign w:val="center"/>
          </w:tcPr>
          <w:p w14:paraId="2796C12B" w14:textId="0E77F4FF" w:rsidR="00841158" w:rsidRPr="00E00247" w:rsidRDefault="00841158" w:rsidP="00841158">
            <w:pPr>
              <w:jc w:val="center"/>
              <w:rPr>
                <w:sz w:val="22"/>
                <w:szCs w:val="22"/>
              </w:rPr>
            </w:pPr>
            <w:r w:rsidRPr="00E00247">
              <w:rPr>
                <w:sz w:val="22"/>
                <w:szCs w:val="22"/>
              </w:rPr>
              <w:t>m</w:t>
            </w:r>
            <w:r w:rsidRPr="00E00247">
              <w:rPr>
                <w:sz w:val="22"/>
                <w:szCs w:val="22"/>
                <w:vertAlign w:val="superscript"/>
              </w:rPr>
              <w:t>2</w:t>
            </w:r>
          </w:p>
        </w:tc>
        <w:tc>
          <w:tcPr>
            <w:tcW w:w="939" w:type="pct"/>
            <w:gridSpan w:val="4"/>
            <w:noWrap/>
            <w:vAlign w:val="center"/>
          </w:tcPr>
          <w:p w14:paraId="5D7D5414" w14:textId="463B79D2" w:rsidR="00841158" w:rsidRPr="00E00247" w:rsidRDefault="00841158" w:rsidP="00841158">
            <w:pPr>
              <w:jc w:val="center"/>
              <w:rPr>
                <w:sz w:val="22"/>
                <w:szCs w:val="22"/>
              </w:rPr>
            </w:pPr>
            <w:r>
              <w:rPr>
                <w:sz w:val="22"/>
                <w:szCs w:val="22"/>
              </w:rPr>
              <w:t>50</w:t>
            </w:r>
          </w:p>
        </w:tc>
        <w:tc>
          <w:tcPr>
            <w:tcW w:w="1169" w:type="pct"/>
            <w:vAlign w:val="center"/>
          </w:tcPr>
          <w:p w14:paraId="2C0F6BB8" w14:textId="013D471F" w:rsidR="00841158" w:rsidRPr="00E00247" w:rsidRDefault="00841158" w:rsidP="00841158">
            <w:pPr>
              <w:rPr>
                <w:sz w:val="22"/>
                <w:szCs w:val="22"/>
              </w:rPr>
            </w:pPr>
            <w:r w:rsidRPr="00E00247">
              <w:rPr>
                <w:sz w:val="22"/>
                <w:szCs w:val="22"/>
              </w:rPr>
              <w:t>Yapı İşleri ve Teknik Daire Başkanlığı</w:t>
            </w:r>
          </w:p>
        </w:tc>
      </w:tr>
      <w:tr w:rsidR="00841158" w:rsidRPr="00E00247" w14:paraId="7575E81B" w14:textId="77777777" w:rsidTr="00182801">
        <w:trPr>
          <w:trHeight w:val="439"/>
        </w:trPr>
        <w:tc>
          <w:tcPr>
            <w:tcW w:w="2423" w:type="pct"/>
            <w:vAlign w:val="center"/>
          </w:tcPr>
          <w:p w14:paraId="18CE6E01" w14:textId="26DE2264" w:rsidR="00841158" w:rsidRPr="00E00247" w:rsidRDefault="00841158" w:rsidP="00841158">
            <w:pPr>
              <w:rPr>
                <w:sz w:val="22"/>
                <w:szCs w:val="22"/>
              </w:rPr>
            </w:pPr>
            <w:r w:rsidRPr="00E00247">
              <w:rPr>
                <w:sz w:val="22"/>
                <w:szCs w:val="22"/>
              </w:rPr>
              <w:t>Toplam öğrenci sayısı</w:t>
            </w:r>
          </w:p>
        </w:tc>
        <w:tc>
          <w:tcPr>
            <w:tcW w:w="469" w:type="pct"/>
            <w:gridSpan w:val="2"/>
            <w:noWrap/>
            <w:vAlign w:val="center"/>
          </w:tcPr>
          <w:p w14:paraId="425EDDA0" w14:textId="32DA1DAA" w:rsidR="00841158" w:rsidRPr="00E00247" w:rsidRDefault="00841158" w:rsidP="00841158">
            <w:pPr>
              <w:jc w:val="center"/>
              <w:rPr>
                <w:sz w:val="22"/>
                <w:szCs w:val="22"/>
              </w:rPr>
            </w:pPr>
            <w:r w:rsidRPr="00E00247">
              <w:rPr>
                <w:sz w:val="22"/>
                <w:szCs w:val="22"/>
              </w:rPr>
              <w:t>Sayı</w:t>
            </w:r>
          </w:p>
        </w:tc>
        <w:tc>
          <w:tcPr>
            <w:tcW w:w="939" w:type="pct"/>
            <w:gridSpan w:val="4"/>
            <w:noWrap/>
            <w:vAlign w:val="center"/>
          </w:tcPr>
          <w:p w14:paraId="4C6924FB" w14:textId="641C1A9D" w:rsidR="00841158" w:rsidRPr="00E00247" w:rsidRDefault="00841158" w:rsidP="00841158">
            <w:pPr>
              <w:jc w:val="center"/>
              <w:rPr>
                <w:sz w:val="22"/>
                <w:szCs w:val="22"/>
              </w:rPr>
            </w:pPr>
            <w:r>
              <w:rPr>
                <w:sz w:val="22"/>
                <w:szCs w:val="22"/>
              </w:rPr>
              <w:t>30</w:t>
            </w:r>
          </w:p>
        </w:tc>
        <w:tc>
          <w:tcPr>
            <w:tcW w:w="1169" w:type="pct"/>
            <w:vAlign w:val="center"/>
          </w:tcPr>
          <w:p w14:paraId="78BC9390" w14:textId="3B922ECA" w:rsidR="00841158" w:rsidRPr="00E00247" w:rsidRDefault="00841158" w:rsidP="00841158">
            <w:pPr>
              <w:rPr>
                <w:sz w:val="22"/>
                <w:szCs w:val="22"/>
              </w:rPr>
            </w:pPr>
            <w:r w:rsidRPr="00E00247">
              <w:rPr>
                <w:sz w:val="22"/>
                <w:szCs w:val="22"/>
              </w:rPr>
              <w:t>Öğrenci İşleri Daire Başkanlığı</w:t>
            </w:r>
          </w:p>
        </w:tc>
      </w:tr>
      <w:tr w:rsidR="008B0C16" w:rsidRPr="00E00247" w14:paraId="7A3184A5" w14:textId="77777777" w:rsidTr="008B0C16">
        <w:trPr>
          <w:trHeight w:val="439"/>
        </w:trPr>
        <w:tc>
          <w:tcPr>
            <w:tcW w:w="2423" w:type="pct"/>
            <w:shd w:val="clear" w:color="auto" w:fill="DEEAF6" w:themeFill="accent1" w:themeFillTint="33"/>
            <w:vAlign w:val="center"/>
          </w:tcPr>
          <w:p w14:paraId="138B01BB" w14:textId="3D685A22" w:rsidR="008B0C16" w:rsidRPr="00E00247" w:rsidRDefault="008B0C16" w:rsidP="008B0C16">
            <w:pPr>
              <w:jc w:val="center"/>
              <w:rPr>
                <w:b/>
                <w:bCs/>
                <w:sz w:val="20"/>
              </w:rPr>
            </w:pPr>
            <w:r w:rsidRPr="00E00247">
              <w:rPr>
                <w:b/>
                <w:bCs/>
                <w:sz w:val="20"/>
              </w:rPr>
              <w:t>Performans Göstergesi</w:t>
            </w:r>
          </w:p>
        </w:tc>
        <w:tc>
          <w:tcPr>
            <w:tcW w:w="469" w:type="pct"/>
            <w:gridSpan w:val="2"/>
            <w:shd w:val="clear" w:color="auto" w:fill="DEEAF6" w:themeFill="accent1" w:themeFillTint="33"/>
            <w:noWrap/>
            <w:vAlign w:val="center"/>
          </w:tcPr>
          <w:p w14:paraId="6756AF5A" w14:textId="77777777" w:rsidR="008B0C16" w:rsidRPr="00E00247" w:rsidRDefault="008B0C16" w:rsidP="008B0C16">
            <w:pPr>
              <w:jc w:val="center"/>
              <w:rPr>
                <w:b/>
                <w:bCs/>
                <w:sz w:val="20"/>
              </w:rPr>
            </w:pPr>
            <w:r w:rsidRPr="00E00247">
              <w:rPr>
                <w:b/>
                <w:bCs/>
                <w:sz w:val="20"/>
              </w:rPr>
              <w:t>Ölçü</w:t>
            </w:r>
          </w:p>
          <w:p w14:paraId="56CE10DD" w14:textId="03920A35" w:rsidR="008B0C16" w:rsidRPr="00E00247" w:rsidRDefault="008B0C16" w:rsidP="008B0C16">
            <w:pPr>
              <w:jc w:val="center"/>
              <w:rPr>
                <w:sz w:val="20"/>
              </w:rPr>
            </w:pPr>
            <w:r w:rsidRPr="00E00247">
              <w:rPr>
                <w:b/>
                <w:bCs/>
                <w:sz w:val="20"/>
              </w:rPr>
              <w:t>Birimi</w:t>
            </w:r>
          </w:p>
        </w:tc>
        <w:tc>
          <w:tcPr>
            <w:tcW w:w="784" w:type="pct"/>
            <w:gridSpan w:val="3"/>
            <w:shd w:val="clear" w:color="auto" w:fill="DEEAF6" w:themeFill="accent1" w:themeFillTint="33"/>
            <w:noWrap/>
            <w:vAlign w:val="center"/>
          </w:tcPr>
          <w:p w14:paraId="3A69D563" w14:textId="0632EE62" w:rsidR="008B0C16" w:rsidRPr="00E00247" w:rsidRDefault="00120783" w:rsidP="008B0C16">
            <w:pPr>
              <w:jc w:val="center"/>
              <w:rPr>
                <w:sz w:val="20"/>
              </w:rPr>
            </w:pPr>
            <w:r>
              <w:rPr>
                <w:b/>
                <w:bCs/>
                <w:sz w:val="20"/>
              </w:rPr>
              <w:t>2025</w:t>
            </w:r>
            <w:r w:rsidR="008B0C16" w:rsidRPr="00E00247">
              <w:rPr>
                <w:b/>
                <w:bCs/>
                <w:sz w:val="20"/>
              </w:rPr>
              <w:t xml:space="preserve"> Yılsonu İtibarıyla Gerçekleşme</w:t>
            </w:r>
          </w:p>
        </w:tc>
        <w:tc>
          <w:tcPr>
            <w:tcW w:w="1324" w:type="pct"/>
            <w:gridSpan w:val="2"/>
            <w:shd w:val="clear" w:color="auto" w:fill="DEEAF6" w:themeFill="accent1" w:themeFillTint="33"/>
            <w:vAlign w:val="center"/>
          </w:tcPr>
          <w:p w14:paraId="092C0E69" w14:textId="16F266C6" w:rsidR="008B0C16" w:rsidRPr="00E00247" w:rsidRDefault="008B0C16" w:rsidP="008B0C16">
            <w:pPr>
              <w:jc w:val="center"/>
              <w:rPr>
                <w:sz w:val="20"/>
              </w:rPr>
            </w:pPr>
            <w:r w:rsidRPr="00E00247">
              <w:rPr>
                <w:b/>
                <w:bCs/>
                <w:sz w:val="20"/>
              </w:rPr>
              <w:t>Sorumlu Birim</w:t>
            </w:r>
          </w:p>
        </w:tc>
      </w:tr>
      <w:tr w:rsidR="008B0C16" w:rsidRPr="00E00247" w14:paraId="717BAE2B" w14:textId="77777777" w:rsidTr="00B2219C">
        <w:trPr>
          <w:trHeight w:val="439"/>
        </w:trPr>
        <w:tc>
          <w:tcPr>
            <w:tcW w:w="5000" w:type="pct"/>
            <w:gridSpan w:val="8"/>
            <w:vAlign w:val="center"/>
            <w:hideMark/>
          </w:tcPr>
          <w:p w14:paraId="132AF167" w14:textId="067965A2" w:rsidR="008B0C16" w:rsidRPr="00E00247" w:rsidRDefault="008B0C16" w:rsidP="008B0C16">
            <w:pPr>
              <w:rPr>
                <w:b/>
                <w:bCs/>
                <w:sz w:val="22"/>
                <w:szCs w:val="22"/>
              </w:rPr>
            </w:pPr>
            <w:r w:rsidRPr="00E00247">
              <w:rPr>
                <w:b/>
                <w:bCs/>
                <w:sz w:val="22"/>
                <w:szCs w:val="22"/>
              </w:rPr>
              <w:t>Öğrenci değişim programlarından yararlanan öğrencilerin oranı</w:t>
            </w:r>
          </w:p>
        </w:tc>
      </w:tr>
      <w:tr w:rsidR="008B0C16" w:rsidRPr="00E00247" w14:paraId="76CC455C" w14:textId="77777777" w:rsidTr="008B0C16">
        <w:trPr>
          <w:trHeight w:val="630"/>
        </w:trPr>
        <w:tc>
          <w:tcPr>
            <w:tcW w:w="2423" w:type="pct"/>
            <w:vAlign w:val="center"/>
            <w:hideMark/>
          </w:tcPr>
          <w:p w14:paraId="30D598D7" w14:textId="15AEF2F9" w:rsidR="008B0C16" w:rsidRPr="00E00247" w:rsidRDefault="008B0C16" w:rsidP="008B0C16">
            <w:pPr>
              <w:rPr>
                <w:sz w:val="22"/>
                <w:szCs w:val="22"/>
              </w:rPr>
            </w:pPr>
            <w:r w:rsidRPr="00E00247">
              <w:rPr>
                <w:sz w:val="22"/>
                <w:szCs w:val="22"/>
              </w:rPr>
              <w:t>Değişim programlarından yararlanan toplam öğrenci sayısı</w:t>
            </w:r>
          </w:p>
        </w:tc>
        <w:tc>
          <w:tcPr>
            <w:tcW w:w="469" w:type="pct"/>
            <w:gridSpan w:val="2"/>
            <w:noWrap/>
            <w:vAlign w:val="center"/>
            <w:hideMark/>
          </w:tcPr>
          <w:p w14:paraId="0D553545" w14:textId="77777777" w:rsidR="008B0C16" w:rsidRPr="00E00247" w:rsidRDefault="008B0C16" w:rsidP="008B0C16">
            <w:pPr>
              <w:jc w:val="center"/>
              <w:rPr>
                <w:sz w:val="22"/>
                <w:szCs w:val="22"/>
              </w:rPr>
            </w:pPr>
            <w:r w:rsidRPr="00E00247">
              <w:rPr>
                <w:sz w:val="22"/>
                <w:szCs w:val="22"/>
              </w:rPr>
              <w:t>Sayı</w:t>
            </w:r>
          </w:p>
        </w:tc>
        <w:tc>
          <w:tcPr>
            <w:tcW w:w="784" w:type="pct"/>
            <w:gridSpan w:val="3"/>
            <w:noWrap/>
            <w:vAlign w:val="center"/>
            <w:hideMark/>
          </w:tcPr>
          <w:p w14:paraId="18E93E48" w14:textId="77777777" w:rsidR="008B0C16" w:rsidRPr="00E00247" w:rsidRDefault="008B0C16" w:rsidP="008B0C16">
            <w:pPr>
              <w:rPr>
                <w:sz w:val="22"/>
                <w:szCs w:val="22"/>
              </w:rPr>
            </w:pPr>
            <w:r w:rsidRPr="00E00247">
              <w:rPr>
                <w:sz w:val="22"/>
                <w:szCs w:val="22"/>
              </w:rPr>
              <w:t> </w:t>
            </w:r>
          </w:p>
        </w:tc>
        <w:tc>
          <w:tcPr>
            <w:tcW w:w="1324" w:type="pct"/>
            <w:gridSpan w:val="2"/>
            <w:vAlign w:val="center"/>
            <w:hideMark/>
          </w:tcPr>
          <w:p w14:paraId="47071C0F" w14:textId="77777777" w:rsidR="008B0C16" w:rsidRPr="00E00247" w:rsidRDefault="008B0C16" w:rsidP="008B0C16">
            <w:pPr>
              <w:rPr>
                <w:sz w:val="22"/>
                <w:szCs w:val="22"/>
              </w:rPr>
            </w:pPr>
            <w:r w:rsidRPr="00E00247">
              <w:rPr>
                <w:sz w:val="22"/>
                <w:szCs w:val="22"/>
              </w:rPr>
              <w:t>Uluslararası İlişkiler Kurum Koordinatörlüğü</w:t>
            </w:r>
          </w:p>
        </w:tc>
      </w:tr>
      <w:tr w:rsidR="008B0C16" w:rsidRPr="00E00247" w14:paraId="095EC55E" w14:textId="77777777" w:rsidTr="008B0C16">
        <w:trPr>
          <w:trHeight w:val="439"/>
        </w:trPr>
        <w:tc>
          <w:tcPr>
            <w:tcW w:w="2423" w:type="pct"/>
            <w:vAlign w:val="center"/>
            <w:hideMark/>
          </w:tcPr>
          <w:p w14:paraId="158DD96E" w14:textId="27E4E79C" w:rsidR="008B0C16" w:rsidRPr="00E00247" w:rsidRDefault="008B0C16" w:rsidP="008B0C16">
            <w:pPr>
              <w:rPr>
                <w:sz w:val="22"/>
                <w:szCs w:val="22"/>
              </w:rPr>
            </w:pPr>
            <w:r w:rsidRPr="00E00247">
              <w:rPr>
                <w:sz w:val="22"/>
                <w:szCs w:val="22"/>
              </w:rPr>
              <w:t>Toplam öğrenci sayısı</w:t>
            </w:r>
          </w:p>
        </w:tc>
        <w:tc>
          <w:tcPr>
            <w:tcW w:w="469" w:type="pct"/>
            <w:gridSpan w:val="2"/>
            <w:noWrap/>
            <w:vAlign w:val="center"/>
            <w:hideMark/>
          </w:tcPr>
          <w:p w14:paraId="7DDAFFF0" w14:textId="77777777" w:rsidR="008B0C16" w:rsidRPr="00E00247" w:rsidRDefault="008B0C16" w:rsidP="008B0C16">
            <w:pPr>
              <w:jc w:val="center"/>
              <w:rPr>
                <w:sz w:val="22"/>
                <w:szCs w:val="22"/>
              </w:rPr>
            </w:pPr>
            <w:r w:rsidRPr="00E00247">
              <w:rPr>
                <w:sz w:val="22"/>
                <w:szCs w:val="22"/>
              </w:rPr>
              <w:t>Sayı</w:t>
            </w:r>
          </w:p>
        </w:tc>
        <w:tc>
          <w:tcPr>
            <w:tcW w:w="784" w:type="pct"/>
            <w:gridSpan w:val="3"/>
            <w:noWrap/>
            <w:vAlign w:val="center"/>
            <w:hideMark/>
          </w:tcPr>
          <w:p w14:paraId="5599961E" w14:textId="77777777" w:rsidR="008B0C16" w:rsidRPr="00E00247" w:rsidRDefault="008B0C16" w:rsidP="008B0C16">
            <w:pPr>
              <w:rPr>
                <w:sz w:val="22"/>
                <w:szCs w:val="22"/>
              </w:rPr>
            </w:pPr>
            <w:r w:rsidRPr="00E00247">
              <w:rPr>
                <w:sz w:val="22"/>
                <w:szCs w:val="22"/>
              </w:rPr>
              <w:t> </w:t>
            </w:r>
          </w:p>
        </w:tc>
        <w:tc>
          <w:tcPr>
            <w:tcW w:w="1324" w:type="pct"/>
            <w:gridSpan w:val="2"/>
            <w:vAlign w:val="center"/>
            <w:hideMark/>
          </w:tcPr>
          <w:p w14:paraId="0020E787" w14:textId="77777777" w:rsidR="008B0C16" w:rsidRPr="00E00247" w:rsidRDefault="008B0C16" w:rsidP="008B0C16">
            <w:pPr>
              <w:rPr>
                <w:sz w:val="22"/>
                <w:szCs w:val="22"/>
              </w:rPr>
            </w:pPr>
            <w:r w:rsidRPr="00E00247">
              <w:rPr>
                <w:sz w:val="22"/>
                <w:szCs w:val="22"/>
              </w:rPr>
              <w:t>Öğrenci İşleri Daire Başkanlığı</w:t>
            </w:r>
          </w:p>
        </w:tc>
      </w:tr>
      <w:tr w:rsidR="008B0C16" w:rsidRPr="00E00247" w14:paraId="7274AD81" w14:textId="77777777" w:rsidTr="00B2219C">
        <w:trPr>
          <w:trHeight w:val="411"/>
        </w:trPr>
        <w:tc>
          <w:tcPr>
            <w:tcW w:w="5000" w:type="pct"/>
            <w:gridSpan w:val="8"/>
            <w:vAlign w:val="center"/>
            <w:hideMark/>
          </w:tcPr>
          <w:p w14:paraId="0B6D12BE" w14:textId="2A5ED160" w:rsidR="008B0C16" w:rsidRPr="00E00247" w:rsidRDefault="008B0C16" w:rsidP="008B0C16">
            <w:pPr>
              <w:rPr>
                <w:b/>
                <w:bCs/>
                <w:sz w:val="22"/>
                <w:szCs w:val="22"/>
              </w:rPr>
            </w:pPr>
            <w:r w:rsidRPr="00E00247">
              <w:rPr>
                <w:b/>
                <w:bCs/>
                <w:sz w:val="22"/>
                <w:szCs w:val="22"/>
              </w:rPr>
              <w:t>Öğretim üyesi başına düşen öğrenci sayısı</w:t>
            </w:r>
          </w:p>
        </w:tc>
      </w:tr>
      <w:tr w:rsidR="008B0C16" w:rsidRPr="00E00247" w14:paraId="2CCFF95A" w14:textId="77777777" w:rsidTr="008B0C16">
        <w:trPr>
          <w:trHeight w:val="472"/>
        </w:trPr>
        <w:tc>
          <w:tcPr>
            <w:tcW w:w="2423" w:type="pct"/>
            <w:vAlign w:val="center"/>
            <w:hideMark/>
          </w:tcPr>
          <w:p w14:paraId="01312DB2" w14:textId="4F8512AA" w:rsidR="008B0C16" w:rsidRPr="00E00247" w:rsidRDefault="008B0C16" w:rsidP="008B0C16">
            <w:pPr>
              <w:rPr>
                <w:sz w:val="22"/>
                <w:szCs w:val="22"/>
              </w:rPr>
            </w:pPr>
            <w:r w:rsidRPr="00E00247">
              <w:rPr>
                <w:sz w:val="22"/>
                <w:szCs w:val="22"/>
              </w:rPr>
              <w:t>Toplam öğretim elemanı sayısı</w:t>
            </w:r>
          </w:p>
        </w:tc>
        <w:tc>
          <w:tcPr>
            <w:tcW w:w="469" w:type="pct"/>
            <w:gridSpan w:val="2"/>
            <w:noWrap/>
            <w:vAlign w:val="center"/>
            <w:hideMark/>
          </w:tcPr>
          <w:p w14:paraId="56B2B4A5" w14:textId="77777777" w:rsidR="008B0C16" w:rsidRPr="00E00247" w:rsidRDefault="008B0C16" w:rsidP="008B0C16">
            <w:pPr>
              <w:jc w:val="center"/>
              <w:rPr>
                <w:sz w:val="22"/>
                <w:szCs w:val="22"/>
              </w:rPr>
            </w:pPr>
            <w:r w:rsidRPr="00E00247">
              <w:rPr>
                <w:sz w:val="22"/>
                <w:szCs w:val="22"/>
              </w:rPr>
              <w:t>Sayı</w:t>
            </w:r>
          </w:p>
        </w:tc>
        <w:tc>
          <w:tcPr>
            <w:tcW w:w="784" w:type="pct"/>
            <w:gridSpan w:val="3"/>
            <w:noWrap/>
            <w:vAlign w:val="center"/>
            <w:hideMark/>
          </w:tcPr>
          <w:p w14:paraId="20C8F383" w14:textId="77777777" w:rsidR="008B0C16" w:rsidRPr="00E00247" w:rsidRDefault="008B0C16" w:rsidP="008B0C16">
            <w:pPr>
              <w:rPr>
                <w:sz w:val="22"/>
                <w:szCs w:val="22"/>
              </w:rPr>
            </w:pPr>
            <w:r w:rsidRPr="00E00247">
              <w:rPr>
                <w:sz w:val="22"/>
                <w:szCs w:val="22"/>
              </w:rPr>
              <w:t> </w:t>
            </w:r>
          </w:p>
        </w:tc>
        <w:tc>
          <w:tcPr>
            <w:tcW w:w="1324" w:type="pct"/>
            <w:gridSpan w:val="2"/>
            <w:vAlign w:val="center"/>
            <w:hideMark/>
          </w:tcPr>
          <w:p w14:paraId="5832B82A" w14:textId="77777777" w:rsidR="008B0C16" w:rsidRPr="00E00247" w:rsidRDefault="008B0C16" w:rsidP="008B0C16">
            <w:pPr>
              <w:rPr>
                <w:sz w:val="22"/>
                <w:szCs w:val="22"/>
              </w:rPr>
            </w:pPr>
            <w:r w:rsidRPr="00E00247">
              <w:rPr>
                <w:sz w:val="22"/>
                <w:szCs w:val="22"/>
              </w:rPr>
              <w:t>Personel Daire Başkanlığı</w:t>
            </w:r>
          </w:p>
        </w:tc>
      </w:tr>
      <w:tr w:rsidR="008B0C16" w:rsidRPr="00E00247" w14:paraId="53CC8FD4" w14:textId="77777777" w:rsidTr="008B0C16">
        <w:trPr>
          <w:trHeight w:val="439"/>
        </w:trPr>
        <w:tc>
          <w:tcPr>
            <w:tcW w:w="2423" w:type="pct"/>
            <w:vAlign w:val="center"/>
            <w:hideMark/>
          </w:tcPr>
          <w:p w14:paraId="419DC038" w14:textId="598F23BC" w:rsidR="008B0C16" w:rsidRPr="00E00247" w:rsidRDefault="008B0C16" w:rsidP="008B0C16">
            <w:pPr>
              <w:rPr>
                <w:sz w:val="22"/>
                <w:szCs w:val="22"/>
              </w:rPr>
            </w:pPr>
            <w:r w:rsidRPr="00E00247">
              <w:rPr>
                <w:sz w:val="22"/>
                <w:szCs w:val="22"/>
              </w:rPr>
              <w:t>Toplam öğrenci sayısı</w:t>
            </w:r>
          </w:p>
        </w:tc>
        <w:tc>
          <w:tcPr>
            <w:tcW w:w="469" w:type="pct"/>
            <w:gridSpan w:val="2"/>
            <w:noWrap/>
            <w:vAlign w:val="center"/>
            <w:hideMark/>
          </w:tcPr>
          <w:p w14:paraId="5BE40BF8" w14:textId="77777777" w:rsidR="008B0C16" w:rsidRPr="00E00247" w:rsidRDefault="008B0C16" w:rsidP="008B0C16">
            <w:pPr>
              <w:jc w:val="center"/>
              <w:rPr>
                <w:sz w:val="22"/>
                <w:szCs w:val="22"/>
              </w:rPr>
            </w:pPr>
            <w:r w:rsidRPr="00E00247">
              <w:rPr>
                <w:sz w:val="22"/>
                <w:szCs w:val="22"/>
              </w:rPr>
              <w:t>Sayı</w:t>
            </w:r>
          </w:p>
        </w:tc>
        <w:tc>
          <w:tcPr>
            <w:tcW w:w="784" w:type="pct"/>
            <w:gridSpan w:val="3"/>
            <w:noWrap/>
            <w:vAlign w:val="center"/>
            <w:hideMark/>
          </w:tcPr>
          <w:p w14:paraId="56AC0AF3" w14:textId="77777777" w:rsidR="008B0C16" w:rsidRPr="00E00247" w:rsidRDefault="008B0C16" w:rsidP="008B0C16">
            <w:pPr>
              <w:rPr>
                <w:sz w:val="22"/>
                <w:szCs w:val="22"/>
              </w:rPr>
            </w:pPr>
            <w:r w:rsidRPr="00E00247">
              <w:rPr>
                <w:sz w:val="22"/>
                <w:szCs w:val="22"/>
              </w:rPr>
              <w:t> </w:t>
            </w:r>
          </w:p>
        </w:tc>
        <w:tc>
          <w:tcPr>
            <w:tcW w:w="1324" w:type="pct"/>
            <w:gridSpan w:val="2"/>
            <w:vAlign w:val="center"/>
            <w:hideMark/>
          </w:tcPr>
          <w:p w14:paraId="212CEEA9" w14:textId="77777777" w:rsidR="008B0C16" w:rsidRPr="00E00247" w:rsidRDefault="008B0C16" w:rsidP="008B0C16">
            <w:pPr>
              <w:rPr>
                <w:sz w:val="22"/>
                <w:szCs w:val="22"/>
              </w:rPr>
            </w:pPr>
            <w:r w:rsidRPr="00E00247">
              <w:rPr>
                <w:sz w:val="22"/>
                <w:szCs w:val="22"/>
              </w:rPr>
              <w:t>Öğrenci İşleri Daire Başkanlığı</w:t>
            </w:r>
          </w:p>
        </w:tc>
      </w:tr>
      <w:tr w:rsidR="008B0C16" w:rsidRPr="00E00247" w14:paraId="290172C9" w14:textId="77777777" w:rsidTr="008B0C16">
        <w:trPr>
          <w:trHeight w:val="439"/>
        </w:trPr>
        <w:tc>
          <w:tcPr>
            <w:tcW w:w="2423" w:type="pct"/>
            <w:vAlign w:val="center"/>
            <w:hideMark/>
          </w:tcPr>
          <w:p w14:paraId="69B687F6" w14:textId="77777777" w:rsidR="008B0C16" w:rsidRPr="00E00247" w:rsidRDefault="008B0C16" w:rsidP="008B0C16">
            <w:pPr>
              <w:rPr>
                <w:b/>
                <w:bCs/>
                <w:sz w:val="22"/>
                <w:szCs w:val="22"/>
              </w:rPr>
            </w:pPr>
            <w:r w:rsidRPr="00E00247">
              <w:rPr>
                <w:b/>
                <w:bCs/>
                <w:sz w:val="22"/>
                <w:szCs w:val="22"/>
              </w:rPr>
              <w:t>Sağlık bilimleri kontenjan doluluk oranı</w:t>
            </w:r>
          </w:p>
        </w:tc>
        <w:tc>
          <w:tcPr>
            <w:tcW w:w="469" w:type="pct"/>
            <w:gridSpan w:val="2"/>
            <w:noWrap/>
            <w:vAlign w:val="center"/>
            <w:hideMark/>
          </w:tcPr>
          <w:p w14:paraId="1A8AE14E" w14:textId="77777777" w:rsidR="008B0C16" w:rsidRPr="00E00247" w:rsidRDefault="008B0C16" w:rsidP="008B0C16">
            <w:pPr>
              <w:jc w:val="center"/>
              <w:rPr>
                <w:sz w:val="22"/>
                <w:szCs w:val="22"/>
              </w:rPr>
            </w:pPr>
            <w:r w:rsidRPr="00E00247">
              <w:rPr>
                <w:sz w:val="22"/>
                <w:szCs w:val="22"/>
              </w:rPr>
              <w:t>Oran</w:t>
            </w:r>
          </w:p>
        </w:tc>
        <w:tc>
          <w:tcPr>
            <w:tcW w:w="784" w:type="pct"/>
            <w:gridSpan w:val="3"/>
            <w:noWrap/>
            <w:vAlign w:val="center"/>
            <w:hideMark/>
          </w:tcPr>
          <w:p w14:paraId="5CF22741" w14:textId="77777777" w:rsidR="008B0C16" w:rsidRPr="00E00247" w:rsidRDefault="008B0C16" w:rsidP="008B0C16">
            <w:pPr>
              <w:rPr>
                <w:sz w:val="22"/>
                <w:szCs w:val="22"/>
              </w:rPr>
            </w:pPr>
            <w:r w:rsidRPr="00E00247">
              <w:rPr>
                <w:sz w:val="22"/>
                <w:szCs w:val="22"/>
              </w:rPr>
              <w:t> </w:t>
            </w:r>
          </w:p>
        </w:tc>
        <w:tc>
          <w:tcPr>
            <w:tcW w:w="1324" w:type="pct"/>
            <w:gridSpan w:val="2"/>
            <w:vAlign w:val="center"/>
            <w:hideMark/>
          </w:tcPr>
          <w:p w14:paraId="50D8D21D" w14:textId="77777777" w:rsidR="008B0C16" w:rsidRPr="00E00247" w:rsidRDefault="008B0C16" w:rsidP="008B0C16">
            <w:pPr>
              <w:rPr>
                <w:sz w:val="22"/>
                <w:szCs w:val="22"/>
              </w:rPr>
            </w:pPr>
            <w:r w:rsidRPr="00E00247">
              <w:rPr>
                <w:sz w:val="22"/>
                <w:szCs w:val="22"/>
              </w:rPr>
              <w:t>Öğrenci İşleri Daire Başkanlığı</w:t>
            </w:r>
          </w:p>
        </w:tc>
      </w:tr>
      <w:tr w:rsidR="008B0C16" w:rsidRPr="00E00247" w14:paraId="213125DC" w14:textId="77777777" w:rsidTr="008B0C16">
        <w:trPr>
          <w:trHeight w:val="439"/>
        </w:trPr>
        <w:tc>
          <w:tcPr>
            <w:tcW w:w="2423" w:type="pct"/>
            <w:vAlign w:val="center"/>
            <w:hideMark/>
          </w:tcPr>
          <w:p w14:paraId="379D511A" w14:textId="77777777" w:rsidR="008B0C16" w:rsidRPr="00E00247" w:rsidRDefault="008B0C16" w:rsidP="008B0C16">
            <w:pPr>
              <w:rPr>
                <w:b/>
                <w:bCs/>
                <w:sz w:val="22"/>
                <w:szCs w:val="22"/>
              </w:rPr>
            </w:pPr>
            <w:r w:rsidRPr="00E00247">
              <w:rPr>
                <w:b/>
                <w:bCs/>
                <w:sz w:val="22"/>
                <w:szCs w:val="22"/>
              </w:rPr>
              <w:t>Sosyal bilimler kontenjan doluluk oranı</w:t>
            </w:r>
          </w:p>
        </w:tc>
        <w:tc>
          <w:tcPr>
            <w:tcW w:w="469" w:type="pct"/>
            <w:gridSpan w:val="2"/>
            <w:noWrap/>
            <w:vAlign w:val="center"/>
            <w:hideMark/>
          </w:tcPr>
          <w:p w14:paraId="293D223F" w14:textId="77777777" w:rsidR="008B0C16" w:rsidRPr="00E00247" w:rsidRDefault="008B0C16" w:rsidP="008B0C16">
            <w:pPr>
              <w:jc w:val="center"/>
              <w:rPr>
                <w:sz w:val="22"/>
                <w:szCs w:val="22"/>
              </w:rPr>
            </w:pPr>
            <w:r w:rsidRPr="00E00247">
              <w:rPr>
                <w:sz w:val="22"/>
                <w:szCs w:val="22"/>
              </w:rPr>
              <w:t>Oran</w:t>
            </w:r>
          </w:p>
        </w:tc>
        <w:tc>
          <w:tcPr>
            <w:tcW w:w="784" w:type="pct"/>
            <w:gridSpan w:val="3"/>
            <w:noWrap/>
            <w:vAlign w:val="center"/>
            <w:hideMark/>
          </w:tcPr>
          <w:p w14:paraId="29578F86" w14:textId="77777777" w:rsidR="008B0C16" w:rsidRPr="00E00247" w:rsidRDefault="008B0C16" w:rsidP="008B0C16">
            <w:pPr>
              <w:rPr>
                <w:sz w:val="22"/>
                <w:szCs w:val="22"/>
              </w:rPr>
            </w:pPr>
            <w:r w:rsidRPr="00E00247">
              <w:rPr>
                <w:sz w:val="22"/>
                <w:szCs w:val="22"/>
              </w:rPr>
              <w:t> </w:t>
            </w:r>
          </w:p>
        </w:tc>
        <w:tc>
          <w:tcPr>
            <w:tcW w:w="1324" w:type="pct"/>
            <w:gridSpan w:val="2"/>
            <w:vAlign w:val="center"/>
            <w:hideMark/>
          </w:tcPr>
          <w:p w14:paraId="1F29C9D8" w14:textId="77777777" w:rsidR="008B0C16" w:rsidRPr="00E00247" w:rsidRDefault="008B0C16" w:rsidP="008B0C16">
            <w:pPr>
              <w:rPr>
                <w:sz w:val="22"/>
                <w:szCs w:val="22"/>
              </w:rPr>
            </w:pPr>
            <w:r w:rsidRPr="00E00247">
              <w:rPr>
                <w:sz w:val="22"/>
                <w:szCs w:val="22"/>
              </w:rPr>
              <w:t>Öğrenci İşleri Daire Başkanlığı</w:t>
            </w:r>
          </w:p>
        </w:tc>
      </w:tr>
      <w:tr w:rsidR="008B0C16" w:rsidRPr="00E00247" w14:paraId="3D1E449E" w14:textId="77777777" w:rsidTr="008B0C16">
        <w:trPr>
          <w:trHeight w:val="705"/>
        </w:trPr>
        <w:tc>
          <w:tcPr>
            <w:tcW w:w="2423" w:type="pct"/>
            <w:vAlign w:val="center"/>
            <w:hideMark/>
          </w:tcPr>
          <w:p w14:paraId="758619D9" w14:textId="77777777" w:rsidR="008B0C16" w:rsidRPr="00E00247" w:rsidRDefault="008B0C16" w:rsidP="008B0C16">
            <w:pPr>
              <w:rPr>
                <w:b/>
                <w:bCs/>
                <w:sz w:val="22"/>
                <w:szCs w:val="22"/>
              </w:rPr>
            </w:pPr>
            <w:proofErr w:type="spellStart"/>
            <w:r w:rsidRPr="00E00247">
              <w:rPr>
                <w:b/>
                <w:bCs/>
                <w:sz w:val="22"/>
                <w:szCs w:val="22"/>
              </w:rPr>
              <w:t>Teknokent</w:t>
            </w:r>
            <w:proofErr w:type="spellEnd"/>
            <w:r w:rsidRPr="00E00247">
              <w:rPr>
                <w:b/>
                <w:bCs/>
                <w:sz w:val="22"/>
                <w:szCs w:val="22"/>
              </w:rPr>
              <w:t xml:space="preserve"> veya Teknoloji Transfer Ofisi (TTO) projelerine katılan öğrenci sayısı</w:t>
            </w:r>
          </w:p>
        </w:tc>
        <w:tc>
          <w:tcPr>
            <w:tcW w:w="469" w:type="pct"/>
            <w:gridSpan w:val="2"/>
            <w:noWrap/>
            <w:vAlign w:val="center"/>
            <w:hideMark/>
          </w:tcPr>
          <w:p w14:paraId="349A8B20" w14:textId="77777777" w:rsidR="008B0C16" w:rsidRPr="00E00247" w:rsidRDefault="008B0C16" w:rsidP="008B0C16">
            <w:pPr>
              <w:jc w:val="center"/>
              <w:rPr>
                <w:sz w:val="22"/>
                <w:szCs w:val="22"/>
              </w:rPr>
            </w:pPr>
            <w:r w:rsidRPr="00E00247">
              <w:rPr>
                <w:sz w:val="22"/>
                <w:szCs w:val="22"/>
              </w:rPr>
              <w:t>Sayı</w:t>
            </w:r>
          </w:p>
        </w:tc>
        <w:tc>
          <w:tcPr>
            <w:tcW w:w="784" w:type="pct"/>
            <w:gridSpan w:val="3"/>
            <w:noWrap/>
            <w:vAlign w:val="center"/>
            <w:hideMark/>
          </w:tcPr>
          <w:p w14:paraId="27D816AE" w14:textId="77777777" w:rsidR="008B0C16" w:rsidRPr="00E00247" w:rsidRDefault="008B0C16" w:rsidP="008B0C16">
            <w:pPr>
              <w:rPr>
                <w:sz w:val="22"/>
                <w:szCs w:val="22"/>
              </w:rPr>
            </w:pPr>
            <w:r w:rsidRPr="00E00247">
              <w:rPr>
                <w:sz w:val="22"/>
                <w:szCs w:val="22"/>
              </w:rPr>
              <w:t> </w:t>
            </w:r>
          </w:p>
        </w:tc>
        <w:tc>
          <w:tcPr>
            <w:tcW w:w="1324" w:type="pct"/>
            <w:gridSpan w:val="2"/>
            <w:vAlign w:val="center"/>
            <w:hideMark/>
          </w:tcPr>
          <w:p w14:paraId="27EAD2B3" w14:textId="37CBD6B1" w:rsidR="008B0C16" w:rsidRPr="00E00247" w:rsidRDefault="008B0C16" w:rsidP="008B0C16">
            <w:pPr>
              <w:spacing w:after="120"/>
              <w:rPr>
                <w:sz w:val="22"/>
                <w:szCs w:val="22"/>
              </w:rPr>
            </w:pPr>
            <w:r w:rsidRPr="00E00247">
              <w:rPr>
                <w:sz w:val="22"/>
                <w:szCs w:val="22"/>
              </w:rPr>
              <w:t>Gazi Teknopark AŞ</w:t>
            </w:r>
          </w:p>
          <w:p w14:paraId="76A1ED6C" w14:textId="7DF2DBFE" w:rsidR="008B0C16" w:rsidRPr="00E00247" w:rsidRDefault="008B0C16" w:rsidP="008B0C16">
            <w:pPr>
              <w:rPr>
                <w:sz w:val="22"/>
                <w:szCs w:val="22"/>
              </w:rPr>
            </w:pPr>
            <w:r w:rsidRPr="00E00247">
              <w:rPr>
                <w:sz w:val="22"/>
                <w:szCs w:val="22"/>
              </w:rPr>
              <w:t>Gazi Teknoloji Transfer Ofisi AŞ</w:t>
            </w:r>
          </w:p>
        </w:tc>
      </w:tr>
      <w:tr w:rsidR="008B0C16" w:rsidRPr="00E00247" w14:paraId="6F5AD068" w14:textId="77777777" w:rsidTr="00850BA1">
        <w:trPr>
          <w:trHeight w:val="546"/>
        </w:trPr>
        <w:tc>
          <w:tcPr>
            <w:tcW w:w="2423" w:type="pct"/>
            <w:vAlign w:val="center"/>
            <w:hideMark/>
          </w:tcPr>
          <w:p w14:paraId="4D3B28F4" w14:textId="77777777" w:rsidR="008B0C16" w:rsidRPr="00E00247" w:rsidRDefault="008B0C16" w:rsidP="008B0C16">
            <w:pPr>
              <w:rPr>
                <w:b/>
                <w:bCs/>
                <w:sz w:val="22"/>
                <w:szCs w:val="22"/>
              </w:rPr>
            </w:pPr>
            <w:r w:rsidRPr="00E00247">
              <w:rPr>
                <w:b/>
                <w:bCs/>
                <w:sz w:val="22"/>
                <w:szCs w:val="22"/>
              </w:rPr>
              <w:t>Uluslararası kuruluşlarla ortak uygulanan eğitim programı sayısı</w:t>
            </w:r>
          </w:p>
        </w:tc>
        <w:tc>
          <w:tcPr>
            <w:tcW w:w="469" w:type="pct"/>
            <w:gridSpan w:val="2"/>
            <w:noWrap/>
            <w:vAlign w:val="center"/>
            <w:hideMark/>
          </w:tcPr>
          <w:p w14:paraId="719F0463" w14:textId="77777777" w:rsidR="008B0C16" w:rsidRPr="00E00247" w:rsidRDefault="008B0C16" w:rsidP="008B0C16">
            <w:pPr>
              <w:jc w:val="center"/>
              <w:rPr>
                <w:sz w:val="22"/>
                <w:szCs w:val="22"/>
              </w:rPr>
            </w:pPr>
            <w:r w:rsidRPr="00E00247">
              <w:rPr>
                <w:sz w:val="22"/>
                <w:szCs w:val="22"/>
              </w:rPr>
              <w:t>Sayı</w:t>
            </w:r>
          </w:p>
        </w:tc>
        <w:tc>
          <w:tcPr>
            <w:tcW w:w="784" w:type="pct"/>
            <w:gridSpan w:val="3"/>
            <w:noWrap/>
            <w:vAlign w:val="center"/>
            <w:hideMark/>
          </w:tcPr>
          <w:p w14:paraId="7C782B71" w14:textId="77777777" w:rsidR="008B0C16" w:rsidRPr="00E00247" w:rsidRDefault="008B0C16" w:rsidP="008B0C16">
            <w:pPr>
              <w:rPr>
                <w:sz w:val="22"/>
                <w:szCs w:val="22"/>
              </w:rPr>
            </w:pPr>
            <w:r w:rsidRPr="00E00247">
              <w:rPr>
                <w:sz w:val="22"/>
                <w:szCs w:val="22"/>
              </w:rPr>
              <w:t> </w:t>
            </w:r>
          </w:p>
        </w:tc>
        <w:tc>
          <w:tcPr>
            <w:tcW w:w="1324" w:type="pct"/>
            <w:gridSpan w:val="2"/>
            <w:vAlign w:val="center"/>
            <w:hideMark/>
          </w:tcPr>
          <w:p w14:paraId="29279A65" w14:textId="77777777" w:rsidR="008B0C16" w:rsidRPr="00E00247" w:rsidRDefault="008B0C16" w:rsidP="008B0C16">
            <w:pPr>
              <w:rPr>
                <w:sz w:val="22"/>
                <w:szCs w:val="22"/>
              </w:rPr>
            </w:pPr>
            <w:r w:rsidRPr="00E00247">
              <w:rPr>
                <w:sz w:val="22"/>
                <w:szCs w:val="22"/>
              </w:rPr>
              <w:t>Öğrenci İşleri Daire Başkanlığı</w:t>
            </w:r>
          </w:p>
        </w:tc>
      </w:tr>
      <w:tr w:rsidR="008B0C16" w:rsidRPr="00E00247" w14:paraId="33919886" w14:textId="77777777" w:rsidTr="008B0C16">
        <w:trPr>
          <w:trHeight w:val="439"/>
        </w:trPr>
        <w:tc>
          <w:tcPr>
            <w:tcW w:w="2423" w:type="pct"/>
            <w:vAlign w:val="center"/>
            <w:hideMark/>
          </w:tcPr>
          <w:p w14:paraId="09FA1D12" w14:textId="77777777" w:rsidR="008B0C16" w:rsidRPr="00E00247" w:rsidRDefault="008B0C16" w:rsidP="008B0C16">
            <w:pPr>
              <w:rPr>
                <w:b/>
                <w:bCs/>
                <w:sz w:val="22"/>
                <w:szCs w:val="22"/>
              </w:rPr>
            </w:pPr>
            <w:r w:rsidRPr="00E00247">
              <w:rPr>
                <w:b/>
                <w:bCs/>
                <w:sz w:val="22"/>
                <w:szCs w:val="22"/>
              </w:rPr>
              <w:t>Yabancı dilde eğitim veren program sayısı</w:t>
            </w:r>
          </w:p>
        </w:tc>
        <w:tc>
          <w:tcPr>
            <w:tcW w:w="469" w:type="pct"/>
            <w:gridSpan w:val="2"/>
            <w:noWrap/>
            <w:vAlign w:val="center"/>
            <w:hideMark/>
          </w:tcPr>
          <w:p w14:paraId="5B39F59B" w14:textId="77777777" w:rsidR="008B0C16" w:rsidRPr="00E00247" w:rsidRDefault="008B0C16" w:rsidP="008B0C16">
            <w:pPr>
              <w:jc w:val="center"/>
              <w:rPr>
                <w:sz w:val="22"/>
                <w:szCs w:val="22"/>
              </w:rPr>
            </w:pPr>
            <w:r w:rsidRPr="00E00247">
              <w:rPr>
                <w:sz w:val="22"/>
                <w:szCs w:val="22"/>
              </w:rPr>
              <w:t>Sayı</w:t>
            </w:r>
          </w:p>
        </w:tc>
        <w:tc>
          <w:tcPr>
            <w:tcW w:w="784" w:type="pct"/>
            <w:gridSpan w:val="3"/>
            <w:noWrap/>
            <w:vAlign w:val="center"/>
            <w:hideMark/>
          </w:tcPr>
          <w:p w14:paraId="599032BE" w14:textId="77777777" w:rsidR="008B0C16" w:rsidRPr="00E00247" w:rsidRDefault="008B0C16" w:rsidP="008B0C16">
            <w:pPr>
              <w:rPr>
                <w:sz w:val="22"/>
                <w:szCs w:val="22"/>
              </w:rPr>
            </w:pPr>
            <w:r w:rsidRPr="00E00247">
              <w:rPr>
                <w:sz w:val="22"/>
                <w:szCs w:val="22"/>
              </w:rPr>
              <w:t> </w:t>
            </w:r>
          </w:p>
        </w:tc>
        <w:tc>
          <w:tcPr>
            <w:tcW w:w="1324" w:type="pct"/>
            <w:gridSpan w:val="2"/>
            <w:vAlign w:val="center"/>
            <w:hideMark/>
          </w:tcPr>
          <w:p w14:paraId="0BF79165" w14:textId="77777777" w:rsidR="008B0C16" w:rsidRPr="00E00247" w:rsidRDefault="008B0C16" w:rsidP="008B0C16">
            <w:pPr>
              <w:rPr>
                <w:sz w:val="22"/>
                <w:szCs w:val="22"/>
              </w:rPr>
            </w:pPr>
            <w:r w:rsidRPr="00E00247">
              <w:rPr>
                <w:sz w:val="22"/>
                <w:szCs w:val="22"/>
              </w:rPr>
              <w:t>Öğrenci İşleri Daire Başkanlığı</w:t>
            </w:r>
          </w:p>
        </w:tc>
      </w:tr>
      <w:tr w:rsidR="008B0C16" w:rsidRPr="00E00247" w14:paraId="000547EF" w14:textId="77777777" w:rsidTr="008B0C16">
        <w:trPr>
          <w:trHeight w:val="439"/>
        </w:trPr>
        <w:tc>
          <w:tcPr>
            <w:tcW w:w="2423" w:type="pct"/>
            <w:vAlign w:val="center"/>
            <w:hideMark/>
          </w:tcPr>
          <w:p w14:paraId="7395156F" w14:textId="77777777" w:rsidR="008B0C16" w:rsidRPr="00E00247" w:rsidRDefault="008B0C16" w:rsidP="008B0C16">
            <w:pPr>
              <w:rPr>
                <w:b/>
                <w:bCs/>
                <w:sz w:val="22"/>
                <w:szCs w:val="22"/>
              </w:rPr>
            </w:pPr>
            <w:r w:rsidRPr="00E00247">
              <w:rPr>
                <w:b/>
                <w:bCs/>
                <w:sz w:val="22"/>
                <w:szCs w:val="22"/>
              </w:rPr>
              <w:t>Yabancı uyruklu akademisyen sayısı</w:t>
            </w:r>
          </w:p>
        </w:tc>
        <w:tc>
          <w:tcPr>
            <w:tcW w:w="469" w:type="pct"/>
            <w:gridSpan w:val="2"/>
            <w:noWrap/>
            <w:vAlign w:val="center"/>
            <w:hideMark/>
          </w:tcPr>
          <w:p w14:paraId="39642B7A" w14:textId="77777777" w:rsidR="008B0C16" w:rsidRPr="00E00247" w:rsidRDefault="008B0C16" w:rsidP="008B0C16">
            <w:pPr>
              <w:jc w:val="center"/>
              <w:rPr>
                <w:sz w:val="22"/>
                <w:szCs w:val="22"/>
              </w:rPr>
            </w:pPr>
            <w:r w:rsidRPr="00E00247">
              <w:rPr>
                <w:sz w:val="22"/>
                <w:szCs w:val="22"/>
              </w:rPr>
              <w:t>Sayı</w:t>
            </w:r>
          </w:p>
        </w:tc>
        <w:tc>
          <w:tcPr>
            <w:tcW w:w="784" w:type="pct"/>
            <w:gridSpan w:val="3"/>
            <w:noWrap/>
            <w:vAlign w:val="center"/>
            <w:hideMark/>
          </w:tcPr>
          <w:p w14:paraId="52E4AD61" w14:textId="77777777" w:rsidR="008B0C16" w:rsidRPr="00E00247" w:rsidRDefault="008B0C16" w:rsidP="008B0C16">
            <w:pPr>
              <w:rPr>
                <w:sz w:val="22"/>
                <w:szCs w:val="22"/>
              </w:rPr>
            </w:pPr>
            <w:r w:rsidRPr="00E00247">
              <w:rPr>
                <w:sz w:val="22"/>
                <w:szCs w:val="22"/>
              </w:rPr>
              <w:t> </w:t>
            </w:r>
          </w:p>
        </w:tc>
        <w:tc>
          <w:tcPr>
            <w:tcW w:w="1324" w:type="pct"/>
            <w:gridSpan w:val="2"/>
            <w:vAlign w:val="center"/>
            <w:hideMark/>
          </w:tcPr>
          <w:p w14:paraId="29DC35B6" w14:textId="77777777" w:rsidR="008B0C16" w:rsidRPr="00E00247" w:rsidRDefault="008B0C16" w:rsidP="008B0C16">
            <w:pPr>
              <w:rPr>
                <w:sz w:val="22"/>
                <w:szCs w:val="22"/>
              </w:rPr>
            </w:pPr>
            <w:r w:rsidRPr="00E00247">
              <w:rPr>
                <w:sz w:val="22"/>
                <w:szCs w:val="22"/>
              </w:rPr>
              <w:t>Personel Daire Başkanlığı</w:t>
            </w:r>
          </w:p>
        </w:tc>
      </w:tr>
      <w:tr w:rsidR="008B0C16" w:rsidRPr="00E00247" w14:paraId="7154E6D9" w14:textId="77777777" w:rsidTr="008B0C16">
        <w:trPr>
          <w:trHeight w:val="439"/>
        </w:trPr>
        <w:tc>
          <w:tcPr>
            <w:tcW w:w="2423" w:type="pct"/>
            <w:vAlign w:val="center"/>
          </w:tcPr>
          <w:p w14:paraId="13E2051B" w14:textId="14E64906" w:rsidR="008B0C16" w:rsidRPr="00E00247" w:rsidRDefault="008B0C16" w:rsidP="008B0C16">
            <w:pPr>
              <w:rPr>
                <w:b/>
                <w:bCs/>
                <w:sz w:val="22"/>
                <w:szCs w:val="22"/>
              </w:rPr>
            </w:pPr>
            <w:r w:rsidRPr="00E00247">
              <w:rPr>
                <w:b/>
                <w:bCs/>
                <w:sz w:val="22"/>
                <w:szCs w:val="22"/>
              </w:rPr>
              <w:lastRenderedPageBreak/>
              <w:t>Yabancı uyruklu öğrenci sayısı</w:t>
            </w:r>
          </w:p>
        </w:tc>
        <w:tc>
          <w:tcPr>
            <w:tcW w:w="469" w:type="pct"/>
            <w:gridSpan w:val="2"/>
            <w:noWrap/>
            <w:vAlign w:val="center"/>
          </w:tcPr>
          <w:p w14:paraId="60EA90F5" w14:textId="618C3728" w:rsidR="008B0C16" w:rsidRPr="00E00247" w:rsidRDefault="008B0C16" w:rsidP="008B0C16">
            <w:pPr>
              <w:jc w:val="center"/>
              <w:rPr>
                <w:sz w:val="22"/>
                <w:szCs w:val="22"/>
              </w:rPr>
            </w:pPr>
            <w:r w:rsidRPr="00E00247">
              <w:rPr>
                <w:sz w:val="22"/>
                <w:szCs w:val="22"/>
              </w:rPr>
              <w:t>Sayı</w:t>
            </w:r>
          </w:p>
        </w:tc>
        <w:tc>
          <w:tcPr>
            <w:tcW w:w="784" w:type="pct"/>
            <w:gridSpan w:val="3"/>
            <w:noWrap/>
            <w:vAlign w:val="center"/>
          </w:tcPr>
          <w:p w14:paraId="21C7F108" w14:textId="5B2CDA6A" w:rsidR="008B0C16" w:rsidRPr="00E00247" w:rsidRDefault="008B0C16" w:rsidP="008B0C16">
            <w:pPr>
              <w:rPr>
                <w:sz w:val="22"/>
                <w:szCs w:val="22"/>
              </w:rPr>
            </w:pPr>
            <w:r w:rsidRPr="00E00247">
              <w:rPr>
                <w:sz w:val="22"/>
                <w:szCs w:val="22"/>
              </w:rPr>
              <w:t> </w:t>
            </w:r>
          </w:p>
        </w:tc>
        <w:tc>
          <w:tcPr>
            <w:tcW w:w="1324" w:type="pct"/>
            <w:gridSpan w:val="2"/>
            <w:vAlign w:val="center"/>
          </w:tcPr>
          <w:p w14:paraId="0E767436" w14:textId="62C3E906" w:rsidR="008B0C16" w:rsidRPr="00E00247" w:rsidRDefault="008B0C16" w:rsidP="008B0C16">
            <w:pPr>
              <w:rPr>
                <w:sz w:val="22"/>
                <w:szCs w:val="22"/>
              </w:rPr>
            </w:pPr>
            <w:r w:rsidRPr="00E00247">
              <w:rPr>
                <w:sz w:val="22"/>
                <w:szCs w:val="22"/>
              </w:rPr>
              <w:t>Öğrenci İşleri Daire Başkanlığı</w:t>
            </w:r>
          </w:p>
        </w:tc>
      </w:tr>
      <w:tr w:rsidR="008B0C16" w:rsidRPr="00E00247" w14:paraId="0AEFFCEA" w14:textId="77777777" w:rsidTr="008B0C16">
        <w:trPr>
          <w:trHeight w:val="439"/>
        </w:trPr>
        <w:tc>
          <w:tcPr>
            <w:tcW w:w="2423" w:type="pct"/>
            <w:vAlign w:val="center"/>
          </w:tcPr>
          <w:p w14:paraId="26F7EE42" w14:textId="10CF8730" w:rsidR="008B0C16" w:rsidRPr="00E00247" w:rsidRDefault="008B0C16" w:rsidP="008B0C16">
            <w:pPr>
              <w:rPr>
                <w:b/>
                <w:bCs/>
                <w:sz w:val="22"/>
                <w:szCs w:val="22"/>
              </w:rPr>
            </w:pPr>
            <w:r w:rsidRPr="00E00247">
              <w:rPr>
                <w:b/>
                <w:bCs/>
                <w:sz w:val="22"/>
                <w:szCs w:val="22"/>
              </w:rPr>
              <w:t>Yan dal ve çift ana dal programından mezun olanların toplam mezun sayısına oranı</w:t>
            </w:r>
          </w:p>
        </w:tc>
        <w:tc>
          <w:tcPr>
            <w:tcW w:w="469" w:type="pct"/>
            <w:gridSpan w:val="2"/>
            <w:noWrap/>
            <w:vAlign w:val="center"/>
          </w:tcPr>
          <w:p w14:paraId="107C2462" w14:textId="04820785" w:rsidR="008B0C16" w:rsidRPr="00E00247" w:rsidRDefault="008B0C16" w:rsidP="008B0C16">
            <w:pPr>
              <w:jc w:val="center"/>
              <w:rPr>
                <w:sz w:val="22"/>
                <w:szCs w:val="22"/>
              </w:rPr>
            </w:pPr>
            <w:r w:rsidRPr="00E00247">
              <w:rPr>
                <w:sz w:val="22"/>
                <w:szCs w:val="22"/>
              </w:rPr>
              <w:t>Oran</w:t>
            </w:r>
          </w:p>
        </w:tc>
        <w:tc>
          <w:tcPr>
            <w:tcW w:w="784" w:type="pct"/>
            <w:gridSpan w:val="3"/>
            <w:noWrap/>
            <w:vAlign w:val="center"/>
          </w:tcPr>
          <w:p w14:paraId="058C853E" w14:textId="0B672CF2" w:rsidR="008B0C16" w:rsidRPr="00E00247" w:rsidRDefault="008B0C16" w:rsidP="008B0C16">
            <w:pPr>
              <w:rPr>
                <w:sz w:val="22"/>
                <w:szCs w:val="22"/>
              </w:rPr>
            </w:pPr>
            <w:r w:rsidRPr="00E00247">
              <w:rPr>
                <w:sz w:val="22"/>
                <w:szCs w:val="22"/>
              </w:rPr>
              <w:t> </w:t>
            </w:r>
          </w:p>
        </w:tc>
        <w:tc>
          <w:tcPr>
            <w:tcW w:w="1324" w:type="pct"/>
            <w:gridSpan w:val="2"/>
            <w:vAlign w:val="center"/>
          </w:tcPr>
          <w:p w14:paraId="7AE0537E" w14:textId="1033F92A" w:rsidR="008B0C16" w:rsidRPr="00E00247" w:rsidRDefault="008B0C16" w:rsidP="008B0C16">
            <w:pPr>
              <w:rPr>
                <w:sz w:val="22"/>
                <w:szCs w:val="22"/>
              </w:rPr>
            </w:pPr>
            <w:r w:rsidRPr="00E00247">
              <w:rPr>
                <w:sz w:val="22"/>
                <w:szCs w:val="22"/>
              </w:rPr>
              <w:t>Öğrenci İşleri Daire Başkanlığı</w:t>
            </w:r>
          </w:p>
        </w:tc>
      </w:tr>
      <w:tr w:rsidR="008B0C16" w:rsidRPr="00E00247" w14:paraId="766359CC" w14:textId="77777777" w:rsidTr="008B0C16">
        <w:trPr>
          <w:trHeight w:val="439"/>
        </w:trPr>
        <w:tc>
          <w:tcPr>
            <w:tcW w:w="2423" w:type="pct"/>
            <w:vAlign w:val="center"/>
          </w:tcPr>
          <w:p w14:paraId="5D097740" w14:textId="34EA6B0B" w:rsidR="008B0C16" w:rsidRPr="00E00247" w:rsidRDefault="008B0C16" w:rsidP="008B0C16">
            <w:pPr>
              <w:rPr>
                <w:b/>
                <w:bCs/>
                <w:sz w:val="22"/>
                <w:szCs w:val="22"/>
              </w:rPr>
            </w:pPr>
            <w:r w:rsidRPr="00E00247">
              <w:rPr>
                <w:b/>
                <w:bCs/>
                <w:sz w:val="22"/>
                <w:szCs w:val="22"/>
              </w:rPr>
              <w:t>Barınma hizmetlerinden yararlanan öğrenci sayısı</w:t>
            </w:r>
          </w:p>
        </w:tc>
        <w:tc>
          <w:tcPr>
            <w:tcW w:w="469" w:type="pct"/>
            <w:gridSpan w:val="2"/>
            <w:noWrap/>
            <w:vAlign w:val="center"/>
          </w:tcPr>
          <w:p w14:paraId="4F30B59B" w14:textId="201953F9" w:rsidR="008B0C16" w:rsidRPr="00E00247" w:rsidRDefault="008B0C16" w:rsidP="008B0C16">
            <w:pPr>
              <w:jc w:val="center"/>
              <w:rPr>
                <w:sz w:val="22"/>
                <w:szCs w:val="22"/>
              </w:rPr>
            </w:pPr>
            <w:r w:rsidRPr="00E00247">
              <w:rPr>
                <w:sz w:val="22"/>
                <w:szCs w:val="22"/>
              </w:rPr>
              <w:t>Sayı</w:t>
            </w:r>
          </w:p>
        </w:tc>
        <w:tc>
          <w:tcPr>
            <w:tcW w:w="784" w:type="pct"/>
            <w:gridSpan w:val="3"/>
            <w:noWrap/>
            <w:vAlign w:val="center"/>
          </w:tcPr>
          <w:p w14:paraId="1AB3CF9B" w14:textId="06B73C2C" w:rsidR="008B0C16" w:rsidRPr="00E00247" w:rsidRDefault="008B0C16" w:rsidP="008B0C16">
            <w:pPr>
              <w:rPr>
                <w:sz w:val="22"/>
                <w:szCs w:val="22"/>
              </w:rPr>
            </w:pPr>
            <w:r w:rsidRPr="00E00247">
              <w:rPr>
                <w:sz w:val="22"/>
                <w:szCs w:val="22"/>
              </w:rPr>
              <w:t> </w:t>
            </w:r>
          </w:p>
        </w:tc>
        <w:tc>
          <w:tcPr>
            <w:tcW w:w="1324" w:type="pct"/>
            <w:gridSpan w:val="2"/>
            <w:vAlign w:val="center"/>
          </w:tcPr>
          <w:p w14:paraId="7F302E0B" w14:textId="3E8C06C0" w:rsidR="008B0C16" w:rsidRPr="00E00247" w:rsidRDefault="008B0C16" w:rsidP="008B0C16">
            <w:pPr>
              <w:rPr>
                <w:sz w:val="22"/>
                <w:szCs w:val="22"/>
              </w:rPr>
            </w:pPr>
            <w:r w:rsidRPr="00E00247">
              <w:rPr>
                <w:sz w:val="22"/>
                <w:szCs w:val="22"/>
              </w:rPr>
              <w:t>Sağlık, Kültür ve Spor Daire Başkanlığı</w:t>
            </w:r>
          </w:p>
        </w:tc>
      </w:tr>
      <w:tr w:rsidR="008B0C16" w:rsidRPr="00E00247" w14:paraId="3E8E8A65" w14:textId="77777777" w:rsidTr="008B0C16">
        <w:trPr>
          <w:trHeight w:val="439"/>
        </w:trPr>
        <w:tc>
          <w:tcPr>
            <w:tcW w:w="2423" w:type="pct"/>
            <w:vAlign w:val="center"/>
          </w:tcPr>
          <w:p w14:paraId="623E25E6" w14:textId="6D4079CE" w:rsidR="008B0C16" w:rsidRPr="00E00247" w:rsidRDefault="008B0C16" w:rsidP="008B0C16">
            <w:pPr>
              <w:rPr>
                <w:b/>
                <w:bCs/>
                <w:sz w:val="22"/>
                <w:szCs w:val="22"/>
              </w:rPr>
            </w:pPr>
            <w:r w:rsidRPr="00E00247">
              <w:rPr>
                <w:b/>
                <w:bCs/>
                <w:sz w:val="22"/>
                <w:szCs w:val="22"/>
              </w:rPr>
              <w:t>Beslenme hizmetlerinden yararlanan öğrenci sayısı</w:t>
            </w:r>
          </w:p>
        </w:tc>
        <w:tc>
          <w:tcPr>
            <w:tcW w:w="469" w:type="pct"/>
            <w:gridSpan w:val="2"/>
            <w:noWrap/>
            <w:vAlign w:val="center"/>
          </w:tcPr>
          <w:p w14:paraId="0540DE0C" w14:textId="5D8DC773" w:rsidR="008B0C16" w:rsidRPr="00E00247" w:rsidRDefault="008B0C16" w:rsidP="008B0C16">
            <w:pPr>
              <w:jc w:val="center"/>
              <w:rPr>
                <w:sz w:val="22"/>
                <w:szCs w:val="22"/>
              </w:rPr>
            </w:pPr>
            <w:r w:rsidRPr="00E00247">
              <w:rPr>
                <w:sz w:val="22"/>
                <w:szCs w:val="22"/>
              </w:rPr>
              <w:t>Sayı</w:t>
            </w:r>
          </w:p>
        </w:tc>
        <w:tc>
          <w:tcPr>
            <w:tcW w:w="784" w:type="pct"/>
            <w:gridSpan w:val="3"/>
            <w:noWrap/>
            <w:vAlign w:val="center"/>
          </w:tcPr>
          <w:p w14:paraId="24931EA5" w14:textId="23296B1C" w:rsidR="008B0C16" w:rsidRPr="00E00247" w:rsidRDefault="008B0C16" w:rsidP="008B0C16">
            <w:pPr>
              <w:rPr>
                <w:sz w:val="22"/>
                <w:szCs w:val="22"/>
              </w:rPr>
            </w:pPr>
            <w:r w:rsidRPr="00E00247">
              <w:rPr>
                <w:sz w:val="22"/>
                <w:szCs w:val="22"/>
              </w:rPr>
              <w:t> </w:t>
            </w:r>
          </w:p>
        </w:tc>
        <w:tc>
          <w:tcPr>
            <w:tcW w:w="1324" w:type="pct"/>
            <w:gridSpan w:val="2"/>
            <w:vAlign w:val="center"/>
          </w:tcPr>
          <w:p w14:paraId="3B0B60D4" w14:textId="06FECCF8" w:rsidR="008B0C16" w:rsidRPr="00E00247" w:rsidRDefault="008B0C16" w:rsidP="008B0C16">
            <w:pPr>
              <w:rPr>
                <w:sz w:val="22"/>
                <w:szCs w:val="22"/>
              </w:rPr>
            </w:pPr>
            <w:r w:rsidRPr="00E00247">
              <w:rPr>
                <w:sz w:val="22"/>
                <w:szCs w:val="22"/>
              </w:rPr>
              <w:t>Sağlık, Kültür ve Spor Daire Başkanlığı</w:t>
            </w:r>
          </w:p>
        </w:tc>
      </w:tr>
      <w:tr w:rsidR="008B0C16" w:rsidRPr="00E00247" w14:paraId="3CFB0EFA" w14:textId="77777777" w:rsidTr="008B0C16">
        <w:trPr>
          <w:trHeight w:val="439"/>
        </w:trPr>
        <w:tc>
          <w:tcPr>
            <w:tcW w:w="5000" w:type="pct"/>
            <w:gridSpan w:val="8"/>
            <w:vAlign w:val="center"/>
          </w:tcPr>
          <w:p w14:paraId="101CD3EE" w14:textId="522E2462" w:rsidR="008B0C16" w:rsidRPr="00E00247" w:rsidRDefault="008B0C16" w:rsidP="008B0C16">
            <w:pPr>
              <w:rPr>
                <w:sz w:val="22"/>
                <w:szCs w:val="22"/>
              </w:rPr>
            </w:pPr>
            <w:r w:rsidRPr="00E00247">
              <w:rPr>
                <w:b/>
                <w:bCs/>
                <w:sz w:val="22"/>
                <w:szCs w:val="22"/>
              </w:rPr>
              <w:t>Öğrenci başına düşen sosyal donatı alanı</w:t>
            </w:r>
          </w:p>
        </w:tc>
      </w:tr>
      <w:tr w:rsidR="008B0C16" w:rsidRPr="00E00247" w14:paraId="1EFB4593" w14:textId="77777777" w:rsidTr="008B0C16">
        <w:trPr>
          <w:trHeight w:val="439"/>
        </w:trPr>
        <w:tc>
          <w:tcPr>
            <w:tcW w:w="2423" w:type="pct"/>
            <w:vAlign w:val="center"/>
          </w:tcPr>
          <w:p w14:paraId="5A06CCA7" w14:textId="6F894C68" w:rsidR="008B0C16" w:rsidRPr="00E00247" w:rsidRDefault="008B0C16" w:rsidP="008B0C16">
            <w:pPr>
              <w:rPr>
                <w:b/>
                <w:bCs/>
                <w:sz w:val="22"/>
                <w:szCs w:val="22"/>
              </w:rPr>
            </w:pPr>
            <w:r w:rsidRPr="00E00247">
              <w:rPr>
                <w:sz w:val="22"/>
                <w:szCs w:val="22"/>
              </w:rPr>
              <w:t>Toplam sosyal donatı alanı</w:t>
            </w:r>
          </w:p>
        </w:tc>
        <w:tc>
          <w:tcPr>
            <w:tcW w:w="469" w:type="pct"/>
            <w:gridSpan w:val="2"/>
            <w:noWrap/>
            <w:vAlign w:val="center"/>
          </w:tcPr>
          <w:p w14:paraId="51E61861" w14:textId="01453057" w:rsidR="008B0C16" w:rsidRPr="00E00247" w:rsidRDefault="008B0C16" w:rsidP="008B0C16">
            <w:pPr>
              <w:jc w:val="center"/>
              <w:rPr>
                <w:sz w:val="22"/>
                <w:szCs w:val="22"/>
              </w:rPr>
            </w:pPr>
            <w:r w:rsidRPr="00E00247">
              <w:rPr>
                <w:sz w:val="22"/>
                <w:szCs w:val="22"/>
              </w:rPr>
              <w:t>m</w:t>
            </w:r>
            <w:r w:rsidRPr="00E00247">
              <w:rPr>
                <w:sz w:val="22"/>
                <w:szCs w:val="22"/>
                <w:vertAlign w:val="superscript"/>
              </w:rPr>
              <w:t>2</w:t>
            </w:r>
          </w:p>
        </w:tc>
        <w:tc>
          <w:tcPr>
            <w:tcW w:w="784" w:type="pct"/>
            <w:gridSpan w:val="3"/>
            <w:noWrap/>
            <w:vAlign w:val="center"/>
          </w:tcPr>
          <w:p w14:paraId="034228CB" w14:textId="565C2523" w:rsidR="008B0C16" w:rsidRPr="00E00247" w:rsidRDefault="008B0C16" w:rsidP="008B0C16">
            <w:pPr>
              <w:rPr>
                <w:sz w:val="22"/>
                <w:szCs w:val="22"/>
              </w:rPr>
            </w:pPr>
            <w:r w:rsidRPr="00E00247">
              <w:rPr>
                <w:sz w:val="22"/>
                <w:szCs w:val="22"/>
              </w:rPr>
              <w:t> </w:t>
            </w:r>
          </w:p>
        </w:tc>
        <w:tc>
          <w:tcPr>
            <w:tcW w:w="1324" w:type="pct"/>
            <w:gridSpan w:val="2"/>
            <w:vAlign w:val="center"/>
          </w:tcPr>
          <w:p w14:paraId="1C23A846" w14:textId="28099E03" w:rsidR="008B0C16" w:rsidRPr="00E00247" w:rsidRDefault="008B0C16" w:rsidP="008B0C16">
            <w:pPr>
              <w:rPr>
                <w:sz w:val="22"/>
                <w:szCs w:val="22"/>
              </w:rPr>
            </w:pPr>
            <w:r w:rsidRPr="00E00247">
              <w:rPr>
                <w:sz w:val="22"/>
                <w:szCs w:val="22"/>
              </w:rPr>
              <w:t>Yapı İşleri ve Teknik Daire Başkanlığı</w:t>
            </w:r>
          </w:p>
        </w:tc>
      </w:tr>
      <w:tr w:rsidR="008B0C16" w:rsidRPr="00E00247" w14:paraId="5ACA64D3" w14:textId="77777777" w:rsidTr="008B0C16">
        <w:trPr>
          <w:trHeight w:val="439"/>
        </w:trPr>
        <w:tc>
          <w:tcPr>
            <w:tcW w:w="2423" w:type="pct"/>
            <w:vAlign w:val="center"/>
          </w:tcPr>
          <w:p w14:paraId="09DC8ECA" w14:textId="13FFA66B" w:rsidR="008B0C16" w:rsidRPr="00E00247" w:rsidRDefault="008B0C16" w:rsidP="008B0C16">
            <w:pPr>
              <w:rPr>
                <w:b/>
                <w:bCs/>
                <w:sz w:val="22"/>
                <w:szCs w:val="22"/>
              </w:rPr>
            </w:pPr>
            <w:r w:rsidRPr="00E00247">
              <w:rPr>
                <w:sz w:val="22"/>
                <w:szCs w:val="22"/>
              </w:rPr>
              <w:t>Toplam öğrenci sayısı</w:t>
            </w:r>
          </w:p>
        </w:tc>
        <w:tc>
          <w:tcPr>
            <w:tcW w:w="469" w:type="pct"/>
            <w:gridSpan w:val="2"/>
            <w:noWrap/>
            <w:vAlign w:val="center"/>
          </w:tcPr>
          <w:p w14:paraId="6D5E8E8E" w14:textId="51A01BBB" w:rsidR="008B0C16" w:rsidRPr="00E00247" w:rsidRDefault="008B0C16" w:rsidP="008B0C16">
            <w:pPr>
              <w:jc w:val="center"/>
              <w:rPr>
                <w:sz w:val="22"/>
                <w:szCs w:val="22"/>
              </w:rPr>
            </w:pPr>
            <w:r w:rsidRPr="00E00247">
              <w:rPr>
                <w:sz w:val="22"/>
                <w:szCs w:val="22"/>
              </w:rPr>
              <w:t>Sayı</w:t>
            </w:r>
          </w:p>
        </w:tc>
        <w:tc>
          <w:tcPr>
            <w:tcW w:w="784" w:type="pct"/>
            <w:gridSpan w:val="3"/>
            <w:noWrap/>
            <w:vAlign w:val="center"/>
          </w:tcPr>
          <w:p w14:paraId="5F8FE01C" w14:textId="0654AC01" w:rsidR="008B0C16" w:rsidRPr="00E00247" w:rsidRDefault="008B0C16" w:rsidP="008B0C16">
            <w:pPr>
              <w:rPr>
                <w:sz w:val="22"/>
                <w:szCs w:val="22"/>
              </w:rPr>
            </w:pPr>
            <w:r w:rsidRPr="00E00247">
              <w:rPr>
                <w:sz w:val="22"/>
                <w:szCs w:val="22"/>
              </w:rPr>
              <w:t> </w:t>
            </w:r>
          </w:p>
        </w:tc>
        <w:tc>
          <w:tcPr>
            <w:tcW w:w="1324" w:type="pct"/>
            <w:gridSpan w:val="2"/>
            <w:vAlign w:val="center"/>
          </w:tcPr>
          <w:p w14:paraId="2D957C32" w14:textId="79575862" w:rsidR="008B0C16" w:rsidRPr="00E00247" w:rsidRDefault="008B0C16" w:rsidP="008B0C16">
            <w:pPr>
              <w:rPr>
                <w:sz w:val="22"/>
                <w:szCs w:val="22"/>
              </w:rPr>
            </w:pPr>
            <w:r w:rsidRPr="00E00247">
              <w:rPr>
                <w:sz w:val="22"/>
                <w:szCs w:val="22"/>
              </w:rPr>
              <w:t>Öğrenci İşleri Daire Başkanlığı</w:t>
            </w:r>
          </w:p>
        </w:tc>
      </w:tr>
      <w:tr w:rsidR="008B0C16" w:rsidRPr="00E00247" w14:paraId="0D3594A3" w14:textId="77777777" w:rsidTr="008B0C16">
        <w:trPr>
          <w:trHeight w:val="439"/>
        </w:trPr>
        <w:tc>
          <w:tcPr>
            <w:tcW w:w="2423" w:type="pct"/>
            <w:vAlign w:val="center"/>
          </w:tcPr>
          <w:p w14:paraId="62FCF39B" w14:textId="0B88AD24" w:rsidR="008B0C16" w:rsidRPr="00E00247" w:rsidRDefault="008B0C16" w:rsidP="008B0C16">
            <w:pPr>
              <w:rPr>
                <w:sz w:val="22"/>
                <w:szCs w:val="22"/>
              </w:rPr>
            </w:pPr>
            <w:r w:rsidRPr="00E00247">
              <w:rPr>
                <w:b/>
                <w:bCs/>
                <w:sz w:val="22"/>
                <w:szCs w:val="22"/>
              </w:rPr>
              <w:t>Öğrenci kulüp ve topluluk sayısı</w:t>
            </w:r>
          </w:p>
        </w:tc>
        <w:tc>
          <w:tcPr>
            <w:tcW w:w="469" w:type="pct"/>
            <w:gridSpan w:val="2"/>
            <w:noWrap/>
            <w:vAlign w:val="center"/>
          </w:tcPr>
          <w:p w14:paraId="1D1A7347" w14:textId="1566E4BE" w:rsidR="008B0C16" w:rsidRPr="00E00247" w:rsidRDefault="008B0C16" w:rsidP="008B0C16">
            <w:pPr>
              <w:jc w:val="center"/>
              <w:rPr>
                <w:sz w:val="22"/>
                <w:szCs w:val="22"/>
              </w:rPr>
            </w:pPr>
            <w:r w:rsidRPr="00E00247">
              <w:rPr>
                <w:sz w:val="22"/>
                <w:szCs w:val="22"/>
              </w:rPr>
              <w:t>Sayı</w:t>
            </w:r>
          </w:p>
        </w:tc>
        <w:tc>
          <w:tcPr>
            <w:tcW w:w="784" w:type="pct"/>
            <w:gridSpan w:val="3"/>
            <w:noWrap/>
            <w:vAlign w:val="center"/>
          </w:tcPr>
          <w:p w14:paraId="1AC528D6" w14:textId="27621C60" w:rsidR="008B0C16" w:rsidRPr="00E00247" w:rsidRDefault="008B0C16" w:rsidP="008B0C16">
            <w:pPr>
              <w:rPr>
                <w:sz w:val="22"/>
                <w:szCs w:val="22"/>
              </w:rPr>
            </w:pPr>
            <w:r w:rsidRPr="00E00247">
              <w:rPr>
                <w:sz w:val="22"/>
                <w:szCs w:val="22"/>
              </w:rPr>
              <w:t> </w:t>
            </w:r>
          </w:p>
        </w:tc>
        <w:tc>
          <w:tcPr>
            <w:tcW w:w="1324" w:type="pct"/>
            <w:gridSpan w:val="2"/>
            <w:vAlign w:val="center"/>
          </w:tcPr>
          <w:p w14:paraId="18BC5C82" w14:textId="79E7500F" w:rsidR="008B0C16" w:rsidRPr="00E00247" w:rsidRDefault="008B0C16" w:rsidP="008B0C16">
            <w:pPr>
              <w:rPr>
                <w:sz w:val="22"/>
                <w:szCs w:val="22"/>
              </w:rPr>
            </w:pPr>
            <w:r w:rsidRPr="00E00247">
              <w:rPr>
                <w:sz w:val="22"/>
                <w:szCs w:val="22"/>
              </w:rPr>
              <w:t>Sağlık, Kültür ve Spor Daire Başkanlığı</w:t>
            </w:r>
          </w:p>
        </w:tc>
      </w:tr>
      <w:tr w:rsidR="008B0C16" w:rsidRPr="00E00247" w14:paraId="60A25C42" w14:textId="77777777" w:rsidTr="008B0C16">
        <w:trPr>
          <w:trHeight w:val="439"/>
        </w:trPr>
        <w:tc>
          <w:tcPr>
            <w:tcW w:w="2423" w:type="pct"/>
            <w:vAlign w:val="center"/>
          </w:tcPr>
          <w:p w14:paraId="67953239" w14:textId="39F750B4" w:rsidR="008B0C16" w:rsidRPr="00E00247" w:rsidRDefault="008B0C16" w:rsidP="008B0C16">
            <w:pPr>
              <w:rPr>
                <w:sz w:val="22"/>
                <w:szCs w:val="22"/>
              </w:rPr>
            </w:pPr>
            <w:r w:rsidRPr="00E00247">
              <w:rPr>
                <w:b/>
                <w:bCs/>
                <w:sz w:val="22"/>
                <w:szCs w:val="22"/>
              </w:rPr>
              <w:t>Sosyal, kültürel ve sportif faaliyet sayısı</w:t>
            </w:r>
          </w:p>
        </w:tc>
        <w:tc>
          <w:tcPr>
            <w:tcW w:w="469" w:type="pct"/>
            <w:gridSpan w:val="2"/>
            <w:noWrap/>
            <w:vAlign w:val="center"/>
          </w:tcPr>
          <w:p w14:paraId="61B49763" w14:textId="5FDFC99A" w:rsidR="008B0C16" w:rsidRPr="00E00247" w:rsidRDefault="008B0C16" w:rsidP="008B0C16">
            <w:pPr>
              <w:jc w:val="center"/>
              <w:rPr>
                <w:sz w:val="22"/>
                <w:szCs w:val="22"/>
              </w:rPr>
            </w:pPr>
            <w:r w:rsidRPr="00E00247">
              <w:rPr>
                <w:sz w:val="22"/>
                <w:szCs w:val="22"/>
              </w:rPr>
              <w:t>Sayı</w:t>
            </w:r>
          </w:p>
        </w:tc>
        <w:tc>
          <w:tcPr>
            <w:tcW w:w="784" w:type="pct"/>
            <w:gridSpan w:val="3"/>
            <w:noWrap/>
            <w:vAlign w:val="center"/>
          </w:tcPr>
          <w:p w14:paraId="68209345" w14:textId="27460C56" w:rsidR="008B0C16" w:rsidRPr="00E00247" w:rsidRDefault="008B0C16" w:rsidP="008B0C16">
            <w:pPr>
              <w:rPr>
                <w:sz w:val="22"/>
                <w:szCs w:val="22"/>
              </w:rPr>
            </w:pPr>
            <w:r w:rsidRPr="00E00247">
              <w:rPr>
                <w:sz w:val="22"/>
                <w:szCs w:val="22"/>
              </w:rPr>
              <w:t> </w:t>
            </w:r>
          </w:p>
        </w:tc>
        <w:tc>
          <w:tcPr>
            <w:tcW w:w="1324" w:type="pct"/>
            <w:gridSpan w:val="2"/>
            <w:vAlign w:val="center"/>
          </w:tcPr>
          <w:p w14:paraId="44BEA3E5" w14:textId="45540E97" w:rsidR="008B0C16" w:rsidRPr="00E00247" w:rsidRDefault="008B0C16" w:rsidP="008B0C16">
            <w:pPr>
              <w:rPr>
                <w:sz w:val="22"/>
                <w:szCs w:val="22"/>
              </w:rPr>
            </w:pPr>
            <w:r w:rsidRPr="00E00247">
              <w:rPr>
                <w:sz w:val="22"/>
                <w:szCs w:val="22"/>
              </w:rPr>
              <w:t>Sağlık, Kültür ve Spor Daire Başkanlığı</w:t>
            </w:r>
          </w:p>
        </w:tc>
      </w:tr>
      <w:tr w:rsidR="008B0C16" w:rsidRPr="00E00247" w14:paraId="02D871FB" w14:textId="77777777" w:rsidTr="008B0C16">
        <w:trPr>
          <w:trHeight w:val="439"/>
        </w:trPr>
        <w:tc>
          <w:tcPr>
            <w:tcW w:w="2423" w:type="pct"/>
            <w:vAlign w:val="center"/>
          </w:tcPr>
          <w:p w14:paraId="765C769D" w14:textId="44C09E68" w:rsidR="008B0C16" w:rsidRPr="00E00247" w:rsidRDefault="008B0C16" w:rsidP="008B0C16">
            <w:pPr>
              <w:rPr>
                <w:sz w:val="22"/>
                <w:szCs w:val="22"/>
              </w:rPr>
            </w:pPr>
            <w:r w:rsidRPr="00E00247">
              <w:rPr>
                <w:b/>
                <w:bCs/>
                <w:sz w:val="22"/>
                <w:szCs w:val="22"/>
              </w:rPr>
              <w:t>Yükseköğretimde öğrenci başına barınma harcaması</w:t>
            </w:r>
          </w:p>
        </w:tc>
        <w:tc>
          <w:tcPr>
            <w:tcW w:w="469" w:type="pct"/>
            <w:gridSpan w:val="2"/>
            <w:noWrap/>
            <w:vAlign w:val="center"/>
          </w:tcPr>
          <w:p w14:paraId="543F4F22" w14:textId="2C89D6AC" w:rsidR="008B0C16" w:rsidRPr="00E00247" w:rsidRDefault="008B0C16" w:rsidP="008B0C16">
            <w:pPr>
              <w:jc w:val="center"/>
              <w:rPr>
                <w:sz w:val="22"/>
                <w:szCs w:val="22"/>
              </w:rPr>
            </w:pPr>
            <w:r w:rsidRPr="00E00247">
              <w:rPr>
                <w:sz w:val="22"/>
                <w:szCs w:val="22"/>
              </w:rPr>
              <w:t>TL</w:t>
            </w:r>
          </w:p>
        </w:tc>
        <w:tc>
          <w:tcPr>
            <w:tcW w:w="784" w:type="pct"/>
            <w:gridSpan w:val="3"/>
            <w:noWrap/>
            <w:vAlign w:val="center"/>
          </w:tcPr>
          <w:p w14:paraId="1BCBACFC" w14:textId="3EFD44A0" w:rsidR="008B0C16" w:rsidRPr="00E00247" w:rsidRDefault="008B0C16" w:rsidP="008B0C16">
            <w:pPr>
              <w:rPr>
                <w:sz w:val="22"/>
                <w:szCs w:val="22"/>
              </w:rPr>
            </w:pPr>
            <w:r w:rsidRPr="00E00247">
              <w:rPr>
                <w:sz w:val="22"/>
                <w:szCs w:val="22"/>
              </w:rPr>
              <w:t> </w:t>
            </w:r>
          </w:p>
        </w:tc>
        <w:tc>
          <w:tcPr>
            <w:tcW w:w="1324" w:type="pct"/>
            <w:gridSpan w:val="2"/>
            <w:vAlign w:val="center"/>
          </w:tcPr>
          <w:p w14:paraId="6FB80D05" w14:textId="153E7430" w:rsidR="008B0C16" w:rsidRPr="00E00247" w:rsidRDefault="008B0C16" w:rsidP="008B0C16">
            <w:pPr>
              <w:rPr>
                <w:sz w:val="22"/>
                <w:szCs w:val="22"/>
              </w:rPr>
            </w:pPr>
            <w:r w:rsidRPr="00E00247">
              <w:rPr>
                <w:sz w:val="22"/>
                <w:szCs w:val="22"/>
              </w:rPr>
              <w:t>Sağlık, Kültür ve Spor Daire Başkanlığı</w:t>
            </w:r>
          </w:p>
        </w:tc>
      </w:tr>
      <w:tr w:rsidR="008B0C16" w:rsidRPr="00E00247" w14:paraId="352DA4A5" w14:textId="77777777" w:rsidTr="00850BA1">
        <w:trPr>
          <w:trHeight w:val="702"/>
        </w:trPr>
        <w:tc>
          <w:tcPr>
            <w:tcW w:w="2423" w:type="pct"/>
            <w:vAlign w:val="center"/>
          </w:tcPr>
          <w:p w14:paraId="2E8EED3B" w14:textId="17FC028C" w:rsidR="008B0C16" w:rsidRPr="00E00247" w:rsidRDefault="008B0C16" w:rsidP="008B0C16">
            <w:pPr>
              <w:rPr>
                <w:sz w:val="22"/>
                <w:szCs w:val="22"/>
              </w:rPr>
            </w:pPr>
            <w:r w:rsidRPr="00E00247">
              <w:rPr>
                <w:b/>
                <w:bCs/>
                <w:sz w:val="22"/>
                <w:szCs w:val="22"/>
              </w:rPr>
              <w:t>Yükseköğretimde öğrenci başına beslenme harcaması</w:t>
            </w:r>
          </w:p>
        </w:tc>
        <w:tc>
          <w:tcPr>
            <w:tcW w:w="469" w:type="pct"/>
            <w:gridSpan w:val="2"/>
            <w:noWrap/>
            <w:vAlign w:val="center"/>
          </w:tcPr>
          <w:p w14:paraId="3C2FCC5F" w14:textId="39FA75AC" w:rsidR="008B0C16" w:rsidRPr="00E00247" w:rsidRDefault="008B0C16" w:rsidP="008B0C16">
            <w:pPr>
              <w:jc w:val="center"/>
              <w:rPr>
                <w:sz w:val="22"/>
                <w:szCs w:val="22"/>
              </w:rPr>
            </w:pPr>
            <w:r w:rsidRPr="00E00247">
              <w:rPr>
                <w:sz w:val="22"/>
                <w:szCs w:val="22"/>
              </w:rPr>
              <w:t>TL</w:t>
            </w:r>
          </w:p>
        </w:tc>
        <w:tc>
          <w:tcPr>
            <w:tcW w:w="784" w:type="pct"/>
            <w:gridSpan w:val="3"/>
            <w:noWrap/>
            <w:vAlign w:val="center"/>
          </w:tcPr>
          <w:p w14:paraId="10C02D7C" w14:textId="77777777" w:rsidR="008B0C16" w:rsidRPr="00E00247" w:rsidRDefault="008B0C16" w:rsidP="008B0C16">
            <w:pPr>
              <w:rPr>
                <w:sz w:val="22"/>
                <w:szCs w:val="22"/>
              </w:rPr>
            </w:pPr>
          </w:p>
        </w:tc>
        <w:tc>
          <w:tcPr>
            <w:tcW w:w="1324" w:type="pct"/>
            <w:gridSpan w:val="2"/>
            <w:vAlign w:val="center"/>
          </w:tcPr>
          <w:p w14:paraId="379DA0C6" w14:textId="588125E5" w:rsidR="008B0C16" w:rsidRPr="00E00247" w:rsidRDefault="008B0C16" w:rsidP="008B0C16">
            <w:pPr>
              <w:rPr>
                <w:sz w:val="22"/>
                <w:szCs w:val="22"/>
              </w:rPr>
            </w:pPr>
            <w:r w:rsidRPr="00E00247">
              <w:rPr>
                <w:sz w:val="22"/>
                <w:szCs w:val="22"/>
              </w:rPr>
              <w:t>Strateji Geliştirme Daire Başkanlığı</w:t>
            </w:r>
          </w:p>
        </w:tc>
      </w:tr>
      <w:tr w:rsidR="008B0C16" w:rsidRPr="00E00247" w14:paraId="762B42BC" w14:textId="77777777" w:rsidTr="00850BA1">
        <w:trPr>
          <w:trHeight w:val="557"/>
        </w:trPr>
        <w:tc>
          <w:tcPr>
            <w:tcW w:w="2423" w:type="pct"/>
            <w:vAlign w:val="center"/>
          </w:tcPr>
          <w:p w14:paraId="11432CCA" w14:textId="6D9796EF" w:rsidR="008B0C16" w:rsidRPr="00E00247" w:rsidRDefault="008B0C16" w:rsidP="008B0C16">
            <w:pPr>
              <w:rPr>
                <w:sz w:val="22"/>
                <w:szCs w:val="22"/>
              </w:rPr>
            </w:pPr>
            <w:r w:rsidRPr="00E00247">
              <w:rPr>
                <w:b/>
                <w:bCs/>
                <w:sz w:val="22"/>
                <w:szCs w:val="22"/>
              </w:rPr>
              <w:t>Yükseköğretimde öğrenci yaşamından memnuniyet oranı</w:t>
            </w:r>
          </w:p>
        </w:tc>
        <w:tc>
          <w:tcPr>
            <w:tcW w:w="469" w:type="pct"/>
            <w:gridSpan w:val="2"/>
            <w:noWrap/>
            <w:vAlign w:val="center"/>
          </w:tcPr>
          <w:p w14:paraId="591A062A" w14:textId="6B86395F" w:rsidR="008B0C16" w:rsidRPr="00E00247" w:rsidRDefault="008B0C16" w:rsidP="008B0C16">
            <w:pPr>
              <w:jc w:val="center"/>
              <w:rPr>
                <w:sz w:val="22"/>
                <w:szCs w:val="22"/>
              </w:rPr>
            </w:pPr>
            <w:r w:rsidRPr="00E00247">
              <w:rPr>
                <w:sz w:val="22"/>
                <w:szCs w:val="22"/>
              </w:rPr>
              <w:t>Oran</w:t>
            </w:r>
          </w:p>
        </w:tc>
        <w:tc>
          <w:tcPr>
            <w:tcW w:w="784" w:type="pct"/>
            <w:gridSpan w:val="3"/>
            <w:noWrap/>
            <w:vAlign w:val="center"/>
          </w:tcPr>
          <w:p w14:paraId="566B6FB8" w14:textId="1753D6BE" w:rsidR="008B0C16" w:rsidRPr="00E00247" w:rsidRDefault="008B0C16" w:rsidP="008B0C16">
            <w:pPr>
              <w:rPr>
                <w:sz w:val="22"/>
                <w:szCs w:val="22"/>
              </w:rPr>
            </w:pPr>
            <w:r w:rsidRPr="00E00247">
              <w:rPr>
                <w:sz w:val="22"/>
                <w:szCs w:val="22"/>
              </w:rPr>
              <w:t> </w:t>
            </w:r>
          </w:p>
        </w:tc>
        <w:tc>
          <w:tcPr>
            <w:tcW w:w="1324" w:type="pct"/>
            <w:gridSpan w:val="2"/>
            <w:vAlign w:val="center"/>
          </w:tcPr>
          <w:p w14:paraId="72A9C659" w14:textId="0661F9CA" w:rsidR="008B0C16" w:rsidRPr="00E00247" w:rsidRDefault="008B0C16" w:rsidP="008B0C16">
            <w:pPr>
              <w:rPr>
                <w:sz w:val="22"/>
                <w:szCs w:val="22"/>
              </w:rPr>
            </w:pPr>
            <w:r w:rsidRPr="00E00247">
              <w:rPr>
                <w:sz w:val="22"/>
                <w:szCs w:val="22"/>
              </w:rPr>
              <w:t>Kalite Komisyonu</w:t>
            </w:r>
          </w:p>
        </w:tc>
      </w:tr>
    </w:tbl>
    <w:p w14:paraId="755390EC" w14:textId="21EB979C" w:rsidR="00533C2D" w:rsidRDefault="00533C2D" w:rsidP="00F57E02">
      <w:pPr>
        <w:pStyle w:val="Balk3"/>
        <w:spacing w:before="0" w:after="0"/>
        <w:rPr>
          <w:rFonts w:ascii="Times New Roman" w:hAnsi="Times New Roman" w:cs="Times New Roman"/>
        </w:rPr>
      </w:pPr>
      <w:bookmarkStart w:id="51" w:name="_Hlk153446504"/>
      <w:bookmarkEnd w:id="49"/>
    </w:p>
    <w:p w14:paraId="66240879" w14:textId="0F65EAC5" w:rsidR="00533C2D" w:rsidRDefault="00533C2D" w:rsidP="00533C2D"/>
    <w:p w14:paraId="13B2E858" w14:textId="081A55A0" w:rsidR="0078618A" w:rsidRPr="00E00247" w:rsidRDefault="00FE4239" w:rsidP="00F57E02">
      <w:pPr>
        <w:pStyle w:val="Balk3"/>
        <w:spacing w:before="0" w:after="0"/>
        <w:rPr>
          <w:rFonts w:ascii="Times New Roman" w:hAnsi="Times New Roman" w:cs="Times New Roman"/>
        </w:rPr>
      </w:pPr>
      <w:bookmarkStart w:id="52" w:name="_Toc217999085"/>
      <w:r w:rsidRPr="00E00247">
        <w:rPr>
          <w:rFonts w:ascii="Times New Roman" w:hAnsi="Times New Roman" w:cs="Times New Roman"/>
        </w:rPr>
        <w:t xml:space="preserve">3.2.3. </w:t>
      </w:r>
      <w:r w:rsidR="004C29D1" w:rsidRPr="00E00247">
        <w:rPr>
          <w:rFonts w:ascii="Times New Roman" w:hAnsi="Times New Roman" w:cs="Times New Roman"/>
        </w:rPr>
        <w:t xml:space="preserve">Birim </w:t>
      </w:r>
      <w:r w:rsidR="00C171EC" w:rsidRPr="00E00247">
        <w:rPr>
          <w:rFonts w:ascii="Times New Roman" w:hAnsi="Times New Roman" w:cs="Times New Roman"/>
        </w:rPr>
        <w:t>Stratejik Plan Değerlendirme Tablo</w:t>
      </w:r>
      <w:r w:rsidR="006274BA" w:rsidRPr="00E00247">
        <w:rPr>
          <w:rFonts w:ascii="Times New Roman" w:hAnsi="Times New Roman" w:cs="Times New Roman"/>
        </w:rPr>
        <w:t>ları</w:t>
      </w:r>
      <w:bookmarkEnd w:id="52"/>
    </w:p>
    <w:bookmarkEnd w:id="51"/>
    <w:p w14:paraId="5F7AE119" w14:textId="77777777" w:rsidR="00533C2D" w:rsidRDefault="00533C2D" w:rsidP="00F57E02">
      <w:pPr>
        <w:jc w:val="both"/>
        <w:rPr>
          <w:i/>
          <w:color w:val="000000"/>
          <w:szCs w:val="24"/>
        </w:rPr>
      </w:pPr>
    </w:p>
    <w:p w14:paraId="79BAD621" w14:textId="124E1727" w:rsidR="00AB1D10" w:rsidRPr="00AB1D10" w:rsidRDefault="00AB1D10" w:rsidP="00AB1D10">
      <w:pPr>
        <w:widowControl w:val="0"/>
        <w:autoSpaceDE w:val="0"/>
        <w:autoSpaceDN w:val="0"/>
        <w:spacing w:after="120" w:line="276" w:lineRule="auto"/>
        <w:jc w:val="both"/>
        <w:rPr>
          <w:iCs/>
          <w:sz w:val="22"/>
          <w:szCs w:val="22"/>
          <w:lang w:eastAsia="en-US"/>
        </w:rPr>
      </w:pPr>
      <w:r w:rsidRPr="00AB1D10">
        <w:rPr>
          <w:iCs/>
          <w:sz w:val="22"/>
          <w:szCs w:val="22"/>
          <w:lang w:eastAsia="en-US"/>
        </w:rPr>
        <w:t>Bu bölümde KAPUM</w:t>
      </w:r>
      <w:r w:rsidRPr="00AB1D10">
        <w:rPr>
          <w:iCs/>
          <w:spacing w:val="1"/>
          <w:sz w:val="22"/>
          <w:szCs w:val="22"/>
          <w:lang w:eastAsia="en-US"/>
        </w:rPr>
        <w:t xml:space="preserve"> </w:t>
      </w:r>
      <w:r w:rsidRPr="00AB1D10">
        <w:rPr>
          <w:iCs/>
          <w:sz w:val="22"/>
          <w:szCs w:val="22"/>
          <w:lang w:eastAsia="en-US"/>
        </w:rPr>
        <w:t>2024-2028</w:t>
      </w:r>
      <w:r w:rsidRPr="00AB1D10">
        <w:rPr>
          <w:iCs/>
          <w:spacing w:val="1"/>
          <w:sz w:val="22"/>
          <w:szCs w:val="22"/>
          <w:lang w:eastAsia="en-US"/>
        </w:rPr>
        <w:t xml:space="preserve"> </w:t>
      </w:r>
      <w:r w:rsidRPr="00AB1D10">
        <w:rPr>
          <w:iCs/>
          <w:sz w:val="22"/>
          <w:szCs w:val="22"/>
          <w:lang w:eastAsia="en-US"/>
        </w:rPr>
        <w:t>Dönemi</w:t>
      </w:r>
      <w:r w:rsidRPr="00AB1D10">
        <w:rPr>
          <w:iCs/>
          <w:spacing w:val="1"/>
          <w:sz w:val="22"/>
          <w:szCs w:val="22"/>
          <w:lang w:eastAsia="en-US"/>
        </w:rPr>
        <w:t xml:space="preserve"> </w:t>
      </w:r>
      <w:r w:rsidRPr="00AB1D10">
        <w:rPr>
          <w:iCs/>
          <w:sz w:val="22"/>
          <w:szCs w:val="22"/>
          <w:lang w:eastAsia="en-US"/>
        </w:rPr>
        <w:t>Stratejik</w:t>
      </w:r>
      <w:r w:rsidRPr="00AB1D10">
        <w:rPr>
          <w:iCs/>
          <w:spacing w:val="1"/>
          <w:sz w:val="22"/>
          <w:szCs w:val="22"/>
          <w:lang w:eastAsia="en-US"/>
        </w:rPr>
        <w:t xml:space="preserve"> </w:t>
      </w:r>
      <w:r w:rsidRPr="00AB1D10">
        <w:rPr>
          <w:iCs/>
          <w:sz w:val="22"/>
          <w:szCs w:val="22"/>
          <w:lang w:eastAsia="en-US"/>
        </w:rPr>
        <w:t>Planında</w:t>
      </w:r>
      <w:r w:rsidRPr="00AB1D10">
        <w:rPr>
          <w:iCs/>
          <w:spacing w:val="1"/>
          <w:sz w:val="22"/>
          <w:szCs w:val="22"/>
          <w:lang w:eastAsia="en-US"/>
        </w:rPr>
        <w:t xml:space="preserve"> </w:t>
      </w:r>
      <w:r w:rsidRPr="00AB1D10">
        <w:rPr>
          <w:iCs/>
          <w:sz w:val="22"/>
          <w:szCs w:val="22"/>
          <w:lang w:eastAsia="en-US"/>
        </w:rPr>
        <w:t>yer</w:t>
      </w:r>
      <w:r w:rsidRPr="00AB1D10">
        <w:rPr>
          <w:iCs/>
          <w:spacing w:val="1"/>
          <w:sz w:val="22"/>
          <w:szCs w:val="22"/>
          <w:lang w:eastAsia="en-US"/>
        </w:rPr>
        <w:t xml:space="preserve"> </w:t>
      </w:r>
      <w:r w:rsidRPr="00AB1D10">
        <w:rPr>
          <w:iCs/>
          <w:sz w:val="22"/>
          <w:szCs w:val="22"/>
          <w:lang w:eastAsia="en-US"/>
        </w:rPr>
        <w:t>alan</w:t>
      </w:r>
      <w:r w:rsidRPr="00AB1D10">
        <w:rPr>
          <w:iCs/>
          <w:spacing w:val="1"/>
          <w:sz w:val="22"/>
          <w:szCs w:val="22"/>
          <w:lang w:eastAsia="en-US"/>
        </w:rPr>
        <w:t xml:space="preserve"> </w:t>
      </w:r>
      <w:r w:rsidRPr="00AB1D10">
        <w:rPr>
          <w:iCs/>
          <w:sz w:val="22"/>
          <w:szCs w:val="22"/>
          <w:lang w:eastAsia="en-US"/>
        </w:rPr>
        <w:t>birim</w:t>
      </w:r>
      <w:r w:rsidRPr="00AB1D10">
        <w:rPr>
          <w:iCs/>
          <w:spacing w:val="1"/>
          <w:sz w:val="22"/>
          <w:szCs w:val="22"/>
          <w:lang w:eastAsia="en-US"/>
        </w:rPr>
        <w:t xml:space="preserve"> </w:t>
      </w:r>
      <w:r w:rsidRPr="00AB1D10">
        <w:rPr>
          <w:iCs/>
          <w:sz w:val="22"/>
          <w:szCs w:val="22"/>
          <w:lang w:eastAsia="en-US"/>
        </w:rPr>
        <w:t>performans</w:t>
      </w:r>
      <w:r w:rsidRPr="00AB1D10">
        <w:rPr>
          <w:iCs/>
          <w:spacing w:val="1"/>
          <w:sz w:val="22"/>
          <w:szCs w:val="22"/>
          <w:lang w:eastAsia="en-US"/>
        </w:rPr>
        <w:t xml:space="preserve"> </w:t>
      </w:r>
      <w:r w:rsidRPr="00AB1D10">
        <w:rPr>
          <w:iCs/>
          <w:sz w:val="22"/>
          <w:szCs w:val="22"/>
          <w:lang w:eastAsia="en-US"/>
        </w:rPr>
        <w:t>göstergelerinin</w:t>
      </w:r>
      <w:r w:rsidRPr="00AB1D10">
        <w:rPr>
          <w:iCs/>
          <w:spacing w:val="1"/>
          <w:sz w:val="22"/>
          <w:szCs w:val="22"/>
          <w:lang w:eastAsia="en-US"/>
        </w:rPr>
        <w:t xml:space="preserve"> 202</w:t>
      </w:r>
      <w:r>
        <w:rPr>
          <w:iCs/>
          <w:spacing w:val="1"/>
          <w:sz w:val="22"/>
          <w:szCs w:val="22"/>
          <w:lang w:eastAsia="en-US"/>
        </w:rPr>
        <w:t>5</w:t>
      </w:r>
      <w:r w:rsidRPr="00AB1D10">
        <w:rPr>
          <w:iCs/>
          <w:spacing w:val="1"/>
          <w:sz w:val="22"/>
          <w:szCs w:val="22"/>
          <w:lang w:eastAsia="en-US"/>
        </w:rPr>
        <w:t xml:space="preserve"> yılında </w:t>
      </w:r>
      <w:r w:rsidRPr="00AB1D10">
        <w:rPr>
          <w:iCs/>
          <w:sz w:val="22"/>
          <w:szCs w:val="22"/>
          <w:lang w:eastAsia="en-US"/>
        </w:rPr>
        <w:t>gerçekleşmelerine ilişkin verilere yer vermiştir. T.C. Cumhurbaşkanlığı Strateji ve Bütçe</w:t>
      </w:r>
      <w:r w:rsidRPr="00AB1D10">
        <w:rPr>
          <w:iCs/>
          <w:spacing w:val="1"/>
          <w:sz w:val="22"/>
          <w:szCs w:val="22"/>
          <w:lang w:eastAsia="en-US"/>
        </w:rPr>
        <w:t xml:space="preserve"> </w:t>
      </w:r>
      <w:r w:rsidRPr="00AB1D10">
        <w:rPr>
          <w:iCs/>
          <w:sz w:val="22"/>
          <w:szCs w:val="22"/>
          <w:lang w:eastAsia="en-US"/>
        </w:rPr>
        <w:t>Başkanlığı tarafından yayınlanan Üniversiteler İçin Stratejik Planlama Rehberinin “İzleme ve</w:t>
      </w:r>
      <w:r w:rsidRPr="00AB1D10">
        <w:rPr>
          <w:iCs/>
          <w:spacing w:val="-57"/>
          <w:sz w:val="22"/>
          <w:szCs w:val="22"/>
          <w:lang w:eastAsia="en-US"/>
        </w:rPr>
        <w:t xml:space="preserve"> </w:t>
      </w:r>
      <w:r w:rsidRPr="00AB1D10">
        <w:rPr>
          <w:iCs/>
          <w:sz w:val="22"/>
          <w:szCs w:val="22"/>
          <w:lang w:eastAsia="en-US"/>
        </w:rPr>
        <w:t>Değerlendirme” başlığında yer alan açıklamalar doğrultusunda hazırlanan ve Merkezimizin Stratejik Planında yer alan her bir hedef kartına ilişkin stratejik</w:t>
      </w:r>
      <w:r w:rsidRPr="00AB1D10">
        <w:rPr>
          <w:iCs/>
          <w:spacing w:val="1"/>
          <w:sz w:val="22"/>
          <w:szCs w:val="22"/>
          <w:lang w:eastAsia="en-US"/>
        </w:rPr>
        <w:t xml:space="preserve"> </w:t>
      </w:r>
      <w:r w:rsidRPr="00AB1D10">
        <w:rPr>
          <w:iCs/>
          <w:sz w:val="22"/>
          <w:szCs w:val="22"/>
          <w:lang w:eastAsia="en-US"/>
        </w:rPr>
        <w:t>plan</w:t>
      </w:r>
      <w:r w:rsidRPr="00AB1D10">
        <w:rPr>
          <w:iCs/>
          <w:spacing w:val="1"/>
          <w:sz w:val="22"/>
          <w:szCs w:val="22"/>
          <w:lang w:eastAsia="en-US"/>
        </w:rPr>
        <w:t xml:space="preserve"> </w:t>
      </w:r>
      <w:r w:rsidRPr="00AB1D10">
        <w:rPr>
          <w:iCs/>
          <w:sz w:val="22"/>
          <w:szCs w:val="22"/>
          <w:lang w:eastAsia="en-US"/>
        </w:rPr>
        <w:t>değerlendirme</w:t>
      </w:r>
      <w:r w:rsidRPr="00AB1D10">
        <w:rPr>
          <w:iCs/>
          <w:spacing w:val="1"/>
          <w:sz w:val="22"/>
          <w:szCs w:val="22"/>
          <w:lang w:eastAsia="en-US"/>
        </w:rPr>
        <w:t xml:space="preserve"> </w:t>
      </w:r>
      <w:r w:rsidRPr="00AB1D10">
        <w:rPr>
          <w:iCs/>
          <w:sz w:val="22"/>
          <w:szCs w:val="22"/>
          <w:lang w:eastAsia="en-US"/>
        </w:rPr>
        <w:t>tablolarına</w:t>
      </w:r>
      <w:r w:rsidRPr="00AB1D10">
        <w:rPr>
          <w:iCs/>
          <w:spacing w:val="1"/>
          <w:sz w:val="22"/>
          <w:szCs w:val="22"/>
          <w:lang w:eastAsia="en-US"/>
        </w:rPr>
        <w:t xml:space="preserve"> </w:t>
      </w:r>
      <w:r w:rsidRPr="00AB1D10">
        <w:rPr>
          <w:iCs/>
          <w:sz w:val="22"/>
          <w:szCs w:val="22"/>
          <w:lang w:eastAsia="en-US"/>
        </w:rPr>
        <w:t xml:space="preserve">yer verilmiştir. </w:t>
      </w:r>
    </w:p>
    <w:p w14:paraId="05EAC705" w14:textId="463DB302" w:rsidR="00AB1D10" w:rsidRDefault="00AB1D10" w:rsidP="00AB1D10">
      <w:pPr>
        <w:spacing w:after="120" w:line="276" w:lineRule="auto"/>
        <w:jc w:val="both"/>
        <w:rPr>
          <w:b/>
          <w:spacing w:val="-3"/>
        </w:rPr>
      </w:pPr>
      <w:r w:rsidRPr="007D68A6">
        <w:rPr>
          <w:b/>
        </w:rPr>
        <w:t>202</w:t>
      </w:r>
      <w:r>
        <w:rPr>
          <w:b/>
        </w:rPr>
        <w:t>5</w:t>
      </w:r>
      <w:r w:rsidRPr="007D68A6">
        <w:rPr>
          <w:b/>
          <w:spacing w:val="-4"/>
        </w:rPr>
        <w:t xml:space="preserve"> </w:t>
      </w:r>
      <w:r w:rsidRPr="007D68A6">
        <w:rPr>
          <w:b/>
        </w:rPr>
        <w:t>Yıl Sonu</w:t>
      </w:r>
      <w:r w:rsidRPr="007D68A6">
        <w:rPr>
          <w:b/>
          <w:spacing w:val="-4"/>
        </w:rPr>
        <w:t xml:space="preserve"> </w:t>
      </w:r>
      <w:r w:rsidRPr="007D68A6">
        <w:rPr>
          <w:b/>
        </w:rPr>
        <w:t>Stratejik</w:t>
      </w:r>
      <w:r w:rsidRPr="007D68A6">
        <w:rPr>
          <w:b/>
          <w:spacing w:val="-4"/>
        </w:rPr>
        <w:t xml:space="preserve"> </w:t>
      </w:r>
      <w:r w:rsidRPr="007D68A6">
        <w:rPr>
          <w:b/>
        </w:rPr>
        <w:t>Plan</w:t>
      </w:r>
      <w:r w:rsidRPr="007D68A6">
        <w:rPr>
          <w:b/>
          <w:spacing w:val="-4"/>
        </w:rPr>
        <w:t xml:space="preserve"> </w:t>
      </w:r>
      <w:r w:rsidRPr="007D68A6">
        <w:rPr>
          <w:b/>
        </w:rPr>
        <w:t>Değerlendirme</w:t>
      </w:r>
      <w:r w:rsidRPr="007D68A6">
        <w:rPr>
          <w:b/>
          <w:spacing w:val="-3"/>
        </w:rPr>
        <w:t xml:space="preserve"> </w:t>
      </w:r>
      <w:r w:rsidRPr="007D68A6">
        <w:rPr>
          <w:b/>
        </w:rPr>
        <w:t>Tablosu</w:t>
      </w:r>
      <w:r w:rsidRPr="007D68A6">
        <w:rPr>
          <w:b/>
          <w:spacing w:val="-3"/>
        </w:rPr>
        <w:t xml:space="preserve"> </w:t>
      </w:r>
    </w:p>
    <w:p w14:paraId="30DE039A" w14:textId="77777777" w:rsidR="00AB1D10" w:rsidRPr="00AB1D10" w:rsidRDefault="00AB1D10" w:rsidP="00AB1D10">
      <w:pPr>
        <w:spacing w:line="276" w:lineRule="auto"/>
        <w:rPr>
          <w:sz w:val="22"/>
          <w:szCs w:val="22"/>
        </w:rPr>
      </w:pPr>
      <w:r w:rsidRPr="00AB1D10">
        <w:rPr>
          <w:b/>
          <w:bCs/>
          <w:sz w:val="22"/>
          <w:szCs w:val="22"/>
        </w:rPr>
        <w:t>Tablo 1:</w:t>
      </w:r>
      <w:r w:rsidRPr="00AB1D10">
        <w:rPr>
          <w:sz w:val="22"/>
          <w:szCs w:val="22"/>
        </w:rPr>
        <w:t xml:space="preserve"> </w:t>
      </w:r>
      <w:r w:rsidRPr="00AB1D10">
        <w:rPr>
          <w:b/>
          <w:bCs/>
          <w:sz w:val="22"/>
          <w:szCs w:val="22"/>
        </w:rPr>
        <w:t>Hedef Kartı 1.1</w:t>
      </w:r>
    </w:p>
    <w:tbl>
      <w:tblPr>
        <w:tblStyle w:val="TableGrid"/>
        <w:tblW w:w="5000" w:type="pct"/>
        <w:tblInd w:w="0" w:type="dxa"/>
        <w:tblCellMar>
          <w:top w:w="104" w:type="dxa"/>
          <w:left w:w="107" w:type="dxa"/>
          <w:right w:w="57" w:type="dxa"/>
        </w:tblCellMar>
        <w:tblLook w:val="04A0" w:firstRow="1" w:lastRow="0" w:firstColumn="1" w:lastColumn="0" w:noHBand="0" w:noVBand="1"/>
      </w:tblPr>
      <w:tblGrid>
        <w:gridCol w:w="1808"/>
        <w:gridCol w:w="875"/>
        <w:gridCol w:w="1291"/>
        <w:gridCol w:w="1938"/>
        <w:gridCol w:w="1663"/>
        <w:gridCol w:w="1487"/>
      </w:tblGrid>
      <w:tr w:rsidR="001F4144" w:rsidRPr="001B7C3E" w14:paraId="48941BA9" w14:textId="77777777" w:rsidTr="00FF5F13">
        <w:trPr>
          <w:trHeight w:val="138"/>
        </w:trPr>
        <w:tc>
          <w:tcPr>
            <w:tcW w:w="1453" w:type="pct"/>
            <w:gridSpan w:val="2"/>
            <w:tcBorders>
              <w:top w:val="single" w:sz="2" w:space="0" w:color="000000"/>
              <w:left w:val="single" w:sz="2" w:space="0" w:color="000000"/>
              <w:bottom w:val="single" w:sz="2" w:space="0" w:color="000000"/>
              <w:right w:val="single" w:sz="4" w:space="0" w:color="000000"/>
            </w:tcBorders>
            <w:shd w:val="clear" w:color="auto" w:fill="DEEAF6" w:themeFill="accent1" w:themeFillTint="33"/>
            <w:vAlign w:val="center"/>
          </w:tcPr>
          <w:p w14:paraId="2BF95677" w14:textId="77777777" w:rsidR="001F4144" w:rsidRPr="001B7C3E" w:rsidRDefault="001F4144" w:rsidP="00553992">
            <w:pPr>
              <w:rPr>
                <w:rFonts w:ascii="Times New Roman" w:hAnsi="Times New Roman" w:cs="Times New Roman"/>
                <w:sz w:val="22"/>
              </w:rPr>
            </w:pPr>
            <w:r w:rsidRPr="001B7C3E">
              <w:rPr>
                <w:rFonts w:ascii="Times New Roman" w:eastAsia="Calibri" w:hAnsi="Times New Roman" w:cs="Times New Roman"/>
                <w:b/>
                <w:sz w:val="22"/>
              </w:rPr>
              <w:t xml:space="preserve">Amaç (A.1) </w:t>
            </w:r>
          </w:p>
        </w:tc>
        <w:tc>
          <w:tcPr>
            <w:tcW w:w="3547" w:type="pct"/>
            <w:gridSpan w:val="4"/>
            <w:tcBorders>
              <w:top w:val="single" w:sz="2" w:space="0" w:color="000000"/>
              <w:left w:val="single" w:sz="4" w:space="0" w:color="000000"/>
              <w:bottom w:val="single" w:sz="2" w:space="0" w:color="000000"/>
              <w:right w:val="single" w:sz="4" w:space="0" w:color="000000"/>
            </w:tcBorders>
            <w:vAlign w:val="center"/>
          </w:tcPr>
          <w:p w14:paraId="00325064" w14:textId="77777777" w:rsidR="001F4144" w:rsidRPr="001B7C3E" w:rsidRDefault="001F4144" w:rsidP="00553992">
            <w:pPr>
              <w:rPr>
                <w:rFonts w:ascii="Times New Roman" w:hAnsi="Times New Roman" w:cs="Times New Roman"/>
                <w:sz w:val="22"/>
              </w:rPr>
            </w:pPr>
            <w:r w:rsidRPr="001B7C3E">
              <w:rPr>
                <w:rFonts w:ascii="Times New Roman" w:eastAsia="Calibri" w:hAnsi="Times New Roman" w:cs="Times New Roman"/>
                <w:b/>
                <w:sz w:val="22"/>
              </w:rPr>
              <w:t xml:space="preserve"> </w:t>
            </w:r>
          </w:p>
          <w:tbl>
            <w:tblPr>
              <w:tblW w:w="0" w:type="auto"/>
              <w:tblBorders>
                <w:top w:val="nil"/>
                <w:left w:val="nil"/>
                <w:bottom w:val="nil"/>
                <w:right w:val="nil"/>
              </w:tblBorders>
              <w:tblLook w:val="0000" w:firstRow="0" w:lastRow="0" w:firstColumn="0" w:lastColumn="0" w:noHBand="0" w:noVBand="0"/>
            </w:tblPr>
            <w:tblGrid>
              <w:gridCol w:w="6215"/>
            </w:tblGrid>
            <w:tr w:rsidR="00FF5F13" w:rsidRPr="001B7C3E" w14:paraId="09E254C0" w14:textId="77777777">
              <w:trPr>
                <w:trHeight w:val="185"/>
              </w:trPr>
              <w:tc>
                <w:tcPr>
                  <w:tcW w:w="0" w:type="auto"/>
                </w:tcPr>
                <w:p w14:paraId="2542AC8D" w14:textId="77777777" w:rsidR="001F4144" w:rsidRPr="001B7C3E" w:rsidRDefault="001F4144" w:rsidP="001F4144">
                  <w:pPr>
                    <w:autoSpaceDE w:val="0"/>
                    <w:autoSpaceDN w:val="0"/>
                    <w:adjustRightInd w:val="0"/>
                    <w:rPr>
                      <w:rFonts w:eastAsia="Batang"/>
                      <w:sz w:val="22"/>
                      <w:szCs w:val="22"/>
                      <w:lang w:eastAsia="tr-TR"/>
                    </w:rPr>
                  </w:pPr>
                  <w:r w:rsidRPr="001B7C3E">
                    <w:rPr>
                      <w:rFonts w:eastAsia="Batang"/>
                      <w:i/>
                      <w:iCs/>
                      <w:sz w:val="22"/>
                      <w:szCs w:val="22"/>
                      <w:lang w:eastAsia="tr-TR"/>
                    </w:rPr>
                    <w:t xml:space="preserve">Mevcut ve mezun öğrencilerimizin kariyer planlamalarına katkı sağlayacak çeşitli kariyer toplantıları düzenlemek </w:t>
                  </w:r>
                </w:p>
              </w:tc>
            </w:tr>
          </w:tbl>
          <w:p w14:paraId="1776EDF9" w14:textId="64FE05D3" w:rsidR="001F4144" w:rsidRPr="001B7C3E" w:rsidRDefault="001F4144" w:rsidP="00553992">
            <w:pPr>
              <w:rPr>
                <w:rFonts w:ascii="Times New Roman" w:hAnsi="Times New Roman" w:cs="Times New Roman"/>
                <w:sz w:val="22"/>
              </w:rPr>
            </w:pPr>
          </w:p>
        </w:tc>
      </w:tr>
      <w:tr w:rsidR="001F4144" w:rsidRPr="001B7C3E" w14:paraId="4C9830D2" w14:textId="77777777" w:rsidTr="00FF5F13">
        <w:trPr>
          <w:trHeight w:val="172"/>
        </w:trPr>
        <w:tc>
          <w:tcPr>
            <w:tcW w:w="1453" w:type="pct"/>
            <w:gridSpan w:val="2"/>
            <w:tcBorders>
              <w:top w:val="single" w:sz="2" w:space="0" w:color="000000"/>
              <w:left w:val="single" w:sz="2" w:space="0" w:color="000000"/>
              <w:bottom w:val="single" w:sz="2" w:space="0" w:color="000000"/>
              <w:right w:val="single" w:sz="4" w:space="0" w:color="000000"/>
            </w:tcBorders>
            <w:shd w:val="clear" w:color="auto" w:fill="DEEAF6" w:themeFill="accent1" w:themeFillTint="33"/>
            <w:vAlign w:val="center"/>
          </w:tcPr>
          <w:p w14:paraId="74F5F0B1" w14:textId="77777777" w:rsidR="001F4144" w:rsidRPr="001B7C3E" w:rsidRDefault="001F4144" w:rsidP="00553992">
            <w:pPr>
              <w:rPr>
                <w:rFonts w:ascii="Times New Roman" w:hAnsi="Times New Roman" w:cs="Times New Roman"/>
                <w:sz w:val="22"/>
              </w:rPr>
            </w:pPr>
            <w:r w:rsidRPr="001B7C3E">
              <w:rPr>
                <w:rFonts w:ascii="Times New Roman" w:eastAsia="Calibri" w:hAnsi="Times New Roman" w:cs="Times New Roman"/>
                <w:b/>
                <w:sz w:val="22"/>
              </w:rPr>
              <w:t xml:space="preserve">Hedef (H.1.1) </w:t>
            </w:r>
          </w:p>
        </w:tc>
        <w:tc>
          <w:tcPr>
            <w:tcW w:w="3547" w:type="pct"/>
            <w:gridSpan w:val="4"/>
            <w:tcBorders>
              <w:top w:val="single" w:sz="2" w:space="0" w:color="000000"/>
              <w:left w:val="single" w:sz="4" w:space="0" w:color="000000"/>
              <w:bottom w:val="single" w:sz="2" w:space="0" w:color="000000"/>
              <w:right w:val="single" w:sz="4" w:space="0" w:color="000000"/>
            </w:tcBorders>
            <w:vAlign w:val="center"/>
          </w:tcPr>
          <w:p w14:paraId="1E2CD8BC" w14:textId="77777777" w:rsidR="001F4144" w:rsidRPr="001B7C3E" w:rsidRDefault="001F4144" w:rsidP="00553992">
            <w:pPr>
              <w:rPr>
                <w:rFonts w:ascii="Times New Roman" w:hAnsi="Times New Roman" w:cs="Times New Roman"/>
                <w:sz w:val="22"/>
              </w:rPr>
            </w:pPr>
            <w:r w:rsidRPr="001B7C3E">
              <w:rPr>
                <w:rFonts w:ascii="Times New Roman" w:eastAsia="Calibri" w:hAnsi="Times New Roman" w:cs="Times New Roman"/>
                <w:b/>
                <w:sz w:val="22"/>
              </w:rPr>
              <w:t xml:space="preserve"> </w:t>
            </w:r>
          </w:p>
          <w:p w14:paraId="1AC862BE" w14:textId="77777777" w:rsidR="001F4144" w:rsidRPr="001B7C3E" w:rsidRDefault="001F4144" w:rsidP="001F4144">
            <w:pPr>
              <w:pStyle w:val="Default"/>
              <w:rPr>
                <w:color w:val="auto"/>
                <w:sz w:val="22"/>
                <w:szCs w:val="22"/>
              </w:rPr>
            </w:pPr>
            <w:r w:rsidRPr="001B7C3E">
              <w:rPr>
                <w:rFonts w:ascii="Times New Roman" w:hAnsi="Times New Roman" w:cs="Times New Roman"/>
                <w:i/>
                <w:iCs/>
                <w:color w:val="auto"/>
                <w:sz w:val="22"/>
                <w:szCs w:val="22"/>
              </w:rPr>
              <w:t xml:space="preserve">Üniversitemizin eğitim öğretim birimleriyle </w:t>
            </w:r>
            <w:proofErr w:type="spellStart"/>
            <w:r w:rsidRPr="001B7C3E">
              <w:rPr>
                <w:rFonts w:ascii="Times New Roman" w:hAnsi="Times New Roman" w:cs="Times New Roman"/>
                <w:i/>
                <w:iCs/>
                <w:color w:val="auto"/>
                <w:sz w:val="22"/>
                <w:szCs w:val="22"/>
              </w:rPr>
              <w:t>KAPUM’un</w:t>
            </w:r>
            <w:proofErr w:type="spellEnd"/>
            <w:r w:rsidRPr="001B7C3E">
              <w:rPr>
                <w:rFonts w:ascii="Times New Roman" w:hAnsi="Times New Roman" w:cs="Times New Roman"/>
                <w:i/>
                <w:iCs/>
                <w:color w:val="auto"/>
                <w:sz w:val="22"/>
                <w:szCs w:val="22"/>
              </w:rPr>
              <w:t xml:space="preserve"> faaliyetlerinin desteklenmesi ve teşvik edilmesi amacıyla görüşülecektir</w:t>
            </w:r>
            <w:r w:rsidRPr="001B7C3E">
              <w:rPr>
                <w:i/>
                <w:iCs/>
                <w:color w:val="auto"/>
                <w:sz w:val="22"/>
                <w:szCs w:val="22"/>
              </w:rPr>
              <w:t xml:space="preserve">. </w:t>
            </w:r>
          </w:p>
          <w:p w14:paraId="1A1FAF63" w14:textId="210A2B53" w:rsidR="001F4144" w:rsidRPr="001B7C3E" w:rsidRDefault="001F4144" w:rsidP="00553992">
            <w:pPr>
              <w:rPr>
                <w:rFonts w:ascii="Times New Roman" w:hAnsi="Times New Roman" w:cs="Times New Roman"/>
                <w:sz w:val="22"/>
              </w:rPr>
            </w:pPr>
          </w:p>
        </w:tc>
      </w:tr>
      <w:tr w:rsidR="001F4144" w:rsidRPr="001B7C3E" w14:paraId="4579D252" w14:textId="77777777" w:rsidTr="00FF5F13">
        <w:trPr>
          <w:trHeight w:val="361"/>
        </w:trPr>
        <w:tc>
          <w:tcPr>
            <w:tcW w:w="1453" w:type="pct"/>
            <w:gridSpan w:val="2"/>
            <w:tcBorders>
              <w:top w:val="single" w:sz="2" w:space="0" w:color="000000"/>
              <w:left w:val="single" w:sz="2" w:space="0" w:color="000000"/>
              <w:bottom w:val="single" w:sz="2" w:space="0" w:color="000000"/>
              <w:right w:val="single" w:sz="4" w:space="0" w:color="000000"/>
            </w:tcBorders>
            <w:shd w:val="clear" w:color="auto" w:fill="DEEAF6" w:themeFill="accent1" w:themeFillTint="33"/>
            <w:vAlign w:val="center"/>
          </w:tcPr>
          <w:p w14:paraId="0595C98D" w14:textId="77777777" w:rsidR="001F4144" w:rsidRPr="001B7C3E" w:rsidRDefault="001F4144" w:rsidP="00553992">
            <w:pPr>
              <w:rPr>
                <w:rFonts w:ascii="Times New Roman" w:eastAsia="Calibri" w:hAnsi="Times New Roman" w:cs="Times New Roman"/>
                <w:b/>
                <w:sz w:val="22"/>
              </w:rPr>
            </w:pPr>
            <w:r w:rsidRPr="001B7C3E">
              <w:rPr>
                <w:rFonts w:ascii="Times New Roman" w:eastAsia="Calibri" w:hAnsi="Times New Roman" w:cs="Times New Roman"/>
                <w:b/>
                <w:sz w:val="22"/>
              </w:rPr>
              <w:t xml:space="preserve">Amacın İlgili Olduğu </w:t>
            </w:r>
          </w:p>
          <w:p w14:paraId="5E61D0DB" w14:textId="77777777" w:rsidR="001F4144" w:rsidRPr="001B7C3E" w:rsidRDefault="001F4144" w:rsidP="00553992">
            <w:pPr>
              <w:rPr>
                <w:rFonts w:ascii="Times New Roman" w:hAnsi="Times New Roman" w:cs="Times New Roman"/>
                <w:sz w:val="22"/>
              </w:rPr>
            </w:pPr>
            <w:r w:rsidRPr="001B7C3E">
              <w:rPr>
                <w:rFonts w:ascii="Times New Roman" w:eastAsia="Calibri" w:hAnsi="Times New Roman" w:cs="Times New Roman"/>
                <w:b/>
                <w:sz w:val="22"/>
              </w:rPr>
              <w:t xml:space="preserve">GÜ Stratejik Plan Amacı </w:t>
            </w:r>
          </w:p>
        </w:tc>
        <w:tc>
          <w:tcPr>
            <w:tcW w:w="3547" w:type="pct"/>
            <w:gridSpan w:val="4"/>
            <w:tcBorders>
              <w:top w:val="single" w:sz="2" w:space="0" w:color="000000"/>
              <w:left w:val="single" w:sz="4" w:space="0" w:color="000000"/>
              <w:bottom w:val="single" w:sz="2" w:space="0" w:color="000000"/>
              <w:right w:val="single" w:sz="4" w:space="0" w:color="000000"/>
            </w:tcBorders>
            <w:vAlign w:val="center"/>
          </w:tcPr>
          <w:tbl>
            <w:tblPr>
              <w:tblW w:w="0" w:type="auto"/>
              <w:tblBorders>
                <w:top w:val="nil"/>
                <w:left w:val="nil"/>
                <w:bottom w:val="nil"/>
                <w:right w:val="nil"/>
              </w:tblBorders>
              <w:tblLook w:val="0000" w:firstRow="0" w:lastRow="0" w:firstColumn="0" w:lastColumn="0" w:noHBand="0" w:noVBand="0"/>
            </w:tblPr>
            <w:tblGrid>
              <w:gridCol w:w="6215"/>
            </w:tblGrid>
            <w:tr w:rsidR="001F4144" w:rsidRPr="001B7C3E" w14:paraId="67DEB3E0" w14:textId="77777777">
              <w:trPr>
                <w:trHeight w:val="185"/>
              </w:trPr>
              <w:tc>
                <w:tcPr>
                  <w:tcW w:w="0" w:type="auto"/>
                </w:tcPr>
                <w:p w14:paraId="75736B0C" w14:textId="0B3C0792" w:rsidR="001F4144" w:rsidRPr="001B7C3E" w:rsidRDefault="001F4144" w:rsidP="001F4144">
                  <w:pPr>
                    <w:autoSpaceDE w:val="0"/>
                    <w:autoSpaceDN w:val="0"/>
                    <w:adjustRightInd w:val="0"/>
                    <w:rPr>
                      <w:rFonts w:eastAsia="Batang"/>
                      <w:color w:val="000000"/>
                      <w:sz w:val="22"/>
                      <w:szCs w:val="22"/>
                      <w:lang w:eastAsia="tr-TR"/>
                    </w:rPr>
                  </w:pPr>
                  <w:r w:rsidRPr="001B7C3E">
                    <w:rPr>
                      <w:rFonts w:eastAsia="Calibri"/>
                      <w:b/>
                      <w:color w:val="FFFFFF"/>
                      <w:sz w:val="22"/>
                      <w:szCs w:val="22"/>
                    </w:rPr>
                    <w:t xml:space="preserve"> </w:t>
                  </w:r>
                  <w:r w:rsidRPr="001B7C3E">
                    <w:rPr>
                      <w:rFonts w:eastAsia="Batang"/>
                      <w:color w:val="000000"/>
                      <w:sz w:val="22"/>
                      <w:szCs w:val="22"/>
                      <w:lang w:eastAsia="tr-TR"/>
                    </w:rPr>
                    <w:t xml:space="preserve">1. Eğitim-öğretim kalitesini artırmak, </w:t>
                  </w:r>
                  <w:proofErr w:type="spellStart"/>
                  <w:r w:rsidRPr="001B7C3E">
                    <w:rPr>
                      <w:rFonts w:eastAsia="Batang"/>
                      <w:color w:val="000000"/>
                      <w:sz w:val="22"/>
                      <w:szCs w:val="22"/>
                      <w:lang w:eastAsia="tr-TR"/>
                    </w:rPr>
                    <w:t>uluslararasılaşmayı</w:t>
                  </w:r>
                  <w:proofErr w:type="spellEnd"/>
                  <w:r w:rsidRPr="001B7C3E">
                    <w:rPr>
                      <w:rFonts w:eastAsia="Batang"/>
                      <w:color w:val="000000"/>
                      <w:sz w:val="22"/>
                      <w:szCs w:val="22"/>
                      <w:lang w:eastAsia="tr-TR"/>
                    </w:rPr>
                    <w:t xml:space="preserve"> ve akreditasyonu yaygınlaştırarak sürdürülebilirliğini sağlamak. </w:t>
                  </w:r>
                </w:p>
              </w:tc>
            </w:tr>
          </w:tbl>
          <w:p w14:paraId="699648F5" w14:textId="49EB7C20" w:rsidR="001F4144" w:rsidRPr="001B7C3E" w:rsidRDefault="001F4144" w:rsidP="00553992">
            <w:pPr>
              <w:rPr>
                <w:rFonts w:ascii="Times New Roman" w:hAnsi="Times New Roman" w:cs="Times New Roman"/>
                <w:sz w:val="22"/>
              </w:rPr>
            </w:pPr>
          </w:p>
        </w:tc>
      </w:tr>
      <w:tr w:rsidR="001F4144" w:rsidRPr="001B7C3E" w14:paraId="25591CD6" w14:textId="77777777" w:rsidTr="00FF5F13">
        <w:trPr>
          <w:trHeight w:val="272"/>
        </w:trPr>
        <w:tc>
          <w:tcPr>
            <w:tcW w:w="1453" w:type="pct"/>
            <w:gridSpan w:val="2"/>
            <w:tcBorders>
              <w:top w:val="single" w:sz="2" w:space="0" w:color="000000"/>
              <w:left w:val="single" w:sz="2" w:space="0" w:color="000000"/>
              <w:bottom w:val="single" w:sz="2" w:space="0" w:color="000000"/>
              <w:right w:val="single" w:sz="4" w:space="0" w:color="000000"/>
            </w:tcBorders>
            <w:shd w:val="clear" w:color="auto" w:fill="DEEAF6" w:themeFill="accent1" w:themeFillTint="33"/>
            <w:vAlign w:val="center"/>
          </w:tcPr>
          <w:p w14:paraId="6D865C2B" w14:textId="77777777" w:rsidR="001F4144" w:rsidRPr="001B7C3E" w:rsidRDefault="001F4144" w:rsidP="00553992">
            <w:pPr>
              <w:rPr>
                <w:rFonts w:ascii="Times New Roman" w:eastAsia="Calibri" w:hAnsi="Times New Roman" w:cs="Times New Roman"/>
                <w:b/>
                <w:sz w:val="22"/>
              </w:rPr>
            </w:pPr>
            <w:r w:rsidRPr="001B7C3E">
              <w:rPr>
                <w:rFonts w:ascii="Times New Roman" w:eastAsia="Calibri" w:hAnsi="Times New Roman" w:cs="Times New Roman"/>
                <w:b/>
                <w:sz w:val="22"/>
              </w:rPr>
              <w:t>Hedefin İlgili Olduğu GÜ Stratejik Plan Hedefi</w:t>
            </w:r>
          </w:p>
        </w:tc>
        <w:tc>
          <w:tcPr>
            <w:tcW w:w="3547" w:type="pct"/>
            <w:gridSpan w:val="4"/>
            <w:tcBorders>
              <w:top w:val="single" w:sz="2" w:space="0" w:color="000000"/>
              <w:left w:val="single" w:sz="4" w:space="0" w:color="000000"/>
              <w:bottom w:val="single" w:sz="2" w:space="0" w:color="000000"/>
              <w:right w:val="single" w:sz="4" w:space="0" w:color="000000"/>
            </w:tcBorders>
            <w:vAlign w:val="center"/>
          </w:tcPr>
          <w:tbl>
            <w:tblPr>
              <w:tblW w:w="0" w:type="auto"/>
              <w:tblBorders>
                <w:top w:val="nil"/>
                <w:left w:val="nil"/>
                <w:bottom w:val="nil"/>
                <w:right w:val="nil"/>
              </w:tblBorders>
              <w:tblLook w:val="0000" w:firstRow="0" w:lastRow="0" w:firstColumn="0" w:lastColumn="0" w:noHBand="0" w:noVBand="0"/>
            </w:tblPr>
            <w:tblGrid>
              <w:gridCol w:w="6215"/>
            </w:tblGrid>
            <w:tr w:rsidR="00243779" w:rsidRPr="001B7C3E" w14:paraId="413406D0" w14:textId="77777777">
              <w:trPr>
                <w:trHeight w:val="185"/>
              </w:trPr>
              <w:tc>
                <w:tcPr>
                  <w:tcW w:w="0" w:type="auto"/>
                </w:tcPr>
                <w:p w14:paraId="11A6A5D1" w14:textId="77777777" w:rsidR="00243779" w:rsidRPr="001B7C3E" w:rsidRDefault="00243779" w:rsidP="00243779">
                  <w:pPr>
                    <w:autoSpaceDE w:val="0"/>
                    <w:autoSpaceDN w:val="0"/>
                    <w:adjustRightInd w:val="0"/>
                    <w:rPr>
                      <w:rFonts w:eastAsia="Batang"/>
                      <w:color w:val="000000"/>
                      <w:sz w:val="22"/>
                      <w:szCs w:val="22"/>
                      <w:lang w:eastAsia="tr-TR"/>
                    </w:rPr>
                  </w:pPr>
                  <w:r w:rsidRPr="001B7C3E">
                    <w:rPr>
                      <w:rFonts w:eastAsia="Batang"/>
                      <w:color w:val="000000"/>
                      <w:sz w:val="22"/>
                      <w:szCs w:val="22"/>
                      <w:lang w:eastAsia="tr-TR"/>
                    </w:rPr>
                    <w:t xml:space="preserve">1.1. Kişisel ve toplumsal gelişimi destekleyen eğitim ve öğretim ortamı oluşturmak üzere etkili öğrenme ortamları ve kaynakları ile öğretim elemanlarının yetkinliği geliştirilecektir </w:t>
                  </w:r>
                </w:p>
              </w:tc>
            </w:tr>
          </w:tbl>
          <w:p w14:paraId="568AC94B" w14:textId="77777777" w:rsidR="001F4144" w:rsidRPr="001B7C3E" w:rsidRDefault="001F4144" w:rsidP="00553992">
            <w:pPr>
              <w:rPr>
                <w:rFonts w:ascii="Times New Roman" w:eastAsia="Calibri" w:hAnsi="Times New Roman" w:cs="Times New Roman"/>
                <w:b/>
                <w:color w:val="FFFFFF"/>
                <w:sz w:val="22"/>
              </w:rPr>
            </w:pPr>
          </w:p>
        </w:tc>
      </w:tr>
      <w:tr w:rsidR="001F4144" w:rsidRPr="001B7C3E" w14:paraId="7DF91A0E" w14:textId="77777777" w:rsidTr="00FF5F13">
        <w:trPr>
          <w:trHeight w:val="41"/>
        </w:trPr>
        <w:tc>
          <w:tcPr>
            <w:tcW w:w="1453" w:type="pct"/>
            <w:gridSpan w:val="2"/>
            <w:tcBorders>
              <w:top w:val="single" w:sz="2" w:space="0" w:color="000000"/>
              <w:left w:val="single" w:sz="2" w:space="0" w:color="000000"/>
              <w:bottom w:val="single" w:sz="4" w:space="0" w:color="000000"/>
              <w:right w:val="single" w:sz="4" w:space="0" w:color="000000"/>
            </w:tcBorders>
            <w:shd w:val="clear" w:color="auto" w:fill="DEEAF6" w:themeFill="accent1" w:themeFillTint="33"/>
            <w:vAlign w:val="center"/>
          </w:tcPr>
          <w:p w14:paraId="66B4085E" w14:textId="77777777" w:rsidR="001F4144" w:rsidRPr="001B7C3E" w:rsidRDefault="001F4144" w:rsidP="00553992">
            <w:pPr>
              <w:rPr>
                <w:rFonts w:ascii="Times New Roman" w:hAnsi="Times New Roman" w:cs="Times New Roman"/>
                <w:sz w:val="22"/>
              </w:rPr>
            </w:pPr>
            <w:r w:rsidRPr="001B7C3E">
              <w:rPr>
                <w:rFonts w:ascii="Times New Roman" w:eastAsia="Calibri" w:hAnsi="Times New Roman" w:cs="Times New Roman"/>
                <w:b/>
                <w:sz w:val="22"/>
              </w:rPr>
              <w:lastRenderedPageBreak/>
              <w:t xml:space="preserve">H1.1 Performansı </w:t>
            </w:r>
          </w:p>
        </w:tc>
        <w:tc>
          <w:tcPr>
            <w:tcW w:w="3547" w:type="pct"/>
            <w:gridSpan w:val="4"/>
            <w:tcBorders>
              <w:top w:val="single" w:sz="2" w:space="0" w:color="000000"/>
              <w:left w:val="single" w:sz="4" w:space="0" w:color="000000"/>
              <w:bottom w:val="single" w:sz="2" w:space="0" w:color="FFFFFF"/>
              <w:right w:val="single" w:sz="4" w:space="0" w:color="000000"/>
            </w:tcBorders>
            <w:vAlign w:val="center"/>
          </w:tcPr>
          <w:p w14:paraId="23B1FB0E" w14:textId="25E03785" w:rsidR="001F4144" w:rsidRPr="001B7C3E" w:rsidRDefault="00371D6E" w:rsidP="00553992">
            <w:pPr>
              <w:rPr>
                <w:rFonts w:ascii="Times New Roman" w:hAnsi="Times New Roman" w:cs="Times New Roman"/>
                <w:sz w:val="22"/>
              </w:rPr>
            </w:pPr>
            <w:r w:rsidRPr="001B7C3E">
              <w:rPr>
                <w:rFonts w:ascii="Times New Roman" w:hAnsi="Times New Roman" w:cs="Times New Roman"/>
                <w:sz w:val="22"/>
              </w:rPr>
              <w:t>648</w:t>
            </w:r>
          </w:p>
        </w:tc>
      </w:tr>
      <w:tr w:rsidR="00FF5F13" w:rsidRPr="001B7C3E" w14:paraId="26924653" w14:textId="77777777" w:rsidTr="00FF5F13">
        <w:trPr>
          <w:trHeight w:val="695"/>
        </w:trPr>
        <w:tc>
          <w:tcPr>
            <w:tcW w:w="1004" w:type="pct"/>
            <w:tcBorders>
              <w:top w:val="single" w:sz="2" w:space="0" w:color="000000"/>
              <w:left w:val="single" w:sz="2" w:space="0" w:color="000000"/>
              <w:bottom w:val="single" w:sz="2" w:space="0" w:color="000000"/>
              <w:right w:val="single" w:sz="2" w:space="0" w:color="000000"/>
            </w:tcBorders>
            <w:shd w:val="clear" w:color="auto" w:fill="DEEAF6" w:themeFill="accent1" w:themeFillTint="33"/>
            <w:vAlign w:val="center"/>
          </w:tcPr>
          <w:p w14:paraId="58698059" w14:textId="77777777" w:rsidR="001F4144" w:rsidRPr="001B7C3E" w:rsidRDefault="001F4144" w:rsidP="00553992">
            <w:pPr>
              <w:rPr>
                <w:rFonts w:ascii="Times New Roman" w:hAnsi="Times New Roman" w:cs="Times New Roman"/>
                <w:sz w:val="22"/>
              </w:rPr>
            </w:pPr>
            <w:r w:rsidRPr="001B7C3E">
              <w:rPr>
                <w:rFonts w:ascii="Times New Roman" w:eastAsia="Calibri" w:hAnsi="Times New Roman" w:cs="Times New Roman"/>
                <w:b/>
                <w:sz w:val="22"/>
              </w:rPr>
              <w:t xml:space="preserve">Performans Göstergesi </w:t>
            </w:r>
          </w:p>
        </w:tc>
        <w:tc>
          <w:tcPr>
            <w:tcW w:w="450" w:type="pct"/>
            <w:tcBorders>
              <w:top w:val="single" w:sz="2" w:space="0" w:color="000000"/>
              <w:left w:val="single" w:sz="2" w:space="0" w:color="000000"/>
              <w:bottom w:val="single" w:sz="2" w:space="0" w:color="000000"/>
              <w:right w:val="single" w:sz="2" w:space="0" w:color="000000"/>
            </w:tcBorders>
            <w:shd w:val="clear" w:color="auto" w:fill="DEEAF6" w:themeFill="accent1" w:themeFillTint="33"/>
            <w:vAlign w:val="center"/>
          </w:tcPr>
          <w:p w14:paraId="626DBA82" w14:textId="77777777" w:rsidR="001F4144" w:rsidRPr="001B7C3E" w:rsidRDefault="001F4144" w:rsidP="00553992">
            <w:pPr>
              <w:ind w:right="51"/>
              <w:jc w:val="center"/>
              <w:rPr>
                <w:rFonts w:ascii="Times New Roman" w:hAnsi="Times New Roman" w:cs="Times New Roman"/>
                <w:sz w:val="22"/>
              </w:rPr>
            </w:pPr>
            <w:r w:rsidRPr="001B7C3E">
              <w:rPr>
                <w:rFonts w:ascii="Times New Roman" w:eastAsia="Calibri" w:hAnsi="Times New Roman" w:cs="Times New Roman"/>
                <w:b/>
                <w:sz w:val="22"/>
              </w:rPr>
              <w:t xml:space="preserve">Hedefe </w:t>
            </w:r>
          </w:p>
          <w:p w14:paraId="269907D0" w14:textId="77777777" w:rsidR="001F4144" w:rsidRPr="001B7C3E" w:rsidRDefault="001F4144" w:rsidP="00553992">
            <w:pPr>
              <w:ind w:right="54"/>
              <w:jc w:val="center"/>
              <w:rPr>
                <w:rFonts w:ascii="Times New Roman" w:hAnsi="Times New Roman" w:cs="Times New Roman"/>
                <w:sz w:val="22"/>
              </w:rPr>
            </w:pPr>
            <w:r w:rsidRPr="001B7C3E">
              <w:rPr>
                <w:rFonts w:ascii="Times New Roman" w:eastAsia="Calibri" w:hAnsi="Times New Roman" w:cs="Times New Roman"/>
                <w:b/>
                <w:sz w:val="22"/>
              </w:rPr>
              <w:t xml:space="preserve">Etkisi (%) </w:t>
            </w:r>
          </w:p>
        </w:tc>
        <w:tc>
          <w:tcPr>
            <w:tcW w:w="719" w:type="pct"/>
            <w:tcBorders>
              <w:top w:val="single" w:sz="2" w:space="0" w:color="000000"/>
              <w:left w:val="single" w:sz="2" w:space="0" w:color="000000"/>
              <w:bottom w:val="single" w:sz="2" w:space="0" w:color="000000"/>
              <w:right w:val="single" w:sz="2" w:space="0" w:color="000000"/>
            </w:tcBorders>
            <w:shd w:val="clear" w:color="auto" w:fill="DEEAF6" w:themeFill="accent1" w:themeFillTint="33"/>
            <w:vAlign w:val="center"/>
          </w:tcPr>
          <w:p w14:paraId="57CD7055" w14:textId="77777777" w:rsidR="001F4144" w:rsidRPr="001B7C3E" w:rsidRDefault="001F4144" w:rsidP="00553992">
            <w:pPr>
              <w:jc w:val="center"/>
              <w:rPr>
                <w:rFonts w:ascii="Times New Roman" w:eastAsia="Calibri" w:hAnsi="Times New Roman" w:cs="Times New Roman"/>
                <w:b/>
                <w:sz w:val="22"/>
              </w:rPr>
            </w:pPr>
            <w:r w:rsidRPr="001B7C3E">
              <w:rPr>
                <w:rFonts w:ascii="Times New Roman" w:eastAsia="Calibri" w:hAnsi="Times New Roman" w:cs="Times New Roman"/>
                <w:b/>
                <w:sz w:val="22"/>
              </w:rPr>
              <w:t>Plan Dönemi</w:t>
            </w:r>
          </w:p>
          <w:p w14:paraId="7F5B4870" w14:textId="77777777" w:rsidR="001F4144" w:rsidRPr="001B7C3E" w:rsidRDefault="001F4144" w:rsidP="00553992">
            <w:pPr>
              <w:jc w:val="center"/>
              <w:rPr>
                <w:rFonts w:ascii="Times New Roman" w:hAnsi="Times New Roman" w:cs="Times New Roman"/>
                <w:sz w:val="22"/>
              </w:rPr>
            </w:pPr>
            <w:r w:rsidRPr="001B7C3E">
              <w:rPr>
                <w:rFonts w:ascii="Times New Roman" w:eastAsia="Calibri" w:hAnsi="Times New Roman" w:cs="Times New Roman"/>
                <w:b/>
                <w:sz w:val="22"/>
              </w:rPr>
              <w:t>Başlangıç</w:t>
            </w:r>
            <w:r w:rsidRPr="001B7C3E">
              <w:rPr>
                <w:rFonts w:ascii="Times New Roman" w:hAnsi="Times New Roman" w:cs="Times New Roman"/>
                <w:b/>
                <w:sz w:val="22"/>
              </w:rPr>
              <w:t xml:space="preserve"> </w:t>
            </w:r>
            <w:r w:rsidRPr="001B7C3E">
              <w:rPr>
                <w:rFonts w:ascii="Times New Roman" w:eastAsia="Calibri" w:hAnsi="Times New Roman" w:cs="Times New Roman"/>
                <w:b/>
                <w:sz w:val="22"/>
              </w:rPr>
              <w:t>Değeri (A)</w:t>
            </w:r>
          </w:p>
        </w:tc>
        <w:tc>
          <w:tcPr>
            <w:tcW w:w="1076" w:type="pct"/>
            <w:tcBorders>
              <w:top w:val="single" w:sz="2" w:space="0" w:color="000000"/>
              <w:left w:val="single" w:sz="2" w:space="0" w:color="000000"/>
              <w:bottom w:val="single" w:sz="2" w:space="0" w:color="000000"/>
              <w:right w:val="single" w:sz="2" w:space="0" w:color="000000"/>
            </w:tcBorders>
            <w:shd w:val="clear" w:color="auto" w:fill="DEEAF6" w:themeFill="accent1" w:themeFillTint="33"/>
            <w:vAlign w:val="center"/>
          </w:tcPr>
          <w:p w14:paraId="6BF6EF8A" w14:textId="77777777" w:rsidR="001F4144" w:rsidRPr="001B7C3E" w:rsidRDefault="001F4144" w:rsidP="00553992">
            <w:pPr>
              <w:ind w:right="49"/>
              <w:jc w:val="center"/>
              <w:rPr>
                <w:rFonts w:ascii="Times New Roman" w:hAnsi="Times New Roman" w:cs="Times New Roman"/>
                <w:sz w:val="22"/>
              </w:rPr>
            </w:pPr>
            <w:r w:rsidRPr="001B7C3E">
              <w:rPr>
                <w:rFonts w:ascii="Times New Roman" w:eastAsia="Calibri" w:hAnsi="Times New Roman" w:cs="Times New Roman"/>
                <w:b/>
                <w:sz w:val="22"/>
              </w:rPr>
              <w:t>Değerlendirme</w:t>
            </w:r>
          </w:p>
          <w:p w14:paraId="7B506EE6" w14:textId="77777777" w:rsidR="001F4144" w:rsidRPr="001B7C3E" w:rsidRDefault="001F4144" w:rsidP="00553992">
            <w:pPr>
              <w:ind w:right="47"/>
              <w:jc w:val="center"/>
              <w:rPr>
                <w:rFonts w:ascii="Times New Roman" w:hAnsi="Times New Roman" w:cs="Times New Roman"/>
                <w:sz w:val="22"/>
              </w:rPr>
            </w:pPr>
            <w:r w:rsidRPr="001B7C3E">
              <w:rPr>
                <w:rFonts w:ascii="Times New Roman" w:eastAsia="Calibri" w:hAnsi="Times New Roman" w:cs="Times New Roman"/>
                <w:b/>
                <w:sz w:val="22"/>
              </w:rPr>
              <w:t>Dönemindeki</w:t>
            </w:r>
          </w:p>
          <w:p w14:paraId="57BB71CD" w14:textId="77777777" w:rsidR="001F4144" w:rsidRPr="001B7C3E" w:rsidRDefault="001F4144" w:rsidP="00553992">
            <w:pPr>
              <w:jc w:val="center"/>
              <w:rPr>
                <w:rFonts w:ascii="Times New Roman" w:hAnsi="Times New Roman" w:cs="Times New Roman"/>
                <w:sz w:val="22"/>
              </w:rPr>
            </w:pPr>
            <w:r w:rsidRPr="001B7C3E">
              <w:rPr>
                <w:rFonts w:ascii="Times New Roman" w:eastAsia="Calibri" w:hAnsi="Times New Roman" w:cs="Times New Roman"/>
                <w:b/>
                <w:sz w:val="22"/>
              </w:rPr>
              <w:t>Yılsonu Hedeflenen Değer (B)</w:t>
            </w:r>
          </w:p>
        </w:tc>
        <w:tc>
          <w:tcPr>
            <w:tcW w:w="924" w:type="pct"/>
            <w:tcBorders>
              <w:top w:val="single" w:sz="2" w:space="0" w:color="000000"/>
              <w:left w:val="single" w:sz="2" w:space="0" w:color="000000"/>
              <w:bottom w:val="single" w:sz="2" w:space="0" w:color="000000"/>
              <w:right w:val="single" w:sz="2" w:space="0" w:color="000000"/>
            </w:tcBorders>
            <w:shd w:val="clear" w:color="auto" w:fill="DEEAF6" w:themeFill="accent1" w:themeFillTint="33"/>
            <w:vAlign w:val="center"/>
          </w:tcPr>
          <w:p w14:paraId="4D09B63D" w14:textId="77777777" w:rsidR="001F4144" w:rsidRPr="001B7C3E" w:rsidRDefault="001F4144" w:rsidP="00553992">
            <w:pPr>
              <w:jc w:val="center"/>
              <w:rPr>
                <w:rFonts w:ascii="Times New Roman" w:hAnsi="Times New Roman" w:cs="Times New Roman"/>
                <w:sz w:val="22"/>
              </w:rPr>
            </w:pPr>
            <w:r w:rsidRPr="001B7C3E">
              <w:rPr>
                <w:rFonts w:ascii="Times New Roman" w:eastAsia="Calibri" w:hAnsi="Times New Roman" w:cs="Times New Roman"/>
                <w:b/>
                <w:sz w:val="22"/>
              </w:rPr>
              <w:t>Değerlendirme</w:t>
            </w:r>
          </w:p>
          <w:p w14:paraId="08A12A2A" w14:textId="77777777" w:rsidR="001F4144" w:rsidRPr="001B7C3E" w:rsidRDefault="001F4144" w:rsidP="00553992">
            <w:pPr>
              <w:jc w:val="center"/>
              <w:rPr>
                <w:rFonts w:ascii="Times New Roman" w:hAnsi="Times New Roman" w:cs="Times New Roman"/>
                <w:sz w:val="22"/>
              </w:rPr>
            </w:pPr>
            <w:r w:rsidRPr="001B7C3E">
              <w:rPr>
                <w:rFonts w:ascii="Times New Roman" w:eastAsia="Calibri" w:hAnsi="Times New Roman" w:cs="Times New Roman"/>
                <w:b/>
                <w:sz w:val="22"/>
              </w:rPr>
              <w:t>Dönemindeki</w:t>
            </w:r>
          </w:p>
          <w:p w14:paraId="29DB453B" w14:textId="77777777" w:rsidR="001F4144" w:rsidRPr="001B7C3E" w:rsidRDefault="001F4144" w:rsidP="00553992">
            <w:pPr>
              <w:jc w:val="center"/>
              <w:rPr>
                <w:rFonts w:ascii="Times New Roman" w:hAnsi="Times New Roman" w:cs="Times New Roman"/>
                <w:sz w:val="22"/>
              </w:rPr>
            </w:pPr>
            <w:r w:rsidRPr="001B7C3E">
              <w:rPr>
                <w:rFonts w:ascii="Times New Roman" w:eastAsia="Calibri" w:hAnsi="Times New Roman" w:cs="Times New Roman"/>
                <w:b/>
                <w:sz w:val="22"/>
              </w:rPr>
              <w:t>Gerçekleşme Değeri (C)</w:t>
            </w:r>
          </w:p>
        </w:tc>
        <w:tc>
          <w:tcPr>
            <w:tcW w:w="827" w:type="pct"/>
            <w:tcBorders>
              <w:top w:val="single" w:sz="2" w:space="0" w:color="000000"/>
              <w:left w:val="single" w:sz="2" w:space="0" w:color="000000"/>
              <w:bottom w:val="single" w:sz="2" w:space="0" w:color="000000"/>
              <w:right w:val="single" w:sz="2" w:space="0" w:color="000000"/>
            </w:tcBorders>
            <w:shd w:val="clear" w:color="auto" w:fill="DEEAF6" w:themeFill="accent1" w:themeFillTint="33"/>
            <w:vAlign w:val="center"/>
          </w:tcPr>
          <w:p w14:paraId="5BFBB635" w14:textId="77777777" w:rsidR="001F4144" w:rsidRPr="001B7C3E" w:rsidRDefault="001F4144" w:rsidP="00553992">
            <w:pPr>
              <w:jc w:val="center"/>
              <w:rPr>
                <w:rFonts w:ascii="Times New Roman" w:eastAsia="Calibri" w:hAnsi="Times New Roman" w:cs="Times New Roman"/>
                <w:b/>
                <w:sz w:val="22"/>
              </w:rPr>
            </w:pPr>
            <w:r w:rsidRPr="001B7C3E">
              <w:rPr>
                <w:rFonts w:ascii="Times New Roman" w:eastAsia="Calibri" w:hAnsi="Times New Roman" w:cs="Times New Roman"/>
                <w:b/>
                <w:sz w:val="22"/>
              </w:rPr>
              <w:t>Performans</w:t>
            </w:r>
          </w:p>
          <w:p w14:paraId="6289FDEC" w14:textId="77777777" w:rsidR="001F4144" w:rsidRPr="001B7C3E" w:rsidRDefault="001F4144" w:rsidP="00553992">
            <w:pPr>
              <w:jc w:val="center"/>
              <w:rPr>
                <w:rFonts w:ascii="Times New Roman" w:hAnsi="Times New Roman" w:cs="Times New Roman"/>
                <w:sz w:val="22"/>
              </w:rPr>
            </w:pPr>
            <w:r w:rsidRPr="001B7C3E">
              <w:rPr>
                <w:rFonts w:ascii="Times New Roman" w:eastAsia="Calibri" w:hAnsi="Times New Roman" w:cs="Times New Roman"/>
                <w:b/>
                <w:sz w:val="22"/>
              </w:rPr>
              <w:t>(%)</w:t>
            </w:r>
          </w:p>
          <w:p w14:paraId="62DF2B70" w14:textId="77777777" w:rsidR="001F4144" w:rsidRPr="001B7C3E" w:rsidRDefault="001F4144" w:rsidP="00553992">
            <w:pPr>
              <w:jc w:val="center"/>
              <w:rPr>
                <w:rFonts w:ascii="Times New Roman" w:hAnsi="Times New Roman" w:cs="Times New Roman"/>
                <w:sz w:val="22"/>
              </w:rPr>
            </w:pPr>
            <w:r w:rsidRPr="001B7C3E">
              <w:rPr>
                <w:rFonts w:ascii="Times New Roman" w:eastAsia="Calibri" w:hAnsi="Times New Roman" w:cs="Times New Roman"/>
                <w:b/>
                <w:sz w:val="22"/>
              </w:rPr>
              <w:t>(C-</w:t>
            </w:r>
            <w:proofErr w:type="gramStart"/>
            <w:r w:rsidRPr="001B7C3E">
              <w:rPr>
                <w:rFonts w:ascii="Times New Roman" w:eastAsia="Calibri" w:hAnsi="Times New Roman" w:cs="Times New Roman"/>
                <w:b/>
                <w:sz w:val="22"/>
              </w:rPr>
              <w:t>A)/</w:t>
            </w:r>
            <w:proofErr w:type="gramEnd"/>
            <w:r w:rsidRPr="001B7C3E">
              <w:rPr>
                <w:rFonts w:ascii="Times New Roman" w:eastAsia="Calibri" w:hAnsi="Times New Roman" w:cs="Times New Roman"/>
                <w:b/>
                <w:sz w:val="22"/>
              </w:rPr>
              <w:t>(B-A)</w:t>
            </w:r>
          </w:p>
        </w:tc>
      </w:tr>
      <w:tr w:rsidR="001F4144" w:rsidRPr="001B7C3E" w14:paraId="4C93718F" w14:textId="77777777" w:rsidTr="00FF5F13">
        <w:trPr>
          <w:trHeight w:val="59"/>
        </w:trPr>
        <w:tc>
          <w:tcPr>
            <w:tcW w:w="1004" w:type="pct"/>
            <w:tcBorders>
              <w:top w:val="single" w:sz="2" w:space="0" w:color="000000"/>
              <w:left w:val="single" w:sz="2" w:space="0" w:color="000000"/>
              <w:bottom w:val="single" w:sz="2" w:space="0" w:color="000000"/>
              <w:right w:val="single" w:sz="2" w:space="0" w:color="000000"/>
            </w:tcBorders>
            <w:vAlign w:val="center"/>
          </w:tcPr>
          <w:p w14:paraId="61009810" w14:textId="77777777" w:rsidR="00E72462" w:rsidRPr="001B7C3E" w:rsidRDefault="00E72462" w:rsidP="00E72462">
            <w:pPr>
              <w:pStyle w:val="Default"/>
              <w:jc w:val="both"/>
              <w:rPr>
                <w:rFonts w:ascii="Times New Roman" w:hAnsi="Times New Roman" w:cs="Times New Roman"/>
                <w:sz w:val="22"/>
                <w:szCs w:val="22"/>
              </w:rPr>
            </w:pPr>
            <w:r w:rsidRPr="001B7C3E">
              <w:rPr>
                <w:rFonts w:ascii="Times New Roman" w:hAnsi="Times New Roman" w:cs="Times New Roman"/>
                <w:b/>
                <w:bCs/>
                <w:sz w:val="22"/>
                <w:szCs w:val="22"/>
              </w:rPr>
              <w:t xml:space="preserve">PG1.1.1 </w:t>
            </w:r>
            <w:r w:rsidRPr="001B7C3E">
              <w:rPr>
                <w:rFonts w:ascii="Times New Roman" w:hAnsi="Times New Roman" w:cs="Times New Roman"/>
                <w:sz w:val="22"/>
                <w:szCs w:val="22"/>
              </w:rPr>
              <w:t xml:space="preserve">KAPUM tarafından düzenlenen kariyer toplantılarının sayısı </w:t>
            </w:r>
          </w:p>
          <w:p w14:paraId="54A0A170" w14:textId="6B65B135" w:rsidR="001F4144" w:rsidRPr="001B7C3E" w:rsidRDefault="001F4144" w:rsidP="00E72462">
            <w:pPr>
              <w:jc w:val="both"/>
              <w:rPr>
                <w:rFonts w:ascii="Times New Roman" w:hAnsi="Times New Roman" w:cs="Times New Roman"/>
                <w:sz w:val="22"/>
              </w:rPr>
            </w:pPr>
          </w:p>
        </w:tc>
        <w:tc>
          <w:tcPr>
            <w:tcW w:w="450" w:type="pct"/>
            <w:tcBorders>
              <w:top w:val="single" w:sz="2" w:space="0" w:color="000000"/>
              <w:left w:val="single" w:sz="2" w:space="0" w:color="000000"/>
              <w:bottom w:val="single" w:sz="2" w:space="0" w:color="000000"/>
              <w:right w:val="single" w:sz="2" w:space="0" w:color="000000"/>
            </w:tcBorders>
            <w:vAlign w:val="center"/>
          </w:tcPr>
          <w:p w14:paraId="315E23E0" w14:textId="4FC9966C" w:rsidR="001F4144" w:rsidRPr="001B7C3E" w:rsidRDefault="001F4144" w:rsidP="00553992">
            <w:pPr>
              <w:rPr>
                <w:rFonts w:ascii="Times New Roman" w:hAnsi="Times New Roman" w:cs="Times New Roman"/>
                <w:sz w:val="22"/>
              </w:rPr>
            </w:pPr>
            <w:r w:rsidRPr="001B7C3E">
              <w:rPr>
                <w:rFonts w:ascii="Times New Roman" w:hAnsi="Times New Roman" w:cs="Times New Roman"/>
                <w:sz w:val="22"/>
              </w:rPr>
              <w:t xml:space="preserve"> </w:t>
            </w:r>
            <w:r w:rsidR="00E72462" w:rsidRPr="001B7C3E">
              <w:rPr>
                <w:rFonts w:ascii="Times New Roman" w:hAnsi="Times New Roman" w:cs="Times New Roman"/>
                <w:sz w:val="22"/>
              </w:rPr>
              <w:t>25</w:t>
            </w:r>
          </w:p>
        </w:tc>
        <w:tc>
          <w:tcPr>
            <w:tcW w:w="719" w:type="pct"/>
            <w:tcBorders>
              <w:top w:val="single" w:sz="2" w:space="0" w:color="000000"/>
              <w:left w:val="single" w:sz="2" w:space="0" w:color="000000"/>
              <w:bottom w:val="single" w:sz="2" w:space="0" w:color="000000"/>
              <w:right w:val="single" w:sz="2" w:space="0" w:color="000000"/>
            </w:tcBorders>
            <w:vAlign w:val="center"/>
          </w:tcPr>
          <w:p w14:paraId="03930838" w14:textId="62EC3A74" w:rsidR="001F4144" w:rsidRPr="001B7C3E" w:rsidRDefault="001F4144" w:rsidP="00553992">
            <w:pPr>
              <w:rPr>
                <w:rFonts w:ascii="Times New Roman" w:hAnsi="Times New Roman" w:cs="Times New Roman"/>
                <w:sz w:val="22"/>
              </w:rPr>
            </w:pPr>
            <w:r w:rsidRPr="001B7C3E">
              <w:rPr>
                <w:rFonts w:ascii="Times New Roman" w:hAnsi="Times New Roman" w:cs="Times New Roman"/>
                <w:sz w:val="22"/>
              </w:rPr>
              <w:t xml:space="preserve"> </w:t>
            </w:r>
            <w:r w:rsidR="00E72462" w:rsidRPr="001B7C3E">
              <w:rPr>
                <w:rFonts w:ascii="Times New Roman" w:hAnsi="Times New Roman" w:cs="Times New Roman"/>
                <w:sz w:val="22"/>
              </w:rPr>
              <w:t>3</w:t>
            </w:r>
          </w:p>
        </w:tc>
        <w:tc>
          <w:tcPr>
            <w:tcW w:w="1076" w:type="pct"/>
            <w:tcBorders>
              <w:top w:val="single" w:sz="2" w:space="0" w:color="000000"/>
              <w:left w:val="single" w:sz="2" w:space="0" w:color="000000"/>
              <w:bottom w:val="single" w:sz="2" w:space="0" w:color="000000"/>
              <w:right w:val="single" w:sz="2" w:space="0" w:color="000000"/>
            </w:tcBorders>
            <w:vAlign w:val="center"/>
          </w:tcPr>
          <w:p w14:paraId="3AAEF687" w14:textId="59F8AD84" w:rsidR="001F4144" w:rsidRPr="001B7C3E" w:rsidRDefault="001F4144" w:rsidP="00553992">
            <w:pPr>
              <w:rPr>
                <w:rFonts w:ascii="Times New Roman" w:hAnsi="Times New Roman" w:cs="Times New Roman"/>
                <w:sz w:val="22"/>
              </w:rPr>
            </w:pPr>
            <w:r w:rsidRPr="001B7C3E">
              <w:rPr>
                <w:rFonts w:ascii="Times New Roman" w:hAnsi="Times New Roman" w:cs="Times New Roman"/>
                <w:sz w:val="22"/>
              </w:rPr>
              <w:t xml:space="preserve"> </w:t>
            </w:r>
            <w:r w:rsidR="00E72462" w:rsidRPr="001B7C3E">
              <w:rPr>
                <w:rFonts w:ascii="Times New Roman" w:hAnsi="Times New Roman" w:cs="Times New Roman"/>
                <w:sz w:val="22"/>
              </w:rPr>
              <w:t>5</w:t>
            </w:r>
          </w:p>
        </w:tc>
        <w:tc>
          <w:tcPr>
            <w:tcW w:w="924" w:type="pct"/>
            <w:tcBorders>
              <w:top w:val="single" w:sz="2" w:space="0" w:color="000000"/>
              <w:left w:val="single" w:sz="2" w:space="0" w:color="000000"/>
              <w:bottom w:val="single" w:sz="2" w:space="0" w:color="000000"/>
              <w:right w:val="single" w:sz="2" w:space="0" w:color="000000"/>
            </w:tcBorders>
            <w:vAlign w:val="center"/>
          </w:tcPr>
          <w:p w14:paraId="65347CFF" w14:textId="4901045B" w:rsidR="001F4144" w:rsidRPr="001B7C3E" w:rsidRDefault="001F4144" w:rsidP="00553992">
            <w:pPr>
              <w:rPr>
                <w:rFonts w:ascii="Times New Roman" w:hAnsi="Times New Roman" w:cs="Times New Roman"/>
                <w:sz w:val="22"/>
              </w:rPr>
            </w:pPr>
            <w:r w:rsidRPr="001B7C3E">
              <w:rPr>
                <w:rFonts w:ascii="Times New Roman" w:hAnsi="Times New Roman" w:cs="Times New Roman"/>
                <w:sz w:val="22"/>
              </w:rPr>
              <w:t xml:space="preserve"> </w:t>
            </w:r>
            <w:r w:rsidR="00FC0AC4" w:rsidRPr="001B7C3E">
              <w:rPr>
                <w:rFonts w:ascii="Times New Roman" w:hAnsi="Times New Roman" w:cs="Times New Roman"/>
                <w:sz w:val="22"/>
              </w:rPr>
              <w:t>14</w:t>
            </w:r>
          </w:p>
        </w:tc>
        <w:tc>
          <w:tcPr>
            <w:tcW w:w="827" w:type="pct"/>
            <w:tcBorders>
              <w:top w:val="single" w:sz="2" w:space="0" w:color="000000"/>
              <w:left w:val="single" w:sz="2" w:space="0" w:color="000000"/>
              <w:bottom w:val="single" w:sz="2" w:space="0" w:color="000000"/>
              <w:right w:val="single" w:sz="2" w:space="0" w:color="000000"/>
            </w:tcBorders>
            <w:vAlign w:val="center"/>
          </w:tcPr>
          <w:p w14:paraId="29AC2851" w14:textId="6D9514A4" w:rsidR="001F4144" w:rsidRPr="001B7C3E" w:rsidRDefault="001F4144" w:rsidP="00553992">
            <w:pPr>
              <w:rPr>
                <w:rFonts w:ascii="Times New Roman" w:hAnsi="Times New Roman" w:cs="Times New Roman"/>
                <w:sz w:val="22"/>
              </w:rPr>
            </w:pPr>
            <w:r w:rsidRPr="001B7C3E">
              <w:rPr>
                <w:rFonts w:ascii="Times New Roman" w:hAnsi="Times New Roman" w:cs="Times New Roman"/>
                <w:sz w:val="22"/>
              </w:rPr>
              <w:t xml:space="preserve"> </w:t>
            </w:r>
            <w:r w:rsidR="00FC0AC4" w:rsidRPr="001B7C3E">
              <w:rPr>
                <w:rFonts w:ascii="Times New Roman" w:hAnsi="Times New Roman" w:cs="Times New Roman"/>
                <w:sz w:val="22"/>
              </w:rPr>
              <w:t>5,5</w:t>
            </w:r>
          </w:p>
        </w:tc>
      </w:tr>
      <w:tr w:rsidR="001F4144" w:rsidRPr="001B7C3E" w14:paraId="110F7136" w14:textId="77777777" w:rsidTr="00FF5F13">
        <w:trPr>
          <w:trHeight w:val="24"/>
        </w:trPr>
        <w:tc>
          <w:tcPr>
            <w:tcW w:w="1004" w:type="pct"/>
            <w:tcBorders>
              <w:top w:val="single" w:sz="2" w:space="0" w:color="000000"/>
              <w:left w:val="single" w:sz="2" w:space="0" w:color="000000"/>
              <w:bottom w:val="single" w:sz="2" w:space="0" w:color="000000"/>
              <w:right w:val="single" w:sz="2" w:space="0" w:color="000000"/>
            </w:tcBorders>
            <w:vAlign w:val="center"/>
          </w:tcPr>
          <w:p w14:paraId="4F785563" w14:textId="1C38F21A" w:rsidR="001F4144" w:rsidRPr="001B7C3E" w:rsidRDefault="00E72462" w:rsidP="00E72462">
            <w:pPr>
              <w:jc w:val="both"/>
              <w:rPr>
                <w:rFonts w:ascii="Times New Roman" w:hAnsi="Times New Roman" w:cs="Times New Roman"/>
                <w:sz w:val="22"/>
              </w:rPr>
            </w:pPr>
            <w:r w:rsidRPr="001B7C3E">
              <w:rPr>
                <w:rFonts w:ascii="Times New Roman" w:hAnsi="Times New Roman" w:cs="Times New Roman"/>
                <w:b/>
                <w:sz w:val="22"/>
                <w:lang w:eastAsia="en-US"/>
              </w:rPr>
              <w:t>PG1.1.2</w:t>
            </w:r>
            <w:r w:rsidRPr="001B7C3E">
              <w:rPr>
                <w:rFonts w:ascii="Times New Roman" w:hAnsi="Times New Roman" w:cs="Times New Roman"/>
                <w:sz w:val="22"/>
                <w:lang w:eastAsia="en-US"/>
              </w:rPr>
              <w:t xml:space="preserve"> </w:t>
            </w:r>
            <w:r w:rsidRPr="001B7C3E">
              <w:rPr>
                <w:rFonts w:ascii="Times New Roman" w:hAnsi="Times New Roman" w:cs="Times New Roman"/>
                <w:bCs/>
                <w:sz w:val="22"/>
                <w:lang w:eastAsia="en-US"/>
              </w:rPr>
              <w:t>KAPUM tarafından düzenlenen eğitim sayısı</w:t>
            </w:r>
          </w:p>
        </w:tc>
        <w:tc>
          <w:tcPr>
            <w:tcW w:w="450" w:type="pct"/>
            <w:tcBorders>
              <w:top w:val="single" w:sz="2" w:space="0" w:color="000000"/>
              <w:left w:val="single" w:sz="2" w:space="0" w:color="000000"/>
              <w:bottom w:val="single" w:sz="2" w:space="0" w:color="000000"/>
              <w:right w:val="single" w:sz="2" w:space="0" w:color="000000"/>
            </w:tcBorders>
            <w:vAlign w:val="center"/>
          </w:tcPr>
          <w:p w14:paraId="56709A05" w14:textId="27ABCD6E" w:rsidR="001F4144" w:rsidRPr="001B7C3E" w:rsidRDefault="001F4144" w:rsidP="00553992">
            <w:pPr>
              <w:rPr>
                <w:rFonts w:ascii="Times New Roman" w:hAnsi="Times New Roman" w:cs="Times New Roman"/>
                <w:sz w:val="22"/>
              </w:rPr>
            </w:pPr>
            <w:r w:rsidRPr="001B7C3E">
              <w:rPr>
                <w:rFonts w:ascii="Times New Roman" w:hAnsi="Times New Roman" w:cs="Times New Roman"/>
                <w:sz w:val="22"/>
              </w:rPr>
              <w:t xml:space="preserve"> </w:t>
            </w:r>
            <w:r w:rsidR="00E72462" w:rsidRPr="001B7C3E">
              <w:rPr>
                <w:rFonts w:ascii="Times New Roman" w:hAnsi="Times New Roman" w:cs="Times New Roman"/>
                <w:sz w:val="22"/>
              </w:rPr>
              <w:t>25</w:t>
            </w:r>
          </w:p>
        </w:tc>
        <w:tc>
          <w:tcPr>
            <w:tcW w:w="719" w:type="pct"/>
            <w:tcBorders>
              <w:top w:val="single" w:sz="2" w:space="0" w:color="000000"/>
              <w:left w:val="single" w:sz="2" w:space="0" w:color="000000"/>
              <w:bottom w:val="single" w:sz="2" w:space="0" w:color="000000"/>
              <w:right w:val="single" w:sz="2" w:space="0" w:color="000000"/>
            </w:tcBorders>
            <w:vAlign w:val="center"/>
          </w:tcPr>
          <w:p w14:paraId="38D1909A" w14:textId="4ED5F2D5" w:rsidR="001F4144" w:rsidRPr="001B7C3E" w:rsidRDefault="001F4144" w:rsidP="00553992">
            <w:pPr>
              <w:rPr>
                <w:rFonts w:ascii="Times New Roman" w:hAnsi="Times New Roman" w:cs="Times New Roman"/>
                <w:sz w:val="22"/>
              </w:rPr>
            </w:pPr>
            <w:r w:rsidRPr="001B7C3E">
              <w:rPr>
                <w:rFonts w:ascii="Times New Roman" w:hAnsi="Times New Roman" w:cs="Times New Roman"/>
                <w:sz w:val="22"/>
              </w:rPr>
              <w:t xml:space="preserve"> </w:t>
            </w:r>
            <w:r w:rsidR="00E72462" w:rsidRPr="001B7C3E">
              <w:rPr>
                <w:rFonts w:ascii="Times New Roman" w:hAnsi="Times New Roman" w:cs="Times New Roman"/>
                <w:sz w:val="22"/>
              </w:rPr>
              <w:t>17</w:t>
            </w:r>
          </w:p>
        </w:tc>
        <w:tc>
          <w:tcPr>
            <w:tcW w:w="1076" w:type="pct"/>
            <w:tcBorders>
              <w:top w:val="single" w:sz="2" w:space="0" w:color="000000"/>
              <w:left w:val="single" w:sz="2" w:space="0" w:color="000000"/>
              <w:bottom w:val="single" w:sz="2" w:space="0" w:color="000000"/>
              <w:right w:val="single" w:sz="2" w:space="0" w:color="000000"/>
            </w:tcBorders>
            <w:vAlign w:val="center"/>
          </w:tcPr>
          <w:p w14:paraId="5AA5352B" w14:textId="204178B9" w:rsidR="001F4144" w:rsidRPr="001B7C3E" w:rsidRDefault="001F4144" w:rsidP="00553992">
            <w:pPr>
              <w:rPr>
                <w:rFonts w:ascii="Times New Roman" w:hAnsi="Times New Roman" w:cs="Times New Roman"/>
                <w:sz w:val="22"/>
              </w:rPr>
            </w:pPr>
            <w:r w:rsidRPr="001B7C3E">
              <w:rPr>
                <w:rFonts w:ascii="Times New Roman" w:hAnsi="Times New Roman" w:cs="Times New Roman"/>
                <w:sz w:val="22"/>
              </w:rPr>
              <w:t xml:space="preserve"> </w:t>
            </w:r>
            <w:r w:rsidR="00E72462" w:rsidRPr="001B7C3E">
              <w:rPr>
                <w:rFonts w:ascii="Times New Roman" w:hAnsi="Times New Roman" w:cs="Times New Roman"/>
                <w:sz w:val="22"/>
              </w:rPr>
              <w:t>22</w:t>
            </w:r>
          </w:p>
        </w:tc>
        <w:tc>
          <w:tcPr>
            <w:tcW w:w="924" w:type="pct"/>
            <w:tcBorders>
              <w:top w:val="single" w:sz="2" w:space="0" w:color="000000"/>
              <w:left w:val="single" w:sz="2" w:space="0" w:color="000000"/>
              <w:bottom w:val="single" w:sz="2" w:space="0" w:color="000000"/>
              <w:right w:val="single" w:sz="2" w:space="0" w:color="000000"/>
            </w:tcBorders>
            <w:vAlign w:val="center"/>
          </w:tcPr>
          <w:p w14:paraId="0EF58891" w14:textId="1015352F" w:rsidR="001F4144" w:rsidRPr="001B7C3E" w:rsidRDefault="001F4144" w:rsidP="00553992">
            <w:pPr>
              <w:rPr>
                <w:rFonts w:ascii="Times New Roman" w:hAnsi="Times New Roman" w:cs="Times New Roman"/>
                <w:sz w:val="22"/>
              </w:rPr>
            </w:pPr>
            <w:r w:rsidRPr="001B7C3E">
              <w:rPr>
                <w:rFonts w:ascii="Times New Roman" w:hAnsi="Times New Roman" w:cs="Times New Roman"/>
                <w:sz w:val="22"/>
              </w:rPr>
              <w:t xml:space="preserve"> </w:t>
            </w:r>
            <w:r w:rsidR="00FC0AC4" w:rsidRPr="001B7C3E">
              <w:rPr>
                <w:rFonts w:ascii="Times New Roman" w:hAnsi="Times New Roman" w:cs="Times New Roman"/>
                <w:sz w:val="22"/>
              </w:rPr>
              <w:t>31</w:t>
            </w:r>
          </w:p>
        </w:tc>
        <w:tc>
          <w:tcPr>
            <w:tcW w:w="827" w:type="pct"/>
            <w:tcBorders>
              <w:top w:val="single" w:sz="2" w:space="0" w:color="000000"/>
              <w:left w:val="single" w:sz="2" w:space="0" w:color="000000"/>
              <w:bottom w:val="single" w:sz="2" w:space="0" w:color="000000"/>
              <w:right w:val="single" w:sz="2" w:space="0" w:color="000000"/>
            </w:tcBorders>
            <w:vAlign w:val="center"/>
          </w:tcPr>
          <w:p w14:paraId="7C84E343" w14:textId="5E5A62CB" w:rsidR="001F4144" w:rsidRPr="001B7C3E" w:rsidRDefault="001F4144" w:rsidP="00553992">
            <w:pPr>
              <w:rPr>
                <w:rFonts w:ascii="Times New Roman" w:hAnsi="Times New Roman" w:cs="Times New Roman"/>
                <w:sz w:val="22"/>
              </w:rPr>
            </w:pPr>
            <w:r w:rsidRPr="001B7C3E">
              <w:rPr>
                <w:rFonts w:ascii="Times New Roman" w:hAnsi="Times New Roman" w:cs="Times New Roman"/>
                <w:sz w:val="22"/>
              </w:rPr>
              <w:t xml:space="preserve"> </w:t>
            </w:r>
            <w:r w:rsidR="00CF0F50" w:rsidRPr="001B7C3E">
              <w:rPr>
                <w:rFonts w:ascii="Times New Roman" w:hAnsi="Times New Roman" w:cs="Times New Roman"/>
                <w:sz w:val="22"/>
              </w:rPr>
              <w:t>2,8</w:t>
            </w:r>
          </w:p>
        </w:tc>
      </w:tr>
      <w:tr w:rsidR="001F4144" w:rsidRPr="001B7C3E" w14:paraId="216B31BA" w14:textId="77777777" w:rsidTr="00FF5F13">
        <w:trPr>
          <w:trHeight w:val="24"/>
        </w:trPr>
        <w:tc>
          <w:tcPr>
            <w:tcW w:w="1004" w:type="pct"/>
            <w:tcBorders>
              <w:top w:val="single" w:sz="2" w:space="0" w:color="000000"/>
              <w:left w:val="single" w:sz="2" w:space="0" w:color="000000"/>
              <w:bottom w:val="single" w:sz="2" w:space="0" w:color="000000"/>
              <w:right w:val="single" w:sz="2" w:space="0" w:color="000000"/>
            </w:tcBorders>
            <w:vAlign w:val="center"/>
          </w:tcPr>
          <w:p w14:paraId="1876DF70" w14:textId="1A9D09DC" w:rsidR="001F4144" w:rsidRPr="001B7C3E" w:rsidRDefault="00E72462" w:rsidP="00553992">
            <w:pPr>
              <w:rPr>
                <w:rFonts w:ascii="Times New Roman" w:eastAsia="Calibri" w:hAnsi="Times New Roman" w:cs="Times New Roman"/>
                <w:b/>
                <w:sz w:val="22"/>
              </w:rPr>
            </w:pPr>
            <w:r w:rsidRPr="001B7C3E">
              <w:rPr>
                <w:rFonts w:ascii="Times New Roman" w:hAnsi="Times New Roman" w:cs="Times New Roman"/>
                <w:b/>
                <w:sz w:val="22"/>
                <w:lang w:eastAsia="en-US"/>
              </w:rPr>
              <w:t xml:space="preserve">PG1.1.3 </w:t>
            </w:r>
            <w:r w:rsidRPr="001B7C3E">
              <w:rPr>
                <w:rFonts w:ascii="Times New Roman" w:hAnsi="Times New Roman" w:cs="Times New Roman"/>
                <w:bCs/>
                <w:sz w:val="22"/>
                <w:lang w:eastAsia="en-US"/>
              </w:rPr>
              <w:t>Eğitimlere katılan öğrenci sayısı</w:t>
            </w:r>
          </w:p>
        </w:tc>
        <w:tc>
          <w:tcPr>
            <w:tcW w:w="450" w:type="pct"/>
            <w:tcBorders>
              <w:top w:val="single" w:sz="2" w:space="0" w:color="000000"/>
              <w:left w:val="single" w:sz="2" w:space="0" w:color="000000"/>
              <w:bottom w:val="single" w:sz="2" w:space="0" w:color="000000"/>
              <w:right w:val="single" w:sz="2" w:space="0" w:color="000000"/>
            </w:tcBorders>
            <w:vAlign w:val="center"/>
          </w:tcPr>
          <w:p w14:paraId="236695B8" w14:textId="3A3373BF" w:rsidR="001F4144" w:rsidRPr="001B7C3E" w:rsidRDefault="00E72462" w:rsidP="00553992">
            <w:pPr>
              <w:rPr>
                <w:rFonts w:ascii="Times New Roman" w:hAnsi="Times New Roman" w:cs="Times New Roman"/>
                <w:sz w:val="22"/>
              </w:rPr>
            </w:pPr>
            <w:r w:rsidRPr="001B7C3E">
              <w:rPr>
                <w:rFonts w:ascii="Times New Roman" w:hAnsi="Times New Roman" w:cs="Times New Roman"/>
                <w:sz w:val="22"/>
              </w:rPr>
              <w:t>50</w:t>
            </w:r>
          </w:p>
        </w:tc>
        <w:tc>
          <w:tcPr>
            <w:tcW w:w="719" w:type="pct"/>
            <w:tcBorders>
              <w:top w:val="single" w:sz="2" w:space="0" w:color="000000"/>
              <w:left w:val="single" w:sz="2" w:space="0" w:color="000000"/>
              <w:bottom w:val="single" w:sz="2" w:space="0" w:color="000000"/>
              <w:right w:val="single" w:sz="2" w:space="0" w:color="000000"/>
            </w:tcBorders>
            <w:vAlign w:val="center"/>
          </w:tcPr>
          <w:p w14:paraId="318A7901" w14:textId="0BE7E2E9" w:rsidR="001F4144" w:rsidRPr="001B7C3E" w:rsidRDefault="00E72462" w:rsidP="00553992">
            <w:pPr>
              <w:rPr>
                <w:rFonts w:ascii="Times New Roman" w:hAnsi="Times New Roman" w:cs="Times New Roman"/>
                <w:sz w:val="22"/>
              </w:rPr>
            </w:pPr>
            <w:r w:rsidRPr="001B7C3E">
              <w:rPr>
                <w:rFonts w:ascii="Times New Roman" w:hAnsi="Times New Roman" w:cs="Times New Roman"/>
                <w:sz w:val="22"/>
              </w:rPr>
              <w:t>422</w:t>
            </w:r>
          </w:p>
        </w:tc>
        <w:tc>
          <w:tcPr>
            <w:tcW w:w="1076" w:type="pct"/>
            <w:tcBorders>
              <w:top w:val="single" w:sz="2" w:space="0" w:color="000000"/>
              <w:left w:val="single" w:sz="2" w:space="0" w:color="000000"/>
              <w:bottom w:val="single" w:sz="2" w:space="0" w:color="000000"/>
              <w:right w:val="single" w:sz="2" w:space="0" w:color="000000"/>
            </w:tcBorders>
            <w:vAlign w:val="center"/>
          </w:tcPr>
          <w:p w14:paraId="2850E7F1" w14:textId="11075A8C" w:rsidR="001F4144" w:rsidRPr="001B7C3E" w:rsidRDefault="00E72462" w:rsidP="00553992">
            <w:pPr>
              <w:rPr>
                <w:rFonts w:ascii="Times New Roman" w:hAnsi="Times New Roman" w:cs="Times New Roman"/>
                <w:sz w:val="22"/>
              </w:rPr>
            </w:pPr>
            <w:r w:rsidRPr="001B7C3E">
              <w:rPr>
                <w:rFonts w:ascii="Times New Roman" w:hAnsi="Times New Roman" w:cs="Times New Roman"/>
                <w:sz w:val="22"/>
              </w:rPr>
              <w:t>550</w:t>
            </w:r>
          </w:p>
        </w:tc>
        <w:tc>
          <w:tcPr>
            <w:tcW w:w="924" w:type="pct"/>
            <w:tcBorders>
              <w:top w:val="single" w:sz="2" w:space="0" w:color="000000"/>
              <w:left w:val="single" w:sz="2" w:space="0" w:color="000000"/>
              <w:bottom w:val="single" w:sz="2" w:space="0" w:color="000000"/>
              <w:right w:val="single" w:sz="2" w:space="0" w:color="000000"/>
            </w:tcBorders>
            <w:vAlign w:val="center"/>
          </w:tcPr>
          <w:p w14:paraId="42DED474" w14:textId="2EE498F1" w:rsidR="001F4144" w:rsidRPr="001B7C3E" w:rsidRDefault="00CF0F50" w:rsidP="00553992">
            <w:pPr>
              <w:rPr>
                <w:rFonts w:ascii="Times New Roman" w:hAnsi="Times New Roman" w:cs="Times New Roman"/>
                <w:sz w:val="22"/>
              </w:rPr>
            </w:pPr>
            <w:r w:rsidRPr="001B7C3E">
              <w:rPr>
                <w:rFonts w:ascii="Times New Roman" w:hAnsi="Times New Roman" w:cs="Times New Roman"/>
                <w:sz w:val="22"/>
              </w:rPr>
              <w:t>1550</w:t>
            </w:r>
          </w:p>
        </w:tc>
        <w:tc>
          <w:tcPr>
            <w:tcW w:w="827" w:type="pct"/>
            <w:tcBorders>
              <w:top w:val="single" w:sz="2" w:space="0" w:color="000000"/>
              <w:left w:val="single" w:sz="2" w:space="0" w:color="000000"/>
              <w:bottom w:val="single" w:sz="2" w:space="0" w:color="000000"/>
              <w:right w:val="single" w:sz="2" w:space="0" w:color="000000"/>
            </w:tcBorders>
            <w:vAlign w:val="center"/>
          </w:tcPr>
          <w:p w14:paraId="7989400D" w14:textId="342524DE" w:rsidR="001F4144" w:rsidRPr="001B7C3E" w:rsidRDefault="00CF0F50" w:rsidP="00553992">
            <w:pPr>
              <w:rPr>
                <w:rFonts w:ascii="Times New Roman" w:hAnsi="Times New Roman" w:cs="Times New Roman"/>
                <w:sz w:val="22"/>
              </w:rPr>
            </w:pPr>
            <w:r w:rsidRPr="001B7C3E">
              <w:rPr>
                <w:rFonts w:ascii="Times New Roman" w:hAnsi="Times New Roman" w:cs="Times New Roman"/>
                <w:sz w:val="22"/>
              </w:rPr>
              <w:t>8,81</w:t>
            </w:r>
          </w:p>
        </w:tc>
      </w:tr>
      <w:tr w:rsidR="001F4144" w:rsidRPr="001B7C3E" w14:paraId="7307C393" w14:textId="77777777" w:rsidTr="00553992">
        <w:trPr>
          <w:trHeight w:val="24"/>
        </w:trPr>
        <w:tc>
          <w:tcPr>
            <w:tcW w:w="5000" w:type="pct"/>
            <w:gridSpan w:val="6"/>
            <w:tcBorders>
              <w:top w:val="single" w:sz="2" w:space="0" w:color="000000"/>
              <w:left w:val="single" w:sz="2" w:space="0" w:color="000000"/>
              <w:bottom w:val="single" w:sz="2" w:space="0" w:color="000000"/>
              <w:right w:val="single" w:sz="2" w:space="0" w:color="000000"/>
            </w:tcBorders>
            <w:shd w:val="clear" w:color="auto" w:fill="DEEAF6" w:themeFill="accent1" w:themeFillTint="33"/>
            <w:vAlign w:val="center"/>
          </w:tcPr>
          <w:p w14:paraId="285F81EA" w14:textId="77777777" w:rsidR="001F4144" w:rsidRPr="001B7C3E" w:rsidRDefault="001F4144" w:rsidP="00553992">
            <w:pPr>
              <w:jc w:val="center"/>
              <w:rPr>
                <w:rFonts w:ascii="Times New Roman" w:hAnsi="Times New Roman" w:cs="Times New Roman"/>
                <w:sz w:val="22"/>
              </w:rPr>
            </w:pPr>
            <w:r w:rsidRPr="001B7C3E">
              <w:rPr>
                <w:rFonts w:ascii="Times New Roman" w:eastAsia="Calibri" w:hAnsi="Times New Roman" w:cs="Times New Roman"/>
                <w:b/>
                <w:sz w:val="22"/>
              </w:rPr>
              <w:t>Hedefe İlişkin Değerlendirmeler</w:t>
            </w:r>
          </w:p>
        </w:tc>
      </w:tr>
      <w:tr w:rsidR="001F4144" w:rsidRPr="001B7C3E" w14:paraId="6558BF6F" w14:textId="77777777" w:rsidTr="00FF5F13">
        <w:trPr>
          <w:trHeight w:val="511"/>
        </w:trPr>
        <w:tc>
          <w:tcPr>
            <w:tcW w:w="1004" w:type="pct"/>
            <w:tcBorders>
              <w:top w:val="single" w:sz="2" w:space="0" w:color="000000"/>
              <w:left w:val="single" w:sz="2" w:space="0" w:color="000000"/>
              <w:bottom w:val="single" w:sz="2" w:space="0" w:color="000000"/>
              <w:right w:val="single" w:sz="4" w:space="0" w:color="000000"/>
            </w:tcBorders>
            <w:shd w:val="clear" w:color="auto" w:fill="DEEAF6" w:themeFill="accent1" w:themeFillTint="33"/>
            <w:vAlign w:val="center"/>
          </w:tcPr>
          <w:p w14:paraId="0BE6C8E1" w14:textId="77777777" w:rsidR="001F4144" w:rsidRPr="001B7C3E" w:rsidRDefault="001F4144" w:rsidP="00553992">
            <w:pPr>
              <w:rPr>
                <w:rFonts w:ascii="Times New Roman" w:hAnsi="Times New Roman" w:cs="Times New Roman"/>
                <w:sz w:val="22"/>
              </w:rPr>
            </w:pPr>
            <w:r w:rsidRPr="001B7C3E">
              <w:rPr>
                <w:rFonts w:ascii="Times New Roman" w:eastAsia="Calibri" w:hAnsi="Times New Roman" w:cs="Times New Roman"/>
                <w:b/>
                <w:sz w:val="22"/>
              </w:rPr>
              <w:t xml:space="preserve"> </w:t>
            </w:r>
            <w:proofErr w:type="spellStart"/>
            <w:r w:rsidRPr="001B7C3E">
              <w:rPr>
                <w:rFonts w:ascii="Times New Roman" w:eastAsia="Calibri" w:hAnsi="Times New Roman" w:cs="Times New Roman"/>
                <w:b/>
                <w:sz w:val="22"/>
              </w:rPr>
              <w:t>İlgililik</w:t>
            </w:r>
            <w:proofErr w:type="spellEnd"/>
          </w:p>
        </w:tc>
        <w:tc>
          <w:tcPr>
            <w:tcW w:w="3996" w:type="pct"/>
            <w:gridSpan w:val="5"/>
            <w:tcBorders>
              <w:top w:val="single" w:sz="2" w:space="0" w:color="000000"/>
              <w:left w:val="single" w:sz="2" w:space="0" w:color="000000"/>
              <w:bottom w:val="single" w:sz="2" w:space="0" w:color="000000"/>
              <w:right w:val="single" w:sz="4" w:space="0" w:color="000000"/>
            </w:tcBorders>
            <w:vAlign w:val="center"/>
          </w:tcPr>
          <w:p w14:paraId="3AB9212F" w14:textId="6B229791" w:rsidR="00D73CFD" w:rsidRPr="001B7C3E" w:rsidRDefault="00D73CFD" w:rsidP="007B50BF">
            <w:pPr>
              <w:pStyle w:val="ListeParagraf"/>
              <w:numPr>
                <w:ilvl w:val="0"/>
                <w:numId w:val="14"/>
              </w:numPr>
              <w:spacing w:before="100" w:beforeAutospacing="1" w:after="100" w:afterAutospacing="1"/>
              <w:ind w:left="334" w:hanging="167"/>
              <w:jc w:val="both"/>
              <w:rPr>
                <w:rFonts w:ascii="Times New Roman" w:hAnsi="Times New Roman" w:cs="Times New Roman"/>
                <w:sz w:val="22"/>
                <w:lang w:eastAsia="tr-TR"/>
              </w:rPr>
            </w:pPr>
            <w:r w:rsidRPr="001B7C3E">
              <w:rPr>
                <w:rFonts w:ascii="Times New Roman" w:hAnsi="Times New Roman" w:cs="Times New Roman"/>
                <w:sz w:val="22"/>
                <w:lang w:eastAsia="tr-TR"/>
              </w:rPr>
              <w:t>Planın başlangıcından itibaren iç ve dış çevrede bazı değişiklikler yaşanmış, bu durum Merkezimiz tarafından düzenlenen eğitim ve kariyer toplantılarının sayısının artmasına yansımıştır.</w:t>
            </w:r>
          </w:p>
          <w:p w14:paraId="40B468E5" w14:textId="0624588E" w:rsidR="00D73CFD" w:rsidRPr="001B7C3E" w:rsidRDefault="00D73CFD" w:rsidP="007B50BF">
            <w:pPr>
              <w:pStyle w:val="ListeParagraf"/>
              <w:numPr>
                <w:ilvl w:val="0"/>
                <w:numId w:val="14"/>
              </w:numPr>
              <w:spacing w:before="100" w:beforeAutospacing="1" w:after="100" w:afterAutospacing="1"/>
              <w:ind w:left="334" w:hanging="167"/>
              <w:jc w:val="both"/>
              <w:rPr>
                <w:rFonts w:ascii="Times New Roman" w:hAnsi="Times New Roman" w:cs="Times New Roman"/>
                <w:sz w:val="22"/>
                <w:lang w:eastAsia="tr-TR"/>
              </w:rPr>
            </w:pPr>
            <w:r w:rsidRPr="001B7C3E">
              <w:rPr>
                <w:rFonts w:ascii="Times New Roman" w:hAnsi="Times New Roman" w:cs="Times New Roman"/>
                <w:sz w:val="22"/>
                <w:lang w:eastAsia="tr-TR"/>
              </w:rPr>
              <w:t>Bu değişiklikler tespit ve ihtiyaçları sınırlı ölçüde etkilemiş, faaliyetlerin kapsamının güçlendirilmesini gerektirmiştir.</w:t>
            </w:r>
          </w:p>
          <w:p w14:paraId="5F2D3BB7" w14:textId="313409BD" w:rsidR="001F4144" w:rsidRPr="001B7C3E" w:rsidRDefault="00D73CFD" w:rsidP="007B50BF">
            <w:pPr>
              <w:pStyle w:val="ListeParagraf"/>
              <w:numPr>
                <w:ilvl w:val="0"/>
                <w:numId w:val="14"/>
              </w:numPr>
              <w:spacing w:before="100" w:beforeAutospacing="1" w:after="100" w:afterAutospacing="1"/>
              <w:ind w:left="334" w:hanging="167"/>
              <w:jc w:val="both"/>
              <w:rPr>
                <w:rFonts w:ascii="Times New Roman" w:hAnsi="Times New Roman" w:cs="Times New Roman"/>
                <w:sz w:val="22"/>
              </w:rPr>
            </w:pPr>
            <w:r w:rsidRPr="001B7C3E">
              <w:rPr>
                <w:rFonts w:ascii="Times New Roman" w:hAnsi="Times New Roman" w:cs="Times New Roman"/>
                <w:sz w:val="22"/>
                <w:lang w:eastAsia="tr-TR"/>
              </w:rPr>
              <w:t>Tespit ve ihtiyaçlardaki değişim, hedef ve performans göstergelerinde bir değişiklik ihtiyacı doğurmamış; belirlenen hedeflere ulaşıldığı görülmüştür.</w:t>
            </w:r>
          </w:p>
        </w:tc>
      </w:tr>
      <w:tr w:rsidR="001F4144" w:rsidRPr="001B7C3E" w14:paraId="13503229" w14:textId="77777777" w:rsidTr="00FF5F13">
        <w:trPr>
          <w:trHeight w:val="511"/>
        </w:trPr>
        <w:tc>
          <w:tcPr>
            <w:tcW w:w="1004" w:type="pct"/>
            <w:tcBorders>
              <w:top w:val="single" w:sz="2" w:space="0" w:color="000000"/>
              <w:left w:val="single" w:sz="2" w:space="0" w:color="000000"/>
              <w:bottom w:val="single" w:sz="2" w:space="0" w:color="000000"/>
              <w:right w:val="single" w:sz="4" w:space="0" w:color="000000"/>
            </w:tcBorders>
            <w:shd w:val="clear" w:color="auto" w:fill="DEEAF6" w:themeFill="accent1" w:themeFillTint="33"/>
            <w:vAlign w:val="center"/>
          </w:tcPr>
          <w:p w14:paraId="18B4EB01" w14:textId="77777777" w:rsidR="001F4144" w:rsidRPr="001B7C3E" w:rsidRDefault="001F4144" w:rsidP="00553992">
            <w:pPr>
              <w:rPr>
                <w:rFonts w:ascii="Times New Roman" w:eastAsia="Calibri" w:hAnsi="Times New Roman" w:cs="Times New Roman"/>
                <w:b/>
                <w:sz w:val="22"/>
              </w:rPr>
            </w:pPr>
            <w:r w:rsidRPr="001B7C3E">
              <w:rPr>
                <w:rFonts w:ascii="Times New Roman" w:eastAsia="Calibri" w:hAnsi="Times New Roman" w:cs="Times New Roman"/>
                <w:b/>
                <w:sz w:val="22"/>
              </w:rPr>
              <w:t>Etkililik</w:t>
            </w:r>
          </w:p>
        </w:tc>
        <w:tc>
          <w:tcPr>
            <w:tcW w:w="3996" w:type="pct"/>
            <w:gridSpan w:val="5"/>
            <w:tcBorders>
              <w:top w:val="single" w:sz="2" w:space="0" w:color="000000"/>
              <w:left w:val="single" w:sz="2" w:space="0" w:color="000000"/>
              <w:bottom w:val="single" w:sz="2" w:space="0" w:color="000000"/>
              <w:right w:val="single" w:sz="4" w:space="0" w:color="000000"/>
            </w:tcBorders>
            <w:vAlign w:val="center"/>
          </w:tcPr>
          <w:p w14:paraId="18CEE8FF" w14:textId="12491F9E" w:rsidR="00302F3D" w:rsidRPr="001B7C3E" w:rsidRDefault="00302F3D" w:rsidP="007B50BF">
            <w:pPr>
              <w:pStyle w:val="ListeParagraf"/>
              <w:numPr>
                <w:ilvl w:val="0"/>
                <w:numId w:val="7"/>
              </w:numPr>
              <w:ind w:left="334" w:hanging="167"/>
              <w:jc w:val="both"/>
              <w:rPr>
                <w:rFonts w:ascii="Times New Roman" w:hAnsi="Times New Roman" w:cs="Times New Roman"/>
                <w:sz w:val="22"/>
              </w:rPr>
            </w:pPr>
            <w:r w:rsidRPr="001B7C3E">
              <w:rPr>
                <w:rFonts w:ascii="Times New Roman" w:hAnsi="Times New Roman" w:cs="Times New Roman"/>
                <w:sz w:val="22"/>
              </w:rPr>
              <w:t>Söz konusu hedef için 202 yılı Performans göstergesi değerlerine ulaşılmıştır.</w:t>
            </w:r>
          </w:p>
          <w:p w14:paraId="2DDEE161" w14:textId="77777777" w:rsidR="001F4144" w:rsidRPr="001B7C3E" w:rsidRDefault="00302F3D" w:rsidP="007B50BF">
            <w:pPr>
              <w:pStyle w:val="ListeParagraf"/>
              <w:numPr>
                <w:ilvl w:val="0"/>
                <w:numId w:val="7"/>
              </w:numPr>
              <w:ind w:left="334" w:hanging="167"/>
              <w:jc w:val="both"/>
              <w:rPr>
                <w:rFonts w:ascii="Times New Roman" w:hAnsi="Times New Roman" w:cs="Times New Roman"/>
                <w:sz w:val="22"/>
              </w:rPr>
            </w:pPr>
            <w:r w:rsidRPr="001B7C3E">
              <w:rPr>
                <w:rFonts w:ascii="Times New Roman" w:hAnsi="Times New Roman" w:cs="Times New Roman"/>
                <w:sz w:val="22"/>
              </w:rPr>
              <w:t>Performans göstergesine ulaşma düzeyiyle tespit edilen ihtiyaçlar gelecek dönem planlamalarına yansıtılmıştır.</w:t>
            </w:r>
          </w:p>
          <w:p w14:paraId="10C5E789" w14:textId="3BA7C289" w:rsidR="007B50BF" w:rsidRPr="001B7C3E" w:rsidRDefault="007B50BF" w:rsidP="007B50BF">
            <w:pPr>
              <w:pStyle w:val="ListeParagraf"/>
              <w:ind w:left="334"/>
              <w:jc w:val="both"/>
              <w:rPr>
                <w:rFonts w:ascii="Times New Roman" w:hAnsi="Times New Roman" w:cs="Times New Roman"/>
                <w:sz w:val="22"/>
              </w:rPr>
            </w:pPr>
          </w:p>
        </w:tc>
      </w:tr>
      <w:tr w:rsidR="001F4144" w:rsidRPr="001B7C3E" w14:paraId="116CA4E1" w14:textId="77777777" w:rsidTr="00FF5F13">
        <w:trPr>
          <w:trHeight w:val="511"/>
        </w:trPr>
        <w:tc>
          <w:tcPr>
            <w:tcW w:w="1004" w:type="pct"/>
            <w:tcBorders>
              <w:top w:val="single" w:sz="2" w:space="0" w:color="000000"/>
              <w:left w:val="single" w:sz="2" w:space="0" w:color="000000"/>
              <w:bottom w:val="single" w:sz="2" w:space="0" w:color="000000"/>
              <w:right w:val="single" w:sz="4" w:space="0" w:color="000000"/>
            </w:tcBorders>
            <w:shd w:val="clear" w:color="auto" w:fill="DEEAF6" w:themeFill="accent1" w:themeFillTint="33"/>
            <w:vAlign w:val="center"/>
          </w:tcPr>
          <w:p w14:paraId="06A11C00" w14:textId="77777777" w:rsidR="001F4144" w:rsidRPr="001B7C3E" w:rsidRDefault="001F4144" w:rsidP="00553992">
            <w:pPr>
              <w:rPr>
                <w:rFonts w:ascii="Times New Roman" w:eastAsia="Calibri" w:hAnsi="Times New Roman" w:cs="Times New Roman"/>
                <w:b/>
                <w:sz w:val="22"/>
              </w:rPr>
            </w:pPr>
            <w:r w:rsidRPr="001B7C3E">
              <w:rPr>
                <w:rFonts w:ascii="Times New Roman" w:eastAsia="Calibri" w:hAnsi="Times New Roman" w:cs="Times New Roman"/>
                <w:b/>
                <w:sz w:val="22"/>
              </w:rPr>
              <w:t>Etkinlik</w:t>
            </w:r>
          </w:p>
        </w:tc>
        <w:tc>
          <w:tcPr>
            <w:tcW w:w="3996" w:type="pct"/>
            <w:gridSpan w:val="5"/>
            <w:tcBorders>
              <w:top w:val="single" w:sz="2" w:space="0" w:color="000000"/>
              <w:left w:val="single" w:sz="2" w:space="0" w:color="000000"/>
              <w:bottom w:val="single" w:sz="2" w:space="0" w:color="000000"/>
              <w:right w:val="single" w:sz="4" w:space="0" w:color="000000"/>
            </w:tcBorders>
            <w:vAlign w:val="center"/>
          </w:tcPr>
          <w:p w14:paraId="5AF20312" w14:textId="17B486F7" w:rsidR="001F4144" w:rsidRPr="001B7C3E" w:rsidRDefault="00302F3D" w:rsidP="007B50BF">
            <w:pPr>
              <w:pStyle w:val="ListeParagraf"/>
              <w:numPr>
                <w:ilvl w:val="0"/>
                <w:numId w:val="7"/>
              </w:numPr>
              <w:ind w:left="334" w:hanging="167"/>
              <w:jc w:val="both"/>
              <w:rPr>
                <w:rFonts w:ascii="Times New Roman" w:hAnsi="Times New Roman" w:cs="Times New Roman"/>
                <w:sz w:val="22"/>
              </w:rPr>
            </w:pPr>
            <w:r w:rsidRPr="001B7C3E">
              <w:rPr>
                <w:rFonts w:ascii="Times New Roman" w:hAnsi="Times New Roman" w:cs="Times New Roman"/>
                <w:bCs/>
                <w:sz w:val="22"/>
                <w:lang w:eastAsia="en-US"/>
              </w:rPr>
              <w:t>Performans gösterge değerlerine ulaşılırken öngörülemeyen bir maliyet oluşmamıştır.</w:t>
            </w:r>
          </w:p>
        </w:tc>
      </w:tr>
      <w:tr w:rsidR="001F4144" w:rsidRPr="001B7C3E" w14:paraId="48F28B45" w14:textId="77777777" w:rsidTr="00FF5F13">
        <w:trPr>
          <w:trHeight w:val="511"/>
        </w:trPr>
        <w:tc>
          <w:tcPr>
            <w:tcW w:w="1004" w:type="pct"/>
            <w:tcBorders>
              <w:top w:val="single" w:sz="2" w:space="0" w:color="000000"/>
              <w:left w:val="single" w:sz="2" w:space="0" w:color="000000"/>
              <w:bottom w:val="single" w:sz="2" w:space="0" w:color="000000"/>
              <w:right w:val="single" w:sz="4" w:space="0" w:color="000000"/>
            </w:tcBorders>
            <w:shd w:val="clear" w:color="auto" w:fill="DEEAF6" w:themeFill="accent1" w:themeFillTint="33"/>
            <w:vAlign w:val="center"/>
          </w:tcPr>
          <w:p w14:paraId="0FFE0F54" w14:textId="77777777" w:rsidR="001F4144" w:rsidRPr="001B7C3E" w:rsidRDefault="001F4144" w:rsidP="00553992">
            <w:pPr>
              <w:rPr>
                <w:rFonts w:ascii="Times New Roman" w:eastAsia="Calibri" w:hAnsi="Times New Roman" w:cs="Times New Roman"/>
                <w:b/>
                <w:sz w:val="22"/>
              </w:rPr>
            </w:pPr>
            <w:r w:rsidRPr="001B7C3E">
              <w:rPr>
                <w:rFonts w:ascii="Times New Roman" w:eastAsia="Calibri" w:hAnsi="Times New Roman" w:cs="Times New Roman"/>
                <w:b/>
                <w:sz w:val="22"/>
              </w:rPr>
              <w:t>Sürdürülebilirlik</w:t>
            </w:r>
          </w:p>
        </w:tc>
        <w:tc>
          <w:tcPr>
            <w:tcW w:w="3996" w:type="pct"/>
            <w:gridSpan w:val="5"/>
            <w:tcBorders>
              <w:top w:val="single" w:sz="2" w:space="0" w:color="000000"/>
              <w:left w:val="single" w:sz="2" w:space="0" w:color="000000"/>
              <w:bottom w:val="single" w:sz="2" w:space="0" w:color="000000"/>
              <w:right w:val="single" w:sz="4" w:space="0" w:color="000000"/>
            </w:tcBorders>
            <w:vAlign w:val="center"/>
          </w:tcPr>
          <w:p w14:paraId="6532BA6C" w14:textId="3E9D5D34" w:rsidR="007B50BF" w:rsidRPr="001B7C3E" w:rsidRDefault="007B50BF" w:rsidP="007B50BF">
            <w:pPr>
              <w:pStyle w:val="ListeParagraf"/>
              <w:numPr>
                <w:ilvl w:val="0"/>
                <w:numId w:val="7"/>
              </w:numPr>
              <w:spacing w:before="100" w:beforeAutospacing="1" w:after="100" w:afterAutospacing="1"/>
              <w:ind w:left="334" w:hanging="141"/>
              <w:jc w:val="both"/>
              <w:rPr>
                <w:rFonts w:ascii="Times New Roman" w:hAnsi="Times New Roman" w:cs="Times New Roman"/>
                <w:sz w:val="22"/>
                <w:lang w:eastAsia="tr-TR"/>
              </w:rPr>
            </w:pPr>
            <w:r w:rsidRPr="001B7C3E">
              <w:rPr>
                <w:rFonts w:ascii="Times New Roman" w:hAnsi="Times New Roman" w:cs="Times New Roman"/>
                <w:sz w:val="22"/>
                <w:lang w:eastAsia="tr-TR"/>
              </w:rPr>
              <w:t>Performans göstergelerinin sürdürülmesinde; öğrencilerin ihtiyaçlarının net belirlenememesi, eğitim ve toplantı duyurularının yetersiz kalması, katılımın düşük olması ve kurum içi/dışı iş birliklerinin istenilen düzeyde sağlanamaması gibi kurumsal ve çevresel riskler bulunmaktadır.</w:t>
            </w:r>
          </w:p>
          <w:p w14:paraId="03D9788E" w14:textId="360D69FC" w:rsidR="001F4144" w:rsidRPr="001B7C3E" w:rsidRDefault="007B50BF" w:rsidP="007B50BF">
            <w:pPr>
              <w:pStyle w:val="ListeParagraf"/>
              <w:numPr>
                <w:ilvl w:val="0"/>
                <w:numId w:val="7"/>
              </w:numPr>
              <w:spacing w:before="100" w:beforeAutospacing="1" w:after="100" w:afterAutospacing="1"/>
              <w:ind w:left="334" w:hanging="141"/>
              <w:jc w:val="both"/>
              <w:rPr>
                <w:sz w:val="22"/>
                <w:lang w:eastAsia="tr-TR"/>
              </w:rPr>
            </w:pPr>
            <w:r w:rsidRPr="001B7C3E">
              <w:rPr>
                <w:rFonts w:ascii="Times New Roman" w:hAnsi="Times New Roman" w:cs="Times New Roman"/>
                <w:sz w:val="22"/>
                <w:lang w:eastAsia="tr-TR"/>
              </w:rPr>
              <w:t>Bu riskleri azaltmak ve sürdürülebilirliği sağlamak amacıyla; faaliyet duyurularının üniversite ana sayfası, merkez web sitesi ve sosyal medya hesapları üzerinden yapılması, akademik danışmanlar ve öğrenci grupları aracılığıyla yaygınlaştırılması, ayrıca kariyer temsilcileri ve fakültelerle iş birliğini güçlendirmeye yönelik toplantıların düzenlenmesi yönünde gerekli tedbirler alınmıştır.</w:t>
            </w:r>
          </w:p>
        </w:tc>
      </w:tr>
    </w:tbl>
    <w:p w14:paraId="67C19948" w14:textId="77777777" w:rsidR="00AB1D10" w:rsidRPr="00E00247" w:rsidRDefault="00AB1D10" w:rsidP="00F57E02">
      <w:pPr>
        <w:jc w:val="both"/>
        <w:rPr>
          <w:iCs/>
          <w:color w:val="000000"/>
          <w:szCs w:val="24"/>
        </w:rPr>
      </w:pPr>
    </w:p>
    <w:p w14:paraId="58B40801" w14:textId="36914F97" w:rsidR="00FF5F13" w:rsidRDefault="00FF5F13" w:rsidP="005C6275">
      <w:pPr>
        <w:jc w:val="both"/>
        <w:rPr>
          <w:b/>
          <w:iCs/>
          <w:color w:val="000000"/>
          <w:szCs w:val="24"/>
        </w:rPr>
      </w:pPr>
    </w:p>
    <w:p w14:paraId="646B6F92" w14:textId="2DDB62BA" w:rsidR="00FF5F13" w:rsidRPr="001B7C3E" w:rsidRDefault="003E78CB" w:rsidP="005C6275">
      <w:pPr>
        <w:jc w:val="both"/>
        <w:rPr>
          <w:b/>
          <w:iCs/>
          <w:color w:val="000000"/>
          <w:sz w:val="22"/>
          <w:szCs w:val="22"/>
        </w:rPr>
      </w:pPr>
      <w:r w:rsidRPr="001B7C3E">
        <w:rPr>
          <w:b/>
          <w:bCs/>
          <w:sz w:val="22"/>
          <w:szCs w:val="22"/>
        </w:rPr>
        <w:t>Tablo 2:</w:t>
      </w:r>
      <w:r w:rsidRPr="001B7C3E">
        <w:rPr>
          <w:sz w:val="22"/>
          <w:szCs w:val="22"/>
        </w:rPr>
        <w:t xml:space="preserve"> </w:t>
      </w:r>
      <w:r w:rsidRPr="001B7C3E">
        <w:rPr>
          <w:b/>
          <w:bCs/>
          <w:sz w:val="22"/>
          <w:szCs w:val="22"/>
        </w:rPr>
        <w:t>Hedef Kartı 1.2</w:t>
      </w:r>
    </w:p>
    <w:tbl>
      <w:tblPr>
        <w:tblStyle w:val="TableGrid"/>
        <w:tblW w:w="5003" w:type="pct"/>
        <w:tblInd w:w="0" w:type="dxa"/>
        <w:tblCellMar>
          <w:top w:w="104" w:type="dxa"/>
          <w:left w:w="107" w:type="dxa"/>
          <w:right w:w="57" w:type="dxa"/>
        </w:tblCellMar>
        <w:tblLook w:val="04A0" w:firstRow="1" w:lastRow="0" w:firstColumn="1" w:lastColumn="0" w:noHBand="0" w:noVBand="1"/>
      </w:tblPr>
      <w:tblGrid>
        <w:gridCol w:w="1850"/>
        <w:gridCol w:w="875"/>
        <w:gridCol w:w="1281"/>
        <w:gridCol w:w="1928"/>
        <w:gridCol w:w="1654"/>
        <w:gridCol w:w="1474"/>
      </w:tblGrid>
      <w:tr w:rsidR="003E78CB" w:rsidRPr="001B7C3E" w14:paraId="43C8EF43" w14:textId="77777777" w:rsidTr="00411750">
        <w:trPr>
          <w:trHeight w:val="138"/>
        </w:trPr>
        <w:tc>
          <w:tcPr>
            <w:tcW w:w="1480" w:type="pct"/>
            <w:gridSpan w:val="2"/>
            <w:tcBorders>
              <w:top w:val="single" w:sz="2" w:space="0" w:color="000000"/>
              <w:left w:val="single" w:sz="2" w:space="0" w:color="000000"/>
              <w:bottom w:val="single" w:sz="2" w:space="0" w:color="000000"/>
              <w:right w:val="single" w:sz="4" w:space="0" w:color="000000"/>
            </w:tcBorders>
            <w:shd w:val="clear" w:color="auto" w:fill="DEEAF6" w:themeFill="accent1" w:themeFillTint="33"/>
            <w:vAlign w:val="center"/>
          </w:tcPr>
          <w:p w14:paraId="6151D86C" w14:textId="77777777" w:rsidR="003E78CB" w:rsidRPr="001B7C3E" w:rsidRDefault="003E78CB" w:rsidP="00411750">
            <w:pPr>
              <w:rPr>
                <w:rFonts w:ascii="Times New Roman" w:hAnsi="Times New Roman" w:cs="Times New Roman"/>
                <w:sz w:val="22"/>
              </w:rPr>
            </w:pPr>
            <w:r w:rsidRPr="001B7C3E">
              <w:rPr>
                <w:rFonts w:ascii="Times New Roman" w:eastAsia="Calibri" w:hAnsi="Times New Roman" w:cs="Times New Roman"/>
                <w:b/>
                <w:sz w:val="22"/>
              </w:rPr>
              <w:lastRenderedPageBreak/>
              <w:t xml:space="preserve">Amaç (A.1) </w:t>
            </w:r>
          </w:p>
        </w:tc>
        <w:tc>
          <w:tcPr>
            <w:tcW w:w="3520" w:type="pct"/>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1BE88F2A" w14:textId="77777777" w:rsidR="003E78CB" w:rsidRPr="001B7C3E" w:rsidRDefault="003E78CB" w:rsidP="00411750">
            <w:pPr>
              <w:rPr>
                <w:rFonts w:ascii="Times New Roman" w:hAnsi="Times New Roman" w:cs="Times New Roman"/>
                <w:sz w:val="22"/>
              </w:rPr>
            </w:pPr>
            <w:r w:rsidRPr="001B7C3E">
              <w:rPr>
                <w:rFonts w:ascii="Times New Roman" w:hAnsi="Times New Roman" w:cs="Times New Roman"/>
                <w:sz w:val="22"/>
              </w:rPr>
              <w:t>Mevcut ve mezun öğrencilerimizin kariyer planlamalarına katkı sağlayacak çeşitli kariyer toplantıları düzenlemek</w:t>
            </w:r>
          </w:p>
        </w:tc>
      </w:tr>
      <w:tr w:rsidR="003E78CB" w:rsidRPr="001B7C3E" w14:paraId="47127D95" w14:textId="77777777" w:rsidTr="00411750">
        <w:trPr>
          <w:trHeight w:val="172"/>
        </w:trPr>
        <w:tc>
          <w:tcPr>
            <w:tcW w:w="1480" w:type="pct"/>
            <w:gridSpan w:val="2"/>
            <w:tcBorders>
              <w:top w:val="single" w:sz="2" w:space="0" w:color="000000"/>
              <w:left w:val="single" w:sz="2" w:space="0" w:color="000000"/>
              <w:bottom w:val="single" w:sz="2" w:space="0" w:color="000000"/>
              <w:right w:val="single" w:sz="4" w:space="0" w:color="000000"/>
            </w:tcBorders>
            <w:shd w:val="clear" w:color="auto" w:fill="DEEAF6" w:themeFill="accent1" w:themeFillTint="33"/>
            <w:vAlign w:val="center"/>
          </w:tcPr>
          <w:p w14:paraId="0E8FAF3D" w14:textId="004CE50B" w:rsidR="003E78CB" w:rsidRPr="001B7C3E" w:rsidRDefault="003E78CB" w:rsidP="003E78CB">
            <w:pPr>
              <w:rPr>
                <w:rFonts w:ascii="Times New Roman" w:hAnsi="Times New Roman" w:cs="Times New Roman"/>
                <w:sz w:val="22"/>
              </w:rPr>
            </w:pPr>
            <w:r w:rsidRPr="001B7C3E">
              <w:rPr>
                <w:rFonts w:ascii="Times New Roman" w:eastAsia="Calibri" w:hAnsi="Times New Roman" w:cs="Times New Roman"/>
                <w:b/>
                <w:sz w:val="22"/>
              </w:rPr>
              <w:t xml:space="preserve">Hedef (H.1.2) </w:t>
            </w:r>
          </w:p>
        </w:tc>
        <w:tc>
          <w:tcPr>
            <w:tcW w:w="3520" w:type="pct"/>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39427F18" w14:textId="5928379E" w:rsidR="003E78CB" w:rsidRPr="001B7C3E" w:rsidRDefault="003E78CB" w:rsidP="003E78CB">
            <w:pPr>
              <w:jc w:val="both"/>
              <w:rPr>
                <w:rFonts w:ascii="Times New Roman" w:hAnsi="Times New Roman" w:cs="Times New Roman"/>
                <w:sz w:val="22"/>
              </w:rPr>
            </w:pPr>
            <w:r w:rsidRPr="001B7C3E">
              <w:rPr>
                <w:rFonts w:ascii="Times New Roman" w:hAnsi="Times New Roman" w:cs="Times New Roman"/>
                <w:sz w:val="22"/>
              </w:rPr>
              <w:t>Eğitim, seminer, konferans gibi akademik amaçlı ve mezun buluşmaları, kariyer fuarları gibi etkileşim amaçlı faaliyetler düzenlenecektir.</w:t>
            </w:r>
          </w:p>
        </w:tc>
      </w:tr>
      <w:tr w:rsidR="003E78CB" w:rsidRPr="001B7C3E" w14:paraId="38FFBB5E" w14:textId="77777777" w:rsidTr="00411750">
        <w:trPr>
          <w:trHeight w:val="361"/>
        </w:trPr>
        <w:tc>
          <w:tcPr>
            <w:tcW w:w="1480" w:type="pct"/>
            <w:gridSpan w:val="2"/>
            <w:tcBorders>
              <w:top w:val="single" w:sz="2" w:space="0" w:color="000000"/>
              <w:left w:val="single" w:sz="2" w:space="0" w:color="000000"/>
              <w:bottom w:val="single" w:sz="2" w:space="0" w:color="000000"/>
              <w:right w:val="single" w:sz="4" w:space="0" w:color="000000"/>
            </w:tcBorders>
            <w:shd w:val="clear" w:color="auto" w:fill="DEEAF6" w:themeFill="accent1" w:themeFillTint="33"/>
            <w:vAlign w:val="center"/>
          </w:tcPr>
          <w:p w14:paraId="2B688A02" w14:textId="77777777" w:rsidR="003E78CB" w:rsidRPr="001B7C3E" w:rsidRDefault="003E78CB" w:rsidP="00411750">
            <w:pPr>
              <w:rPr>
                <w:rFonts w:ascii="Times New Roman" w:eastAsia="Calibri" w:hAnsi="Times New Roman" w:cs="Times New Roman"/>
                <w:b/>
                <w:sz w:val="22"/>
              </w:rPr>
            </w:pPr>
            <w:r w:rsidRPr="001B7C3E">
              <w:rPr>
                <w:rFonts w:ascii="Times New Roman" w:eastAsia="Calibri" w:hAnsi="Times New Roman" w:cs="Times New Roman"/>
                <w:b/>
                <w:sz w:val="22"/>
              </w:rPr>
              <w:t xml:space="preserve">Amacın İlgili Olduğu </w:t>
            </w:r>
          </w:p>
          <w:p w14:paraId="64833023" w14:textId="77777777" w:rsidR="003E78CB" w:rsidRPr="001B7C3E" w:rsidRDefault="003E78CB" w:rsidP="00411750">
            <w:pPr>
              <w:rPr>
                <w:rFonts w:ascii="Times New Roman" w:hAnsi="Times New Roman" w:cs="Times New Roman"/>
                <w:sz w:val="22"/>
              </w:rPr>
            </w:pPr>
            <w:r w:rsidRPr="001B7C3E">
              <w:rPr>
                <w:rFonts w:ascii="Times New Roman" w:eastAsia="Calibri" w:hAnsi="Times New Roman" w:cs="Times New Roman"/>
                <w:b/>
                <w:sz w:val="22"/>
              </w:rPr>
              <w:t xml:space="preserve">GÜ Stratejik Plan Amacı </w:t>
            </w:r>
          </w:p>
        </w:tc>
        <w:tc>
          <w:tcPr>
            <w:tcW w:w="3520" w:type="pct"/>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17DA9E83" w14:textId="77777777" w:rsidR="003E78CB" w:rsidRPr="001B7C3E" w:rsidRDefault="003E78CB" w:rsidP="00411750">
            <w:pPr>
              <w:rPr>
                <w:rFonts w:ascii="Times New Roman" w:hAnsi="Times New Roman" w:cs="Times New Roman"/>
                <w:sz w:val="22"/>
              </w:rPr>
            </w:pPr>
            <w:r w:rsidRPr="001B7C3E">
              <w:rPr>
                <w:rFonts w:ascii="Times New Roman" w:hAnsi="Times New Roman" w:cs="Times New Roman"/>
                <w:sz w:val="22"/>
              </w:rPr>
              <w:t xml:space="preserve">1. Eğitim-öğretim kalitesini artırmak, </w:t>
            </w:r>
            <w:proofErr w:type="spellStart"/>
            <w:r w:rsidRPr="001B7C3E">
              <w:rPr>
                <w:rFonts w:ascii="Times New Roman" w:hAnsi="Times New Roman" w:cs="Times New Roman"/>
                <w:sz w:val="22"/>
              </w:rPr>
              <w:t>uluslararasılaşmayı</w:t>
            </w:r>
            <w:proofErr w:type="spellEnd"/>
            <w:r w:rsidRPr="001B7C3E">
              <w:rPr>
                <w:rFonts w:ascii="Times New Roman" w:hAnsi="Times New Roman" w:cs="Times New Roman"/>
                <w:sz w:val="22"/>
              </w:rPr>
              <w:t xml:space="preserve"> ve akreditasyonu yaygınlaştırarak sürdürülebilirliğini sağlamak.</w:t>
            </w:r>
          </w:p>
        </w:tc>
      </w:tr>
      <w:tr w:rsidR="003E78CB" w:rsidRPr="001B7C3E" w14:paraId="45856BBE" w14:textId="77777777" w:rsidTr="00411750">
        <w:trPr>
          <w:trHeight w:val="272"/>
        </w:trPr>
        <w:tc>
          <w:tcPr>
            <w:tcW w:w="1480" w:type="pct"/>
            <w:gridSpan w:val="2"/>
            <w:tcBorders>
              <w:top w:val="single" w:sz="2" w:space="0" w:color="000000"/>
              <w:left w:val="single" w:sz="2" w:space="0" w:color="000000"/>
              <w:bottom w:val="single" w:sz="2" w:space="0" w:color="000000"/>
              <w:right w:val="single" w:sz="4" w:space="0" w:color="000000"/>
            </w:tcBorders>
            <w:shd w:val="clear" w:color="auto" w:fill="DEEAF6" w:themeFill="accent1" w:themeFillTint="33"/>
            <w:vAlign w:val="center"/>
          </w:tcPr>
          <w:p w14:paraId="45C3CC55" w14:textId="77777777" w:rsidR="003E78CB" w:rsidRPr="001B7C3E" w:rsidRDefault="003E78CB" w:rsidP="00411750">
            <w:pPr>
              <w:rPr>
                <w:rFonts w:ascii="Times New Roman" w:eastAsia="Calibri" w:hAnsi="Times New Roman" w:cs="Times New Roman"/>
                <w:b/>
                <w:sz w:val="22"/>
              </w:rPr>
            </w:pPr>
            <w:r w:rsidRPr="001B7C3E">
              <w:rPr>
                <w:rFonts w:ascii="Times New Roman" w:eastAsia="Calibri" w:hAnsi="Times New Roman" w:cs="Times New Roman"/>
                <w:b/>
                <w:sz w:val="22"/>
              </w:rPr>
              <w:t>Hedefin İlgili Olduğu GÜ Stratejik Plan Hedefi</w:t>
            </w:r>
          </w:p>
        </w:tc>
        <w:tc>
          <w:tcPr>
            <w:tcW w:w="3520" w:type="pct"/>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0382A1CA" w14:textId="77777777" w:rsidR="003E78CB" w:rsidRPr="001B7C3E" w:rsidRDefault="003E78CB" w:rsidP="00411750">
            <w:pPr>
              <w:rPr>
                <w:rFonts w:ascii="Times New Roman" w:eastAsia="Calibri" w:hAnsi="Times New Roman" w:cs="Times New Roman"/>
                <w:b/>
                <w:color w:val="FFFFFF"/>
                <w:sz w:val="22"/>
              </w:rPr>
            </w:pPr>
            <w:r w:rsidRPr="001B7C3E">
              <w:rPr>
                <w:rFonts w:ascii="Times New Roman" w:hAnsi="Times New Roman" w:cs="Times New Roman"/>
                <w:sz w:val="22"/>
              </w:rPr>
              <w:t>1.1. Kişisel ve toplumsal gelişimi destekleyen eğitim ve öğretim ortamı oluşturmak üzere etkili öğrenme ortamları ve kaynakları ile öğretim elemanlarının yetkinliği geliştirilecektir.</w:t>
            </w:r>
          </w:p>
        </w:tc>
      </w:tr>
      <w:tr w:rsidR="003E78CB" w:rsidRPr="001B7C3E" w14:paraId="2CF21D86" w14:textId="77777777" w:rsidTr="00411750">
        <w:trPr>
          <w:trHeight w:val="41"/>
        </w:trPr>
        <w:tc>
          <w:tcPr>
            <w:tcW w:w="1480" w:type="pct"/>
            <w:gridSpan w:val="2"/>
            <w:tcBorders>
              <w:top w:val="single" w:sz="2" w:space="0" w:color="000000"/>
              <w:left w:val="single" w:sz="2" w:space="0" w:color="000000"/>
              <w:bottom w:val="single" w:sz="4" w:space="0" w:color="000000"/>
              <w:right w:val="single" w:sz="4" w:space="0" w:color="000000"/>
            </w:tcBorders>
            <w:shd w:val="clear" w:color="auto" w:fill="DEEAF6" w:themeFill="accent1" w:themeFillTint="33"/>
            <w:vAlign w:val="center"/>
          </w:tcPr>
          <w:p w14:paraId="2A833C0E" w14:textId="77777777" w:rsidR="003E78CB" w:rsidRPr="001B7C3E" w:rsidRDefault="003E78CB" w:rsidP="00411750">
            <w:pPr>
              <w:rPr>
                <w:rFonts w:ascii="Times New Roman" w:hAnsi="Times New Roman" w:cs="Times New Roman"/>
                <w:sz w:val="22"/>
              </w:rPr>
            </w:pPr>
            <w:r w:rsidRPr="001B7C3E">
              <w:rPr>
                <w:rFonts w:ascii="Times New Roman" w:eastAsia="Calibri" w:hAnsi="Times New Roman" w:cs="Times New Roman"/>
                <w:b/>
                <w:sz w:val="22"/>
              </w:rPr>
              <w:t xml:space="preserve">H1.2 Performansı </w:t>
            </w:r>
          </w:p>
        </w:tc>
        <w:tc>
          <w:tcPr>
            <w:tcW w:w="3520" w:type="pct"/>
            <w:gridSpan w:val="4"/>
            <w:tcBorders>
              <w:top w:val="single" w:sz="2" w:space="0" w:color="000000"/>
              <w:left w:val="single" w:sz="4" w:space="0" w:color="000000"/>
              <w:bottom w:val="single" w:sz="2" w:space="0" w:color="FFFFFF"/>
              <w:right w:val="single" w:sz="4" w:space="0" w:color="000000"/>
            </w:tcBorders>
            <w:vAlign w:val="center"/>
          </w:tcPr>
          <w:p w14:paraId="07A3AB5F" w14:textId="1F370C9B" w:rsidR="003E78CB" w:rsidRPr="001B7C3E" w:rsidRDefault="004225AC" w:rsidP="00411750">
            <w:pPr>
              <w:rPr>
                <w:rFonts w:ascii="Times New Roman" w:hAnsi="Times New Roman" w:cs="Times New Roman"/>
                <w:sz w:val="22"/>
              </w:rPr>
            </w:pPr>
            <w:r w:rsidRPr="001B7C3E">
              <w:rPr>
                <w:rFonts w:ascii="Times New Roman" w:hAnsi="Times New Roman" w:cs="Times New Roman"/>
                <w:sz w:val="22"/>
              </w:rPr>
              <w:t>464</w:t>
            </w:r>
          </w:p>
        </w:tc>
      </w:tr>
      <w:tr w:rsidR="003E78CB" w:rsidRPr="001B7C3E" w14:paraId="7D221213" w14:textId="77777777" w:rsidTr="00411750">
        <w:trPr>
          <w:trHeight w:val="695"/>
        </w:trPr>
        <w:tc>
          <w:tcPr>
            <w:tcW w:w="1027" w:type="pct"/>
            <w:tcBorders>
              <w:top w:val="single" w:sz="2" w:space="0" w:color="000000"/>
              <w:left w:val="single" w:sz="2" w:space="0" w:color="000000"/>
              <w:bottom w:val="single" w:sz="2" w:space="0" w:color="000000"/>
              <w:right w:val="single" w:sz="2" w:space="0" w:color="000000"/>
            </w:tcBorders>
            <w:shd w:val="clear" w:color="auto" w:fill="DEEAF6" w:themeFill="accent1" w:themeFillTint="33"/>
            <w:vAlign w:val="center"/>
          </w:tcPr>
          <w:p w14:paraId="5F63787E" w14:textId="77777777" w:rsidR="003E78CB" w:rsidRPr="001B7C3E" w:rsidRDefault="003E78CB" w:rsidP="00411750">
            <w:pPr>
              <w:rPr>
                <w:rFonts w:ascii="Times New Roman" w:hAnsi="Times New Roman" w:cs="Times New Roman"/>
                <w:sz w:val="22"/>
              </w:rPr>
            </w:pPr>
            <w:r w:rsidRPr="001B7C3E">
              <w:rPr>
                <w:rFonts w:ascii="Times New Roman" w:eastAsia="Calibri" w:hAnsi="Times New Roman" w:cs="Times New Roman"/>
                <w:b/>
                <w:sz w:val="22"/>
              </w:rPr>
              <w:t xml:space="preserve">Performans Göstergesi </w:t>
            </w:r>
          </w:p>
        </w:tc>
        <w:tc>
          <w:tcPr>
            <w:tcW w:w="453" w:type="pct"/>
            <w:tcBorders>
              <w:top w:val="single" w:sz="2" w:space="0" w:color="000000"/>
              <w:left w:val="single" w:sz="2" w:space="0" w:color="000000"/>
              <w:bottom w:val="single" w:sz="2" w:space="0" w:color="000000"/>
              <w:right w:val="single" w:sz="2" w:space="0" w:color="000000"/>
            </w:tcBorders>
            <w:shd w:val="clear" w:color="auto" w:fill="DEEAF6" w:themeFill="accent1" w:themeFillTint="33"/>
            <w:vAlign w:val="center"/>
          </w:tcPr>
          <w:p w14:paraId="06125950" w14:textId="77777777" w:rsidR="003E78CB" w:rsidRPr="001B7C3E" w:rsidRDefault="003E78CB" w:rsidP="00411750">
            <w:pPr>
              <w:ind w:right="51"/>
              <w:jc w:val="center"/>
              <w:rPr>
                <w:rFonts w:ascii="Times New Roman" w:hAnsi="Times New Roman" w:cs="Times New Roman"/>
                <w:sz w:val="22"/>
              </w:rPr>
            </w:pPr>
            <w:r w:rsidRPr="001B7C3E">
              <w:rPr>
                <w:rFonts w:ascii="Times New Roman" w:eastAsia="Calibri" w:hAnsi="Times New Roman" w:cs="Times New Roman"/>
                <w:b/>
                <w:sz w:val="22"/>
              </w:rPr>
              <w:t xml:space="preserve">Hedefe </w:t>
            </w:r>
          </w:p>
          <w:p w14:paraId="08F8F5E2" w14:textId="77777777" w:rsidR="003E78CB" w:rsidRPr="001B7C3E" w:rsidRDefault="003E78CB" w:rsidP="00411750">
            <w:pPr>
              <w:ind w:right="54"/>
              <w:jc w:val="center"/>
              <w:rPr>
                <w:rFonts w:ascii="Times New Roman" w:hAnsi="Times New Roman" w:cs="Times New Roman"/>
                <w:sz w:val="22"/>
              </w:rPr>
            </w:pPr>
            <w:r w:rsidRPr="001B7C3E">
              <w:rPr>
                <w:rFonts w:ascii="Times New Roman" w:eastAsia="Calibri" w:hAnsi="Times New Roman" w:cs="Times New Roman"/>
                <w:b/>
                <w:sz w:val="22"/>
              </w:rPr>
              <w:t xml:space="preserve">Etkisi (%) </w:t>
            </w:r>
          </w:p>
        </w:tc>
        <w:tc>
          <w:tcPr>
            <w:tcW w:w="713" w:type="pct"/>
            <w:tcBorders>
              <w:top w:val="single" w:sz="2" w:space="0" w:color="000000"/>
              <w:left w:val="single" w:sz="2" w:space="0" w:color="000000"/>
              <w:bottom w:val="single" w:sz="2" w:space="0" w:color="000000"/>
              <w:right w:val="single" w:sz="2" w:space="0" w:color="000000"/>
            </w:tcBorders>
            <w:shd w:val="clear" w:color="auto" w:fill="DEEAF6" w:themeFill="accent1" w:themeFillTint="33"/>
            <w:vAlign w:val="center"/>
          </w:tcPr>
          <w:p w14:paraId="51FD8BD5" w14:textId="77777777" w:rsidR="003E78CB" w:rsidRPr="001B7C3E" w:rsidRDefault="003E78CB" w:rsidP="00411750">
            <w:pPr>
              <w:jc w:val="center"/>
              <w:rPr>
                <w:rFonts w:ascii="Times New Roman" w:eastAsia="Calibri" w:hAnsi="Times New Roman" w:cs="Times New Roman"/>
                <w:b/>
                <w:sz w:val="22"/>
              </w:rPr>
            </w:pPr>
            <w:r w:rsidRPr="001B7C3E">
              <w:rPr>
                <w:rFonts w:ascii="Times New Roman" w:eastAsia="Calibri" w:hAnsi="Times New Roman" w:cs="Times New Roman"/>
                <w:b/>
                <w:sz w:val="22"/>
              </w:rPr>
              <w:t>Plan Dönemi</w:t>
            </w:r>
          </w:p>
          <w:p w14:paraId="06EA5515" w14:textId="77777777" w:rsidR="003E78CB" w:rsidRPr="001B7C3E" w:rsidRDefault="003E78CB" w:rsidP="00411750">
            <w:pPr>
              <w:jc w:val="center"/>
              <w:rPr>
                <w:rFonts w:ascii="Times New Roman" w:hAnsi="Times New Roman" w:cs="Times New Roman"/>
                <w:sz w:val="22"/>
              </w:rPr>
            </w:pPr>
            <w:r w:rsidRPr="001B7C3E">
              <w:rPr>
                <w:rFonts w:ascii="Times New Roman" w:eastAsia="Calibri" w:hAnsi="Times New Roman" w:cs="Times New Roman"/>
                <w:b/>
                <w:sz w:val="22"/>
              </w:rPr>
              <w:t>Başlangıç</w:t>
            </w:r>
            <w:r w:rsidRPr="001B7C3E">
              <w:rPr>
                <w:rFonts w:ascii="Times New Roman" w:hAnsi="Times New Roman" w:cs="Times New Roman"/>
                <w:b/>
                <w:sz w:val="22"/>
              </w:rPr>
              <w:t xml:space="preserve"> </w:t>
            </w:r>
            <w:r w:rsidRPr="001B7C3E">
              <w:rPr>
                <w:rFonts w:ascii="Times New Roman" w:eastAsia="Calibri" w:hAnsi="Times New Roman" w:cs="Times New Roman"/>
                <w:b/>
                <w:sz w:val="22"/>
              </w:rPr>
              <w:t>Değeri (A)</w:t>
            </w:r>
          </w:p>
        </w:tc>
        <w:tc>
          <w:tcPr>
            <w:tcW w:w="1070" w:type="pct"/>
            <w:tcBorders>
              <w:top w:val="single" w:sz="2" w:space="0" w:color="000000"/>
              <w:left w:val="single" w:sz="2" w:space="0" w:color="000000"/>
              <w:bottom w:val="single" w:sz="2" w:space="0" w:color="000000"/>
              <w:right w:val="single" w:sz="2" w:space="0" w:color="000000"/>
            </w:tcBorders>
            <w:shd w:val="clear" w:color="auto" w:fill="DEEAF6" w:themeFill="accent1" w:themeFillTint="33"/>
            <w:vAlign w:val="center"/>
          </w:tcPr>
          <w:p w14:paraId="66CEACEA" w14:textId="77777777" w:rsidR="003E78CB" w:rsidRPr="001B7C3E" w:rsidRDefault="003E78CB" w:rsidP="00411750">
            <w:pPr>
              <w:ind w:right="49"/>
              <w:jc w:val="center"/>
              <w:rPr>
                <w:rFonts w:ascii="Times New Roman" w:hAnsi="Times New Roman" w:cs="Times New Roman"/>
                <w:sz w:val="22"/>
              </w:rPr>
            </w:pPr>
            <w:r w:rsidRPr="001B7C3E">
              <w:rPr>
                <w:rFonts w:ascii="Times New Roman" w:eastAsia="Calibri" w:hAnsi="Times New Roman" w:cs="Times New Roman"/>
                <w:b/>
                <w:sz w:val="22"/>
              </w:rPr>
              <w:t>Değerlendirme</w:t>
            </w:r>
          </w:p>
          <w:p w14:paraId="21CC863E" w14:textId="77777777" w:rsidR="003E78CB" w:rsidRPr="001B7C3E" w:rsidRDefault="003E78CB" w:rsidP="00411750">
            <w:pPr>
              <w:ind w:right="47"/>
              <w:jc w:val="center"/>
              <w:rPr>
                <w:rFonts w:ascii="Times New Roman" w:hAnsi="Times New Roman" w:cs="Times New Roman"/>
                <w:sz w:val="22"/>
              </w:rPr>
            </w:pPr>
            <w:r w:rsidRPr="001B7C3E">
              <w:rPr>
                <w:rFonts w:ascii="Times New Roman" w:eastAsia="Calibri" w:hAnsi="Times New Roman" w:cs="Times New Roman"/>
                <w:b/>
                <w:sz w:val="22"/>
              </w:rPr>
              <w:t>Dönemindeki</w:t>
            </w:r>
          </w:p>
          <w:p w14:paraId="3E46CE51" w14:textId="77777777" w:rsidR="003E78CB" w:rsidRPr="001B7C3E" w:rsidRDefault="003E78CB" w:rsidP="00411750">
            <w:pPr>
              <w:jc w:val="center"/>
              <w:rPr>
                <w:rFonts w:ascii="Times New Roman" w:hAnsi="Times New Roman" w:cs="Times New Roman"/>
                <w:sz w:val="22"/>
              </w:rPr>
            </w:pPr>
            <w:r w:rsidRPr="001B7C3E">
              <w:rPr>
                <w:rFonts w:ascii="Times New Roman" w:eastAsia="Calibri" w:hAnsi="Times New Roman" w:cs="Times New Roman"/>
                <w:b/>
                <w:sz w:val="22"/>
              </w:rPr>
              <w:t>Yılsonu Hedeflenen Değer (B)</w:t>
            </w:r>
          </w:p>
        </w:tc>
        <w:tc>
          <w:tcPr>
            <w:tcW w:w="918" w:type="pct"/>
            <w:tcBorders>
              <w:top w:val="single" w:sz="2" w:space="0" w:color="000000"/>
              <w:left w:val="single" w:sz="2" w:space="0" w:color="000000"/>
              <w:bottom w:val="single" w:sz="2" w:space="0" w:color="000000"/>
              <w:right w:val="single" w:sz="2" w:space="0" w:color="000000"/>
            </w:tcBorders>
            <w:shd w:val="clear" w:color="auto" w:fill="DEEAF6" w:themeFill="accent1" w:themeFillTint="33"/>
            <w:vAlign w:val="center"/>
          </w:tcPr>
          <w:p w14:paraId="3D65D271" w14:textId="77777777" w:rsidR="003E78CB" w:rsidRPr="001B7C3E" w:rsidRDefault="003E78CB" w:rsidP="00411750">
            <w:pPr>
              <w:jc w:val="center"/>
              <w:rPr>
                <w:rFonts w:ascii="Times New Roman" w:hAnsi="Times New Roman" w:cs="Times New Roman"/>
                <w:sz w:val="22"/>
              </w:rPr>
            </w:pPr>
            <w:r w:rsidRPr="001B7C3E">
              <w:rPr>
                <w:rFonts w:ascii="Times New Roman" w:eastAsia="Calibri" w:hAnsi="Times New Roman" w:cs="Times New Roman"/>
                <w:b/>
                <w:sz w:val="22"/>
              </w:rPr>
              <w:t>Değerlendirme</w:t>
            </w:r>
          </w:p>
          <w:p w14:paraId="06470ACD" w14:textId="77777777" w:rsidR="003E78CB" w:rsidRPr="001B7C3E" w:rsidRDefault="003E78CB" w:rsidP="00411750">
            <w:pPr>
              <w:jc w:val="center"/>
              <w:rPr>
                <w:rFonts w:ascii="Times New Roman" w:hAnsi="Times New Roman" w:cs="Times New Roman"/>
                <w:sz w:val="22"/>
              </w:rPr>
            </w:pPr>
            <w:r w:rsidRPr="001B7C3E">
              <w:rPr>
                <w:rFonts w:ascii="Times New Roman" w:eastAsia="Calibri" w:hAnsi="Times New Roman" w:cs="Times New Roman"/>
                <w:b/>
                <w:sz w:val="22"/>
              </w:rPr>
              <w:t>Dönemindeki</w:t>
            </w:r>
          </w:p>
          <w:p w14:paraId="6E761477" w14:textId="77777777" w:rsidR="003E78CB" w:rsidRPr="001B7C3E" w:rsidRDefault="003E78CB" w:rsidP="00411750">
            <w:pPr>
              <w:jc w:val="center"/>
              <w:rPr>
                <w:rFonts w:ascii="Times New Roman" w:hAnsi="Times New Roman" w:cs="Times New Roman"/>
                <w:sz w:val="22"/>
              </w:rPr>
            </w:pPr>
            <w:r w:rsidRPr="001B7C3E">
              <w:rPr>
                <w:rFonts w:ascii="Times New Roman" w:eastAsia="Calibri" w:hAnsi="Times New Roman" w:cs="Times New Roman"/>
                <w:b/>
                <w:sz w:val="22"/>
              </w:rPr>
              <w:t>Gerçekleşme Değeri (C)</w:t>
            </w:r>
          </w:p>
        </w:tc>
        <w:tc>
          <w:tcPr>
            <w:tcW w:w="819" w:type="pct"/>
            <w:tcBorders>
              <w:top w:val="single" w:sz="2" w:space="0" w:color="000000"/>
              <w:left w:val="single" w:sz="2" w:space="0" w:color="000000"/>
              <w:bottom w:val="single" w:sz="2" w:space="0" w:color="000000"/>
              <w:right w:val="single" w:sz="2" w:space="0" w:color="000000"/>
            </w:tcBorders>
            <w:shd w:val="clear" w:color="auto" w:fill="DEEAF6" w:themeFill="accent1" w:themeFillTint="33"/>
            <w:vAlign w:val="center"/>
          </w:tcPr>
          <w:p w14:paraId="42FC09B3" w14:textId="77777777" w:rsidR="003E78CB" w:rsidRPr="001B7C3E" w:rsidRDefault="003E78CB" w:rsidP="00411750">
            <w:pPr>
              <w:jc w:val="center"/>
              <w:rPr>
                <w:rFonts w:ascii="Times New Roman" w:eastAsia="Calibri" w:hAnsi="Times New Roman" w:cs="Times New Roman"/>
                <w:b/>
                <w:sz w:val="22"/>
              </w:rPr>
            </w:pPr>
            <w:r w:rsidRPr="001B7C3E">
              <w:rPr>
                <w:rFonts w:ascii="Times New Roman" w:eastAsia="Calibri" w:hAnsi="Times New Roman" w:cs="Times New Roman"/>
                <w:b/>
                <w:sz w:val="22"/>
              </w:rPr>
              <w:t>Performans</w:t>
            </w:r>
          </w:p>
          <w:p w14:paraId="5A0CE43A" w14:textId="77777777" w:rsidR="003E78CB" w:rsidRPr="001B7C3E" w:rsidRDefault="003E78CB" w:rsidP="00411750">
            <w:pPr>
              <w:jc w:val="center"/>
              <w:rPr>
                <w:rFonts w:ascii="Times New Roman" w:hAnsi="Times New Roman" w:cs="Times New Roman"/>
                <w:sz w:val="22"/>
              </w:rPr>
            </w:pPr>
            <w:r w:rsidRPr="001B7C3E">
              <w:rPr>
                <w:rFonts w:ascii="Times New Roman" w:eastAsia="Calibri" w:hAnsi="Times New Roman" w:cs="Times New Roman"/>
                <w:b/>
                <w:sz w:val="22"/>
              </w:rPr>
              <w:t>(%)</w:t>
            </w:r>
          </w:p>
          <w:p w14:paraId="3B9C7ADC" w14:textId="77777777" w:rsidR="003E78CB" w:rsidRPr="001B7C3E" w:rsidRDefault="003E78CB" w:rsidP="00411750">
            <w:pPr>
              <w:jc w:val="center"/>
              <w:rPr>
                <w:rFonts w:ascii="Times New Roman" w:hAnsi="Times New Roman" w:cs="Times New Roman"/>
                <w:sz w:val="22"/>
              </w:rPr>
            </w:pPr>
            <w:r w:rsidRPr="001B7C3E">
              <w:rPr>
                <w:rFonts w:ascii="Times New Roman" w:eastAsia="Calibri" w:hAnsi="Times New Roman" w:cs="Times New Roman"/>
                <w:b/>
                <w:sz w:val="22"/>
              </w:rPr>
              <w:t>(C-</w:t>
            </w:r>
            <w:proofErr w:type="gramStart"/>
            <w:r w:rsidRPr="001B7C3E">
              <w:rPr>
                <w:rFonts w:ascii="Times New Roman" w:eastAsia="Calibri" w:hAnsi="Times New Roman" w:cs="Times New Roman"/>
                <w:b/>
                <w:sz w:val="22"/>
              </w:rPr>
              <w:t>A)/</w:t>
            </w:r>
            <w:proofErr w:type="gramEnd"/>
            <w:r w:rsidRPr="001B7C3E">
              <w:rPr>
                <w:rFonts w:ascii="Times New Roman" w:eastAsia="Calibri" w:hAnsi="Times New Roman" w:cs="Times New Roman"/>
                <w:b/>
                <w:sz w:val="22"/>
              </w:rPr>
              <w:t>(B-A)</w:t>
            </w:r>
          </w:p>
        </w:tc>
      </w:tr>
      <w:tr w:rsidR="003E78CB" w:rsidRPr="001B7C3E" w14:paraId="219F655D" w14:textId="77777777" w:rsidTr="00411750">
        <w:trPr>
          <w:trHeight w:val="59"/>
        </w:trPr>
        <w:tc>
          <w:tcPr>
            <w:tcW w:w="1027" w:type="pct"/>
            <w:tcBorders>
              <w:top w:val="single" w:sz="8" w:space="0" w:color="000000"/>
              <w:left w:val="single" w:sz="8" w:space="0" w:color="000000"/>
              <w:bottom w:val="single" w:sz="8" w:space="0" w:color="000000"/>
              <w:right w:val="single" w:sz="8" w:space="0" w:color="000000"/>
            </w:tcBorders>
            <w:shd w:val="clear" w:color="auto" w:fill="auto"/>
            <w:vAlign w:val="center"/>
          </w:tcPr>
          <w:p w14:paraId="1F1C6009" w14:textId="77777777" w:rsidR="003E78CB" w:rsidRPr="001B7C3E" w:rsidRDefault="003E78CB" w:rsidP="00411750">
            <w:pPr>
              <w:jc w:val="both"/>
              <w:rPr>
                <w:rFonts w:ascii="Times New Roman" w:hAnsi="Times New Roman" w:cs="Times New Roman"/>
                <w:sz w:val="22"/>
              </w:rPr>
            </w:pPr>
            <w:r w:rsidRPr="001B7C3E">
              <w:rPr>
                <w:rFonts w:ascii="Times New Roman" w:hAnsi="Times New Roman" w:cs="Times New Roman"/>
                <w:b/>
                <w:sz w:val="22"/>
              </w:rPr>
              <w:t xml:space="preserve">PG1.2.1 </w:t>
            </w:r>
            <w:r w:rsidRPr="001B7C3E">
              <w:rPr>
                <w:rFonts w:ascii="Times New Roman" w:hAnsi="Times New Roman" w:cs="Times New Roman"/>
                <w:bCs/>
                <w:sz w:val="22"/>
              </w:rPr>
              <w:t>KAPUM tarafından düzenlenen kariyer toplantılarının sayısı</w:t>
            </w:r>
          </w:p>
        </w:tc>
        <w:tc>
          <w:tcPr>
            <w:tcW w:w="453" w:type="pct"/>
            <w:tcBorders>
              <w:top w:val="single" w:sz="2" w:space="0" w:color="000000"/>
              <w:left w:val="single" w:sz="2" w:space="0" w:color="000000"/>
              <w:bottom w:val="single" w:sz="2" w:space="0" w:color="000000"/>
              <w:right w:val="single" w:sz="2" w:space="0" w:color="000000"/>
            </w:tcBorders>
            <w:vAlign w:val="center"/>
          </w:tcPr>
          <w:p w14:paraId="1E9CF9EF" w14:textId="77777777" w:rsidR="003E78CB" w:rsidRPr="001B7C3E" w:rsidRDefault="003E78CB" w:rsidP="00411750">
            <w:pPr>
              <w:rPr>
                <w:rFonts w:ascii="Times New Roman" w:hAnsi="Times New Roman" w:cs="Times New Roman"/>
                <w:sz w:val="22"/>
              </w:rPr>
            </w:pPr>
            <w:r w:rsidRPr="001B7C3E">
              <w:rPr>
                <w:rFonts w:ascii="Times New Roman" w:hAnsi="Times New Roman" w:cs="Times New Roman"/>
                <w:sz w:val="22"/>
              </w:rPr>
              <w:t xml:space="preserve"> 25</w:t>
            </w:r>
          </w:p>
        </w:tc>
        <w:tc>
          <w:tcPr>
            <w:tcW w:w="713" w:type="pct"/>
            <w:tcBorders>
              <w:top w:val="single" w:sz="2" w:space="0" w:color="000000"/>
              <w:left w:val="single" w:sz="2" w:space="0" w:color="000000"/>
              <w:bottom w:val="single" w:sz="2" w:space="0" w:color="000000"/>
              <w:right w:val="single" w:sz="2" w:space="0" w:color="000000"/>
            </w:tcBorders>
            <w:vAlign w:val="center"/>
          </w:tcPr>
          <w:p w14:paraId="072D164D" w14:textId="77777777" w:rsidR="003E78CB" w:rsidRPr="001B7C3E" w:rsidRDefault="003E78CB" w:rsidP="00411750">
            <w:pPr>
              <w:rPr>
                <w:rFonts w:ascii="Times New Roman" w:hAnsi="Times New Roman" w:cs="Times New Roman"/>
                <w:sz w:val="22"/>
              </w:rPr>
            </w:pPr>
            <w:r w:rsidRPr="001B7C3E">
              <w:rPr>
                <w:rFonts w:ascii="Times New Roman" w:hAnsi="Times New Roman" w:cs="Times New Roman"/>
                <w:sz w:val="22"/>
              </w:rPr>
              <w:t xml:space="preserve"> 3</w:t>
            </w:r>
          </w:p>
        </w:tc>
        <w:tc>
          <w:tcPr>
            <w:tcW w:w="1070" w:type="pct"/>
            <w:tcBorders>
              <w:top w:val="single" w:sz="2" w:space="0" w:color="000000"/>
              <w:left w:val="single" w:sz="2" w:space="0" w:color="000000"/>
              <w:bottom w:val="single" w:sz="2" w:space="0" w:color="000000"/>
              <w:right w:val="single" w:sz="2" w:space="0" w:color="000000"/>
            </w:tcBorders>
            <w:vAlign w:val="center"/>
          </w:tcPr>
          <w:p w14:paraId="67BD3E98" w14:textId="77777777" w:rsidR="003E78CB" w:rsidRPr="001B7C3E" w:rsidRDefault="003E78CB" w:rsidP="00411750">
            <w:pPr>
              <w:rPr>
                <w:rFonts w:ascii="Times New Roman" w:hAnsi="Times New Roman" w:cs="Times New Roman"/>
                <w:sz w:val="22"/>
              </w:rPr>
            </w:pPr>
            <w:r w:rsidRPr="001B7C3E">
              <w:rPr>
                <w:rFonts w:ascii="Times New Roman" w:hAnsi="Times New Roman" w:cs="Times New Roman"/>
                <w:sz w:val="22"/>
              </w:rPr>
              <w:t xml:space="preserve"> 5</w:t>
            </w:r>
          </w:p>
        </w:tc>
        <w:tc>
          <w:tcPr>
            <w:tcW w:w="918" w:type="pct"/>
            <w:tcBorders>
              <w:top w:val="single" w:sz="2" w:space="0" w:color="000000"/>
              <w:left w:val="single" w:sz="2" w:space="0" w:color="000000"/>
              <w:bottom w:val="single" w:sz="2" w:space="0" w:color="000000"/>
              <w:right w:val="single" w:sz="2" w:space="0" w:color="000000"/>
            </w:tcBorders>
            <w:vAlign w:val="center"/>
          </w:tcPr>
          <w:p w14:paraId="62173704" w14:textId="77777777" w:rsidR="003E78CB" w:rsidRPr="001B7C3E" w:rsidRDefault="003E78CB" w:rsidP="00411750">
            <w:pPr>
              <w:rPr>
                <w:rFonts w:ascii="Times New Roman" w:hAnsi="Times New Roman" w:cs="Times New Roman"/>
                <w:sz w:val="22"/>
              </w:rPr>
            </w:pPr>
            <w:r w:rsidRPr="001B7C3E">
              <w:rPr>
                <w:rFonts w:ascii="Times New Roman" w:hAnsi="Times New Roman" w:cs="Times New Roman"/>
                <w:sz w:val="22"/>
              </w:rPr>
              <w:t xml:space="preserve"> 14</w:t>
            </w:r>
          </w:p>
        </w:tc>
        <w:tc>
          <w:tcPr>
            <w:tcW w:w="819" w:type="pct"/>
            <w:tcBorders>
              <w:top w:val="single" w:sz="2" w:space="0" w:color="000000"/>
              <w:left w:val="single" w:sz="2" w:space="0" w:color="000000"/>
              <w:bottom w:val="single" w:sz="2" w:space="0" w:color="000000"/>
              <w:right w:val="single" w:sz="2" w:space="0" w:color="000000"/>
            </w:tcBorders>
            <w:vAlign w:val="center"/>
          </w:tcPr>
          <w:p w14:paraId="2FA68093" w14:textId="77777777" w:rsidR="003E78CB" w:rsidRPr="001B7C3E" w:rsidRDefault="003E78CB" w:rsidP="00411750">
            <w:pPr>
              <w:rPr>
                <w:rFonts w:ascii="Times New Roman" w:hAnsi="Times New Roman" w:cs="Times New Roman"/>
                <w:sz w:val="22"/>
              </w:rPr>
            </w:pPr>
            <w:r w:rsidRPr="001B7C3E">
              <w:rPr>
                <w:rFonts w:ascii="Times New Roman" w:hAnsi="Times New Roman" w:cs="Times New Roman"/>
                <w:sz w:val="22"/>
              </w:rPr>
              <w:t xml:space="preserve"> 5,5</w:t>
            </w:r>
          </w:p>
        </w:tc>
      </w:tr>
      <w:tr w:rsidR="003E78CB" w:rsidRPr="001B7C3E" w14:paraId="78637042" w14:textId="77777777" w:rsidTr="00411750">
        <w:trPr>
          <w:trHeight w:val="24"/>
        </w:trPr>
        <w:tc>
          <w:tcPr>
            <w:tcW w:w="1027" w:type="pct"/>
            <w:tcBorders>
              <w:top w:val="single" w:sz="8" w:space="0" w:color="000000"/>
              <w:left w:val="single" w:sz="8" w:space="0" w:color="000000"/>
              <w:bottom w:val="single" w:sz="8" w:space="0" w:color="000000"/>
              <w:right w:val="single" w:sz="8" w:space="0" w:color="000000"/>
            </w:tcBorders>
            <w:shd w:val="clear" w:color="auto" w:fill="auto"/>
            <w:vAlign w:val="center"/>
          </w:tcPr>
          <w:p w14:paraId="7B007214" w14:textId="77777777" w:rsidR="003E78CB" w:rsidRPr="001B7C3E" w:rsidRDefault="003E78CB" w:rsidP="00411750">
            <w:pPr>
              <w:jc w:val="both"/>
              <w:rPr>
                <w:rFonts w:ascii="Times New Roman" w:hAnsi="Times New Roman" w:cs="Times New Roman"/>
                <w:sz w:val="22"/>
              </w:rPr>
            </w:pPr>
            <w:r w:rsidRPr="001B7C3E">
              <w:rPr>
                <w:rFonts w:ascii="Times New Roman" w:hAnsi="Times New Roman" w:cs="Times New Roman"/>
                <w:b/>
                <w:sz w:val="22"/>
              </w:rPr>
              <w:t>PG1.2.2</w:t>
            </w:r>
            <w:r w:rsidRPr="001B7C3E">
              <w:rPr>
                <w:rFonts w:ascii="Times New Roman" w:hAnsi="Times New Roman" w:cs="Times New Roman"/>
                <w:sz w:val="22"/>
              </w:rPr>
              <w:t xml:space="preserve"> </w:t>
            </w:r>
            <w:r w:rsidRPr="001B7C3E">
              <w:rPr>
                <w:rFonts w:ascii="Times New Roman" w:hAnsi="Times New Roman" w:cs="Times New Roman"/>
                <w:bCs/>
                <w:sz w:val="22"/>
              </w:rPr>
              <w:t>KAPUM tarafından düzenlenen eğitim sayısı</w:t>
            </w:r>
          </w:p>
        </w:tc>
        <w:tc>
          <w:tcPr>
            <w:tcW w:w="453" w:type="pct"/>
            <w:tcBorders>
              <w:top w:val="single" w:sz="2" w:space="0" w:color="000000"/>
              <w:left w:val="single" w:sz="2" w:space="0" w:color="000000"/>
              <w:bottom w:val="single" w:sz="2" w:space="0" w:color="000000"/>
              <w:right w:val="single" w:sz="2" w:space="0" w:color="000000"/>
            </w:tcBorders>
            <w:vAlign w:val="center"/>
          </w:tcPr>
          <w:p w14:paraId="5B256C8A" w14:textId="77777777" w:rsidR="003E78CB" w:rsidRPr="001B7C3E" w:rsidRDefault="003E78CB" w:rsidP="00411750">
            <w:pPr>
              <w:rPr>
                <w:rFonts w:ascii="Times New Roman" w:hAnsi="Times New Roman" w:cs="Times New Roman"/>
                <w:sz w:val="22"/>
              </w:rPr>
            </w:pPr>
            <w:r w:rsidRPr="001B7C3E">
              <w:rPr>
                <w:rFonts w:ascii="Times New Roman" w:hAnsi="Times New Roman" w:cs="Times New Roman"/>
                <w:sz w:val="22"/>
              </w:rPr>
              <w:t xml:space="preserve"> 20</w:t>
            </w:r>
          </w:p>
        </w:tc>
        <w:tc>
          <w:tcPr>
            <w:tcW w:w="713" w:type="pct"/>
            <w:tcBorders>
              <w:top w:val="single" w:sz="2" w:space="0" w:color="000000"/>
              <w:left w:val="single" w:sz="2" w:space="0" w:color="000000"/>
              <w:bottom w:val="single" w:sz="2" w:space="0" w:color="000000"/>
              <w:right w:val="single" w:sz="2" w:space="0" w:color="000000"/>
            </w:tcBorders>
            <w:vAlign w:val="center"/>
          </w:tcPr>
          <w:p w14:paraId="45C1CCF7" w14:textId="77777777" w:rsidR="003E78CB" w:rsidRPr="001B7C3E" w:rsidRDefault="003E78CB" w:rsidP="00411750">
            <w:pPr>
              <w:rPr>
                <w:rFonts w:ascii="Times New Roman" w:hAnsi="Times New Roman" w:cs="Times New Roman"/>
                <w:sz w:val="22"/>
              </w:rPr>
            </w:pPr>
            <w:r w:rsidRPr="001B7C3E">
              <w:rPr>
                <w:rFonts w:ascii="Times New Roman" w:hAnsi="Times New Roman" w:cs="Times New Roman"/>
                <w:sz w:val="22"/>
              </w:rPr>
              <w:t xml:space="preserve"> 1</w:t>
            </w:r>
          </w:p>
        </w:tc>
        <w:tc>
          <w:tcPr>
            <w:tcW w:w="1070" w:type="pct"/>
            <w:tcBorders>
              <w:top w:val="single" w:sz="2" w:space="0" w:color="000000"/>
              <w:left w:val="single" w:sz="2" w:space="0" w:color="000000"/>
              <w:bottom w:val="single" w:sz="2" w:space="0" w:color="000000"/>
              <w:right w:val="single" w:sz="2" w:space="0" w:color="000000"/>
            </w:tcBorders>
            <w:vAlign w:val="center"/>
          </w:tcPr>
          <w:p w14:paraId="36E0E99C" w14:textId="77777777" w:rsidR="003E78CB" w:rsidRPr="001B7C3E" w:rsidRDefault="003E78CB" w:rsidP="00411750">
            <w:pPr>
              <w:rPr>
                <w:rFonts w:ascii="Times New Roman" w:hAnsi="Times New Roman" w:cs="Times New Roman"/>
                <w:sz w:val="22"/>
              </w:rPr>
            </w:pPr>
            <w:r w:rsidRPr="001B7C3E">
              <w:rPr>
                <w:rFonts w:ascii="Times New Roman" w:hAnsi="Times New Roman" w:cs="Times New Roman"/>
                <w:sz w:val="22"/>
              </w:rPr>
              <w:t xml:space="preserve"> 22</w:t>
            </w:r>
          </w:p>
        </w:tc>
        <w:tc>
          <w:tcPr>
            <w:tcW w:w="918" w:type="pct"/>
            <w:tcBorders>
              <w:top w:val="single" w:sz="2" w:space="0" w:color="000000"/>
              <w:left w:val="single" w:sz="2" w:space="0" w:color="000000"/>
              <w:bottom w:val="single" w:sz="2" w:space="0" w:color="000000"/>
              <w:right w:val="single" w:sz="2" w:space="0" w:color="000000"/>
            </w:tcBorders>
            <w:vAlign w:val="center"/>
          </w:tcPr>
          <w:p w14:paraId="6D6EE341" w14:textId="77777777" w:rsidR="003E78CB" w:rsidRPr="001B7C3E" w:rsidRDefault="003E78CB" w:rsidP="00411750">
            <w:pPr>
              <w:rPr>
                <w:rFonts w:ascii="Times New Roman" w:hAnsi="Times New Roman" w:cs="Times New Roman"/>
                <w:sz w:val="22"/>
              </w:rPr>
            </w:pPr>
            <w:r w:rsidRPr="001B7C3E">
              <w:rPr>
                <w:rFonts w:ascii="Times New Roman" w:hAnsi="Times New Roman" w:cs="Times New Roman"/>
                <w:sz w:val="22"/>
              </w:rPr>
              <w:t xml:space="preserve"> 31</w:t>
            </w:r>
          </w:p>
        </w:tc>
        <w:tc>
          <w:tcPr>
            <w:tcW w:w="819" w:type="pct"/>
            <w:tcBorders>
              <w:top w:val="single" w:sz="2" w:space="0" w:color="000000"/>
              <w:left w:val="single" w:sz="2" w:space="0" w:color="000000"/>
              <w:bottom w:val="single" w:sz="2" w:space="0" w:color="000000"/>
              <w:right w:val="single" w:sz="2" w:space="0" w:color="000000"/>
            </w:tcBorders>
            <w:vAlign w:val="center"/>
          </w:tcPr>
          <w:p w14:paraId="52112FCB" w14:textId="77777777" w:rsidR="003E78CB" w:rsidRPr="001B7C3E" w:rsidRDefault="003E78CB" w:rsidP="00411750">
            <w:pPr>
              <w:rPr>
                <w:rFonts w:ascii="Times New Roman" w:hAnsi="Times New Roman" w:cs="Times New Roman"/>
                <w:sz w:val="22"/>
              </w:rPr>
            </w:pPr>
            <w:r w:rsidRPr="001B7C3E">
              <w:rPr>
                <w:rFonts w:ascii="Times New Roman" w:hAnsi="Times New Roman" w:cs="Times New Roman"/>
                <w:sz w:val="22"/>
              </w:rPr>
              <w:t xml:space="preserve"> 2,8</w:t>
            </w:r>
          </w:p>
        </w:tc>
      </w:tr>
      <w:tr w:rsidR="003E78CB" w:rsidRPr="001B7C3E" w14:paraId="59D91F1D" w14:textId="77777777" w:rsidTr="00411750">
        <w:trPr>
          <w:trHeight w:val="24"/>
        </w:trPr>
        <w:tc>
          <w:tcPr>
            <w:tcW w:w="1027" w:type="pct"/>
            <w:tcBorders>
              <w:top w:val="single" w:sz="8" w:space="0" w:color="000000"/>
              <w:left w:val="single" w:sz="8" w:space="0" w:color="000000"/>
              <w:bottom w:val="single" w:sz="8" w:space="0" w:color="000000"/>
              <w:right w:val="single" w:sz="8" w:space="0" w:color="000000"/>
            </w:tcBorders>
            <w:shd w:val="clear" w:color="auto" w:fill="auto"/>
            <w:vAlign w:val="center"/>
          </w:tcPr>
          <w:p w14:paraId="19D69B4D" w14:textId="77777777" w:rsidR="003E78CB" w:rsidRPr="001B7C3E" w:rsidRDefault="003E78CB" w:rsidP="00411750">
            <w:pPr>
              <w:jc w:val="both"/>
              <w:rPr>
                <w:rFonts w:ascii="Times New Roman" w:eastAsia="Calibri" w:hAnsi="Times New Roman" w:cs="Times New Roman"/>
                <w:b/>
                <w:sz w:val="22"/>
              </w:rPr>
            </w:pPr>
            <w:r w:rsidRPr="001B7C3E">
              <w:rPr>
                <w:rFonts w:ascii="Times New Roman" w:hAnsi="Times New Roman" w:cs="Times New Roman"/>
                <w:b/>
                <w:sz w:val="22"/>
              </w:rPr>
              <w:t xml:space="preserve">PG1.2.3 </w:t>
            </w:r>
            <w:r w:rsidRPr="001B7C3E">
              <w:rPr>
                <w:rFonts w:ascii="Times New Roman" w:hAnsi="Times New Roman" w:cs="Times New Roman"/>
                <w:bCs/>
                <w:sz w:val="22"/>
              </w:rPr>
              <w:t>Eğitimlere katılan öğrenci sayısı</w:t>
            </w:r>
          </w:p>
        </w:tc>
        <w:tc>
          <w:tcPr>
            <w:tcW w:w="453" w:type="pct"/>
            <w:tcBorders>
              <w:top w:val="single" w:sz="2" w:space="0" w:color="000000"/>
              <w:left w:val="single" w:sz="2" w:space="0" w:color="000000"/>
              <w:bottom w:val="single" w:sz="2" w:space="0" w:color="000000"/>
              <w:right w:val="single" w:sz="2" w:space="0" w:color="000000"/>
            </w:tcBorders>
            <w:vAlign w:val="center"/>
          </w:tcPr>
          <w:p w14:paraId="59108E3F" w14:textId="77777777" w:rsidR="003E78CB" w:rsidRPr="001B7C3E" w:rsidRDefault="003E78CB" w:rsidP="00411750">
            <w:pPr>
              <w:rPr>
                <w:rFonts w:ascii="Times New Roman" w:hAnsi="Times New Roman" w:cs="Times New Roman"/>
                <w:sz w:val="22"/>
              </w:rPr>
            </w:pPr>
            <w:r w:rsidRPr="001B7C3E">
              <w:rPr>
                <w:rFonts w:ascii="Times New Roman" w:hAnsi="Times New Roman" w:cs="Times New Roman"/>
                <w:sz w:val="22"/>
              </w:rPr>
              <w:t>25</w:t>
            </w:r>
          </w:p>
        </w:tc>
        <w:tc>
          <w:tcPr>
            <w:tcW w:w="713" w:type="pct"/>
            <w:tcBorders>
              <w:top w:val="single" w:sz="2" w:space="0" w:color="000000"/>
              <w:left w:val="single" w:sz="2" w:space="0" w:color="000000"/>
              <w:bottom w:val="single" w:sz="2" w:space="0" w:color="000000"/>
              <w:right w:val="single" w:sz="2" w:space="0" w:color="000000"/>
            </w:tcBorders>
            <w:vAlign w:val="center"/>
          </w:tcPr>
          <w:p w14:paraId="6B2DE658" w14:textId="77777777" w:rsidR="003E78CB" w:rsidRPr="001B7C3E" w:rsidRDefault="003E78CB" w:rsidP="00411750">
            <w:pPr>
              <w:rPr>
                <w:rFonts w:ascii="Times New Roman" w:hAnsi="Times New Roman" w:cs="Times New Roman"/>
                <w:sz w:val="22"/>
              </w:rPr>
            </w:pPr>
            <w:r w:rsidRPr="001B7C3E">
              <w:rPr>
                <w:rFonts w:ascii="Times New Roman" w:hAnsi="Times New Roman" w:cs="Times New Roman"/>
                <w:sz w:val="22"/>
              </w:rPr>
              <w:t>422</w:t>
            </w:r>
          </w:p>
        </w:tc>
        <w:tc>
          <w:tcPr>
            <w:tcW w:w="1070" w:type="pct"/>
            <w:tcBorders>
              <w:top w:val="single" w:sz="2" w:space="0" w:color="000000"/>
              <w:left w:val="single" w:sz="2" w:space="0" w:color="000000"/>
              <w:bottom w:val="single" w:sz="2" w:space="0" w:color="000000"/>
              <w:right w:val="single" w:sz="2" w:space="0" w:color="000000"/>
            </w:tcBorders>
            <w:vAlign w:val="center"/>
          </w:tcPr>
          <w:p w14:paraId="5AEAA78B" w14:textId="77777777" w:rsidR="003E78CB" w:rsidRPr="001B7C3E" w:rsidRDefault="003E78CB" w:rsidP="00411750">
            <w:pPr>
              <w:rPr>
                <w:rFonts w:ascii="Times New Roman" w:hAnsi="Times New Roman" w:cs="Times New Roman"/>
                <w:sz w:val="22"/>
              </w:rPr>
            </w:pPr>
            <w:r w:rsidRPr="001B7C3E">
              <w:rPr>
                <w:rFonts w:ascii="Times New Roman" w:hAnsi="Times New Roman" w:cs="Times New Roman"/>
                <w:sz w:val="22"/>
              </w:rPr>
              <w:t>550</w:t>
            </w:r>
          </w:p>
        </w:tc>
        <w:tc>
          <w:tcPr>
            <w:tcW w:w="918" w:type="pct"/>
            <w:tcBorders>
              <w:top w:val="single" w:sz="2" w:space="0" w:color="000000"/>
              <w:left w:val="single" w:sz="2" w:space="0" w:color="000000"/>
              <w:bottom w:val="single" w:sz="2" w:space="0" w:color="000000"/>
              <w:right w:val="single" w:sz="2" w:space="0" w:color="000000"/>
            </w:tcBorders>
            <w:vAlign w:val="center"/>
          </w:tcPr>
          <w:p w14:paraId="772A56C9" w14:textId="77777777" w:rsidR="003E78CB" w:rsidRPr="001B7C3E" w:rsidRDefault="003E78CB" w:rsidP="00411750">
            <w:pPr>
              <w:rPr>
                <w:rFonts w:ascii="Times New Roman" w:hAnsi="Times New Roman" w:cs="Times New Roman"/>
                <w:sz w:val="22"/>
              </w:rPr>
            </w:pPr>
            <w:r w:rsidRPr="001B7C3E">
              <w:rPr>
                <w:rFonts w:ascii="Times New Roman" w:hAnsi="Times New Roman" w:cs="Times New Roman"/>
                <w:sz w:val="22"/>
              </w:rPr>
              <w:t>1550</w:t>
            </w:r>
          </w:p>
        </w:tc>
        <w:tc>
          <w:tcPr>
            <w:tcW w:w="819" w:type="pct"/>
            <w:tcBorders>
              <w:top w:val="single" w:sz="2" w:space="0" w:color="000000"/>
              <w:left w:val="single" w:sz="2" w:space="0" w:color="000000"/>
              <w:bottom w:val="single" w:sz="2" w:space="0" w:color="000000"/>
              <w:right w:val="single" w:sz="2" w:space="0" w:color="000000"/>
            </w:tcBorders>
            <w:vAlign w:val="center"/>
          </w:tcPr>
          <w:p w14:paraId="2E504E50" w14:textId="77777777" w:rsidR="003E78CB" w:rsidRPr="001B7C3E" w:rsidRDefault="003E78CB" w:rsidP="00411750">
            <w:pPr>
              <w:rPr>
                <w:rFonts w:ascii="Times New Roman" w:hAnsi="Times New Roman" w:cs="Times New Roman"/>
                <w:sz w:val="22"/>
              </w:rPr>
            </w:pPr>
            <w:r w:rsidRPr="001B7C3E">
              <w:rPr>
                <w:rFonts w:ascii="Times New Roman" w:hAnsi="Times New Roman" w:cs="Times New Roman"/>
                <w:sz w:val="22"/>
              </w:rPr>
              <w:t>8,81</w:t>
            </w:r>
          </w:p>
        </w:tc>
      </w:tr>
      <w:tr w:rsidR="003E78CB" w:rsidRPr="001B7C3E" w14:paraId="46C50313" w14:textId="77777777" w:rsidTr="00411750">
        <w:trPr>
          <w:trHeight w:val="24"/>
        </w:trPr>
        <w:tc>
          <w:tcPr>
            <w:tcW w:w="1027" w:type="pct"/>
            <w:tcBorders>
              <w:top w:val="single" w:sz="8" w:space="0" w:color="000000"/>
              <w:left w:val="single" w:sz="8" w:space="0" w:color="000000"/>
              <w:bottom w:val="single" w:sz="8" w:space="0" w:color="000000"/>
              <w:right w:val="single" w:sz="8" w:space="0" w:color="000000"/>
            </w:tcBorders>
            <w:shd w:val="clear" w:color="auto" w:fill="auto"/>
            <w:vAlign w:val="center"/>
          </w:tcPr>
          <w:p w14:paraId="798B8362" w14:textId="77777777" w:rsidR="003E78CB" w:rsidRPr="001B7C3E" w:rsidRDefault="003E78CB" w:rsidP="00411750">
            <w:pPr>
              <w:jc w:val="both"/>
              <w:rPr>
                <w:rFonts w:ascii="Times New Roman" w:eastAsia="Calibri" w:hAnsi="Times New Roman" w:cs="Times New Roman"/>
                <w:b/>
                <w:sz w:val="22"/>
              </w:rPr>
            </w:pPr>
            <w:r w:rsidRPr="001B7C3E">
              <w:rPr>
                <w:rFonts w:ascii="Times New Roman" w:hAnsi="Times New Roman" w:cs="Times New Roman"/>
                <w:b/>
                <w:sz w:val="22"/>
              </w:rPr>
              <w:t xml:space="preserve">PG1.2.4 </w:t>
            </w:r>
            <w:r w:rsidRPr="001B7C3E">
              <w:rPr>
                <w:rFonts w:ascii="Times New Roman" w:hAnsi="Times New Roman" w:cs="Times New Roman"/>
                <w:bCs/>
                <w:sz w:val="22"/>
              </w:rPr>
              <w:t>Eğitimlere katılan mezun öğrenci sayısı</w:t>
            </w:r>
          </w:p>
        </w:tc>
        <w:tc>
          <w:tcPr>
            <w:tcW w:w="453" w:type="pct"/>
            <w:tcBorders>
              <w:top w:val="single" w:sz="2" w:space="0" w:color="000000"/>
              <w:left w:val="single" w:sz="2" w:space="0" w:color="000000"/>
              <w:bottom w:val="single" w:sz="2" w:space="0" w:color="000000"/>
              <w:right w:val="single" w:sz="2" w:space="0" w:color="000000"/>
            </w:tcBorders>
            <w:vAlign w:val="center"/>
          </w:tcPr>
          <w:p w14:paraId="783C3D5C" w14:textId="77777777" w:rsidR="003E78CB" w:rsidRPr="001B7C3E" w:rsidRDefault="003E78CB" w:rsidP="00411750">
            <w:pPr>
              <w:rPr>
                <w:rFonts w:ascii="Times New Roman" w:hAnsi="Times New Roman" w:cs="Times New Roman"/>
                <w:sz w:val="22"/>
              </w:rPr>
            </w:pPr>
            <w:r w:rsidRPr="001B7C3E">
              <w:rPr>
                <w:rFonts w:ascii="Times New Roman" w:hAnsi="Times New Roman" w:cs="Times New Roman"/>
                <w:sz w:val="22"/>
              </w:rPr>
              <w:t>5</w:t>
            </w:r>
          </w:p>
        </w:tc>
        <w:tc>
          <w:tcPr>
            <w:tcW w:w="713" w:type="pct"/>
            <w:tcBorders>
              <w:top w:val="single" w:sz="2" w:space="0" w:color="000000"/>
              <w:left w:val="single" w:sz="2" w:space="0" w:color="000000"/>
              <w:bottom w:val="single" w:sz="2" w:space="0" w:color="000000"/>
              <w:right w:val="single" w:sz="2" w:space="0" w:color="000000"/>
            </w:tcBorders>
            <w:vAlign w:val="center"/>
          </w:tcPr>
          <w:p w14:paraId="3A0AEEE1" w14:textId="77777777" w:rsidR="003E78CB" w:rsidRPr="001B7C3E" w:rsidRDefault="003E78CB" w:rsidP="00411750">
            <w:pPr>
              <w:rPr>
                <w:rFonts w:ascii="Times New Roman" w:hAnsi="Times New Roman" w:cs="Times New Roman"/>
                <w:sz w:val="22"/>
              </w:rPr>
            </w:pPr>
            <w:r w:rsidRPr="001B7C3E">
              <w:rPr>
                <w:rFonts w:ascii="Times New Roman" w:hAnsi="Times New Roman" w:cs="Times New Roman"/>
                <w:sz w:val="22"/>
              </w:rPr>
              <w:t>0</w:t>
            </w:r>
          </w:p>
        </w:tc>
        <w:tc>
          <w:tcPr>
            <w:tcW w:w="1070" w:type="pct"/>
            <w:tcBorders>
              <w:top w:val="single" w:sz="2" w:space="0" w:color="000000"/>
              <w:left w:val="single" w:sz="2" w:space="0" w:color="000000"/>
              <w:bottom w:val="single" w:sz="2" w:space="0" w:color="000000"/>
              <w:right w:val="single" w:sz="2" w:space="0" w:color="000000"/>
            </w:tcBorders>
            <w:vAlign w:val="center"/>
          </w:tcPr>
          <w:p w14:paraId="507AFC56" w14:textId="77777777" w:rsidR="003E78CB" w:rsidRPr="001B7C3E" w:rsidRDefault="003E78CB" w:rsidP="00411750">
            <w:pPr>
              <w:rPr>
                <w:rFonts w:ascii="Times New Roman" w:hAnsi="Times New Roman" w:cs="Times New Roman"/>
                <w:sz w:val="22"/>
              </w:rPr>
            </w:pPr>
            <w:r w:rsidRPr="001B7C3E">
              <w:rPr>
                <w:rFonts w:ascii="Times New Roman" w:hAnsi="Times New Roman" w:cs="Times New Roman"/>
                <w:sz w:val="22"/>
              </w:rPr>
              <w:t>10</w:t>
            </w:r>
          </w:p>
        </w:tc>
        <w:tc>
          <w:tcPr>
            <w:tcW w:w="918" w:type="pct"/>
            <w:tcBorders>
              <w:top w:val="single" w:sz="2" w:space="0" w:color="000000"/>
              <w:left w:val="single" w:sz="2" w:space="0" w:color="000000"/>
              <w:bottom w:val="single" w:sz="2" w:space="0" w:color="000000"/>
              <w:right w:val="single" w:sz="2" w:space="0" w:color="000000"/>
            </w:tcBorders>
            <w:vAlign w:val="center"/>
          </w:tcPr>
          <w:p w14:paraId="192F5DD7" w14:textId="77777777" w:rsidR="003E78CB" w:rsidRPr="001B7C3E" w:rsidRDefault="003E78CB" w:rsidP="00411750">
            <w:pPr>
              <w:rPr>
                <w:rFonts w:ascii="Times New Roman" w:hAnsi="Times New Roman" w:cs="Times New Roman"/>
                <w:sz w:val="22"/>
              </w:rPr>
            </w:pPr>
            <w:r w:rsidRPr="001B7C3E">
              <w:rPr>
                <w:rFonts w:ascii="Times New Roman" w:hAnsi="Times New Roman" w:cs="Times New Roman"/>
                <w:sz w:val="22"/>
              </w:rPr>
              <w:t>19</w:t>
            </w:r>
          </w:p>
        </w:tc>
        <w:tc>
          <w:tcPr>
            <w:tcW w:w="819" w:type="pct"/>
            <w:tcBorders>
              <w:top w:val="single" w:sz="2" w:space="0" w:color="000000"/>
              <w:left w:val="single" w:sz="2" w:space="0" w:color="000000"/>
              <w:bottom w:val="single" w:sz="2" w:space="0" w:color="000000"/>
              <w:right w:val="single" w:sz="2" w:space="0" w:color="000000"/>
            </w:tcBorders>
            <w:vAlign w:val="center"/>
          </w:tcPr>
          <w:p w14:paraId="492FB87A" w14:textId="77777777" w:rsidR="003E78CB" w:rsidRPr="001B7C3E" w:rsidRDefault="003E78CB" w:rsidP="00411750">
            <w:pPr>
              <w:rPr>
                <w:rFonts w:ascii="Times New Roman" w:hAnsi="Times New Roman" w:cs="Times New Roman"/>
                <w:sz w:val="22"/>
              </w:rPr>
            </w:pPr>
            <w:r w:rsidRPr="001B7C3E">
              <w:rPr>
                <w:rFonts w:ascii="Times New Roman" w:hAnsi="Times New Roman" w:cs="Times New Roman"/>
                <w:sz w:val="22"/>
              </w:rPr>
              <w:t>1,9</w:t>
            </w:r>
          </w:p>
        </w:tc>
      </w:tr>
      <w:tr w:rsidR="003E78CB" w:rsidRPr="001B7C3E" w14:paraId="7B179B7C" w14:textId="77777777" w:rsidTr="00411750">
        <w:trPr>
          <w:trHeight w:val="24"/>
        </w:trPr>
        <w:tc>
          <w:tcPr>
            <w:tcW w:w="1027" w:type="pct"/>
            <w:tcBorders>
              <w:top w:val="single" w:sz="8" w:space="0" w:color="000000"/>
              <w:left w:val="single" w:sz="8" w:space="0" w:color="000000"/>
              <w:bottom w:val="single" w:sz="8" w:space="0" w:color="000000"/>
              <w:right w:val="single" w:sz="8" w:space="0" w:color="000000"/>
            </w:tcBorders>
            <w:shd w:val="clear" w:color="auto" w:fill="auto"/>
            <w:vAlign w:val="center"/>
          </w:tcPr>
          <w:p w14:paraId="0F13D92E" w14:textId="77777777" w:rsidR="003E78CB" w:rsidRPr="001B7C3E" w:rsidRDefault="003E78CB" w:rsidP="00411750">
            <w:pPr>
              <w:jc w:val="both"/>
              <w:rPr>
                <w:rFonts w:ascii="Times New Roman" w:eastAsia="Calibri" w:hAnsi="Times New Roman" w:cs="Times New Roman"/>
                <w:b/>
                <w:sz w:val="22"/>
              </w:rPr>
            </w:pPr>
            <w:r w:rsidRPr="001B7C3E">
              <w:rPr>
                <w:rFonts w:ascii="Times New Roman" w:hAnsi="Times New Roman" w:cs="Times New Roman"/>
                <w:b/>
                <w:sz w:val="22"/>
              </w:rPr>
              <w:t xml:space="preserve">PG1.2.5 </w:t>
            </w:r>
            <w:r w:rsidRPr="001B7C3E">
              <w:rPr>
                <w:rFonts w:ascii="Times New Roman" w:hAnsi="Times New Roman" w:cs="Times New Roman"/>
                <w:bCs/>
                <w:sz w:val="22"/>
              </w:rPr>
              <w:t>Eğitimlere katılan öğrencilerin memnuniyet düzeyi</w:t>
            </w:r>
          </w:p>
        </w:tc>
        <w:tc>
          <w:tcPr>
            <w:tcW w:w="453" w:type="pct"/>
            <w:tcBorders>
              <w:top w:val="single" w:sz="2" w:space="0" w:color="000000"/>
              <w:left w:val="single" w:sz="2" w:space="0" w:color="000000"/>
              <w:bottom w:val="single" w:sz="2" w:space="0" w:color="000000"/>
              <w:right w:val="single" w:sz="2" w:space="0" w:color="000000"/>
            </w:tcBorders>
            <w:vAlign w:val="center"/>
          </w:tcPr>
          <w:p w14:paraId="077F750F" w14:textId="77777777" w:rsidR="003E78CB" w:rsidRPr="001B7C3E" w:rsidRDefault="003E78CB" w:rsidP="00411750">
            <w:pPr>
              <w:rPr>
                <w:rFonts w:ascii="Times New Roman" w:hAnsi="Times New Roman" w:cs="Times New Roman"/>
                <w:sz w:val="22"/>
              </w:rPr>
            </w:pPr>
            <w:r w:rsidRPr="001B7C3E">
              <w:rPr>
                <w:rFonts w:ascii="Times New Roman" w:hAnsi="Times New Roman" w:cs="Times New Roman"/>
                <w:sz w:val="22"/>
              </w:rPr>
              <w:t>25</w:t>
            </w:r>
          </w:p>
        </w:tc>
        <w:tc>
          <w:tcPr>
            <w:tcW w:w="713" w:type="pct"/>
            <w:tcBorders>
              <w:top w:val="single" w:sz="2" w:space="0" w:color="000000"/>
              <w:left w:val="single" w:sz="2" w:space="0" w:color="000000"/>
              <w:bottom w:val="single" w:sz="2" w:space="0" w:color="000000"/>
              <w:right w:val="single" w:sz="2" w:space="0" w:color="000000"/>
            </w:tcBorders>
            <w:vAlign w:val="center"/>
          </w:tcPr>
          <w:p w14:paraId="3FBA6E88" w14:textId="77777777" w:rsidR="003E78CB" w:rsidRPr="001B7C3E" w:rsidRDefault="003E78CB" w:rsidP="00411750">
            <w:pPr>
              <w:rPr>
                <w:rFonts w:ascii="Times New Roman" w:hAnsi="Times New Roman" w:cs="Times New Roman"/>
                <w:sz w:val="22"/>
              </w:rPr>
            </w:pPr>
            <w:r w:rsidRPr="001B7C3E">
              <w:rPr>
                <w:rFonts w:ascii="Times New Roman" w:hAnsi="Times New Roman" w:cs="Times New Roman"/>
                <w:sz w:val="22"/>
              </w:rPr>
              <w:t>0</w:t>
            </w:r>
          </w:p>
        </w:tc>
        <w:tc>
          <w:tcPr>
            <w:tcW w:w="1070" w:type="pct"/>
            <w:tcBorders>
              <w:top w:val="single" w:sz="2" w:space="0" w:color="000000"/>
              <w:left w:val="single" w:sz="2" w:space="0" w:color="000000"/>
              <w:bottom w:val="single" w:sz="2" w:space="0" w:color="000000"/>
              <w:right w:val="single" w:sz="2" w:space="0" w:color="000000"/>
            </w:tcBorders>
            <w:vAlign w:val="center"/>
          </w:tcPr>
          <w:p w14:paraId="6E2F2614" w14:textId="77777777" w:rsidR="003E78CB" w:rsidRPr="001B7C3E" w:rsidRDefault="003E78CB" w:rsidP="00411750">
            <w:pPr>
              <w:rPr>
                <w:rFonts w:ascii="Times New Roman" w:hAnsi="Times New Roman" w:cs="Times New Roman"/>
                <w:sz w:val="22"/>
              </w:rPr>
            </w:pPr>
            <w:r w:rsidRPr="001B7C3E">
              <w:rPr>
                <w:rFonts w:ascii="Times New Roman" w:hAnsi="Times New Roman" w:cs="Times New Roman"/>
                <w:sz w:val="22"/>
              </w:rPr>
              <w:t>%55</w:t>
            </w:r>
          </w:p>
        </w:tc>
        <w:tc>
          <w:tcPr>
            <w:tcW w:w="918" w:type="pct"/>
            <w:tcBorders>
              <w:top w:val="single" w:sz="2" w:space="0" w:color="000000"/>
              <w:left w:val="single" w:sz="2" w:space="0" w:color="000000"/>
              <w:bottom w:val="single" w:sz="2" w:space="0" w:color="000000"/>
              <w:right w:val="single" w:sz="2" w:space="0" w:color="000000"/>
            </w:tcBorders>
            <w:vAlign w:val="center"/>
          </w:tcPr>
          <w:p w14:paraId="21D4C2D5" w14:textId="3ED7F91B" w:rsidR="003E78CB" w:rsidRPr="001B7C3E" w:rsidRDefault="003E78CB" w:rsidP="00411750">
            <w:pPr>
              <w:rPr>
                <w:rFonts w:ascii="Times New Roman" w:hAnsi="Times New Roman" w:cs="Times New Roman"/>
                <w:sz w:val="22"/>
              </w:rPr>
            </w:pPr>
            <w:r w:rsidRPr="001B7C3E">
              <w:rPr>
                <w:rFonts w:ascii="Times New Roman" w:hAnsi="Times New Roman" w:cs="Times New Roman"/>
                <w:sz w:val="22"/>
              </w:rPr>
              <w:t>%9</w:t>
            </w:r>
            <w:r w:rsidR="00F1648C" w:rsidRPr="001B7C3E">
              <w:rPr>
                <w:rFonts w:ascii="Times New Roman" w:hAnsi="Times New Roman" w:cs="Times New Roman"/>
                <w:sz w:val="22"/>
              </w:rPr>
              <w:t>0</w:t>
            </w:r>
          </w:p>
        </w:tc>
        <w:tc>
          <w:tcPr>
            <w:tcW w:w="819" w:type="pct"/>
            <w:tcBorders>
              <w:top w:val="single" w:sz="2" w:space="0" w:color="000000"/>
              <w:left w:val="single" w:sz="2" w:space="0" w:color="000000"/>
              <w:bottom w:val="single" w:sz="2" w:space="0" w:color="000000"/>
              <w:right w:val="single" w:sz="2" w:space="0" w:color="000000"/>
            </w:tcBorders>
            <w:vAlign w:val="center"/>
          </w:tcPr>
          <w:p w14:paraId="7A4318B4" w14:textId="6CDD7FBC" w:rsidR="003E78CB" w:rsidRPr="001B7C3E" w:rsidRDefault="003E78CB" w:rsidP="00411750">
            <w:pPr>
              <w:rPr>
                <w:rFonts w:ascii="Times New Roman" w:hAnsi="Times New Roman" w:cs="Times New Roman"/>
                <w:sz w:val="22"/>
              </w:rPr>
            </w:pPr>
            <w:r w:rsidRPr="001B7C3E">
              <w:rPr>
                <w:rFonts w:ascii="Times New Roman" w:hAnsi="Times New Roman" w:cs="Times New Roman"/>
                <w:sz w:val="22"/>
              </w:rPr>
              <w:t>1,</w:t>
            </w:r>
            <w:r w:rsidR="00F1648C" w:rsidRPr="001B7C3E">
              <w:rPr>
                <w:rFonts w:ascii="Times New Roman" w:hAnsi="Times New Roman" w:cs="Times New Roman"/>
                <w:sz w:val="22"/>
              </w:rPr>
              <w:t>63</w:t>
            </w:r>
          </w:p>
        </w:tc>
      </w:tr>
      <w:tr w:rsidR="003E78CB" w:rsidRPr="001B7C3E" w14:paraId="5ED02F8C" w14:textId="77777777" w:rsidTr="00411750">
        <w:trPr>
          <w:trHeight w:val="24"/>
        </w:trPr>
        <w:tc>
          <w:tcPr>
            <w:tcW w:w="5000" w:type="pct"/>
            <w:gridSpan w:val="6"/>
            <w:tcBorders>
              <w:top w:val="single" w:sz="2" w:space="0" w:color="000000"/>
              <w:left w:val="single" w:sz="2" w:space="0" w:color="000000"/>
              <w:bottom w:val="single" w:sz="2" w:space="0" w:color="000000"/>
              <w:right w:val="single" w:sz="2" w:space="0" w:color="000000"/>
            </w:tcBorders>
            <w:shd w:val="clear" w:color="auto" w:fill="DEEAF6" w:themeFill="accent1" w:themeFillTint="33"/>
            <w:vAlign w:val="center"/>
          </w:tcPr>
          <w:p w14:paraId="53B4EC0A" w14:textId="77777777" w:rsidR="003E78CB" w:rsidRPr="001B7C3E" w:rsidRDefault="003E78CB" w:rsidP="00411750">
            <w:pPr>
              <w:jc w:val="center"/>
              <w:rPr>
                <w:rFonts w:ascii="Times New Roman" w:hAnsi="Times New Roman" w:cs="Times New Roman"/>
                <w:sz w:val="22"/>
              </w:rPr>
            </w:pPr>
            <w:r w:rsidRPr="001B7C3E">
              <w:rPr>
                <w:rFonts w:ascii="Times New Roman" w:eastAsia="Calibri" w:hAnsi="Times New Roman" w:cs="Times New Roman"/>
                <w:b/>
                <w:sz w:val="22"/>
              </w:rPr>
              <w:t>Hedefe İlişkin Değerlendirmeler</w:t>
            </w:r>
          </w:p>
        </w:tc>
      </w:tr>
      <w:tr w:rsidR="003E78CB" w:rsidRPr="001B7C3E" w14:paraId="1E4C0F5C" w14:textId="77777777" w:rsidTr="00411750">
        <w:trPr>
          <w:trHeight w:val="511"/>
        </w:trPr>
        <w:tc>
          <w:tcPr>
            <w:tcW w:w="1027" w:type="pct"/>
            <w:tcBorders>
              <w:top w:val="single" w:sz="2" w:space="0" w:color="000000"/>
              <w:left w:val="single" w:sz="2" w:space="0" w:color="000000"/>
              <w:bottom w:val="single" w:sz="2" w:space="0" w:color="000000"/>
              <w:right w:val="single" w:sz="4" w:space="0" w:color="000000"/>
            </w:tcBorders>
            <w:shd w:val="clear" w:color="auto" w:fill="DEEAF6" w:themeFill="accent1" w:themeFillTint="33"/>
            <w:vAlign w:val="center"/>
          </w:tcPr>
          <w:p w14:paraId="73BCE79F" w14:textId="77777777" w:rsidR="003E78CB" w:rsidRPr="001B7C3E" w:rsidRDefault="003E78CB" w:rsidP="00411750">
            <w:pPr>
              <w:rPr>
                <w:rFonts w:ascii="Times New Roman" w:hAnsi="Times New Roman" w:cs="Times New Roman"/>
                <w:sz w:val="22"/>
              </w:rPr>
            </w:pPr>
            <w:r w:rsidRPr="001B7C3E">
              <w:rPr>
                <w:rFonts w:ascii="Times New Roman" w:eastAsia="Calibri" w:hAnsi="Times New Roman" w:cs="Times New Roman"/>
                <w:b/>
                <w:sz w:val="22"/>
              </w:rPr>
              <w:t xml:space="preserve"> </w:t>
            </w:r>
            <w:proofErr w:type="spellStart"/>
            <w:r w:rsidRPr="001B7C3E">
              <w:rPr>
                <w:rFonts w:ascii="Times New Roman" w:eastAsia="Calibri" w:hAnsi="Times New Roman" w:cs="Times New Roman"/>
                <w:b/>
                <w:sz w:val="22"/>
              </w:rPr>
              <w:t>İlgililik</w:t>
            </w:r>
            <w:proofErr w:type="spellEnd"/>
          </w:p>
        </w:tc>
        <w:tc>
          <w:tcPr>
            <w:tcW w:w="3973" w:type="pct"/>
            <w:gridSpan w:val="5"/>
            <w:tcBorders>
              <w:top w:val="single" w:sz="2" w:space="0" w:color="000000"/>
              <w:left w:val="single" w:sz="2" w:space="0" w:color="000000"/>
              <w:bottom w:val="single" w:sz="2" w:space="0" w:color="000000"/>
              <w:right w:val="single" w:sz="4" w:space="0" w:color="000000"/>
            </w:tcBorders>
            <w:vAlign w:val="center"/>
          </w:tcPr>
          <w:p w14:paraId="310EAFD4" w14:textId="77777777" w:rsidR="003E78CB" w:rsidRPr="001B7C3E" w:rsidRDefault="003E78CB" w:rsidP="003E78CB">
            <w:pPr>
              <w:pStyle w:val="ListeParagraf"/>
              <w:numPr>
                <w:ilvl w:val="0"/>
                <w:numId w:val="7"/>
              </w:numPr>
              <w:ind w:left="435" w:hanging="283"/>
              <w:jc w:val="both"/>
              <w:rPr>
                <w:rFonts w:ascii="Times New Roman" w:hAnsi="Times New Roman" w:cs="Times New Roman"/>
                <w:sz w:val="22"/>
              </w:rPr>
            </w:pPr>
            <w:r w:rsidRPr="001B7C3E">
              <w:rPr>
                <w:rFonts w:ascii="Times New Roman" w:hAnsi="Times New Roman" w:cs="Times New Roman"/>
                <w:sz w:val="22"/>
              </w:rPr>
              <w:t>Planın başlangıcından itibaren Merkezimiz tarafından düzenlenen eğitim ve kariyer toplantılarının sayısında düzenli bir artış sağlanmıştır.</w:t>
            </w:r>
          </w:p>
          <w:p w14:paraId="1B7C359B" w14:textId="77777777" w:rsidR="003E78CB" w:rsidRPr="001B7C3E" w:rsidRDefault="003E78CB" w:rsidP="003E78CB">
            <w:pPr>
              <w:pStyle w:val="ListeParagraf"/>
              <w:numPr>
                <w:ilvl w:val="0"/>
                <w:numId w:val="7"/>
              </w:numPr>
              <w:ind w:left="435" w:hanging="283"/>
              <w:jc w:val="both"/>
              <w:rPr>
                <w:rFonts w:ascii="Times New Roman" w:hAnsi="Times New Roman" w:cs="Times New Roman"/>
                <w:sz w:val="22"/>
              </w:rPr>
            </w:pPr>
            <w:r w:rsidRPr="001B7C3E">
              <w:rPr>
                <w:rFonts w:ascii="Times New Roman" w:hAnsi="Times New Roman" w:cs="Times New Roman"/>
                <w:sz w:val="22"/>
              </w:rPr>
              <w:t>Öğrencilerin mesleki becerilerini geliştirmek amacıyla KAPUM tarafından eğitim, konferans, söyleşi gibi akademik programlar ve kariyer toplantıları düzenlenmiş; mezunlarla etkileşimin sürdürülmesi ve üniversiteye aidiyet duygusunun güçlendirilmesi amacıyla ilgili birimlerle iş birliği içinde mezun buluşmaları gerçekleştirilmiştir.</w:t>
            </w:r>
          </w:p>
          <w:p w14:paraId="072129C5" w14:textId="77777777" w:rsidR="003E78CB" w:rsidRPr="001B7C3E" w:rsidRDefault="003E78CB" w:rsidP="003E78CB">
            <w:pPr>
              <w:pStyle w:val="ListeParagraf"/>
              <w:numPr>
                <w:ilvl w:val="0"/>
                <w:numId w:val="7"/>
              </w:numPr>
              <w:ind w:left="435" w:hanging="283"/>
              <w:jc w:val="both"/>
              <w:rPr>
                <w:rFonts w:ascii="Times New Roman" w:hAnsi="Times New Roman" w:cs="Times New Roman"/>
                <w:sz w:val="22"/>
              </w:rPr>
            </w:pPr>
            <w:r w:rsidRPr="001B7C3E">
              <w:rPr>
                <w:rFonts w:ascii="Times New Roman" w:hAnsi="Times New Roman" w:cs="Times New Roman"/>
                <w:sz w:val="22"/>
              </w:rPr>
              <w:t>Performans göstergelerinde belirlenen hedeflere ulaşılmış olması, gelecek dönem planlamalarının mevcut hedef ve göstergeler doğrultusunda sürdürülmesinin uygun olduğunu ortaya koymuştur.</w:t>
            </w:r>
          </w:p>
        </w:tc>
      </w:tr>
      <w:tr w:rsidR="003E78CB" w:rsidRPr="001B7C3E" w14:paraId="18129F87" w14:textId="77777777" w:rsidTr="00411750">
        <w:trPr>
          <w:trHeight w:val="511"/>
        </w:trPr>
        <w:tc>
          <w:tcPr>
            <w:tcW w:w="1027" w:type="pct"/>
            <w:tcBorders>
              <w:top w:val="single" w:sz="2" w:space="0" w:color="000000"/>
              <w:left w:val="single" w:sz="2" w:space="0" w:color="000000"/>
              <w:bottom w:val="single" w:sz="2" w:space="0" w:color="000000"/>
              <w:right w:val="single" w:sz="4" w:space="0" w:color="000000"/>
            </w:tcBorders>
            <w:shd w:val="clear" w:color="auto" w:fill="DEEAF6" w:themeFill="accent1" w:themeFillTint="33"/>
            <w:vAlign w:val="center"/>
          </w:tcPr>
          <w:p w14:paraId="66F5F704" w14:textId="77777777" w:rsidR="003E78CB" w:rsidRPr="001B7C3E" w:rsidRDefault="003E78CB" w:rsidP="00411750">
            <w:pPr>
              <w:rPr>
                <w:rFonts w:ascii="Times New Roman" w:eastAsia="Calibri" w:hAnsi="Times New Roman" w:cs="Times New Roman"/>
                <w:b/>
                <w:sz w:val="22"/>
              </w:rPr>
            </w:pPr>
            <w:r w:rsidRPr="001B7C3E">
              <w:rPr>
                <w:rFonts w:ascii="Times New Roman" w:eastAsia="Calibri" w:hAnsi="Times New Roman" w:cs="Times New Roman"/>
                <w:b/>
                <w:sz w:val="22"/>
              </w:rPr>
              <w:lastRenderedPageBreak/>
              <w:t>Etkililik</w:t>
            </w:r>
          </w:p>
        </w:tc>
        <w:tc>
          <w:tcPr>
            <w:tcW w:w="3973" w:type="pct"/>
            <w:gridSpan w:val="5"/>
            <w:tcBorders>
              <w:top w:val="single" w:sz="2" w:space="0" w:color="000000"/>
              <w:left w:val="single" w:sz="2" w:space="0" w:color="000000"/>
              <w:bottom w:val="single" w:sz="2" w:space="0" w:color="000000"/>
              <w:right w:val="single" w:sz="4" w:space="0" w:color="000000"/>
            </w:tcBorders>
            <w:vAlign w:val="center"/>
          </w:tcPr>
          <w:p w14:paraId="05122FF2" w14:textId="77777777" w:rsidR="003E78CB" w:rsidRPr="001B7C3E" w:rsidRDefault="003E78CB" w:rsidP="003E78CB">
            <w:pPr>
              <w:pStyle w:val="ListeParagraf"/>
              <w:numPr>
                <w:ilvl w:val="0"/>
                <w:numId w:val="7"/>
              </w:numPr>
              <w:ind w:left="435" w:hanging="283"/>
              <w:jc w:val="both"/>
              <w:rPr>
                <w:rFonts w:ascii="Times New Roman" w:hAnsi="Times New Roman" w:cs="Times New Roman"/>
                <w:sz w:val="22"/>
              </w:rPr>
            </w:pPr>
            <w:r w:rsidRPr="001B7C3E">
              <w:rPr>
                <w:rFonts w:ascii="Times New Roman" w:hAnsi="Times New Roman" w:cs="Times New Roman"/>
                <w:sz w:val="22"/>
              </w:rPr>
              <w:t>Söz konusu hedef için 202 yılı Performans göstergesi değerlerine ulaşılmıştır.</w:t>
            </w:r>
          </w:p>
          <w:p w14:paraId="25C60213" w14:textId="77777777" w:rsidR="003E78CB" w:rsidRPr="001B7C3E" w:rsidRDefault="003E78CB" w:rsidP="003E78CB">
            <w:pPr>
              <w:pStyle w:val="ListeParagraf"/>
              <w:numPr>
                <w:ilvl w:val="0"/>
                <w:numId w:val="7"/>
              </w:numPr>
              <w:ind w:left="435" w:hanging="283"/>
              <w:jc w:val="both"/>
              <w:rPr>
                <w:rFonts w:ascii="Times New Roman" w:hAnsi="Times New Roman" w:cs="Times New Roman"/>
                <w:sz w:val="22"/>
              </w:rPr>
            </w:pPr>
            <w:r w:rsidRPr="001B7C3E">
              <w:rPr>
                <w:rFonts w:ascii="Times New Roman" w:hAnsi="Times New Roman" w:cs="Times New Roman"/>
                <w:sz w:val="22"/>
              </w:rPr>
              <w:t>Performans göstergesine ulaşma düzeyiyle tespit edilen ihtiyaçlar gelecek dönem planlamalarına yansıtılmıştır.</w:t>
            </w:r>
          </w:p>
          <w:p w14:paraId="384A5E5B" w14:textId="77777777" w:rsidR="003E78CB" w:rsidRPr="001B7C3E" w:rsidRDefault="003E78CB" w:rsidP="00411750">
            <w:pPr>
              <w:pStyle w:val="ListeParagraf"/>
              <w:ind w:left="435" w:hanging="283"/>
              <w:rPr>
                <w:rFonts w:ascii="Times New Roman" w:hAnsi="Times New Roman" w:cs="Times New Roman"/>
                <w:sz w:val="22"/>
              </w:rPr>
            </w:pPr>
          </w:p>
        </w:tc>
      </w:tr>
      <w:tr w:rsidR="003E78CB" w:rsidRPr="001B7C3E" w14:paraId="54F600F8" w14:textId="77777777" w:rsidTr="00411750">
        <w:trPr>
          <w:trHeight w:val="511"/>
        </w:trPr>
        <w:tc>
          <w:tcPr>
            <w:tcW w:w="1027" w:type="pct"/>
            <w:tcBorders>
              <w:top w:val="single" w:sz="2" w:space="0" w:color="000000"/>
              <w:left w:val="single" w:sz="2" w:space="0" w:color="000000"/>
              <w:bottom w:val="single" w:sz="2" w:space="0" w:color="000000"/>
              <w:right w:val="single" w:sz="4" w:space="0" w:color="000000"/>
            </w:tcBorders>
            <w:shd w:val="clear" w:color="auto" w:fill="DEEAF6" w:themeFill="accent1" w:themeFillTint="33"/>
            <w:vAlign w:val="center"/>
          </w:tcPr>
          <w:p w14:paraId="1D7EC90C" w14:textId="77777777" w:rsidR="003E78CB" w:rsidRPr="001B7C3E" w:rsidRDefault="003E78CB" w:rsidP="00411750">
            <w:pPr>
              <w:rPr>
                <w:rFonts w:ascii="Times New Roman" w:eastAsia="Calibri" w:hAnsi="Times New Roman" w:cs="Times New Roman"/>
                <w:b/>
                <w:sz w:val="22"/>
              </w:rPr>
            </w:pPr>
            <w:r w:rsidRPr="001B7C3E">
              <w:rPr>
                <w:rFonts w:ascii="Times New Roman" w:eastAsia="Calibri" w:hAnsi="Times New Roman" w:cs="Times New Roman"/>
                <w:b/>
                <w:sz w:val="22"/>
              </w:rPr>
              <w:t>Etkinlik</w:t>
            </w:r>
          </w:p>
        </w:tc>
        <w:tc>
          <w:tcPr>
            <w:tcW w:w="3973" w:type="pct"/>
            <w:gridSpan w:val="5"/>
            <w:tcBorders>
              <w:top w:val="single" w:sz="2" w:space="0" w:color="000000"/>
              <w:left w:val="single" w:sz="2" w:space="0" w:color="000000"/>
              <w:bottom w:val="single" w:sz="2" w:space="0" w:color="000000"/>
              <w:right w:val="single" w:sz="4" w:space="0" w:color="000000"/>
            </w:tcBorders>
            <w:vAlign w:val="center"/>
          </w:tcPr>
          <w:p w14:paraId="23F3A462" w14:textId="77777777" w:rsidR="003E78CB" w:rsidRPr="001B7C3E" w:rsidRDefault="003E78CB" w:rsidP="003E78CB">
            <w:pPr>
              <w:pStyle w:val="ListeParagraf"/>
              <w:numPr>
                <w:ilvl w:val="0"/>
                <w:numId w:val="7"/>
              </w:numPr>
              <w:ind w:left="435" w:hanging="283"/>
              <w:rPr>
                <w:rFonts w:ascii="Times New Roman" w:hAnsi="Times New Roman" w:cs="Times New Roman"/>
                <w:sz w:val="22"/>
              </w:rPr>
            </w:pPr>
            <w:r w:rsidRPr="001B7C3E">
              <w:rPr>
                <w:rFonts w:ascii="Times New Roman" w:hAnsi="Times New Roman" w:cs="Times New Roman"/>
                <w:bCs/>
                <w:sz w:val="22"/>
                <w:lang w:eastAsia="en-US"/>
              </w:rPr>
              <w:t>Performans gösterge değerlerine ulaşılırken öngörülemeyen bir maliyet oluşmamıştır.</w:t>
            </w:r>
          </w:p>
        </w:tc>
      </w:tr>
      <w:tr w:rsidR="003E78CB" w:rsidRPr="001B7C3E" w14:paraId="32129F6B" w14:textId="77777777" w:rsidTr="00411750">
        <w:trPr>
          <w:trHeight w:val="511"/>
        </w:trPr>
        <w:tc>
          <w:tcPr>
            <w:tcW w:w="1027" w:type="pct"/>
            <w:tcBorders>
              <w:top w:val="single" w:sz="2" w:space="0" w:color="000000"/>
              <w:left w:val="single" w:sz="2" w:space="0" w:color="000000"/>
              <w:bottom w:val="single" w:sz="2" w:space="0" w:color="000000"/>
              <w:right w:val="single" w:sz="4" w:space="0" w:color="000000"/>
            </w:tcBorders>
            <w:shd w:val="clear" w:color="auto" w:fill="DEEAF6" w:themeFill="accent1" w:themeFillTint="33"/>
            <w:vAlign w:val="center"/>
          </w:tcPr>
          <w:p w14:paraId="7C8FFADD" w14:textId="77777777" w:rsidR="003E78CB" w:rsidRPr="001B7C3E" w:rsidRDefault="003E78CB" w:rsidP="00411750">
            <w:pPr>
              <w:rPr>
                <w:rFonts w:ascii="Times New Roman" w:eastAsia="Calibri" w:hAnsi="Times New Roman" w:cs="Times New Roman"/>
                <w:b/>
                <w:sz w:val="22"/>
              </w:rPr>
            </w:pPr>
            <w:r w:rsidRPr="001B7C3E">
              <w:rPr>
                <w:rFonts w:ascii="Times New Roman" w:eastAsia="Calibri" w:hAnsi="Times New Roman" w:cs="Times New Roman"/>
                <w:b/>
                <w:sz w:val="22"/>
              </w:rPr>
              <w:t>Sürdürülebilirlik</w:t>
            </w:r>
          </w:p>
        </w:tc>
        <w:tc>
          <w:tcPr>
            <w:tcW w:w="3973" w:type="pct"/>
            <w:gridSpan w:val="5"/>
            <w:tcBorders>
              <w:top w:val="single" w:sz="8" w:space="0" w:color="000000"/>
              <w:left w:val="single" w:sz="4" w:space="0" w:color="auto"/>
              <w:bottom w:val="single" w:sz="8" w:space="0" w:color="000000"/>
              <w:right w:val="single" w:sz="8" w:space="0" w:color="000000"/>
            </w:tcBorders>
            <w:shd w:val="clear" w:color="auto" w:fill="auto"/>
            <w:vAlign w:val="center"/>
          </w:tcPr>
          <w:p w14:paraId="3A97E925" w14:textId="77777777" w:rsidR="003E78CB" w:rsidRPr="001B7C3E" w:rsidRDefault="003E78CB" w:rsidP="000A175E">
            <w:pPr>
              <w:pStyle w:val="ListeParagraf"/>
              <w:numPr>
                <w:ilvl w:val="0"/>
                <w:numId w:val="17"/>
              </w:numPr>
              <w:spacing w:line="276" w:lineRule="auto"/>
              <w:ind w:left="435" w:hanging="283"/>
              <w:jc w:val="both"/>
              <w:rPr>
                <w:rFonts w:ascii="Times New Roman" w:hAnsi="Times New Roman" w:cs="Times New Roman"/>
                <w:b/>
                <w:sz w:val="22"/>
              </w:rPr>
            </w:pPr>
            <w:r w:rsidRPr="001B7C3E">
              <w:rPr>
                <w:rFonts w:ascii="Times New Roman" w:hAnsi="Times New Roman" w:cs="Times New Roman"/>
                <w:bCs/>
                <w:sz w:val="22"/>
              </w:rPr>
              <w:t>Performans göstergelerinin devam ettirilmesinde kurumsal, yasal, çevresel vb. unsurlar açısından çeşitli riskler bulunmaktadır. Bunlar; öğrencilerin ihtiyaçlarının net olarak belirlenememesinden kaynaklı olarak eğitimlerin ihtiyaca yönelik bir şekilde planlanamaması, eğitim ve toplantıların duyurusunun yeterince yapılamaması ve buna bağlı olarak istenilen katılımın olmaması, üniversitemizin farklı birimleriyle ya da diğer kurum ve kuruluşlarla iş birliği içinde düzenlenmesi gereken eğitim ve toplantılarda istenilen iş birliğinin sağlanamaması şeklinde belirlenmiştir.</w:t>
            </w:r>
          </w:p>
          <w:p w14:paraId="70D809D4" w14:textId="77777777" w:rsidR="003E78CB" w:rsidRPr="001B7C3E" w:rsidRDefault="003E78CB" w:rsidP="003E78CB">
            <w:pPr>
              <w:pStyle w:val="ListeParagraf"/>
              <w:numPr>
                <w:ilvl w:val="0"/>
                <w:numId w:val="17"/>
              </w:numPr>
              <w:spacing w:line="276" w:lineRule="auto"/>
              <w:ind w:left="435" w:hanging="283"/>
              <w:jc w:val="both"/>
              <w:rPr>
                <w:rFonts w:ascii="Times New Roman" w:hAnsi="Times New Roman" w:cs="Times New Roman"/>
                <w:b/>
                <w:sz w:val="22"/>
              </w:rPr>
            </w:pPr>
            <w:r w:rsidRPr="001B7C3E">
              <w:rPr>
                <w:rFonts w:ascii="Times New Roman" w:hAnsi="Times New Roman" w:cs="Times New Roman"/>
                <w:bCs/>
                <w:sz w:val="22"/>
              </w:rPr>
              <w:t xml:space="preserve">Bu riskleri ortadan kaldırmak ve sürdürülebilirliği sağlamak için </w:t>
            </w:r>
            <w:r w:rsidRPr="001B7C3E">
              <w:rPr>
                <w:rFonts w:ascii="Times New Roman" w:hAnsi="Times New Roman" w:cs="Times New Roman"/>
                <w:sz w:val="22"/>
              </w:rPr>
              <w:t>ve sonraki dönemde hedeflenen değerlere ulaşılabilmesi ve ihtiyaca yönelik içerik hazırlanması amacıyla üniversitemizin diğer birimleriyle toplantılar yapılması gibi tedbirler alınmıştır.</w:t>
            </w:r>
          </w:p>
          <w:p w14:paraId="2AFDFE9B" w14:textId="77777777" w:rsidR="003E78CB" w:rsidRPr="001B7C3E" w:rsidRDefault="003E78CB" w:rsidP="003E78CB">
            <w:pPr>
              <w:pStyle w:val="ListeParagraf"/>
              <w:numPr>
                <w:ilvl w:val="0"/>
                <w:numId w:val="17"/>
              </w:numPr>
              <w:spacing w:line="276" w:lineRule="auto"/>
              <w:ind w:left="435" w:hanging="283"/>
              <w:jc w:val="both"/>
              <w:rPr>
                <w:rFonts w:ascii="Times New Roman" w:hAnsi="Times New Roman" w:cs="Times New Roman"/>
                <w:b/>
                <w:sz w:val="22"/>
              </w:rPr>
            </w:pPr>
            <w:r w:rsidRPr="001B7C3E">
              <w:rPr>
                <w:rFonts w:ascii="Times New Roman" w:hAnsi="Times New Roman" w:cs="Times New Roman"/>
                <w:bCs/>
                <w:sz w:val="22"/>
              </w:rPr>
              <w:t>Yapılacak olan tüm eğitim ve toplantıların, mezun buluşmalarının duyurularının merkezimiz web sitesinin yanı sıra Üniversite ana sayfası, sosyal medya hesapları ve merkezimizin sosyal medya hesaplarında yapılması, portal üzerinden duyurulması ve ilgili bölümlerde öğrenim gören öğrencilere akademik danışmanları aracılığıyla duyurulması, öğrenci gruplarında paylaşılması şeklinde önlemler alınmıştır.</w:t>
            </w:r>
          </w:p>
          <w:p w14:paraId="6D1D4C0F" w14:textId="77777777" w:rsidR="003E78CB" w:rsidRPr="001B7C3E" w:rsidRDefault="003E78CB" w:rsidP="003E78CB">
            <w:pPr>
              <w:pStyle w:val="ListeParagraf"/>
              <w:numPr>
                <w:ilvl w:val="0"/>
                <w:numId w:val="17"/>
              </w:numPr>
              <w:spacing w:line="276" w:lineRule="auto"/>
              <w:ind w:left="435" w:hanging="283"/>
              <w:jc w:val="both"/>
              <w:rPr>
                <w:rFonts w:ascii="Times New Roman" w:hAnsi="Times New Roman" w:cs="Times New Roman"/>
                <w:b/>
                <w:sz w:val="22"/>
              </w:rPr>
            </w:pPr>
            <w:r w:rsidRPr="001B7C3E">
              <w:rPr>
                <w:rFonts w:ascii="Times New Roman" w:hAnsi="Times New Roman" w:cs="Times New Roman"/>
                <w:bCs/>
                <w:sz w:val="22"/>
              </w:rPr>
              <w:t xml:space="preserve">Öğrencilerin kariyer hedeflerini belirlemesi noktasındaki eğitim ihtiyaçlarının doğru ve etkin bir biçimde belirlenmesi için öğrenci topluluklarıyla ve fakülte kariyer temsilcileriyle toplantıların yapılması, bu toplantılarda gerekli iş birliklerinin sağlanması şeklinde önlemler alınmıştır. </w:t>
            </w:r>
          </w:p>
          <w:p w14:paraId="17FBCDCB" w14:textId="77777777" w:rsidR="003E78CB" w:rsidRPr="001B7C3E" w:rsidRDefault="003E78CB" w:rsidP="003E78CB">
            <w:pPr>
              <w:pStyle w:val="ListeParagraf"/>
              <w:numPr>
                <w:ilvl w:val="0"/>
                <w:numId w:val="7"/>
              </w:numPr>
              <w:ind w:left="435" w:hanging="283"/>
              <w:rPr>
                <w:rFonts w:ascii="Times New Roman" w:hAnsi="Times New Roman" w:cs="Times New Roman"/>
                <w:sz w:val="22"/>
              </w:rPr>
            </w:pPr>
            <w:r w:rsidRPr="001B7C3E">
              <w:rPr>
                <w:rFonts w:ascii="Times New Roman" w:hAnsi="Times New Roman" w:cs="Times New Roman"/>
                <w:bCs/>
                <w:sz w:val="22"/>
              </w:rPr>
              <w:t xml:space="preserve">İlgili faaliyetlerin artırılması ve amacına uygun gerçekleştirilmesi için üniversite- sanayi iş birliği ve iletişim ağının güçlendirilmesi alınan diğer tedbirler arasındadır. </w:t>
            </w:r>
          </w:p>
        </w:tc>
      </w:tr>
    </w:tbl>
    <w:p w14:paraId="3929DA02" w14:textId="4E5A8ED8" w:rsidR="00FF5F13" w:rsidRDefault="00FF5F13" w:rsidP="005C6275">
      <w:pPr>
        <w:jc w:val="both"/>
        <w:rPr>
          <w:b/>
          <w:iCs/>
          <w:color w:val="000000"/>
          <w:szCs w:val="24"/>
        </w:rPr>
      </w:pPr>
    </w:p>
    <w:p w14:paraId="48204E75" w14:textId="61769CBF" w:rsidR="00FF5F13" w:rsidRDefault="00FF5F13" w:rsidP="005C6275">
      <w:pPr>
        <w:jc w:val="both"/>
        <w:rPr>
          <w:b/>
          <w:iCs/>
          <w:color w:val="000000"/>
          <w:szCs w:val="24"/>
        </w:rPr>
      </w:pPr>
    </w:p>
    <w:p w14:paraId="47F6657E" w14:textId="77777777" w:rsidR="003E78CB" w:rsidRPr="001B7C3E" w:rsidRDefault="003E78CB" w:rsidP="003E78CB">
      <w:pPr>
        <w:spacing w:line="276" w:lineRule="auto"/>
        <w:rPr>
          <w:sz w:val="22"/>
          <w:szCs w:val="22"/>
        </w:rPr>
      </w:pPr>
      <w:r w:rsidRPr="001B7C3E">
        <w:rPr>
          <w:b/>
          <w:bCs/>
          <w:sz w:val="22"/>
          <w:szCs w:val="22"/>
        </w:rPr>
        <w:t>Tablo 3:</w:t>
      </w:r>
      <w:r w:rsidRPr="001B7C3E">
        <w:rPr>
          <w:sz w:val="22"/>
          <w:szCs w:val="22"/>
        </w:rPr>
        <w:t xml:space="preserve"> Hedef Kartı 1.3</w:t>
      </w:r>
    </w:p>
    <w:tbl>
      <w:tblPr>
        <w:tblStyle w:val="TableGrid"/>
        <w:tblW w:w="5003" w:type="pct"/>
        <w:tblInd w:w="0" w:type="dxa"/>
        <w:tblCellMar>
          <w:top w:w="104" w:type="dxa"/>
          <w:left w:w="107" w:type="dxa"/>
          <w:right w:w="57" w:type="dxa"/>
        </w:tblCellMar>
        <w:tblLook w:val="04A0" w:firstRow="1" w:lastRow="0" w:firstColumn="1" w:lastColumn="0" w:noHBand="0" w:noVBand="1"/>
      </w:tblPr>
      <w:tblGrid>
        <w:gridCol w:w="1850"/>
        <w:gridCol w:w="875"/>
        <w:gridCol w:w="1281"/>
        <w:gridCol w:w="1928"/>
        <w:gridCol w:w="1654"/>
        <w:gridCol w:w="1474"/>
      </w:tblGrid>
      <w:tr w:rsidR="00FF5F13" w:rsidRPr="001B7C3E" w14:paraId="3942D071" w14:textId="77777777" w:rsidTr="0002208B">
        <w:trPr>
          <w:trHeight w:val="138"/>
        </w:trPr>
        <w:tc>
          <w:tcPr>
            <w:tcW w:w="1480" w:type="pct"/>
            <w:gridSpan w:val="2"/>
            <w:tcBorders>
              <w:top w:val="single" w:sz="2" w:space="0" w:color="000000"/>
              <w:left w:val="single" w:sz="2" w:space="0" w:color="000000"/>
              <w:bottom w:val="single" w:sz="2" w:space="0" w:color="000000"/>
              <w:right w:val="single" w:sz="4" w:space="0" w:color="000000"/>
            </w:tcBorders>
            <w:shd w:val="clear" w:color="auto" w:fill="DEEAF6" w:themeFill="accent1" w:themeFillTint="33"/>
            <w:vAlign w:val="center"/>
          </w:tcPr>
          <w:p w14:paraId="0EE88D67" w14:textId="299425DD" w:rsidR="00FF5F13" w:rsidRPr="001B7C3E" w:rsidRDefault="00FF5F13" w:rsidP="00FF5F13">
            <w:pPr>
              <w:rPr>
                <w:rFonts w:ascii="Times New Roman" w:hAnsi="Times New Roman" w:cs="Times New Roman"/>
                <w:sz w:val="22"/>
              </w:rPr>
            </w:pPr>
            <w:bookmarkStart w:id="53" w:name="_Hlk217464181"/>
            <w:r w:rsidRPr="001B7C3E">
              <w:rPr>
                <w:rFonts w:ascii="Times New Roman" w:eastAsia="Calibri" w:hAnsi="Times New Roman" w:cs="Times New Roman"/>
                <w:b/>
                <w:sz w:val="22"/>
              </w:rPr>
              <w:t xml:space="preserve">Amaç (A.1) </w:t>
            </w:r>
          </w:p>
        </w:tc>
        <w:tc>
          <w:tcPr>
            <w:tcW w:w="3520" w:type="pct"/>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0A855CB9" w14:textId="327AE376" w:rsidR="00FF5F13" w:rsidRPr="001B7C3E" w:rsidRDefault="00FF5F13" w:rsidP="00FF5F13">
            <w:pPr>
              <w:rPr>
                <w:rFonts w:ascii="Times New Roman" w:hAnsi="Times New Roman" w:cs="Times New Roman"/>
                <w:sz w:val="22"/>
              </w:rPr>
            </w:pPr>
            <w:r w:rsidRPr="001B7C3E">
              <w:rPr>
                <w:rFonts w:ascii="Times New Roman" w:hAnsi="Times New Roman" w:cs="Times New Roman"/>
                <w:sz w:val="22"/>
              </w:rPr>
              <w:t>Mevcut ve mezun öğrencilerimizin kariyer planlamalarına katkı sağlayacak çeşitli kariyer toplantıları düzenlemek</w:t>
            </w:r>
          </w:p>
        </w:tc>
      </w:tr>
      <w:tr w:rsidR="00FF5F13" w:rsidRPr="001B7C3E" w14:paraId="0F36B8B8" w14:textId="77777777" w:rsidTr="0002208B">
        <w:trPr>
          <w:trHeight w:val="172"/>
        </w:trPr>
        <w:tc>
          <w:tcPr>
            <w:tcW w:w="1480" w:type="pct"/>
            <w:gridSpan w:val="2"/>
            <w:tcBorders>
              <w:top w:val="single" w:sz="2" w:space="0" w:color="000000"/>
              <w:left w:val="single" w:sz="2" w:space="0" w:color="000000"/>
              <w:bottom w:val="single" w:sz="2" w:space="0" w:color="000000"/>
              <w:right w:val="single" w:sz="4" w:space="0" w:color="000000"/>
            </w:tcBorders>
            <w:shd w:val="clear" w:color="auto" w:fill="DEEAF6" w:themeFill="accent1" w:themeFillTint="33"/>
            <w:vAlign w:val="center"/>
          </w:tcPr>
          <w:p w14:paraId="53435179" w14:textId="2CDD5305" w:rsidR="00FF5F13" w:rsidRPr="001B7C3E" w:rsidRDefault="00FF5F13" w:rsidP="00FF5F13">
            <w:pPr>
              <w:rPr>
                <w:rFonts w:ascii="Times New Roman" w:hAnsi="Times New Roman" w:cs="Times New Roman"/>
                <w:sz w:val="22"/>
              </w:rPr>
            </w:pPr>
            <w:r w:rsidRPr="001B7C3E">
              <w:rPr>
                <w:rFonts w:ascii="Times New Roman" w:eastAsia="Calibri" w:hAnsi="Times New Roman" w:cs="Times New Roman"/>
                <w:b/>
                <w:sz w:val="22"/>
              </w:rPr>
              <w:t>Hedef (H.1.</w:t>
            </w:r>
            <w:r w:rsidR="003E78CB" w:rsidRPr="001B7C3E">
              <w:rPr>
                <w:rFonts w:ascii="Times New Roman" w:eastAsia="Calibri" w:hAnsi="Times New Roman" w:cs="Times New Roman"/>
                <w:b/>
                <w:sz w:val="22"/>
              </w:rPr>
              <w:t>3</w:t>
            </w:r>
            <w:r w:rsidRPr="001B7C3E">
              <w:rPr>
                <w:rFonts w:ascii="Times New Roman" w:eastAsia="Calibri" w:hAnsi="Times New Roman" w:cs="Times New Roman"/>
                <w:b/>
                <w:sz w:val="22"/>
              </w:rPr>
              <w:t xml:space="preserve">) </w:t>
            </w:r>
          </w:p>
        </w:tc>
        <w:tc>
          <w:tcPr>
            <w:tcW w:w="3520" w:type="pct"/>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5899614D" w14:textId="7F31A3A8" w:rsidR="00FF5F13" w:rsidRPr="001B7C3E" w:rsidRDefault="00FF5F13" w:rsidP="00FF5F13">
            <w:pPr>
              <w:rPr>
                <w:rFonts w:ascii="Times New Roman" w:hAnsi="Times New Roman" w:cs="Times New Roman"/>
                <w:sz w:val="22"/>
              </w:rPr>
            </w:pPr>
            <w:r w:rsidRPr="001B7C3E">
              <w:rPr>
                <w:rFonts w:ascii="Times New Roman" w:hAnsi="Times New Roman" w:cs="Times New Roman"/>
                <w:sz w:val="22"/>
              </w:rPr>
              <w:t>Eğitim, seminer, konferans gibi akademik amaçlı ve mezun buluşmaları, kariyer fuarları gibi etkileşim amaçlı faaliyetler düzenlenecektir.</w:t>
            </w:r>
          </w:p>
        </w:tc>
      </w:tr>
      <w:tr w:rsidR="0052086B" w:rsidRPr="001B7C3E" w14:paraId="3768D059" w14:textId="77777777" w:rsidTr="0002208B">
        <w:trPr>
          <w:trHeight w:val="361"/>
        </w:trPr>
        <w:tc>
          <w:tcPr>
            <w:tcW w:w="1480" w:type="pct"/>
            <w:gridSpan w:val="2"/>
            <w:tcBorders>
              <w:top w:val="single" w:sz="2" w:space="0" w:color="000000"/>
              <w:left w:val="single" w:sz="2" w:space="0" w:color="000000"/>
              <w:bottom w:val="single" w:sz="2" w:space="0" w:color="000000"/>
              <w:right w:val="single" w:sz="4" w:space="0" w:color="000000"/>
            </w:tcBorders>
            <w:shd w:val="clear" w:color="auto" w:fill="DEEAF6" w:themeFill="accent1" w:themeFillTint="33"/>
            <w:vAlign w:val="center"/>
          </w:tcPr>
          <w:p w14:paraId="456CDDE7" w14:textId="77777777" w:rsidR="0052086B" w:rsidRPr="001B7C3E" w:rsidRDefault="0052086B" w:rsidP="0052086B">
            <w:pPr>
              <w:rPr>
                <w:rFonts w:ascii="Times New Roman" w:eastAsia="Calibri" w:hAnsi="Times New Roman" w:cs="Times New Roman"/>
                <w:b/>
                <w:sz w:val="22"/>
              </w:rPr>
            </w:pPr>
            <w:r w:rsidRPr="001B7C3E">
              <w:rPr>
                <w:rFonts w:ascii="Times New Roman" w:eastAsia="Calibri" w:hAnsi="Times New Roman" w:cs="Times New Roman"/>
                <w:b/>
                <w:sz w:val="22"/>
              </w:rPr>
              <w:t xml:space="preserve">Amacın İlgili Olduğu </w:t>
            </w:r>
          </w:p>
          <w:p w14:paraId="415913FB" w14:textId="552D4996" w:rsidR="0052086B" w:rsidRPr="001B7C3E" w:rsidRDefault="0052086B" w:rsidP="0052086B">
            <w:pPr>
              <w:rPr>
                <w:rFonts w:ascii="Times New Roman" w:hAnsi="Times New Roman" w:cs="Times New Roman"/>
                <w:sz w:val="22"/>
              </w:rPr>
            </w:pPr>
            <w:r w:rsidRPr="001B7C3E">
              <w:rPr>
                <w:rFonts w:ascii="Times New Roman" w:eastAsia="Calibri" w:hAnsi="Times New Roman" w:cs="Times New Roman"/>
                <w:b/>
                <w:sz w:val="22"/>
              </w:rPr>
              <w:t xml:space="preserve">GÜ Stratejik Plan Amacı </w:t>
            </w:r>
          </w:p>
        </w:tc>
        <w:tc>
          <w:tcPr>
            <w:tcW w:w="3520" w:type="pct"/>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11605350" w14:textId="666EF59E" w:rsidR="0052086B" w:rsidRPr="001B7C3E" w:rsidRDefault="0052086B" w:rsidP="0052086B">
            <w:pPr>
              <w:rPr>
                <w:rFonts w:ascii="Times New Roman" w:hAnsi="Times New Roman" w:cs="Times New Roman"/>
                <w:sz w:val="22"/>
              </w:rPr>
            </w:pPr>
            <w:r w:rsidRPr="001B7C3E">
              <w:rPr>
                <w:rFonts w:ascii="Times New Roman" w:hAnsi="Times New Roman" w:cs="Times New Roman"/>
                <w:sz w:val="22"/>
              </w:rPr>
              <w:t>1.Etkili Özgeçmiş Hazırlama ve Mülakat Teknikleri Eğitiminin verilmesine devam edilecektir.</w:t>
            </w:r>
          </w:p>
        </w:tc>
      </w:tr>
      <w:tr w:rsidR="00FF5F13" w:rsidRPr="001B7C3E" w14:paraId="6F788970" w14:textId="77777777" w:rsidTr="0002208B">
        <w:trPr>
          <w:trHeight w:val="272"/>
        </w:trPr>
        <w:tc>
          <w:tcPr>
            <w:tcW w:w="1480" w:type="pct"/>
            <w:gridSpan w:val="2"/>
            <w:tcBorders>
              <w:top w:val="single" w:sz="2" w:space="0" w:color="000000"/>
              <w:left w:val="single" w:sz="2" w:space="0" w:color="000000"/>
              <w:bottom w:val="single" w:sz="2" w:space="0" w:color="000000"/>
              <w:right w:val="single" w:sz="4" w:space="0" w:color="000000"/>
            </w:tcBorders>
            <w:shd w:val="clear" w:color="auto" w:fill="DEEAF6" w:themeFill="accent1" w:themeFillTint="33"/>
            <w:vAlign w:val="center"/>
          </w:tcPr>
          <w:p w14:paraId="4DE748C6" w14:textId="5C542667" w:rsidR="00FF5F13" w:rsidRPr="001B7C3E" w:rsidRDefault="00FF5F13" w:rsidP="00FF5F13">
            <w:pPr>
              <w:rPr>
                <w:rFonts w:ascii="Times New Roman" w:eastAsia="Calibri" w:hAnsi="Times New Roman" w:cs="Times New Roman"/>
                <w:b/>
                <w:sz w:val="22"/>
              </w:rPr>
            </w:pPr>
            <w:r w:rsidRPr="001B7C3E">
              <w:rPr>
                <w:rFonts w:ascii="Times New Roman" w:eastAsia="Calibri" w:hAnsi="Times New Roman" w:cs="Times New Roman"/>
                <w:b/>
                <w:sz w:val="22"/>
              </w:rPr>
              <w:t>Hedefin İlgili Olduğu GÜ Stratejik Plan Hedefi</w:t>
            </w:r>
          </w:p>
        </w:tc>
        <w:tc>
          <w:tcPr>
            <w:tcW w:w="3520" w:type="pct"/>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3CDFC43F" w14:textId="76ABC5A5" w:rsidR="00FF5F13" w:rsidRPr="001B7C3E" w:rsidRDefault="00FF5F13" w:rsidP="00FF5F13">
            <w:pPr>
              <w:rPr>
                <w:rFonts w:ascii="Times New Roman" w:eastAsia="Calibri" w:hAnsi="Times New Roman" w:cs="Times New Roman"/>
                <w:b/>
                <w:color w:val="FFFFFF"/>
                <w:sz w:val="22"/>
              </w:rPr>
            </w:pPr>
            <w:r w:rsidRPr="001B7C3E">
              <w:rPr>
                <w:rFonts w:ascii="Times New Roman" w:hAnsi="Times New Roman" w:cs="Times New Roman"/>
                <w:sz w:val="22"/>
              </w:rPr>
              <w:t>1.1. Kişisel ve toplumsal gelişimi destekleyen eğitim ve öğretim ortamı oluşturmak üzere etkili öğrenme ortamları ve kaynakları ile öğretim elemanlarının yetkinliği geliştirilecektir.</w:t>
            </w:r>
          </w:p>
        </w:tc>
      </w:tr>
      <w:tr w:rsidR="00FF5F13" w:rsidRPr="001B7C3E" w14:paraId="35BD2DD5" w14:textId="77777777" w:rsidTr="0002208B">
        <w:trPr>
          <w:trHeight w:val="41"/>
        </w:trPr>
        <w:tc>
          <w:tcPr>
            <w:tcW w:w="1480" w:type="pct"/>
            <w:gridSpan w:val="2"/>
            <w:tcBorders>
              <w:top w:val="single" w:sz="2" w:space="0" w:color="000000"/>
              <w:left w:val="single" w:sz="2" w:space="0" w:color="000000"/>
              <w:bottom w:val="single" w:sz="4" w:space="0" w:color="000000"/>
              <w:right w:val="single" w:sz="4" w:space="0" w:color="000000"/>
            </w:tcBorders>
            <w:shd w:val="clear" w:color="auto" w:fill="DEEAF6" w:themeFill="accent1" w:themeFillTint="33"/>
            <w:vAlign w:val="center"/>
          </w:tcPr>
          <w:p w14:paraId="4B0DA738" w14:textId="146FAAB8" w:rsidR="00FF5F13" w:rsidRPr="001B7C3E" w:rsidRDefault="00FF5F13" w:rsidP="00FF5F13">
            <w:pPr>
              <w:rPr>
                <w:rFonts w:ascii="Times New Roman" w:hAnsi="Times New Roman" w:cs="Times New Roman"/>
                <w:sz w:val="22"/>
              </w:rPr>
            </w:pPr>
            <w:r w:rsidRPr="001B7C3E">
              <w:rPr>
                <w:rFonts w:ascii="Times New Roman" w:eastAsia="Calibri" w:hAnsi="Times New Roman" w:cs="Times New Roman"/>
                <w:b/>
                <w:sz w:val="22"/>
              </w:rPr>
              <w:t xml:space="preserve">H1.2 Performansı </w:t>
            </w:r>
          </w:p>
        </w:tc>
        <w:tc>
          <w:tcPr>
            <w:tcW w:w="3520" w:type="pct"/>
            <w:gridSpan w:val="4"/>
            <w:tcBorders>
              <w:top w:val="single" w:sz="2" w:space="0" w:color="000000"/>
              <w:left w:val="single" w:sz="4" w:space="0" w:color="000000"/>
              <w:bottom w:val="single" w:sz="2" w:space="0" w:color="FFFFFF"/>
              <w:right w:val="single" w:sz="4" w:space="0" w:color="000000"/>
            </w:tcBorders>
            <w:vAlign w:val="center"/>
          </w:tcPr>
          <w:p w14:paraId="65D4F4B8" w14:textId="0B85F5FB" w:rsidR="00FF5F13" w:rsidRPr="001B7C3E" w:rsidRDefault="00B92653" w:rsidP="00FF5F13">
            <w:pPr>
              <w:rPr>
                <w:rFonts w:ascii="Times New Roman" w:hAnsi="Times New Roman" w:cs="Times New Roman"/>
                <w:color w:val="FF0000"/>
                <w:sz w:val="22"/>
              </w:rPr>
            </w:pPr>
            <w:r w:rsidRPr="001B7C3E">
              <w:rPr>
                <w:rFonts w:ascii="Times New Roman" w:hAnsi="Times New Roman" w:cs="Times New Roman"/>
                <w:sz w:val="22"/>
              </w:rPr>
              <w:t>236,5</w:t>
            </w:r>
          </w:p>
        </w:tc>
      </w:tr>
      <w:tr w:rsidR="00FF5F13" w:rsidRPr="001B7C3E" w14:paraId="4093E14E" w14:textId="77777777" w:rsidTr="0002208B">
        <w:trPr>
          <w:trHeight w:val="695"/>
        </w:trPr>
        <w:tc>
          <w:tcPr>
            <w:tcW w:w="1027" w:type="pct"/>
            <w:tcBorders>
              <w:top w:val="single" w:sz="2" w:space="0" w:color="000000"/>
              <w:left w:val="single" w:sz="2" w:space="0" w:color="000000"/>
              <w:bottom w:val="single" w:sz="2" w:space="0" w:color="000000"/>
              <w:right w:val="single" w:sz="2" w:space="0" w:color="000000"/>
            </w:tcBorders>
            <w:shd w:val="clear" w:color="auto" w:fill="DEEAF6" w:themeFill="accent1" w:themeFillTint="33"/>
            <w:vAlign w:val="center"/>
          </w:tcPr>
          <w:p w14:paraId="359408F0" w14:textId="77777777" w:rsidR="00FF5F13" w:rsidRPr="001B7C3E" w:rsidRDefault="00FF5F13" w:rsidP="00FF5F13">
            <w:pPr>
              <w:rPr>
                <w:rFonts w:ascii="Times New Roman" w:hAnsi="Times New Roman" w:cs="Times New Roman"/>
                <w:sz w:val="22"/>
              </w:rPr>
            </w:pPr>
            <w:bookmarkStart w:id="54" w:name="_Hlk217464114"/>
            <w:r w:rsidRPr="001B7C3E">
              <w:rPr>
                <w:rFonts w:ascii="Times New Roman" w:eastAsia="Calibri" w:hAnsi="Times New Roman" w:cs="Times New Roman"/>
                <w:b/>
                <w:sz w:val="22"/>
              </w:rPr>
              <w:lastRenderedPageBreak/>
              <w:t xml:space="preserve">Performans Göstergesi </w:t>
            </w:r>
          </w:p>
        </w:tc>
        <w:tc>
          <w:tcPr>
            <w:tcW w:w="453" w:type="pct"/>
            <w:tcBorders>
              <w:top w:val="single" w:sz="2" w:space="0" w:color="000000"/>
              <w:left w:val="single" w:sz="2" w:space="0" w:color="000000"/>
              <w:bottom w:val="single" w:sz="2" w:space="0" w:color="000000"/>
              <w:right w:val="single" w:sz="2" w:space="0" w:color="000000"/>
            </w:tcBorders>
            <w:shd w:val="clear" w:color="auto" w:fill="DEEAF6" w:themeFill="accent1" w:themeFillTint="33"/>
            <w:vAlign w:val="center"/>
          </w:tcPr>
          <w:p w14:paraId="0B27C0BF" w14:textId="77777777" w:rsidR="00FF5F13" w:rsidRPr="001B7C3E" w:rsidRDefault="00FF5F13" w:rsidP="00FF5F13">
            <w:pPr>
              <w:ind w:right="51"/>
              <w:jc w:val="center"/>
              <w:rPr>
                <w:rFonts w:ascii="Times New Roman" w:hAnsi="Times New Roman" w:cs="Times New Roman"/>
                <w:sz w:val="22"/>
              </w:rPr>
            </w:pPr>
            <w:r w:rsidRPr="001B7C3E">
              <w:rPr>
                <w:rFonts w:ascii="Times New Roman" w:eastAsia="Calibri" w:hAnsi="Times New Roman" w:cs="Times New Roman"/>
                <w:b/>
                <w:sz w:val="22"/>
              </w:rPr>
              <w:t xml:space="preserve">Hedefe </w:t>
            </w:r>
          </w:p>
          <w:p w14:paraId="0F1A25E6" w14:textId="77777777" w:rsidR="00FF5F13" w:rsidRPr="001B7C3E" w:rsidRDefault="00FF5F13" w:rsidP="00FF5F13">
            <w:pPr>
              <w:ind w:right="54"/>
              <w:jc w:val="center"/>
              <w:rPr>
                <w:rFonts w:ascii="Times New Roman" w:hAnsi="Times New Roman" w:cs="Times New Roman"/>
                <w:sz w:val="22"/>
              </w:rPr>
            </w:pPr>
            <w:r w:rsidRPr="001B7C3E">
              <w:rPr>
                <w:rFonts w:ascii="Times New Roman" w:eastAsia="Calibri" w:hAnsi="Times New Roman" w:cs="Times New Roman"/>
                <w:b/>
                <w:sz w:val="22"/>
              </w:rPr>
              <w:t xml:space="preserve">Etkisi (%) </w:t>
            </w:r>
          </w:p>
        </w:tc>
        <w:tc>
          <w:tcPr>
            <w:tcW w:w="713" w:type="pct"/>
            <w:tcBorders>
              <w:top w:val="single" w:sz="2" w:space="0" w:color="000000"/>
              <w:left w:val="single" w:sz="2" w:space="0" w:color="000000"/>
              <w:bottom w:val="single" w:sz="2" w:space="0" w:color="000000"/>
              <w:right w:val="single" w:sz="2" w:space="0" w:color="000000"/>
            </w:tcBorders>
            <w:shd w:val="clear" w:color="auto" w:fill="DEEAF6" w:themeFill="accent1" w:themeFillTint="33"/>
            <w:vAlign w:val="center"/>
          </w:tcPr>
          <w:p w14:paraId="30CBE10D" w14:textId="77777777" w:rsidR="00FF5F13" w:rsidRPr="001B7C3E" w:rsidRDefault="00FF5F13" w:rsidP="00FF5F13">
            <w:pPr>
              <w:jc w:val="center"/>
              <w:rPr>
                <w:rFonts w:ascii="Times New Roman" w:eastAsia="Calibri" w:hAnsi="Times New Roman" w:cs="Times New Roman"/>
                <w:b/>
                <w:sz w:val="22"/>
              </w:rPr>
            </w:pPr>
            <w:r w:rsidRPr="001B7C3E">
              <w:rPr>
                <w:rFonts w:ascii="Times New Roman" w:eastAsia="Calibri" w:hAnsi="Times New Roman" w:cs="Times New Roman"/>
                <w:b/>
                <w:sz w:val="22"/>
              </w:rPr>
              <w:t>Plan Dönemi</w:t>
            </w:r>
          </w:p>
          <w:p w14:paraId="2E4AD57F" w14:textId="39ACDF59" w:rsidR="00FF5F13" w:rsidRPr="001B7C3E" w:rsidRDefault="00FF5F13" w:rsidP="00FF5F13">
            <w:pPr>
              <w:jc w:val="center"/>
              <w:rPr>
                <w:rFonts w:ascii="Times New Roman" w:hAnsi="Times New Roman" w:cs="Times New Roman"/>
                <w:sz w:val="22"/>
              </w:rPr>
            </w:pPr>
            <w:r w:rsidRPr="001B7C3E">
              <w:rPr>
                <w:rFonts w:ascii="Times New Roman" w:eastAsia="Calibri" w:hAnsi="Times New Roman" w:cs="Times New Roman"/>
                <w:b/>
                <w:sz w:val="22"/>
              </w:rPr>
              <w:t>Başlangıç</w:t>
            </w:r>
            <w:r w:rsidRPr="001B7C3E">
              <w:rPr>
                <w:rFonts w:ascii="Times New Roman" w:hAnsi="Times New Roman" w:cs="Times New Roman"/>
                <w:b/>
                <w:sz w:val="22"/>
              </w:rPr>
              <w:t xml:space="preserve"> </w:t>
            </w:r>
            <w:r w:rsidRPr="001B7C3E">
              <w:rPr>
                <w:rFonts w:ascii="Times New Roman" w:eastAsia="Calibri" w:hAnsi="Times New Roman" w:cs="Times New Roman"/>
                <w:b/>
                <w:sz w:val="22"/>
              </w:rPr>
              <w:t>Değeri (A)</w:t>
            </w:r>
          </w:p>
        </w:tc>
        <w:tc>
          <w:tcPr>
            <w:tcW w:w="1070" w:type="pct"/>
            <w:tcBorders>
              <w:top w:val="single" w:sz="2" w:space="0" w:color="000000"/>
              <w:left w:val="single" w:sz="2" w:space="0" w:color="000000"/>
              <w:bottom w:val="single" w:sz="2" w:space="0" w:color="000000"/>
              <w:right w:val="single" w:sz="2" w:space="0" w:color="000000"/>
            </w:tcBorders>
            <w:shd w:val="clear" w:color="auto" w:fill="DEEAF6" w:themeFill="accent1" w:themeFillTint="33"/>
            <w:vAlign w:val="center"/>
          </w:tcPr>
          <w:p w14:paraId="07ED2FB9" w14:textId="1B20690D" w:rsidR="00FF5F13" w:rsidRPr="001B7C3E" w:rsidRDefault="00FF5F13" w:rsidP="00FF5F13">
            <w:pPr>
              <w:ind w:right="49"/>
              <w:jc w:val="center"/>
              <w:rPr>
                <w:rFonts w:ascii="Times New Roman" w:hAnsi="Times New Roman" w:cs="Times New Roman"/>
                <w:sz w:val="22"/>
              </w:rPr>
            </w:pPr>
            <w:r w:rsidRPr="001B7C3E">
              <w:rPr>
                <w:rFonts w:ascii="Times New Roman" w:eastAsia="Calibri" w:hAnsi="Times New Roman" w:cs="Times New Roman"/>
                <w:b/>
                <w:sz w:val="22"/>
              </w:rPr>
              <w:t>Değerlendirme</w:t>
            </w:r>
          </w:p>
          <w:p w14:paraId="314C83BB" w14:textId="456AE7BF" w:rsidR="00FF5F13" w:rsidRPr="001B7C3E" w:rsidRDefault="00FF5F13" w:rsidP="00FF5F13">
            <w:pPr>
              <w:ind w:right="47"/>
              <w:jc w:val="center"/>
              <w:rPr>
                <w:rFonts w:ascii="Times New Roman" w:hAnsi="Times New Roman" w:cs="Times New Roman"/>
                <w:sz w:val="22"/>
              </w:rPr>
            </w:pPr>
            <w:r w:rsidRPr="001B7C3E">
              <w:rPr>
                <w:rFonts w:ascii="Times New Roman" w:eastAsia="Calibri" w:hAnsi="Times New Roman" w:cs="Times New Roman"/>
                <w:b/>
                <w:sz w:val="22"/>
              </w:rPr>
              <w:t>Dönemindeki</w:t>
            </w:r>
          </w:p>
          <w:p w14:paraId="5F666743" w14:textId="77DB0BFD" w:rsidR="00FF5F13" w:rsidRPr="001B7C3E" w:rsidRDefault="00FF5F13" w:rsidP="00FF5F13">
            <w:pPr>
              <w:jc w:val="center"/>
              <w:rPr>
                <w:rFonts w:ascii="Times New Roman" w:hAnsi="Times New Roman" w:cs="Times New Roman"/>
                <w:sz w:val="22"/>
              </w:rPr>
            </w:pPr>
            <w:r w:rsidRPr="001B7C3E">
              <w:rPr>
                <w:rFonts w:ascii="Times New Roman" w:eastAsia="Calibri" w:hAnsi="Times New Roman" w:cs="Times New Roman"/>
                <w:b/>
                <w:sz w:val="22"/>
              </w:rPr>
              <w:t>Yılsonu Hedeflenen Değer (B)</w:t>
            </w:r>
          </w:p>
        </w:tc>
        <w:tc>
          <w:tcPr>
            <w:tcW w:w="918" w:type="pct"/>
            <w:tcBorders>
              <w:top w:val="single" w:sz="2" w:space="0" w:color="000000"/>
              <w:left w:val="single" w:sz="2" w:space="0" w:color="000000"/>
              <w:bottom w:val="single" w:sz="2" w:space="0" w:color="000000"/>
              <w:right w:val="single" w:sz="2" w:space="0" w:color="000000"/>
            </w:tcBorders>
            <w:shd w:val="clear" w:color="auto" w:fill="DEEAF6" w:themeFill="accent1" w:themeFillTint="33"/>
            <w:vAlign w:val="center"/>
          </w:tcPr>
          <w:p w14:paraId="7694565E" w14:textId="678B5742" w:rsidR="00FF5F13" w:rsidRPr="001B7C3E" w:rsidRDefault="00FF5F13" w:rsidP="00FF5F13">
            <w:pPr>
              <w:jc w:val="center"/>
              <w:rPr>
                <w:rFonts w:ascii="Times New Roman" w:hAnsi="Times New Roman" w:cs="Times New Roman"/>
                <w:sz w:val="22"/>
              </w:rPr>
            </w:pPr>
            <w:r w:rsidRPr="001B7C3E">
              <w:rPr>
                <w:rFonts w:ascii="Times New Roman" w:eastAsia="Calibri" w:hAnsi="Times New Roman" w:cs="Times New Roman"/>
                <w:b/>
                <w:sz w:val="22"/>
              </w:rPr>
              <w:t>Değerlendirme</w:t>
            </w:r>
          </w:p>
          <w:p w14:paraId="33C25CF8" w14:textId="679F68D9" w:rsidR="00FF5F13" w:rsidRPr="001B7C3E" w:rsidRDefault="00FF5F13" w:rsidP="00FF5F13">
            <w:pPr>
              <w:jc w:val="center"/>
              <w:rPr>
                <w:rFonts w:ascii="Times New Roman" w:hAnsi="Times New Roman" w:cs="Times New Roman"/>
                <w:sz w:val="22"/>
              </w:rPr>
            </w:pPr>
            <w:r w:rsidRPr="001B7C3E">
              <w:rPr>
                <w:rFonts w:ascii="Times New Roman" w:eastAsia="Calibri" w:hAnsi="Times New Roman" w:cs="Times New Roman"/>
                <w:b/>
                <w:sz w:val="22"/>
              </w:rPr>
              <w:t>Dönemindeki</w:t>
            </w:r>
          </w:p>
          <w:p w14:paraId="427563A5" w14:textId="42E97914" w:rsidR="00FF5F13" w:rsidRPr="001B7C3E" w:rsidRDefault="00FF5F13" w:rsidP="00FF5F13">
            <w:pPr>
              <w:jc w:val="center"/>
              <w:rPr>
                <w:rFonts w:ascii="Times New Roman" w:hAnsi="Times New Roman" w:cs="Times New Roman"/>
                <w:sz w:val="22"/>
              </w:rPr>
            </w:pPr>
            <w:r w:rsidRPr="001B7C3E">
              <w:rPr>
                <w:rFonts w:ascii="Times New Roman" w:eastAsia="Calibri" w:hAnsi="Times New Roman" w:cs="Times New Roman"/>
                <w:b/>
                <w:sz w:val="22"/>
              </w:rPr>
              <w:t>Gerçekleşme Değeri (C)</w:t>
            </w:r>
          </w:p>
        </w:tc>
        <w:tc>
          <w:tcPr>
            <w:tcW w:w="819" w:type="pct"/>
            <w:tcBorders>
              <w:top w:val="single" w:sz="2" w:space="0" w:color="000000"/>
              <w:left w:val="single" w:sz="2" w:space="0" w:color="000000"/>
              <w:bottom w:val="single" w:sz="2" w:space="0" w:color="000000"/>
              <w:right w:val="single" w:sz="2" w:space="0" w:color="000000"/>
            </w:tcBorders>
            <w:shd w:val="clear" w:color="auto" w:fill="DEEAF6" w:themeFill="accent1" w:themeFillTint="33"/>
            <w:vAlign w:val="center"/>
          </w:tcPr>
          <w:p w14:paraId="36CA4CB8" w14:textId="77777777" w:rsidR="00FF5F13" w:rsidRPr="001B7C3E" w:rsidRDefault="00FF5F13" w:rsidP="00FF5F13">
            <w:pPr>
              <w:jc w:val="center"/>
              <w:rPr>
                <w:rFonts w:ascii="Times New Roman" w:eastAsia="Calibri" w:hAnsi="Times New Roman" w:cs="Times New Roman"/>
                <w:b/>
                <w:sz w:val="22"/>
              </w:rPr>
            </w:pPr>
            <w:r w:rsidRPr="001B7C3E">
              <w:rPr>
                <w:rFonts w:ascii="Times New Roman" w:eastAsia="Calibri" w:hAnsi="Times New Roman" w:cs="Times New Roman"/>
                <w:b/>
                <w:sz w:val="22"/>
              </w:rPr>
              <w:t>Performans</w:t>
            </w:r>
          </w:p>
          <w:p w14:paraId="40E20C75" w14:textId="5E4F1A92" w:rsidR="00FF5F13" w:rsidRPr="001B7C3E" w:rsidRDefault="00FF5F13" w:rsidP="00FF5F13">
            <w:pPr>
              <w:jc w:val="center"/>
              <w:rPr>
                <w:rFonts w:ascii="Times New Roman" w:hAnsi="Times New Roman" w:cs="Times New Roman"/>
                <w:sz w:val="22"/>
              </w:rPr>
            </w:pPr>
            <w:r w:rsidRPr="001B7C3E">
              <w:rPr>
                <w:rFonts w:ascii="Times New Roman" w:eastAsia="Calibri" w:hAnsi="Times New Roman" w:cs="Times New Roman"/>
                <w:b/>
                <w:sz w:val="22"/>
              </w:rPr>
              <w:t>(%)</w:t>
            </w:r>
          </w:p>
          <w:p w14:paraId="3B04C204" w14:textId="1BBB4B14" w:rsidR="00FF5F13" w:rsidRPr="001B7C3E" w:rsidRDefault="00FF5F13" w:rsidP="00FF5F13">
            <w:pPr>
              <w:jc w:val="center"/>
              <w:rPr>
                <w:rFonts w:ascii="Times New Roman" w:hAnsi="Times New Roman" w:cs="Times New Roman"/>
                <w:sz w:val="22"/>
              </w:rPr>
            </w:pPr>
            <w:r w:rsidRPr="001B7C3E">
              <w:rPr>
                <w:rFonts w:ascii="Times New Roman" w:eastAsia="Calibri" w:hAnsi="Times New Roman" w:cs="Times New Roman"/>
                <w:b/>
                <w:sz w:val="22"/>
              </w:rPr>
              <w:t>(C-</w:t>
            </w:r>
            <w:proofErr w:type="gramStart"/>
            <w:r w:rsidRPr="001B7C3E">
              <w:rPr>
                <w:rFonts w:ascii="Times New Roman" w:eastAsia="Calibri" w:hAnsi="Times New Roman" w:cs="Times New Roman"/>
                <w:b/>
                <w:sz w:val="22"/>
              </w:rPr>
              <w:t>A)/</w:t>
            </w:r>
            <w:proofErr w:type="gramEnd"/>
            <w:r w:rsidRPr="001B7C3E">
              <w:rPr>
                <w:rFonts w:ascii="Times New Roman" w:eastAsia="Calibri" w:hAnsi="Times New Roman" w:cs="Times New Roman"/>
                <w:b/>
                <w:sz w:val="22"/>
              </w:rPr>
              <w:t>(B-A)</w:t>
            </w:r>
          </w:p>
        </w:tc>
      </w:tr>
      <w:bookmarkEnd w:id="54"/>
      <w:tr w:rsidR="00984DDC" w:rsidRPr="001B7C3E" w14:paraId="0B00B5DD" w14:textId="77777777" w:rsidTr="0002208B">
        <w:trPr>
          <w:trHeight w:val="59"/>
        </w:trPr>
        <w:tc>
          <w:tcPr>
            <w:tcW w:w="1027" w:type="pct"/>
            <w:tcBorders>
              <w:top w:val="single" w:sz="8" w:space="0" w:color="000000"/>
              <w:left w:val="single" w:sz="8" w:space="0" w:color="000000"/>
              <w:bottom w:val="single" w:sz="8" w:space="0" w:color="000000"/>
              <w:right w:val="single" w:sz="8" w:space="0" w:color="000000"/>
            </w:tcBorders>
            <w:shd w:val="clear" w:color="auto" w:fill="auto"/>
            <w:vAlign w:val="center"/>
          </w:tcPr>
          <w:p w14:paraId="04373C9D" w14:textId="547C4347" w:rsidR="00984DDC" w:rsidRPr="001B7C3E" w:rsidRDefault="00784B79" w:rsidP="00784B79">
            <w:pPr>
              <w:jc w:val="both"/>
              <w:rPr>
                <w:rFonts w:ascii="Times New Roman" w:hAnsi="Times New Roman" w:cs="Times New Roman"/>
                <w:sz w:val="22"/>
              </w:rPr>
            </w:pPr>
            <w:r w:rsidRPr="001B7C3E">
              <w:rPr>
                <w:rFonts w:ascii="Times New Roman" w:hAnsi="Times New Roman" w:cs="Times New Roman"/>
                <w:b/>
                <w:sz w:val="22"/>
              </w:rPr>
              <w:t xml:space="preserve">PG1.3.1 </w:t>
            </w:r>
            <w:r w:rsidRPr="001B7C3E">
              <w:rPr>
                <w:rFonts w:ascii="Times New Roman" w:hAnsi="Times New Roman" w:cs="Times New Roman"/>
                <w:bCs/>
                <w:sz w:val="22"/>
              </w:rPr>
              <w:t>Düzenlenen Etkili Özgeçmiş Hazırlama ve Mülakat Teknikleri Eğitimi sayısı</w:t>
            </w:r>
          </w:p>
        </w:tc>
        <w:tc>
          <w:tcPr>
            <w:tcW w:w="453" w:type="pct"/>
            <w:tcBorders>
              <w:top w:val="single" w:sz="2" w:space="0" w:color="000000"/>
              <w:left w:val="single" w:sz="2" w:space="0" w:color="000000"/>
              <w:bottom w:val="single" w:sz="2" w:space="0" w:color="000000"/>
              <w:right w:val="single" w:sz="2" w:space="0" w:color="000000"/>
            </w:tcBorders>
            <w:vAlign w:val="center"/>
          </w:tcPr>
          <w:p w14:paraId="561D0D41" w14:textId="6A4AB63A" w:rsidR="00984DDC" w:rsidRPr="001B7C3E" w:rsidRDefault="00984DDC" w:rsidP="00984DDC">
            <w:pPr>
              <w:rPr>
                <w:rFonts w:ascii="Times New Roman" w:hAnsi="Times New Roman" w:cs="Times New Roman"/>
                <w:sz w:val="22"/>
              </w:rPr>
            </w:pPr>
            <w:r w:rsidRPr="001B7C3E">
              <w:rPr>
                <w:rFonts w:ascii="Times New Roman" w:hAnsi="Times New Roman" w:cs="Times New Roman"/>
                <w:sz w:val="22"/>
              </w:rPr>
              <w:t xml:space="preserve"> 25</w:t>
            </w:r>
          </w:p>
        </w:tc>
        <w:tc>
          <w:tcPr>
            <w:tcW w:w="713" w:type="pct"/>
            <w:tcBorders>
              <w:top w:val="single" w:sz="2" w:space="0" w:color="000000"/>
              <w:left w:val="single" w:sz="2" w:space="0" w:color="000000"/>
              <w:bottom w:val="single" w:sz="2" w:space="0" w:color="000000"/>
              <w:right w:val="single" w:sz="2" w:space="0" w:color="000000"/>
            </w:tcBorders>
            <w:vAlign w:val="center"/>
          </w:tcPr>
          <w:p w14:paraId="339255A0" w14:textId="4A1C6F77" w:rsidR="00984DDC" w:rsidRPr="001B7C3E" w:rsidRDefault="00984DDC" w:rsidP="00984DDC">
            <w:pPr>
              <w:rPr>
                <w:rFonts w:ascii="Times New Roman" w:hAnsi="Times New Roman" w:cs="Times New Roman"/>
                <w:sz w:val="22"/>
              </w:rPr>
            </w:pPr>
            <w:r w:rsidRPr="001B7C3E">
              <w:rPr>
                <w:rFonts w:ascii="Times New Roman" w:hAnsi="Times New Roman" w:cs="Times New Roman"/>
                <w:sz w:val="22"/>
              </w:rPr>
              <w:t xml:space="preserve"> </w:t>
            </w:r>
            <w:r w:rsidR="001559AB" w:rsidRPr="001B7C3E">
              <w:rPr>
                <w:rFonts w:ascii="Times New Roman" w:hAnsi="Times New Roman" w:cs="Times New Roman"/>
                <w:sz w:val="22"/>
              </w:rPr>
              <w:t>17</w:t>
            </w:r>
          </w:p>
        </w:tc>
        <w:tc>
          <w:tcPr>
            <w:tcW w:w="1070" w:type="pct"/>
            <w:tcBorders>
              <w:top w:val="single" w:sz="2" w:space="0" w:color="000000"/>
              <w:left w:val="single" w:sz="2" w:space="0" w:color="000000"/>
              <w:bottom w:val="single" w:sz="2" w:space="0" w:color="000000"/>
              <w:right w:val="single" w:sz="2" w:space="0" w:color="000000"/>
            </w:tcBorders>
            <w:vAlign w:val="center"/>
          </w:tcPr>
          <w:p w14:paraId="0FEB9AE4" w14:textId="7D1AD116" w:rsidR="00984DDC" w:rsidRPr="001B7C3E" w:rsidRDefault="00984DDC" w:rsidP="00984DDC">
            <w:pPr>
              <w:rPr>
                <w:rFonts w:ascii="Times New Roman" w:hAnsi="Times New Roman" w:cs="Times New Roman"/>
                <w:sz w:val="22"/>
              </w:rPr>
            </w:pPr>
            <w:r w:rsidRPr="001B7C3E">
              <w:rPr>
                <w:rFonts w:ascii="Times New Roman" w:hAnsi="Times New Roman" w:cs="Times New Roman"/>
                <w:sz w:val="22"/>
              </w:rPr>
              <w:t xml:space="preserve"> </w:t>
            </w:r>
            <w:r w:rsidR="001559AB" w:rsidRPr="001B7C3E">
              <w:rPr>
                <w:rFonts w:ascii="Times New Roman" w:hAnsi="Times New Roman" w:cs="Times New Roman"/>
                <w:sz w:val="22"/>
              </w:rPr>
              <w:t>22</w:t>
            </w:r>
          </w:p>
        </w:tc>
        <w:tc>
          <w:tcPr>
            <w:tcW w:w="918" w:type="pct"/>
            <w:tcBorders>
              <w:top w:val="single" w:sz="2" w:space="0" w:color="000000"/>
              <w:left w:val="single" w:sz="2" w:space="0" w:color="000000"/>
              <w:bottom w:val="single" w:sz="2" w:space="0" w:color="000000"/>
              <w:right w:val="single" w:sz="2" w:space="0" w:color="000000"/>
            </w:tcBorders>
            <w:vAlign w:val="center"/>
          </w:tcPr>
          <w:p w14:paraId="5CA1E668" w14:textId="5BB543BA" w:rsidR="00984DDC" w:rsidRPr="001B7C3E" w:rsidRDefault="00984DDC" w:rsidP="00984DDC">
            <w:pPr>
              <w:rPr>
                <w:rFonts w:ascii="Times New Roman" w:hAnsi="Times New Roman" w:cs="Times New Roman"/>
                <w:sz w:val="22"/>
              </w:rPr>
            </w:pPr>
            <w:r w:rsidRPr="001B7C3E">
              <w:rPr>
                <w:rFonts w:ascii="Times New Roman" w:hAnsi="Times New Roman" w:cs="Times New Roman"/>
                <w:sz w:val="22"/>
              </w:rPr>
              <w:t xml:space="preserve"> 14</w:t>
            </w:r>
          </w:p>
        </w:tc>
        <w:tc>
          <w:tcPr>
            <w:tcW w:w="819" w:type="pct"/>
            <w:tcBorders>
              <w:top w:val="single" w:sz="2" w:space="0" w:color="000000"/>
              <w:left w:val="single" w:sz="2" w:space="0" w:color="000000"/>
              <w:bottom w:val="single" w:sz="2" w:space="0" w:color="000000"/>
              <w:right w:val="single" w:sz="2" w:space="0" w:color="000000"/>
            </w:tcBorders>
            <w:vAlign w:val="center"/>
          </w:tcPr>
          <w:p w14:paraId="4A110BDB" w14:textId="4B14AAE9" w:rsidR="00984DDC" w:rsidRPr="001B7C3E" w:rsidRDefault="00984DDC" w:rsidP="00984DDC">
            <w:pPr>
              <w:rPr>
                <w:rFonts w:ascii="Times New Roman" w:hAnsi="Times New Roman" w:cs="Times New Roman"/>
                <w:sz w:val="22"/>
              </w:rPr>
            </w:pPr>
            <w:r w:rsidRPr="001B7C3E">
              <w:rPr>
                <w:rFonts w:ascii="Times New Roman" w:hAnsi="Times New Roman" w:cs="Times New Roman"/>
                <w:sz w:val="22"/>
              </w:rPr>
              <w:t xml:space="preserve"> 5,5</w:t>
            </w:r>
          </w:p>
        </w:tc>
      </w:tr>
      <w:tr w:rsidR="00784B79" w:rsidRPr="001B7C3E" w14:paraId="5E3E4B36" w14:textId="77777777" w:rsidTr="00707ADB">
        <w:trPr>
          <w:trHeight w:val="24"/>
        </w:trPr>
        <w:tc>
          <w:tcPr>
            <w:tcW w:w="1027" w:type="pct"/>
            <w:tcBorders>
              <w:top w:val="single" w:sz="8" w:space="0" w:color="000000"/>
              <w:left w:val="single" w:sz="8" w:space="0" w:color="000000"/>
              <w:bottom w:val="single" w:sz="8" w:space="0" w:color="000000"/>
              <w:right w:val="single" w:sz="8" w:space="0" w:color="000000"/>
            </w:tcBorders>
            <w:shd w:val="clear" w:color="auto" w:fill="auto"/>
          </w:tcPr>
          <w:p w14:paraId="354DA8F1" w14:textId="437FDFAC" w:rsidR="00784B79" w:rsidRPr="001B7C3E" w:rsidRDefault="00784B79" w:rsidP="00784B79">
            <w:pPr>
              <w:jc w:val="both"/>
              <w:rPr>
                <w:rFonts w:ascii="Times New Roman" w:hAnsi="Times New Roman" w:cs="Times New Roman"/>
                <w:sz w:val="22"/>
              </w:rPr>
            </w:pPr>
            <w:r w:rsidRPr="001B7C3E">
              <w:rPr>
                <w:rFonts w:ascii="Times New Roman" w:hAnsi="Times New Roman" w:cs="Times New Roman"/>
                <w:b/>
                <w:bCs/>
                <w:sz w:val="22"/>
              </w:rPr>
              <w:t>PG1.3.2</w:t>
            </w:r>
            <w:r w:rsidRPr="001B7C3E">
              <w:rPr>
                <w:rFonts w:ascii="Times New Roman" w:hAnsi="Times New Roman" w:cs="Times New Roman"/>
                <w:sz w:val="22"/>
              </w:rPr>
              <w:t xml:space="preserve"> Üniversitemiz bünyesinde eğitimlere katılan birim sayısı</w:t>
            </w:r>
          </w:p>
        </w:tc>
        <w:tc>
          <w:tcPr>
            <w:tcW w:w="453" w:type="pct"/>
            <w:tcBorders>
              <w:top w:val="single" w:sz="2" w:space="0" w:color="000000"/>
              <w:left w:val="single" w:sz="2" w:space="0" w:color="000000"/>
              <w:bottom w:val="single" w:sz="2" w:space="0" w:color="000000"/>
              <w:right w:val="single" w:sz="2" w:space="0" w:color="000000"/>
            </w:tcBorders>
            <w:vAlign w:val="center"/>
          </w:tcPr>
          <w:p w14:paraId="7F56EE3A" w14:textId="11A57A47" w:rsidR="00784B79" w:rsidRPr="001B7C3E" w:rsidRDefault="00784B79" w:rsidP="00784B79">
            <w:pPr>
              <w:rPr>
                <w:rFonts w:ascii="Times New Roman" w:hAnsi="Times New Roman" w:cs="Times New Roman"/>
                <w:sz w:val="22"/>
              </w:rPr>
            </w:pPr>
            <w:r w:rsidRPr="001B7C3E">
              <w:rPr>
                <w:rFonts w:ascii="Times New Roman" w:hAnsi="Times New Roman" w:cs="Times New Roman"/>
                <w:sz w:val="22"/>
              </w:rPr>
              <w:t xml:space="preserve"> 2</w:t>
            </w:r>
            <w:r w:rsidR="00870304" w:rsidRPr="001B7C3E">
              <w:rPr>
                <w:rFonts w:ascii="Times New Roman" w:hAnsi="Times New Roman" w:cs="Times New Roman"/>
                <w:sz w:val="22"/>
              </w:rPr>
              <w:t>5</w:t>
            </w:r>
          </w:p>
        </w:tc>
        <w:tc>
          <w:tcPr>
            <w:tcW w:w="713" w:type="pct"/>
            <w:tcBorders>
              <w:top w:val="single" w:sz="2" w:space="0" w:color="000000"/>
              <w:left w:val="single" w:sz="2" w:space="0" w:color="000000"/>
              <w:bottom w:val="single" w:sz="2" w:space="0" w:color="000000"/>
              <w:right w:val="single" w:sz="2" w:space="0" w:color="000000"/>
            </w:tcBorders>
            <w:vAlign w:val="center"/>
          </w:tcPr>
          <w:p w14:paraId="44FE2E9E" w14:textId="3FED0046" w:rsidR="00784B79" w:rsidRPr="001B7C3E" w:rsidRDefault="00784B79" w:rsidP="00784B79">
            <w:pPr>
              <w:rPr>
                <w:rFonts w:ascii="Times New Roman" w:hAnsi="Times New Roman" w:cs="Times New Roman"/>
                <w:sz w:val="22"/>
              </w:rPr>
            </w:pPr>
            <w:r w:rsidRPr="001B7C3E">
              <w:rPr>
                <w:rFonts w:ascii="Times New Roman" w:hAnsi="Times New Roman" w:cs="Times New Roman"/>
                <w:sz w:val="22"/>
              </w:rPr>
              <w:t xml:space="preserve"> 1</w:t>
            </w:r>
            <w:r w:rsidR="001559AB" w:rsidRPr="001B7C3E">
              <w:rPr>
                <w:rFonts w:ascii="Times New Roman" w:hAnsi="Times New Roman" w:cs="Times New Roman"/>
                <w:sz w:val="22"/>
              </w:rPr>
              <w:t>3</w:t>
            </w:r>
          </w:p>
        </w:tc>
        <w:tc>
          <w:tcPr>
            <w:tcW w:w="1070" w:type="pct"/>
            <w:tcBorders>
              <w:top w:val="single" w:sz="2" w:space="0" w:color="000000"/>
              <w:left w:val="single" w:sz="2" w:space="0" w:color="000000"/>
              <w:bottom w:val="single" w:sz="2" w:space="0" w:color="000000"/>
              <w:right w:val="single" w:sz="2" w:space="0" w:color="000000"/>
            </w:tcBorders>
            <w:vAlign w:val="center"/>
          </w:tcPr>
          <w:p w14:paraId="664F2D80" w14:textId="6E9DB2C2" w:rsidR="00784B79" w:rsidRPr="001B7C3E" w:rsidRDefault="00784B79" w:rsidP="00784B79">
            <w:pPr>
              <w:rPr>
                <w:rFonts w:ascii="Times New Roman" w:hAnsi="Times New Roman" w:cs="Times New Roman"/>
                <w:sz w:val="22"/>
              </w:rPr>
            </w:pPr>
            <w:r w:rsidRPr="001B7C3E">
              <w:rPr>
                <w:rFonts w:ascii="Times New Roman" w:hAnsi="Times New Roman" w:cs="Times New Roman"/>
                <w:sz w:val="22"/>
              </w:rPr>
              <w:t xml:space="preserve"> </w:t>
            </w:r>
            <w:r w:rsidR="001559AB" w:rsidRPr="001B7C3E">
              <w:rPr>
                <w:rFonts w:ascii="Times New Roman" w:hAnsi="Times New Roman" w:cs="Times New Roman"/>
                <w:sz w:val="22"/>
              </w:rPr>
              <w:t>15</w:t>
            </w:r>
          </w:p>
        </w:tc>
        <w:tc>
          <w:tcPr>
            <w:tcW w:w="918" w:type="pct"/>
            <w:tcBorders>
              <w:top w:val="single" w:sz="2" w:space="0" w:color="000000"/>
              <w:left w:val="single" w:sz="2" w:space="0" w:color="000000"/>
              <w:bottom w:val="single" w:sz="2" w:space="0" w:color="000000"/>
              <w:right w:val="single" w:sz="2" w:space="0" w:color="000000"/>
            </w:tcBorders>
            <w:vAlign w:val="center"/>
          </w:tcPr>
          <w:p w14:paraId="069179FF" w14:textId="544627E7" w:rsidR="00784B79" w:rsidRPr="001B7C3E" w:rsidRDefault="00784B79" w:rsidP="00784B79">
            <w:pPr>
              <w:rPr>
                <w:rFonts w:ascii="Times New Roman" w:hAnsi="Times New Roman" w:cs="Times New Roman"/>
                <w:sz w:val="22"/>
              </w:rPr>
            </w:pPr>
            <w:r w:rsidRPr="001B7C3E">
              <w:rPr>
                <w:rFonts w:ascii="Times New Roman" w:hAnsi="Times New Roman" w:cs="Times New Roman"/>
                <w:sz w:val="22"/>
              </w:rPr>
              <w:t xml:space="preserve"> 31</w:t>
            </w:r>
          </w:p>
        </w:tc>
        <w:tc>
          <w:tcPr>
            <w:tcW w:w="819" w:type="pct"/>
            <w:tcBorders>
              <w:top w:val="single" w:sz="2" w:space="0" w:color="000000"/>
              <w:left w:val="single" w:sz="2" w:space="0" w:color="000000"/>
              <w:bottom w:val="single" w:sz="2" w:space="0" w:color="000000"/>
              <w:right w:val="single" w:sz="2" w:space="0" w:color="000000"/>
            </w:tcBorders>
            <w:vAlign w:val="center"/>
          </w:tcPr>
          <w:p w14:paraId="1601CDBB" w14:textId="1BE8A4C2" w:rsidR="00784B79" w:rsidRPr="001B7C3E" w:rsidRDefault="00784B79" w:rsidP="00784B79">
            <w:pPr>
              <w:rPr>
                <w:rFonts w:ascii="Times New Roman" w:hAnsi="Times New Roman" w:cs="Times New Roman"/>
                <w:sz w:val="22"/>
              </w:rPr>
            </w:pPr>
            <w:r w:rsidRPr="001B7C3E">
              <w:rPr>
                <w:rFonts w:ascii="Times New Roman" w:hAnsi="Times New Roman" w:cs="Times New Roman"/>
                <w:sz w:val="22"/>
              </w:rPr>
              <w:t xml:space="preserve"> 2,8</w:t>
            </w:r>
          </w:p>
        </w:tc>
      </w:tr>
      <w:tr w:rsidR="00784B79" w:rsidRPr="001B7C3E" w14:paraId="203F1DC4" w14:textId="77777777" w:rsidTr="00707ADB">
        <w:trPr>
          <w:trHeight w:val="24"/>
        </w:trPr>
        <w:tc>
          <w:tcPr>
            <w:tcW w:w="1027" w:type="pct"/>
            <w:tcBorders>
              <w:top w:val="single" w:sz="8" w:space="0" w:color="000000"/>
              <w:left w:val="single" w:sz="8" w:space="0" w:color="000000"/>
              <w:bottom w:val="single" w:sz="8" w:space="0" w:color="000000"/>
              <w:right w:val="single" w:sz="8" w:space="0" w:color="000000"/>
            </w:tcBorders>
            <w:shd w:val="clear" w:color="auto" w:fill="auto"/>
          </w:tcPr>
          <w:p w14:paraId="411A22AD" w14:textId="799493B9" w:rsidR="00784B79" w:rsidRPr="001B7C3E" w:rsidRDefault="00784B79" w:rsidP="00784B79">
            <w:pPr>
              <w:jc w:val="both"/>
              <w:rPr>
                <w:rFonts w:ascii="Times New Roman" w:eastAsia="Calibri" w:hAnsi="Times New Roman" w:cs="Times New Roman"/>
                <w:b/>
                <w:sz w:val="22"/>
              </w:rPr>
            </w:pPr>
            <w:r w:rsidRPr="001B7C3E">
              <w:rPr>
                <w:rFonts w:ascii="Times New Roman" w:hAnsi="Times New Roman" w:cs="Times New Roman"/>
                <w:b/>
                <w:bCs/>
                <w:sz w:val="22"/>
              </w:rPr>
              <w:t>PG1.3.3</w:t>
            </w:r>
            <w:r w:rsidRPr="001B7C3E">
              <w:rPr>
                <w:rFonts w:ascii="Times New Roman" w:hAnsi="Times New Roman" w:cs="Times New Roman"/>
                <w:sz w:val="22"/>
              </w:rPr>
              <w:t xml:space="preserve"> Üniversitemiz bünyesinde eğitimlere katılan öğrenci sayısı</w:t>
            </w:r>
          </w:p>
        </w:tc>
        <w:tc>
          <w:tcPr>
            <w:tcW w:w="453" w:type="pct"/>
            <w:tcBorders>
              <w:top w:val="single" w:sz="2" w:space="0" w:color="000000"/>
              <w:left w:val="single" w:sz="2" w:space="0" w:color="000000"/>
              <w:bottom w:val="single" w:sz="2" w:space="0" w:color="000000"/>
              <w:right w:val="single" w:sz="2" w:space="0" w:color="000000"/>
            </w:tcBorders>
            <w:vAlign w:val="center"/>
          </w:tcPr>
          <w:p w14:paraId="22B1299B" w14:textId="05202BCE" w:rsidR="00784B79" w:rsidRPr="001B7C3E" w:rsidRDefault="00784B79" w:rsidP="00784B79">
            <w:pPr>
              <w:rPr>
                <w:rFonts w:ascii="Times New Roman" w:hAnsi="Times New Roman" w:cs="Times New Roman"/>
                <w:sz w:val="22"/>
              </w:rPr>
            </w:pPr>
            <w:r w:rsidRPr="001B7C3E">
              <w:rPr>
                <w:rFonts w:ascii="Times New Roman" w:hAnsi="Times New Roman" w:cs="Times New Roman"/>
                <w:sz w:val="22"/>
              </w:rPr>
              <w:t>25</w:t>
            </w:r>
          </w:p>
        </w:tc>
        <w:tc>
          <w:tcPr>
            <w:tcW w:w="713" w:type="pct"/>
            <w:tcBorders>
              <w:top w:val="single" w:sz="2" w:space="0" w:color="000000"/>
              <w:left w:val="single" w:sz="2" w:space="0" w:color="000000"/>
              <w:bottom w:val="single" w:sz="2" w:space="0" w:color="000000"/>
              <w:right w:val="single" w:sz="2" w:space="0" w:color="000000"/>
            </w:tcBorders>
            <w:vAlign w:val="center"/>
          </w:tcPr>
          <w:p w14:paraId="0195E239" w14:textId="6B958B6E" w:rsidR="00784B79" w:rsidRPr="001B7C3E" w:rsidRDefault="00784B79" w:rsidP="00784B79">
            <w:pPr>
              <w:rPr>
                <w:rFonts w:ascii="Times New Roman" w:hAnsi="Times New Roman" w:cs="Times New Roman"/>
                <w:sz w:val="22"/>
              </w:rPr>
            </w:pPr>
            <w:r w:rsidRPr="001B7C3E">
              <w:rPr>
                <w:rFonts w:ascii="Times New Roman" w:hAnsi="Times New Roman" w:cs="Times New Roman"/>
                <w:sz w:val="22"/>
              </w:rPr>
              <w:t>422</w:t>
            </w:r>
          </w:p>
        </w:tc>
        <w:tc>
          <w:tcPr>
            <w:tcW w:w="1070" w:type="pct"/>
            <w:tcBorders>
              <w:top w:val="single" w:sz="2" w:space="0" w:color="000000"/>
              <w:left w:val="single" w:sz="2" w:space="0" w:color="000000"/>
              <w:bottom w:val="single" w:sz="2" w:space="0" w:color="000000"/>
              <w:right w:val="single" w:sz="2" w:space="0" w:color="000000"/>
            </w:tcBorders>
            <w:vAlign w:val="center"/>
          </w:tcPr>
          <w:p w14:paraId="6E14600C" w14:textId="32F61A8E" w:rsidR="00784B79" w:rsidRPr="001B7C3E" w:rsidRDefault="00784B79" w:rsidP="00784B79">
            <w:pPr>
              <w:rPr>
                <w:rFonts w:ascii="Times New Roman" w:hAnsi="Times New Roman" w:cs="Times New Roman"/>
                <w:sz w:val="22"/>
              </w:rPr>
            </w:pPr>
            <w:r w:rsidRPr="001B7C3E">
              <w:rPr>
                <w:rFonts w:ascii="Times New Roman" w:hAnsi="Times New Roman" w:cs="Times New Roman"/>
                <w:sz w:val="22"/>
              </w:rPr>
              <w:t>550</w:t>
            </w:r>
          </w:p>
        </w:tc>
        <w:tc>
          <w:tcPr>
            <w:tcW w:w="918" w:type="pct"/>
            <w:tcBorders>
              <w:top w:val="single" w:sz="2" w:space="0" w:color="000000"/>
              <w:left w:val="single" w:sz="2" w:space="0" w:color="000000"/>
              <w:bottom w:val="single" w:sz="2" w:space="0" w:color="000000"/>
              <w:right w:val="single" w:sz="2" w:space="0" w:color="000000"/>
            </w:tcBorders>
            <w:vAlign w:val="center"/>
          </w:tcPr>
          <w:p w14:paraId="1EB5A72C" w14:textId="2482803A" w:rsidR="00784B79" w:rsidRPr="001B7C3E" w:rsidRDefault="00F1648C" w:rsidP="00784B79">
            <w:pPr>
              <w:rPr>
                <w:rFonts w:ascii="Times New Roman" w:hAnsi="Times New Roman" w:cs="Times New Roman"/>
                <w:sz w:val="22"/>
              </w:rPr>
            </w:pPr>
            <w:r w:rsidRPr="001B7C3E">
              <w:rPr>
                <w:rFonts w:ascii="Times New Roman" w:hAnsi="Times New Roman" w:cs="Times New Roman"/>
                <w:sz w:val="22"/>
              </w:rPr>
              <w:t>300</w:t>
            </w:r>
          </w:p>
        </w:tc>
        <w:tc>
          <w:tcPr>
            <w:tcW w:w="819" w:type="pct"/>
            <w:tcBorders>
              <w:top w:val="single" w:sz="2" w:space="0" w:color="000000"/>
              <w:left w:val="single" w:sz="2" w:space="0" w:color="000000"/>
              <w:bottom w:val="single" w:sz="2" w:space="0" w:color="000000"/>
              <w:right w:val="single" w:sz="2" w:space="0" w:color="000000"/>
            </w:tcBorders>
            <w:vAlign w:val="center"/>
          </w:tcPr>
          <w:p w14:paraId="39DAF6E9" w14:textId="224DF9AE" w:rsidR="00784B79" w:rsidRPr="001B7C3E" w:rsidRDefault="00F1648C" w:rsidP="00784B79">
            <w:pPr>
              <w:rPr>
                <w:rFonts w:ascii="Times New Roman" w:hAnsi="Times New Roman" w:cs="Times New Roman"/>
                <w:sz w:val="22"/>
              </w:rPr>
            </w:pPr>
            <w:r w:rsidRPr="001B7C3E">
              <w:rPr>
                <w:rFonts w:ascii="Times New Roman" w:hAnsi="Times New Roman" w:cs="Times New Roman"/>
                <w:sz w:val="22"/>
              </w:rPr>
              <w:t>0</w:t>
            </w:r>
          </w:p>
        </w:tc>
      </w:tr>
      <w:tr w:rsidR="00784B79" w:rsidRPr="001B7C3E" w14:paraId="00E4AC28" w14:textId="77777777" w:rsidTr="00707ADB">
        <w:trPr>
          <w:trHeight w:val="24"/>
        </w:trPr>
        <w:tc>
          <w:tcPr>
            <w:tcW w:w="1027" w:type="pct"/>
            <w:tcBorders>
              <w:top w:val="single" w:sz="8" w:space="0" w:color="000000"/>
              <w:left w:val="single" w:sz="8" w:space="0" w:color="000000"/>
              <w:bottom w:val="single" w:sz="8" w:space="0" w:color="000000"/>
              <w:right w:val="single" w:sz="8" w:space="0" w:color="000000"/>
            </w:tcBorders>
            <w:shd w:val="clear" w:color="auto" w:fill="auto"/>
          </w:tcPr>
          <w:p w14:paraId="221CB8AB" w14:textId="53B51A1F" w:rsidR="00784B79" w:rsidRPr="001B7C3E" w:rsidRDefault="00784B79" w:rsidP="00784B79">
            <w:pPr>
              <w:jc w:val="both"/>
              <w:rPr>
                <w:rFonts w:ascii="Times New Roman" w:eastAsia="Calibri" w:hAnsi="Times New Roman" w:cs="Times New Roman"/>
                <w:b/>
                <w:sz w:val="22"/>
              </w:rPr>
            </w:pPr>
            <w:r w:rsidRPr="001B7C3E">
              <w:rPr>
                <w:rFonts w:ascii="Times New Roman" w:hAnsi="Times New Roman" w:cs="Times New Roman"/>
                <w:b/>
                <w:bCs/>
                <w:sz w:val="22"/>
              </w:rPr>
              <w:t>PG1.3.4</w:t>
            </w:r>
            <w:r w:rsidRPr="001B7C3E">
              <w:rPr>
                <w:rFonts w:ascii="Times New Roman" w:hAnsi="Times New Roman" w:cs="Times New Roman"/>
                <w:sz w:val="22"/>
              </w:rPr>
              <w:t xml:space="preserve"> Uygulanan geri bildirim anketindeki öğrenci memnuniyet düzeyi</w:t>
            </w:r>
          </w:p>
        </w:tc>
        <w:tc>
          <w:tcPr>
            <w:tcW w:w="453" w:type="pct"/>
            <w:tcBorders>
              <w:top w:val="single" w:sz="2" w:space="0" w:color="000000"/>
              <w:left w:val="single" w:sz="2" w:space="0" w:color="000000"/>
              <w:bottom w:val="single" w:sz="2" w:space="0" w:color="000000"/>
              <w:right w:val="single" w:sz="2" w:space="0" w:color="000000"/>
            </w:tcBorders>
            <w:vAlign w:val="center"/>
          </w:tcPr>
          <w:p w14:paraId="42E54572" w14:textId="465686C9" w:rsidR="00784B79" w:rsidRPr="001B7C3E" w:rsidRDefault="00870304" w:rsidP="00784B79">
            <w:pPr>
              <w:rPr>
                <w:rFonts w:ascii="Times New Roman" w:hAnsi="Times New Roman" w:cs="Times New Roman"/>
                <w:sz w:val="22"/>
              </w:rPr>
            </w:pPr>
            <w:r w:rsidRPr="001B7C3E">
              <w:rPr>
                <w:rFonts w:ascii="Times New Roman" w:hAnsi="Times New Roman" w:cs="Times New Roman"/>
                <w:sz w:val="22"/>
              </w:rPr>
              <w:t>25</w:t>
            </w:r>
          </w:p>
        </w:tc>
        <w:tc>
          <w:tcPr>
            <w:tcW w:w="713" w:type="pct"/>
            <w:tcBorders>
              <w:top w:val="single" w:sz="2" w:space="0" w:color="000000"/>
              <w:left w:val="single" w:sz="2" w:space="0" w:color="000000"/>
              <w:bottom w:val="single" w:sz="2" w:space="0" w:color="000000"/>
              <w:right w:val="single" w:sz="2" w:space="0" w:color="000000"/>
            </w:tcBorders>
            <w:vAlign w:val="center"/>
          </w:tcPr>
          <w:p w14:paraId="70A611A2" w14:textId="6312E92E" w:rsidR="00784B79" w:rsidRPr="001B7C3E" w:rsidRDefault="00784B79" w:rsidP="00784B79">
            <w:pPr>
              <w:rPr>
                <w:rFonts w:ascii="Times New Roman" w:hAnsi="Times New Roman" w:cs="Times New Roman"/>
                <w:sz w:val="22"/>
              </w:rPr>
            </w:pPr>
            <w:r w:rsidRPr="001B7C3E">
              <w:rPr>
                <w:rFonts w:ascii="Times New Roman" w:hAnsi="Times New Roman" w:cs="Times New Roman"/>
                <w:sz w:val="22"/>
              </w:rPr>
              <w:t>0</w:t>
            </w:r>
          </w:p>
        </w:tc>
        <w:tc>
          <w:tcPr>
            <w:tcW w:w="1070" w:type="pct"/>
            <w:tcBorders>
              <w:top w:val="single" w:sz="2" w:space="0" w:color="000000"/>
              <w:left w:val="single" w:sz="2" w:space="0" w:color="000000"/>
              <w:bottom w:val="single" w:sz="2" w:space="0" w:color="000000"/>
              <w:right w:val="single" w:sz="2" w:space="0" w:color="000000"/>
            </w:tcBorders>
            <w:vAlign w:val="center"/>
          </w:tcPr>
          <w:p w14:paraId="2DFF7148" w14:textId="7E65208F" w:rsidR="00784B79" w:rsidRPr="001B7C3E" w:rsidRDefault="001559AB" w:rsidP="00784B79">
            <w:pPr>
              <w:rPr>
                <w:rFonts w:ascii="Times New Roman" w:hAnsi="Times New Roman" w:cs="Times New Roman"/>
                <w:sz w:val="22"/>
              </w:rPr>
            </w:pPr>
            <w:r w:rsidRPr="001B7C3E">
              <w:rPr>
                <w:rFonts w:ascii="Times New Roman" w:hAnsi="Times New Roman" w:cs="Times New Roman"/>
                <w:sz w:val="22"/>
              </w:rPr>
              <w:t>%55</w:t>
            </w:r>
          </w:p>
        </w:tc>
        <w:tc>
          <w:tcPr>
            <w:tcW w:w="918" w:type="pct"/>
            <w:tcBorders>
              <w:top w:val="single" w:sz="2" w:space="0" w:color="000000"/>
              <w:left w:val="single" w:sz="2" w:space="0" w:color="000000"/>
              <w:bottom w:val="single" w:sz="2" w:space="0" w:color="000000"/>
              <w:right w:val="single" w:sz="2" w:space="0" w:color="000000"/>
            </w:tcBorders>
            <w:vAlign w:val="center"/>
          </w:tcPr>
          <w:p w14:paraId="3BA9B3B1" w14:textId="074C4585" w:rsidR="00784B79" w:rsidRPr="001B7C3E" w:rsidRDefault="00F1648C" w:rsidP="00784B79">
            <w:pPr>
              <w:rPr>
                <w:rFonts w:ascii="Times New Roman" w:hAnsi="Times New Roman" w:cs="Times New Roman"/>
                <w:sz w:val="22"/>
              </w:rPr>
            </w:pPr>
            <w:r w:rsidRPr="001B7C3E">
              <w:rPr>
                <w:rFonts w:ascii="Times New Roman" w:hAnsi="Times New Roman" w:cs="Times New Roman"/>
                <w:sz w:val="22"/>
              </w:rPr>
              <w:t>%94,97</w:t>
            </w:r>
          </w:p>
        </w:tc>
        <w:tc>
          <w:tcPr>
            <w:tcW w:w="819" w:type="pct"/>
            <w:tcBorders>
              <w:top w:val="single" w:sz="2" w:space="0" w:color="000000"/>
              <w:left w:val="single" w:sz="2" w:space="0" w:color="000000"/>
              <w:bottom w:val="single" w:sz="2" w:space="0" w:color="000000"/>
              <w:right w:val="single" w:sz="2" w:space="0" w:color="000000"/>
            </w:tcBorders>
            <w:vAlign w:val="center"/>
          </w:tcPr>
          <w:p w14:paraId="785F73A6" w14:textId="18112B77" w:rsidR="00784B79" w:rsidRPr="001B7C3E" w:rsidRDefault="00784B79" w:rsidP="00784B79">
            <w:pPr>
              <w:rPr>
                <w:rFonts w:ascii="Times New Roman" w:hAnsi="Times New Roman" w:cs="Times New Roman"/>
                <w:sz w:val="22"/>
              </w:rPr>
            </w:pPr>
            <w:r w:rsidRPr="001B7C3E">
              <w:rPr>
                <w:rFonts w:ascii="Times New Roman" w:hAnsi="Times New Roman" w:cs="Times New Roman"/>
                <w:sz w:val="22"/>
              </w:rPr>
              <w:t>1,</w:t>
            </w:r>
            <w:r w:rsidR="00F1648C" w:rsidRPr="001B7C3E">
              <w:rPr>
                <w:rFonts w:ascii="Times New Roman" w:hAnsi="Times New Roman" w:cs="Times New Roman"/>
                <w:sz w:val="22"/>
              </w:rPr>
              <w:t>72</w:t>
            </w:r>
          </w:p>
        </w:tc>
      </w:tr>
      <w:tr w:rsidR="0002208B" w:rsidRPr="001B7C3E" w14:paraId="00FCF2C5" w14:textId="77777777" w:rsidTr="00FF5F13">
        <w:trPr>
          <w:trHeight w:val="24"/>
        </w:trPr>
        <w:tc>
          <w:tcPr>
            <w:tcW w:w="5000" w:type="pct"/>
            <w:gridSpan w:val="6"/>
            <w:tcBorders>
              <w:top w:val="single" w:sz="2" w:space="0" w:color="000000"/>
              <w:left w:val="single" w:sz="2" w:space="0" w:color="000000"/>
              <w:bottom w:val="single" w:sz="2" w:space="0" w:color="000000"/>
              <w:right w:val="single" w:sz="2" w:space="0" w:color="000000"/>
            </w:tcBorders>
            <w:shd w:val="clear" w:color="auto" w:fill="DEEAF6" w:themeFill="accent1" w:themeFillTint="33"/>
            <w:vAlign w:val="center"/>
          </w:tcPr>
          <w:p w14:paraId="7E43901F" w14:textId="165AEF77" w:rsidR="0002208B" w:rsidRPr="001B7C3E" w:rsidRDefault="0002208B" w:rsidP="0002208B">
            <w:pPr>
              <w:jc w:val="center"/>
              <w:rPr>
                <w:rFonts w:ascii="Times New Roman" w:hAnsi="Times New Roman" w:cs="Times New Roman"/>
                <w:sz w:val="22"/>
              </w:rPr>
            </w:pPr>
            <w:r w:rsidRPr="001B7C3E">
              <w:rPr>
                <w:rFonts w:ascii="Times New Roman" w:eastAsia="Calibri" w:hAnsi="Times New Roman" w:cs="Times New Roman"/>
                <w:b/>
                <w:sz w:val="22"/>
              </w:rPr>
              <w:t>Hedefe İlişkin Değerlendirmeler</w:t>
            </w:r>
          </w:p>
        </w:tc>
      </w:tr>
      <w:tr w:rsidR="0002208B" w:rsidRPr="001B7C3E" w14:paraId="57832D03" w14:textId="77777777" w:rsidTr="0002208B">
        <w:trPr>
          <w:trHeight w:val="511"/>
        </w:trPr>
        <w:tc>
          <w:tcPr>
            <w:tcW w:w="1027" w:type="pct"/>
            <w:tcBorders>
              <w:top w:val="single" w:sz="2" w:space="0" w:color="000000"/>
              <w:left w:val="single" w:sz="2" w:space="0" w:color="000000"/>
              <w:bottom w:val="single" w:sz="2" w:space="0" w:color="000000"/>
              <w:right w:val="single" w:sz="4" w:space="0" w:color="000000"/>
            </w:tcBorders>
            <w:shd w:val="clear" w:color="auto" w:fill="DEEAF6" w:themeFill="accent1" w:themeFillTint="33"/>
            <w:vAlign w:val="center"/>
          </w:tcPr>
          <w:p w14:paraId="5F74E4FE" w14:textId="77777777" w:rsidR="0002208B" w:rsidRPr="001B7C3E" w:rsidRDefault="0002208B" w:rsidP="0002208B">
            <w:pPr>
              <w:rPr>
                <w:rFonts w:ascii="Times New Roman" w:hAnsi="Times New Roman" w:cs="Times New Roman"/>
                <w:sz w:val="22"/>
              </w:rPr>
            </w:pPr>
            <w:r w:rsidRPr="001B7C3E">
              <w:rPr>
                <w:rFonts w:ascii="Times New Roman" w:eastAsia="Calibri" w:hAnsi="Times New Roman" w:cs="Times New Roman"/>
                <w:b/>
                <w:sz w:val="22"/>
              </w:rPr>
              <w:t xml:space="preserve"> </w:t>
            </w:r>
            <w:proofErr w:type="spellStart"/>
            <w:r w:rsidRPr="001B7C3E">
              <w:rPr>
                <w:rFonts w:ascii="Times New Roman" w:eastAsia="Calibri" w:hAnsi="Times New Roman" w:cs="Times New Roman"/>
                <w:b/>
                <w:sz w:val="22"/>
              </w:rPr>
              <w:t>İlgililik</w:t>
            </w:r>
            <w:proofErr w:type="spellEnd"/>
          </w:p>
        </w:tc>
        <w:tc>
          <w:tcPr>
            <w:tcW w:w="3973" w:type="pct"/>
            <w:gridSpan w:val="5"/>
            <w:tcBorders>
              <w:top w:val="single" w:sz="2" w:space="0" w:color="000000"/>
              <w:left w:val="single" w:sz="2" w:space="0" w:color="000000"/>
              <w:bottom w:val="single" w:sz="2" w:space="0" w:color="000000"/>
              <w:right w:val="single" w:sz="4" w:space="0" w:color="000000"/>
            </w:tcBorders>
            <w:vAlign w:val="center"/>
          </w:tcPr>
          <w:p w14:paraId="6987DAD5" w14:textId="008DFF3E" w:rsidR="00242F27" w:rsidRPr="001B7C3E" w:rsidRDefault="00242F27" w:rsidP="0043676C">
            <w:pPr>
              <w:pStyle w:val="ListeParagraf"/>
              <w:numPr>
                <w:ilvl w:val="0"/>
                <w:numId w:val="7"/>
              </w:numPr>
              <w:ind w:left="435" w:hanging="283"/>
              <w:jc w:val="both"/>
              <w:rPr>
                <w:rFonts w:ascii="Times New Roman" w:hAnsi="Times New Roman" w:cs="Times New Roman"/>
                <w:sz w:val="22"/>
              </w:rPr>
            </w:pPr>
            <w:r w:rsidRPr="001B7C3E">
              <w:rPr>
                <w:rFonts w:ascii="Times New Roman" w:hAnsi="Times New Roman" w:cs="Times New Roman"/>
                <w:sz w:val="22"/>
              </w:rPr>
              <w:t>Planın başlangıcından itibaren Merkezimiz tarafından düzenlenen eğitim ve kariyer toplantılarının sayısında düzenli bir artış sağlanmıştır.</w:t>
            </w:r>
          </w:p>
          <w:p w14:paraId="6E8341E2" w14:textId="52A728B6" w:rsidR="00242F27" w:rsidRPr="001B7C3E" w:rsidRDefault="00242F27" w:rsidP="0043676C">
            <w:pPr>
              <w:pStyle w:val="ListeParagraf"/>
              <w:numPr>
                <w:ilvl w:val="0"/>
                <w:numId w:val="7"/>
              </w:numPr>
              <w:ind w:left="435" w:hanging="283"/>
              <w:jc w:val="both"/>
              <w:rPr>
                <w:rFonts w:ascii="Times New Roman" w:hAnsi="Times New Roman" w:cs="Times New Roman"/>
                <w:sz w:val="22"/>
              </w:rPr>
            </w:pPr>
            <w:r w:rsidRPr="001B7C3E">
              <w:rPr>
                <w:rFonts w:ascii="Times New Roman" w:hAnsi="Times New Roman" w:cs="Times New Roman"/>
                <w:sz w:val="22"/>
              </w:rPr>
              <w:t>Öğrencilerin mesleki becerilerini geliştirmek amacıyla KAPUM tarafından eğitim, konferans, söyleşi gibi akademik programlar ve kariyer toplantıları düzenlenmiş; mezunlarla etkileşimin sürdürülmesi ve üniversiteye aidiyet duygusunun güçlendirilmesi amacıyla ilgili birimlerle iş birliği içinde mezun buluşmaları gerçekleştirilmiştir.</w:t>
            </w:r>
          </w:p>
          <w:p w14:paraId="528F1E1D" w14:textId="3C83650D" w:rsidR="0002208B" w:rsidRPr="001B7C3E" w:rsidRDefault="00242F27" w:rsidP="0043676C">
            <w:pPr>
              <w:pStyle w:val="ListeParagraf"/>
              <w:numPr>
                <w:ilvl w:val="0"/>
                <w:numId w:val="7"/>
              </w:numPr>
              <w:ind w:left="435" w:hanging="283"/>
              <w:jc w:val="both"/>
              <w:rPr>
                <w:rFonts w:ascii="Times New Roman" w:hAnsi="Times New Roman" w:cs="Times New Roman"/>
                <w:sz w:val="22"/>
              </w:rPr>
            </w:pPr>
            <w:r w:rsidRPr="001B7C3E">
              <w:rPr>
                <w:rFonts w:ascii="Times New Roman" w:hAnsi="Times New Roman" w:cs="Times New Roman"/>
                <w:sz w:val="22"/>
              </w:rPr>
              <w:t>Performans göstergelerinde belirlenen hedeflere ulaşılmış olması, gelecek dönem planlamalarının mevcut hedef ve göstergeler doğrultusunda sürdürülmesinin uygun olduğunu ortaya koymuştur.</w:t>
            </w:r>
          </w:p>
        </w:tc>
      </w:tr>
      <w:tr w:rsidR="0002208B" w:rsidRPr="001B7C3E" w14:paraId="489D7E18" w14:textId="77777777" w:rsidTr="0002208B">
        <w:trPr>
          <w:trHeight w:val="511"/>
        </w:trPr>
        <w:tc>
          <w:tcPr>
            <w:tcW w:w="1027" w:type="pct"/>
            <w:tcBorders>
              <w:top w:val="single" w:sz="2" w:space="0" w:color="000000"/>
              <w:left w:val="single" w:sz="2" w:space="0" w:color="000000"/>
              <w:bottom w:val="single" w:sz="2" w:space="0" w:color="000000"/>
              <w:right w:val="single" w:sz="4" w:space="0" w:color="000000"/>
            </w:tcBorders>
            <w:shd w:val="clear" w:color="auto" w:fill="DEEAF6" w:themeFill="accent1" w:themeFillTint="33"/>
            <w:vAlign w:val="center"/>
          </w:tcPr>
          <w:p w14:paraId="33C1C217" w14:textId="47BBBC09" w:rsidR="0002208B" w:rsidRPr="001B7C3E" w:rsidRDefault="0002208B" w:rsidP="0002208B">
            <w:pPr>
              <w:rPr>
                <w:rFonts w:ascii="Times New Roman" w:eastAsia="Calibri" w:hAnsi="Times New Roman" w:cs="Times New Roman"/>
                <w:b/>
                <w:sz w:val="22"/>
              </w:rPr>
            </w:pPr>
            <w:r w:rsidRPr="001B7C3E">
              <w:rPr>
                <w:rFonts w:ascii="Times New Roman" w:eastAsia="Calibri" w:hAnsi="Times New Roman" w:cs="Times New Roman"/>
                <w:b/>
                <w:sz w:val="22"/>
              </w:rPr>
              <w:t>Etkililik</w:t>
            </w:r>
          </w:p>
        </w:tc>
        <w:tc>
          <w:tcPr>
            <w:tcW w:w="3973" w:type="pct"/>
            <w:gridSpan w:val="5"/>
            <w:tcBorders>
              <w:top w:val="single" w:sz="2" w:space="0" w:color="000000"/>
              <w:left w:val="single" w:sz="2" w:space="0" w:color="000000"/>
              <w:bottom w:val="single" w:sz="2" w:space="0" w:color="000000"/>
              <w:right w:val="single" w:sz="4" w:space="0" w:color="000000"/>
            </w:tcBorders>
            <w:vAlign w:val="center"/>
          </w:tcPr>
          <w:p w14:paraId="655ED239" w14:textId="3F5574FB" w:rsidR="002C13AB" w:rsidRPr="001B7C3E" w:rsidRDefault="002C13AB" w:rsidP="0043676C">
            <w:pPr>
              <w:pStyle w:val="ListeParagraf"/>
              <w:numPr>
                <w:ilvl w:val="0"/>
                <w:numId w:val="7"/>
              </w:numPr>
              <w:ind w:left="435" w:hanging="283"/>
              <w:jc w:val="both"/>
              <w:rPr>
                <w:rFonts w:ascii="Times New Roman" w:hAnsi="Times New Roman" w:cs="Times New Roman"/>
                <w:sz w:val="22"/>
              </w:rPr>
            </w:pPr>
            <w:r w:rsidRPr="001B7C3E">
              <w:rPr>
                <w:rFonts w:ascii="Times New Roman" w:hAnsi="Times New Roman" w:cs="Times New Roman"/>
                <w:sz w:val="22"/>
              </w:rPr>
              <w:t>Söz konusu hedef için 202</w:t>
            </w:r>
            <w:r w:rsidR="002C436C" w:rsidRPr="001B7C3E">
              <w:rPr>
                <w:rFonts w:ascii="Times New Roman" w:hAnsi="Times New Roman" w:cs="Times New Roman"/>
                <w:sz w:val="22"/>
              </w:rPr>
              <w:t>5</w:t>
            </w:r>
            <w:r w:rsidRPr="001B7C3E">
              <w:rPr>
                <w:rFonts w:ascii="Times New Roman" w:hAnsi="Times New Roman" w:cs="Times New Roman"/>
                <w:sz w:val="22"/>
              </w:rPr>
              <w:t xml:space="preserve"> yılı Performans göstergesi değerlerine</w:t>
            </w:r>
            <w:r w:rsidR="007B3600" w:rsidRPr="001B7C3E">
              <w:rPr>
                <w:rFonts w:ascii="Times New Roman" w:hAnsi="Times New Roman" w:cs="Times New Roman"/>
                <w:sz w:val="22"/>
              </w:rPr>
              <w:t xml:space="preserve"> PG1.3.3 hariç ulaşılmıştır. PG1.3.3 “Üniversitemiz bünyesinde eğitimlere katılan öğrenci sayısı” performans göstergesine ilişkin olarak, söz konusu dönemde hedeflenen değere ulaşılamamıştır. Bunun temel nedeni, ilgili faaliyet yılında İŞKUR tarafından yürütülen eğitimlerin yalnızca lisans 3. ve 4. sınıf öğrencilerine, </w:t>
            </w:r>
            <w:proofErr w:type="spellStart"/>
            <w:r w:rsidR="007B3600" w:rsidRPr="001B7C3E">
              <w:rPr>
                <w:rFonts w:ascii="Times New Roman" w:hAnsi="Times New Roman" w:cs="Times New Roman"/>
                <w:sz w:val="22"/>
              </w:rPr>
              <w:t>önlisansta</w:t>
            </w:r>
            <w:proofErr w:type="spellEnd"/>
            <w:r w:rsidR="007B3600" w:rsidRPr="001B7C3E">
              <w:rPr>
                <w:rFonts w:ascii="Times New Roman" w:hAnsi="Times New Roman" w:cs="Times New Roman"/>
                <w:sz w:val="22"/>
              </w:rPr>
              <w:t xml:space="preserve"> ise 2. sınıflara yönelik olarak planlanması ve her bir eğitim oturumunda katılımcı sayısının 15 kişi ile sınırlandırılmasıdır. Bu çerçevede, mevcut uygulama koşullarının performans göstergesi gerçekleşmelerini doğrudan etkilemesi nedeniyle, ilerleyen yıllara yönelik hedef değerlerin yeniden değerlendirilmesi ve güncellenmesine ihtiyaç duyulmuştur.</w:t>
            </w:r>
          </w:p>
          <w:p w14:paraId="01B3AFF9" w14:textId="77777777" w:rsidR="002C13AB" w:rsidRPr="001B7C3E" w:rsidRDefault="002C13AB" w:rsidP="0043676C">
            <w:pPr>
              <w:pStyle w:val="ListeParagraf"/>
              <w:numPr>
                <w:ilvl w:val="0"/>
                <w:numId w:val="7"/>
              </w:numPr>
              <w:ind w:left="435" w:hanging="283"/>
              <w:jc w:val="both"/>
              <w:rPr>
                <w:rFonts w:ascii="Times New Roman" w:hAnsi="Times New Roman" w:cs="Times New Roman"/>
                <w:sz w:val="22"/>
              </w:rPr>
            </w:pPr>
            <w:r w:rsidRPr="001B7C3E">
              <w:rPr>
                <w:rFonts w:ascii="Times New Roman" w:hAnsi="Times New Roman" w:cs="Times New Roman"/>
                <w:sz w:val="22"/>
              </w:rPr>
              <w:lastRenderedPageBreak/>
              <w:t>Performans göstergesine ulaşma düzeyiyle tespit edilen ihtiyaçlar gelecek dönem planlamalarına yansıtılmıştır.</w:t>
            </w:r>
          </w:p>
          <w:p w14:paraId="2B3FC60C" w14:textId="0CF9C748" w:rsidR="0002208B" w:rsidRPr="001B7C3E" w:rsidRDefault="0002208B" w:rsidP="0043676C">
            <w:pPr>
              <w:pStyle w:val="ListeParagraf"/>
              <w:ind w:left="435" w:hanging="283"/>
              <w:rPr>
                <w:rFonts w:ascii="Times New Roman" w:hAnsi="Times New Roman" w:cs="Times New Roman"/>
                <w:sz w:val="22"/>
              </w:rPr>
            </w:pPr>
          </w:p>
        </w:tc>
      </w:tr>
      <w:tr w:rsidR="002C13AB" w:rsidRPr="001B7C3E" w14:paraId="14FA626E" w14:textId="77777777" w:rsidTr="0002208B">
        <w:trPr>
          <w:trHeight w:val="511"/>
        </w:trPr>
        <w:tc>
          <w:tcPr>
            <w:tcW w:w="1027" w:type="pct"/>
            <w:tcBorders>
              <w:top w:val="single" w:sz="2" w:space="0" w:color="000000"/>
              <w:left w:val="single" w:sz="2" w:space="0" w:color="000000"/>
              <w:bottom w:val="single" w:sz="2" w:space="0" w:color="000000"/>
              <w:right w:val="single" w:sz="4" w:space="0" w:color="000000"/>
            </w:tcBorders>
            <w:shd w:val="clear" w:color="auto" w:fill="DEEAF6" w:themeFill="accent1" w:themeFillTint="33"/>
            <w:vAlign w:val="center"/>
          </w:tcPr>
          <w:p w14:paraId="00ADB9F3" w14:textId="761A53F7" w:rsidR="002C13AB" w:rsidRPr="001B7C3E" w:rsidRDefault="002C13AB" w:rsidP="002C13AB">
            <w:pPr>
              <w:rPr>
                <w:rFonts w:ascii="Times New Roman" w:eastAsia="Calibri" w:hAnsi="Times New Roman" w:cs="Times New Roman"/>
                <w:b/>
                <w:sz w:val="22"/>
              </w:rPr>
            </w:pPr>
            <w:r w:rsidRPr="001B7C3E">
              <w:rPr>
                <w:rFonts w:ascii="Times New Roman" w:eastAsia="Calibri" w:hAnsi="Times New Roman" w:cs="Times New Roman"/>
                <w:b/>
                <w:sz w:val="22"/>
              </w:rPr>
              <w:lastRenderedPageBreak/>
              <w:t>Etkinlik</w:t>
            </w:r>
          </w:p>
        </w:tc>
        <w:tc>
          <w:tcPr>
            <w:tcW w:w="3973" w:type="pct"/>
            <w:gridSpan w:val="5"/>
            <w:tcBorders>
              <w:top w:val="single" w:sz="2" w:space="0" w:color="000000"/>
              <w:left w:val="single" w:sz="2" w:space="0" w:color="000000"/>
              <w:bottom w:val="single" w:sz="2" w:space="0" w:color="000000"/>
              <w:right w:val="single" w:sz="4" w:space="0" w:color="000000"/>
            </w:tcBorders>
            <w:vAlign w:val="center"/>
          </w:tcPr>
          <w:p w14:paraId="23C34352" w14:textId="2BE7086B" w:rsidR="002C13AB" w:rsidRPr="001B7C3E" w:rsidRDefault="002C13AB" w:rsidP="00860F14">
            <w:pPr>
              <w:pStyle w:val="ListeParagraf"/>
              <w:numPr>
                <w:ilvl w:val="0"/>
                <w:numId w:val="7"/>
              </w:numPr>
              <w:ind w:left="435" w:hanging="283"/>
              <w:jc w:val="both"/>
              <w:rPr>
                <w:rFonts w:ascii="Times New Roman" w:hAnsi="Times New Roman" w:cs="Times New Roman"/>
                <w:sz w:val="22"/>
              </w:rPr>
            </w:pPr>
            <w:r w:rsidRPr="001B7C3E">
              <w:rPr>
                <w:rFonts w:ascii="Times New Roman" w:hAnsi="Times New Roman" w:cs="Times New Roman"/>
                <w:bCs/>
                <w:sz w:val="22"/>
                <w:lang w:eastAsia="en-US"/>
              </w:rPr>
              <w:t>Performans gösterge değerlerine ulaşılırken öngörülemeyen bir maliyet oluşmamıştır.</w:t>
            </w:r>
          </w:p>
        </w:tc>
      </w:tr>
      <w:tr w:rsidR="0043676C" w:rsidRPr="001B7C3E" w14:paraId="3552BECF" w14:textId="77777777" w:rsidTr="009822EC">
        <w:trPr>
          <w:trHeight w:val="511"/>
        </w:trPr>
        <w:tc>
          <w:tcPr>
            <w:tcW w:w="1027" w:type="pct"/>
            <w:tcBorders>
              <w:top w:val="single" w:sz="2" w:space="0" w:color="000000"/>
              <w:left w:val="single" w:sz="2" w:space="0" w:color="000000"/>
              <w:bottom w:val="single" w:sz="2" w:space="0" w:color="000000"/>
              <w:right w:val="single" w:sz="4" w:space="0" w:color="000000"/>
            </w:tcBorders>
            <w:shd w:val="clear" w:color="auto" w:fill="DEEAF6" w:themeFill="accent1" w:themeFillTint="33"/>
            <w:vAlign w:val="center"/>
          </w:tcPr>
          <w:p w14:paraId="4C90DBAE" w14:textId="78BADB75" w:rsidR="0043676C" w:rsidRPr="001B7C3E" w:rsidRDefault="0043676C" w:rsidP="0043676C">
            <w:pPr>
              <w:rPr>
                <w:rFonts w:ascii="Times New Roman" w:eastAsia="Calibri" w:hAnsi="Times New Roman" w:cs="Times New Roman"/>
                <w:b/>
                <w:sz w:val="22"/>
              </w:rPr>
            </w:pPr>
            <w:r w:rsidRPr="001B7C3E">
              <w:rPr>
                <w:rFonts w:ascii="Times New Roman" w:eastAsia="Calibri" w:hAnsi="Times New Roman" w:cs="Times New Roman"/>
                <w:b/>
                <w:sz w:val="22"/>
              </w:rPr>
              <w:t>Sürdürülebilirlik</w:t>
            </w:r>
          </w:p>
        </w:tc>
        <w:tc>
          <w:tcPr>
            <w:tcW w:w="3973" w:type="pct"/>
            <w:gridSpan w:val="5"/>
            <w:tcBorders>
              <w:top w:val="single" w:sz="8" w:space="0" w:color="000000"/>
              <w:left w:val="single" w:sz="4" w:space="0" w:color="auto"/>
              <w:bottom w:val="single" w:sz="8" w:space="0" w:color="000000"/>
              <w:right w:val="single" w:sz="8" w:space="0" w:color="000000"/>
            </w:tcBorders>
            <w:shd w:val="clear" w:color="auto" w:fill="auto"/>
            <w:vAlign w:val="center"/>
          </w:tcPr>
          <w:p w14:paraId="785319BB" w14:textId="77777777" w:rsidR="00692CB2" w:rsidRPr="001B7C3E" w:rsidRDefault="00692CB2" w:rsidP="00692CB2">
            <w:pPr>
              <w:pStyle w:val="ListeParagraf"/>
              <w:numPr>
                <w:ilvl w:val="0"/>
                <w:numId w:val="7"/>
              </w:numPr>
              <w:ind w:left="466"/>
              <w:jc w:val="both"/>
              <w:rPr>
                <w:rFonts w:ascii="Times New Roman" w:hAnsi="Times New Roman" w:cs="Times New Roman"/>
                <w:sz w:val="22"/>
              </w:rPr>
            </w:pPr>
            <w:r w:rsidRPr="001B7C3E">
              <w:rPr>
                <w:rFonts w:ascii="Times New Roman" w:hAnsi="Times New Roman" w:cs="Times New Roman"/>
                <w:sz w:val="22"/>
              </w:rPr>
              <w:t>Performans göstergelerinin devam ettirilmesinde; İŞKUR iş birliğiyle yürütülen Etkili Özgeçmiş Hazırlama ve Mülakat Teknikleri Eğitimi kapsamında üniversitemizin farklı birimleriyle yeterli düzeyde iş birliğinin sağlanamaması riski bulunmaktadır.</w:t>
            </w:r>
          </w:p>
          <w:p w14:paraId="270F1046" w14:textId="77777777" w:rsidR="00692CB2" w:rsidRPr="001B7C3E" w:rsidRDefault="00692CB2" w:rsidP="00692CB2">
            <w:pPr>
              <w:pStyle w:val="ListeParagraf"/>
              <w:numPr>
                <w:ilvl w:val="0"/>
                <w:numId w:val="7"/>
              </w:numPr>
              <w:ind w:left="466"/>
              <w:jc w:val="both"/>
              <w:rPr>
                <w:rFonts w:ascii="Times New Roman" w:hAnsi="Times New Roman" w:cs="Times New Roman"/>
                <w:sz w:val="22"/>
              </w:rPr>
            </w:pPr>
            <w:r w:rsidRPr="001B7C3E">
              <w:rPr>
                <w:rFonts w:ascii="Times New Roman" w:hAnsi="Times New Roman" w:cs="Times New Roman"/>
                <w:sz w:val="22"/>
              </w:rPr>
              <w:t>Öğrencilerin ders programlarının yoğunluğu nedeniyle eğitimlerin planlanmasına uygun gün ve saatlerin belirlenmesinde güçlükler yaşanabilmektedir.</w:t>
            </w:r>
          </w:p>
          <w:p w14:paraId="07F0124B" w14:textId="77777777" w:rsidR="00692CB2" w:rsidRPr="001B7C3E" w:rsidRDefault="00692CB2" w:rsidP="00692CB2">
            <w:pPr>
              <w:pStyle w:val="ListeParagraf"/>
              <w:numPr>
                <w:ilvl w:val="0"/>
                <w:numId w:val="7"/>
              </w:numPr>
              <w:ind w:left="466"/>
              <w:jc w:val="both"/>
              <w:rPr>
                <w:rFonts w:ascii="Times New Roman" w:hAnsi="Times New Roman" w:cs="Times New Roman"/>
                <w:sz w:val="22"/>
              </w:rPr>
            </w:pPr>
            <w:r w:rsidRPr="001B7C3E">
              <w:rPr>
                <w:rFonts w:ascii="Times New Roman" w:hAnsi="Times New Roman" w:cs="Times New Roman"/>
                <w:sz w:val="22"/>
              </w:rPr>
              <w:t>İŞKUR’un planlanan faaliyetlere karşılık verebilecek yeterli sayıda eğiticiye sahip olmaması eğitimlerin uygulanabilirliğini etkileyen bir diğer risk unsuru olarak değerlendirilmiştir.</w:t>
            </w:r>
          </w:p>
          <w:p w14:paraId="1FFA77F4" w14:textId="77777777" w:rsidR="00692CB2" w:rsidRPr="001B7C3E" w:rsidRDefault="00692CB2" w:rsidP="00692CB2">
            <w:pPr>
              <w:pStyle w:val="ListeParagraf"/>
              <w:numPr>
                <w:ilvl w:val="0"/>
                <w:numId w:val="7"/>
              </w:numPr>
              <w:ind w:left="466"/>
              <w:jc w:val="both"/>
              <w:rPr>
                <w:rFonts w:ascii="Times New Roman" w:hAnsi="Times New Roman" w:cs="Times New Roman"/>
                <w:sz w:val="22"/>
              </w:rPr>
            </w:pPr>
            <w:r w:rsidRPr="001B7C3E">
              <w:rPr>
                <w:rFonts w:ascii="Times New Roman" w:hAnsi="Times New Roman" w:cs="Times New Roman"/>
                <w:sz w:val="22"/>
              </w:rPr>
              <w:t>Belirlenen riskleri azaltmak ve sürdürülebilirliği sağlamak amacıyla üniversitemizin ilgili akademik ve idari birimleriyle koordinasyon ve planlama toplantıları gerçekleştirilmiştir.</w:t>
            </w:r>
          </w:p>
          <w:p w14:paraId="66D881A9" w14:textId="77777777" w:rsidR="00692CB2" w:rsidRPr="001B7C3E" w:rsidRDefault="00692CB2" w:rsidP="00692CB2">
            <w:pPr>
              <w:pStyle w:val="ListeParagraf"/>
              <w:numPr>
                <w:ilvl w:val="0"/>
                <w:numId w:val="7"/>
              </w:numPr>
              <w:ind w:left="466"/>
              <w:jc w:val="both"/>
              <w:rPr>
                <w:rFonts w:ascii="Times New Roman" w:hAnsi="Times New Roman" w:cs="Times New Roman"/>
                <w:sz w:val="22"/>
              </w:rPr>
            </w:pPr>
            <w:r w:rsidRPr="001B7C3E">
              <w:rPr>
                <w:rFonts w:ascii="Times New Roman" w:hAnsi="Times New Roman" w:cs="Times New Roman"/>
                <w:sz w:val="22"/>
              </w:rPr>
              <w:t>Öğrencilerin söz konusu eğitimlere katılımını artırmak amacıyla öğrenci toplulukları ve fakülte kariyer temsilcileriyle bilgilendirme ve tanıtım toplantıları düzenlenmiş gerekli iş birlikleri tesis edilmiştir.</w:t>
            </w:r>
          </w:p>
          <w:p w14:paraId="6C48863D" w14:textId="1AF32F2D" w:rsidR="0043676C" w:rsidRPr="001B7C3E" w:rsidRDefault="00692CB2" w:rsidP="00692CB2">
            <w:pPr>
              <w:pStyle w:val="ListeParagraf"/>
              <w:numPr>
                <w:ilvl w:val="0"/>
                <w:numId w:val="7"/>
              </w:numPr>
              <w:ind w:left="435" w:hanging="283"/>
              <w:jc w:val="both"/>
              <w:rPr>
                <w:rFonts w:ascii="Times New Roman" w:hAnsi="Times New Roman" w:cs="Times New Roman"/>
                <w:sz w:val="22"/>
              </w:rPr>
            </w:pPr>
            <w:r w:rsidRPr="001B7C3E">
              <w:rPr>
                <w:rFonts w:ascii="Times New Roman" w:hAnsi="Times New Roman" w:cs="Times New Roman"/>
                <w:sz w:val="22"/>
              </w:rPr>
              <w:t>Alınan tedbirlerle birlikte izleyen dönemlerde performans göstergelerine ilişkin hedeflenen değerlere ulaşılması amaçlanmaktadır.</w:t>
            </w:r>
          </w:p>
        </w:tc>
      </w:tr>
      <w:bookmarkEnd w:id="53"/>
    </w:tbl>
    <w:p w14:paraId="69987AF6" w14:textId="77777777" w:rsidR="004D251F" w:rsidRPr="00E00247" w:rsidRDefault="004D251F" w:rsidP="00F57E02"/>
    <w:p w14:paraId="70D31219" w14:textId="77777777" w:rsidR="00344EB1" w:rsidRDefault="00344EB1" w:rsidP="00344EB1">
      <w:pPr>
        <w:spacing w:line="276" w:lineRule="auto"/>
        <w:rPr>
          <w:b/>
          <w:bCs/>
        </w:rPr>
      </w:pPr>
    </w:p>
    <w:p w14:paraId="03763319" w14:textId="5029DB68" w:rsidR="00344EB1" w:rsidRPr="001B7C3E" w:rsidRDefault="00344EB1" w:rsidP="00344EB1">
      <w:pPr>
        <w:spacing w:line="276" w:lineRule="auto"/>
        <w:rPr>
          <w:sz w:val="22"/>
          <w:szCs w:val="22"/>
        </w:rPr>
      </w:pPr>
      <w:r w:rsidRPr="001B7C3E">
        <w:rPr>
          <w:b/>
          <w:bCs/>
          <w:sz w:val="22"/>
          <w:szCs w:val="22"/>
        </w:rPr>
        <w:t>Tablo 4:</w:t>
      </w:r>
      <w:r w:rsidRPr="001B7C3E">
        <w:rPr>
          <w:sz w:val="22"/>
          <w:szCs w:val="22"/>
        </w:rPr>
        <w:t xml:space="preserve"> Hedef Kartı 2.1</w:t>
      </w:r>
    </w:p>
    <w:tbl>
      <w:tblPr>
        <w:tblStyle w:val="TableGrid"/>
        <w:tblW w:w="5003" w:type="pct"/>
        <w:tblInd w:w="0" w:type="dxa"/>
        <w:tblCellMar>
          <w:top w:w="104" w:type="dxa"/>
          <w:left w:w="107" w:type="dxa"/>
          <w:right w:w="57" w:type="dxa"/>
        </w:tblCellMar>
        <w:tblLook w:val="04A0" w:firstRow="1" w:lastRow="0" w:firstColumn="1" w:lastColumn="0" w:noHBand="0" w:noVBand="1"/>
      </w:tblPr>
      <w:tblGrid>
        <w:gridCol w:w="1850"/>
        <w:gridCol w:w="875"/>
        <w:gridCol w:w="1281"/>
        <w:gridCol w:w="1928"/>
        <w:gridCol w:w="1654"/>
        <w:gridCol w:w="1474"/>
      </w:tblGrid>
      <w:tr w:rsidR="00344EB1" w:rsidRPr="001B7C3E" w14:paraId="074BA407" w14:textId="77777777" w:rsidTr="00411750">
        <w:trPr>
          <w:trHeight w:val="138"/>
        </w:trPr>
        <w:tc>
          <w:tcPr>
            <w:tcW w:w="1480" w:type="pct"/>
            <w:gridSpan w:val="2"/>
            <w:tcBorders>
              <w:top w:val="single" w:sz="2" w:space="0" w:color="000000"/>
              <w:left w:val="single" w:sz="2" w:space="0" w:color="000000"/>
              <w:bottom w:val="single" w:sz="2" w:space="0" w:color="000000"/>
              <w:right w:val="single" w:sz="4" w:space="0" w:color="000000"/>
            </w:tcBorders>
            <w:shd w:val="clear" w:color="auto" w:fill="DEEAF6" w:themeFill="accent1" w:themeFillTint="33"/>
            <w:vAlign w:val="center"/>
          </w:tcPr>
          <w:p w14:paraId="175F7B8A" w14:textId="449E6670" w:rsidR="00344EB1" w:rsidRPr="001B7C3E" w:rsidRDefault="00344EB1" w:rsidP="00344EB1">
            <w:pPr>
              <w:rPr>
                <w:rFonts w:ascii="Times New Roman" w:hAnsi="Times New Roman" w:cs="Times New Roman"/>
                <w:sz w:val="22"/>
              </w:rPr>
            </w:pPr>
            <w:r w:rsidRPr="001B7C3E">
              <w:rPr>
                <w:rFonts w:ascii="Times New Roman" w:eastAsia="Calibri" w:hAnsi="Times New Roman" w:cs="Times New Roman"/>
                <w:b/>
                <w:sz w:val="22"/>
              </w:rPr>
              <w:t xml:space="preserve">Amaç (A.2) </w:t>
            </w:r>
          </w:p>
        </w:tc>
        <w:tc>
          <w:tcPr>
            <w:tcW w:w="3520" w:type="pct"/>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45130FA2" w14:textId="656A5832" w:rsidR="00344EB1" w:rsidRPr="001B7C3E" w:rsidRDefault="00344EB1" w:rsidP="00344EB1">
            <w:pPr>
              <w:jc w:val="both"/>
              <w:rPr>
                <w:rFonts w:ascii="Times New Roman" w:hAnsi="Times New Roman" w:cs="Times New Roman"/>
                <w:sz w:val="22"/>
              </w:rPr>
            </w:pPr>
            <w:r w:rsidRPr="001B7C3E">
              <w:rPr>
                <w:rFonts w:ascii="Times New Roman" w:hAnsi="Times New Roman" w:cs="Times New Roman"/>
                <w:sz w:val="22"/>
              </w:rPr>
              <w:t>Öğrencilerimizin staj yapabilmesini sağlamak</w:t>
            </w:r>
          </w:p>
        </w:tc>
      </w:tr>
      <w:tr w:rsidR="00344EB1" w:rsidRPr="001B7C3E" w14:paraId="5BE8B255" w14:textId="77777777" w:rsidTr="00411750">
        <w:trPr>
          <w:trHeight w:val="172"/>
        </w:trPr>
        <w:tc>
          <w:tcPr>
            <w:tcW w:w="1480" w:type="pct"/>
            <w:gridSpan w:val="2"/>
            <w:tcBorders>
              <w:top w:val="single" w:sz="2" w:space="0" w:color="000000"/>
              <w:left w:val="single" w:sz="2" w:space="0" w:color="000000"/>
              <w:bottom w:val="single" w:sz="2" w:space="0" w:color="000000"/>
              <w:right w:val="single" w:sz="4" w:space="0" w:color="000000"/>
            </w:tcBorders>
            <w:shd w:val="clear" w:color="auto" w:fill="DEEAF6" w:themeFill="accent1" w:themeFillTint="33"/>
            <w:vAlign w:val="center"/>
          </w:tcPr>
          <w:p w14:paraId="7BE062C7" w14:textId="2D8B3CE0" w:rsidR="00344EB1" w:rsidRPr="001B7C3E" w:rsidRDefault="00344EB1" w:rsidP="00344EB1">
            <w:pPr>
              <w:rPr>
                <w:rFonts w:ascii="Times New Roman" w:hAnsi="Times New Roman" w:cs="Times New Roman"/>
                <w:sz w:val="22"/>
              </w:rPr>
            </w:pPr>
            <w:r w:rsidRPr="001B7C3E">
              <w:rPr>
                <w:rFonts w:ascii="Times New Roman" w:eastAsia="Calibri" w:hAnsi="Times New Roman" w:cs="Times New Roman"/>
                <w:b/>
                <w:sz w:val="22"/>
              </w:rPr>
              <w:t xml:space="preserve">Hedef (H.2.1) </w:t>
            </w:r>
          </w:p>
        </w:tc>
        <w:tc>
          <w:tcPr>
            <w:tcW w:w="3520" w:type="pct"/>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6A3A5C02" w14:textId="18D949E1" w:rsidR="00344EB1" w:rsidRPr="001B7C3E" w:rsidRDefault="00344EB1" w:rsidP="00344EB1">
            <w:pPr>
              <w:jc w:val="both"/>
              <w:rPr>
                <w:rFonts w:ascii="Times New Roman" w:hAnsi="Times New Roman" w:cs="Times New Roman"/>
                <w:sz w:val="22"/>
              </w:rPr>
            </w:pPr>
            <w:r w:rsidRPr="001B7C3E">
              <w:rPr>
                <w:rFonts w:ascii="Times New Roman" w:hAnsi="Times New Roman" w:cs="Times New Roman"/>
                <w:sz w:val="22"/>
              </w:rPr>
              <w:t>Ulusal Staj programı kapsamında öğrencilerden gelen başvurular değerlendirilecek ve uygun birimlere yönlendirilecektir.</w:t>
            </w:r>
          </w:p>
        </w:tc>
      </w:tr>
      <w:tr w:rsidR="00344EB1" w:rsidRPr="001B7C3E" w14:paraId="69310287" w14:textId="77777777" w:rsidTr="00411750">
        <w:trPr>
          <w:trHeight w:val="361"/>
        </w:trPr>
        <w:tc>
          <w:tcPr>
            <w:tcW w:w="1480" w:type="pct"/>
            <w:gridSpan w:val="2"/>
            <w:tcBorders>
              <w:top w:val="single" w:sz="2" w:space="0" w:color="000000"/>
              <w:left w:val="single" w:sz="2" w:space="0" w:color="000000"/>
              <w:bottom w:val="single" w:sz="2" w:space="0" w:color="000000"/>
              <w:right w:val="single" w:sz="4" w:space="0" w:color="000000"/>
            </w:tcBorders>
            <w:shd w:val="clear" w:color="auto" w:fill="DEEAF6" w:themeFill="accent1" w:themeFillTint="33"/>
            <w:vAlign w:val="center"/>
          </w:tcPr>
          <w:p w14:paraId="090E5F84" w14:textId="77777777" w:rsidR="00344EB1" w:rsidRPr="001B7C3E" w:rsidRDefault="00344EB1" w:rsidP="00344EB1">
            <w:pPr>
              <w:rPr>
                <w:rFonts w:ascii="Times New Roman" w:eastAsia="Calibri" w:hAnsi="Times New Roman" w:cs="Times New Roman"/>
                <w:b/>
                <w:sz w:val="22"/>
              </w:rPr>
            </w:pPr>
            <w:r w:rsidRPr="001B7C3E">
              <w:rPr>
                <w:rFonts w:ascii="Times New Roman" w:eastAsia="Calibri" w:hAnsi="Times New Roman" w:cs="Times New Roman"/>
                <w:b/>
                <w:sz w:val="22"/>
              </w:rPr>
              <w:t xml:space="preserve">Amacın İlgili Olduğu </w:t>
            </w:r>
          </w:p>
          <w:p w14:paraId="07730F5E" w14:textId="77777777" w:rsidR="00344EB1" w:rsidRPr="001B7C3E" w:rsidRDefault="00344EB1" w:rsidP="00344EB1">
            <w:pPr>
              <w:rPr>
                <w:rFonts w:ascii="Times New Roman" w:hAnsi="Times New Roman" w:cs="Times New Roman"/>
                <w:sz w:val="22"/>
              </w:rPr>
            </w:pPr>
            <w:r w:rsidRPr="001B7C3E">
              <w:rPr>
                <w:rFonts w:ascii="Times New Roman" w:eastAsia="Calibri" w:hAnsi="Times New Roman" w:cs="Times New Roman"/>
                <w:b/>
                <w:sz w:val="22"/>
              </w:rPr>
              <w:t xml:space="preserve">GÜ Stratejik Plan Amacı </w:t>
            </w:r>
          </w:p>
        </w:tc>
        <w:tc>
          <w:tcPr>
            <w:tcW w:w="3520" w:type="pct"/>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64213667" w14:textId="65782FC9" w:rsidR="00344EB1" w:rsidRPr="001B7C3E" w:rsidRDefault="00344EB1" w:rsidP="00344EB1">
            <w:pPr>
              <w:jc w:val="both"/>
              <w:rPr>
                <w:rFonts w:ascii="Times New Roman" w:hAnsi="Times New Roman" w:cs="Times New Roman"/>
                <w:sz w:val="22"/>
              </w:rPr>
            </w:pPr>
            <w:r w:rsidRPr="001B7C3E">
              <w:rPr>
                <w:rFonts w:ascii="Times New Roman" w:hAnsi="Times New Roman" w:cs="Times New Roman"/>
                <w:sz w:val="22"/>
              </w:rPr>
              <w:t xml:space="preserve">2. Araştırma Üniversitesi vizyonunu güçlendirecek, nitelikli ve iş </w:t>
            </w:r>
            <w:proofErr w:type="spellStart"/>
            <w:r w:rsidRPr="001B7C3E">
              <w:rPr>
                <w:rFonts w:ascii="Times New Roman" w:hAnsi="Times New Roman" w:cs="Times New Roman"/>
                <w:sz w:val="22"/>
              </w:rPr>
              <w:t>birlikli</w:t>
            </w:r>
            <w:proofErr w:type="spellEnd"/>
            <w:r w:rsidRPr="001B7C3E">
              <w:rPr>
                <w:rFonts w:ascii="Times New Roman" w:hAnsi="Times New Roman" w:cs="Times New Roman"/>
                <w:sz w:val="22"/>
              </w:rPr>
              <w:t xml:space="preserve"> araştırma-geliştirme çalışmaları yürütmek.</w:t>
            </w:r>
          </w:p>
        </w:tc>
      </w:tr>
      <w:tr w:rsidR="00344EB1" w:rsidRPr="001B7C3E" w14:paraId="7CB559B1" w14:textId="77777777" w:rsidTr="00411750">
        <w:trPr>
          <w:trHeight w:val="272"/>
        </w:trPr>
        <w:tc>
          <w:tcPr>
            <w:tcW w:w="1480" w:type="pct"/>
            <w:gridSpan w:val="2"/>
            <w:tcBorders>
              <w:top w:val="single" w:sz="2" w:space="0" w:color="000000"/>
              <w:left w:val="single" w:sz="2" w:space="0" w:color="000000"/>
              <w:bottom w:val="single" w:sz="2" w:space="0" w:color="000000"/>
              <w:right w:val="single" w:sz="4" w:space="0" w:color="000000"/>
            </w:tcBorders>
            <w:shd w:val="clear" w:color="auto" w:fill="DEEAF6" w:themeFill="accent1" w:themeFillTint="33"/>
            <w:vAlign w:val="center"/>
          </w:tcPr>
          <w:p w14:paraId="183AF194" w14:textId="77777777" w:rsidR="00344EB1" w:rsidRPr="001B7C3E" w:rsidRDefault="00344EB1" w:rsidP="00344EB1">
            <w:pPr>
              <w:rPr>
                <w:rFonts w:ascii="Times New Roman" w:eastAsia="Calibri" w:hAnsi="Times New Roman" w:cs="Times New Roman"/>
                <w:b/>
                <w:sz w:val="22"/>
              </w:rPr>
            </w:pPr>
            <w:r w:rsidRPr="001B7C3E">
              <w:rPr>
                <w:rFonts w:ascii="Times New Roman" w:eastAsia="Calibri" w:hAnsi="Times New Roman" w:cs="Times New Roman"/>
                <w:b/>
                <w:sz w:val="22"/>
              </w:rPr>
              <w:t>Hedefin İlgili Olduğu GÜ Stratejik Plan Hedefi</w:t>
            </w:r>
          </w:p>
        </w:tc>
        <w:tc>
          <w:tcPr>
            <w:tcW w:w="3520" w:type="pct"/>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285269E6" w14:textId="7CAE900E" w:rsidR="00344EB1" w:rsidRPr="001B7C3E" w:rsidRDefault="00344EB1" w:rsidP="00344EB1">
            <w:pPr>
              <w:jc w:val="both"/>
              <w:rPr>
                <w:rFonts w:ascii="Times New Roman" w:eastAsia="Calibri" w:hAnsi="Times New Roman" w:cs="Times New Roman"/>
                <w:b/>
                <w:color w:val="FFFFFF"/>
                <w:sz w:val="22"/>
              </w:rPr>
            </w:pPr>
            <w:r w:rsidRPr="001B7C3E">
              <w:rPr>
                <w:rFonts w:ascii="Times New Roman" w:hAnsi="Times New Roman" w:cs="Times New Roman"/>
                <w:sz w:val="22"/>
              </w:rPr>
              <w:t>2.4. Ulusal ve uluslararası düzeyde kamu-iş dünyası-üniversite iş birliklerini önceleyen bir yaklaşımla araştırmaya yönelik etkileşim ve iş birlikleri artırılacaktır.</w:t>
            </w:r>
          </w:p>
        </w:tc>
      </w:tr>
      <w:tr w:rsidR="00344EB1" w:rsidRPr="001B7C3E" w14:paraId="6C4D55C8" w14:textId="77777777" w:rsidTr="00411750">
        <w:trPr>
          <w:trHeight w:val="41"/>
        </w:trPr>
        <w:tc>
          <w:tcPr>
            <w:tcW w:w="1480" w:type="pct"/>
            <w:gridSpan w:val="2"/>
            <w:tcBorders>
              <w:top w:val="single" w:sz="2" w:space="0" w:color="000000"/>
              <w:left w:val="single" w:sz="2" w:space="0" w:color="000000"/>
              <w:bottom w:val="single" w:sz="4" w:space="0" w:color="000000"/>
              <w:right w:val="single" w:sz="4" w:space="0" w:color="000000"/>
            </w:tcBorders>
            <w:shd w:val="clear" w:color="auto" w:fill="DEEAF6" w:themeFill="accent1" w:themeFillTint="33"/>
            <w:vAlign w:val="center"/>
          </w:tcPr>
          <w:p w14:paraId="543EE3E5" w14:textId="77777777" w:rsidR="00344EB1" w:rsidRPr="001B7C3E" w:rsidRDefault="00344EB1" w:rsidP="00411750">
            <w:pPr>
              <w:rPr>
                <w:rFonts w:ascii="Times New Roman" w:hAnsi="Times New Roman" w:cs="Times New Roman"/>
                <w:sz w:val="22"/>
              </w:rPr>
            </w:pPr>
            <w:r w:rsidRPr="001B7C3E">
              <w:rPr>
                <w:rFonts w:ascii="Times New Roman" w:eastAsia="Calibri" w:hAnsi="Times New Roman" w:cs="Times New Roman"/>
                <w:b/>
                <w:sz w:val="22"/>
              </w:rPr>
              <w:t xml:space="preserve">H1.2 Performansı </w:t>
            </w:r>
          </w:p>
        </w:tc>
        <w:tc>
          <w:tcPr>
            <w:tcW w:w="3520" w:type="pct"/>
            <w:gridSpan w:val="4"/>
            <w:tcBorders>
              <w:top w:val="single" w:sz="2" w:space="0" w:color="000000"/>
              <w:left w:val="single" w:sz="4" w:space="0" w:color="000000"/>
              <w:bottom w:val="single" w:sz="2" w:space="0" w:color="FFFFFF"/>
              <w:right w:val="single" w:sz="4" w:space="0" w:color="000000"/>
            </w:tcBorders>
            <w:vAlign w:val="center"/>
          </w:tcPr>
          <w:p w14:paraId="0BB9A721" w14:textId="68274E3B" w:rsidR="00344EB1" w:rsidRPr="001B7C3E" w:rsidRDefault="005B532F" w:rsidP="00411750">
            <w:pPr>
              <w:rPr>
                <w:rFonts w:ascii="Times New Roman" w:hAnsi="Times New Roman" w:cs="Times New Roman"/>
                <w:color w:val="FF0000"/>
                <w:sz w:val="22"/>
              </w:rPr>
            </w:pPr>
            <w:r w:rsidRPr="001B7C3E">
              <w:rPr>
                <w:rFonts w:ascii="Times New Roman" w:hAnsi="Times New Roman" w:cs="Times New Roman"/>
                <w:sz w:val="22"/>
              </w:rPr>
              <w:t>490</w:t>
            </w:r>
          </w:p>
        </w:tc>
      </w:tr>
      <w:tr w:rsidR="00344EB1" w:rsidRPr="001B7C3E" w14:paraId="0869A1BC" w14:textId="77777777" w:rsidTr="00411750">
        <w:trPr>
          <w:trHeight w:val="695"/>
        </w:trPr>
        <w:tc>
          <w:tcPr>
            <w:tcW w:w="1027" w:type="pct"/>
            <w:tcBorders>
              <w:top w:val="single" w:sz="2" w:space="0" w:color="000000"/>
              <w:left w:val="single" w:sz="2" w:space="0" w:color="000000"/>
              <w:bottom w:val="single" w:sz="2" w:space="0" w:color="000000"/>
              <w:right w:val="single" w:sz="2" w:space="0" w:color="000000"/>
            </w:tcBorders>
            <w:shd w:val="clear" w:color="auto" w:fill="DEEAF6" w:themeFill="accent1" w:themeFillTint="33"/>
            <w:vAlign w:val="center"/>
          </w:tcPr>
          <w:p w14:paraId="6DE0CDB8" w14:textId="77777777" w:rsidR="00344EB1" w:rsidRPr="001B7C3E" w:rsidRDefault="00344EB1" w:rsidP="00411750">
            <w:pPr>
              <w:rPr>
                <w:rFonts w:ascii="Times New Roman" w:hAnsi="Times New Roman" w:cs="Times New Roman"/>
                <w:sz w:val="22"/>
              </w:rPr>
            </w:pPr>
            <w:r w:rsidRPr="001B7C3E">
              <w:rPr>
                <w:rFonts w:ascii="Times New Roman" w:eastAsia="Calibri" w:hAnsi="Times New Roman" w:cs="Times New Roman"/>
                <w:b/>
                <w:sz w:val="22"/>
              </w:rPr>
              <w:t xml:space="preserve">Performans Göstergesi </w:t>
            </w:r>
          </w:p>
        </w:tc>
        <w:tc>
          <w:tcPr>
            <w:tcW w:w="453" w:type="pct"/>
            <w:tcBorders>
              <w:top w:val="single" w:sz="2" w:space="0" w:color="000000"/>
              <w:left w:val="single" w:sz="2" w:space="0" w:color="000000"/>
              <w:bottom w:val="single" w:sz="2" w:space="0" w:color="000000"/>
              <w:right w:val="single" w:sz="2" w:space="0" w:color="000000"/>
            </w:tcBorders>
            <w:shd w:val="clear" w:color="auto" w:fill="DEEAF6" w:themeFill="accent1" w:themeFillTint="33"/>
            <w:vAlign w:val="center"/>
          </w:tcPr>
          <w:p w14:paraId="6440F39E" w14:textId="77777777" w:rsidR="00344EB1" w:rsidRPr="001B7C3E" w:rsidRDefault="00344EB1" w:rsidP="00411750">
            <w:pPr>
              <w:ind w:right="51"/>
              <w:jc w:val="center"/>
              <w:rPr>
                <w:rFonts w:ascii="Times New Roman" w:hAnsi="Times New Roman" w:cs="Times New Roman"/>
                <w:sz w:val="22"/>
              </w:rPr>
            </w:pPr>
            <w:r w:rsidRPr="001B7C3E">
              <w:rPr>
                <w:rFonts w:ascii="Times New Roman" w:eastAsia="Calibri" w:hAnsi="Times New Roman" w:cs="Times New Roman"/>
                <w:b/>
                <w:sz w:val="22"/>
              </w:rPr>
              <w:t xml:space="preserve">Hedefe </w:t>
            </w:r>
          </w:p>
          <w:p w14:paraId="2ACEE445" w14:textId="77777777" w:rsidR="00344EB1" w:rsidRPr="001B7C3E" w:rsidRDefault="00344EB1" w:rsidP="00411750">
            <w:pPr>
              <w:ind w:right="54"/>
              <w:jc w:val="center"/>
              <w:rPr>
                <w:rFonts w:ascii="Times New Roman" w:hAnsi="Times New Roman" w:cs="Times New Roman"/>
                <w:sz w:val="22"/>
              </w:rPr>
            </w:pPr>
            <w:r w:rsidRPr="001B7C3E">
              <w:rPr>
                <w:rFonts w:ascii="Times New Roman" w:eastAsia="Calibri" w:hAnsi="Times New Roman" w:cs="Times New Roman"/>
                <w:b/>
                <w:sz w:val="22"/>
              </w:rPr>
              <w:t xml:space="preserve">Etkisi (%) </w:t>
            </w:r>
          </w:p>
        </w:tc>
        <w:tc>
          <w:tcPr>
            <w:tcW w:w="713" w:type="pct"/>
            <w:tcBorders>
              <w:top w:val="single" w:sz="2" w:space="0" w:color="000000"/>
              <w:left w:val="single" w:sz="2" w:space="0" w:color="000000"/>
              <w:bottom w:val="single" w:sz="2" w:space="0" w:color="000000"/>
              <w:right w:val="single" w:sz="2" w:space="0" w:color="000000"/>
            </w:tcBorders>
            <w:shd w:val="clear" w:color="auto" w:fill="DEEAF6" w:themeFill="accent1" w:themeFillTint="33"/>
            <w:vAlign w:val="center"/>
          </w:tcPr>
          <w:p w14:paraId="5E17E5CF" w14:textId="77777777" w:rsidR="00344EB1" w:rsidRPr="001B7C3E" w:rsidRDefault="00344EB1" w:rsidP="00411750">
            <w:pPr>
              <w:jc w:val="center"/>
              <w:rPr>
                <w:rFonts w:ascii="Times New Roman" w:eastAsia="Calibri" w:hAnsi="Times New Roman" w:cs="Times New Roman"/>
                <w:b/>
                <w:sz w:val="22"/>
              </w:rPr>
            </w:pPr>
            <w:r w:rsidRPr="001B7C3E">
              <w:rPr>
                <w:rFonts w:ascii="Times New Roman" w:eastAsia="Calibri" w:hAnsi="Times New Roman" w:cs="Times New Roman"/>
                <w:b/>
                <w:sz w:val="22"/>
              </w:rPr>
              <w:t>Plan Dönemi</w:t>
            </w:r>
          </w:p>
          <w:p w14:paraId="55D81F9F" w14:textId="77777777" w:rsidR="00344EB1" w:rsidRPr="001B7C3E" w:rsidRDefault="00344EB1" w:rsidP="00411750">
            <w:pPr>
              <w:jc w:val="center"/>
              <w:rPr>
                <w:rFonts w:ascii="Times New Roman" w:hAnsi="Times New Roman" w:cs="Times New Roman"/>
                <w:sz w:val="22"/>
              </w:rPr>
            </w:pPr>
            <w:r w:rsidRPr="001B7C3E">
              <w:rPr>
                <w:rFonts w:ascii="Times New Roman" w:eastAsia="Calibri" w:hAnsi="Times New Roman" w:cs="Times New Roman"/>
                <w:b/>
                <w:sz w:val="22"/>
              </w:rPr>
              <w:t>Başlangıç</w:t>
            </w:r>
            <w:r w:rsidRPr="001B7C3E">
              <w:rPr>
                <w:rFonts w:ascii="Times New Roman" w:hAnsi="Times New Roman" w:cs="Times New Roman"/>
                <w:b/>
                <w:sz w:val="22"/>
              </w:rPr>
              <w:t xml:space="preserve"> </w:t>
            </w:r>
            <w:r w:rsidRPr="001B7C3E">
              <w:rPr>
                <w:rFonts w:ascii="Times New Roman" w:eastAsia="Calibri" w:hAnsi="Times New Roman" w:cs="Times New Roman"/>
                <w:b/>
                <w:sz w:val="22"/>
              </w:rPr>
              <w:t>Değeri (A)</w:t>
            </w:r>
          </w:p>
        </w:tc>
        <w:tc>
          <w:tcPr>
            <w:tcW w:w="1070" w:type="pct"/>
            <w:tcBorders>
              <w:top w:val="single" w:sz="2" w:space="0" w:color="000000"/>
              <w:left w:val="single" w:sz="2" w:space="0" w:color="000000"/>
              <w:bottom w:val="single" w:sz="2" w:space="0" w:color="000000"/>
              <w:right w:val="single" w:sz="2" w:space="0" w:color="000000"/>
            </w:tcBorders>
            <w:shd w:val="clear" w:color="auto" w:fill="DEEAF6" w:themeFill="accent1" w:themeFillTint="33"/>
            <w:vAlign w:val="center"/>
          </w:tcPr>
          <w:p w14:paraId="5F420667" w14:textId="77777777" w:rsidR="00344EB1" w:rsidRPr="001B7C3E" w:rsidRDefault="00344EB1" w:rsidP="00411750">
            <w:pPr>
              <w:ind w:right="49"/>
              <w:jc w:val="center"/>
              <w:rPr>
                <w:rFonts w:ascii="Times New Roman" w:hAnsi="Times New Roman" w:cs="Times New Roman"/>
                <w:sz w:val="22"/>
              </w:rPr>
            </w:pPr>
            <w:r w:rsidRPr="001B7C3E">
              <w:rPr>
                <w:rFonts w:ascii="Times New Roman" w:eastAsia="Calibri" w:hAnsi="Times New Roman" w:cs="Times New Roman"/>
                <w:b/>
                <w:sz w:val="22"/>
              </w:rPr>
              <w:t>Değerlendirme</w:t>
            </w:r>
          </w:p>
          <w:p w14:paraId="02FC8FFD" w14:textId="77777777" w:rsidR="00344EB1" w:rsidRPr="001B7C3E" w:rsidRDefault="00344EB1" w:rsidP="00411750">
            <w:pPr>
              <w:ind w:right="47"/>
              <w:jc w:val="center"/>
              <w:rPr>
                <w:rFonts w:ascii="Times New Roman" w:hAnsi="Times New Roman" w:cs="Times New Roman"/>
                <w:sz w:val="22"/>
              </w:rPr>
            </w:pPr>
            <w:r w:rsidRPr="001B7C3E">
              <w:rPr>
                <w:rFonts w:ascii="Times New Roman" w:eastAsia="Calibri" w:hAnsi="Times New Roman" w:cs="Times New Roman"/>
                <w:b/>
                <w:sz w:val="22"/>
              </w:rPr>
              <w:t>Dönemindeki</w:t>
            </w:r>
          </w:p>
          <w:p w14:paraId="2E2C85F9" w14:textId="77777777" w:rsidR="00344EB1" w:rsidRPr="001B7C3E" w:rsidRDefault="00344EB1" w:rsidP="00411750">
            <w:pPr>
              <w:jc w:val="center"/>
              <w:rPr>
                <w:rFonts w:ascii="Times New Roman" w:hAnsi="Times New Roman" w:cs="Times New Roman"/>
                <w:sz w:val="22"/>
              </w:rPr>
            </w:pPr>
            <w:r w:rsidRPr="001B7C3E">
              <w:rPr>
                <w:rFonts w:ascii="Times New Roman" w:eastAsia="Calibri" w:hAnsi="Times New Roman" w:cs="Times New Roman"/>
                <w:b/>
                <w:sz w:val="22"/>
              </w:rPr>
              <w:t>Yılsonu Hedeflenen Değer (B)</w:t>
            </w:r>
          </w:p>
        </w:tc>
        <w:tc>
          <w:tcPr>
            <w:tcW w:w="918" w:type="pct"/>
            <w:tcBorders>
              <w:top w:val="single" w:sz="2" w:space="0" w:color="000000"/>
              <w:left w:val="single" w:sz="2" w:space="0" w:color="000000"/>
              <w:bottom w:val="single" w:sz="2" w:space="0" w:color="000000"/>
              <w:right w:val="single" w:sz="2" w:space="0" w:color="000000"/>
            </w:tcBorders>
            <w:shd w:val="clear" w:color="auto" w:fill="DEEAF6" w:themeFill="accent1" w:themeFillTint="33"/>
            <w:vAlign w:val="center"/>
          </w:tcPr>
          <w:p w14:paraId="7D1C699D" w14:textId="77777777" w:rsidR="00344EB1" w:rsidRPr="001B7C3E" w:rsidRDefault="00344EB1" w:rsidP="00411750">
            <w:pPr>
              <w:jc w:val="center"/>
              <w:rPr>
                <w:rFonts w:ascii="Times New Roman" w:hAnsi="Times New Roman" w:cs="Times New Roman"/>
                <w:sz w:val="22"/>
              </w:rPr>
            </w:pPr>
            <w:r w:rsidRPr="001B7C3E">
              <w:rPr>
                <w:rFonts w:ascii="Times New Roman" w:eastAsia="Calibri" w:hAnsi="Times New Roman" w:cs="Times New Roman"/>
                <w:b/>
                <w:sz w:val="22"/>
              </w:rPr>
              <w:t>Değerlendirme</w:t>
            </w:r>
          </w:p>
          <w:p w14:paraId="460C99CE" w14:textId="77777777" w:rsidR="00344EB1" w:rsidRPr="001B7C3E" w:rsidRDefault="00344EB1" w:rsidP="00411750">
            <w:pPr>
              <w:jc w:val="center"/>
              <w:rPr>
                <w:rFonts w:ascii="Times New Roman" w:hAnsi="Times New Roman" w:cs="Times New Roman"/>
                <w:sz w:val="22"/>
              </w:rPr>
            </w:pPr>
            <w:r w:rsidRPr="001B7C3E">
              <w:rPr>
                <w:rFonts w:ascii="Times New Roman" w:eastAsia="Calibri" w:hAnsi="Times New Roman" w:cs="Times New Roman"/>
                <w:b/>
                <w:sz w:val="22"/>
              </w:rPr>
              <w:t>Dönemindeki</w:t>
            </w:r>
          </w:p>
          <w:p w14:paraId="6C7551B8" w14:textId="77777777" w:rsidR="00344EB1" w:rsidRPr="001B7C3E" w:rsidRDefault="00344EB1" w:rsidP="00411750">
            <w:pPr>
              <w:jc w:val="center"/>
              <w:rPr>
                <w:rFonts w:ascii="Times New Roman" w:hAnsi="Times New Roman" w:cs="Times New Roman"/>
                <w:sz w:val="22"/>
              </w:rPr>
            </w:pPr>
            <w:r w:rsidRPr="001B7C3E">
              <w:rPr>
                <w:rFonts w:ascii="Times New Roman" w:eastAsia="Calibri" w:hAnsi="Times New Roman" w:cs="Times New Roman"/>
                <w:b/>
                <w:sz w:val="22"/>
              </w:rPr>
              <w:t>Gerçekleşme Değeri (C)</w:t>
            </w:r>
          </w:p>
        </w:tc>
        <w:tc>
          <w:tcPr>
            <w:tcW w:w="819" w:type="pct"/>
            <w:tcBorders>
              <w:top w:val="single" w:sz="2" w:space="0" w:color="000000"/>
              <w:left w:val="single" w:sz="2" w:space="0" w:color="000000"/>
              <w:bottom w:val="single" w:sz="2" w:space="0" w:color="000000"/>
              <w:right w:val="single" w:sz="2" w:space="0" w:color="000000"/>
            </w:tcBorders>
            <w:shd w:val="clear" w:color="auto" w:fill="DEEAF6" w:themeFill="accent1" w:themeFillTint="33"/>
            <w:vAlign w:val="center"/>
          </w:tcPr>
          <w:p w14:paraId="6BCCF089" w14:textId="77777777" w:rsidR="00344EB1" w:rsidRPr="001B7C3E" w:rsidRDefault="00344EB1" w:rsidP="00411750">
            <w:pPr>
              <w:jc w:val="center"/>
              <w:rPr>
                <w:rFonts w:ascii="Times New Roman" w:eastAsia="Calibri" w:hAnsi="Times New Roman" w:cs="Times New Roman"/>
                <w:b/>
                <w:sz w:val="22"/>
              </w:rPr>
            </w:pPr>
            <w:r w:rsidRPr="001B7C3E">
              <w:rPr>
                <w:rFonts w:ascii="Times New Roman" w:eastAsia="Calibri" w:hAnsi="Times New Roman" w:cs="Times New Roman"/>
                <w:b/>
                <w:sz w:val="22"/>
              </w:rPr>
              <w:t>Performans</w:t>
            </w:r>
          </w:p>
          <w:p w14:paraId="303498CE" w14:textId="77777777" w:rsidR="00344EB1" w:rsidRPr="001B7C3E" w:rsidRDefault="00344EB1" w:rsidP="00411750">
            <w:pPr>
              <w:jc w:val="center"/>
              <w:rPr>
                <w:rFonts w:ascii="Times New Roman" w:hAnsi="Times New Roman" w:cs="Times New Roman"/>
                <w:sz w:val="22"/>
              </w:rPr>
            </w:pPr>
            <w:r w:rsidRPr="001B7C3E">
              <w:rPr>
                <w:rFonts w:ascii="Times New Roman" w:eastAsia="Calibri" w:hAnsi="Times New Roman" w:cs="Times New Roman"/>
                <w:b/>
                <w:sz w:val="22"/>
              </w:rPr>
              <w:t>(%)</w:t>
            </w:r>
          </w:p>
          <w:p w14:paraId="6CD6D300" w14:textId="77777777" w:rsidR="00344EB1" w:rsidRPr="001B7C3E" w:rsidRDefault="00344EB1" w:rsidP="00411750">
            <w:pPr>
              <w:jc w:val="center"/>
              <w:rPr>
                <w:rFonts w:ascii="Times New Roman" w:hAnsi="Times New Roman" w:cs="Times New Roman"/>
                <w:sz w:val="22"/>
              </w:rPr>
            </w:pPr>
            <w:r w:rsidRPr="001B7C3E">
              <w:rPr>
                <w:rFonts w:ascii="Times New Roman" w:eastAsia="Calibri" w:hAnsi="Times New Roman" w:cs="Times New Roman"/>
                <w:b/>
                <w:sz w:val="22"/>
              </w:rPr>
              <w:t>(C-</w:t>
            </w:r>
            <w:proofErr w:type="gramStart"/>
            <w:r w:rsidRPr="001B7C3E">
              <w:rPr>
                <w:rFonts w:ascii="Times New Roman" w:eastAsia="Calibri" w:hAnsi="Times New Roman" w:cs="Times New Roman"/>
                <w:b/>
                <w:sz w:val="22"/>
              </w:rPr>
              <w:t>A)/</w:t>
            </w:r>
            <w:proofErr w:type="gramEnd"/>
            <w:r w:rsidRPr="001B7C3E">
              <w:rPr>
                <w:rFonts w:ascii="Times New Roman" w:eastAsia="Calibri" w:hAnsi="Times New Roman" w:cs="Times New Roman"/>
                <w:b/>
                <w:sz w:val="22"/>
              </w:rPr>
              <w:t>(B-A)</w:t>
            </w:r>
          </w:p>
        </w:tc>
      </w:tr>
      <w:tr w:rsidR="00C17AC4" w:rsidRPr="001B7C3E" w14:paraId="21E521BF" w14:textId="77777777" w:rsidTr="00411750">
        <w:trPr>
          <w:trHeight w:val="59"/>
        </w:trPr>
        <w:tc>
          <w:tcPr>
            <w:tcW w:w="1027" w:type="pct"/>
            <w:tcBorders>
              <w:top w:val="single" w:sz="8" w:space="0" w:color="000000"/>
              <w:left w:val="single" w:sz="8" w:space="0" w:color="000000"/>
              <w:bottom w:val="single" w:sz="8" w:space="0" w:color="000000"/>
              <w:right w:val="single" w:sz="8" w:space="0" w:color="000000"/>
            </w:tcBorders>
            <w:shd w:val="clear" w:color="auto" w:fill="auto"/>
            <w:vAlign w:val="center"/>
          </w:tcPr>
          <w:p w14:paraId="576E7127" w14:textId="5E8B1D15" w:rsidR="00C17AC4" w:rsidRPr="001B7C3E" w:rsidRDefault="00C17AC4" w:rsidP="00C17AC4">
            <w:pPr>
              <w:jc w:val="both"/>
              <w:rPr>
                <w:rFonts w:ascii="Times New Roman" w:hAnsi="Times New Roman" w:cs="Times New Roman"/>
                <w:sz w:val="22"/>
              </w:rPr>
            </w:pPr>
            <w:r w:rsidRPr="001B7C3E">
              <w:rPr>
                <w:rFonts w:ascii="Times New Roman" w:hAnsi="Times New Roman" w:cs="Times New Roman"/>
                <w:b/>
                <w:sz w:val="22"/>
              </w:rPr>
              <w:t xml:space="preserve">PG2.1.1 </w:t>
            </w:r>
            <w:r w:rsidRPr="001B7C3E">
              <w:rPr>
                <w:rFonts w:ascii="Times New Roman" w:hAnsi="Times New Roman" w:cs="Times New Roman"/>
                <w:bCs/>
                <w:sz w:val="22"/>
              </w:rPr>
              <w:t>Ulusal Staj programına başvuran öğrenci sayısı</w:t>
            </w:r>
          </w:p>
        </w:tc>
        <w:tc>
          <w:tcPr>
            <w:tcW w:w="453" w:type="pct"/>
            <w:tcBorders>
              <w:top w:val="single" w:sz="2" w:space="0" w:color="000000"/>
              <w:left w:val="single" w:sz="2" w:space="0" w:color="000000"/>
              <w:bottom w:val="single" w:sz="2" w:space="0" w:color="000000"/>
              <w:right w:val="single" w:sz="2" w:space="0" w:color="000000"/>
            </w:tcBorders>
            <w:vAlign w:val="center"/>
          </w:tcPr>
          <w:p w14:paraId="42F7C66D" w14:textId="05991999" w:rsidR="00C17AC4" w:rsidRPr="001B7C3E" w:rsidRDefault="00C17AC4" w:rsidP="00C17AC4">
            <w:pPr>
              <w:rPr>
                <w:rFonts w:ascii="Times New Roman" w:hAnsi="Times New Roman" w:cs="Times New Roman"/>
                <w:sz w:val="22"/>
              </w:rPr>
            </w:pPr>
            <w:r w:rsidRPr="001B7C3E">
              <w:rPr>
                <w:rFonts w:ascii="Times New Roman" w:hAnsi="Times New Roman" w:cs="Times New Roman"/>
                <w:sz w:val="22"/>
              </w:rPr>
              <w:t xml:space="preserve"> 10</w:t>
            </w:r>
          </w:p>
        </w:tc>
        <w:tc>
          <w:tcPr>
            <w:tcW w:w="713" w:type="pct"/>
            <w:tcBorders>
              <w:top w:val="single" w:sz="2" w:space="0" w:color="000000"/>
              <w:left w:val="single" w:sz="2" w:space="0" w:color="000000"/>
              <w:bottom w:val="single" w:sz="2" w:space="0" w:color="000000"/>
              <w:right w:val="single" w:sz="2" w:space="0" w:color="000000"/>
            </w:tcBorders>
            <w:vAlign w:val="center"/>
          </w:tcPr>
          <w:p w14:paraId="36841499" w14:textId="1C540F8F" w:rsidR="00C17AC4" w:rsidRPr="001B7C3E" w:rsidRDefault="00C17AC4" w:rsidP="00C17AC4">
            <w:pPr>
              <w:rPr>
                <w:rFonts w:ascii="Times New Roman" w:hAnsi="Times New Roman" w:cs="Times New Roman"/>
                <w:sz w:val="22"/>
              </w:rPr>
            </w:pPr>
            <w:r w:rsidRPr="001B7C3E">
              <w:rPr>
                <w:rFonts w:ascii="Times New Roman" w:hAnsi="Times New Roman" w:cs="Times New Roman"/>
                <w:sz w:val="22"/>
              </w:rPr>
              <w:t xml:space="preserve"> 3891</w:t>
            </w:r>
          </w:p>
        </w:tc>
        <w:tc>
          <w:tcPr>
            <w:tcW w:w="1070" w:type="pct"/>
            <w:tcBorders>
              <w:top w:val="single" w:sz="2" w:space="0" w:color="000000"/>
              <w:left w:val="single" w:sz="2" w:space="0" w:color="000000"/>
              <w:bottom w:val="single" w:sz="2" w:space="0" w:color="000000"/>
              <w:right w:val="single" w:sz="2" w:space="0" w:color="000000"/>
            </w:tcBorders>
            <w:vAlign w:val="center"/>
          </w:tcPr>
          <w:p w14:paraId="0416F2A0" w14:textId="67C80FDC" w:rsidR="00C17AC4" w:rsidRPr="001B7C3E" w:rsidRDefault="00C17AC4" w:rsidP="00C17AC4">
            <w:pPr>
              <w:rPr>
                <w:rFonts w:ascii="Times New Roman" w:hAnsi="Times New Roman" w:cs="Times New Roman"/>
                <w:sz w:val="22"/>
              </w:rPr>
            </w:pPr>
            <w:r w:rsidRPr="001B7C3E">
              <w:rPr>
                <w:rFonts w:ascii="Times New Roman" w:hAnsi="Times New Roman" w:cs="Times New Roman"/>
                <w:sz w:val="22"/>
              </w:rPr>
              <w:t>4000</w:t>
            </w:r>
          </w:p>
        </w:tc>
        <w:tc>
          <w:tcPr>
            <w:tcW w:w="918" w:type="pct"/>
            <w:tcBorders>
              <w:top w:val="single" w:sz="2" w:space="0" w:color="000000"/>
              <w:left w:val="single" w:sz="2" w:space="0" w:color="000000"/>
              <w:bottom w:val="single" w:sz="2" w:space="0" w:color="000000"/>
              <w:right w:val="single" w:sz="2" w:space="0" w:color="000000"/>
            </w:tcBorders>
            <w:vAlign w:val="center"/>
          </w:tcPr>
          <w:p w14:paraId="7F668AB6" w14:textId="5E8C7C86" w:rsidR="00C17AC4" w:rsidRPr="001B7C3E" w:rsidRDefault="00C17AC4" w:rsidP="00C17AC4">
            <w:pPr>
              <w:rPr>
                <w:rFonts w:ascii="Times New Roman" w:hAnsi="Times New Roman" w:cs="Times New Roman"/>
                <w:sz w:val="22"/>
              </w:rPr>
            </w:pPr>
            <w:r w:rsidRPr="001B7C3E">
              <w:rPr>
                <w:rFonts w:ascii="Times New Roman" w:hAnsi="Times New Roman" w:cs="Times New Roman"/>
                <w:sz w:val="22"/>
              </w:rPr>
              <w:t xml:space="preserve"> </w:t>
            </w:r>
            <w:r w:rsidR="0066034C" w:rsidRPr="001B7C3E">
              <w:rPr>
                <w:rFonts w:ascii="Times New Roman" w:hAnsi="Times New Roman" w:cs="Times New Roman"/>
                <w:sz w:val="22"/>
              </w:rPr>
              <w:t>4048</w:t>
            </w:r>
          </w:p>
        </w:tc>
        <w:tc>
          <w:tcPr>
            <w:tcW w:w="819" w:type="pct"/>
            <w:tcBorders>
              <w:top w:val="single" w:sz="2" w:space="0" w:color="000000"/>
              <w:left w:val="single" w:sz="2" w:space="0" w:color="000000"/>
              <w:bottom w:val="single" w:sz="2" w:space="0" w:color="000000"/>
              <w:right w:val="single" w:sz="2" w:space="0" w:color="000000"/>
            </w:tcBorders>
            <w:vAlign w:val="center"/>
          </w:tcPr>
          <w:p w14:paraId="1BE456DD" w14:textId="2548C7D0" w:rsidR="00C17AC4" w:rsidRPr="001B7C3E" w:rsidRDefault="00C17AC4" w:rsidP="00C17AC4">
            <w:pPr>
              <w:rPr>
                <w:rFonts w:ascii="Times New Roman" w:hAnsi="Times New Roman" w:cs="Times New Roman"/>
                <w:sz w:val="22"/>
              </w:rPr>
            </w:pPr>
            <w:r w:rsidRPr="001B7C3E">
              <w:rPr>
                <w:rFonts w:ascii="Times New Roman" w:hAnsi="Times New Roman" w:cs="Times New Roman"/>
                <w:sz w:val="22"/>
              </w:rPr>
              <w:t xml:space="preserve"> </w:t>
            </w:r>
            <w:r w:rsidR="0066034C" w:rsidRPr="001B7C3E">
              <w:rPr>
                <w:rFonts w:ascii="Times New Roman" w:hAnsi="Times New Roman" w:cs="Times New Roman"/>
                <w:sz w:val="22"/>
              </w:rPr>
              <w:t>1,44</w:t>
            </w:r>
          </w:p>
        </w:tc>
      </w:tr>
      <w:tr w:rsidR="00C17AC4" w:rsidRPr="001B7C3E" w14:paraId="11DB96D4" w14:textId="77777777" w:rsidTr="00843301">
        <w:trPr>
          <w:trHeight w:val="24"/>
        </w:trPr>
        <w:tc>
          <w:tcPr>
            <w:tcW w:w="1027" w:type="pct"/>
            <w:tcBorders>
              <w:top w:val="single" w:sz="8" w:space="0" w:color="000000"/>
              <w:left w:val="single" w:sz="8" w:space="0" w:color="000000"/>
              <w:bottom w:val="single" w:sz="8" w:space="0" w:color="000000"/>
              <w:right w:val="single" w:sz="8" w:space="0" w:color="000000"/>
            </w:tcBorders>
            <w:shd w:val="clear" w:color="auto" w:fill="auto"/>
            <w:vAlign w:val="center"/>
          </w:tcPr>
          <w:p w14:paraId="6E4C5E79" w14:textId="500AE008" w:rsidR="00C17AC4" w:rsidRPr="001B7C3E" w:rsidRDefault="00C17AC4" w:rsidP="00C17AC4">
            <w:pPr>
              <w:jc w:val="both"/>
              <w:rPr>
                <w:rFonts w:ascii="Times New Roman" w:hAnsi="Times New Roman" w:cs="Times New Roman"/>
                <w:sz w:val="22"/>
              </w:rPr>
            </w:pPr>
            <w:r w:rsidRPr="001B7C3E">
              <w:rPr>
                <w:rFonts w:ascii="Times New Roman" w:hAnsi="Times New Roman" w:cs="Times New Roman"/>
                <w:b/>
                <w:sz w:val="22"/>
              </w:rPr>
              <w:t>PG2.1.2</w:t>
            </w:r>
            <w:r w:rsidRPr="001B7C3E">
              <w:rPr>
                <w:rFonts w:ascii="Times New Roman" w:hAnsi="Times New Roman" w:cs="Times New Roman"/>
                <w:sz w:val="22"/>
              </w:rPr>
              <w:t xml:space="preserve"> </w:t>
            </w:r>
            <w:r w:rsidRPr="001B7C3E">
              <w:rPr>
                <w:rFonts w:ascii="Times New Roman" w:hAnsi="Times New Roman" w:cs="Times New Roman"/>
                <w:bCs/>
                <w:sz w:val="22"/>
              </w:rPr>
              <w:t>Ulusal Staj programından faydalanan öğrenci sayısı</w:t>
            </w:r>
          </w:p>
        </w:tc>
        <w:tc>
          <w:tcPr>
            <w:tcW w:w="453" w:type="pct"/>
            <w:tcBorders>
              <w:top w:val="single" w:sz="2" w:space="0" w:color="000000"/>
              <w:left w:val="single" w:sz="2" w:space="0" w:color="000000"/>
              <w:bottom w:val="single" w:sz="2" w:space="0" w:color="000000"/>
              <w:right w:val="single" w:sz="2" w:space="0" w:color="000000"/>
            </w:tcBorders>
            <w:vAlign w:val="center"/>
          </w:tcPr>
          <w:p w14:paraId="02D129BE" w14:textId="4D099F17" w:rsidR="00C17AC4" w:rsidRPr="001B7C3E" w:rsidRDefault="00C17AC4" w:rsidP="00C17AC4">
            <w:pPr>
              <w:rPr>
                <w:rFonts w:ascii="Times New Roman" w:hAnsi="Times New Roman" w:cs="Times New Roman"/>
                <w:sz w:val="22"/>
              </w:rPr>
            </w:pPr>
            <w:r w:rsidRPr="001B7C3E">
              <w:rPr>
                <w:rFonts w:ascii="Times New Roman" w:hAnsi="Times New Roman" w:cs="Times New Roman"/>
                <w:sz w:val="22"/>
              </w:rPr>
              <w:t xml:space="preserve"> 25</w:t>
            </w:r>
          </w:p>
        </w:tc>
        <w:tc>
          <w:tcPr>
            <w:tcW w:w="713" w:type="pct"/>
            <w:tcBorders>
              <w:top w:val="single" w:sz="2" w:space="0" w:color="000000"/>
              <w:left w:val="single" w:sz="2" w:space="0" w:color="000000"/>
              <w:bottom w:val="single" w:sz="2" w:space="0" w:color="000000"/>
              <w:right w:val="single" w:sz="2" w:space="0" w:color="000000"/>
            </w:tcBorders>
            <w:vAlign w:val="center"/>
          </w:tcPr>
          <w:p w14:paraId="2D3B1326" w14:textId="42CCB0EA" w:rsidR="00C17AC4" w:rsidRPr="001B7C3E" w:rsidRDefault="00C17AC4" w:rsidP="00C17AC4">
            <w:pPr>
              <w:rPr>
                <w:rFonts w:ascii="Times New Roman" w:hAnsi="Times New Roman" w:cs="Times New Roman"/>
                <w:sz w:val="22"/>
              </w:rPr>
            </w:pPr>
            <w:r w:rsidRPr="001B7C3E">
              <w:rPr>
                <w:rFonts w:ascii="Times New Roman" w:hAnsi="Times New Roman" w:cs="Times New Roman"/>
                <w:sz w:val="22"/>
              </w:rPr>
              <w:t xml:space="preserve"> 272</w:t>
            </w:r>
          </w:p>
        </w:tc>
        <w:tc>
          <w:tcPr>
            <w:tcW w:w="1070" w:type="pct"/>
            <w:tcBorders>
              <w:top w:val="single" w:sz="2" w:space="0" w:color="000000"/>
              <w:left w:val="single" w:sz="2" w:space="0" w:color="000000"/>
              <w:bottom w:val="single" w:sz="2" w:space="0" w:color="000000"/>
              <w:right w:val="single" w:sz="2" w:space="0" w:color="000000"/>
            </w:tcBorders>
            <w:vAlign w:val="center"/>
          </w:tcPr>
          <w:p w14:paraId="4E5A6A54" w14:textId="54378143" w:rsidR="00C17AC4" w:rsidRPr="001B7C3E" w:rsidRDefault="00C17AC4" w:rsidP="00C17AC4">
            <w:pPr>
              <w:rPr>
                <w:rFonts w:ascii="Times New Roman" w:hAnsi="Times New Roman" w:cs="Times New Roman"/>
                <w:sz w:val="22"/>
              </w:rPr>
            </w:pPr>
            <w:r w:rsidRPr="001B7C3E">
              <w:rPr>
                <w:rFonts w:ascii="Times New Roman" w:hAnsi="Times New Roman" w:cs="Times New Roman"/>
                <w:sz w:val="22"/>
              </w:rPr>
              <w:t xml:space="preserve"> 280</w:t>
            </w:r>
          </w:p>
        </w:tc>
        <w:tc>
          <w:tcPr>
            <w:tcW w:w="918" w:type="pct"/>
            <w:tcBorders>
              <w:top w:val="single" w:sz="2" w:space="0" w:color="000000"/>
              <w:left w:val="single" w:sz="2" w:space="0" w:color="000000"/>
              <w:bottom w:val="single" w:sz="2" w:space="0" w:color="000000"/>
              <w:right w:val="single" w:sz="2" w:space="0" w:color="000000"/>
            </w:tcBorders>
            <w:vAlign w:val="center"/>
          </w:tcPr>
          <w:p w14:paraId="7DADFAF8" w14:textId="0F5FCE33" w:rsidR="00C17AC4" w:rsidRPr="001B7C3E" w:rsidRDefault="00C17AC4" w:rsidP="00C17AC4">
            <w:pPr>
              <w:rPr>
                <w:rFonts w:ascii="Times New Roman" w:hAnsi="Times New Roman" w:cs="Times New Roman"/>
                <w:sz w:val="22"/>
              </w:rPr>
            </w:pPr>
            <w:r w:rsidRPr="001B7C3E">
              <w:rPr>
                <w:rFonts w:ascii="Times New Roman" w:hAnsi="Times New Roman" w:cs="Times New Roman"/>
                <w:sz w:val="22"/>
              </w:rPr>
              <w:t xml:space="preserve"> </w:t>
            </w:r>
            <w:r w:rsidR="0066034C" w:rsidRPr="001B7C3E">
              <w:rPr>
                <w:rFonts w:ascii="Times New Roman" w:hAnsi="Times New Roman" w:cs="Times New Roman"/>
                <w:sz w:val="22"/>
              </w:rPr>
              <w:t>16</w:t>
            </w:r>
            <w:r w:rsidR="00854B23" w:rsidRPr="001B7C3E">
              <w:rPr>
                <w:rFonts w:ascii="Times New Roman" w:hAnsi="Times New Roman" w:cs="Times New Roman"/>
                <w:sz w:val="22"/>
              </w:rPr>
              <w:t>3</w:t>
            </w:r>
          </w:p>
        </w:tc>
        <w:tc>
          <w:tcPr>
            <w:tcW w:w="819" w:type="pct"/>
            <w:tcBorders>
              <w:top w:val="single" w:sz="2" w:space="0" w:color="000000"/>
              <w:left w:val="single" w:sz="2" w:space="0" w:color="000000"/>
              <w:bottom w:val="single" w:sz="2" w:space="0" w:color="000000"/>
              <w:right w:val="single" w:sz="2" w:space="0" w:color="000000"/>
            </w:tcBorders>
            <w:vAlign w:val="center"/>
          </w:tcPr>
          <w:p w14:paraId="1681EFDC" w14:textId="1B6C4D3F" w:rsidR="00C17AC4" w:rsidRPr="001B7C3E" w:rsidRDefault="00C17AC4" w:rsidP="00C17AC4">
            <w:pPr>
              <w:rPr>
                <w:rFonts w:ascii="Times New Roman" w:hAnsi="Times New Roman" w:cs="Times New Roman"/>
                <w:sz w:val="22"/>
              </w:rPr>
            </w:pPr>
            <w:r w:rsidRPr="001B7C3E">
              <w:rPr>
                <w:rFonts w:ascii="Times New Roman" w:hAnsi="Times New Roman" w:cs="Times New Roman"/>
                <w:sz w:val="22"/>
              </w:rPr>
              <w:t xml:space="preserve"> </w:t>
            </w:r>
            <w:r w:rsidR="0066034C" w:rsidRPr="001B7C3E">
              <w:rPr>
                <w:rFonts w:ascii="Times New Roman" w:hAnsi="Times New Roman" w:cs="Times New Roman"/>
                <w:sz w:val="22"/>
              </w:rPr>
              <w:t>0</w:t>
            </w:r>
          </w:p>
        </w:tc>
      </w:tr>
      <w:tr w:rsidR="00C17AC4" w:rsidRPr="001B7C3E" w14:paraId="2BE93AB5" w14:textId="77777777" w:rsidTr="00843301">
        <w:trPr>
          <w:trHeight w:val="24"/>
        </w:trPr>
        <w:tc>
          <w:tcPr>
            <w:tcW w:w="1027" w:type="pct"/>
            <w:tcBorders>
              <w:top w:val="single" w:sz="8" w:space="0" w:color="000000"/>
              <w:left w:val="single" w:sz="8" w:space="0" w:color="000000"/>
              <w:bottom w:val="single" w:sz="8" w:space="0" w:color="000000"/>
              <w:right w:val="single" w:sz="8" w:space="0" w:color="000000"/>
            </w:tcBorders>
            <w:shd w:val="clear" w:color="auto" w:fill="auto"/>
            <w:vAlign w:val="center"/>
          </w:tcPr>
          <w:p w14:paraId="3035F691" w14:textId="209E8E5E" w:rsidR="00C17AC4" w:rsidRPr="001B7C3E" w:rsidRDefault="00C17AC4" w:rsidP="00C17AC4">
            <w:pPr>
              <w:jc w:val="both"/>
              <w:rPr>
                <w:rFonts w:ascii="Times New Roman" w:eastAsia="Calibri" w:hAnsi="Times New Roman" w:cs="Times New Roman"/>
                <w:b/>
                <w:sz w:val="22"/>
              </w:rPr>
            </w:pPr>
            <w:r w:rsidRPr="001B7C3E">
              <w:rPr>
                <w:rFonts w:ascii="Times New Roman" w:hAnsi="Times New Roman" w:cs="Times New Roman"/>
                <w:b/>
                <w:sz w:val="22"/>
              </w:rPr>
              <w:lastRenderedPageBreak/>
              <w:t xml:space="preserve">PG2.1.3 </w:t>
            </w:r>
            <w:r w:rsidRPr="001B7C3E">
              <w:rPr>
                <w:rFonts w:ascii="Times New Roman" w:hAnsi="Times New Roman" w:cs="Times New Roman"/>
                <w:bCs/>
                <w:sz w:val="22"/>
              </w:rPr>
              <w:t>Staj yapılan birim sayısı</w:t>
            </w:r>
          </w:p>
        </w:tc>
        <w:tc>
          <w:tcPr>
            <w:tcW w:w="453" w:type="pct"/>
            <w:tcBorders>
              <w:top w:val="single" w:sz="2" w:space="0" w:color="000000"/>
              <w:left w:val="single" w:sz="2" w:space="0" w:color="000000"/>
              <w:bottom w:val="single" w:sz="2" w:space="0" w:color="000000"/>
              <w:right w:val="single" w:sz="2" w:space="0" w:color="000000"/>
            </w:tcBorders>
            <w:vAlign w:val="center"/>
          </w:tcPr>
          <w:p w14:paraId="2140F151" w14:textId="46332676" w:rsidR="00C17AC4" w:rsidRPr="001B7C3E" w:rsidRDefault="00C17AC4" w:rsidP="00C17AC4">
            <w:pPr>
              <w:rPr>
                <w:rFonts w:ascii="Times New Roman" w:hAnsi="Times New Roman" w:cs="Times New Roman"/>
                <w:sz w:val="22"/>
              </w:rPr>
            </w:pPr>
            <w:r w:rsidRPr="001B7C3E">
              <w:rPr>
                <w:rFonts w:ascii="Times New Roman" w:hAnsi="Times New Roman" w:cs="Times New Roman"/>
                <w:sz w:val="22"/>
              </w:rPr>
              <w:t>20</w:t>
            </w:r>
          </w:p>
        </w:tc>
        <w:tc>
          <w:tcPr>
            <w:tcW w:w="713" w:type="pct"/>
            <w:tcBorders>
              <w:top w:val="single" w:sz="2" w:space="0" w:color="000000"/>
              <w:left w:val="single" w:sz="2" w:space="0" w:color="000000"/>
              <w:bottom w:val="single" w:sz="2" w:space="0" w:color="000000"/>
              <w:right w:val="single" w:sz="2" w:space="0" w:color="000000"/>
            </w:tcBorders>
            <w:vAlign w:val="center"/>
          </w:tcPr>
          <w:p w14:paraId="537685B1" w14:textId="6C7C621D" w:rsidR="00C17AC4" w:rsidRPr="001B7C3E" w:rsidRDefault="00C17AC4" w:rsidP="00C17AC4">
            <w:pPr>
              <w:rPr>
                <w:rFonts w:ascii="Times New Roman" w:hAnsi="Times New Roman" w:cs="Times New Roman"/>
                <w:sz w:val="22"/>
              </w:rPr>
            </w:pPr>
            <w:r w:rsidRPr="001B7C3E">
              <w:rPr>
                <w:rFonts w:ascii="Times New Roman" w:hAnsi="Times New Roman" w:cs="Times New Roman"/>
                <w:sz w:val="22"/>
              </w:rPr>
              <w:t>4</w:t>
            </w:r>
          </w:p>
        </w:tc>
        <w:tc>
          <w:tcPr>
            <w:tcW w:w="1070" w:type="pct"/>
            <w:tcBorders>
              <w:top w:val="single" w:sz="2" w:space="0" w:color="000000"/>
              <w:left w:val="single" w:sz="2" w:space="0" w:color="000000"/>
              <w:bottom w:val="single" w:sz="2" w:space="0" w:color="000000"/>
              <w:right w:val="single" w:sz="2" w:space="0" w:color="000000"/>
            </w:tcBorders>
            <w:vAlign w:val="center"/>
          </w:tcPr>
          <w:p w14:paraId="04F3CC45" w14:textId="18F19FF4" w:rsidR="00C17AC4" w:rsidRPr="001B7C3E" w:rsidRDefault="00C17AC4" w:rsidP="00C17AC4">
            <w:pPr>
              <w:rPr>
                <w:rFonts w:ascii="Times New Roman" w:hAnsi="Times New Roman" w:cs="Times New Roman"/>
                <w:sz w:val="22"/>
              </w:rPr>
            </w:pPr>
            <w:r w:rsidRPr="001B7C3E">
              <w:rPr>
                <w:rFonts w:ascii="Times New Roman" w:hAnsi="Times New Roman" w:cs="Times New Roman"/>
                <w:sz w:val="22"/>
              </w:rPr>
              <w:t>4</w:t>
            </w:r>
          </w:p>
        </w:tc>
        <w:tc>
          <w:tcPr>
            <w:tcW w:w="918" w:type="pct"/>
            <w:tcBorders>
              <w:top w:val="single" w:sz="2" w:space="0" w:color="000000"/>
              <w:left w:val="single" w:sz="2" w:space="0" w:color="000000"/>
              <w:bottom w:val="single" w:sz="2" w:space="0" w:color="000000"/>
              <w:right w:val="single" w:sz="2" w:space="0" w:color="000000"/>
            </w:tcBorders>
            <w:vAlign w:val="center"/>
          </w:tcPr>
          <w:p w14:paraId="17F014F0" w14:textId="77877A3F" w:rsidR="00C17AC4" w:rsidRPr="001B7C3E" w:rsidRDefault="0066034C" w:rsidP="00C17AC4">
            <w:pPr>
              <w:rPr>
                <w:rFonts w:ascii="Times New Roman" w:hAnsi="Times New Roman" w:cs="Times New Roman"/>
                <w:sz w:val="22"/>
              </w:rPr>
            </w:pPr>
            <w:r w:rsidRPr="001B7C3E">
              <w:rPr>
                <w:rFonts w:ascii="Times New Roman" w:hAnsi="Times New Roman" w:cs="Times New Roman"/>
                <w:sz w:val="22"/>
              </w:rPr>
              <w:t>1</w:t>
            </w:r>
            <w:r w:rsidR="00854B23" w:rsidRPr="001B7C3E">
              <w:rPr>
                <w:rFonts w:ascii="Times New Roman" w:hAnsi="Times New Roman" w:cs="Times New Roman"/>
                <w:sz w:val="22"/>
              </w:rPr>
              <w:t>8</w:t>
            </w:r>
          </w:p>
        </w:tc>
        <w:tc>
          <w:tcPr>
            <w:tcW w:w="819" w:type="pct"/>
            <w:tcBorders>
              <w:top w:val="single" w:sz="2" w:space="0" w:color="000000"/>
              <w:left w:val="single" w:sz="2" w:space="0" w:color="000000"/>
              <w:bottom w:val="single" w:sz="2" w:space="0" w:color="000000"/>
              <w:right w:val="single" w:sz="2" w:space="0" w:color="000000"/>
            </w:tcBorders>
            <w:vAlign w:val="center"/>
          </w:tcPr>
          <w:p w14:paraId="705FF28F" w14:textId="28DBD8CB" w:rsidR="00C17AC4" w:rsidRPr="001B7C3E" w:rsidRDefault="0066034C" w:rsidP="00C17AC4">
            <w:pPr>
              <w:rPr>
                <w:rFonts w:ascii="Times New Roman" w:hAnsi="Times New Roman" w:cs="Times New Roman"/>
                <w:sz w:val="22"/>
              </w:rPr>
            </w:pPr>
            <w:r w:rsidRPr="001B7C3E">
              <w:rPr>
                <w:rFonts w:ascii="Times New Roman" w:hAnsi="Times New Roman" w:cs="Times New Roman"/>
                <w:sz w:val="22"/>
              </w:rPr>
              <w:t>1</w:t>
            </w:r>
            <w:r w:rsidR="00854B23" w:rsidRPr="001B7C3E">
              <w:rPr>
                <w:rFonts w:ascii="Times New Roman" w:hAnsi="Times New Roman" w:cs="Times New Roman"/>
                <w:sz w:val="22"/>
              </w:rPr>
              <w:t>4</w:t>
            </w:r>
          </w:p>
        </w:tc>
      </w:tr>
      <w:tr w:rsidR="00C17AC4" w:rsidRPr="001B7C3E" w14:paraId="03E45B02" w14:textId="77777777" w:rsidTr="00843301">
        <w:trPr>
          <w:trHeight w:val="24"/>
        </w:trPr>
        <w:tc>
          <w:tcPr>
            <w:tcW w:w="1027" w:type="pct"/>
            <w:tcBorders>
              <w:top w:val="single" w:sz="8" w:space="0" w:color="000000"/>
              <w:left w:val="single" w:sz="8" w:space="0" w:color="000000"/>
              <w:bottom w:val="single" w:sz="8" w:space="0" w:color="000000"/>
              <w:right w:val="single" w:sz="8" w:space="0" w:color="000000"/>
            </w:tcBorders>
            <w:shd w:val="clear" w:color="auto" w:fill="auto"/>
            <w:vAlign w:val="center"/>
          </w:tcPr>
          <w:p w14:paraId="2D7DF4D1" w14:textId="658DD60B" w:rsidR="00C17AC4" w:rsidRPr="001B7C3E" w:rsidRDefault="00C17AC4" w:rsidP="00C17AC4">
            <w:pPr>
              <w:jc w:val="both"/>
              <w:rPr>
                <w:rFonts w:ascii="Times New Roman" w:eastAsia="Calibri" w:hAnsi="Times New Roman" w:cs="Times New Roman"/>
                <w:b/>
                <w:sz w:val="22"/>
              </w:rPr>
            </w:pPr>
            <w:r w:rsidRPr="001B7C3E">
              <w:rPr>
                <w:rFonts w:ascii="Times New Roman" w:hAnsi="Times New Roman" w:cs="Times New Roman"/>
                <w:b/>
                <w:sz w:val="22"/>
              </w:rPr>
              <w:t xml:space="preserve">PG2.1.4 </w:t>
            </w:r>
            <w:r w:rsidRPr="001B7C3E">
              <w:rPr>
                <w:rFonts w:ascii="Times New Roman" w:hAnsi="Times New Roman" w:cs="Times New Roman"/>
                <w:bCs/>
                <w:sz w:val="22"/>
              </w:rPr>
              <w:t xml:space="preserve">Süreçteki işleyişle ilgili </w:t>
            </w:r>
            <w:proofErr w:type="spellStart"/>
            <w:r w:rsidRPr="001B7C3E">
              <w:rPr>
                <w:rFonts w:ascii="Times New Roman" w:hAnsi="Times New Roman" w:cs="Times New Roman"/>
                <w:bCs/>
                <w:sz w:val="22"/>
              </w:rPr>
              <w:t>KAPUM’dan</w:t>
            </w:r>
            <w:proofErr w:type="spellEnd"/>
            <w:r w:rsidRPr="001B7C3E">
              <w:rPr>
                <w:rFonts w:ascii="Times New Roman" w:hAnsi="Times New Roman" w:cs="Times New Roman"/>
                <w:bCs/>
                <w:sz w:val="22"/>
              </w:rPr>
              <w:t xml:space="preserve"> memnuniyet düzeyleri</w:t>
            </w:r>
          </w:p>
        </w:tc>
        <w:tc>
          <w:tcPr>
            <w:tcW w:w="453" w:type="pct"/>
            <w:tcBorders>
              <w:top w:val="single" w:sz="2" w:space="0" w:color="000000"/>
              <w:left w:val="single" w:sz="2" w:space="0" w:color="000000"/>
              <w:bottom w:val="single" w:sz="2" w:space="0" w:color="000000"/>
              <w:right w:val="single" w:sz="2" w:space="0" w:color="000000"/>
            </w:tcBorders>
            <w:vAlign w:val="center"/>
          </w:tcPr>
          <w:p w14:paraId="5425BF34" w14:textId="77777777" w:rsidR="00C17AC4" w:rsidRPr="001B7C3E" w:rsidRDefault="00C17AC4" w:rsidP="00C17AC4">
            <w:pPr>
              <w:rPr>
                <w:rFonts w:ascii="Times New Roman" w:hAnsi="Times New Roman" w:cs="Times New Roman"/>
                <w:sz w:val="22"/>
              </w:rPr>
            </w:pPr>
            <w:r w:rsidRPr="001B7C3E">
              <w:rPr>
                <w:rFonts w:ascii="Times New Roman" w:hAnsi="Times New Roman" w:cs="Times New Roman"/>
                <w:sz w:val="22"/>
              </w:rPr>
              <w:t>25</w:t>
            </w:r>
          </w:p>
        </w:tc>
        <w:tc>
          <w:tcPr>
            <w:tcW w:w="713" w:type="pct"/>
            <w:tcBorders>
              <w:top w:val="single" w:sz="2" w:space="0" w:color="000000"/>
              <w:left w:val="single" w:sz="2" w:space="0" w:color="000000"/>
              <w:bottom w:val="single" w:sz="2" w:space="0" w:color="000000"/>
              <w:right w:val="single" w:sz="2" w:space="0" w:color="000000"/>
            </w:tcBorders>
            <w:vAlign w:val="center"/>
          </w:tcPr>
          <w:p w14:paraId="47252075" w14:textId="67ECB143" w:rsidR="00C17AC4" w:rsidRPr="001B7C3E" w:rsidRDefault="00C17AC4" w:rsidP="00C17AC4">
            <w:pPr>
              <w:rPr>
                <w:rFonts w:ascii="Times New Roman" w:hAnsi="Times New Roman" w:cs="Times New Roman"/>
                <w:sz w:val="22"/>
              </w:rPr>
            </w:pPr>
            <w:r w:rsidRPr="001B7C3E">
              <w:rPr>
                <w:rFonts w:ascii="Times New Roman" w:hAnsi="Times New Roman" w:cs="Times New Roman"/>
                <w:sz w:val="22"/>
              </w:rPr>
              <w:t>%45,5</w:t>
            </w:r>
          </w:p>
        </w:tc>
        <w:tc>
          <w:tcPr>
            <w:tcW w:w="1070" w:type="pct"/>
            <w:tcBorders>
              <w:top w:val="single" w:sz="2" w:space="0" w:color="000000"/>
              <w:left w:val="single" w:sz="2" w:space="0" w:color="000000"/>
              <w:bottom w:val="single" w:sz="2" w:space="0" w:color="000000"/>
              <w:right w:val="single" w:sz="2" w:space="0" w:color="000000"/>
            </w:tcBorders>
            <w:vAlign w:val="center"/>
          </w:tcPr>
          <w:p w14:paraId="765AF7ED" w14:textId="6624D030" w:rsidR="00C17AC4" w:rsidRPr="001B7C3E" w:rsidRDefault="00C17AC4" w:rsidP="00C17AC4">
            <w:pPr>
              <w:rPr>
                <w:rFonts w:ascii="Times New Roman" w:hAnsi="Times New Roman" w:cs="Times New Roman"/>
                <w:sz w:val="22"/>
              </w:rPr>
            </w:pPr>
            <w:r w:rsidRPr="001B7C3E">
              <w:rPr>
                <w:rFonts w:ascii="Times New Roman" w:hAnsi="Times New Roman" w:cs="Times New Roman"/>
                <w:sz w:val="22"/>
              </w:rPr>
              <w:t>%50</w:t>
            </w:r>
          </w:p>
        </w:tc>
        <w:tc>
          <w:tcPr>
            <w:tcW w:w="918" w:type="pct"/>
            <w:tcBorders>
              <w:top w:val="single" w:sz="2" w:space="0" w:color="000000"/>
              <w:left w:val="single" w:sz="2" w:space="0" w:color="000000"/>
              <w:bottom w:val="single" w:sz="2" w:space="0" w:color="000000"/>
              <w:right w:val="single" w:sz="2" w:space="0" w:color="000000"/>
            </w:tcBorders>
            <w:vAlign w:val="center"/>
          </w:tcPr>
          <w:p w14:paraId="1AE62D9F" w14:textId="06E483F8" w:rsidR="00C17AC4" w:rsidRPr="001B7C3E" w:rsidRDefault="000B2275" w:rsidP="00C17AC4">
            <w:pPr>
              <w:rPr>
                <w:rFonts w:ascii="Times New Roman" w:hAnsi="Times New Roman" w:cs="Times New Roman"/>
                <w:sz w:val="22"/>
              </w:rPr>
            </w:pPr>
            <w:r w:rsidRPr="001B7C3E">
              <w:rPr>
                <w:rFonts w:ascii="Times New Roman" w:hAnsi="Times New Roman" w:cs="Times New Roman"/>
                <w:sz w:val="22"/>
              </w:rPr>
              <w:t>%74,3</w:t>
            </w:r>
          </w:p>
        </w:tc>
        <w:tc>
          <w:tcPr>
            <w:tcW w:w="819" w:type="pct"/>
            <w:tcBorders>
              <w:top w:val="single" w:sz="2" w:space="0" w:color="000000"/>
              <w:left w:val="single" w:sz="2" w:space="0" w:color="000000"/>
              <w:bottom w:val="single" w:sz="2" w:space="0" w:color="000000"/>
              <w:right w:val="single" w:sz="2" w:space="0" w:color="000000"/>
            </w:tcBorders>
            <w:vAlign w:val="center"/>
          </w:tcPr>
          <w:p w14:paraId="0B70DD3E" w14:textId="637FE4BB" w:rsidR="00C17AC4" w:rsidRPr="001B7C3E" w:rsidRDefault="000B2275" w:rsidP="00C17AC4">
            <w:pPr>
              <w:rPr>
                <w:rFonts w:ascii="Times New Roman" w:hAnsi="Times New Roman" w:cs="Times New Roman"/>
                <w:sz w:val="22"/>
              </w:rPr>
            </w:pPr>
            <w:r w:rsidRPr="001B7C3E">
              <w:rPr>
                <w:rFonts w:ascii="Times New Roman" w:hAnsi="Times New Roman" w:cs="Times New Roman"/>
                <w:sz w:val="22"/>
              </w:rPr>
              <w:t>6,4</w:t>
            </w:r>
          </w:p>
        </w:tc>
      </w:tr>
      <w:tr w:rsidR="00C17AC4" w:rsidRPr="001B7C3E" w14:paraId="6955469F" w14:textId="77777777" w:rsidTr="00843301">
        <w:trPr>
          <w:trHeight w:val="24"/>
        </w:trPr>
        <w:tc>
          <w:tcPr>
            <w:tcW w:w="1027" w:type="pct"/>
            <w:tcBorders>
              <w:top w:val="single" w:sz="8" w:space="0" w:color="000000"/>
              <w:left w:val="single" w:sz="8" w:space="0" w:color="000000"/>
              <w:bottom w:val="single" w:sz="8" w:space="0" w:color="000000"/>
              <w:right w:val="single" w:sz="8" w:space="0" w:color="000000"/>
            </w:tcBorders>
            <w:shd w:val="clear" w:color="auto" w:fill="auto"/>
            <w:vAlign w:val="center"/>
          </w:tcPr>
          <w:p w14:paraId="5D4AB4F3" w14:textId="3F13FFA4" w:rsidR="00C17AC4" w:rsidRPr="001B7C3E" w:rsidRDefault="00C17AC4" w:rsidP="00C17AC4">
            <w:pPr>
              <w:jc w:val="both"/>
              <w:rPr>
                <w:rFonts w:ascii="Times New Roman" w:hAnsi="Times New Roman" w:cs="Times New Roman"/>
                <w:b/>
                <w:bCs/>
                <w:sz w:val="22"/>
              </w:rPr>
            </w:pPr>
            <w:r w:rsidRPr="001B7C3E">
              <w:rPr>
                <w:rFonts w:ascii="Times New Roman" w:hAnsi="Times New Roman" w:cs="Times New Roman"/>
                <w:b/>
                <w:sz w:val="22"/>
              </w:rPr>
              <w:t xml:space="preserve">PG2.1.5 </w:t>
            </w:r>
            <w:r w:rsidRPr="001B7C3E">
              <w:rPr>
                <w:rFonts w:ascii="Times New Roman" w:hAnsi="Times New Roman" w:cs="Times New Roman"/>
                <w:bCs/>
                <w:sz w:val="22"/>
              </w:rPr>
              <w:t>Öğrencilerin staj yaptıkları birimle ilgili memnuniyet düzeyleri</w:t>
            </w:r>
          </w:p>
        </w:tc>
        <w:tc>
          <w:tcPr>
            <w:tcW w:w="453" w:type="pct"/>
            <w:tcBorders>
              <w:top w:val="single" w:sz="2" w:space="0" w:color="000000"/>
              <w:left w:val="single" w:sz="2" w:space="0" w:color="000000"/>
              <w:bottom w:val="single" w:sz="2" w:space="0" w:color="000000"/>
              <w:right w:val="single" w:sz="2" w:space="0" w:color="000000"/>
            </w:tcBorders>
            <w:vAlign w:val="center"/>
          </w:tcPr>
          <w:p w14:paraId="160CA772" w14:textId="35FA0E35" w:rsidR="00C17AC4" w:rsidRPr="001B7C3E" w:rsidRDefault="00C17AC4" w:rsidP="00C17AC4">
            <w:pPr>
              <w:rPr>
                <w:rFonts w:ascii="Times New Roman" w:hAnsi="Times New Roman" w:cs="Times New Roman"/>
                <w:sz w:val="22"/>
              </w:rPr>
            </w:pPr>
            <w:r w:rsidRPr="001B7C3E">
              <w:rPr>
                <w:rFonts w:ascii="Times New Roman" w:hAnsi="Times New Roman" w:cs="Times New Roman"/>
                <w:sz w:val="22"/>
              </w:rPr>
              <w:t>20</w:t>
            </w:r>
          </w:p>
        </w:tc>
        <w:tc>
          <w:tcPr>
            <w:tcW w:w="713" w:type="pct"/>
            <w:tcBorders>
              <w:top w:val="single" w:sz="2" w:space="0" w:color="000000"/>
              <w:left w:val="single" w:sz="2" w:space="0" w:color="000000"/>
              <w:bottom w:val="single" w:sz="2" w:space="0" w:color="000000"/>
              <w:right w:val="single" w:sz="2" w:space="0" w:color="000000"/>
            </w:tcBorders>
            <w:vAlign w:val="center"/>
          </w:tcPr>
          <w:p w14:paraId="7E8079BB" w14:textId="7DC9EDF5" w:rsidR="00C17AC4" w:rsidRPr="001B7C3E" w:rsidRDefault="00C17AC4" w:rsidP="00C17AC4">
            <w:pPr>
              <w:rPr>
                <w:rFonts w:ascii="Times New Roman" w:hAnsi="Times New Roman" w:cs="Times New Roman"/>
                <w:sz w:val="22"/>
              </w:rPr>
            </w:pPr>
            <w:r w:rsidRPr="001B7C3E">
              <w:rPr>
                <w:rFonts w:ascii="Times New Roman" w:hAnsi="Times New Roman" w:cs="Times New Roman"/>
                <w:sz w:val="22"/>
              </w:rPr>
              <w:t>%56,1</w:t>
            </w:r>
          </w:p>
        </w:tc>
        <w:tc>
          <w:tcPr>
            <w:tcW w:w="1070" w:type="pct"/>
            <w:tcBorders>
              <w:top w:val="single" w:sz="2" w:space="0" w:color="000000"/>
              <w:left w:val="single" w:sz="2" w:space="0" w:color="000000"/>
              <w:bottom w:val="single" w:sz="2" w:space="0" w:color="000000"/>
              <w:right w:val="single" w:sz="2" w:space="0" w:color="000000"/>
            </w:tcBorders>
            <w:vAlign w:val="center"/>
          </w:tcPr>
          <w:p w14:paraId="21CAF96A" w14:textId="6A7338A9" w:rsidR="00C17AC4" w:rsidRPr="001B7C3E" w:rsidRDefault="00C17AC4" w:rsidP="00C17AC4">
            <w:pPr>
              <w:rPr>
                <w:rFonts w:ascii="Times New Roman" w:hAnsi="Times New Roman" w:cs="Times New Roman"/>
                <w:sz w:val="22"/>
              </w:rPr>
            </w:pPr>
            <w:r w:rsidRPr="001B7C3E">
              <w:rPr>
                <w:rFonts w:ascii="Times New Roman" w:hAnsi="Times New Roman" w:cs="Times New Roman"/>
                <w:sz w:val="22"/>
              </w:rPr>
              <w:t>%58</w:t>
            </w:r>
          </w:p>
        </w:tc>
        <w:tc>
          <w:tcPr>
            <w:tcW w:w="918" w:type="pct"/>
            <w:tcBorders>
              <w:top w:val="single" w:sz="2" w:space="0" w:color="000000"/>
              <w:left w:val="single" w:sz="2" w:space="0" w:color="000000"/>
              <w:bottom w:val="single" w:sz="2" w:space="0" w:color="000000"/>
              <w:right w:val="single" w:sz="2" w:space="0" w:color="000000"/>
            </w:tcBorders>
            <w:vAlign w:val="center"/>
          </w:tcPr>
          <w:p w14:paraId="02CF225E" w14:textId="200F4E2D" w:rsidR="00C17AC4" w:rsidRPr="001B7C3E" w:rsidRDefault="000B2275" w:rsidP="00C17AC4">
            <w:pPr>
              <w:rPr>
                <w:rFonts w:ascii="Times New Roman" w:hAnsi="Times New Roman" w:cs="Times New Roman"/>
                <w:sz w:val="22"/>
              </w:rPr>
            </w:pPr>
            <w:r w:rsidRPr="001B7C3E">
              <w:rPr>
                <w:rFonts w:ascii="Times New Roman" w:hAnsi="Times New Roman" w:cs="Times New Roman"/>
                <w:sz w:val="22"/>
              </w:rPr>
              <w:t>%59,5</w:t>
            </w:r>
          </w:p>
        </w:tc>
        <w:tc>
          <w:tcPr>
            <w:tcW w:w="819" w:type="pct"/>
            <w:tcBorders>
              <w:top w:val="single" w:sz="2" w:space="0" w:color="000000"/>
              <w:left w:val="single" w:sz="2" w:space="0" w:color="000000"/>
              <w:bottom w:val="single" w:sz="2" w:space="0" w:color="000000"/>
              <w:right w:val="single" w:sz="2" w:space="0" w:color="000000"/>
            </w:tcBorders>
            <w:vAlign w:val="center"/>
          </w:tcPr>
          <w:p w14:paraId="5F660EDE" w14:textId="2E345CBD" w:rsidR="00C17AC4" w:rsidRPr="001B7C3E" w:rsidRDefault="000B2275" w:rsidP="00C17AC4">
            <w:pPr>
              <w:rPr>
                <w:rFonts w:ascii="Times New Roman" w:hAnsi="Times New Roman" w:cs="Times New Roman"/>
                <w:sz w:val="22"/>
              </w:rPr>
            </w:pPr>
            <w:r w:rsidRPr="001B7C3E">
              <w:rPr>
                <w:rFonts w:ascii="Times New Roman" w:hAnsi="Times New Roman" w:cs="Times New Roman"/>
                <w:sz w:val="22"/>
              </w:rPr>
              <w:t>1,78</w:t>
            </w:r>
          </w:p>
        </w:tc>
      </w:tr>
      <w:tr w:rsidR="00502EE2" w:rsidRPr="001B7C3E" w14:paraId="68EBBCAE" w14:textId="77777777" w:rsidTr="00411750">
        <w:trPr>
          <w:trHeight w:val="24"/>
        </w:trPr>
        <w:tc>
          <w:tcPr>
            <w:tcW w:w="5000" w:type="pct"/>
            <w:gridSpan w:val="6"/>
            <w:tcBorders>
              <w:top w:val="single" w:sz="2" w:space="0" w:color="000000"/>
              <w:left w:val="single" w:sz="2" w:space="0" w:color="000000"/>
              <w:bottom w:val="single" w:sz="2" w:space="0" w:color="000000"/>
              <w:right w:val="single" w:sz="2" w:space="0" w:color="000000"/>
            </w:tcBorders>
            <w:shd w:val="clear" w:color="auto" w:fill="DEEAF6" w:themeFill="accent1" w:themeFillTint="33"/>
            <w:vAlign w:val="center"/>
          </w:tcPr>
          <w:p w14:paraId="6A841A24" w14:textId="1CB6D591" w:rsidR="00502EE2" w:rsidRPr="001B7C3E" w:rsidRDefault="00502EE2" w:rsidP="00502EE2">
            <w:pPr>
              <w:jc w:val="center"/>
              <w:rPr>
                <w:rFonts w:ascii="Times New Roman" w:hAnsi="Times New Roman" w:cs="Times New Roman"/>
                <w:sz w:val="22"/>
              </w:rPr>
            </w:pPr>
            <w:r w:rsidRPr="001B7C3E">
              <w:rPr>
                <w:rFonts w:ascii="Times New Roman" w:eastAsia="Calibri" w:hAnsi="Times New Roman" w:cs="Times New Roman"/>
                <w:b/>
                <w:sz w:val="22"/>
              </w:rPr>
              <w:t>Hedefe İlişkin Değerlendirmeler</w:t>
            </w:r>
          </w:p>
        </w:tc>
      </w:tr>
      <w:tr w:rsidR="004406AE" w:rsidRPr="001B7C3E" w14:paraId="66EF3ABE" w14:textId="77777777" w:rsidTr="00411750">
        <w:trPr>
          <w:trHeight w:val="511"/>
        </w:trPr>
        <w:tc>
          <w:tcPr>
            <w:tcW w:w="1027" w:type="pct"/>
            <w:tcBorders>
              <w:top w:val="single" w:sz="2" w:space="0" w:color="000000"/>
              <w:left w:val="single" w:sz="2" w:space="0" w:color="000000"/>
              <w:bottom w:val="single" w:sz="2" w:space="0" w:color="000000"/>
              <w:right w:val="single" w:sz="4" w:space="0" w:color="000000"/>
            </w:tcBorders>
            <w:shd w:val="clear" w:color="auto" w:fill="DEEAF6" w:themeFill="accent1" w:themeFillTint="33"/>
            <w:vAlign w:val="center"/>
          </w:tcPr>
          <w:p w14:paraId="36B244BD" w14:textId="77777777" w:rsidR="004406AE" w:rsidRPr="001B7C3E" w:rsidRDefault="004406AE" w:rsidP="004406AE">
            <w:pPr>
              <w:rPr>
                <w:rFonts w:ascii="Times New Roman" w:hAnsi="Times New Roman" w:cs="Times New Roman"/>
                <w:sz w:val="22"/>
              </w:rPr>
            </w:pPr>
            <w:r w:rsidRPr="001B7C3E">
              <w:rPr>
                <w:rFonts w:ascii="Times New Roman" w:eastAsia="Calibri" w:hAnsi="Times New Roman" w:cs="Times New Roman"/>
                <w:b/>
                <w:sz w:val="22"/>
              </w:rPr>
              <w:t xml:space="preserve"> </w:t>
            </w:r>
            <w:proofErr w:type="spellStart"/>
            <w:r w:rsidRPr="001B7C3E">
              <w:rPr>
                <w:rFonts w:ascii="Times New Roman" w:eastAsia="Calibri" w:hAnsi="Times New Roman" w:cs="Times New Roman"/>
                <w:b/>
                <w:sz w:val="22"/>
              </w:rPr>
              <w:t>İlgililik</w:t>
            </w:r>
            <w:proofErr w:type="spellEnd"/>
          </w:p>
        </w:tc>
        <w:tc>
          <w:tcPr>
            <w:tcW w:w="3973" w:type="pct"/>
            <w:gridSpan w:val="5"/>
            <w:tcBorders>
              <w:top w:val="single" w:sz="2" w:space="0" w:color="000000"/>
              <w:left w:val="single" w:sz="2" w:space="0" w:color="000000"/>
              <w:bottom w:val="single" w:sz="2" w:space="0" w:color="000000"/>
              <w:right w:val="single" w:sz="4" w:space="0" w:color="000000"/>
            </w:tcBorders>
            <w:vAlign w:val="center"/>
          </w:tcPr>
          <w:p w14:paraId="065FB8EC" w14:textId="416FE50F" w:rsidR="00C265A7" w:rsidRPr="001B7C3E" w:rsidRDefault="00C265A7" w:rsidP="00425D13">
            <w:pPr>
              <w:pStyle w:val="ListeParagraf"/>
              <w:numPr>
                <w:ilvl w:val="0"/>
                <w:numId w:val="7"/>
              </w:numPr>
              <w:ind w:left="446" w:hanging="283"/>
              <w:rPr>
                <w:rFonts w:ascii="Times New Roman" w:hAnsi="Times New Roman" w:cs="Times New Roman"/>
                <w:sz w:val="22"/>
              </w:rPr>
            </w:pPr>
            <w:r w:rsidRPr="001B7C3E">
              <w:rPr>
                <w:rFonts w:ascii="Times New Roman" w:hAnsi="Times New Roman" w:cs="Times New Roman"/>
                <w:sz w:val="22"/>
              </w:rPr>
              <w:t>Ulusal Staj programı kapsamında öğrencilerin üniversitemiz bünyesinde çeşitli birimlerde staj yapabilmesi amacıyla 10.02.2025 tarihinde E-37705271-799-1165546 sayılı resmî yazı ile üniversitemizin tüm fakülte, yüksekokul, meslek yüksekokulu, daire başkanlıklarına, uygulama ve araştırma merkezlerine duyuru yapılmış ve staj talepleri toplanmıştır.</w:t>
            </w:r>
          </w:p>
          <w:p w14:paraId="4872608F" w14:textId="3554842E" w:rsidR="004406AE" w:rsidRPr="001B7C3E" w:rsidRDefault="004406AE" w:rsidP="00425D13">
            <w:pPr>
              <w:pStyle w:val="ListeParagraf"/>
              <w:ind w:left="446" w:hanging="283"/>
              <w:jc w:val="both"/>
              <w:rPr>
                <w:rFonts w:ascii="Times New Roman" w:hAnsi="Times New Roman" w:cs="Times New Roman"/>
                <w:sz w:val="22"/>
              </w:rPr>
            </w:pPr>
          </w:p>
        </w:tc>
      </w:tr>
      <w:tr w:rsidR="004406AE" w:rsidRPr="001B7C3E" w14:paraId="2FCABAA4" w14:textId="77777777" w:rsidTr="00411750">
        <w:trPr>
          <w:trHeight w:val="511"/>
        </w:trPr>
        <w:tc>
          <w:tcPr>
            <w:tcW w:w="1027" w:type="pct"/>
            <w:tcBorders>
              <w:top w:val="single" w:sz="2" w:space="0" w:color="000000"/>
              <w:left w:val="single" w:sz="2" w:space="0" w:color="000000"/>
              <w:bottom w:val="single" w:sz="2" w:space="0" w:color="000000"/>
              <w:right w:val="single" w:sz="4" w:space="0" w:color="000000"/>
            </w:tcBorders>
            <w:shd w:val="clear" w:color="auto" w:fill="DEEAF6" w:themeFill="accent1" w:themeFillTint="33"/>
            <w:vAlign w:val="center"/>
          </w:tcPr>
          <w:p w14:paraId="02AD8157" w14:textId="77777777" w:rsidR="004406AE" w:rsidRPr="001B7C3E" w:rsidRDefault="004406AE" w:rsidP="004406AE">
            <w:pPr>
              <w:rPr>
                <w:rFonts w:ascii="Times New Roman" w:eastAsia="Calibri" w:hAnsi="Times New Roman" w:cs="Times New Roman"/>
                <w:b/>
                <w:sz w:val="22"/>
              </w:rPr>
            </w:pPr>
            <w:r w:rsidRPr="001B7C3E">
              <w:rPr>
                <w:rFonts w:ascii="Times New Roman" w:eastAsia="Calibri" w:hAnsi="Times New Roman" w:cs="Times New Roman"/>
                <w:b/>
                <w:sz w:val="22"/>
              </w:rPr>
              <w:t>Etkililik</w:t>
            </w:r>
          </w:p>
        </w:tc>
        <w:tc>
          <w:tcPr>
            <w:tcW w:w="3973" w:type="pct"/>
            <w:gridSpan w:val="5"/>
            <w:tcBorders>
              <w:top w:val="single" w:sz="2" w:space="0" w:color="000000"/>
              <w:left w:val="single" w:sz="2" w:space="0" w:color="000000"/>
              <w:bottom w:val="single" w:sz="2" w:space="0" w:color="000000"/>
              <w:right w:val="single" w:sz="4" w:space="0" w:color="000000"/>
            </w:tcBorders>
            <w:vAlign w:val="center"/>
          </w:tcPr>
          <w:p w14:paraId="74F324C7" w14:textId="19A48A25" w:rsidR="00425D13" w:rsidRPr="001B7C3E" w:rsidRDefault="00425D13" w:rsidP="00425D13">
            <w:pPr>
              <w:widowControl w:val="0"/>
              <w:numPr>
                <w:ilvl w:val="0"/>
                <w:numId w:val="16"/>
              </w:numPr>
              <w:autoSpaceDE w:val="0"/>
              <w:autoSpaceDN w:val="0"/>
              <w:spacing w:line="276" w:lineRule="auto"/>
              <w:ind w:left="446" w:hanging="283"/>
              <w:contextualSpacing/>
              <w:jc w:val="both"/>
              <w:rPr>
                <w:rFonts w:ascii="Times New Roman" w:hAnsi="Times New Roman" w:cs="Times New Roman"/>
                <w:bCs/>
                <w:sz w:val="22"/>
                <w:lang w:eastAsia="en-US"/>
              </w:rPr>
            </w:pPr>
            <w:r w:rsidRPr="001B7C3E">
              <w:rPr>
                <w:rFonts w:ascii="Times New Roman" w:hAnsi="Times New Roman" w:cs="Times New Roman"/>
                <w:bCs/>
                <w:sz w:val="22"/>
                <w:lang w:eastAsia="en-US"/>
              </w:rPr>
              <w:t>Söz konusu hedef için 2025 yılı Performans göstergesi değerlerine PG2.1.2 hariç olmak üzere ulaşılmıştır.</w:t>
            </w:r>
          </w:p>
          <w:p w14:paraId="5D784CEA" w14:textId="77777777" w:rsidR="00425D13" w:rsidRPr="001B7C3E" w:rsidRDefault="00425D13" w:rsidP="00425D13">
            <w:pPr>
              <w:widowControl w:val="0"/>
              <w:numPr>
                <w:ilvl w:val="0"/>
                <w:numId w:val="16"/>
              </w:numPr>
              <w:autoSpaceDE w:val="0"/>
              <w:autoSpaceDN w:val="0"/>
              <w:spacing w:line="276" w:lineRule="auto"/>
              <w:ind w:left="446" w:hanging="283"/>
              <w:contextualSpacing/>
              <w:jc w:val="both"/>
              <w:rPr>
                <w:rFonts w:ascii="Times New Roman" w:hAnsi="Times New Roman" w:cs="Times New Roman"/>
                <w:b/>
                <w:sz w:val="22"/>
                <w:lang w:eastAsia="en-US"/>
              </w:rPr>
            </w:pPr>
            <w:r w:rsidRPr="001B7C3E">
              <w:rPr>
                <w:rFonts w:ascii="Times New Roman" w:hAnsi="Times New Roman" w:cs="Times New Roman"/>
                <w:bCs/>
                <w:sz w:val="22"/>
                <w:lang w:eastAsia="en-US"/>
              </w:rPr>
              <w:t xml:space="preserve">Performans göstergesine ulaşma düzeyiyle tespit edilen ihtiyaçlar gelecek dönem planlamalarına yansıtılmıştır. </w:t>
            </w:r>
          </w:p>
          <w:p w14:paraId="00C9DA08" w14:textId="77777777" w:rsidR="00425D13" w:rsidRPr="001B7C3E" w:rsidRDefault="00425D13" w:rsidP="00425D13">
            <w:pPr>
              <w:widowControl w:val="0"/>
              <w:numPr>
                <w:ilvl w:val="0"/>
                <w:numId w:val="16"/>
              </w:numPr>
              <w:autoSpaceDE w:val="0"/>
              <w:autoSpaceDN w:val="0"/>
              <w:spacing w:line="276" w:lineRule="auto"/>
              <w:ind w:left="446" w:hanging="283"/>
              <w:contextualSpacing/>
              <w:jc w:val="both"/>
              <w:rPr>
                <w:rFonts w:ascii="Times New Roman" w:hAnsi="Times New Roman" w:cs="Times New Roman"/>
                <w:b/>
                <w:sz w:val="22"/>
                <w:lang w:eastAsia="en-US"/>
              </w:rPr>
            </w:pPr>
            <w:r w:rsidRPr="001B7C3E">
              <w:rPr>
                <w:rFonts w:ascii="Times New Roman" w:hAnsi="Times New Roman" w:cs="Times New Roman"/>
                <w:sz w:val="22"/>
              </w:rPr>
              <w:t xml:space="preserve">PG2.1.2 “Ulusal Staj Programından faydalanan öğrenci sayısı” performans göstergesine ilişkin olarak değerlendirme döneminde hedeflenen değere ulaşılamamıştır. Bunun başlıca nedenleri arasında; 31 Mayıs 2024 tarihli Resmî </w:t>
            </w:r>
            <w:proofErr w:type="spellStart"/>
            <w:r w:rsidRPr="001B7C3E">
              <w:rPr>
                <w:rFonts w:ascii="Times New Roman" w:hAnsi="Times New Roman" w:cs="Times New Roman"/>
                <w:sz w:val="22"/>
              </w:rPr>
              <w:t>Gazete’de</w:t>
            </w:r>
            <w:proofErr w:type="spellEnd"/>
            <w:r w:rsidRPr="001B7C3E">
              <w:rPr>
                <w:rFonts w:ascii="Times New Roman" w:hAnsi="Times New Roman" w:cs="Times New Roman"/>
                <w:sz w:val="22"/>
              </w:rPr>
              <w:t xml:space="preserve"> yayımlanan Cumhurbaşkanlığı Tasarruf Tedbirleri Genelgesi doğrultusunda üniversitemizde staj yapabilecek öğrenci kontenjanlarının sınırlandırılması, öğrencilerin staj ücretlerini yeterli bulmamaları, Ankara dışından gelecek öğrencilerin ekonomik koşullar ve barınma imkânları nedeniyle stajlara katılımda güçlük yaşamaları ile staj dönemlerinin eğitim-öğretim takvimiyle çakışması yer almaktadır.</w:t>
            </w:r>
          </w:p>
          <w:p w14:paraId="3DCAFFF9" w14:textId="6B2B8CEA" w:rsidR="004406AE" w:rsidRPr="001B7C3E" w:rsidRDefault="00425D13" w:rsidP="00425D13">
            <w:pPr>
              <w:widowControl w:val="0"/>
              <w:numPr>
                <w:ilvl w:val="0"/>
                <w:numId w:val="16"/>
              </w:numPr>
              <w:autoSpaceDE w:val="0"/>
              <w:autoSpaceDN w:val="0"/>
              <w:spacing w:line="276" w:lineRule="auto"/>
              <w:ind w:left="446" w:hanging="283"/>
              <w:contextualSpacing/>
              <w:jc w:val="both"/>
              <w:rPr>
                <w:rFonts w:ascii="Times New Roman" w:hAnsi="Times New Roman" w:cs="Times New Roman"/>
                <w:b/>
                <w:sz w:val="22"/>
                <w:lang w:eastAsia="en-US"/>
              </w:rPr>
            </w:pPr>
            <w:r w:rsidRPr="001B7C3E">
              <w:rPr>
                <w:rFonts w:ascii="Times New Roman" w:hAnsi="Times New Roman" w:cs="Times New Roman"/>
                <w:bCs/>
                <w:sz w:val="22"/>
                <w:lang w:eastAsia="en-US"/>
              </w:rPr>
              <w:t>Söz konusu performans göstergesinde hedeflenen değere ulaşabilmek için ülkemizin içinde bulunduğu ekonomik durumun ve Tasarruf Tedbirleri uygulamasının devam ettiği dönemler için hedef ve göstergelere ilişkin güncelleme ihtiyacı doğmuştur.</w:t>
            </w:r>
          </w:p>
        </w:tc>
      </w:tr>
      <w:tr w:rsidR="004406AE" w:rsidRPr="001B7C3E" w14:paraId="45F09B98" w14:textId="77777777" w:rsidTr="00411750">
        <w:trPr>
          <w:trHeight w:val="511"/>
        </w:trPr>
        <w:tc>
          <w:tcPr>
            <w:tcW w:w="1027" w:type="pct"/>
            <w:tcBorders>
              <w:top w:val="single" w:sz="2" w:space="0" w:color="000000"/>
              <w:left w:val="single" w:sz="2" w:space="0" w:color="000000"/>
              <w:bottom w:val="single" w:sz="2" w:space="0" w:color="000000"/>
              <w:right w:val="single" w:sz="4" w:space="0" w:color="000000"/>
            </w:tcBorders>
            <w:shd w:val="clear" w:color="auto" w:fill="DEEAF6" w:themeFill="accent1" w:themeFillTint="33"/>
            <w:vAlign w:val="center"/>
          </w:tcPr>
          <w:p w14:paraId="0F66EE7D" w14:textId="77777777" w:rsidR="004406AE" w:rsidRPr="001B7C3E" w:rsidRDefault="004406AE" w:rsidP="004406AE">
            <w:pPr>
              <w:rPr>
                <w:rFonts w:ascii="Times New Roman" w:eastAsia="Calibri" w:hAnsi="Times New Roman" w:cs="Times New Roman"/>
                <w:b/>
                <w:sz w:val="22"/>
              </w:rPr>
            </w:pPr>
            <w:r w:rsidRPr="001B7C3E">
              <w:rPr>
                <w:rFonts w:ascii="Times New Roman" w:eastAsia="Calibri" w:hAnsi="Times New Roman" w:cs="Times New Roman"/>
                <w:b/>
                <w:sz w:val="22"/>
              </w:rPr>
              <w:t>Etkinlik</w:t>
            </w:r>
          </w:p>
        </w:tc>
        <w:tc>
          <w:tcPr>
            <w:tcW w:w="3973" w:type="pct"/>
            <w:gridSpan w:val="5"/>
            <w:tcBorders>
              <w:top w:val="single" w:sz="2" w:space="0" w:color="000000"/>
              <w:left w:val="single" w:sz="2" w:space="0" w:color="000000"/>
              <w:bottom w:val="single" w:sz="2" w:space="0" w:color="000000"/>
              <w:right w:val="single" w:sz="4" w:space="0" w:color="000000"/>
            </w:tcBorders>
            <w:vAlign w:val="center"/>
          </w:tcPr>
          <w:p w14:paraId="7AD7DAC4" w14:textId="77777777" w:rsidR="004406AE" w:rsidRPr="001B7C3E" w:rsidRDefault="004406AE" w:rsidP="00425D13">
            <w:pPr>
              <w:pStyle w:val="ListeParagraf"/>
              <w:numPr>
                <w:ilvl w:val="0"/>
                <w:numId w:val="7"/>
              </w:numPr>
              <w:ind w:left="446" w:hanging="283"/>
              <w:jc w:val="both"/>
              <w:rPr>
                <w:rFonts w:ascii="Times New Roman" w:hAnsi="Times New Roman" w:cs="Times New Roman"/>
                <w:sz w:val="22"/>
              </w:rPr>
            </w:pPr>
            <w:r w:rsidRPr="001B7C3E">
              <w:rPr>
                <w:rFonts w:ascii="Times New Roman" w:hAnsi="Times New Roman" w:cs="Times New Roman"/>
                <w:bCs/>
                <w:sz w:val="22"/>
                <w:lang w:eastAsia="en-US"/>
              </w:rPr>
              <w:t>Performans gösterge değerlerine ulaşılırken öngörülemeyen bir maliyet oluşmamıştır.</w:t>
            </w:r>
          </w:p>
        </w:tc>
      </w:tr>
      <w:tr w:rsidR="004406AE" w:rsidRPr="001B7C3E" w14:paraId="4D389B2A" w14:textId="77777777" w:rsidTr="00411750">
        <w:trPr>
          <w:trHeight w:val="511"/>
        </w:trPr>
        <w:tc>
          <w:tcPr>
            <w:tcW w:w="1027" w:type="pct"/>
            <w:tcBorders>
              <w:top w:val="single" w:sz="2" w:space="0" w:color="000000"/>
              <w:left w:val="single" w:sz="2" w:space="0" w:color="000000"/>
              <w:bottom w:val="single" w:sz="2" w:space="0" w:color="000000"/>
              <w:right w:val="single" w:sz="4" w:space="0" w:color="000000"/>
            </w:tcBorders>
            <w:shd w:val="clear" w:color="auto" w:fill="DEEAF6" w:themeFill="accent1" w:themeFillTint="33"/>
            <w:vAlign w:val="center"/>
          </w:tcPr>
          <w:p w14:paraId="3A8E02F1" w14:textId="77777777" w:rsidR="004406AE" w:rsidRPr="001B7C3E" w:rsidRDefault="004406AE" w:rsidP="004406AE">
            <w:pPr>
              <w:rPr>
                <w:rFonts w:ascii="Times New Roman" w:eastAsia="Calibri" w:hAnsi="Times New Roman" w:cs="Times New Roman"/>
                <w:b/>
                <w:sz w:val="22"/>
              </w:rPr>
            </w:pPr>
            <w:r w:rsidRPr="001B7C3E">
              <w:rPr>
                <w:rFonts w:ascii="Times New Roman" w:eastAsia="Calibri" w:hAnsi="Times New Roman" w:cs="Times New Roman"/>
                <w:b/>
                <w:sz w:val="22"/>
              </w:rPr>
              <w:t>Sürdürülebilirlik</w:t>
            </w:r>
          </w:p>
        </w:tc>
        <w:tc>
          <w:tcPr>
            <w:tcW w:w="3973" w:type="pct"/>
            <w:gridSpan w:val="5"/>
            <w:tcBorders>
              <w:top w:val="single" w:sz="8" w:space="0" w:color="000000"/>
              <w:left w:val="single" w:sz="4" w:space="0" w:color="auto"/>
              <w:bottom w:val="single" w:sz="8" w:space="0" w:color="000000"/>
              <w:right w:val="single" w:sz="8" w:space="0" w:color="000000"/>
            </w:tcBorders>
            <w:shd w:val="clear" w:color="auto" w:fill="auto"/>
            <w:vAlign w:val="center"/>
          </w:tcPr>
          <w:p w14:paraId="0E4020D7" w14:textId="023C60C1" w:rsidR="004406AE" w:rsidRPr="001B7C3E" w:rsidRDefault="00425D13" w:rsidP="00425D13">
            <w:pPr>
              <w:pStyle w:val="ListeParagraf"/>
              <w:numPr>
                <w:ilvl w:val="0"/>
                <w:numId w:val="7"/>
              </w:numPr>
              <w:ind w:left="446" w:hanging="283"/>
              <w:jc w:val="both"/>
              <w:rPr>
                <w:rFonts w:ascii="Times New Roman" w:hAnsi="Times New Roman" w:cs="Times New Roman"/>
                <w:sz w:val="22"/>
              </w:rPr>
            </w:pPr>
            <w:r w:rsidRPr="001B7C3E">
              <w:rPr>
                <w:rFonts w:ascii="Times New Roman" w:hAnsi="Times New Roman" w:cs="Times New Roman"/>
                <w:sz w:val="22"/>
              </w:rPr>
              <w:t xml:space="preserve">PG2.1.2 “Ulusal Staj Programından faydalanan öğrenci sayısı” performans göstergesine ilişkin olarak, dışsal ve yapısal riskler nedeniyle hedeflenen değere ulaşılamamıştır. Bu kapsamda; 31 Mayıs 2024 tarihli Resmî </w:t>
            </w:r>
            <w:proofErr w:type="spellStart"/>
            <w:r w:rsidRPr="001B7C3E">
              <w:rPr>
                <w:rFonts w:ascii="Times New Roman" w:hAnsi="Times New Roman" w:cs="Times New Roman"/>
                <w:sz w:val="22"/>
              </w:rPr>
              <w:t>Gazete’de</w:t>
            </w:r>
            <w:proofErr w:type="spellEnd"/>
            <w:r w:rsidRPr="001B7C3E">
              <w:rPr>
                <w:rFonts w:ascii="Times New Roman" w:hAnsi="Times New Roman" w:cs="Times New Roman"/>
                <w:sz w:val="22"/>
              </w:rPr>
              <w:t xml:space="preserve"> yayımlanan Cumhurbaşkanlığı Tasarruf Tedbirleri Genelgesi doğrultusunda üniversitemizde staj kontenjanlarının sınırlandırılması, öğrencilerin staj ücretlerini yeterli bulmamaları, Ankara dışından gelen öğrencilerin ekonomik koşullar ve barınma imkânları nedeniyle stajlara katılımda güçlük yaşamaları ile staj dönemlerinin eğitim-öğretim takvimiyle çakışması temel risk unsurları olarak öne çıkmıştır. Söz konusu </w:t>
            </w:r>
            <w:r w:rsidRPr="001B7C3E">
              <w:rPr>
                <w:rFonts w:ascii="Times New Roman" w:hAnsi="Times New Roman" w:cs="Times New Roman"/>
                <w:sz w:val="22"/>
              </w:rPr>
              <w:lastRenderedPageBreak/>
              <w:t>risklerin gerçekleşmesi sonucunda, Ulusal Staj Programı kapsamında stajdan faydalanan öğrenci sayısı hedeflenen seviyenin altında kalmıştır.</w:t>
            </w:r>
          </w:p>
        </w:tc>
      </w:tr>
    </w:tbl>
    <w:p w14:paraId="2D1AAF02" w14:textId="73B8A6C2" w:rsidR="00FF5F13" w:rsidRDefault="00FF5F13">
      <w:pPr>
        <w:rPr>
          <w:iCs/>
          <w:color w:val="000000"/>
          <w:szCs w:val="24"/>
        </w:rPr>
      </w:pPr>
    </w:p>
    <w:p w14:paraId="3FAB968C" w14:textId="77777777" w:rsidR="0040514B" w:rsidRDefault="0040514B" w:rsidP="0040514B">
      <w:pPr>
        <w:spacing w:line="276" w:lineRule="auto"/>
        <w:rPr>
          <w:b/>
          <w:bCs/>
        </w:rPr>
      </w:pPr>
    </w:p>
    <w:p w14:paraId="7002FE1D" w14:textId="34BB5AA4" w:rsidR="0040514B" w:rsidRPr="001B7C3E" w:rsidRDefault="0040514B" w:rsidP="0040514B">
      <w:pPr>
        <w:spacing w:line="276" w:lineRule="auto"/>
        <w:rPr>
          <w:sz w:val="22"/>
          <w:szCs w:val="22"/>
        </w:rPr>
      </w:pPr>
      <w:r w:rsidRPr="001B7C3E">
        <w:rPr>
          <w:b/>
          <w:bCs/>
          <w:sz w:val="22"/>
          <w:szCs w:val="22"/>
        </w:rPr>
        <w:t>Tablo 5:</w:t>
      </w:r>
      <w:r w:rsidRPr="001B7C3E">
        <w:rPr>
          <w:sz w:val="22"/>
          <w:szCs w:val="22"/>
        </w:rPr>
        <w:t xml:space="preserve"> Hedef Kartı 2.2</w:t>
      </w:r>
    </w:p>
    <w:tbl>
      <w:tblPr>
        <w:tblStyle w:val="TableGrid"/>
        <w:tblW w:w="5003" w:type="pct"/>
        <w:tblInd w:w="0" w:type="dxa"/>
        <w:tblCellMar>
          <w:top w:w="104" w:type="dxa"/>
          <w:left w:w="107" w:type="dxa"/>
          <w:right w:w="57" w:type="dxa"/>
        </w:tblCellMar>
        <w:tblLook w:val="04A0" w:firstRow="1" w:lastRow="0" w:firstColumn="1" w:lastColumn="0" w:noHBand="0" w:noVBand="1"/>
      </w:tblPr>
      <w:tblGrid>
        <w:gridCol w:w="1869"/>
        <w:gridCol w:w="875"/>
        <w:gridCol w:w="1277"/>
        <w:gridCol w:w="1924"/>
        <w:gridCol w:w="1649"/>
        <w:gridCol w:w="1468"/>
      </w:tblGrid>
      <w:tr w:rsidR="0040514B" w:rsidRPr="001B7C3E" w14:paraId="21126470" w14:textId="77777777" w:rsidTr="0040514B">
        <w:trPr>
          <w:trHeight w:val="138"/>
        </w:trPr>
        <w:tc>
          <w:tcPr>
            <w:tcW w:w="1489" w:type="pct"/>
            <w:gridSpan w:val="2"/>
            <w:tcBorders>
              <w:top w:val="single" w:sz="2" w:space="0" w:color="000000"/>
              <w:left w:val="single" w:sz="2" w:space="0" w:color="000000"/>
              <w:bottom w:val="single" w:sz="2" w:space="0" w:color="000000"/>
              <w:right w:val="single" w:sz="4" w:space="0" w:color="000000"/>
            </w:tcBorders>
            <w:shd w:val="clear" w:color="auto" w:fill="DEEAF6" w:themeFill="accent1" w:themeFillTint="33"/>
            <w:vAlign w:val="center"/>
          </w:tcPr>
          <w:p w14:paraId="0994996C" w14:textId="77777777" w:rsidR="0040514B" w:rsidRPr="001B7C3E" w:rsidRDefault="0040514B" w:rsidP="00411750">
            <w:pPr>
              <w:rPr>
                <w:rFonts w:ascii="Times New Roman" w:hAnsi="Times New Roman" w:cs="Times New Roman"/>
                <w:sz w:val="22"/>
              </w:rPr>
            </w:pPr>
            <w:r w:rsidRPr="001B7C3E">
              <w:rPr>
                <w:rFonts w:ascii="Times New Roman" w:eastAsia="Calibri" w:hAnsi="Times New Roman" w:cs="Times New Roman"/>
                <w:b/>
                <w:sz w:val="22"/>
              </w:rPr>
              <w:t xml:space="preserve">Amaç (A.2) </w:t>
            </w:r>
          </w:p>
        </w:tc>
        <w:tc>
          <w:tcPr>
            <w:tcW w:w="3511" w:type="pct"/>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24CE8007" w14:textId="77777777" w:rsidR="0040514B" w:rsidRPr="001B7C3E" w:rsidRDefault="0040514B" w:rsidP="00411750">
            <w:pPr>
              <w:jc w:val="both"/>
              <w:rPr>
                <w:rFonts w:ascii="Times New Roman" w:hAnsi="Times New Roman" w:cs="Times New Roman"/>
                <w:sz w:val="22"/>
              </w:rPr>
            </w:pPr>
            <w:r w:rsidRPr="001B7C3E">
              <w:rPr>
                <w:rFonts w:ascii="Times New Roman" w:hAnsi="Times New Roman" w:cs="Times New Roman"/>
                <w:sz w:val="22"/>
              </w:rPr>
              <w:t>Öğrencilerimizin staj yapabilmesini sağlamak</w:t>
            </w:r>
          </w:p>
        </w:tc>
      </w:tr>
      <w:tr w:rsidR="0040514B" w:rsidRPr="001B7C3E" w14:paraId="008BA63F" w14:textId="77777777" w:rsidTr="0040514B">
        <w:trPr>
          <w:trHeight w:val="172"/>
        </w:trPr>
        <w:tc>
          <w:tcPr>
            <w:tcW w:w="1489" w:type="pct"/>
            <w:gridSpan w:val="2"/>
            <w:tcBorders>
              <w:top w:val="single" w:sz="2" w:space="0" w:color="000000"/>
              <w:left w:val="single" w:sz="2" w:space="0" w:color="000000"/>
              <w:bottom w:val="single" w:sz="2" w:space="0" w:color="000000"/>
              <w:right w:val="single" w:sz="4" w:space="0" w:color="000000"/>
            </w:tcBorders>
            <w:shd w:val="clear" w:color="auto" w:fill="DEEAF6" w:themeFill="accent1" w:themeFillTint="33"/>
            <w:vAlign w:val="center"/>
          </w:tcPr>
          <w:p w14:paraId="59A3D2A2" w14:textId="54E4BED2" w:rsidR="0040514B" w:rsidRPr="001B7C3E" w:rsidRDefault="0040514B" w:rsidP="0040514B">
            <w:pPr>
              <w:rPr>
                <w:rFonts w:ascii="Times New Roman" w:hAnsi="Times New Roman" w:cs="Times New Roman"/>
                <w:sz w:val="22"/>
              </w:rPr>
            </w:pPr>
            <w:r w:rsidRPr="001B7C3E">
              <w:rPr>
                <w:rFonts w:ascii="Times New Roman" w:eastAsia="Calibri" w:hAnsi="Times New Roman" w:cs="Times New Roman"/>
                <w:b/>
                <w:sz w:val="22"/>
              </w:rPr>
              <w:t xml:space="preserve">Hedef (H.2.2) </w:t>
            </w:r>
          </w:p>
        </w:tc>
        <w:tc>
          <w:tcPr>
            <w:tcW w:w="3511" w:type="pct"/>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7CD488A9" w14:textId="32F1A49A" w:rsidR="0040514B" w:rsidRPr="001B7C3E" w:rsidRDefault="0040514B" w:rsidP="0040514B">
            <w:pPr>
              <w:jc w:val="both"/>
              <w:rPr>
                <w:rFonts w:ascii="Times New Roman" w:hAnsi="Times New Roman" w:cs="Times New Roman"/>
                <w:sz w:val="22"/>
              </w:rPr>
            </w:pPr>
            <w:r w:rsidRPr="001B7C3E">
              <w:rPr>
                <w:rFonts w:ascii="Times New Roman" w:hAnsi="Times New Roman" w:cs="Times New Roman"/>
                <w:sz w:val="22"/>
              </w:rPr>
              <w:t>Öğrencilerimizin çalışabileceği kurum ya da kuruluşlara ait iş ilanlarının öğrencilere duyurulacaktır.</w:t>
            </w:r>
          </w:p>
        </w:tc>
      </w:tr>
      <w:tr w:rsidR="0040514B" w:rsidRPr="001B7C3E" w14:paraId="09C51E00" w14:textId="77777777" w:rsidTr="0040514B">
        <w:trPr>
          <w:trHeight w:val="361"/>
        </w:trPr>
        <w:tc>
          <w:tcPr>
            <w:tcW w:w="1489" w:type="pct"/>
            <w:gridSpan w:val="2"/>
            <w:tcBorders>
              <w:top w:val="single" w:sz="2" w:space="0" w:color="000000"/>
              <w:left w:val="single" w:sz="2" w:space="0" w:color="000000"/>
              <w:bottom w:val="single" w:sz="2" w:space="0" w:color="000000"/>
              <w:right w:val="single" w:sz="4" w:space="0" w:color="000000"/>
            </w:tcBorders>
            <w:shd w:val="clear" w:color="auto" w:fill="DEEAF6" w:themeFill="accent1" w:themeFillTint="33"/>
            <w:vAlign w:val="center"/>
          </w:tcPr>
          <w:p w14:paraId="08757344" w14:textId="77777777" w:rsidR="0040514B" w:rsidRPr="001B7C3E" w:rsidRDefault="0040514B" w:rsidP="00411750">
            <w:pPr>
              <w:rPr>
                <w:rFonts w:ascii="Times New Roman" w:eastAsia="Calibri" w:hAnsi="Times New Roman" w:cs="Times New Roman"/>
                <w:b/>
                <w:sz w:val="22"/>
              </w:rPr>
            </w:pPr>
            <w:r w:rsidRPr="001B7C3E">
              <w:rPr>
                <w:rFonts w:ascii="Times New Roman" w:eastAsia="Calibri" w:hAnsi="Times New Roman" w:cs="Times New Roman"/>
                <w:b/>
                <w:sz w:val="22"/>
              </w:rPr>
              <w:t xml:space="preserve">Amacın İlgili Olduğu </w:t>
            </w:r>
          </w:p>
          <w:p w14:paraId="1CD3A9E9" w14:textId="77777777" w:rsidR="0040514B" w:rsidRPr="001B7C3E" w:rsidRDefault="0040514B" w:rsidP="00411750">
            <w:pPr>
              <w:rPr>
                <w:rFonts w:ascii="Times New Roman" w:hAnsi="Times New Roman" w:cs="Times New Roman"/>
                <w:sz w:val="22"/>
              </w:rPr>
            </w:pPr>
            <w:r w:rsidRPr="001B7C3E">
              <w:rPr>
                <w:rFonts w:ascii="Times New Roman" w:eastAsia="Calibri" w:hAnsi="Times New Roman" w:cs="Times New Roman"/>
                <w:b/>
                <w:sz w:val="22"/>
              </w:rPr>
              <w:t xml:space="preserve">GÜ Stratejik Plan Amacı </w:t>
            </w:r>
          </w:p>
        </w:tc>
        <w:tc>
          <w:tcPr>
            <w:tcW w:w="3511" w:type="pct"/>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7F2A0314" w14:textId="77777777" w:rsidR="0040514B" w:rsidRPr="001B7C3E" w:rsidRDefault="0040514B" w:rsidP="00411750">
            <w:pPr>
              <w:jc w:val="both"/>
              <w:rPr>
                <w:rFonts w:ascii="Times New Roman" w:hAnsi="Times New Roman" w:cs="Times New Roman"/>
                <w:sz w:val="22"/>
              </w:rPr>
            </w:pPr>
            <w:r w:rsidRPr="001B7C3E">
              <w:rPr>
                <w:rFonts w:ascii="Times New Roman" w:hAnsi="Times New Roman" w:cs="Times New Roman"/>
                <w:sz w:val="22"/>
              </w:rPr>
              <w:t xml:space="preserve">2. Araştırma Üniversitesi vizyonunu güçlendirecek, nitelikli ve iş </w:t>
            </w:r>
            <w:proofErr w:type="spellStart"/>
            <w:r w:rsidRPr="001B7C3E">
              <w:rPr>
                <w:rFonts w:ascii="Times New Roman" w:hAnsi="Times New Roman" w:cs="Times New Roman"/>
                <w:sz w:val="22"/>
              </w:rPr>
              <w:t>birlikli</w:t>
            </w:r>
            <w:proofErr w:type="spellEnd"/>
            <w:r w:rsidRPr="001B7C3E">
              <w:rPr>
                <w:rFonts w:ascii="Times New Roman" w:hAnsi="Times New Roman" w:cs="Times New Roman"/>
                <w:sz w:val="22"/>
              </w:rPr>
              <w:t xml:space="preserve"> araştırma-geliştirme çalışmaları yürütmek.</w:t>
            </w:r>
          </w:p>
        </w:tc>
      </w:tr>
      <w:tr w:rsidR="0040514B" w:rsidRPr="001B7C3E" w14:paraId="68151D44" w14:textId="77777777" w:rsidTr="0040514B">
        <w:trPr>
          <w:trHeight w:val="272"/>
        </w:trPr>
        <w:tc>
          <w:tcPr>
            <w:tcW w:w="1489" w:type="pct"/>
            <w:gridSpan w:val="2"/>
            <w:tcBorders>
              <w:top w:val="single" w:sz="2" w:space="0" w:color="000000"/>
              <w:left w:val="single" w:sz="2" w:space="0" w:color="000000"/>
              <w:bottom w:val="single" w:sz="2" w:space="0" w:color="000000"/>
              <w:right w:val="single" w:sz="4" w:space="0" w:color="000000"/>
            </w:tcBorders>
            <w:shd w:val="clear" w:color="auto" w:fill="DEEAF6" w:themeFill="accent1" w:themeFillTint="33"/>
            <w:vAlign w:val="center"/>
          </w:tcPr>
          <w:p w14:paraId="6A1CAE4E" w14:textId="77777777" w:rsidR="0040514B" w:rsidRPr="001B7C3E" w:rsidRDefault="0040514B" w:rsidP="00411750">
            <w:pPr>
              <w:rPr>
                <w:rFonts w:ascii="Times New Roman" w:eastAsia="Calibri" w:hAnsi="Times New Roman" w:cs="Times New Roman"/>
                <w:b/>
                <w:sz w:val="22"/>
              </w:rPr>
            </w:pPr>
            <w:r w:rsidRPr="001B7C3E">
              <w:rPr>
                <w:rFonts w:ascii="Times New Roman" w:eastAsia="Calibri" w:hAnsi="Times New Roman" w:cs="Times New Roman"/>
                <w:b/>
                <w:sz w:val="22"/>
              </w:rPr>
              <w:t>Hedefin İlgili Olduğu GÜ Stratejik Plan Hedefi</w:t>
            </w:r>
          </w:p>
        </w:tc>
        <w:tc>
          <w:tcPr>
            <w:tcW w:w="3511" w:type="pct"/>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6957CB0A" w14:textId="77777777" w:rsidR="0040514B" w:rsidRPr="001B7C3E" w:rsidRDefault="0040514B" w:rsidP="00411750">
            <w:pPr>
              <w:jc w:val="both"/>
              <w:rPr>
                <w:rFonts w:ascii="Times New Roman" w:eastAsia="Calibri" w:hAnsi="Times New Roman" w:cs="Times New Roman"/>
                <w:b/>
                <w:color w:val="FFFFFF"/>
                <w:sz w:val="22"/>
              </w:rPr>
            </w:pPr>
            <w:r w:rsidRPr="001B7C3E">
              <w:rPr>
                <w:rFonts w:ascii="Times New Roman" w:hAnsi="Times New Roman" w:cs="Times New Roman"/>
                <w:sz w:val="22"/>
              </w:rPr>
              <w:t>2.4. Ulusal ve uluslararası düzeyde kamu-iş dünyası-üniversite iş birliklerini önceleyen bir yaklaşımla araştırmaya yönelik etkileşim ve iş birlikleri artırılacaktır.</w:t>
            </w:r>
          </w:p>
        </w:tc>
      </w:tr>
      <w:tr w:rsidR="0040514B" w:rsidRPr="001B7C3E" w14:paraId="04844AF2" w14:textId="77777777" w:rsidTr="0040514B">
        <w:trPr>
          <w:trHeight w:val="41"/>
        </w:trPr>
        <w:tc>
          <w:tcPr>
            <w:tcW w:w="1489" w:type="pct"/>
            <w:gridSpan w:val="2"/>
            <w:tcBorders>
              <w:top w:val="single" w:sz="2" w:space="0" w:color="000000"/>
              <w:left w:val="single" w:sz="2" w:space="0" w:color="000000"/>
              <w:bottom w:val="single" w:sz="4" w:space="0" w:color="000000"/>
              <w:right w:val="single" w:sz="4" w:space="0" w:color="000000"/>
            </w:tcBorders>
            <w:shd w:val="clear" w:color="auto" w:fill="DEEAF6" w:themeFill="accent1" w:themeFillTint="33"/>
            <w:vAlign w:val="center"/>
          </w:tcPr>
          <w:p w14:paraId="0D10A35B" w14:textId="77777777" w:rsidR="0040514B" w:rsidRPr="001B7C3E" w:rsidRDefault="0040514B" w:rsidP="00411750">
            <w:pPr>
              <w:rPr>
                <w:rFonts w:ascii="Times New Roman" w:hAnsi="Times New Roman" w:cs="Times New Roman"/>
                <w:sz w:val="22"/>
              </w:rPr>
            </w:pPr>
            <w:r w:rsidRPr="001B7C3E">
              <w:rPr>
                <w:rFonts w:ascii="Times New Roman" w:eastAsia="Calibri" w:hAnsi="Times New Roman" w:cs="Times New Roman"/>
                <w:b/>
                <w:sz w:val="22"/>
              </w:rPr>
              <w:t xml:space="preserve">H1.2 Performansı </w:t>
            </w:r>
          </w:p>
        </w:tc>
        <w:tc>
          <w:tcPr>
            <w:tcW w:w="3511" w:type="pct"/>
            <w:gridSpan w:val="4"/>
            <w:tcBorders>
              <w:top w:val="single" w:sz="2" w:space="0" w:color="000000"/>
              <w:left w:val="single" w:sz="4" w:space="0" w:color="000000"/>
              <w:bottom w:val="single" w:sz="2" w:space="0" w:color="FFFFFF"/>
              <w:right w:val="single" w:sz="4" w:space="0" w:color="000000"/>
            </w:tcBorders>
            <w:vAlign w:val="center"/>
          </w:tcPr>
          <w:p w14:paraId="525791E1" w14:textId="0018D2F0" w:rsidR="0040514B" w:rsidRPr="001B7C3E" w:rsidRDefault="00B90592" w:rsidP="00411750">
            <w:pPr>
              <w:rPr>
                <w:rFonts w:ascii="Times New Roman" w:hAnsi="Times New Roman" w:cs="Times New Roman"/>
                <w:color w:val="FF0000"/>
                <w:sz w:val="22"/>
              </w:rPr>
            </w:pPr>
            <w:r w:rsidRPr="001B7C3E">
              <w:rPr>
                <w:rFonts w:ascii="Times New Roman" w:hAnsi="Times New Roman" w:cs="Times New Roman"/>
                <w:sz w:val="22"/>
              </w:rPr>
              <w:t>1956,2</w:t>
            </w:r>
          </w:p>
        </w:tc>
      </w:tr>
      <w:tr w:rsidR="0040514B" w:rsidRPr="001B7C3E" w14:paraId="34EF8BC9" w14:textId="77777777" w:rsidTr="0040514B">
        <w:trPr>
          <w:trHeight w:val="695"/>
        </w:trPr>
        <w:tc>
          <w:tcPr>
            <w:tcW w:w="1038" w:type="pct"/>
            <w:tcBorders>
              <w:top w:val="single" w:sz="2" w:space="0" w:color="000000"/>
              <w:left w:val="single" w:sz="2" w:space="0" w:color="000000"/>
              <w:bottom w:val="single" w:sz="2" w:space="0" w:color="000000"/>
              <w:right w:val="single" w:sz="2" w:space="0" w:color="000000"/>
            </w:tcBorders>
            <w:shd w:val="clear" w:color="auto" w:fill="DEEAF6" w:themeFill="accent1" w:themeFillTint="33"/>
            <w:vAlign w:val="center"/>
          </w:tcPr>
          <w:p w14:paraId="623BD019" w14:textId="77777777" w:rsidR="0040514B" w:rsidRPr="001B7C3E" w:rsidRDefault="0040514B" w:rsidP="00411750">
            <w:pPr>
              <w:rPr>
                <w:rFonts w:ascii="Times New Roman" w:hAnsi="Times New Roman" w:cs="Times New Roman"/>
                <w:sz w:val="22"/>
              </w:rPr>
            </w:pPr>
            <w:r w:rsidRPr="001B7C3E">
              <w:rPr>
                <w:rFonts w:ascii="Times New Roman" w:eastAsia="Calibri" w:hAnsi="Times New Roman" w:cs="Times New Roman"/>
                <w:b/>
                <w:sz w:val="22"/>
              </w:rPr>
              <w:t xml:space="preserve">Performans Göstergesi </w:t>
            </w:r>
          </w:p>
        </w:tc>
        <w:tc>
          <w:tcPr>
            <w:tcW w:w="450" w:type="pct"/>
            <w:tcBorders>
              <w:top w:val="single" w:sz="2" w:space="0" w:color="000000"/>
              <w:left w:val="single" w:sz="2" w:space="0" w:color="000000"/>
              <w:bottom w:val="single" w:sz="2" w:space="0" w:color="000000"/>
              <w:right w:val="single" w:sz="2" w:space="0" w:color="000000"/>
            </w:tcBorders>
            <w:shd w:val="clear" w:color="auto" w:fill="DEEAF6" w:themeFill="accent1" w:themeFillTint="33"/>
            <w:vAlign w:val="center"/>
          </w:tcPr>
          <w:p w14:paraId="2BAB330A" w14:textId="77777777" w:rsidR="0040514B" w:rsidRPr="001B7C3E" w:rsidRDefault="0040514B" w:rsidP="00411750">
            <w:pPr>
              <w:ind w:right="51"/>
              <w:jc w:val="center"/>
              <w:rPr>
                <w:rFonts w:ascii="Times New Roman" w:hAnsi="Times New Roman" w:cs="Times New Roman"/>
                <w:sz w:val="22"/>
              </w:rPr>
            </w:pPr>
            <w:r w:rsidRPr="001B7C3E">
              <w:rPr>
                <w:rFonts w:ascii="Times New Roman" w:eastAsia="Calibri" w:hAnsi="Times New Roman" w:cs="Times New Roman"/>
                <w:b/>
                <w:sz w:val="22"/>
              </w:rPr>
              <w:t xml:space="preserve">Hedefe </w:t>
            </w:r>
          </w:p>
          <w:p w14:paraId="61D1C5F2" w14:textId="77777777" w:rsidR="0040514B" w:rsidRPr="001B7C3E" w:rsidRDefault="0040514B" w:rsidP="00411750">
            <w:pPr>
              <w:ind w:right="54"/>
              <w:jc w:val="center"/>
              <w:rPr>
                <w:rFonts w:ascii="Times New Roman" w:hAnsi="Times New Roman" w:cs="Times New Roman"/>
                <w:sz w:val="22"/>
              </w:rPr>
            </w:pPr>
            <w:r w:rsidRPr="001B7C3E">
              <w:rPr>
                <w:rFonts w:ascii="Times New Roman" w:eastAsia="Calibri" w:hAnsi="Times New Roman" w:cs="Times New Roman"/>
                <w:b/>
                <w:sz w:val="22"/>
              </w:rPr>
              <w:t xml:space="preserve">Etkisi (%) </w:t>
            </w:r>
          </w:p>
        </w:tc>
        <w:tc>
          <w:tcPr>
            <w:tcW w:w="711" w:type="pct"/>
            <w:tcBorders>
              <w:top w:val="single" w:sz="2" w:space="0" w:color="000000"/>
              <w:left w:val="single" w:sz="2" w:space="0" w:color="000000"/>
              <w:bottom w:val="single" w:sz="2" w:space="0" w:color="000000"/>
              <w:right w:val="single" w:sz="2" w:space="0" w:color="000000"/>
            </w:tcBorders>
            <w:shd w:val="clear" w:color="auto" w:fill="DEEAF6" w:themeFill="accent1" w:themeFillTint="33"/>
            <w:vAlign w:val="center"/>
          </w:tcPr>
          <w:p w14:paraId="47A3C169" w14:textId="77777777" w:rsidR="0040514B" w:rsidRPr="001B7C3E" w:rsidRDefault="0040514B" w:rsidP="00411750">
            <w:pPr>
              <w:jc w:val="center"/>
              <w:rPr>
                <w:rFonts w:ascii="Times New Roman" w:eastAsia="Calibri" w:hAnsi="Times New Roman" w:cs="Times New Roman"/>
                <w:b/>
                <w:sz w:val="22"/>
              </w:rPr>
            </w:pPr>
            <w:r w:rsidRPr="001B7C3E">
              <w:rPr>
                <w:rFonts w:ascii="Times New Roman" w:eastAsia="Calibri" w:hAnsi="Times New Roman" w:cs="Times New Roman"/>
                <w:b/>
                <w:sz w:val="22"/>
              </w:rPr>
              <w:t>Plan Dönemi</w:t>
            </w:r>
          </w:p>
          <w:p w14:paraId="703FB395" w14:textId="77777777" w:rsidR="0040514B" w:rsidRPr="001B7C3E" w:rsidRDefault="0040514B" w:rsidP="00411750">
            <w:pPr>
              <w:jc w:val="center"/>
              <w:rPr>
                <w:rFonts w:ascii="Times New Roman" w:hAnsi="Times New Roman" w:cs="Times New Roman"/>
                <w:sz w:val="22"/>
              </w:rPr>
            </w:pPr>
            <w:r w:rsidRPr="001B7C3E">
              <w:rPr>
                <w:rFonts w:ascii="Times New Roman" w:eastAsia="Calibri" w:hAnsi="Times New Roman" w:cs="Times New Roman"/>
                <w:b/>
                <w:sz w:val="22"/>
              </w:rPr>
              <w:t>Başlangıç</w:t>
            </w:r>
            <w:r w:rsidRPr="001B7C3E">
              <w:rPr>
                <w:rFonts w:ascii="Times New Roman" w:hAnsi="Times New Roman" w:cs="Times New Roman"/>
                <w:b/>
                <w:sz w:val="22"/>
              </w:rPr>
              <w:t xml:space="preserve"> </w:t>
            </w:r>
            <w:r w:rsidRPr="001B7C3E">
              <w:rPr>
                <w:rFonts w:ascii="Times New Roman" w:eastAsia="Calibri" w:hAnsi="Times New Roman" w:cs="Times New Roman"/>
                <w:b/>
                <w:sz w:val="22"/>
              </w:rPr>
              <w:t>Değeri (A)</w:t>
            </w:r>
          </w:p>
        </w:tc>
        <w:tc>
          <w:tcPr>
            <w:tcW w:w="1068" w:type="pct"/>
            <w:tcBorders>
              <w:top w:val="single" w:sz="2" w:space="0" w:color="000000"/>
              <w:left w:val="single" w:sz="2" w:space="0" w:color="000000"/>
              <w:bottom w:val="single" w:sz="2" w:space="0" w:color="000000"/>
              <w:right w:val="single" w:sz="2" w:space="0" w:color="000000"/>
            </w:tcBorders>
            <w:shd w:val="clear" w:color="auto" w:fill="DEEAF6" w:themeFill="accent1" w:themeFillTint="33"/>
            <w:vAlign w:val="center"/>
          </w:tcPr>
          <w:p w14:paraId="56D93E2F" w14:textId="77777777" w:rsidR="0040514B" w:rsidRPr="001B7C3E" w:rsidRDefault="0040514B" w:rsidP="00411750">
            <w:pPr>
              <w:ind w:right="49"/>
              <w:jc w:val="center"/>
              <w:rPr>
                <w:rFonts w:ascii="Times New Roman" w:hAnsi="Times New Roman" w:cs="Times New Roman"/>
                <w:sz w:val="22"/>
              </w:rPr>
            </w:pPr>
            <w:r w:rsidRPr="001B7C3E">
              <w:rPr>
                <w:rFonts w:ascii="Times New Roman" w:eastAsia="Calibri" w:hAnsi="Times New Roman" w:cs="Times New Roman"/>
                <w:b/>
                <w:sz w:val="22"/>
              </w:rPr>
              <w:t>Değerlendirme</w:t>
            </w:r>
          </w:p>
          <w:p w14:paraId="67337002" w14:textId="77777777" w:rsidR="0040514B" w:rsidRPr="001B7C3E" w:rsidRDefault="0040514B" w:rsidP="00411750">
            <w:pPr>
              <w:ind w:right="47"/>
              <w:jc w:val="center"/>
              <w:rPr>
                <w:rFonts w:ascii="Times New Roman" w:hAnsi="Times New Roman" w:cs="Times New Roman"/>
                <w:sz w:val="22"/>
              </w:rPr>
            </w:pPr>
            <w:r w:rsidRPr="001B7C3E">
              <w:rPr>
                <w:rFonts w:ascii="Times New Roman" w:eastAsia="Calibri" w:hAnsi="Times New Roman" w:cs="Times New Roman"/>
                <w:b/>
                <w:sz w:val="22"/>
              </w:rPr>
              <w:t>Dönemindeki</w:t>
            </w:r>
          </w:p>
          <w:p w14:paraId="3B5CDBE3" w14:textId="77777777" w:rsidR="0040514B" w:rsidRPr="001B7C3E" w:rsidRDefault="0040514B" w:rsidP="00411750">
            <w:pPr>
              <w:jc w:val="center"/>
              <w:rPr>
                <w:rFonts w:ascii="Times New Roman" w:hAnsi="Times New Roman" w:cs="Times New Roman"/>
                <w:sz w:val="22"/>
              </w:rPr>
            </w:pPr>
            <w:r w:rsidRPr="001B7C3E">
              <w:rPr>
                <w:rFonts w:ascii="Times New Roman" w:eastAsia="Calibri" w:hAnsi="Times New Roman" w:cs="Times New Roman"/>
                <w:b/>
                <w:sz w:val="22"/>
              </w:rPr>
              <w:t>Yılsonu Hedeflenen Değer (B)</w:t>
            </w:r>
          </w:p>
        </w:tc>
        <w:tc>
          <w:tcPr>
            <w:tcW w:w="916" w:type="pct"/>
            <w:tcBorders>
              <w:top w:val="single" w:sz="2" w:space="0" w:color="000000"/>
              <w:left w:val="single" w:sz="2" w:space="0" w:color="000000"/>
              <w:bottom w:val="single" w:sz="2" w:space="0" w:color="000000"/>
              <w:right w:val="single" w:sz="2" w:space="0" w:color="000000"/>
            </w:tcBorders>
            <w:shd w:val="clear" w:color="auto" w:fill="DEEAF6" w:themeFill="accent1" w:themeFillTint="33"/>
            <w:vAlign w:val="center"/>
          </w:tcPr>
          <w:p w14:paraId="746C612A" w14:textId="77777777" w:rsidR="0040514B" w:rsidRPr="001B7C3E" w:rsidRDefault="0040514B" w:rsidP="00411750">
            <w:pPr>
              <w:jc w:val="center"/>
              <w:rPr>
                <w:rFonts w:ascii="Times New Roman" w:hAnsi="Times New Roman" w:cs="Times New Roman"/>
                <w:sz w:val="22"/>
              </w:rPr>
            </w:pPr>
            <w:r w:rsidRPr="001B7C3E">
              <w:rPr>
                <w:rFonts w:ascii="Times New Roman" w:eastAsia="Calibri" w:hAnsi="Times New Roman" w:cs="Times New Roman"/>
                <w:b/>
                <w:sz w:val="22"/>
              </w:rPr>
              <w:t>Değerlendirme</w:t>
            </w:r>
          </w:p>
          <w:p w14:paraId="7CD86FF5" w14:textId="77777777" w:rsidR="0040514B" w:rsidRPr="001B7C3E" w:rsidRDefault="0040514B" w:rsidP="00411750">
            <w:pPr>
              <w:jc w:val="center"/>
              <w:rPr>
                <w:rFonts w:ascii="Times New Roman" w:hAnsi="Times New Roman" w:cs="Times New Roman"/>
                <w:sz w:val="22"/>
              </w:rPr>
            </w:pPr>
            <w:r w:rsidRPr="001B7C3E">
              <w:rPr>
                <w:rFonts w:ascii="Times New Roman" w:eastAsia="Calibri" w:hAnsi="Times New Roman" w:cs="Times New Roman"/>
                <w:b/>
                <w:sz w:val="22"/>
              </w:rPr>
              <w:t>Dönemindeki</w:t>
            </w:r>
          </w:p>
          <w:p w14:paraId="164BF2D5" w14:textId="77777777" w:rsidR="0040514B" w:rsidRPr="001B7C3E" w:rsidRDefault="0040514B" w:rsidP="00411750">
            <w:pPr>
              <w:jc w:val="center"/>
              <w:rPr>
                <w:rFonts w:ascii="Times New Roman" w:hAnsi="Times New Roman" w:cs="Times New Roman"/>
                <w:sz w:val="22"/>
              </w:rPr>
            </w:pPr>
            <w:r w:rsidRPr="001B7C3E">
              <w:rPr>
                <w:rFonts w:ascii="Times New Roman" w:eastAsia="Calibri" w:hAnsi="Times New Roman" w:cs="Times New Roman"/>
                <w:b/>
                <w:sz w:val="22"/>
              </w:rPr>
              <w:t>Gerçekleşme Değeri (C)</w:t>
            </w:r>
          </w:p>
        </w:tc>
        <w:tc>
          <w:tcPr>
            <w:tcW w:w="816" w:type="pct"/>
            <w:tcBorders>
              <w:top w:val="single" w:sz="2" w:space="0" w:color="000000"/>
              <w:left w:val="single" w:sz="2" w:space="0" w:color="000000"/>
              <w:bottom w:val="single" w:sz="2" w:space="0" w:color="000000"/>
              <w:right w:val="single" w:sz="2" w:space="0" w:color="000000"/>
            </w:tcBorders>
            <w:shd w:val="clear" w:color="auto" w:fill="DEEAF6" w:themeFill="accent1" w:themeFillTint="33"/>
            <w:vAlign w:val="center"/>
          </w:tcPr>
          <w:p w14:paraId="7AAF8D59" w14:textId="77777777" w:rsidR="0040514B" w:rsidRPr="001B7C3E" w:rsidRDefault="0040514B" w:rsidP="00411750">
            <w:pPr>
              <w:jc w:val="center"/>
              <w:rPr>
                <w:rFonts w:ascii="Times New Roman" w:eastAsia="Calibri" w:hAnsi="Times New Roman" w:cs="Times New Roman"/>
                <w:b/>
                <w:sz w:val="22"/>
              </w:rPr>
            </w:pPr>
            <w:r w:rsidRPr="001B7C3E">
              <w:rPr>
                <w:rFonts w:ascii="Times New Roman" w:eastAsia="Calibri" w:hAnsi="Times New Roman" w:cs="Times New Roman"/>
                <w:b/>
                <w:sz w:val="22"/>
              </w:rPr>
              <w:t>Performans</w:t>
            </w:r>
          </w:p>
          <w:p w14:paraId="3BCE8379" w14:textId="77777777" w:rsidR="0040514B" w:rsidRPr="001B7C3E" w:rsidRDefault="0040514B" w:rsidP="00411750">
            <w:pPr>
              <w:jc w:val="center"/>
              <w:rPr>
                <w:rFonts w:ascii="Times New Roman" w:hAnsi="Times New Roman" w:cs="Times New Roman"/>
                <w:sz w:val="22"/>
              </w:rPr>
            </w:pPr>
            <w:r w:rsidRPr="001B7C3E">
              <w:rPr>
                <w:rFonts w:ascii="Times New Roman" w:eastAsia="Calibri" w:hAnsi="Times New Roman" w:cs="Times New Roman"/>
                <w:b/>
                <w:sz w:val="22"/>
              </w:rPr>
              <w:t>(%)</w:t>
            </w:r>
          </w:p>
          <w:p w14:paraId="7C968169" w14:textId="77777777" w:rsidR="0040514B" w:rsidRPr="001B7C3E" w:rsidRDefault="0040514B" w:rsidP="00411750">
            <w:pPr>
              <w:jc w:val="center"/>
              <w:rPr>
                <w:rFonts w:ascii="Times New Roman" w:hAnsi="Times New Roman" w:cs="Times New Roman"/>
                <w:sz w:val="22"/>
              </w:rPr>
            </w:pPr>
            <w:r w:rsidRPr="001B7C3E">
              <w:rPr>
                <w:rFonts w:ascii="Times New Roman" w:eastAsia="Calibri" w:hAnsi="Times New Roman" w:cs="Times New Roman"/>
                <w:b/>
                <w:sz w:val="22"/>
              </w:rPr>
              <w:t>(C-</w:t>
            </w:r>
            <w:proofErr w:type="gramStart"/>
            <w:r w:rsidRPr="001B7C3E">
              <w:rPr>
                <w:rFonts w:ascii="Times New Roman" w:eastAsia="Calibri" w:hAnsi="Times New Roman" w:cs="Times New Roman"/>
                <w:b/>
                <w:sz w:val="22"/>
              </w:rPr>
              <w:t>A)/</w:t>
            </w:r>
            <w:proofErr w:type="gramEnd"/>
            <w:r w:rsidRPr="001B7C3E">
              <w:rPr>
                <w:rFonts w:ascii="Times New Roman" w:eastAsia="Calibri" w:hAnsi="Times New Roman" w:cs="Times New Roman"/>
                <w:b/>
                <w:sz w:val="22"/>
              </w:rPr>
              <w:t>(B-A)</w:t>
            </w:r>
          </w:p>
        </w:tc>
      </w:tr>
      <w:tr w:rsidR="0040514B" w:rsidRPr="001B7C3E" w14:paraId="76CAC622" w14:textId="77777777" w:rsidTr="0040514B">
        <w:trPr>
          <w:trHeight w:val="59"/>
        </w:trPr>
        <w:tc>
          <w:tcPr>
            <w:tcW w:w="1038" w:type="pct"/>
            <w:tcBorders>
              <w:top w:val="single" w:sz="8" w:space="0" w:color="000000"/>
              <w:left w:val="single" w:sz="8" w:space="0" w:color="000000"/>
              <w:bottom w:val="single" w:sz="8" w:space="0" w:color="000000"/>
              <w:right w:val="single" w:sz="8" w:space="0" w:color="000000"/>
            </w:tcBorders>
            <w:shd w:val="clear" w:color="auto" w:fill="auto"/>
            <w:vAlign w:val="center"/>
          </w:tcPr>
          <w:p w14:paraId="64D2748F" w14:textId="0FC7C760" w:rsidR="0040514B" w:rsidRPr="001B7C3E" w:rsidRDefault="0040514B" w:rsidP="0040514B">
            <w:pPr>
              <w:jc w:val="both"/>
              <w:rPr>
                <w:rFonts w:ascii="Times New Roman" w:hAnsi="Times New Roman" w:cs="Times New Roman"/>
                <w:sz w:val="22"/>
              </w:rPr>
            </w:pPr>
            <w:r w:rsidRPr="001B7C3E">
              <w:rPr>
                <w:rFonts w:ascii="Times New Roman" w:hAnsi="Times New Roman" w:cs="Times New Roman"/>
                <w:b/>
                <w:sz w:val="22"/>
              </w:rPr>
              <w:t>PG2.</w:t>
            </w:r>
            <w:r w:rsidR="000B389D" w:rsidRPr="001B7C3E">
              <w:rPr>
                <w:rFonts w:ascii="Times New Roman" w:hAnsi="Times New Roman" w:cs="Times New Roman"/>
                <w:b/>
                <w:sz w:val="22"/>
              </w:rPr>
              <w:t>2</w:t>
            </w:r>
            <w:r w:rsidRPr="001B7C3E">
              <w:rPr>
                <w:rFonts w:ascii="Times New Roman" w:hAnsi="Times New Roman" w:cs="Times New Roman"/>
                <w:b/>
                <w:sz w:val="22"/>
              </w:rPr>
              <w:t xml:space="preserve">.1 </w:t>
            </w:r>
            <w:r w:rsidRPr="001B7C3E">
              <w:rPr>
                <w:rFonts w:ascii="Times New Roman" w:hAnsi="Times New Roman" w:cs="Times New Roman"/>
                <w:bCs/>
                <w:sz w:val="22"/>
              </w:rPr>
              <w:t>Öğrenci ve mezunlara yönelik duyurulan iş ve staj tanıtım sayısı</w:t>
            </w:r>
          </w:p>
        </w:tc>
        <w:tc>
          <w:tcPr>
            <w:tcW w:w="450" w:type="pct"/>
            <w:tcBorders>
              <w:top w:val="single" w:sz="2" w:space="0" w:color="000000"/>
              <w:left w:val="single" w:sz="2" w:space="0" w:color="000000"/>
              <w:bottom w:val="single" w:sz="2" w:space="0" w:color="000000"/>
              <w:right w:val="single" w:sz="2" w:space="0" w:color="000000"/>
            </w:tcBorders>
            <w:vAlign w:val="center"/>
          </w:tcPr>
          <w:p w14:paraId="78CE8A48" w14:textId="20D5FACD" w:rsidR="0040514B" w:rsidRPr="001B7C3E" w:rsidRDefault="0040514B" w:rsidP="0040514B">
            <w:pPr>
              <w:rPr>
                <w:rFonts w:ascii="Times New Roman" w:hAnsi="Times New Roman" w:cs="Times New Roman"/>
                <w:sz w:val="22"/>
              </w:rPr>
            </w:pPr>
            <w:r w:rsidRPr="001B7C3E">
              <w:rPr>
                <w:rFonts w:ascii="Times New Roman" w:hAnsi="Times New Roman" w:cs="Times New Roman"/>
                <w:sz w:val="22"/>
              </w:rPr>
              <w:t xml:space="preserve"> 30</w:t>
            </w:r>
          </w:p>
        </w:tc>
        <w:tc>
          <w:tcPr>
            <w:tcW w:w="711" w:type="pct"/>
            <w:tcBorders>
              <w:top w:val="single" w:sz="2" w:space="0" w:color="000000"/>
              <w:left w:val="single" w:sz="2" w:space="0" w:color="000000"/>
              <w:bottom w:val="single" w:sz="2" w:space="0" w:color="000000"/>
              <w:right w:val="single" w:sz="2" w:space="0" w:color="000000"/>
            </w:tcBorders>
            <w:vAlign w:val="center"/>
          </w:tcPr>
          <w:p w14:paraId="269BE16C" w14:textId="2DA7D0A2" w:rsidR="0040514B" w:rsidRPr="001B7C3E" w:rsidRDefault="00F82B5E" w:rsidP="0040514B">
            <w:pPr>
              <w:rPr>
                <w:rFonts w:ascii="Times New Roman" w:hAnsi="Times New Roman" w:cs="Times New Roman"/>
                <w:sz w:val="22"/>
              </w:rPr>
            </w:pPr>
            <w:r w:rsidRPr="001B7C3E">
              <w:rPr>
                <w:rFonts w:ascii="Times New Roman" w:hAnsi="Times New Roman" w:cs="Times New Roman"/>
                <w:sz w:val="22"/>
              </w:rPr>
              <w:t>16</w:t>
            </w:r>
          </w:p>
        </w:tc>
        <w:tc>
          <w:tcPr>
            <w:tcW w:w="1068" w:type="pct"/>
            <w:tcBorders>
              <w:top w:val="single" w:sz="2" w:space="0" w:color="000000"/>
              <w:left w:val="single" w:sz="2" w:space="0" w:color="000000"/>
              <w:bottom w:val="single" w:sz="2" w:space="0" w:color="000000"/>
              <w:right w:val="single" w:sz="2" w:space="0" w:color="000000"/>
            </w:tcBorders>
            <w:vAlign w:val="center"/>
          </w:tcPr>
          <w:p w14:paraId="4523AA0D" w14:textId="02515030" w:rsidR="0040514B" w:rsidRPr="001B7C3E" w:rsidRDefault="00F82B5E" w:rsidP="0040514B">
            <w:pPr>
              <w:rPr>
                <w:rFonts w:ascii="Times New Roman" w:hAnsi="Times New Roman" w:cs="Times New Roman"/>
                <w:sz w:val="22"/>
              </w:rPr>
            </w:pPr>
            <w:r w:rsidRPr="001B7C3E">
              <w:rPr>
                <w:rFonts w:ascii="Times New Roman" w:hAnsi="Times New Roman" w:cs="Times New Roman"/>
                <w:sz w:val="22"/>
              </w:rPr>
              <w:t>20</w:t>
            </w:r>
          </w:p>
        </w:tc>
        <w:tc>
          <w:tcPr>
            <w:tcW w:w="916" w:type="pct"/>
            <w:tcBorders>
              <w:top w:val="single" w:sz="2" w:space="0" w:color="000000"/>
              <w:left w:val="single" w:sz="2" w:space="0" w:color="000000"/>
              <w:bottom w:val="single" w:sz="2" w:space="0" w:color="000000"/>
              <w:right w:val="single" w:sz="2" w:space="0" w:color="000000"/>
            </w:tcBorders>
            <w:vAlign w:val="center"/>
          </w:tcPr>
          <w:p w14:paraId="043F88F2" w14:textId="42C76ACE" w:rsidR="0040514B" w:rsidRPr="001B7C3E" w:rsidRDefault="00AC503F" w:rsidP="0040514B">
            <w:pPr>
              <w:rPr>
                <w:rFonts w:ascii="Times New Roman" w:hAnsi="Times New Roman" w:cs="Times New Roman"/>
                <w:sz w:val="22"/>
              </w:rPr>
            </w:pPr>
            <w:r w:rsidRPr="001B7C3E">
              <w:rPr>
                <w:rFonts w:ascii="Times New Roman" w:hAnsi="Times New Roman" w:cs="Times New Roman"/>
                <w:sz w:val="22"/>
              </w:rPr>
              <w:t>30</w:t>
            </w:r>
          </w:p>
        </w:tc>
        <w:tc>
          <w:tcPr>
            <w:tcW w:w="816" w:type="pct"/>
            <w:tcBorders>
              <w:top w:val="single" w:sz="2" w:space="0" w:color="000000"/>
              <w:left w:val="single" w:sz="2" w:space="0" w:color="000000"/>
              <w:bottom w:val="single" w:sz="2" w:space="0" w:color="000000"/>
              <w:right w:val="single" w:sz="2" w:space="0" w:color="000000"/>
            </w:tcBorders>
            <w:vAlign w:val="center"/>
          </w:tcPr>
          <w:p w14:paraId="147565B0" w14:textId="094F331F" w:rsidR="0040514B" w:rsidRPr="001B7C3E" w:rsidRDefault="0040514B" w:rsidP="0040514B">
            <w:pPr>
              <w:rPr>
                <w:rFonts w:ascii="Times New Roman" w:hAnsi="Times New Roman" w:cs="Times New Roman"/>
                <w:sz w:val="22"/>
              </w:rPr>
            </w:pPr>
            <w:r w:rsidRPr="001B7C3E">
              <w:rPr>
                <w:rFonts w:ascii="Times New Roman" w:hAnsi="Times New Roman" w:cs="Times New Roman"/>
                <w:sz w:val="22"/>
              </w:rPr>
              <w:t xml:space="preserve"> </w:t>
            </w:r>
            <w:r w:rsidR="00AC503F" w:rsidRPr="001B7C3E">
              <w:rPr>
                <w:rFonts w:ascii="Times New Roman" w:hAnsi="Times New Roman" w:cs="Times New Roman"/>
                <w:sz w:val="22"/>
              </w:rPr>
              <w:t>3</w:t>
            </w:r>
            <w:r w:rsidRPr="001B7C3E">
              <w:rPr>
                <w:rFonts w:ascii="Times New Roman" w:hAnsi="Times New Roman" w:cs="Times New Roman"/>
                <w:sz w:val="22"/>
              </w:rPr>
              <w:t>,5</w:t>
            </w:r>
          </w:p>
        </w:tc>
      </w:tr>
      <w:tr w:rsidR="0040514B" w:rsidRPr="001B7C3E" w14:paraId="60FDCC3D" w14:textId="77777777" w:rsidTr="0040514B">
        <w:trPr>
          <w:trHeight w:val="24"/>
        </w:trPr>
        <w:tc>
          <w:tcPr>
            <w:tcW w:w="1038" w:type="pct"/>
            <w:tcBorders>
              <w:top w:val="single" w:sz="8" w:space="0" w:color="000000"/>
              <w:left w:val="single" w:sz="8" w:space="0" w:color="000000"/>
              <w:bottom w:val="single" w:sz="8" w:space="0" w:color="000000"/>
              <w:right w:val="single" w:sz="8" w:space="0" w:color="000000"/>
            </w:tcBorders>
            <w:shd w:val="clear" w:color="auto" w:fill="auto"/>
            <w:vAlign w:val="center"/>
          </w:tcPr>
          <w:p w14:paraId="5C200534" w14:textId="56A7AC96" w:rsidR="0040514B" w:rsidRPr="001B7C3E" w:rsidRDefault="0040514B" w:rsidP="0040514B">
            <w:pPr>
              <w:jc w:val="both"/>
              <w:rPr>
                <w:rFonts w:ascii="Times New Roman" w:hAnsi="Times New Roman" w:cs="Times New Roman"/>
                <w:sz w:val="22"/>
              </w:rPr>
            </w:pPr>
            <w:r w:rsidRPr="001B7C3E">
              <w:rPr>
                <w:rFonts w:ascii="Times New Roman" w:hAnsi="Times New Roman" w:cs="Times New Roman"/>
                <w:b/>
                <w:sz w:val="22"/>
              </w:rPr>
              <w:t>PG2.</w:t>
            </w:r>
            <w:r w:rsidR="000B389D" w:rsidRPr="001B7C3E">
              <w:rPr>
                <w:rFonts w:ascii="Times New Roman" w:hAnsi="Times New Roman" w:cs="Times New Roman"/>
                <w:b/>
                <w:sz w:val="22"/>
              </w:rPr>
              <w:t>2</w:t>
            </w:r>
            <w:r w:rsidRPr="001B7C3E">
              <w:rPr>
                <w:rFonts w:ascii="Times New Roman" w:hAnsi="Times New Roman" w:cs="Times New Roman"/>
                <w:b/>
                <w:sz w:val="22"/>
              </w:rPr>
              <w:t>.2</w:t>
            </w:r>
            <w:r w:rsidRPr="001B7C3E">
              <w:rPr>
                <w:rFonts w:ascii="Times New Roman" w:hAnsi="Times New Roman" w:cs="Times New Roman"/>
                <w:sz w:val="22"/>
              </w:rPr>
              <w:t xml:space="preserve"> </w:t>
            </w:r>
            <w:r w:rsidRPr="001B7C3E">
              <w:rPr>
                <w:rFonts w:ascii="Times New Roman" w:hAnsi="Times New Roman" w:cs="Times New Roman"/>
                <w:bCs/>
                <w:sz w:val="22"/>
              </w:rPr>
              <w:t>Sosyal medyada (</w:t>
            </w:r>
            <w:proofErr w:type="spellStart"/>
            <w:r w:rsidRPr="001B7C3E">
              <w:rPr>
                <w:rFonts w:ascii="Times New Roman" w:hAnsi="Times New Roman" w:cs="Times New Roman"/>
                <w:bCs/>
                <w:sz w:val="22"/>
              </w:rPr>
              <w:t>Instagram</w:t>
            </w:r>
            <w:proofErr w:type="spellEnd"/>
            <w:r w:rsidRPr="001B7C3E">
              <w:rPr>
                <w:rFonts w:ascii="Times New Roman" w:hAnsi="Times New Roman" w:cs="Times New Roman"/>
                <w:bCs/>
                <w:sz w:val="22"/>
              </w:rPr>
              <w:t xml:space="preserve">, X, </w:t>
            </w:r>
            <w:proofErr w:type="spellStart"/>
            <w:r w:rsidRPr="001B7C3E">
              <w:rPr>
                <w:rFonts w:ascii="Times New Roman" w:hAnsi="Times New Roman" w:cs="Times New Roman"/>
                <w:bCs/>
                <w:sz w:val="22"/>
              </w:rPr>
              <w:t>Linked</w:t>
            </w:r>
            <w:proofErr w:type="spellEnd"/>
            <w:r w:rsidRPr="001B7C3E">
              <w:rPr>
                <w:rFonts w:ascii="Times New Roman" w:hAnsi="Times New Roman" w:cs="Times New Roman"/>
                <w:bCs/>
                <w:sz w:val="22"/>
              </w:rPr>
              <w:t xml:space="preserve"> in) ilgili duyuruların gösterim/izlenme sayısı</w:t>
            </w:r>
          </w:p>
        </w:tc>
        <w:tc>
          <w:tcPr>
            <w:tcW w:w="450" w:type="pct"/>
            <w:tcBorders>
              <w:top w:val="single" w:sz="2" w:space="0" w:color="000000"/>
              <w:left w:val="single" w:sz="2" w:space="0" w:color="000000"/>
              <w:bottom w:val="single" w:sz="2" w:space="0" w:color="000000"/>
              <w:right w:val="single" w:sz="2" w:space="0" w:color="000000"/>
            </w:tcBorders>
            <w:vAlign w:val="center"/>
          </w:tcPr>
          <w:p w14:paraId="537489A9" w14:textId="23AC6E9F" w:rsidR="0040514B" w:rsidRPr="001B7C3E" w:rsidRDefault="0040514B" w:rsidP="0040514B">
            <w:pPr>
              <w:rPr>
                <w:rFonts w:ascii="Times New Roman" w:hAnsi="Times New Roman" w:cs="Times New Roman"/>
                <w:sz w:val="22"/>
              </w:rPr>
            </w:pPr>
            <w:r w:rsidRPr="001B7C3E">
              <w:rPr>
                <w:rFonts w:ascii="Times New Roman" w:hAnsi="Times New Roman" w:cs="Times New Roman"/>
                <w:sz w:val="22"/>
              </w:rPr>
              <w:t xml:space="preserve"> 40</w:t>
            </w:r>
          </w:p>
        </w:tc>
        <w:tc>
          <w:tcPr>
            <w:tcW w:w="711" w:type="pct"/>
            <w:tcBorders>
              <w:top w:val="single" w:sz="2" w:space="0" w:color="000000"/>
              <w:left w:val="single" w:sz="2" w:space="0" w:color="000000"/>
              <w:bottom w:val="single" w:sz="2" w:space="0" w:color="000000"/>
              <w:right w:val="single" w:sz="2" w:space="0" w:color="000000"/>
            </w:tcBorders>
            <w:vAlign w:val="center"/>
          </w:tcPr>
          <w:p w14:paraId="38D1F635" w14:textId="2824AA51" w:rsidR="0040514B" w:rsidRPr="001B7C3E" w:rsidRDefault="0040514B" w:rsidP="0040514B">
            <w:pPr>
              <w:rPr>
                <w:rFonts w:ascii="Times New Roman" w:hAnsi="Times New Roman" w:cs="Times New Roman"/>
                <w:sz w:val="22"/>
              </w:rPr>
            </w:pPr>
            <w:r w:rsidRPr="001B7C3E">
              <w:rPr>
                <w:rFonts w:ascii="Times New Roman" w:hAnsi="Times New Roman" w:cs="Times New Roman"/>
                <w:sz w:val="22"/>
              </w:rPr>
              <w:t xml:space="preserve"> </w:t>
            </w:r>
            <w:r w:rsidR="00F82B5E" w:rsidRPr="001B7C3E">
              <w:rPr>
                <w:rFonts w:ascii="Times New Roman" w:hAnsi="Times New Roman" w:cs="Times New Roman"/>
                <w:sz w:val="22"/>
              </w:rPr>
              <w:t>12.841</w:t>
            </w:r>
          </w:p>
        </w:tc>
        <w:tc>
          <w:tcPr>
            <w:tcW w:w="1068" w:type="pct"/>
            <w:tcBorders>
              <w:top w:val="single" w:sz="2" w:space="0" w:color="000000"/>
              <w:left w:val="single" w:sz="2" w:space="0" w:color="000000"/>
              <w:bottom w:val="single" w:sz="2" w:space="0" w:color="000000"/>
              <w:right w:val="single" w:sz="2" w:space="0" w:color="000000"/>
            </w:tcBorders>
            <w:vAlign w:val="center"/>
          </w:tcPr>
          <w:p w14:paraId="69DF129D" w14:textId="734DBD05" w:rsidR="0040514B" w:rsidRPr="001B7C3E" w:rsidRDefault="0040514B" w:rsidP="0040514B">
            <w:pPr>
              <w:rPr>
                <w:rFonts w:ascii="Times New Roman" w:hAnsi="Times New Roman" w:cs="Times New Roman"/>
                <w:sz w:val="22"/>
              </w:rPr>
            </w:pPr>
            <w:r w:rsidRPr="001B7C3E">
              <w:rPr>
                <w:rFonts w:ascii="Times New Roman" w:hAnsi="Times New Roman" w:cs="Times New Roman"/>
                <w:sz w:val="22"/>
              </w:rPr>
              <w:t xml:space="preserve"> </w:t>
            </w:r>
            <w:r w:rsidR="00F82B5E" w:rsidRPr="001B7C3E">
              <w:rPr>
                <w:rFonts w:ascii="Times New Roman" w:hAnsi="Times New Roman" w:cs="Times New Roman"/>
                <w:sz w:val="22"/>
              </w:rPr>
              <w:t>13.000</w:t>
            </w:r>
          </w:p>
        </w:tc>
        <w:tc>
          <w:tcPr>
            <w:tcW w:w="916" w:type="pct"/>
            <w:tcBorders>
              <w:top w:val="single" w:sz="2" w:space="0" w:color="000000"/>
              <w:left w:val="single" w:sz="2" w:space="0" w:color="000000"/>
              <w:bottom w:val="single" w:sz="2" w:space="0" w:color="000000"/>
              <w:right w:val="single" w:sz="2" w:space="0" w:color="000000"/>
            </w:tcBorders>
            <w:vAlign w:val="center"/>
          </w:tcPr>
          <w:p w14:paraId="2DD9F631" w14:textId="040C1691" w:rsidR="0040514B" w:rsidRPr="001B7C3E" w:rsidRDefault="0040514B" w:rsidP="0040514B">
            <w:pPr>
              <w:rPr>
                <w:rFonts w:ascii="Times New Roman" w:hAnsi="Times New Roman" w:cs="Times New Roman"/>
                <w:sz w:val="22"/>
              </w:rPr>
            </w:pPr>
            <w:r w:rsidRPr="001B7C3E">
              <w:rPr>
                <w:rFonts w:ascii="Times New Roman" w:hAnsi="Times New Roman" w:cs="Times New Roman"/>
                <w:sz w:val="22"/>
              </w:rPr>
              <w:t xml:space="preserve"> </w:t>
            </w:r>
            <w:r w:rsidR="00AC503F" w:rsidRPr="001B7C3E">
              <w:rPr>
                <w:rFonts w:ascii="Times New Roman" w:hAnsi="Times New Roman" w:cs="Times New Roman"/>
                <w:sz w:val="22"/>
              </w:rPr>
              <w:t>20.200</w:t>
            </w:r>
          </w:p>
        </w:tc>
        <w:tc>
          <w:tcPr>
            <w:tcW w:w="816" w:type="pct"/>
            <w:tcBorders>
              <w:top w:val="single" w:sz="2" w:space="0" w:color="000000"/>
              <w:left w:val="single" w:sz="2" w:space="0" w:color="000000"/>
              <w:bottom w:val="single" w:sz="2" w:space="0" w:color="000000"/>
              <w:right w:val="single" w:sz="2" w:space="0" w:color="000000"/>
            </w:tcBorders>
            <w:vAlign w:val="center"/>
          </w:tcPr>
          <w:p w14:paraId="1DC67185" w14:textId="76062E89" w:rsidR="0040514B" w:rsidRPr="001B7C3E" w:rsidRDefault="0040514B" w:rsidP="0040514B">
            <w:pPr>
              <w:rPr>
                <w:rFonts w:ascii="Times New Roman" w:hAnsi="Times New Roman" w:cs="Times New Roman"/>
                <w:sz w:val="22"/>
              </w:rPr>
            </w:pPr>
            <w:r w:rsidRPr="001B7C3E">
              <w:rPr>
                <w:rFonts w:ascii="Times New Roman" w:hAnsi="Times New Roman" w:cs="Times New Roman"/>
                <w:sz w:val="22"/>
              </w:rPr>
              <w:t xml:space="preserve"> </w:t>
            </w:r>
            <w:r w:rsidR="00AC503F" w:rsidRPr="001B7C3E">
              <w:rPr>
                <w:rFonts w:ascii="Times New Roman" w:hAnsi="Times New Roman" w:cs="Times New Roman"/>
                <w:sz w:val="22"/>
              </w:rPr>
              <w:t>46,28</w:t>
            </w:r>
          </w:p>
        </w:tc>
      </w:tr>
      <w:tr w:rsidR="0040514B" w:rsidRPr="001B7C3E" w14:paraId="3E8CF01E" w14:textId="77777777" w:rsidTr="0040514B">
        <w:trPr>
          <w:trHeight w:val="24"/>
        </w:trPr>
        <w:tc>
          <w:tcPr>
            <w:tcW w:w="1038" w:type="pct"/>
            <w:tcBorders>
              <w:top w:val="single" w:sz="8" w:space="0" w:color="000000"/>
              <w:left w:val="single" w:sz="8" w:space="0" w:color="000000"/>
              <w:bottom w:val="single" w:sz="8" w:space="0" w:color="000000"/>
              <w:right w:val="single" w:sz="8" w:space="0" w:color="000000"/>
            </w:tcBorders>
            <w:shd w:val="clear" w:color="auto" w:fill="auto"/>
            <w:vAlign w:val="center"/>
          </w:tcPr>
          <w:p w14:paraId="03912099" w14:textId="735020CC" w:rsidR="0040514B" w:rsidRPr="001B7C3E" w:rsidRDefault="0040514B" w:rsidP="0040514B">
            <w:pPr>
              <w:jc w:val="both"/>
              <w:rPr>
                <w:rFonts w:ascii="Times New Roman" w:eastAsia="Calibri" w:hAnsi="Times New Roman" w:cs="Times New Roman"/>
                <w:b/>
                <w:sz w:val="22"/>
              </w:rPr>
            </w:pPr>
            <w:r w:rsidRPr="001B7C3E">
              <w:rPr>
                <w:rFonts w:ascii="Times New Roman" w:hAnsi="Times New Roman" w:cs="Times New Roman"/>
                <w:b/>
                <w:sz w:val="22"/>
              </w:rPr>
              <w:t>PG2.</w:t>
            </w:r>
            <w:r w:rsidR="000B389D" w:rsidRPr="001B7C3E">
              <w:rPr>
                <w:rFonts w:ascii="Times New Roman" w:hAnsi="Times New Roman" w:cs="Times New Roman"/>
                <w:b/>
                <w:sz w:val="22"/>
              </w:rPr>
              <w:t>2.</w:t>
            </w:r>
            <w:r w:rsidRPr="001B7C3E">
              <w:rPr>
                <w:rFonts w:ascii="Times New Roman" w:hAnsi="Times New Roman" w:cs="Times New Roman"/>
                <w:b/>
                <w:sz w:val="22"/>
              </w:rPr>
              <w:t xml:space="preserve">3 </w:t>
            </w:r>
            <w:r w:rsidRPr="001B7C3E">
              <w:rPr>
                <w:rFonts w:ascii="Times New Roman" w:hAnsi="Times New Roman" w:cs="Times New Roman"/>
                <w:bCs/>
                <w:sz w:val="22"/>
              </w:rPr>
              <w:t>Ulusal Staj programından faydalanan öğrenci sayısı</w:t>
            </w:r>
          </w:p>
        </w:tc>
        <w:tc>
          <w:tcPr>
            <w:tcW w:w="450" w:type="pct"/>
            <w:tcBorders>
              <w:top w:val="single" w:sz="2" w:space="0" w:color="000000"/>
              <w:left w:val="single" w:sz="2" w:space="0" w:color="000000"/>
              <w:bottom w:val="single" w:sz="2" w:space="0" w:color="000000"/>
              <w:right w:val="single" w:sz="2" w:space="0" w:color="000000"/>
            </w:tcBorders>
            <w:vAlign w:val="center"/>
          </w:tcPr>
          <w:p w14:paraId="719C384A" w14:textId="1A69CF58" w:rsidR="0040514B" w:rsidRPr="001B7C3E" w:rsidRDefault="0040514B" w:rsidP="0040514B">
            <w:pPr>
              <w:rPr>
                <w:rFonts w:ascii="Times New Roman" w:hAnsi="Times New Roman" w:cs="Times New Roman"/>
                <w:sz w:val="22"/>
              </w:rPr>
            </w:pPr>
            <w:r w:rsidRPr="001B7C3E">
              <w:rPr>
                <w:rFonts w:ascii="Times New Roman" w:hAnsi="Times New Roman" w:cs="Times New Roman"/>
                <w:sz w:val="22"/>
              </w:rPr>
              <w:t>30</w:t>
            </w:r>
          </w:p>
        </w:tc>
        <w:tc>
          <w:tcPr>
            <w:tcW w:w="711" w:type="pct"/>
            <w:tcBorders>
              <w:top w:val="single" w:sz="2" w:space="0" w:color="000000"/>
              <w:left w:val="single" w:sz="2" w:space="0" w:color="000000"/>
              <w:bottom w:val="single" w:sz="2" w:space="0" w:color="000000"/>
              <w:right w:val="single" w:sz="2" w:space="0" w:color="000000"/>
            </w:tcBorders>
            <w:vAlign w:val="center"/>
          </w:tcPr>
          <w:p w14:paraId="11285D41" w14:textId="0A18E1E4" w:rsidR="0040514B" w:rsidRPr="001B7C3E" w:rsidRDefault="00F82B5E" w:rsidP="0040514B">
            <w:pPr>
              <w:rPr>
                <w:rFonts w:ascii="Times New Roman" w:hAnsi="Times New Roman" w:cs="Times New Roman"/>
                <w:sz w:val="22"/>
              </w:rPr>
            </w:pPr>
            <w:r w:rsidRPr="001B7C3E">
              <w:rPr>
                <w:rFonts w:ascii="Times New Roman" w:hAnsi="Times New Roman" w:cs="Times New Roman"/>
                <w:sz w:val="22"/>
              </w:rPr>
              <w:t>272</w:t>
            </w:r>
          </w:p>
        </w:tc>
        <w:tc>
          <w:tcPr>
            <w:tcW w:w="1068" w:type="pct"/>
            <w:tcBorders>
              <w:top w:val="single" w:sz="2" w:space="0" w:color="000000"/>
              <w:left w:val="single" w:sz="2" w:space="0" w:color="000000"/>
              <w:bottom w:val="single" w:sz="2" w:space="0" w:color="000000"/>
              <w:right w:val="single" w:sz="2" w:space="0" w:color="000000"/>
            </w:tcBorders>
            <w:vAlign w:val="center"/>
          </w:tcPr>
          <w:p w14:paraId="548E4F85" w14:textId="797A4712" w:rsidR="0040514B" w:rsidRPr="001B7C3E" w:rsidRDefault="00F82B5E" w:rsidP="0040514B">
            <w:pPr>
              <w:rPr>
                <w:rFonts w:ascii="Times New Roman" w:hAnsi="Times New Roman" w:cs="Times New Roman"/>
                <w:sz w:val="22"/>
              </w:rPr>
            </w:pPr>
            <w:r w:rsidRPr="001B7C3E">
              <w:rPr>
                <w:rFonts w:ascii="Times New Roman" w:hAnsi="Times New Roman" w:cs="Times New Roman"/>
                <w:sz w:val="22"/>
              </w:rPr>
              <w:t>290</w:t>
            </w:r>
          </w:p>
        </w:tc>
        <w:tc>
          <w:tcPr>
            <w:tcW w:w="916" w:type="pct"/>
            <w:tcBorders>
              <w:top w:val="single" w:sz="2" w:space="0" w:color="000000"/>
              <w:left w:val="single" w:sz="2" w:space="0" w:color="000000"/>
              <w:bottom w:val="single" w:sz="2" w:space="0" w:color="000000"/>
              <w:right w:val="single" w:sz="2" w:space="0" w:color="000000"/>
            </w:tcBorders>
            <w:vAlign w:val="center"/>
          </w:tcPr>
          <w:p w14:paraId="728D710A" w14:textId="26922C6C" w:rsidR="0040514B" w:rsidRPr="001B7C3E" w:rsidRDefault="0034282B" w:rsidP="0040514B">
            <w:pPr>
              <w:rPr>
                <w:rFonts w:ascii="Times New Roman" w:hAnsi="Times New Roman" w:cs="Times New Roman"/>
                <w:sz w:val="22"/>
              </w:rPr>
            </w:pPr>
            <w:r w:rsidRPr="001B7C3E">
              <w:rPr>
                <w:rFonts w:ascii="Times New Roman" w:hAnsi="Times New Roman" w:cs="Times New Roman"/>
                <w:sz w:val="22"/>
              </w:rPr>
              <w:t>16</w:t>
            </w:r>
            <w:r w:rsidR="00016192" w:rsidRPr="001B7C3E">
              <w:rPr>
                <w:rFonts w:ascii="Times New Roman" w:hAnsi="Times New Roman" w:cs="Times New Roman"/>
                <w:sz w:val="22"/>
              </w:rPr>
              <w:t>3</w:t>
            </w:r>
          </w:p>
        </w:tc>
        <w:tc>
          <w:tcPr>
            <w:tcW w:w="816" w:type="pct"/>
            <w:tcBorders>
              <w:top w:val="single" w:sz="2" w:space="0" w:color="000000"/>
              <w:left w:val="single" w:sz="2" w:space="0" w:color="000000"/>
              <w:bottom w:val="single" w:sz="2" w:space="0" w:color="000000"/>
              <w:right w:val="single" w:sz="2" w:space="0" w:color="000000"/>
            </w:tcBorders>
            <w:vAlign w:val="center"/>
          </w:tcPr>
          <w:p w14:paraId="373670AA" w14:textId="77777777" w:rsidR="0040514B" w:rsidRPr="001B7C3E" w:rsidRDefault="0040514B" w:rsidP="0040514B">
            <w:pPr>
              <w:rPr>
                <w:rFonts w:ascii="Times New Roman" w:hAnsi="Times New Roman" w:cs="Times New Roman"/>
                <w:sz w:val="22"/>
              </w:rPr>
            </w:pPr>
            <w:r w:rsidRPr="001B7C3E">
              <w:rPr>
                <w:rFonts w:ascii="Times New Roman" w:hAnsi="Times New Roman" w:cs="Times New Roman"/>
                <w:sz w:val="22"/>
              </w:rPr>
              <w:t>0</w:t>
            </w:r>
          </w:p>
        </w:tc>
      </w:tr>
      <w:tr w:rsidR="0040514B" w:rsidRPr="001B7C3E" w14:paraId="2E604B31" w14:textId="77777777" w:rsidTr="00411750">
        <w:trPr>
          <w:trHeight w:val="24"/>
        </w:trPr>
        <w:tc>
          <w:tcPr>
            <w:tcW w:w="5000" w:type="pct"/>
            <w:gridSpan w:val="6"/>
            <w:tcBorders>
              <w:top w:val="single" w:sz="2" w:space="0" w:color="000000"/>
              <w:left w:val="single" w:sz="2" w:space="0" w:color="000000"/>
              <w:bottom w:val="single" w:sz="2" w:space="0" w:color="000000"/>
              <w:right w:val="single" w:sz="2" w:space="0" w:color="000000"/>
            </w:tcBorders>
            <w:shd w:val="clear" w:color="auto" w:fill="DEEAF6" w:themeFill="accent1" w:themeFillTint="33"/>
            <w:vAlign w:val="center"/>
          </w:tcPr>
          <w:p w14:paraId="60EE3B28" w14:textId="77777777" w:rsidR="0040514B" w:rsidRPr="001B7C3E" w:rsidRDefault="0040514B" w:rsidP="00411750">
            <w:pPr>
              <w:jc w:val="center"/>
              <w:rPr>
                <w:rFonts w:ascii="Times New Roman" w:hAnsi="Times New Roman" w:cs="Times New Roman"/>
                <w:sz w:val="22"/>
              </w:rPr>
            </w:pPr>
            <w:r w:rsidRPr="001B7C3E">
              <w:rPr>
                <w:rFonts w:ascii="Times New Roman" w:eastAsia="Calibri" w:hAnsi="Times New Roman" w:cs="Times New Roman"/>
                <w:b/>
                <w:sz w:val="22"/>
              </w:rPr>
              <w:t>Hedefe İlişkin Değerlendirmeler</w:t>
            </w:r>
          </w:p>
        </w:tc>
      </w:tr>
      <w:tr w:rsidR="0040514B" w:rsidRPr="001B7C3E" w14:paraId="0ED92030" w14:textId="77777777" w:rsidTr="0040514B">
        <w:trPr>
          <w:trHeight w:val="511"/>
        </w:trPr>
        <w:tc>
          <w:tcPr>
            <w:tcW w:w="1038" w:type="pct"/>
            <w:tcBorders>
              <w:top w:val="single" w:sz="2" w:space="0" w:color="000000"/>
              <w:left w:val="single" w:sz="2" w:space="0" w:color="000000"/>
              <w:bottom w:val="single" w:sz="2" w:space="0" w:color="000000"/>
              <w:right w:val="single" w:sz="4" w:space="0" w:color="000000"/>
            </w:tcBorders>
            <w:shd w:val="clear" w:color="auto" w:fill="DEEAF6" w:themeFill="accent1" w:themeFillTint="33"/>
            <w:vAlign w:val="center"/>
          </w:tcPr>
          <w:p w14:paraId="3F317297" w14:textId="77777777" w:rsidR="0040514B" w:rsidRPr="001B7C3E" w:rsidRDefault="0040514B" w:rsidP="00411750">
            <w:pPr>
              <w:rPr>
                <w:rFonts w:ascii="Times New Roman" w:hAnsi="Times New Roman" w:cs="Times New Roman"/>
                <w:sz w:val="22"/>
              </w:rPr>
            </w:pPr>
            <w:r w:rsidRPr="001B7C3E">
              <w:rPr>
                <w:rFonts w:ascii="Times New Roman" w:eastAsia="Calibri" w:hAnsi="Times New Roman" w:cs="Times New Roman"/>
                <w:b/>
                <w:sz w:val="22"/>
              </w:rPr>
              <w:t xml:space="preserve"> </w:t>
            </w:r>
            <w:proofErr w:type="spellStart"/>
            <w:r w:rsidRPr="001B7C3E">
              <w:rPr>
                <w:rFonts w:ascii="Times New Roman" w:eastAsia="Calibri" w:hAnsi="Times New Roman" w:cs="Times New Roman"/>
                <w:b/>
                <w:sz w:val="22"/>
              </w:rPr>
              <w:t>İlgililik</w:t>
            </w:r>
            <w:proofErr w:type="spellEnd"/>
          </w:p>
        </w:tc>
        <w:tc>
          <w:tcPr>
            <w:tcW w:w="3962" w:type="pct"/>
            <w:gridSpan w:val="5"/>
            <w:tcBorders>
              <w:top w:val="single" w:sz="2" w:space="0" w:color="000000"/>
              <w:left w:val="single" w:sz="2" w:space="0" w:color="000000"/>
              <w:bottom w:val="single" w:sz="2" w:space="0" w:color="000000"/>
              <w:right w:val="single" w:sz="4" w:space="0" w:color="000000"/>
            </w:tcBorders>
            <w:vAlign w:val="center"/>
          </w:tcPr>
          <w:p w14:paraId="0F10B414" w14:textId="51F6B828" w:rsidR="0040514B" w:rsidRPr="001B7C3E" w:rsidRDefault="0034282B" w:rsidP="00AC503F">
            <w:pPr>
              <w:pStyle w:val="ListeParagraf"/>
              <w:numPr>
                <w:ilvl w:val="0"/>
                <w:numId w:val="7"/>
              </w:numPr>
              <w:ind w:left="435" w:hanging="283"/>
              <w:jc w:val="both"/>
              <w:rPr>
                <w:rFonts w:ascii="Times New Roman" w:hAnsi="Times New Roman" w:cs="Times New Roman"/>
                <w:sz w:val="22"/>
              </w:rPr>
            </w:pPr>
            <w:r w:rsidRPr="001B7C3E">
              <w:rPr>
                <w:rFonts w:ascii="Times New Roman" w:hAnsi="Times New Roman" w:cs="Times New Roman"/>
                <w:sz w:val="22"/>
              </w:rPr>
              <w:t xml:space="preserve">Planın başlangıç döneminden itibaren söz konusu hedef doğrultusunda sosyal medya görünürlüğünü artırmaya yönelik çalışmalar yürütülmüş </w:t>
            </w:r>
            <w:r w:rsidR="00AC503F" w:rsidRPr="001B7C3E">
              <w:rPr>
                <w:rFonts w:ascii="Times New Roman" w:hAnsi="Times New Roman" w:cs="Times New Roman"/>
                <w:sz w:val="22"/>
              </w:rPr>
              <w:t xml:space="preserve">ve performans hedefine ulaşılmıştır. </w:t>
            </w:r>
          </w:p>
        </w:tc>
      </w:tr>
      <w:tr w:rsidR="0040514B" w:rsidRPr="001B7C3E" w14:paraId="5E82791D" w14:textId="77777777" w:rsidTr="0040514B">
        <w:trPr>
          <w:trHeight w:val="511"/>
        </w:trPr>
        <w:tc>
          <w:tcPr>
            <w:tcW w:w="1038" w:type="pct"/>
            <w:tcBorders>
              <w:top w:val="single" w:sz="2" w:space="0" w:color="000000"/>
              <w:left w:val="single" w:sz="2" w:space="0" w:color="000000"/>
              <w:bottom w:val="single" w:sz="2" w:space="0" w:color="000000"/>
              <w:right w:val="single" w:sz="4" w:space="0" w:color="000000"/>
            </w:tcBorders>
            <w:shd w:val="clear" w:color="auto" w:fill="DEEAF6" w:themeFill="accent1" w:themeFillTint="33"/>
            <w:vAlign w:val="center"/>
          </w:tcPr>
          <w:p w14:paraId="3AB47867" w14:textId="77777777" w:rsidR="0040514B" w:rsidRPr="001B7C3E" w:rsidRDefault="0040514B" w:rsidP="00411750">
            <w:pPr>
              <w:rPr>
                <w:rFonts w:ascii="Times New Roman" w:eastAsia="Calibri" w:hAnsi="Times New Roman" w:cs="Times New Roman"/>
                <w:b/>
                <w:sz w:val="22"/>
              </w:rPr>
            </w:pPr>
            <w:r w:rsidRPr="001B7C3E">
              <w:rPr>
                <w:rFonts w:ascii="Times New Roman" w:eastAsia="Calibri" w:hAnsi="Times New Roman" w:cs="Times New Roman"/>
                <w:b/>
                <w:sz w:val="22"/>
              </w:rPr>
              <w:t>Etkililik</w:t>
            </w:r>
          </w:p>
        </w:tc>
        <w:tc>
          <w:tcPr>
            <w:tcW w:w="3962" w:type="pct"/>
            <w:gridSpan w:val="5"/>
            <w:tcBorders>
              <w:top w:val="single" w:sz="2" w:space="0" w:color="000000"/>
              <w:left w:val="single" w:sz="2" w:space="0" w:color="000000"/>
              <w:bottom w:val="single" w:sz="2" w:space="0" w:color="000000"/>
              <w:right w:val="single" w:sz="4" w:space="0" w:color="000000"/>
            </w:tcBorders>
            <w:vAlign w:val="center"/>
          </w:tcPr>
          <w:p w14:paraId="57DBECE3" w14:textId="77777777" w:rsidR="00E172BB" w:rsidRPr="001B7C3E" w:rsidRDefault="0040514B" w:rsidP="0040514B">
            <w:pPr>
              <w:pStyle w:val="ListeParagraf"/>
              <w:numPr>
                <w:ilvl w:val="0"/>
                <w:numId w:val="7"/>
              </w:numPr>
              <w:ind w:left="435" w:hanging="283"/>
              <w:jc w:val="both"/>
              <w:rPr>
                <w:rFonts w:ascii="Times New Roman" w:hAnsi="Times New Roman" w:cs="Times New Roman"/>
                <w:sz w:val="22"/>
              </w:rPr>
            </w:pPr>
            <w:r w:rsidRPr="001B7C3E">
              <w:rPr>
                <w:rFonts w:ascii="Times New Roman" w:hAnsi="Times New Roman" w:cs="Times New Roman"/>
                <w:sz w:val="22"/>
              </w:rPr>
              <w:t>Söz konusu hedef için 2025 yılı Performans göstergesi değerlerine PG</w:t>
            </w:r>
            <w:r w:rsidR="00E172BB" w:rsidRPr="001B7C3E">
              <w:rPr>
                <w:rFonts w:ascii="Times New Roman" w:hAnsi="Times New Roman" w:cs="Times New Roman"/>
                <w:sz w:val="22"/>
              </w:rPr>
              <w:t>2.2.3</w:t>
            </w:r>
          </w:p>
          <w:p w14:paraId="61A0524F" w14:textId="7C8A96A2" w:rsidR="0040514B" w:rsidRPr="001B7C3E" w:rsidRDefault="00E172BB" w:rsidP="00E172BB">
            <w:pPr>
              <w:pStyle w:val="ListeParagraf"/>
              <w:numPr>
                <w:ilvl w:val="0"/>
                <w:numId w:val="7"/>
              </w:numPr>
              <w:ind w:left="435" w:hanging="283"/>
              <w:jc w:val="both"/>
              <w:rPr>
                <w:rFonts w:ascii="Times New Roman" w:hAnsi="Times New Roman" w:cs="Times New Roman"/>
                <w:sz w:val="22"/>
              </w:rPr>
            </w:pPr>
            <w:r w:rsidRPr="001B7C3E">
              <w:rPr>
                <w:rFonts w:ascii="Times New Roman" w:hAnsi="Times New Roman" w:cs="Times New Roman"/>
                <w:sz w:val="22"/>
              </w:rPr>
              <w:t xml:space="preserve">PG2.2.3“Ulusal Staj Programından faydalanan öğrenci sayısı” performans göstergesine ilişkin olarak hedeflenen değere ulaşılamamıştır. Bunun başlıca nedenleri arasında; 31 Mayıs 2024 tarihli Resmî </w:t>
            </w:r>
            <w:proofErr w:type="spellStart"/>
            <w:r w:rsidRPr="001B7C3E">
              <w:rPr>
                <w:rFonts w:ascii="Times New Roman" w:hAnsi="Times New Roman" w:cs="Times New Roman"/>
                <w:sz w:val="22"/>
              </w:rPr>
              <w:t>Gazete’de</w:t>
            </w:r>
            <w:proofErr w:type="spellEnd"/>
            <w:r w:rsidRPr="001B7C3E">
              <w:rPr>
                <w:rFonts w:ascii="Times New Roman" w:hAnsi="Times New Roman" w:cs="Times New Roman"/>
                <w:sz w:val="22"/>
              </w:rPr>
              <w:t xml:space="preserve"> yayımlanan Cumhurbaşkanlığı Tasarruf Tedbirleri Genelgesi kapsamında üniversitemizde staj yapabilecek öğrenci sayısının sınırlandırılması, öğrencilerin sunulan staj ücretlerini yeterli bulmamaları, Ankara dışından gelecek öğrencilerin ekonomik koşullar ve barınma imkânları nedeniyle </w:t>
            </w:r>
            <w:r w:rsidRPr="001B7C3E">
              <w:rPr>
                <w:rFonts w:ascii="Times New Roman" w:hAnsi="Times New Roman" w:cs="Times New Roman"/>
                <w:sz w:val="22"/>
              </w:rPr>
              <w:lastRenderedPageBreak/>
              <w:t xml:space="preserve">stajlara katılımda güçlük yaşamaları ile staj dönemlerinin eğitim-öğretim takvimiyle çakışması yer almaktadır. </w:t>
            </w:r>
          </w:p>
        </w:tc>
      </w:tr>
      <w:tr w:rsidR="0040514B" w:rsidRPr="001B7C3E" w14:paraId="0C58E774" w14:textId="77777777" w:rsidTr="0040514B">
        <w:trPr>
          <w:trHeight w:val="511"/>
        </w:trPr>
        <w:tc>
          <w:tcPr>
            <w:tcW w:w="1038" w:type="pct"/>
            <w:tcBorders>
              <w:top w:val="single" w:sz="2" w:space="0" w:color="000000"/>
              <w:left w:val="single" w:sz="2" w:space="0" w:color="000000"/>
              <w:bottom w:val="single" w:sz="2" w:space="0" w:color="000000"/>
              <w:right w:val="single" w:sz="4" w:space="0" w:color="000000"/>
            </w:tcBorders>
            <w:shd w:val="clear" w:color="auto" w:fill="DEEAF6" w:themeFill="accent1" w:themeFillTint="33"/>
            <w:vAlign w:val="center"/>
          </w:tcPr>
          <w:p w14:paraId="4E6D42A6" w14:textId="77777777" w:rsidR="0040514B" w:rsidRPr="001B7C3E" w:rsidRDefault="0040514B" w:rsidP="00411750">
            <w:pPr>
              <w:rPr>
                <w:rFonts w:ascii="Times New Roman" w:eastAsia="Calibri" w:hAnsi="Times New Roman" w:cs="Times New Roman"/>
                <w:b/>
                <w:sz w:val="22"/>
              </w:rPr>
            </w:pPr>
            <w:r w:rsidRPr="001B7C3E">
              <w:rPr>
                <w:rFonts w:ascii="Times New Roman" w:eastAsia="Calibri" w:hAnsi="Times New Roman" w:cs="Times New Roman"/>
                <w:b/>
                <w:sz w:val="22"/>
              </w:rPr>
              <w:lastRenderedPageBreak/>
              <w:t>Etkinlik</w:t>
            </w:r>
          </w:p>
        </w:tc>
        <w:tc>
          <w:tcPr>
            <w:tcW w:w="3962" w:type="pct"/>
            <w:gridSpan w:val="5"/>
            <w:tcBorders>
              <w:top w:val="single" w:sz="2" w:space="0" w:color="000000"/>
              <w:left w:val="single" w:sz="2" w:space="0" w:color="000000"/>
              <w:bottom w:val="single" w:sz="2" w:space="0" w:color="000000"/>
              <w:right w:val="single" w:sz="4" w:space="0" w:color="000000"/>
            </w:tcBorders>
            <w:vAlign w:val="center"/>
          </w:tcPr>
          <w:p w14:paraId="50A2B079" w14:textId="77777777" w:rsidR="0040514B" w:rsidRPr="001B7C3E" w:rsidRDefault="0040514B" w:rsidP="0040514B">
            <w:pPr>
              <w:pStyle w:val="ListeParagraf"/>
              <w:numPr>
                <w:ilvl w:val="0"/>
                <w:numId w:val="7"/>
              </w:numPr>
              <w:ind w:left="435" w:hanging="283"/>
              <w:jc w:val="both"/>
              <w:rPr>
                <w:rFonts w:ascii="Times New Roman" w:hAnsi="Times New Roman" w:cs="Times New Roman"/>
                <w:sz w:val="22"/>
              </w:rPr>
            </w:pPr>
            <w:r w:rsidRPr="001B7C3E">
              <w:rPr>
                <w:rFonts w:ascii="Times New Roman" w:hAnsi="Times New Roman" w:cs="Times New Roman"/>
                <w:bCs/>
                <w:sz w:val="22"/>
                <w:lang w:eastAsia="en-US"/>
              </w:rPr>
              <w:t>Performans gösterge değerlerine ulaşılırken öngörülemeyen bir maliyet oluşmamıştır.</w:t>
            </w:r>
          </w:p>
        </w:tc>
      </w:tr>
      <w:tr w:rsidR="0040514B" w:rsidRPr="001B7C3E" w14:paraId="61CB1F72" w14:textId="77777777" w:rsidTr="0040514B">
        <w:trPr>
          <w:trHeight w:val="511"/>
        </w:trPr>
        <w:tc>
          <w:tcPr>
            <w:tcW w:w="1038" w:type="pct"/>
            <w:tcBorders>
              <w:top w:val="single" w:sz="2" w:space="0" w:color="000000"/>
              <w:left w:val="single" w:sz="2" w:space="0" w:color="000000"/>
              <w:bottom w:val="single" w:sz="2" w:space="0" w:color="000000"/>
              <w:right w:val="single" w:sz="4" w:space="0" w:color="000000"/>
            </w:tcBorders>
            <w:shd w:val="clear" w:color="auto" w:fill="DEEAF6" w:themeFill="accent1" w:themeFillTint="33"/>
            <w:vAlign w:val="center"/>
          </w:tcPr>
          <w:p w14:paraId="49B40A48" w14:textId="77777777" w:rsidR="0040514B" w:rsidRPr="001B7C3E" w:rsidRDefault="0040514B" w:rsidP="00411750">
            <w:pPr>
              <w:rPr>
                <w:rFonts w:ascii="Times New Roman" w:eastAsia="Calibri" w:hAnsi="Times New Roman" w:cs="Times New Roman"/>
                <w:b/>
                <w:sz w:val="22"/>
              </w:rPr>
            </w:pPr>
            <w:r w:rsidRPr="001B7C3E">
              <w:rPr>
                <w:rFonts w:ascii="Times New Roman" w:eastAsia="Calibri" w:hAnsi="Times New Roman" w:cs="Times New Roman"/>
                <w:b/>
                <w:sz w:val="22"/>
              </w:rPr>
              <w:t>Sürdürülebilirlik</w:t>
            </w:r>
          </w:p>
        </w:tc>
        <w:tc>
          <w:tcPr>
            <w:tcW w:w="3962" w:type="pct"/>
            <w:gridSpan w:val="5"/>
            <w:tcBorders>
              <w:top w:val="single" w:sz="8" w:space="0" w:color="000000"/>
              <w:left w:val="single" w:sz="4" w:space="0" w:color="auto"/>
              <w:bottom w:val="single" w:sz="8" w:space="0" w:color="000000"/>
              <w:right w:val="single" w:sz="8" w:space="0" w:color="000000"/>
            </w:tcBorders>
            <w:shd w:val="clear" w:color="auto" w:fill="auto"/>
            <w:vAlign w:val="center"/>
          </w:tcPr>
          <w:p w14:paraId="196B4420" w14:textId="262CD216" w:rsidR="0063599D" w:rsidRPr="001B7C3E" w:rsidRDefault="0063599D" w:rsidP="00DF07D6">
            <w:pPr>
              <w:pStyle w:val="ListeParagraf"/>
              <w:numPr>
                <w:ilvl w:val="0"/>
                <w:numId w:val="7"/>
              </w:numPr>
              <w:jc w:val="both"/>
              <w:rPr>
                <w:rFonts w:ascii="Times New Roman" w:hAnsi="Times New Roman" w:cs="Times New Roman"/>
                <w:sz w:val="22"/>
              </w:rPr>
            </w:pPr>
            <w:r w:rsidRPr="001B7C3E">
              <w:rPr>
                <w:rFonts w:ascii="Times New Roman" w:hAnsi="Times New Roman" w:cs="Times New Roman"/>
                <w:sz w:val="22"/>
              </w:rPr>
              <w:t>Öğrenci ve mezunlara yönelik iş ve staj duyurularının düzenli ve sistematik şekilde paylaşılmasına devam edilerek, PG2.2.1 kapsamında ulaşılan kazanımların korunması ve artırılması hedeflenmektedir. Bu doğrultuda üniversite içi birimler ve dış paydaşlarla iş birliği mekanizmalarının güçlendirilmesi sürdürülecektir.</w:t>
            </w:r>
          </w:p>
          <w:p w14:paraId="6FF0CD3B" w14:textId="6B0C5662" w:rsidR="0063599D" w:rsidRPr="001B7C3E" w:rsidRDefault="0063599D" w:rsidP="00465FE1">
            <w:pPr>
              <w:pStyle w:val="ListeParagraf"/>
              <w:numPr>
                <w:ilvl w:val="0"/>
                <w:numId w:val="7"/>
              </w:numPr>
              <w:jc w:val="both"/>
              <w:rPr>
                <w:rFonts w:ascii="Times New Roman" w:hAnsi="Times New Roman" w:cs="Times New Roman"/>
                <w:sz w:val="22"/>
              </w:rPr>
            </w:pPr>
            <w:r w:rsidRPr="001B7C3E">
              <w:rPr>
                <w:rFonts w:ascii="Times New Roman" w:hAnsi="Times New Roman" w:cs="Times New Roman"/>
                <w:sz w:val="22"/>
              </w:rPr>
              <w:t>Sosyal medya platformları (</w:t>
            </w:r>
            <w:proofErr w:type="spellStart"/>
            <w:r w:rsidRPr="001B7C3E">
              <w:rPr>
                <w:rFonts w:ascii="Times New Roman" w:hAnsi="Times New Roman" w:cs="Times New Roman"/>
                <w:sz w:val="22"/>
              </w:rPr>
              <w:t>Instagram</w:t>
            </w:r>
            <w:proofErr w:type="spellEnd"/>
            <w:r w:rsidRPr="001B7C3E">
              <w:rPr>
                <w:rFonts w:ascii="Times New Roman" w:hAnsi="Times New Roman" w:cs="Times New Roman"/>
                <w:sz w:val="22"/>
              </w:rPr>
              <w:t xml:space="preserve">, X ve </w:t>
            </w:r>
            <w:proofErr w:type="spellStart"/>
            <w:r w:rsidRPr="001B7C3E">
              <w:rPr>
                <w:rFonts w:ascii="Times New Roman" w:hAnsi="Times New Roman" w:cs="Times New Roman"/>
                <w:sz w:val="22"/>
              </w:rPr>
              <w:t>LinkedIn</w:t>
            </w:r>
            <w:proofErr w:type="spellEnd"/>
            <w:r w:rsidRPr="001B7C3E">
              <w:rPr>
                <w:rFonts w:ascii="Times New Roman" w:hAnsi="Times New Roman" w:cs="Times New Roman"/>
                <w:sz w:val="22"/>
              </w:rPr>
              <w:t xml:space="preserve">) ve Kariyer Mezun </w:t>
            </w:r>
            <w:proofErr w:type="spellStart"/>
            <w:r w:rsidRPr="001B7C3E">
              <w:rPr>
                <w:rFonts w:ascii="Times New Roman" w:hAnsi="Times New Roman" w:cs="Times New Roman"/>
                <w:sz w:val="22"/>
              </w:rPr>
              <w:t>Portalı</w:t>
            </w:r>
            <w:proofErr w:type="spellEnd"/>
            <w:r w:rsidRPr="001B7C3E">
              <w:rPr>
                <w:rFonts w:ascii="Times New Roman" w:hAnsi="Times New Roman" w:cs="Times New Roman"/>
                <w:sz w:val="22"/>
              </w:rPr>
              <w:t xml:space="preserve"> aracılığıyla yapılan iş ve staj duyurularının erişim ve görünürlüğünün artırılmasına yönelik çalışmalar devam ettirilecektir. PG2.2.2 performans göstergesinde hedeflenen değerin aşılması dikkate alınarak, içerik üretiminde süreklilik sağlanması ve hedef kitleye uygun iletişim stratejilerinin uygulanmasıyla mevcut performansın sürdürülebilirliği sağlanacaktır.</w:t>
            </w:r>
          </w:p>
          <w:p w14:paraId="4ADBF7D4" w14:textId="4842AA3C" w:rsidR="0063599D" w:rsidRPr="001B7C3E" w:rsidRDefault="0063599D" w:rsidP="00E937E2">
            <w:pPr>
              <w:pStyle w:val="ListeParagraf"/>
              <w:numPr>
                <w:ilvl w:val="0"/>
                <w:numId w:val="7"/>
              </w:numPr>
              <w:jc w:val="both"/>
              <w:rPr>
                <w:rFonts w:ascii="Times New Roman" w:hAnsi="Times New Roman" w:cs="Times New Roman"/>
                <w:sz w:val="22"/>
              </w:rPr>
            </w:pPr>
            <w:r w:rsidRPr="001B7C3E">
              <w:rPr>
                <w:rFonts w:ascii="Times New Roman" w:hAnsi="Times New Roman" w:cs="Times New Roman"/>
                <w:sz w:val="22"/>
              </w:rPr>
              <w:t>PG2.2.3 “Ulusal Staj Programından faydalanan öğrenci sayısı” performans göstergesinde hedeflenen değere ulaşılamamasına neden olan dışsal ve yapısal faktörler göz önünde bulundurularak, önümüzdeki plan döneminde hedef değerlerin yeniden değerlendirilmesi ve güncellenmesi sağlanacaktır.</w:t>
            </w:r>
          </w:p>
          <w:p w14:paraId="5E724B99" w14:textId="38083073" w:rsidR="0040514B" w:rsidRPr="001B7C3E" w:rsidRDefault="0063599D" w:rsidP="0063599D">
            <w:pPr>
              <w:pStyle w:val="ListeParagraf"/>
              <w:numPr>
                <w:ilvl w:val="0"/>
                <w:numId w:val="7"/>
              </w:numPr>
              <w:jc w:val="both"/>
              <w:rPr>
                <w:rFonts w:ascii="Times New Roman" w:hAnsi="Times New Roman" w:cs="Times New Roman"/>
                <w:sz w:val="22"/>
              </w:rPr>
            </w:pPr>
            <w:r w:rsidRPr="001B7C3E">
              <w:rPr>
                <w:rFonts w:ascii="Times New Roman" w:hAnsi="Times New Roman" w:cs="Times New Roman"/>
                <w:sz w:val="22"/>
              </w:rPr>
              <w:t>Tüm faaliyetlerin mevcut kaynaklar dâhilinde ve ilave maliyet oluşturmadan yürütülmesi ilkesine bağlı kalınarak, performans göstergelerine yönelik çalışmaların etkin ve verimli şekilde devam ettirilmesi sağlanacaktır.</w:t>
            </w:r>
          </w:p>
        </w:tc>
      </w:tr>
    </w:tbl>
    <w:p w14:paraId="166B896B" w14:textId="36837BA7" w:rsidR="00FF5F13" w:rsidRDefault="00FF5F13">
      <w:pPr>
        <w:rPr>
          <w:iCs/>
          <w:color w:val="000000"/>
          <w:szCs w:val="24"/>
        </w:rPr>
      </w:pPr>
    </w:p>
    <w:p w14:paraId="717F7B00" w14:textId="429EA72F" w:rsidR="00FF5F13" w:rsidRDefault="00FF5F13">
      <w:pPr>
        <w:rPr>
          <w:iCs/>
          <w:color w:val="000000"/>
          <w:szCs w:val="24"/>
        </w:rPr>
      </w:pPr>
    </w:p>
    <w:p w14:paraId="763B3484" w14:textId="77777777" w:rsidR="004013DF" w:rsidRPr="007D68A6" w:rsidRDefault="004013DF" w:rsidP="004013DF">
      <w:pPr>
        <w:spacing w:line="276" w:lineRule="auto"/>
      </w:pPr>
      <w:r w:rsidRPr="007D68A6">
        <w:rPr>
          <w:b/>
          <w:bCs/>
        </w:rPr>
        <w:t>Tablo 6:</w:t>
      </w:r>
      <w:r w:rsidRPr="007D68A6">
        <w:t xml:space="preserve"> Hedef Kartı 3.1</w:t>
      </w:r>
    </w:p>
    <w:tbl>
      <w:tblPr>
        <w:tblStyle w:val="TableGrid"/>
        <w:tblW w:w="5003" w:type="pct"/>
        <w:tblInd w:w="0" w:type="dxa"/>
        <w:tblCellMar>
          <w:top w:w="104" w:type="dxa"/>
          <w:left w:w="107" w:type="dxa"/>
          <w:right w:w="57" w:type="dxa"/>
        </w:tblCellMar>
        <w:tblLook w:val="04A0" w:firstRow="1" w:lastRow="0" w:firstColumn="1" w:lastColumn="0" w:noHBand="0" w:noVBand="1"/>
      </w:tblPr>
      <w:tblGrid>
        <w:gridCol w:w="1869"/>
        <w:gridCol w:w="875"/>
        <w:gridCol w:w="1277"/>
        <w:gridCol w:w="1924"/>
        <w:gridCol w:w="1649"/>
        <w:gridCol w:w="1468"/>
      </w:tblGrid>
      <w:tr w:rsidR="00650114" w:rsidRPr="001B7C3E" w14:paraId="430FE438" w14:textId="77777777" w:rsidTr="001C4C48">
        <w:trPr>
          <w:trHeight w:val="138"/>
        </w:trPr>
        <w:tc>
          <w:tcPr>
            <w:tcW w:w="1489" w:type="pct"/>
            <w:gridSpan w:val="2"/>
            <w:tcBorders>
              <w:top w:val="single" w:sz="2" w:space="0" w:color="000000"/>
              <w:left w:val="single" w:sz="2" w:space="0" w:color="000000"/>
              <w:bottom w:val="single" w:sz="2" w:space="0" w:color="000000"/>
              <w:right w:val="single" w:sz="4" w:space="0" w:color="000000"/>
            </w:tcBorders>
            <w:shd w:val="clear" w:color="auto" w:fill="DEEAF6" w:themeFill="accent1" w:themeFillTint="33"/>
            <w:vAlign w:val="center"/>
          </w:tcPr>
          <w:p w14:paraId="62721A2C" w14:textId="723901A5" w:rsidR="00650114" w:rsidRPr="001B7C3E" w:rsidRDefault="00650114" w:rsidP="00650114">
            <w:pPr>
              <w:rPr>
                <w:rFonts w:ascii="Times New Roman" w:hAnsi="Times New Roman" w:cs="Times New Roman"/>
                <w:sz w:val="22"/>
              </w:rPr>
            </w:pPr>
            <w:r w:rsidRPr="001B7C3E">
              <w:rPr>
                <w:rFonts w:ascii="Times New Roman" w:eastAsia="Calibri" w:hAnsi="Times New Roman" w:cs="Times New Roman"/>
                <w:b/>
                <w:sz w:val="22"/>
              </w:rPr>
              <w:t xml:space="preserve">Amaç (A.3) </w:t>
            </w:r>
          </w:p>
        </w:tc>
        <w:tc>
          <w:tcPr>
            <w:tcW w:w="3511" w:type="pct"/>
            <w:gridSpan w:val="4"/>
            <w:tcBorders>
              <w:top w:val="single" w:sz="8" w:space="0" w:color="000000"/>
              <w:left w:val="single" w:sz="8" w:space="0" w:color="000000"/>
              <w:bottom w:val="single" w:sz="8" w:space="0" w:color="000000"/>
              <w:right w:val="single" w:sz="8" w:space="0" w:color="000000"/>
            </w:tcBorders>
            <w:shd w:val="clear" w:color="auto" w:fill="auto"/>
          </w:tcPr>
          <w:p w14:paraId="4E62E59F" w14:textId="0CE622E6" w:rsidR="00650114" w:rsidRPr="001B7C3E" w:rsidRDefault="00650114" w:rsidP="00650114">
            <w:pPr>
              <w:jc w:val="both"/>
              <w:rPr>
                <w:rFonts w:ascii="Times New Roman" w:hAnsi="Times New Roman" w:cs="Times New Roman"/>
                <w:sz w:val="22"/>
              </w:rPr>
            </w:pPr>
            <w:r w:rsidRPr="001B7C3E">
              <w:rPr>
                <w:rFonts w:ascii="Times New Roman" w:hAnsi="Times New Roman" w:cs="Times New Roman"/>
                <w:sz w:val="22"/>
              </w:rPr>
              <w:t>Toplumun farklı kesimleri ile iş birliği içerisinde girişimci ve proje odaklı çalışmayı benimsemek ve akademik faaliyetlerde bulunmak.</w:t>
            </w:r>
          </w:p>
        </w:tc>
      </w:tr>
      <w:tr w:rsidR="00650114" w:rsidRPr="001B7C3E" w14:paraId="33AE63D1" w14:textId="77777777" w:rsidTr="00F17871">
        <w:trPr>
          <w:trHeight w:val="172"/>
        </w:trPr>
        <w:tc>
          <w:tcPr>
            <w:tcW w:w="1489" w:type="pct"/>
            <w:gridSpan w:val="2"/>
            <w:tcBorders>
              <w:top w:val="single" w:sz="2" w:space="0" w:color="000000"/>
              <w:left w:val="single" w:sz="2" w:space="0" w:color="000000"/>
              <w:bottom w:val="single" w:sz="2" w:space="0" w:color="000000"/>
              <w:right w:val="single" w:sz="4" w:space="0" w:color="000000"/>
            </w:tcBorders>
            <w:shd w:val="clear" w:color="auto" w:fill="DEEAF6" w:themeFill="accent1" w:themeFillTint="33"/>
            <w:vAlign w:val="center"/>
          </w:tcPr>
          <w:p w14:paraId="53B321EB" w14:textId="522D53C2" w:rsidR="00650114" w:rsidRPr="001B7C3E" w:rsidRDefault="00650114" w:rsidP="00650114">
            <w:pPr>
              <w:rPr>
                <w:rFonts w:ascii="Times New Roman" w:hAnsi="Times New Roman" w:cs="Times New Roman"/>
                <w:sz w:val="22"/>
              </w:rPr>
            </w:pPr>
            <w:r w:rsidRPr="001B7C3E">
              <w:rPr>
                <w:rFonts w:ascii="Times New Roman" w:eastAsia="Calibri" w:hAnsi="Times New Roman" w:cs="Times New Roman"/>
                <w:b/>
                <w:sz w:val="22"/>
              </w:rPr>
              <w:t xml:space="preserve">Hedef (H.3.1) </w:t>
            </w:r>
          </w:p>
        </w:tc>
        <w:tc>
          <w:tcPr>
            <w:tcW w:w="3511" w:type="pct"/>
            <w:gridSpan w:val="4"/>
            <w:tcBorders>
              <w:top w:val="single" w:sz="8" w:space="0" w:color="000000"/>
              <w:left w:val="single" w:sz="8" w:space="0" w:color="000000"/>
              <w:bottom w:val="single" w:sz="8" w:space="0" w:color="000000"/>
              <w:right w:val="single" w:sz="8" w:space="0" w:color="000000"/>
            </w:tcBorders>
            <w:shd w:val="clear" w:color="auto" w:fill="auto"/>
          </w:tcPr>
          <w:p w14:paraId="1A290B97" w14:textId="5A564D16" w:rsidR="00650114" w:rsidRPr="001B7C3E" w:rsidRDefault="00650114" w:rsidP="00650114">
            <w:pPr>
              <w:jc w:val="both"/>
              <w:rPr>
                <w:rFonts w:ascii="Times New Roman" w:hAnsi="Times New Roman" w:cs="Times New Roman"/>
                <w:sz w:val="22"/>
              </w:rPr>
            </w:pPr>
            <w:r w:rsidRPr="001B7C3E">
              <w:rPr>
                <w:rFonts w:ascii="Times New Roman" w:hAnsi="Times New Roman" w:cs="Times New Roman"/>
                <w:sz w:val="22"/>
              </w:rPr>
              <w:t xml:space="preserve">Kariyer toplantıları için çeşitli kurum ve kişilerle iş birliği içinde olunacaktır. </w:t>
            </w:r>
          </w:p>
        </w:tc>
      </w:tr>
      <w:tr w:rsidR="00650114" w:rsidRPr="001B7C3E" w14:paraId="34869F46" w14:textId="77777777" w:rsidTr="00DB05BA">
        <w:trPr>
          <w:trHeight w:val="361"/>
        </w:trPr>
        <w:tc>
          <w:tcPr>
            <w:tcW w:w="1489" w:type="pct"/>
            <w:gridSpan w:val="2"/>
            <w:tcBorders>
              <w:top w:val="single" w:sz="2" w:space="0" w:color="000000"/>
              <w:left w:val="single" w:sz="2" w:space="0" w:color="000000"/>
              <w:bottom w:val="single" w:sz="2" w:space="0" w:color="000000"/>
              <w:right w:val="single" w:sz="4" w:space="0" w:color="000000"/>
            </w:tcBorders>
            <w:shd w:val="clear" w:color="auto" w:fill="DEEAF6" w:themeFill="accent1" w:themeFillTint="33"/>
            <w:vAlign w:val="center"/>
          </w:tcPr>
          <w:p w14:paraId="44381919" w14:textId="77777777" w:rsidR="00650114" w:rsidRPr="001B7C3E" w:rsidRDefault="00650114" w:rsidP="00650114">
            <w:pPr>
              <w:rPr>
                <w:rFonts w:ascii="Times New Roman" w:eastAsia="Calibri" w:hAnsi="Times New Roman" w:cs="Times New Roman"/>
                <w:b/>
                <w:sz w:val="22"/>
              </w:rPr>
            </w:pPr>
            <w:r w:rsidRPr="001B7C3E">
              <w:rPr>
                <w:rFonts w:ascii="Times New Roman" w:eastAsia="Calibri" w:hAnsi="Times New Roman" w:cs="Times New Roman"/>
                <w:b/>
                <w:sz w:val="22"/>
              </w:rPr>
              <w:t xml:space="preserve">Amacın İlgili Olduğu </w:t>
            </w:r>
          </w:p>
          <w:p w14:paraId="3727BB8F" w14:textId="77777777" w:rsidR="00650114" w:rsidRPr="001B7C3E" w:rsidRDefault="00650114" w:rsidP="00650114">
            <w:pPr>
              <w:rPr>
                <w:rFonts w:ascii="Times New Roman" w:hAnsi="Times New Roman" w:cs="Times New Roman"/>
                <w:sz w:val="22"/>
              </w:rPr>
            </w:pPr>
            <w:r w:rsidRPr="001B7C3E">
              <w:rPr>
                <w:rFonts w:ascii="Times New Roman" w:eastAsia="Calibri" w:hAnsi="Times New Roman" w:cs="Times New Roman"/>
                <w:b/>
                <w:sz w:val="22"/>
              </w:rPr>
              <w:t xml:space="preserve">GÜ Stratejik Plan Amacı </w:t>
            </w:r>
          </w:p>
        </w:tc>
        <w:tc>
          <w:tcPr>
            <w:tcW w:w="3511" w:type="pct"/>
            <w:gridSpan w:val="4"/>
            <w:tcBorders>
              <w:top w:val="single" w:sz="8" w:space="0" w:color="000000"/>
              <w:left w:val="single" w:sz="8" w:space="0" w:color="000000"/>
              <w:bottom w:val="single" w:sz="8" w:space="0" w:color="000000"/>
              <w:right w:val="single" w:sz="8" w:space="0" w:color="000000"/>
            </w:tcBorders>
            <w:shd w:val="clear" w:color="auto" w:fill="auto"/>
          </w:tcPr>
          <w:p w14:paraId="0A5330DF" w14:textId="059C5E19" w:rsidR="00650114" w:rsidRPr="001B7C3E" w:rsidRDefault="00650114" w:rsidP="00650114">
            <w:pPr>
              <w:jc w:val="both"/>
              <w:rPr>
                <w:rFonts w:ascii="Times New Roman" w:hAnsi="Times New Roman" w:cs="Times New Roman"/>
                <w:sz w:val="22"/>
              </w:rPr>
            </w:pPr>
            <w:r w:rsidRPr="001B7C3E">
              <w:rPr>
                <w:rFonts w:ascii="Times New Roman" w:hAnsi="Times New Roman" w:cs="Times New Roman"/>
                <w:sz w:val="22"/>
              </w:rPr>
              <w:t>3. Girişimcilik kültürünü yaygınlaştırmak ve girişimcilik faaliyetlerini geliştirmek.</w:t>
            </w:r>
          </w:p>
        </w:tc>
      </w:tr>
      <w:tr w:rsidR="00650114" w:rsidRPr="001B7C3E" w14:paraId="2BECD976" w14:textId="77777777" w:rsidTr="00E93D41">
        <w:trPr>
          <w:trHeight w:val="272"/>
        </w:trPr>
        <w:tc>
          <w:tcPr>
            <w:tcW w:w="1489" w:type="pct"/>
            <w:gridSpan w:val="2"/>
            <w:tcBorders>
              <w:top w:val="single" w:sz="2" w:space="0" w:color="000000"/>
              <w:left w:val="single" w:sz="2" w:space="0" w:color="000000"/>
              <w:bottom w:val="single" w:sz="2" w:space="0" w:color="000000"/>
              <w:right w:val="single" w:sz="4" w:space="0" w:color="000000"/>
            </w:tcBorders>
            <w:shd w:val="clear" w:color="auto" w:fill="DEEAF6" w:themeFill="accent1" w:themeFillTint="33"/>
            <w:vAlign w:val="center"/>
          </w:tcPr>
          <w:p w14:paraId="2B99061D" w14:textId="77777777" w:rsidR="00650114" w:rsidRPr="001B7C3E" w:rsidRDefault="00650114" w:rsidP="00650114">
            <w:pPr>
              <w:rPr>
                <w:rFonts w:ascii="Times New Roman" w:eastAsia="Calibri" w:hAnsi="Times New Roman" w:cs="Times New Roman"/>
                <w:b/>
                <w:sz w:val="22"/>
              </w:rPr>
            </w:pPr>
            <w:r w:rsidRPr="001B7C3E">
              <w:rPr>
                <w:rFonts w:ascii="Times New Roman" w:eastAsia="Calibri" w:hAnsi="Times New Roman" w:cs="Times New Roman"/>
                <w:b/>
                <w:sz w:val="22"/>
              </w:rPr>
              <w:t>Hedefin İlgili Olduğu GÜ Stratejik Plan Hedefi</w:t>
            </w:r>
          </w:p>
        </w:tc>
        <w:tc>
          <w:tcPr>
            <w:tcW w:w="3511" w:type="pct"/>
            <w:gridSpan w:val="4"/>
            <w:tcBorders>
              <w:top w:val="single" w:sz="8" w:space="0" w:color="000000"/>
              <w:left w:val="single" w:sz="8" w:space="0" w:color="000000"/>
              <w:bottom w:val="single" w:sz="8" w:space="0" w:color="000000"/>
              <w:right w:val="single" w:sz="8" w:space="0" w:color="000000"/>
            </w:tcBorders>
            <w:shd w:val="clear" w:color="auto" w:fill="auto"/>
          </w:tcPr>
          <w:p w14:paraId="288C5D87" w14:textId="3576FDBF" w:rsidR="00650114" w:rsidRPr="001B7C3E" w:rsidRDefault="00650114" w:rsidP="00650114">
            <w:pPr>
              <w:jc w:val="both"/>
              <w:rPr>
                <w:rFonts w:ascii="Times New Roman" w:eastAsia="Calibri" w:hAnsi="Times New Roman" w:cs="Times New Roman"/>
                <w:b/>
                <w:color w:val="FFFFFF"/>
                <w:sz w:val="22"/>
              </w:rPr>
            </w:pPr>
            <w:r w:rsidRPr="001B7C3E">
              <w:rPr>
                <w:rFonts w:ascii="Times New Roman" w:hAnsi="Times New Roman" w:cs="Times New Roman"/>
                <w:sz w:val="22"/>
              </w:rPr>
              <w:t>3.2. Girişimcilik kültürünün yaygınlaştırılması ve girişimcilik faaliyetleri ile bilgi ve teknolojinin toplumsal katkıya dönüştürülebilmesi amacıyla Üniversite farkındalık ve eylem faaliyetleri artırılacaktır.</w:t>
            </w:r>
          </w:p>
        </w:tc>
      </w:tr>
      <w:tr w:rsidR="004013DF" w:rsidRPr="001B7C3E" w14:paraId="75D5A50C" w14:textId="77777777" w:rsidTr="00411750">
        <w:trPr>
          <w:trHeight w:val="41"/>
        </w:trPr>
        <w:tc>
          <w:tcPr>
            <w:tcW w:w="1489" w:type="pct"/>
            <w:gridSpan w:val="2"/>
            <w:tcBorders>
              <w:top w:val="single" w:sz="2" w:space="0" w:color="000000"/>
              <w:left w:val="single" w:sz="2" w:space="0" w:color="000000"/>
              <w:bottom w:val="single" w:sz="4" w:space="0" w:color="000000"/>
              <w:right w:val="single" w:sz="4" w:space="0" w:color="000000"/>
            </w:tcBorders>
            <w:shd w:val="clear" w:color="auto" w:fill="DEEAF6" w:themeFill="accent1" w:themeFillTint="33"/>
            <w:vAlign w:val="center"/>
          </w:tcPr>
          <w:p w14:paraId="385F6068" w14:textId="77777777" w:rsidR="004013DF" w:rsidRPr="001B7C3E" w:rsidRDefault="004013DF" w:rsidP="00411750">
            <w:pPr>
              <w:rPr>
                <w:rFonts w:ascii="Times New Roman" w:hAnsi="Times New Roman" w:cs="Times New Roman"/>
                <w:sz w:val="22"/>
              </w:rPr>
            </w:pPr>
            <w:r w:rsidRPr="001B7C3E">
              <w:rPr>
                <w:rFonts w:ascii="Times New Roman" w:eastAsia="Calibri" w:hAnsi="Times New Roman" w:cs="Times New Roman"/>
                <w:b/>
                <w:sz w:val="22"/>
              </w:rPr>
              <w:t xml:space="preserve">H1.2 Performansı </w:t>
            </w:r>
          </w:p>
        </w:tc>
        <w:tc>
          <w:tcPr>
            <w:tcW w:w="3511" w:type="pct"/>
            <w:gridSpan w:val="4"/>
            <w:tcBorders>
              <w:top w:val="single" w:sz="2" w:space="0" w:color="000000"/>
              <w:left w:val="single" w:sz="4" w:space="0" w:color="000000"/>
              <w:bottom w:val="single" w:sz="2" w:space="0" w:color="FFFFFF"/>
              <w:right w:val="single" w:sz="4" w:space="0" w:color="000000"/>
            </w:tcBorders>
            <w:vAlign w:val="center"/>
          </w:tcPr>
          <w:p w14:paraId="3E0235C5" w14:textId="72505A17" w:rsidR="004013DF" w:rsidRPr="001B7C3E" w:rsidRDefault="000654F6" w:rsidP="00411750">
            <w:pPr>
              <w:rPr>
                <w:rFonts w:ascii="Times New Roman" w:hAnsi="Times New Roman" w:cs="Times New Roman"/>
                <w:color w:val="FF0000"/>
                <w:sz w:val="22"/>
              </w:rPr>
            </w:pPr>
            <w:r w:rsidRPr="001B7C3E">
              <w:rPr>
                <w:rFonts w:ascii="Times New Roman" w:hAnsi="Times New Roman" w:cs="Times New Roman"/>
                <w:sz w:val="22"/>
              </w:rPr>
              <w:t>273,75</w:t>
            </w:r>
          </w:p>
        </w:tc>
      </w:tr>
      <w:tr w:rsidR="004013DF" w:rsidRPr="001B7C3E" w14:paraId="34B8B180" w14:textId="77777777" w:rsidTr="004013DF">
        <w:trPr>
          <w:trHeight w:val="695"/>
        </w:trPr>
        <w:tc>
          <w:tcPr>
            <w:tcW w:w="1038" w:type="pct"/>
            <w:tcBorders>
              <w:top w:val="single" w:sz="2" w:space="0" w:color="000000"/>
              <w:left w:val="single" w:sz="2" w:space="0" w:color="000000"/>
              <w:bottom w:val="single" w:sz="2" w:space="0" w:color="000000"/>
              <w:right w:val="single" w:sz="2" w:space="0" w:color="000000"/>
            </w:tcBorders>
            <w:shd w:val="clear" w:color="auto" w:fill="DEEAF6" w:themeFill="accent1" w:themeFillTint="33"/>
            <w:vAlign w:val="center"/>
          </w:tcPr>
          <w:p w14:paraId="2029BF70" w14:textId="77777777" w:rsidR="004013DF" w:rsidRPr="001B7C3E" w:rsidRDefault="004013DF" w:rsidP="00411750">
            <w:pPr>
              <w:rPr>
                <w:rFonts w:ascii="Times New Roman" w:hAnsi="Times New Roman" w:cs="Times New Roman"/>
                <w:sz w:val="22"/>
              </w:rPr>
            </w:pPr>
            <w:r w:rsidRPr="001B7C3E">
              <w:rPr>
                <w:rFonts w:ascii="Times New Roman" w:eastAsia="Calibri" w:hAnsi="Times New Roman" w:cs="Times New Roman"/>
                <w:b/>
                <w:sz w:val="22"/>
              </w:rPr>
              <w:t xml:space="preserve">Performans Göstergesi </w:t>
            </w:r>
          </w:p>
        </w:tc>
        <w:tc>
          <w:tcPr>
            <w:tcW w:w="451" w:type="pct"/>
            <w:tcBorders>
              <w:top w:val="single" w:sz="2" w:space="0" w:color="000000"/>
              <w:left w:val="single" w:sz="2" w:space="0" w:color="000000"/>
              <w:bottom w:val="single" w:sz="2" w:space="0" w:color="000000"/>
              <w:right w:val="single" w:sz="2" w:space="0" w:color="000000"/>
            </w:tcBorders>
            <w:shd w:val="clear" w:color="auto" w:fill="DEEAF6" w:themeFill="accent1" w:themeFillTint="33"/>
            <w:vAlign w:val="center"/>
          </w:tcPr>
          <w:p w14:paraId="7CA1EBBF" w14:textId="77777777" w:rsidR="004013DF" w:rsidRPr="001B7C3E" w:rsidRDefault="004013DF" w:rsidP="00411750">
            <w:pPr>
              <w:ind w:right="51"/>
              <w:jc w:val="center"/>
              <w:rPr>
                <w:rFonts w:ascii="Times New Roman" w:hAnsi="Times New Roman" w:cs="Times New Roman"/>
                <w:sz w:val="22"/>
              </w:rPr>
            </w:pPr>
            <w:r w:rsidRPr="001B7C3E">
              <w:rPr>
                <w:rFonts w:ascii="Times New Roman" w:eastAsia="Calibri" w:hAnsi="Times New Roman" w:cs="Times New Roman"/>
                <w:b/>
                <w:sz w:val="22"/>
              </w:rPr>
              <w:t xml:space="preserve">Hedefe </w:t>
            </w:r>
          </w:p>
          <w:p w14:paraId="6ADE0A33" w14:textId="77777777" w:rsidR="004013DF" w:rsidRPr="001B7C3E" w:rsidRDefault="004013DF" w:rsidP="00411750">
            <w:pPr>
              <w:ind w:right="54"/>
              <w:jc w:val="center"/>
              <w:rPr>
                <w:rFonts w:ascii="Times New Roman" w:hAnsi="Times New Roman" w:cs="Times New Roman"/>
                <w:sz w:val="22"/>
              </w:rPr>
            </w:pPr>
            <w:r w:rsidRPr="001B7C3E">
              <w:rPr>
                <w:rFonts w:ascii="Times New Roman" w:eastAsia="Calibri" w:hAnsi="Times New Roman" w:cs="Times New Roman"/>
                <w:b/>
                <w:sz w:val="22"/>
              </w:rPr>
              <w:t xml:space="preserve">Etkisi (%) </w:t>
            </w:r>
          </w:p>
        </w:tc>
        <w:tc>
          <w:tcPr>
            <w:tcW w:w="711" w:type="pct"/>
            <w:tcBorders>
              <w:top w:val="single" w:sz="2" w:space="0" w:color="000000"/>
              <w:left w:val="single" w:sz="2" w:space="0" w:color="000000"/>
              <w:bottom w:val="single" w:sz="2" w:space="0" w:color="000000"/>
              <w:right w:val="single" w:sz="2" w:space="0" w:color="000000"/>
            </w:tcBorders>
            <w:shd w:val="clear" w:color="auto" w:fill="DEEAF6" w:themeFill="accent1" w:themeFillTint="33"/>
            <w:vAlign w:val="center"/>
          </w:tcPr>
          <w:p w14:paraId="633A44A1" w14:textId="77777777" w:rsidR="004013DF" w:rsidRPr="001B7C3E" w:rsidRDefault="004013DF" w:rsidP="00411750">
            <w:pPr>
              <w:jc w:val="center"/>
              <w:rPr>
                <w:rFonts w:ascii="Times New Roman" w:eastAsia="Calibri" w:hAnsi="Times New Roman" w:cs="Times New Roman"/>
                <w:b/>
                <w:sz w:val="22"/>
              </w:rPr>
            </w:pPr>
            <w:r w:rsidRPr="001B7C3E">
              <w:rPr>
                <w:rFonts w:ascii="Times New Roman" w:eastAsia="Calibri" w:hAnsi="Times New Roman" w:cs="Times New Roman"/>
                <w:b/>
                <w:sz w:val="22"/>
              </w:rPr>
              <w:t>Plan Dönemi</w:t>
            </w:r>
          </w:p>
          <w:p w14:paraId="4D67C94D" w14:textId="77777777" w:rsidR="004013DF" w:rsidRPr="001B7C3E" w:rsidRDefault="004013DF" w:rsidP="00411750">
            <w:pPr>
              <w:jc w:val="center"/>
              <w:rPr>
                <w:rFonts w:ascii="Times New Roman" w:hAnsi="Times New Roman" w:cs="Times New Roman"/>
                <w:sz w:val="22"/>
              </w:rPr>
            </w:pPr>
            <w:r w:rsidRPr="001B7C3E">
              <w:rPr>
                <w:rFonts w:ascii="Times New Roman" w:eastAsia="Calibri" w:hAnsi="Times New Roman" w:cs="Times New Roman"/>
                <w:b/>
                <w:sz w:val="22"/>
              </w:rPr>
              <w:t>Başlangıç</w:t>
            </w:r>
            <w:r w:rsidRPr="001B7C3E">
              <w:rPr>
                <w:rFonts w:ascii="Times New Roman" w:hAnsi="Times New Roman" w:cs="Times New Roman"/>
                <w:b/>
                <w:sz w:val="22"/>
              </w:rPr>
              <w:t xml:space="preserve"> </w:t>
            </w:r>
            <w:r w:rsidRPr="001B7C3E">
              <w:rPr>
                <w:rFonts w:ascii="Times New Roman" w:eastAsia="Calibri" w:hAnsi="Times New Roman" w:cs="Times New Roman"/>
                <w:b/>
                <w:sz w:val="22"/>
              </w:rPr>
              <w:t>Değeri (A)</w:t>
            </w:r>
          </w:p>
        </w:tc>
        <w:tc>
          <w:tcPr>
            <w:tcW w:w="1068" w:type="pct"/>
            <w:tcBorders>
              <w:top w:val="single" w:sz="2" w:space="0" w:color="000000"/>
              <w:left w:val="single" w:sz="2" w:space="0" w:color="000000"/>
              <w:bottom w:val="single" w:sz="2" w:space="0" w:color="000000"/>
              <w:right w:val="single" w:sz="2" w:space="0" w:color="000000"/>
            </w:tcBorders>
            <w:shd w:val="clear" w:color="auto" w:fill="DEEAF6" w:themeFill="accent1" w:themeFillTint="33"/>
            <w:vAlign w:val="center"/>
          </w:tcPr>
          <w:p w14:paraId="21A26FA2" w14:textId="77777777" w:rsidR="004013DF" w:rsidRPr="001B7C3E" w:rsidRDefault="004013DF" w:rsidP="00411750">
            <w:pPr>
              <w:ind w:right="49"/>
              <w:jc w:val="center"/>
              <w:rPr>
                <w:rFonts w:ascii="Times New Roman" w:hAnsi="Times New Roman" w:cs="Times New Roman"/>
                <w:sz w:val="22"/>
              </w:rPr>
            </w:pPr>
            <w:r w:rsidRPr="001B7C3E">
              <w:rPr>
                <w:rFonts w:ascii="Times New Roman" w:eastAsia="Calibri" w:hAnsi="Times New Roman" w:cs="Times New Roman"/>
                <w:b/>
                <w:sz w:val="22"/>
              </w:rPr>
              <w:t>Değerlendirme</w:t>
            </w:r>
          </w:p>
          <w:p w14:paraId="6FA15977" w14:textId="77777777" w:rsidR="004013DF" w:rsidRPr="001B7C3E" w:rsidRDefault="004013DF" w:rsidP="00411750">
            <w:pPr>
              <w:ind w:right="47"/>
              <w:jc w:val="center"/>
              <w:rPr>
                <w:rFonts w:ascii="Times New Roman" w:hAnsi="Times New Roman" w:cs="Times New Roman"/>
                <w:sz w:val="22"/>
              </w:rPr>
            </w:pPr>
            <w:r w:rsidRPr="001B7C3E">
              <w:rPr>
                <w:rFonts w:ascii="Times New Roman" w:eastAsia="Calibri" w:hAnsi="Times New Roman" w:cs="Times New Roman"/>
                <w:b/>
                <w:sz w:val="22"/>
              </w:rPr>
              <w:t>Dönemindeki</w:t>
            </w:r>
          </w:p>
          <w:p w14:paraId="1BF20C3D" w14:textId="77777777" w:rsidR="004013DF" w:rsidRPr="001B7C3E" w:rsidRDefault="004013DF" w:rsidP="00411750">
            <w:pPr>
              <w:jc w:val="center"/>
              <w:rPr>
                <w:rFonts w:ascii="Times New Roman" w:hAnsi="Times New Roman" w:cs="Times New Roman"/>
                <w:sz w:val="22"/>
              </w:rPr>
            </w:pPr>
            <w:r w:rsidRPr="001B7C3E">
              <w:rPr>
                <w:rFonts w:ascii="Times New Roman" w:eastAsia="Calibri" w:hAnsi="Times New Roman" w:cs="Times New Roman"/>
                <w:b/>
                <w:sz w:val="22"/>
              </w:rPr>
              <w:t>Yılsonu Hedeflenen Değer (B)</w:t>
            </w:r>
          </w:p>
        </w:tc>
        <w:tc>
          <w:tcPr>
            <w:tcW w:w="916" w:type="pct"/>
            <w:tcBorders>
              <w:top w:val="single" w:sz="2" w:space="0" w:color="000000"/>
              <w:left w:val="single" w:sz="2" w:space="0" w:color="000000"/>
              <w:bottom w:val="single" w:sz="2" w:space="0" w:color="000000"/>
              <w:right w:val="single" w:sz="2" w:space="0" w:color="000000"/>
            </w:tcBorders>
            <w:shd w:val="clear" w:color="auto" w:fill="DEEAF6" w:themeFill="accent1" w:themeFillTint="33"/>
            <w:vAlign w:val="center"/>
          </w:tcPr>
          <w:p w14:paraId="2FCC4A1E" w14:textId="77777777" w:rsidR="004013DF" w:rsidRPr="001B7C3E" w:rsidRDefault="004013DF" w:rsidP="00411750">
            <w:pPr>
              <w:jc w:val="center"/>
              <w:rPr>
                <w:rFonts w:ascii="Times New Roman" w:hAnsi="Times New Roman" w:cs="Times New Roman"/>
                <w:sz w:val="22"/>
              </w:rPr>
            </w:pPr>
            <w:r w:rsidRPr="001B7C3E">
              <w:rPr>
                <w:rFonts w:ascii="Times New Roman" w:eastAsia="Calibri" w:hAnsi="Times New Roman" w:cs="Times New Roman"/>
                <w:b/>
                <w:sz w:val="22"/>
              </w:rPr>
              <w:t>Değerlendirme</w:t>
            </w:r>
          </w:p>
          <w:p w14:paraId="4B441F17" w14:textId="77777777" w:rsidR="004013DF" w:rsidRPr="001B7C3E" w:rsidRDefault="004013DF" w:rsidP="00411750">
            <w:pPr>
              <w:jc w:val="center"/>
              <w:rPr>
                <w:rFonts w:ascii="Times New Roman" w:hAnsi="Times New Roman" w:cs="Times New Roman"/>
                <w:sz w:val="22"/>
              </w:rPr>
            </w:pPr>
            <w:r w:rsidRPr="001B7C3E">
              <w:rPr>
                <w:rFonts w:ascii="Times New Roman" w:eastAsia="Calibri" w:hAnsi="Times New Roman" w:cs="Times New Roman"/>
                <w:b/>
                <w:sz w:val="22"/>
              </w:rPr>
              <w:t>Dönemindeki</w:t>
            </w:r>
          </w:p>
          <w:p w14:paraId="0F69860E" w14:textId="77777777" w:rsidR="004013DF" w:rsidRPr="001B7C3E" w:rsidRDefault="004013DF" w:rsidP="00411750">
            <w:pPr>
              <w:jc w:val="center"/>
              <w:rPr>
                <w:rFonts w:ascii="Times New Roman" w:hAnsi="Times New Roman" w:cs="Times New Roman"/>
                <w:sz w:val="22"/>
              </w:rPr>
            </w:pPr>
            <w:r w:rsidRPr="001B7C3E">
              <w:rPr>
                <w:rFonts w:ascii="Times New Roman" w:eastAsia="Calibri" w:hAnsi="Times New Roman" w:cs="Times New Roman"/>
                <w:b/>
                <w:sz w:val="22"/>
              </w:rPr>
              <w:t>Gerçekleşme Değeri (C)</w:t>
            </w:r>
          </w:p>
        </w:tc>
        <w:tc>
          <w:tcPr>
            <w:tcW w:w="816" w:type="pct"/>
            <w:tcBorders>
              <w:top w:val="single" w:sz="2" w:space="0" w:color="000000"/>
              <w:left w:val="single" w:sz="2" w:space="0" w:color="000000"/>
              <w:bottom w:val="single" w:sz="2" w:space="0" w:color="000000"/>
              <w:right w:val="single" w:sz="2" w:space="0" w:color="000000"/>
            </w:tcBorders>
            <w:shd w:val="clear" w:color="auto" w:fill="DEEAF6" w:themeFill="accent1" w:themeFillTint="33"/>
            <w:vAlign w:val="center"/>
          </w:tcPr>
          <w:p w14:paraId="5E48929D" w14:textId="77777777" w:rsidR="004013DF" w:rsidRPr="001B7C3E" w:rsidRDefault="004013DF" w:rsidP="00411750">
            <w:pPr>
              <w:jc w:val="center"/>
              <w:rPr>
                <w:rFonts w:ascii="Times New Roman" w:eastAsia="Calibri" w:hAnsi="Times New Roman" w:cs="Times New Roman"/>
                <w:b/>
                <w:sz w:val="22"/>
              </w:rPr>
            </w:pPr>
            <w:r w:rsidRPr="001B7C3E">
              <w:rPr>
                <w:rFonts w:ascii="Times New Roman" w:eastAsia="Calibri" w:hAnsi="Times New Roman" w:cs="Times New Roman"/>
                <w:b/>
                <w:sz w:val="22"/>
              </w:rPr>
              <w:t>Performans</w:t>
            </w:r>
          </w:p>
          <w:p w14:paraId="212D6E79" w14:textId="77777777" w:rsidR="004013DF" w:rsidRPr="001B7C3E" w:rsidRDefault="004013DF" w:rsidP="00411750">
            <w:pPr>
              <w:jc w:val="center"/>
              <w:rPr>
                <w:rFonts w:ascii="Times New Roman" w:hAnsi="Times New Roman" w:cs="Times New Roman"/>
                <w:sz w:val="22"/>
              </w:rPr>
            </w:pPr>
            <w:r w:rsidRPr="001B7C3E">
              <w:rPr>
                <w:rFonts w:ascii="Times New Roman" w:eastAsia="Calibri" w:hAnsi="Times New Roman" w:cs="Times New Roman"/>
                <w:b/>
                <w:sz w:val="22"/>
              </w:rPr>
              <w:t>(%)</w:t>
            </w:r>
          </w:p>
          <w:p w14:paraId="66F3DED6" w14:textId="77777777" w:rsidR="004013DF" w:rsidRPr="001B7C3E" w:rsidRDefault="004013DF" w:rsidP="00411750">
            <w:pPr>
              <w:jc w:val="center"/>
              <w:rPr>
                <w:rFonts w:ascii="Times New Roman" w:hAnsi="Times New Roman" w:cs="Times New Roman"/>
                <w:sz w:val="22"/>
              </w:rPr>
            </w:pPr>
            <w:r w:rsidRPr="001B7C3E">
              <w:rPr>
                <w:rFonts w:ascii="Times New Roman" w:eastAsia="Calibri" w:hAnsi="Times New Roman" w:cs="Times New Roman"/>
                <w:b/>
                <w:sz w:val="22"/>
              </w:rPr>
              <w:t>(C-</w:t>
            </w:r>
            <w:proofErr w:type="gramStart"/>
            <w:r w:rsidRPr="001B7C3E">
              <w:rPr>
                <w:rFonts w:ascii="Times New Roman" w:eastAsia="Calibri" w:hAnsi="Times New Roman" w:cs="Times New Roman"/>
                <w:b/>
                <w:sz w:val="22"/>
              </w:rPr>
              <w:t>A)/</w:t>
            </w:r>
            <w:proofErr w:type="gramEnd"/>
            <w:r w:rsidRPr="001B7C3E">
              <w:rPr>
                <w:rFonts w:ascii="Times New Roman" w:eastAsia="Calibri" w:hAnsi="Times New Roman" w:cs="Times New Roman"/>
                <w:b/>
                <w:sz w:val="22"/>
              </w:rPr>
              <w:t>(B-A)</w:t>
            </w:r>
          </w:p>
        </w:tc>
      </w:tr>
      <w:tr w:rsidR="00BA1F73" w:rsidRPr="001B7C3E" w14:paraId="3196DAF2" w14:textId="77777777" w:rsidTr="00CD657D">
        <w:trPr>
          <w:trHeight w:val="59"/>
        </w:trPr>
        <w:tc>
          <w:tcPr>
            <w:tcW w:w="1038" w:type="pct"/>
            <w:tcBorders>
              <w:top w:val="single" w:sz="8" w:space="0" w:color="000000"/>
              <w:left w:val="single" w:sz="8" w:space="0" w:color="000000"/>
              <w:bottom w:val="single" w:sz="8" w:space="0" w:color="000000"/>
              <w:right w:val="single" w:sz="8" w:space="0" w:color="000000"/>
            </w:tcBorders>
            <w:shd w:val="clear" w:color="auto" w:fill="auto"/>
          </w:tcPr>
          <w:p w14:paraId="2C7E5BB6" w14:textId="25085ABF" w:rsidR="00BA1F73" w:rsidRPr="001B7C3E" w:rsidRDefault="00BA1F73" w:rsidP="00BA1F73">
            <w:pPr>
              <w:jc w:val="both"/>
              <w:rPr>
                <w:rFonts w:ascii="Times New Roman" w:hAnsi="Times New Roman" w:cs="Times New Roman"/>
                <w:sz w:val="22"/>
              </w:rPr>
            </w:pPr>
            <w:r w:rsidRPr="001B7C3E">
              <w:rPr>
                <w:rFonts w:ascii="Times New Roman" w:hAnsi="Times New Roman" w:cs="Times New Roman"/>
                <w:b/>
                <w:sz w:val="22"/>
              </w:rPr>
              <w:t xml:space="preserve">PG3.1.1 </w:t>
            </w:r>
            <w:proofErr w:type="spellStart"/>
            <w:r w:rsidRPr="001B7C3E">
              <w:rPr>
                <w:rFonts w:ascii="Times New Roman" w:hAnsi="Times New Roman" w:cs="Times New Roman"/>
                <w:sz w:val="22"/>
              </w:rPr>
              <w:t>KAPUM’la</w:t>
            </w:r>
            <w:proofErr w:type="spellEnd"/>
            <w:r w:rsidRPr="001B7C3E">
              <w:rPr>
                <w:rFonts w:ascii="Times New Roman" w:hAnsi="Times New Roman" w:cs="Times New Roman"/>
                <w:sz w:val="22"/>
              </w:rPr>
              <w:t xml:space="preserve"> iş birliği içinde olunan kurum ve kişi sayısı</w:t>
            </w:r>
          </w:p>
        </w:tc>
        <w:tc>
          <w:tcPr>
            <w:tcW w:w="451" w:type="pct"/>
            <w:tcBorders>
              <w:top w:val="single" w:sz="2" w:space="0" w:color="000000"/>
              <w:left w:val="single" w:sz="2" w:space="0" w:color="000000"/>
              <w:bottom w:val="single" w:sz="2" w:space="0" w:color="000000"/>
              <w:right w:val="single" w:sz="2" w:space="0" w:color="000000"/>
            </w:tcBorders>
            <w:vAlign w:val="center"/>
          </w:tcPr>
          <w:p w14:paraId="0691114A" w14:textId="22E98D80" w:rsidR="00BA1F73" w:rsidRPr="001B7C3E" w:rsidRDefault="00EC37C3" w:rsidP="00BA1F73">
            <w:pPr>
              <w:rPr>
                <w:rFonts w:ascii="Times New Roman" w:hAnsi="Times New Roman" w:cs="Times New Roman"/>
                <w:sz w:val="22"/>
              </w:rPr>
            </w:pPr>
            <w:r w:rsidRPr="001B7C3E">
              <w:rPr>
                <w:rFonts w:ascii="Times New Roman" w:hAnsi="Times New Roman" w:cs="Times New Roman"/>
                <w:sz w:val="22"/>
              </w:rPr>
              <w:t>25</w:t>
            </w:r>
          </w:p>
        </w:tc>
        <w:tc>
          <w:tcPr>
            <w:tcW w:w="711" w:type="pct"/>
            <w:tcBorders>
              <w:top w:val="single" w:sz="2" w:space="0" w:color="000000"/>
              <w:left w:val="single" w:sz="2" w:space="0" w:color="000000"/>
              <w:bottom w:val="single" w:sz="2" w:space="0" w:color="000000"/>
              <w:right w:val="single" w:sz="2" w:space="0" w:color="000000"/>
            </w:tcBorders>
            <w:vAlign w:val="center"/>
          </w:tcPr>
          <w:p w14:paraId="0650F1E5" w14:textId="0E83A9BF" w:rsidR="00BA1F73" w:rsidRPr="001B7C3E" w:rsidRDefault="00440A12" w:rsidP="00BA1F73">
            <w:pPr>
              <w:rPr>
                <w:rFonts w:ascii="Times New Roman" w:hAnsi="Times New Roman" w:cs="Times New Roman"/>
                <w:sz w:val="22"/>
              </w:rPr>
            </w:pPr>
            <w:r w:rsidRPr="001B7C3E">
              <w:rPr>
                <w:rFonts w:ascii="Times New Roman" w:hAnsi="Times New Roman" w:cs="Times New Roman"/>
                <w:sz w:val="22"/>
              </w:rPr>
              <w:t>30</w:t>
            </w:r>
          </w:p>
        </w:tc>
        <w:tc>
          <w:tcPr>
            <w:tcW w:w="1068" w:type="pct"/>
            <w:tcBorders>
              <w:top w:val="single" w:sz="2" w:space="0" w:color="000000"/>
              <w:left w:val="single" w:sz="2" w:space="0" w:color="000000"/>
              <w:bottom w:val="single" w:sz="2" w:space="0" w:color="000000"/>
              <w:right w:val="single" w:sz="2" w:space="0" w:color="000000"/>
            </w:tcBorders>
            <w:vAlign w:val="center"/>
          </w:tcPr>
          <w:p w14:paraId="6A5C7F88" w14:textId="2CF4503E" w:rsidR="00BA1F73" w:rsidRPr="001B7C3E" w:rsidRDefault="00440A12" w:rsidP="00BA1F73">
            <w:pPr>
              <w:rPr>
                <w:rFonts w:ascii="Times New Roman" w:hAnsi="Times New Roman" w:cs="Times New Roman"/>
                <w:sz w:val="22"/>
              </w:rPr>
            </w:pPr>
            <w:r w:rsidRPr="001B7C3E">
              <w:rPr>
                <w:rFonts w:ascii="Times New Roman" w:hAnsi="Times New Roman" w:cs="Times New Roman"/>
                <w:sz w:val="22"/>
              </w:rPr>
              <w:t>34</w:t>
            </w:r>
          </w:p>
        </w:tc>
        <w:tc>
          <w:tcPr>
            <w:tcW w:w="916" w:type="pct"/>
            <w:tcBorders>
              <w:top w:val="single" w:sz="2" w:space="0" w:color="000000"/>
              <w:left w:val="single" w:sz="2" w:space="0" w:color="000000"/>
              <w:bottom w:val="single" w:sz="2" w:space="0" w:color="000000"/>
              <w:right w:val="single" w:sz="2" w:space="0" w:color="000000"/>
            </w:tcBorders>
            <w:vAlign w:val="center"/>
          </w:tcPr>
          <w:p w14:paraId="79957E16" w14:textId="14F4679A" w:rsidR="00BA1F73" w:rsidRPr="001B7C3E" w:rsidRDefault="000B184F" w:rsidP="00BA1F73">
            <w:pPr>
              <w:rPr>
                <w:rFonts w:ascii="Times New Roman" w:hAnsi="Times New Roman" w:cs="Times New Roman"/>
                <w:sz w:val="22"/>
              </w:rPr>
            </w:pPr>
            <w:r w:rsidRPr="001B7C3E">
              <w:rPr>
                <w:rFonts w:ascii="Times New Roman" w:hAnsi="Times New Roman" w:cs="Times New Roman"/>
                <w:sz w:val="22"/>
              </w:rPr>
              <w:t>37</w:t>
            </w:r>
          </w:p>
        </w:tc>
        <w:tc>
          <w:tcPr>
            <w:tcW w:w="816" w:type="pct"/>
            <w:tcBorders>
              <w:top w:val="single" w:sz="2" w:space="0" w:color="000000"/>
              <w:left w:val="single" w:sz="2" w:space="0" w:color="000000"/>
              <w:bottom w:val="single" w:sz="2" w:space="0" w:color="000000"/>
              <w:right w:val="single" w:sz="2" w:space="0" w:color="000000"/>
            </w:tcBorders>
            <w:vAlign w:val="center"/>
          </w:tcPr>
          <w:p w14:paraId="77131198" w14:textId="67F1B788" w:rsidR="00BA1F73" w:rsidRPr="001B7C3E" w:rsidRDefault="00BA1F73" w:rsidP="00BA1F73">
            <w:pPr>
              <w:rPr>
                <w:rFonts w:ascii="Times New Roman" w:hAnsi="Times New Roman" w:cs="Times New Roman"/>
                <w:sz w:val="22"/>
              </w:rPr>
            </w:pPr>
            <w:r w:rsidRPr="001B7C3E">
              <w:rPr>
                <w:rFonts w:ascii="Times New Roman" w:hAnsi="Times New Roman" w:cs="Times New Roman"/>
                <w:sz w:val="22"/>
              </w:rPr>
              <w:t xml:space="preserve"> </w:t>
            </w:r>
            <w:r w:rsidR="00C53021" w:rsidRPr="001B7C3E">
              <w:rPr>
                <w:rFonts w:ascii="Times New Roman" w:hAnsi="Times New Roman" w:cs="Times New Roman"/>
                <w:sz w:val="22"/>
              </w:rPr>
              <w:t>1,75</w:t>
            </w:r>
          </w:p>
        </w:tc>
      </w:tr>
      <w:tr w:rsidR="00EC37C3" w:rsidRPr="001B7C3E" w14:paraId="4D05846F" w14:textId="77777777" w:rsidTr="004013DF">
        <w:trPr>
          <w:trHeight w:val="24"/>
        </w:trPr>
        <w:tc>
          <w:tcPr>
            <w:tcW w:w="1038" w:type="pct"/>
            <w:tcBorders>
              <w:top w:val="single" w:sz="8" w:space="0" w:color="000000"/>
              <w:left w:val="single" w:sz="8" w:space="0" w:color="000000"/>
              <w:bottom w:val="single" w:sz="8" w:space="0" w:color="000000"/>
              <w:right w:val="single" w:sz="8" w:space="0" w:color="000000"/>
            </w:tcBorders>
            <w:shd w:val="clear" w:color="auto" w:fill="auto"/>
            <w:vAlign w:val="center"/>
          </w:tcPr>
          <w:p w14:paraId="32A2BBE2" w14:textId="04E0C476" w:rsidR="00EC37C3" w:rsidRPr="001B7C3E" w:rsidRDefault="00EC37C3" w:rsidP="00EC37C3">
            <w:pPr>
              <w:spacing w:line="276" w:lineRule="auto"/>
              <w:rPr>
                <w:rFonts w:ascii="Times New Roman" w:hAnsi="Times New Roman" w:cs="Times New Roman"/>
                <w:sz w:val="22"/>
              </w:rPr>
            </w:pPr>
            <w:r w:rsidRPr="001B7C3E">
              <w:rPr>
                <w:rFonts w:ascii="Times New Roman" w:hAnsi="Times New Roman" w:cs="Times New Roman"/>
                <w:b/>
                <w:sz w:val="22"/>
              </w:rPr>
              <w:lastRenderedPageBreak/>
              <w:t xml:space="preserve">PG3.1.2 </w:t>
            </w:r>
            <w:r w:rsidRPr="001B7C3E">
              <w:rPr>
                <w:rFonts w:ascii="Times New Roman" w:hAnsi="Times New Roman" w:cs="Times New Roman"/>
                <w:sz w:val="22"/>
              </w:rPr>
              <w:t>KAPUM tarafından düzenlenen kariyer toplantılarının sayısı</w:t>
            </w:r>
          </w:p>
          <w:p w14:paraId="035A50F5" w14:textId="590868A1" w:rsidR="00EC37C3" w:rsidRPr="001B7C3E" w:rsidRDefault="00EC37C3" w:rsidP="00EC37C3">
            <w:pPr>
              <w:jc w:val="both"/>
              <w:rPr>
                <w:rFonts w:ascii="Times New Roman" w:hAnsi="Times New Roman" w:cs="Times New Roman"/>
                <w:sz w:val="22"/>
              </w:rPr>
            </w:pPr>
          </w:p>
        </w:tc>
        <w:tc>
          <w:tcPr>
            <w:tcW w:w="451" w:type="pct"/>
            <w:tcBorders>
              <w:top w:val="single" w:sz="2" w:space="0" w:color="000000"/>
              <w:left w:val="single" w:sz="2" w:space="0" w:color="000000"/>
              <w:bottom w:val="single" w:sz="2" w:space="0" w:color="000000"/>
              <w:right w:val="single" w:sz="2" w:space="0" w:color="000000"/>
            </w:tcBorders>
            <w:vAlign w:val="center"/>
          </w:tcPr>
          <w:p w14:paraId="3AE06EB7" w14:textId="433929B9" w:rsidR="00EC37C3" w:rsidRPr="001B7C3E" w:rsidRDefault="00EC37C3" w:rsidP="00EC37C3">
            <w:pPr>
              <w:rPr>
                <w:rFonts w:ascii="Times New Roman" w:hAnsi="Times New Roman" w:cs="Times New Roman"/>
                <w:sz w:val="22"/>
              </w:rPr>
            </w:pPr>
            <w:r w:rsidRPr="001B7C3E">
              <w:rPr>
                <w:rFonts w:ascii="Times New Roman" w:hAnsi="Times New Roman" w:cs="Times New Roman"/>
                <w:sz w:val="22"/>
              </w:rPr>
              <w:t>25</w:t>
            </w:r>
          </w:p>
        </w:tc>
        <w:tc>
          <w:tcPr>
            <w:tcW w:w="711" w:type="pct"/>
            <w:tcBorders>
              <w:top w:val="single" w:sz="2" w:space="0" w:color="000000"/>
              <w:left w:val="single" w:sz="2" w:space="0" w:color="000000"/>
              <w:bottom w:val="single" w:sz="2" w:space="0" w:color="000000"/>
              <w:right w:val="single" w:sz="2" w:space="0" w:color="000000"/>
            </w:tcBorders>
            <w:vAlign w:val="center"/>
          </w:tcPr>
          <w:p w14:paraId="4F0446A9" w14:textId="6BC007EE" w:rsidR="00EC37C3" w:rsidRPr="001B7C3E" w:rsidRDefault="00EC37C3" w:rsidP="00EC37C3">
            <w:pPr>
              <w:rPr>
                <w:rFonts w:ascii="Times New Roman" w:hAnsi="Times New Roman" w:cs="Times New Roman"/>
                <w:sz w:val="22"/>
              </w:rPr>
            </w:pPr>
            <w:r w:rsidRPr="001B7C3E">
              <w:rPr>
                <w:rFonts w:ascii="Times New Roman" w:hAnsi="Times New Roman" w:cs="Times New Roman"/>
                <w:sz w:val="22"/>
              </w:rPr>
              <w:t xml:space="preserve"> </w:t>
            </w:r>
            <w:r w:rsidR="00440A12" w:rsidRPr="001B7C3E">
              <w:rPr>
                <w:rFonts w:ascii="Times New Roman" w:hAnsi="Times New Roman" w:cs="Times New Roman"/>
                <w:sz w:val="22"/>
              </w:rPr>
              <w:t>3</w:t>
            </w:r>
          </w:p>
        </w:tc>
        <w:tc>
          <w:tcPr>
            <w:tcW w:w="1068" w:type="pct"/>
            <w:tcBorders>
              <w:top w:val="single" w:sz="2" w:space="0" w:color="000000"/>
              <w:left w:val="single" w:sz="2" w:space="0" w:color="000000"/>
              <w:bottom w:val="single" w:sz="2" w:space="0" w:color="000000"/>
              <w:right w:val="single" w:sz="2" w:space="0" w:color="000000"/>
            </w:tcBorders>
            <w:vAlign w:val="center"/>
          </w:tcPr>
          <w:p w14:paraId="7217959C" w14:textId="1574F011" w:rsidR="00EC37C3" w:rsidRPr="001B7C3E" w:rsidRDefault="00EC37C3" w:rsidP="00EC37C3">
            <w:pPr>
              <w:rPr>
                <w:rFonts w:ascii="Times New Roman" w:hAnsi="Times New Roman" w:cs="Times New Roman"/>
                <w:sz w:val="22"/>
              </w:rPr>
            </w:pPr>
            <w:r w:rsidRPr="001B7C3E">
              <w:rPr>
                <w:rFonts w:ascii="Times New Roman" w:hAnsi="Times New Roman" w:cs="Times New Roman"/>
                <w:sz w:val="22"/>
              </w:rPr>
              <w:t xml:space="preserve"> </w:t>
            </w:r>
            <w:r w:rsidR="00440A12" w:rsidRPr="001B7C3E">
              <w:rPr>
                <w:rFonts w:ascii="Times New Roman" w:hAnsi="Times New Roman" w:cs="Times New Roman"/>
                <w:sz w:val="22"/>
              </w:rPr>
              <w:t>5</w:t>
            </w:r>
          </w:p>
        </w:tc>
        <w:tc>
          <w:tcPr>
            <w:tcW w:w="916" w:type="pct"/>
            <w:tcBorders>
              <w:top w:val="single" w:sz="2" w:space="0" w:color="000000"/>
              <w:left w:val="single" w:sz="2" w:space="0" w:color="000000"/>
              <w:bottom w:val="single" w:sz="2" w:space="0" w:color="000000"/>
              <w:right w:val="single" w:sz="2" w:space="0" w:color="000000"/>
            </w:tcBorders>
            <w:vAlign w:val="center"/>
          </w:tcPr>
          <w:p w14:paraId="0DD3882C" w14:textId="0F89BA56" w:rsidR="00EC37C3" w:rsidRPr="001B7C3E" w:rsidRDefault="00EC37C3" w:rsidP="00EC37C3">
            <w:pPr>
              <w:rPr>
                <w:rFonts w:ascii="Times New Roman" w:hAnsi="Times New Roman" w:cs="Times New Roman"/>
                <w:sz w:val="22"/>
              </w:rPr>
            </w:pPr>
            <w:r w:rsidRPr="001B7C3E">
              <w:rPr>
                <w:rFonts w:ascii="Times New Roman" w:hAnsi="Times New Roman" w:cs="Times New Roman"/>
                <w:sz w:val="22"/>
              </w:rPr>
              <w:t xml:space="preserve"> </w:t>
            </w:r>
            <w:r w:rsidR="000B184F" w:rsidRPr="001B7C3E">
              <w:rPr>
                <w:rFonts w:ascii="Times New Roman" w:hAnsi="Times New Roman" w:cs="Times New Roman"/>
                <w:sz w:val="22"/>
              </w:rPr>
              <w:t>15</w:t>
            </w:r>
          </w:p>
        </w:tc>
        <w:tc>
          <w:tcPr>
            <w:tcW w:w="816" w:type="pct"/>
            <w:tcBorders>
              <w:top w:val="single" w:sz="2" w:space="0" w:color="000000"/>
              <w:left w:val="single" w:sz="2" w:space="0" w:color="000000"/>
              <w:bottom w:val="single" w:sz="2" w:space="0" w:color="000000"/>
              <w:right w:val="single" w:sz="2" w:space="0" w:color="000000"/>
            </w:tcBorders>
            <w:vAlign w:val="center"/>
          </w:tcPr>
          <w:p w14:paraId="071BB543" w14:textId="4530E5BA" w:rsidR="00EC37C3" w:rsidRPr="001B7C3E" w:rsidRDefault="00EC37C3" w:rsidP="00EC37C3">
            <w:pPr>
              <w:rPr>
                <w:rFonts w:ascii="Times New Roman" w:hAnsi="Times New Roman" w:cs="Times New Roman"/>
                <w:sz w:val="22"/>
              </w:rPr>
            </w:pPr>
            <w:r w:rsidRPr="001B7C3E">
              <w:rPr>
                <w:rFonts w:ascii="Times New Roman" w:hAnsi="Times New Roman" w:cs="Times New Roman"/>
                <w:sz w:val="22"/>
              </w:rPr>
              <w:t xml:space="preserve"> </w:t>
            </w:r>
            <w:r w:rsidR="00C53021" w:rsidRPr="001B7C3E">
              <w:rPr>
                <w:rFonts w:ascii="Times New Roman" w:hAnsi="Times New Roman" w:cs="Times New Roman"/>
                <w:sz w:val="22"/>
              </w:rPr>
              <w:t>6</w:t>
            </w:r>
          </w:p>
        </w:tc>
      </w:tr>
      <w:tr w:rsidR="00EC37C3" w:rsidRPr="001B7C3E" w14:paraId="192A9091" w14:textId="77777777" w:rsidTr="00A8525E">
        <w:trPr>
          <w:trHeight w:val="24"/>
        </w:trPr>
        <w:tc>
          <w:tcPr>
            <w:tcW w:w="1038" w:type="pct"/>
            <w:tcBorders>
              <w:top w:val="single" w:sz="8" w:space="0" w:color="000000"/>
              <w:left w:val="single" w:sz="8" w:space="0" w:color="000000"/>
              <w:bottom w:val="single" w:sz="8" w:space="0" w:color="000000"/>
              <w:right w:val="single" w:sz="8" w:space="0" w:color="000000"/>
            </w:tcBorders>
            <w:shd w:val="clear" w:color="auto" w:fill="auto"/>
          </w:tcPr>
          <w:p w14:paraId="67B67FE5" w14:textId="1855D45D" w:rsidR="00EC37C3" w:rsidRPr="001B7C3E" w:rsidRDefault="00EC37C3" w:rsidP="00EC37C3">
            <w:pPr>
              <w:jc w:val="both"/>
              <w:rPr>
                <w:rFonts w:ascii="Times New Roman" w:eastAsia="Calibri" w:hAnsi="Times New Roman" w:cs="Times New Roman"/>
                <w:b/>
                <w:sz w:val="22"/>
              </w:rPr>
            </w:pPr>
            <w:r w:rsidRPr="001B7C3E">
              <w:rPr>
                <w:rFonts w:ascii="Times New Roman" w:hAnsi="Times New Roman" w:cs="Times New Roman"/>
                <w:b/>
                <w:bCs/>
                <w:sz w:val="22"/>
              </w:rPr>
              <w:t>PG3.1.3</w:t>
            </w:r>
            <w:r w:rsidRPr="001B7C3E">
              <w:rPr>
                <w:rFonts w:ascii="Times New Roman" w:hAnsi="Times New Roman" w:cs="Times New Roman"/>
                <w:sz w:val="22"/>
              </w:rPr>
              <w:t xml:space="preserve"> Kariyer toplantılarına katılan öğrenci sayısı</w:t>
            </w:r>
          </w:p>
        </w:tc>
        <w:tc>
          <w:tcPr>
            <w:tcW w:w="451" w:type="pct"/>
            <w:tcBorders>
              <w:top w:val="single" w:sz="2" w:space="0" w:color="000000"/>
              <w:left w:val="single" w:sz="2" w:space="0" w:color="000000"/>
              <w:bottom w:val="single" w:sz="2" w:space="0" w:color="000000"/>
              <w:right w:val="single" w:sz="2" w:space="0" w:color="000000"/>
            </w:tcBorders>
            <w:vAlign w:val="center"/>
          </w:tcPr>
          <w:p w14:paraId="5F5571C5" w14:textId="108C8162" w:rsidR="00EC37C3" w:rsidRPr="001B7C3E" w:rsidRDefault="00EC37C3" w:rsidP="00EC37C3">
            <w:pPr>
              <w:rPr>
                <w:rFonts w:ascii="Times New Roman" w:hAnsi="Times New Roman" w:cs="Times New Roman"/>
                <w:sz w:val="22"/>
              </w:rPr>
            </w:pPr>
            <w:r w:rsidRPr="001B7C3E">
              <w:rPr>
                <w:rFonts w:ascii="Times New Roman" w:hAnsi="Times New Roman" w:cs="Times New Roman"/>
                <w:sz w:val="22"/>
              </w:rPr>
              <w:t>25</w:t>
            </w:r>
          </w:p>
        </w:tc>
        <w:tc>
          <w:tcPr>
            <w:tcW w:w="711" w:type="pct"/>
            <w:tcBorders>
              <w:top w:val="single" w:sz="2" w:space="0" w:color="000000"/>
              <w:left w:val="single" w:sz="2" w:space="0" w:color="000000"/>
              <w:bottom w:val="single" w:sz="2" w:space="0" w:color="000000"/>
              <w:right w:val="single" w:sz="2" w:space="0" w:color="000000"/>
            </w:tcBorders>
            <w:vAlign w:val="center"/>
          </w:tcPr>
          <w:p w14:paraId="6BFA7CE3" w14:textId="5EFBF5C1" w:rsidR="00EC37C3" w:rsidRPr="001B7C3E" w:rsidRDefault="00440A12" w:rsidP="00EC37C3">
            <w:pPr>
              <w:rPr>
                <w:rFonts w:ascii="Times New Roman" w:hAnsi="Times New Roman" w:cs="Times New Roman"/>
                <w:sz w:val="22"/>
              </w:rPr>
            </w:pPr>
            <w:r w:rsidRPr="001B7C3E">
              <w:rPr>
                <w:rFonts w:ascii="Times New Roman" w:hAnsi="Times New Roman" w:cs="Times New Roman"/>
                <w:sz w:val="22"/>
              </w:rPr>
              <w:t>1688</w:t>
            </w:r>
          </w:p>
        </w:tc>
        <w:tc>
          <w:tcPr>
            <w:tcW w:w="1068" w:type="pct"/>
            <w:tcBorders>
              <w:top w:val="single" w:sz="2" w:space="0" w:color="000000"/>
              <w:left w:val="single" w:sz="2" w:space="0" w:color="000000"/>
              <w:bottom w:val="single" w:sz="2" w:space="0" w:color="000000"/>
              <w:right w:val="single" w:sz="2" w:space="0" w:color="000000"/>
            </w:tcBorders>
            <w:vAlign w:val="center"/>
          </w:tcPr>
          <w:p w14:paraId="03960701" w14:textId="76F10888" w:rsidR="00EC37C3" w:rsidRPr="001B7C3E" w:rsidRDefault="00440A12" w:rsidP="00EC37C3">
            <w:pPr>
              <w:rPr>
                <w:rFonts w:ascii="Times New Roman" w:hAnsi="Times New Roman" w:cs="Times New Roman"/>
                <w:sz w:val="22"/>
              </w:rPr>
            </w:pPr>
            <w:r w:rsidRPr="001B7C3E">
              <w:rPr>
                <w:rFonts w:ascii="Times New Roman" w:hAnsi="Times New Roman" w:cs="Times New Roman"/>
                <w:sz w:val="22"/>
              </w:rPr>
              <w:t>1725</w:t>
            </w:r>
          </w:p>
        </w:tc>
        <w:tc>
          <w:tcPr>
            <w:tcW w:w="916" w:type="pct"/>
            <w:tcBorders>
              <w:top w:val="single" w:sz="2" w:space="0" w:color="000000"/>
              <w:left w:val="single" w:sz="2" w:space="0" w:color="000000"/>
              <w:bottom w:val="single" w:sz="2" w:space="0" w:color="000000"/>
              <w:right w:val="single" w:sz="2" w:space="0" w:color="000000"/>
            </w:tcBorders>
            <w:vAlign w:val="center"/>
          </w:tcPr>
          <w:p w14:paraId="2D9772A1" w14:textId="1008BD6D" w:rsidR="00EC37C3" w:rsidRPr="001B7C3E" w:rsidRDefault="00C53021" w:rsidP="00EC37C3">
            <w:pPr>
              <w:rPr>
                <w:rFonts w:ascii="Times New Roman" w:hAnsi="Times New Roman" w:cs="Times New Roman"/>
                <w:sz w:val="22"/>
              </w:rPr>
            </w:pPr>
            <w:r w:rsidRPr="001B7C3E">
              <w:rPr>
                <w:rFonts w:ascii="Times New Roman" w:hAnsi="Times New Roman" w:cs="Times New Roman"/>
                <w:sz w:val="22"/>
              </w:rPr>
              <w:t>1800</w:t>
            </w:r>
          </w:p>
        </w:tc>
        <w:tc>
          <w:tcPr>
            <w:tcW w:w="816" w:type="pct"/>
            <w:tcBorders>
              <w:top w:val="single" w:sz="2" w:space="0" w:color="000000"/>
              <w:left w:val="single" w:sz="2" w:space="0" w:color="000000"/>
              <w:bottom w:val="single" w:sz="2" w:space="0" w:color="000000"/>
              <w:right w:val="single" w:sz="2" w:space="0" w:color="000000"/>
            </w:tcBorders>
            <w:vAlign w:val="center"/>
          </w:tcPr>
          <w:p w14:paraId="261545FC" w14:textId="27C0C520" w:rsidR="00EC37C3" w:rsidRPr="001B7C3E" w:rsidRDefault="00C53021" w:rsidP="00EC37C3">
            <w:pPr>
              <w:rPr>
                <w:rFonts w:ascii="Times New Roman" w:hAnsi="Times New Roman" w:cs="Times New Roman"/>
                <w:sz w:val="22"/>
              </w:rPr>
            </w:pPr>
            <w:r w:rsidRPr="001B7C3E">
              <w:rPr>
                <w:rFonts w:ascii="Times New Roman" w:hAnsi="Times New Roman" w:cs="Times New Roman"/>
                <w:sz w:val="22"/>
              </w:rPr>
              <w:t>3,2</w:t>
            </w:r>
          </w:p>
        </w:tc>
      </w:tr>
      <w:tr w:rsidR="00EC37C3" w:rsidRPr="001B7C3E" w14:paraId="226BEB79" w14:textId="77777777" w:rsidTr="00645E3A">
        <w:trPr>
          <w:trHeight w:val="24"/>
        </w:trPr>
        <w:tc>
          <w:tcPr>
            <w:tcW w:w="1038" w:type="pct"/>
            <w:tcBorders>
              <w:top w:val="single" w:sz="8" w:space="0" w:color="000000"/>
              <w:left w:val="single" w:sz="8" w:space="0" w:color="000000"/>
              <w:bottom w:val="single" w:sz="8" w:space="0" w:color="000000"/>
              <w:right w:val="single" w:sz="8" w:space="0" w:color="000000"/>
            </w:tcBorders>
            <w:shd w:val="clear" w:color="auto" w:fill="auto"/>
          </w:tcPr>
          <w:p w14:paraId="209C68DF" w14:textId="14E0E889" w:rsidR="00EC37C3" w:rsidRPr="001B7C3E" w:rsidRDefault="00EC37C3" w:rsidP="00EC37C3">
            <w:pPr>
              <w:jc w:val="both"/>
              <w:rPr>
                <w:rFonts w:ascii="Times New Roman" w:hAnsi="Times New Roman" w:cs="Times New Roman"/>
                <w:b/>
                <w:sz w:val="22"/>
              </w:rPr>
            </w:pPr>
            <w:r w:rsidRPr="001B7C3E">
              <w:rPr>
                <w:rFonts w:ascii="Times New Roman" w:hAnsi="Times New Roman" w:cs="Times New Roman"/>
                <w:b/>
                <w:bCs/>
                <w:sz w:val="22"/>
              </w:rPr>
              <w:t>PG3.1.4</w:t>
            </w:r>
            <w:r w:rsidRPr="001B7C3E">
              <w:rPr>
                <w:rFonts w:ascii="Times New Roman" w:hAnsi="Times New Roman" w:cs="Times New Roman"/>
                <w:sz w:val="22"/>
              </w:rPr>
              <w:t xml:space="preserve"> Kariyer toplantılarına katılan öğrencilerin memnuniyetlerinin ölçülmesine yönelik uygulanan görüş anketi memnuniyet düzeyi</w:t>
            </w:r>
          </w:p>
        </w:tc>
        <w:tc>
          <w:tcPr>
            <w:tcW w:w="451" w:type="pct"/>
            <w:tcBorders>
              <w:top w:val="single" w:sz="2" w:space="0" w:color="000000"/>
              <w:left w:val="single" w:sz="2" w:space="0" w:color="000000"/>
              <w:bottom w:val="single" w:sz="2" w:space="0" w:color="000000"/>
              <w:right w:val="single" w:sz="2" w:space="0" w:color="000000"/>
            </w:tcBorders>
            <w:vAlign w:val="center"/>
          </w:tcPr>
          <w:p w14:paraId="2B7002F6" w14:textId="3F77A784" w:rsidR="00EC37C3" w:rsidRPr="001B7C3E" w:rsidRDefault="00EC37C3" w:rsidP="00EC37C3">
            <w:pPr>
              <w:rPr>
                <w:sz w:val="22"/>
              </w:rPr>
            </w:pPr>
            <w:r w:rsidRPr="001B7C3E">
              <w:rPr>
                <w:rFonts w:ascii="Times New Roman" w:hAnsi="Times New Roman" w:cs="Times New Roman"/>
                <w:sz w:val="22"/>
              </w:rPr>
              <w:t>25</w:t>
            </w:r>
          </w:p>
        </w:tc>
        <w:tc>
          <w:tcPr>
            <w:tcW w:w="711" w:type="pct"/>
            <w:tcBorders>
              <w:top w:val="single" w:sz="2" w:space="0" w:color="000000"/>
              <w:left w:val="single" w:sz="2" w:space="0" w:color="000000"/>
              <w:bottom w:val="single" w:sz="2" w:space="0" w:color="000000"/>
              <w:right w:val="single" w:sz="2" w:space="0" w:color="000000"/>
            </w:tcBorders>
            <w:vAlign w:val="center"/>
          </w:tcPr>
          <w:p w14:paraId="032E69F1" w14:textId="030FCCA7" w:rsidR="00EC37C3" w:rsidRPr="001B7C3E" w:rsidRDefault="00440A12" w:rsidP="00EC37C3">
            <w:pPr>
              <w:rPr>
                <w:sz w:val="22"/>
              </w:rPr>
            </w:pPr>
            <w:r w:rsidRPr="001B7C3E">
              <w:rPr>
                <w:sz w:val="22"/>
              </w:rPr>
              <w:t>0</w:t>
            </w:r>
          </w:p>
        </w:tc>
        <w:tc>
          <w:tcPr>
            <w:tcW w:w="1068" w:type="pct"/>
            <w:tcBorders>
              <w:top w:val="single" w:sz="2" w:space="0" w:color="000000"/>
              <w:left w:val="single" w:sz="2" w:space="0" w:color="000000"/>
              <w:bottom w:val="single" w:sz="2" w:space="0" w:color="000000"/>
              <w:right w:val="single" w:sz="2" w:space="0" w:color="000000"/>
            </w:tcBorders>
            <w:vAlign w:val="center"/>
          </w:tcPr>
          <w:p w14:paraId="26A2FC79" w14:textId="7AA55657" w:rsidR="00EC37C3" w:rsidRPr="001B7C3E" w:rsidRDefault="00440A12" w:rsidP="00EC37C3">
            <w:pPr>
              <w:rPr>
                <w:sz w:val="22"/>
              </w:rPr>
            </w:pPr>
            <w:r w:rsidRPr="001B7C3E">
              <w:rPr>
                <w:sz w:val="22"/>
              </w:rPr>
              <w:t>%55</w:t>
            </w:r>
          </w:p>
        </w:tc>
        <w:tc>
          <w:tcPr>
            <w:tcW w:w="916" w:type="pct"/>
            <w:tcBorders>
              <w:top w:val="single" w:sz="2" w:space="0" w:color="000000"/>
              <w:left w:val="single" w:sz="2" w:space="0" w:color="000000"/>
              <w:bottom w:val="single" w:sz="2" w:space="0" w:color="000000"/>
              <w:right w:val="single" w:sz="2" w:space="0" w:color="000000"/>
            </w:tcBorders>
            <w:vAlign w:val="center"/>
          </w:tcPr>
          <w:p w14:paraId="55BC7118" w14:textId="15F90632" w:rsidR="00EC37C3" w:rsidRPr="001B7C3E" w:rsidRDefault="00E47E10" w:rsidP="00EC37C3">
            <w:pPr>
              <w:rPr>
                <w:sz w:val="22"/>
              </w:rPr>
            </w:pPr>
            <w:r w:rsidRPr="001B7C3E">
              <w:rPr>
                <w:sz w:val="22"/>
              </w:rPr>
              <w:t>0</w:t>
            </w:r>
          </w:p>
        </w:tc>
        <w:tc>
          <w:tcPr>
            <w:tcW w:w="816" w:type="pct"/>
            <w:tcBorders>
              <w:top w:val="single" w:sz="2" w:space="0" w:color="000000"/>
              <w:left w:val="single" w:sz="2" w:space="0" w:color="000000"/>
              <w:bottom w:val="single" w:sz="2" w:space="0" w:color="000000"/>
              <w:right w:val="single" w:sz="2" w:space="0" w:color="000000"/>
            </w:tcBorders>
            <w:vAlign w:val="center"/>
          </w:tcPr>
          <w:p w14:paraId="394B8CF8" w14:textId="33F34239" w:rsidR="00EC37C3" w:rsidRPr="001B7C3E" w:rsidRDefault="00E47E10" w:rsidP="00EC37C3">
            <w:pPr>
              <w:rPr>
                <w:sz w:val="22"/>
              </w:rPr>
            </w:pPr>
            <w:r w:rsidRPr="001B7C3E">
              <w:rPr>
                <w:sz w:val="22"/>
              </w:rPr>
              <w:t>0</w:t>
            </w:r>
          </w:p>
        </w:tc>
      </w:tr>
      <w:tr w:rsidR="00EC37C3" w:rsidRPr="001B7C3E" w14:paraId="347AEF1F" w14:textId="77777777" w:rsidTr="00411750">
        <w:trPr>
          <w:trHeight w:val="24"/>
        </w:trPr>
        <w:tc>
          <w:tcPr>
            <w:tcW w:w="5000" w:type="pct"/>
            <w:gridSpan w:val="6"/>
            <w:tcBorders>
              <w:top w:val="single" w:sz="2" w:space="0" w:color="000000"/>
              <w:left w:val="single" w:sz="2" w:space="0" w:color="000000"/>
              <w:bottom w:val="single" w:sz="2" w:space="0" w:color="000000"/>
              <w:right w:val="single" w:sz="2" w:space="0" w:color="000000"/>
            </w:tcBorders>
            <w:shd w:val="clear" w:color="auto" w:fill="DEEAF6" w:themeFill="accent1" w:themeFillTint="33"/>
            <w:vAlign w:val="center"/>
          </w:tcPr>
          <w:p w14:paraId="10F8D11D" w14:textId="77777777" w:rsidR="00EC37C3" w:rsidRPr="001B7C3E" w:rsidRDefault="00EC37C3" w:rsidP="00EC37C3">
            <w:pPr>
              <w:jc w:val="center"/>
              <w:rPr>
                <w:rFonts w:ascii="Times New Roman" w:hAnsi="Times New Roman" w:cs="Times New Roman"/>
                <w:sz w:val="22"/>
              </w:rPr>
            </w:pPr>
            <w:r w:rsidRPr="001B7C3E">
              <w:rPr>
                <w:rFonts w:ascii="Times New Roman" w:eastAsia="Calibri" w:hAnsi="Times New Roman" w:cs="Times New Roman"/>
                <w:b/>
                <w:sz w:val="22"/>
              </w:rPr>
              <w:t>Hedefe İlişkin Değerlendirmeler</w:t>
            </w:r>
          </w:p>
        </w:tc>
      </w:tr>
      <w:tr w:rsidR="00EC37C3" w:rsidRPr="001B7C3E" w14:paraId="1D3E15F9" w14:textId="77777777" w:rsidTr="00411750">
        <w:trPr>
          <w:trHeight w:val="511"/>
        </w:trPr>
        <w:tc>
          <w:tcPr>
            <w:tcW w:w="1038" w:type="pct"/>
            <w:tcBorders>
              <w:top w:val="single" w:sz="2" w:space="0" w:color="000000"/>
              <w:left w:val="single" w:sz="2" w:space="0" w:color="000000"/>
              <w:bottom w:val="single" w:sz="2" w:space="0" w:color="000000"/>
              <w:right w:val="single" w:sz="4" w:space="0" w:color="000000"/>
            </w:tcBorders>
            <w:shd w:val="clear" w:color="auto" w:fill="DEEAF6" w:themeFill="accent1" w:themeFillTint="33"/>
            <w:vAlign w:val="center"/>
          </w:tcPr>
          <w:p w14:paraId="6B344AD5" w14:textId="77777777" w:rsidR="00EC37C3" w:rsidRPr="001B7C3E" w:rsidRDefault="00EC37C3" w:rsidP="00EC37C3">
            <w:pPr>
              <w:rPr>
                <w:rFonts w:ascii="Times New Roman" w:hAnsi="Times New Roman" w:cs="Times New Roman"/>
                <w:sz w:val="22"/>
              </w:rPr>
            </w:pPr>
            <w:r w:rsidRPr="001B7C3E">
              <w:rPr>
                <w:rFonts w:ascii="Times New Roman" w:eastAsia="Calibri" w:hAnsi="Times New Roman" w:cs="Times New Roman"/>
                <w:b/>
                <w:sz w:val="22"/>
              </w:rPr>
              <w:t xml:space="preserve"> </w:t>
            </w:r>
            <w:proofErr w:type="spellStart"/>
            <w:r w:rsidRPr="001B7C3E">
              <w:rPr>
                <w:rFonts w:ascii="Times New Roman" w:eastAsia="Calibri" w:hAnsi="Times New Roman" w:cs="Times New Roman"/>
                <w:b/>
                <w:sz w:val="22"/>
              </w:rPr>
              <w:t>İlgililik</w:t>
            </w:r>
            <w:proofErr w:type="spellEnd"/>
          </w:p>
        </w:tc>
        <w:tc>
          <w:tcPr>
            <w:tcW w:w="3962" w:type="pct"/>
            <w:gridSpan w:val="5"/>
            <w:tcBorders>
              <w:top w:val="single" w:sz="2" w:space="0" w:color="000000"/>
              <w:left w:val="single" w:sz="2" w:space="0" w:color="000000"/>
              <w:bottom w:val="single" w:sz="2" w:space="0" w:color="000000"/>
              <w:right w:val="single" w:sz="4" w:space="0" w:color="000000"/>
            </w:tcBorders>
            <w:vAlign w:val="center"/>
          </w:tcPr>
          <w:p w14:paraId="7808D5BC" w14:textId="77777777" w:rsidR="007F2F58" w:rsidRPr="001B7C3E" w:rsidRDefault="007F2F58" w:rsidP="00431495">
            <w:pPr>
              <w:pStyle w:val="ListeParagraf"/>
              <w:numPr>
                <w:ilvl w:val="0"/>
                <w:numId w:val="7"/>
              </w:numPr>
              <w:ind w:left="554" w:hanging="284"/>
              <w:jc w:val="both"/>
              <w:rPr>
                <w:rFonts w:ascii="Times New Roman" w:hAnsi="Times New Roman" w:cs="Times New Roman"/>
                <w:sz w:val="22"/>
              </w:rPr>
            </w:pPr>
            <w:r w:rsidRPr="001B7C3E">
              <w:rPr>
                <w:rFonts w:ascii="Times New Roman" w:hAnsi="Times New Roman" w:cs="Times New Roman"/>
                <w:sz w:val="22"/>
              </w:rPr>
              <w:t>Planın başlangıç döneminden itibaren Merkezimiz tarafından yürütülen çalışmalar kapsamında, KAPUM ile iş birliği içinde olunan kurum ve kişi sayısında (PG3.1.1) düzenli ve istikrarlı bir artış sağlanmıştır. Bu artış, üniversite–sektör iş birliklerinin güçlendiğini ve sürdürülebilir bir yapıya kavuştuğunu göstermektedir.</w:t>
            </w:r>
          </w:p>
          <w:p w14:paraId="5027ADA9" w14:textId="05FC8C4E" w:rsidR="00EC37C3" w:rsidRPr="001B7C3E" w:rsidRDefault="00EC37C3" w:rsidP="00431495">
            <w:pPr>
              <w:pStyle w:val="ListeParagraf"/>
              <w:ind w:left="554" w:hanging="284"/>
              <w:jc w:val="both"/>
              <w:rPr>
                <w:rFonts w:ascii="Times New Roman" w:hAnsi="Times New Roman" w:cs="Times New Roman"/>
                <w:sz w:val="22"/>
              </w:rPr>
            </w:pPr>
          </w:p>
        </w:tc>
      </w:tr>
      <w:tr w:rsidR="00EC37C3" w:rsidRPr="001B7C3E" w14:paraId="69ED150A" w14:textId="77777777" w:rsidTr="00411750">
        <w:trPr>
          <w:trHeight w:val="511"/>
        </w:trPr>
        <w:tc>
          <w:tcPr>
            <w:tcW w:w="1038" w:type="pct"/>
            <w:tcBorders>
              <w:top w:val="single" w:sz="2" w:space="0" w:color="000000"/>
              <w:left w:val="single" w:sz="2" w:space="0" w:color="000000"/>
              <w:bottom w:val="single" w:sz="2" w:space="0" w:color="000000"/>
              <w:right w:val="single" w:sz="4" w:space="0" w:color="000000"/>
            </w:tcBorders>
            <w:shd w:val="clear" w:color="auto" w:fill="DEEAF6" w:themeFill="accent1" w:themeFillTint="33"/>
            <w:vAlign w:val="center"/>
          </w:tcPr>
          <w:p w14:paraId="71DDA24F" w14:textId="77777777" w:rsidR="00EC37C3" w:rsidRPr="001B7C3E" w:rsidRDefault="00EC37C3" w:rsidP="00EC37C3">
            <w:pPr>
              <w:rPr>
                <w:rFonts w:ascii="Times New Roman" w:eastAsia="Calibri" w:hAnsi="Times New Roman" w:cs="Times New Roman"/>
                <w:b/>
                <w:sz w:val="22"/>
              </w:rPr>
            </w:pPr>
            <w:r w:rsidRPr="001B7C3E">
              <w:rPr>
                <w:rFonts w:ascii="Times New Roman" w:eastAsia="Calibri" w:hAnsi="Times New Roman" w:cs="Times New Roman"/>
                <w:b/>
                <w:sz w:val="22"/>
              </w:rPr>
              <w:t>Etkililik</w:t>
            </w:r>
          </w:p>
        </w:tc>
        <w:tc>
          <w:tcPr>
            <w:tcW w:w="3962" w:type="pct"/>
            <w:gridSpan w:val="5"/>
            <w:tcBorders>
              <w:top w:val="single" w:sz="2" w:space="0" w:color="000000"/>
              <w:left w:val="single" w:sz="2" w:space="0" w:color="000000"/>
              <w:bottom w:val="single" w:sz="2" w:space="0" w:color="000000"/>
              <w:right w:val="single" w:sz="4" w:space="0" w:color="000000"/>
            </w:tcBorders>
            <w:vAlign w:val="center"/>
          </w:tcPr>
          <w:p w14:paraId="5A844BAA" w14:textId="0EFE0AC9" w:rsidR="007F2F58" w:rsidRPr="001B7C3E" w:rsidRDefault="007F2F58" w:rsidP="00431495">
            <w:pPr>
              <w:pStyle w:val="ListeParagraf"/>
              <w:numPr>
                <w:ilvl w:val="0"/>
                <w:numId w:val="7"/>
              </w:numPr>
              <w:ind w:left="554" w:hanging="284"/>
              <w:jc w:val="both"/>
              <w:rPr>
                <w:rFonts w:ascii="Times New Roman" w:hAnsi="Times New Roman" w:cs="Times New Roman"/>
                <w:sz w:val="22"/>
              </w:rPr>
            </w:pPr>
            <w:r w:rsidRPr="001B7C3E">
              <w:rPr>
                <w:rFonts w:ascii="Times New Roman" w:hAnsi="Times New Roman" w:cs="Times New Roman"/>
                <w:sz w:val="22"/>
              </w:rPr>
              <w:t>KAPUM koordinasyonunda düzenlenen kariyer toplantılarının sayısına (PG3.1.2) ilişkin belirlenen hedeflere ulaşılmış; farklı sektör ve alanlardan paydaşların katılımıyla gerçekleştirilen toplantılar, öğrencilerin kariyer farkındalıklarının artırılmasına katkı sağlamıştır.</w:t>
            </w:r>
          </w:p>
          <w:p w14:paraId="5AD666CC" w14:textId="4042A93E" w:rsidR="007F2F58" w:rsidRPr="001B7C3E" w:rsidRDefault="007F2F58" w:rsidP="00431495">
            <w:pPr>
              <w:pStyle w:val="ListeParagraf"/>
              <w:numPr>
                <w:ilvl w:val="0"/>
                <w:numId w:val="7"/>
              </w:numPr>
              <w:ind w:left="554" w:hanging="284"/>
              <w:jc w:val="both"/>
              <w:rPr>
                <w:rFonts w:ascii="Times New Roman" w:hAnsi="Times New Roman" w:cs="Times New Roman"/>
                <w:sz w:val="22"/>
              </w:rPr>
            </w:pPr>
            <w:r w:rsidRPr="001B7C3E">
              <w:rPr>
                <w:rFonts w:ascii="Times New Roman" w:hAnsi="Times New Roman" w:cs="Times New Roman"/>
                <w:sz w:val="22"/>
              </w:rPr>
              <w:t>Düzenlenen kariyer toplantılarına katılan öğrenci sayısına (PG3.1.3) ilişkin performans göstergesinde hedeflenen değerlere ulaşılması, öğrencilerin kariyer etkinliklerine olan ilgisinin arttığını ve gerçekleştirilen faaliyetlerin etkili olduğunu ortaya koymuştur.</w:t>
            </w:r>
          </w:p>
          <w:p w14:paraId="0550056F" w14:textId="6E3277EC" w:rsidR="00EC37C3" w:rsidRPr="001B7C3E" w:rsidRDefault="007F2F58" w:rsidP="00431495">
            <w:pPr>
              <w:pStyle w:val="ListeParagraf"/>
              <w:numPr>
                <w:ilvl w:val="0"/>
                <w:numId w:val="7"/>
              </w:numPr>
              <w:ind w:left="554" w:hanging="284"/>
              <w:jc w:val="both"/>
              <w:rPr>
                <w:rFonts w:ascii="Times New Roman" w:hAnsi="Times New Roman" w:cs="Times New Roman"/>
                <w:sz w:val="22"/>
              </w:rPr>
            </w:pPr>
            <w:r w:rsidRPr="001B7C3E">
              <w:rPr>
                <w:rFonts w:ascii="Times New Roman" w:hAnsi="Times New Roman" w:cs="Times New Roman"/>
                <w:sz w:val="22"/>
              </w:rPr>
              <w:t>Performans göstergelerinde belirlenen hedeflerin gerçekleştirilmiş olması, Merkezimiz tarafından yürütülen kariyer toplantıları ve iş birliği faaliyetlerinin gelecek dönemlerde de aynı etkinlik ve süreklilikle devam ettirileceğini göstermektedir.</w:t>
            </w:r>
          </w:p>
        </w:tc>
      </w:tr>
      <w:tr w:rsidR="00EC37C3" w:rsidRPr="001B7C3E" w14:paraId="376FE58D" w14:textId="77777777" w:rsidTr="00411750">
        <w:trPr>
          <w:trHeight w:val="511"/>
        </w:trPr>
        <w:tc>
          <w:tcPr>
            <w:tcW w:w="1038" w:type="pct"/>
            <w:tcBorders>
              <w:top w:val="single" w:sz="2" w:space="0" w:color="000000"/>
              <w:left w:val="single" w:sz="2" w:space="0" w:color="000000"/>
              <w:bottom w:val="single" w:sz="2" w:space="0" w:color="000000"/>
              <w:right w:val="single" w:sz="4" w:space="0" w:color="000000"/>
            </w:tcBorders>
            <w:shd w:val="clear" w:color="auto" w:fill="DEEAF6" w:themeFill="accent1" w:themeFillTint="33"/>
            <w:vAlign w:val="center"/>
          </w:tcPr>
          <w:p w14:paraId="474D16CB" w14:textId="77777777" w:rsidR="00EC37C3" w:rsidRPr="001B7C3E" w:rsidRDefault="00EC37C3" w:rsidP="00EC37C3">
            <w:pPr>
              <w:rPr>
                <w:rFonts w:ascii="Times New Roman" w:eastAsia="Calibri" w:hAnsi="Times New Roman" w:cs="Times New Roman"/>
                <w:b/>
                <w:sz w:val="22"/>
              </w:rPr>
            </w:pPr>
            <w:r w:rsidRPr="001B7C3E">
              <w:rPr>
                <w:rFonts w:ascii="Times New Roman" w:eastAsia="Calibri" w:hAnsi="Times New Roman" w:cs="Times New Roman"/>
                <w:b/>
                <w:sz w:val="22"/>
              </w:rPr>
              <w:t>Etkinlik</w:t>
            </w:r>
          </w:p>
        </w:tc>
        <w:tc>
          <w:tcPr>
            <w:tcW w:w="3962" w:type="pct"/>
            <w:gridSpan w:val="5"/>
            <w:tcBorders>
              <w:top w:val="single" w:sz="2" w:space="0" w:color="000000"/>
              <w:left w:val="single" w:sz="2" w:space="0" w:color="000000"/>
              <w:bottom w:val="single" w:sz="2" w:space="0" w:color="000000"/>
              <w:right w:val="single" w:sz="4" w:space="0" w:color="000000"/>
            </w:tcBorders>
            <w:vAlign w:val="center"/>
          </w:tcPr>
          <w:p w14:paraId="737054BE" w14:textId="77777777" w:rsidR="00EC37C3" w:rsidRPr="001B7C3E" w:rsidRDefault="00EC37C3" w:rsidP="00431495">
            <w:pPr>
              <w:pStyle w:val="ListeParagraf"/>
              <w:numPr>
                <w:ilvl w:val="0"/>
                <w:numId w:val="7"/>
              </w:numPr>
              <w:ind w:left="554" w:hanging="284"/>
              <w:jc w:val="both"/>
              <w:rPr>
                <w:rFonts w:ascii="Times New Roman" w:hAnsi="Times New Roman" w:cs="Times New Roman"/>
                <w:sz w:val="22"/>
              </w:rPr>
            </w:pPr>
            <w:r w:rsidRPr="001B7C3E">
              <w:rPr>
                <w:rFonts w:ascii="Times New Roman" w:hAnsi="Times New Roman" w:cs="Times New Roman"/>
                <w:bCs/>
                <w:sz w:val="22"/>
                <w:lang w:eastAsia="en-US"/>
              </w:rPr>
              <w:t>Performans gösterge değerlerine ulaşılırken öngörülemeyen bir maliyet oluşmamıştır.</w:t>
            </w:r>
          </w:p>
        </w:tc>
      </w:tr>
      <w:tr w:rsidR="00EC37C3" w:rsidRPr="001B7C3E" w14:paraId="23B35EE6" w14:textId="77777777" w:rsidTr="00411750">
        <w:trPr>
          <w:trHeight w:val="511"/>
        </w:trPr>
        <w:tc>
          <w:tcPr>
            <w:tcW w:w="1038" w:type="pct"/>
            <w:tcBorders>
              <w:top w:val="single" w:sz="2" w:space="0" w:color="000000"/>
              <w:left w:val="single" w:sz="2" w:space="0" w:color="000000"/>
              <w:bottom w:val="single" w:sz="2" w:space="0" w:color="000000"/>
              <w:right w:val="single" w:sz="4" w:space="0" w:color="000000"/>
            </w:tcBorders>
            <w:shd w:val="clear" w:color="auto" w:fill="DEEAF6" w:themeFill="accent1" w:themeFillTint="33"/>
            <w:vAlign w:val="center"/>
          </w:tcPr>
          <w:p w14:paraId="5AC614AF" w14:textId="77777777" w:rsidR="00EC37C3" w:rsidRPr="001B7C3E" w:rsidRDefault="00EC37C3" w:rsidP="00EC37C3">
            <w:pPr>
              <w:rPr>
                <w:rFonts w:ascii="Times New Roman" w:eastAsia="Calibri" w:hAnsi="Times New Roman" w:cs="Times New Roman"/>
                <w:b/>
                <w:sz w:val="22"/>
              </w:rPr>
            </w:pPr>
            <w:r w:rsidRPr="001B7C3E">
              <w:rPr>
                <w:rFonts w:ascii="Times New Roman" w:eastAsia="Calibri" w:hAnsi="Times New Roman" w:cs="Times New Roman"/>
                <w:b/>
                <w:sz w:val="22"/>
              </w:rPr>
              <w:t>Sürdürülebilirlik</w:t>
            </w:r>
          </w:p>
        </w:tc>
        <w:tc>
          <w:tcPr>
            <w:tcW w:w="3962" w:type="pct"/>
            <w:gridSpan w:val="5"/>
            <w:tcBorders>
              <w:top w:val="single" w:sz="8" w:space="0" w:color="000000"/>
              <w:left w:val="single" w:sz="4" w:space="0" w:color="auto"/>
              <w:bottom w:val="single" w:sz="8" w:space="0" w:color="000000"/>
              <w:right w:val="single" w:sz="8" w:space="0" w:color="000000"/>
            </w:tcBorders>
            <w:shd w:val="clear" w:color="auto" w:fill="auto"/>
            <w:vAlign w:val="center"/>
          </w:tcPr>
          <w:p w14:paraId="0E7069FB" w14:textId="07E65495" w:rsidR="007F2F58" w:rsidRPr="001B7C3E" w:rsidRDefault="007F2F58" w:rsidP="00431495">
            <w:pPr>
              <w:pStyle w:val="ListeParagraf"/>
              <w:numPr>
                <w:ilvl w:val="0"/>
                <w:numId w:val="7"/>
              </w:numPr>
              <w:ind w:left="554" w:hanging="284"/>
              <w:jc w:val="both"/>
              <w:rPr>
                <w:rFonts w:ascii="Times New Roman" w:hAnsi="Times New Roman" w:cs="Times New Roman"/>
                <w:sz w:val="22"/>
              </w:rPr>
            </w:pPr>
            <w:r w:rsidRPr="001B7C3E">
              <w:rPr>
                <w:rFonts w:ascii="Times New Roman" w:hAnsi="Times New Roman" w:cs="Times New Roman"/>
                <w:sz w:val="22"/>
              </w:rPr>
              <w:t>Performans göstergelerinin sürdürülebilirliğini etkileyebilecek riskler arasında; mali kaynakların yetersizliği veya kullanımına ilişkin kısıtlar, kurum ve sektör temsilcilerinin etkinliklere yeterli düzeyde ilgi göstermemesi, yüz yüze eğitim ve etkinliklerin aksamasına yol açabilecek olağanüstü durumlar ile kariyer etkinliklerine öğrenci katılımının azalması yer almaktadır.</w:t>
            </w:r>
          </w:p>
          <w:p w14:paraId="6DD51C80" w14:textId="099E833A" w:rsidR="00EC37C3" w:rsidRPr="001B7C3E" w:rsidRDefault="007F2F58" w:rsidP="00431495">
            <w:pPr>
              <w:pStyle w:val="ListeParagraf"/>
              <w:numPr>
                <w:ilvl w:val="0"/>
                <w:numId w:val="7"/>
              </w:numPr>
              <w:ind w:left="554" w:hanging="284"/>
              <w:jc w:val="both"/>
              <w:rPr>
                <w:rFonts w:ascii="Times New Roman" w:hAnsi="Times New Roman" w:cs="Times New Roman"/>
                <w:sz w:val="22"/>
              </w:rPr>
            </w:pPr>
            <w:r w:rsidRPr="001B7C3E">
              <w:rPr>
                <w:rFonts w:ascii="Times New Roman" w:hAnsi="Times New Roman" w:cs="Times New Roman"/>
                <w:sz w:val="22"/>
              </w:rPr>
              <w:t xml:space="preserve">Bu risklerin gerçekleşmesi durumunda; düzenlenen kariyer toplantıları ve iş birliği faaliyetlerinin sayısında azalma yaşanması, üniversite–sektör etkileşiminin zayıflaması ve öğrencilerin kariyer farkındalıklarının geliştirilmesine yönelik hedeflenen çıktıların olumsuz etkilenmesi söz </w:t>
            </w:r>
            <w:r w:rsidRPr="001B7C3E">
              <w:rPr>
                <w:rFonts w:ascii="Times New Roman" w:hAnsi="Times New Roman" w:cs="Times New Roman"/>
                <w:sz w:val="22"/>
              </w:rPr>
              <w:lastRenderedPageBreak/>
              <w:t>konusu olabilecektir. Ancak mevcut dönemde alınan önlemler ve uygulanan etkin tanıtım, iş birliği ve katılım artırıcı çalışmalar sayesinde performans göstergelerinde belirlenen hedeflere ulaşılmış olup, söz konusu risklerin etkisinin kontrol altında tutulduğu değerlendirilmektedir.</w:t>
            </w:r>
          </w:p>
        </w:tc>
      </w:tr>
    </w:tbl>
    <w:p w14:paraId="198B4108" w14:textId="0E4A7DB1" w:rsidR="00FF5F13" w:rsidRDefault="00FF5F13">
      <w:pPr>
        <w:rPr>
          <w:iCs/>
          <w:color w:val="000000"/>
          <w:szCs w:val="24"/>
        </w:rPr>
      </w:pPr>
    </w:p>
    <w:p w14:paraId="1F0D62D7" w14:textId="452A13ED" w:rsidR="004A700B" w:rsidRPr="001B7C3E" w:rsidRDefault="004A700B" w:rsidP="004A700B">
      <w:pPr>
        <w:spacing w:line="276" w:lineRule="auto"/>
        <w:rPr>
          <w:b/>
          <w:bCs/>
          <w:sz w:val="22"/>
          <w:szCs w:val="22"/>
        </w:rPr>
      </w:pPr>
    </w:p>
    <w:p w14:paraId="5871F4FD" w14:textId="2FFD2F53" w:rsidR="004A700B" w:rsidRPr="001B7C3E" w:rsidRDefault="004A700B" w:rsidP="004A700B">
      <w:pPr>
        <w:spacing w:line="276" w:lineRule="auto"/>
        <w:rPr>
          <w:b/>
          <w:bCs/>
          <w:sz w:val="22"/>
          <w:szCs w:val="22"/>
        </w:rPr>
      </w:pPr>
      <w:r w:rsidRPr="001B7C3E">
        <w:rPr>
          <w:b/>
          <w:bCs/>
          <w:sz w:val="22"/>
          <w:szCs w:val="22"/>
        </w:rPr>
        <w:t>Tablo 7:</w:t>
      </w:r>
      <w:r w:rsidRPr="001B7C3E">
        <w:rPr>
          <w:sz w:val="22"/>
          <w:szCs w:val="22"/>
        </w:rPr>
        <w:t xml:space="preserve"> Hedef Kartı 3.2</w:t>
      </w:r>
    </w:p>
    <w:tbl>
      <w:tblPr>
        <w:tblStyle w:val="TableGrid"/>
        <w:tblW w:w="5003" w:type="pct"/>
        <w:tblInd w:w="0" w:type="dxa"/>
        <w:tblCellMar>
          <w:top w:w="104" w:type="dxa"/>
          <w:left w:w="107" w:type="dxa"/>
          <w:right w:w="57" w:type="dxa"/>
        </w:tblCellMar>
        <w:tblLook w:val="04A0" w:firstRow="1" w:lastRow="0" w:firstColumn="1" w:lastColumn="0" w:noHBand="0" w:noVBand="1"/>
      </w:tblPr>
      <w:tblGrid>
        <w:gridCol w:w="1869"/>
        <w:gridCol w:w="875"/>
        <w:gridCol w:w="1277"/>
        <w:gridCol w:w="1924"/>
        <w:gridCol w:w="1649"/>
        <w:gridCol w:w="1468"/>
      </w:tblGrid>
      <w:tr w:rsidR="004A700B" w:rsidRPr="001B7C3E" w14:paraId="45D330D5" w14:textId="77777777" w:rsidTr="00411750">
        <w:trPr>
          <w:trHeight w:val="138"/>
        </w:trPr>
        <w:tc>
          <w:tcPr>
            <w:tcW w:w="1489" w:type="pct"/>
            <w:gridSpan w:val="2"/>
            <w:tcBorders>
              <w:top w:val="single" w:sz="2" w:space="0" w:color="000000"/>
              <w:left w:val="single" w:sz="2" w:space="0" w:color="000000"/>
              <w:bottom w:val="single" w:sz="2" w:space="0" w:color="000000"/>
              <w:right w:val="single" w:sz="4" w:space="0" w:color="000000"/>
            </w:tcBorders>
            <w:shd w:val="clear" w:color="auto" w:fill="DEEAF6" w:themeFill="accent1" w:themeFillTint="33"/>
            <w:vAlign w:val="center"/>
          </w:tcPr>
          <w:p w14:paraId="5A38DB79" w14:textId="77777777" w:rsidR="004A700B" w:rsidRPr="001B7C3E" w:rsidRDefault="004A700B" w:rsidP="00411750">
            <w:pPr>
              <w:rPr>
                <w:rFonts w:ascii="Times New Roman" w:hAnsi="Times New Roman" w:cs="Times New Roman"/>
                <w:sz w:val="22"/>
              </w:rPr>
            </w:pPr>
            <w:r w:rsidRPr="001B7C3E">
              <w:rPr>
                <w:rFonts w:ascii="Times New Roman" w:eastAsia="Calibri" w:hAnsi="Times New Roman" w:cs="Times New Roman"/>
                <w:b/>
                <w:sz w:val="22"/>
              </w:rPr>
              <w:t xml:space="preserve">Amaç (A.3) </w:t>
            </w:r>
          </w:p>
        </w:tc>
        <w:tc>
          <w:tcPr>
            <w:tcW w:w="3511" w:type="pct"/>
            <w:gridSpan w:val="4"/>
            <w:tcBorders>
              <w:top w:val="single" w:sz="8" w:space="0" w:color="000000"/>
              <w:left w:val="single" w:sz="8" w:space="0" w:color="000000"/>
              <w:bottom w:val="single" w:sz="8" w:space="0" w:color="000000"/>
              <w:right w:val="single" w:sz="8" w:space="0" w:color="000000"/>
            </w:tcBorders>
            <w:shd w:val="clear" w:color="auto" w:fill="auto"/>
          </w:tcPr>
          <w:p w14:paraId="524896EF" w14:textId="77777777" w:rsidR="004A700B" w:rsidRPr="001B7C3E" w:rsidRDefault="004A700B" w:rsidP="00411750">
            <w:pPr>
              <w:jc w:val="both"/>
              <w:rPr>
                <w:rFonts w:ascii="Times New Roman" w:hAnsi="Times New Roman" w:cs="Times New Roman"/>
                <w:sz w:val="22"/>
              </w:rPr>
            </w:pPr>
            <w:r w:rsidRPr="001B7C3E">
              <w:rPr>
                <w:rFonts w:ascii="Times New Roman" w:hAnsi="Times New Roman" w:cs="Times New Roman"/>
                <w:sz w:val="22"/>
              </w:rPr>
              <w:t>Toplumun farklı kesimleri ile iş birliği içerisinde girişimci ve proje odaklı çalışmayı benimsemek ve akademik faaliyetlerde bulunmak.</w:t>
            </w:r>
          </w:p>
        </w:tc>
      </w:tr>
      <w:tr w:rsidR="004A700B" w:rsidRPr="001B7C3E" w14:paraId="0EADFD06" w14:textId="77777777" w:rsidTr="00411750">
        <w:trPr>
          <w:trHeight w:val="172"/>
        </w:trPr>
        <w:tc>
          <w:tcPr>
            <w:tcW w:w="1489" w:type="pct"/>
            <w:gridSpan w:val="2"/>
            <w:tcBorders>
              <w:top w:val="single" w:sz="2" w:space="0" w:color="000000"/>
              <w:left w:val="single" w:sz="2" w:space="0" w:color="000000"/>
              <w:bottom w:val="single" w:sz="2" w:space="0" w:color="000000"/>
              <w:right w:val="single" w:sz="4" w:space="0" w:color="000000"/>
            </w:tcBorders>
            <w:shd w:val="clear" w:color="auto" w:fill="DEEAF6" w:themeFill="accent1" w:themeFillTint="33"/>
            <w:vAlign w:val="center"/>
          </w:tcPr>
          <w:p w14:paraId="52052555" w14:textId="05F059C7" w:rsidR="004A700B" w:rsidRPr="001B7C3E" w:rsidRDefault="004A700B" w:rsidP="00411750">
            <w:pPr>
              <w:rPr>
                <w:rFonts w:ascii="Times New Roman" w:hAnsi="Times New Roman" w:cs="Times New Roman"/>
                <w:sz w:val="22"/>
              </w:rPr>
            </w:pPr>
            <w:r w:rsidRPr="001B7C3E">
              <w:rPr>
                <w:rFonts w:ascii="Times New Roman" w:eastAsia="Calibri" w:hAnsi="Times New Roman" w:cs="Times New Roman"/>
                <w:b/>
                <w:sz w:val="22"/>
              </w:rPr>
              <w:t xml:space="preserve">Hedef (H.3.2) </w:t>
            </w:r>
          </w:p>
        </w:tc>
        <w:tc>
          <w:tcPr>
            <w:tcW w:w="3511" w:type="pct"/>
            <w:gridSpan w:val="4"/>
            <w:tcBorders>
              <w:top w:val="single" w:sz="8" w:space="0" w:color="000000"/>
              <w:left w:val="single" w:sz="8" w:space="0" w:color="000000"/>
              <w:bottom w:val="single" w:sz="8" w:space="0" w:color="000000"/>
              <w:right w:val="single" w:sz="8" w:space="0" w:color="000000"/>
            </w:tcBorders>
            <w:shd w:val="clear" w:color="auto" w:fill="auto"/>
          </w:tcPr>
          <w:p w14:paraId="2A76126F" w14:textId="77777777" w:rsidR="004A700B" w:rsidRPr="001B7C3E" w:rsidRDefault="004A700B" w:rsidP="00411750">
            <w:pPr>
              <w:jc w:val="both"/>
              <w:rPr>
                <w:rFonts w:ascii="Times New Roman" w:hAnsi="Times New Roman" w:cs="Times New Roman"/>
                <w:sz w:val="22"/>
              </w:rPr>
            </w:pPr>
            <w:r w:rsidRPr="001B7C3E">
              <w:rPr>
                <w:rFonts w:ascii="Times New Roman" w:hAnsi="Times New Roman" w:cs="Times New Roman"/>
                <w:sz w:val="22"/>
              </w:rPr>
              <w:t xml:space="preserve">Kariyer toplantıları için çeşitli kurum ve kişilerle iş birliği içinde olunacaktır. </w:t>
            </w:r>
          </w:p>
        </w:tc>
      </w:tr>
      <w:tr w:rsidR="004A700B" w:rsidRPr="001B7C3E" w14:paraId="427B99F8" w14:textId="77777777" w:rsidTr="00411750">
        <w:trPr>
          <w:trHeight w:val="361"/>
        </w:trPr>
        <w:tc>
          <w:tcPr>
            <w:tcW w:w="1489" w:type="pct"/>
            <w:gridSpan w:val="2"/>
            <w:tcBorders>
              <w:top w:val="single" w:sz="2" w:space="0" w:color="000000"/>
              <w:left w:val="single" w:sz="2" w:space="0" w:color="000000"/>
              <w:bottom w:val="single" w:sz="2" w:space="0" w:color="000000"/>
              <w:right w:val="single" w:sz="4" w:space="0" w:color="000000"/>
            </w:tcBorders>
            <w:shd w:val="clear" w:color="auto" w:fill="DEEAF6" w:themeFill="accent1" w:themeFillTint="33"/>
            <w:vAlign w:val="center"/>
          </w:tcPr>
          <w:p w14:paraId="43D09AB5" w14:textId="77777777" w:rsidR="004A700B" w:rsidRPr="001B7C3E" w:rsidRDefault="004A700B" w:rsidP="00411750">
            <w:pPr>
              <w:rPr>
                <w:rFonts w:ascii="Times New Roman" w:eastAsia="Calibri" w:hAnsi="Times New Roman" w:cs="Times New Roman"/>
                <w:b/>
                <w:sz w:val="22"/>
              </w:rPr>
            </w:pPr>
            <w:r w:rsidRPr="001B7C3E">
              <w:rPr>
                <w:rFonts w:ascii="Times New Roman" w:eastAsia="Calibri" w:hAnsi="Times New Roman" w:cs="Times New Roman"/>
                <w:b/>
                <w:sz w:val="22"/>
              </w:rPr>
              <w:t xml:space="preserve">Amacın İlgili Olduğu </w:t>
            </w:r>
          </w:p>
          <w:p w14:paraId="34CBEF31" w14:textId="77777777" w:rsidR="004A700B" w:rsidRPr="001B7C3E" w:rsidRDefault="004A700B" w:rsidP="00411750">
            <w:pPr>
              <w:rPr>
                <w:rFonts w:ascii="Times New Roman" w:hAnsi="Times New Roman" w:cs="Times New Roman"/>
                <w:sz w:val="22"/>
              </w:rPr>
            </w:pPr>
            <w:r w:rsidRPr="001B7C3E">
              <w:rPr>
                <w:rFonts w:ascii="Times New Roman" w:eastAsia="Calibri" w:hAnsi="Times New Roman" w:cs="Times New Roman"/>
                <w:b/>
                <w:sz w:val="22"/>
              </w:rPr>
              <w:t xml:space="preserve">GÜ Stratejik Plan Amacı </w:t>
            </w:r>
          </w:p>
        </w:tc>
        <w:tc>
          <w:tcPr>
            <w:tcW w:w="3511" w:type="pct"/>
            <w:gridSpan w:val="4"/>
            <w:tcBorders>
              <w:top w:val="single" w:sz="8" w:space="0" w:color="000000"/>
              <w:left w:val="single" w:sz="8" w:space="0" w:color="000000"/>
              <w:bottom w:val="single" w:sz="8" w:space="0" w:color="000000"/>
              <w:right w:val="single" w:sz="8" w:space="0" w:color="000000"/>
            </w:tcBorders>
            <w:shd w:val="clear" w:color="auto" w:fill="auto"/>
          </w:tcPr>
          <w:p w14:paraId="0EA3F1B0" w14:textId="77777777" w:rsidR="004A700B" w:rsidRPr="001B7C3E" w:rsidRDefault="004A700B" w:rsidP="00411750">
            <w:pPr>
              <w:jc w:val="both"/>
              <w:rPr>
                <w:rFonts w:ascii="Times New Roman" w:hAnsi="Times New Roman" w:cs="Times New Roman"/>
                <w:sz w:val="22"/>
              </w:rPr>
            </w:pPr>
            <w:r w:rsidRPr="001B7C3E">
              <w:rPr>
                <w:rFonts w:ascii="Times New Roman" w:hAnsi="Times New Roman" w:cs="Times New Roman"/>
                <w:sz w:val="22"/>
              </w:rPr>
              <w:t>3. Girişimcilik kültürünü yaygınlaştırmak ve girişimcilik faaliyetlerini geliştirmek.</w:t>
            </w:r>
          </w:p>
        </w:tc>
      </w:tr>
      <w:tr w:rsidR="004A700B" w:rsidRPr="001B7C3E" w14:paraId="4BA53C3B" w14:textId="77777777" w:rsidTr="00411750">
        <w:trPr>
          <w:trHeight w:val="272"/>
        </w:trPr>
        <w:tc>
          <w:tcPr>
            <w:tcW w:w="1489" w:type="pct"/>
            <w:gridSpan w:val="2"/>
            <w:tcBorders>
              <w:top w:val="single" w:sz="2" w:space="0" w:color="000000"/>
              <w:left w:val="single" w:sz="2" w:space="0" w:color="000000"/>
              <w:bottom w:val="single" w:sz="2" w:space="0" w:color="000000"/>
              <w:right w:val="single" w:sz="4" w:space="0" w:color="000000"/>
            </w:tcBorders>
            <w:shd w:val="clear" w:color="auto" w:fill="DEEAF6" w:themeFill="accent1" w:themeFillTint="33"/>
            <w:vAlign w:val="center"/>
          </w:tcPr>
          <w:p w14:paraId="1ACE9F4E" w14:textId="77777777" w:rsidR="004A700B" w:rsidRPr="001B7C3E" w:rsidRDefault="004A700B" w:rsidP="00411750">
            <w:pPr>
              <w:rPr>
                <w:rFonts w:ascii="Times New Roman" w:eastAsia="Calibri" w:hAnsi="Times New Roman" w:cs="Times New Roman"/>
                <w:b/>
                <w:sz w:val="22"/>
              </w:rPr>
            </w:pPr>
            <w:r w:rsidRPr="001B7C3E">
              <w:rPr>
                <w:rFonts w:ascii="Times New Roman" w:eastAsia="Calibri" w:hAnsi="Times New Roman" w:cs="Times New Roman"/>
                <w:b/>
                <w:sz w:val="22"/>
              </w:rPr>
              <w:t>Hedefin İlgili Olduğu GÜ Stratejik Plan Hedefi</w:t>
            </w:r>
          </w:p>
        </w:tc>
        <w:tc>
          <w:tcPr>
            <w:tcW w:w="3511" w:type="pct"/>
            <w:gridSpan w:val="4"/>
            <w:tcBorders>
              <w:top w:val="single" w:sz="8" w:space="0" w:color="000000"/>
              <w:left w:val="single" w:sz="8" w:space="0" w:color="000000"/>
              <w:bottom w:val="single" w:sz="8" w:space="0" w:color="000000"/>
              <w:right w:val="single" w:sz="8" w:space="0" w:color="000000"/>
            </w:tcBorders>
            <w:shd w:val="clear" w:color="auto" w:fill="auto"/>
          </w:tcPr>
          <w:p w14:paraId="03C22F82" w14:textId="77777777" w:rsidR="004A700B" w:rsidRPr="001B7C3E" w:rsidRDefault="004A700B" w:rsidP="00411750">
            <w:pPr>
              <w:jc w:val="both"/>
              <w:rPr>
                <w:rFonts w:ascii="Times New Roman" w:eastAsia="Calibri" w:hAnsi="Times New Roman" w:cs="Times New Roman"/>
                <w:b/>
                <w:color w:val="FFFFFF"/>
                <w:sz w:val="22"/>
              </w:rPr>
            </w:pPr>
            <w:r w:rsidRPr="001B7C3E">
              <w:rPr>
                <w:rFonts w:ascii="Times New Roman" w:hAnsi="Times New Roman" w:cs="Times New Roman"/>
                <w:sz w:val="22"/>
              </w:rPr>
              <w:t>3.2. Girişimcilik kültürünün yaygınlaştırılması ve girişimcilik faaliyetleri ile bilgi ve teknolojinin toplumsal katkıya dönüştürülebilmesi amacıyla Üniversite farkındalık ve eylem faaliyetleri artırılacaktır.</w:t>
            </w:r>
          </w:p>
        </w:tc>
      </w:tr>
      <w:tr w:rsidR="004A700B" w:rsidRPr="001B7C3E" w14:paraId="12554551" w14:textId="77777777" w:rsidTr="00411750">
        <w:trPr>
          <w:trHeight w:val="41"/>
        </w:trPr>
        <w:tc>
          <w:tcPr>
            <w:tcW w:w="1489" w:type="pct"/>
            <w:gridSpan w:val="2"/>
            <w:tcBorders>
              <w:top w:val="single" w:sz="2" w:space="0" w:color="000000"/>
              <w:left w:val="single" w:sz="2" w:space="0" w:color="000000"/>
              <w:bottom w:val="single" w:sz="4" w:space="0" w:color="000000"/>
              <w:right w:val="single" w:sz="4" w:space="0" w:color="000000"/>
            </w:tcBorders>
            <w:shd w:val="clear" w:color="auto" w:fill="DEEAF6" w:themeFill="accent1" w:themeFillTint="33"/>
            <w:vAlign w:val="center"/>
          </w:tcPr>
          <w:p w14:paraId="1D049181" w14:textId="77777777" w:rsidR="004A700B" w:rsidRPr="001B7C3E" w:rsidRDefault="004A700B" w:rsidP="00411750">
            <w:pPr>
              <w:rPr>
                <w:rFonts w:ascii="Times New Roman" w:hAnsi="Times New Roman" w:cs="Times New Roman"/>
                <w:sz w:val="22"/>
              </w:rPr>
            </w:pPr>
            <w:r w:rsidRPr="001B7C3E">
              <w:rPr>
                <w:rFonts w:ascii="Times New Roman" w:eastAsia="Calibri" w:hAnsi="Times New Roman" w:cs="Times New Roman"/>
                <w:b/>
                <w:sz w:val="22"/>
              </w:rPr>
              <w:t xml:space="preserve">H1.2 Performansı </w:t>
            </w:r>
          </w:p>
        </w:tc>
        <w:tc>
          <w:tcPr>
            <w:tcW w:w="3511" w:type="pct"/>
            <w:gridSpan w:val="4"/>
            <w:tcBorders>
              <w:top w:val="single" w:sz="2" w:space="0" w:color="000000"/>
              <w:left w:val="single" w:sz="4" w:space="0" w:color="000000"/>
              <w:bottom w:val="single" w:sz="2" w:space="0" w:color="FFFFFF"/>
              <w:right w:val="single" w:sz="4" w:space="0" w:color="000000"/>
            </w:tcBorders>
            <w:vAlign w:val="center"/>
          </w:tcPr>
          <w:p w14:paraId="534ED52F" w14:textId="7BABF9E2" w:rsidR="004A700B" w:rsidRPr="001B7C3E" w:rsidRDefault="003743AD" w:rsidP="00411750">
            <w:pPr>
              <w:rPr>
                <w:rFonts w:ascii="Times New Roman" w:hAnsi="Times New Roman" w:cs="Times New Roman"/>
                <w:sz w:val="22"/>
              </w:rPr>
            </w:pPr>
            <w:r w:rsidRPr="001B7C3E">
              <w:rPr>
                <w:rFonts w:ascii="Times New Roman" w:hAnsi="Times New Roman" w:cs="Times New Roman"/>
                <w:sz w:val="22"/>
              </w:rPr>
              <w:t>0</w:t>
            </w:r>
          </w:p>
        </w:tc>
      </w:tr>
      <w:tr w:rsidR="004A700B" w:rsidRPr="001B7C3E" w14:paraId="44196E3B" w14:textId="77777777" w:rsidTr="00411750">
        <w:trPr>
          <w:trHeight w:val="695"/>
        </w:trPr>
        <w:tc>
          <w:tcPr>
            <w:tcW w:w="1038" w:type="pct"/>
            <w:tcBorders>
              <w:top w:val="single" w:sz="2" w:space="0" w:color="000000"/>
              <w:left w:val="single" w:sz="2" w:space="0" w:color="000000"/>
              <w:bottom w:val="single" w:sz="2" w:space="0" w:color="000000"/>
              <w:right w:val="single" w:sz="2" w:space="0" w:color="000000"/>
            </w:tcBorders>
            <w:shd w:val="clear" w:color="auto" w:fill="DEEAF6" w:themeFill="accent1" w:themeFillTint="33"/>
            <w:vAlign w:val="center"/>
          </w:tcPr>
          <w:p w14:paraId="6C50F4B6" w14:textId="77777777" w:rsidR="004A700B" w:rsidRPr="001B7C3E" w:rsidRDefault="004A700B" w:rsidP="00411750">
            <w:pPr>
              <w:rPr>
                <w:rFonts w:ascii="Times New Roman" w:hAnsi="Times New Roman" w:cs="Times New Roman"/>
                <w:sz w:val="22"/>
              </w:rPr>
            </w:pPr>
            <w:r w:rsidRPr="001B7C3E">
              <w:rPr>
                <w:rFonts w:ascii="Times New Roman" w:eastAsia="Calibri" w:hAnsi="Times New Roman" w:cs="Times New Roman"/>
                <w:b/>
                <w:sz w:val="22"/>
              </w:rPr>
              <w:t xml:space="preserve">Performans Göstergesi </w:t>
            </w:r>
          </w:p>
        </w:tc>
        <w:tc>
          <w:tcPr>
            <w:tcW w:w="451" w:type="pct"/>
            <w:tcBorders>
              <w:top w:val="single" w:sz="2" w:space="0" w:color="000000"/>
              <w:left w:val="single" w:sz="2" w:space="0" w:color="000000"/>
              <w:bottom w:val="single" w:sz="2" w:space="0" w:color="000000"/>
              <w:right w:val="single" w:sz="2" w:space="0" w:color="000000"/>
            </w:tcBorders>
            <w:shd w:val="clear" w:color="auto" w:fill="DEEAF6" w:themeFill="accent1" w:themeFillTint="33"/>
            <w:vAlign w:val="center"/>
          </w:tcPr>
          <w:p w14:paraId="78C8E479" w14:textId="77777777" w:rsidR="004A700B" w:rsidRPr="001B7C3E" w:rsidRDefault="004A700B" w:rsidP="00411750">
            <w:pPr>
              <w:ind w:right="51"/>
              <w:jc w:val="center"/>
              <w:rPr>
                <w:rFonts w:ascii="Times New Roman" w:hAnsi="Times New Roman" w:cs="Times New Roman"/>
                <w:sz w:val="22"/>
              </w:rPr>
            </w:pPr>
            <w:r w:rsidRPr="001B7C3E">
              <w:rPr>
                <w:rFonts w:ascii="Times New Roman" w:eastAsia="Calibri" w:hAnsi="Times New Roman" w:cs="Times New Roman"/>
                <w:b/>
                <w:sz w:val="22"/>
              </w:rPr>
              <w:t xml:space="preserve">Hedefe </w:t>
            </w:r>
          </w:p>
          <w:p w14:paraId="4DF1E79F" w14:textId="77777777" w:rsidR="004A700B" w:rsidRPr="001B7C3E" w:rsidRDefault="004A700B" w:rsidP="00411750">
            <w:pPr>
              <w:ind w:right="54"/>
              <w:jc w:val="center"/>
              <w:rPr>
                <w:rFonts w:ascii="Times New Roman" w:hAnsi="Times New Roman" w:cs="Times New Roman"/>
                <w:sz w:val="22"/>
              </w:rPr>
            </w:pPr>
            <w:r w:rsidRPr="001B7C3E">
              <w:rPr>
                <w:rFonts w:ascii="Times New Roman" w:eastAsia="Calibri" w:hAnsi="Times New Roman" w:cs="Times New Roman"/>
                <w:b/>
                <w:sz w:val="22"/>
              </w:rPr>
              <w:t xml:space="preserve">Etkisi (%) </w:t>
            </w:r>
          </w:p>
        </w:tc>
        <w:tc>
          <w:tcPr>
            <w:tcW w:w="711" w:type="pct"/>
            <w:tcBorders>
              <w:top w:val="single" w:sz="2" w:space="0" w:color="000000"/>
              <w:left w:val="single" w:sz="2" w:space="0" w:color="000000"/>
              <w:bottom w:val="single" w:sz="2" w:space="0" w:color="000000"/>
              <w:right w:val="single" w:sz="2" w:space="0" w:color="000000"/>
            </w:tcBorders>
            <w:shd w:val="clear" w:color="auto" w:fill="DEEAF6" w:themeFill="accent1" w:themeFillTint="33"/>
            <w:vAlign w:val="center"/>
          </w:tcPr>
          <w:p w14:paraId="544FADBB" w14:textId="77777777" w:rsidR="004A700B" w:rsidRPr="001B7C3E" w:rsidRDefault="004A700B" w:rsidP="00411750">
            <w:pPr>
              <w:jc w:val="center"/>
              <w:rPr>
                <w:rFonts w:ascii="Times New Roman" w:eastAsia="Calibri" w:hAnsi="Times New Roman" w:cs="Times New Roman"/>
                <w:b/>
                <w:sz w:val="22"/>
              </w:rPr>
            </w:pPr>
            <w:r w:rsidRPr="001B7C3E">
              <w:rPr>
                <w:rFonts w:ascii="Times New Roman" w:eastAsia="Calibri" w:hAnsi="Times New Roman" w:cs="Times New Roman"/>
                <w:b/>
                <w:sz w:val="22"/>
              </w:rPr>
              <w:t>Plan Dönemi</w:t>
            </w:r>
          </w:p>
          <w:p w14:paraId="0FC8B927" w14:textId="77777777" w:rsidR="004A700B" w:rsidRPr="001B7C3E" w:rsidRDefault="004A700B" w:rsidP="00411750">
            <w:pPr>
              <w:jc w:val="center"/>
              <w:rPr>
                <w:rFonts w:ascii="Times New Roman" w:hAnsi="Times New Roman" w:cs="Times New Roman"/>
                <w:sz w:val="22"/>
              </w:rPr>
            </w:pPr>
            <w:r w:rsidRPr="001B7C3E">
              <w:rPr>
                <w:rFonts w:ascii="Times New Roman" w:eastAsia="Calibri" w:hAnsi="Times New Roman" w:cs="Times New Roman"/>
                <w:b/>
                <w:sz w:val="22"/>
              </w:rPr>
              <w:t>Başlangıç</w:t>
            </w:r>
            <w:r w:rsidRPr="001B7C3E">
              <w:rPr>
                <w:rFonts w:ascii="Times New Roman" w:hAnsi="Times New Roman" w:cs="Times New Roman"/>
                <w:b/>
                <w:sz w:val="22"/>
              </w:rPr>
              <w:t xml:space="preserve"> </w:t>
            </w:r>
            <w:r w:rsidRPr="001B7C3E">
              <w:rPr>
                <w:rFonts w:ascii="Times New Roman" w:eastAsia="Calibri" w:hAnsi="Times New Roman" w:cs="Times New Roman"/>
                <w:b/>
                <w:sz w:val="22"/>
              </w:rPr>
              <w:t>Değeri (A)</w:t>
            </w:r>
          </w:p>
        </w:tc>
        <w:tc>
          <w:tcPr>
            <w:tcW w:w="1068" w:type="pct"/>
            <w:tcBorders>
              <w:top w:val="single" w:sz="2" w:space="0" w:color="000000"/>
              <w:left w:val="single" w:sz="2" w:space="0" w:color="000000"/>
              <w:bottom w:val="single" w:sz="2" w:space="0" w:color="000000"/>
              <w:right w:val="single" w:sz="2" w:space="0" w:color="000000"/>
            </w:tcBorders>
            <w:shd w:val="clear" w:color="auto" w:fill="DEEAF6" w:themeFill="accent1" w:themeFillTint="33"/>
            <w:vAlign w:val="center"/>
          </w:tcPr>
          <w:p w14:paraId="2273B4F5" w14:textId="77777777" w:rsidR="004A700B" w:rsidRPr="001B7C3E" w:rsidRDefault="004A700B" w:rsidP="00411750">
            <w:pPr>
              <w:ind w:right="49"/>
              <w:jc w:val="center"/>
              <w:rPr>
                <w:rFonts w:ascii="Times New Roman" w:hAnsi="Times New Roman" w:cs="Times New Roman"/>
                <w:sz w:val="22"/>
              </w:rPr>
            </w:pPr>
            <w:r w:rsidRPr="001B7C3E">
              <w:rPr>
                <w:rFonts w:ascii="Times New Roman" w:eastAsia="Calibri" w:hAnsi="Times New Roman" w:cs="Times New Roman"/>
                <w:b/>
                <w:sz w:val="22"/>
              </w:rPr>
              <w:t>Değerlendirme</w:t>
            </w:r>
          </w:p>
          <w:p w14:paraId="4BF1DFCA" w14:textId="77777777" w:rsidR="004A700B" w:rsidRPr="001B7C3E" w:rsidRDefault="004A700B" w:rsidP="00411750">
            <w:pPr>
              <w:ind w:right="47"/>
              <w:jc w:val="center"/>
              <w:rPr>
                <w:rFonts w:ascii="Times New Roman" w:hAnsi="Times New Roman" w:cs="Times New Roman"/>
                <w:sz w:val="22"/>
              </w:rPr>
            </w:pPr>
            <w:r w:rsidRPr="001B7C3E">
              <w:rPr>
                <w:rFonts w:ascii="Times New Roman" w:eastAsia="Calibri" w:hAnsi="Times New Roman" w:cs="Times New Roman"/>
                <w:b/>
                <w:sz w:val="22"/>
              </w:rPr>
              <w:t>Dönemindeki</w:t>
            </w:r>
          </w:p>
          <w:p w14:paraId="1923187C" w14:textId="77777777" w:rsidR="004A700B" w:rsidRPr="001B7C3E" w:rsidRDefault="004A700B" w:rsidP="00411750">
            <w:pPr>
              <w:jc w:val="center"/>
              <w:rPr>
                <w:rFonts w:ascii="Times New Roman" w:hAnsi="Times New Roman" w:cs="Times New Roman"/>
                <w:sz w:val="22"/>
              </w:rPr>
            </w:pPr>
            <w:r w:rsidRPr="001B7C3E">
              <w:rPr>
                <w:rFonts w:ascii="Times New Roman" w:eastAsia="Calibri" w:hAnsi="Times New Roman" w:cs="Times New Roman"/>
                <w:b/>
                <w:sz w:val="22"/>
              </w:rPr>
              <w:t>Yılsonu Hedeflenen Değer (B)</w:t>
            </w:r>
          </w:p>
        </w:tc>
        <w:tc>
          <w:tcPr>
            <w:tcW w:w="916" w:type="pct"/>
            <w:tcBorders>
              <w:top w:val="single" w:sz="2" w:space="0" w:color="000000"/>
              <w:left w:val="single" w:sz="2" w:space="0" w:color="000000"/>
              <w:bottom w:val="single" w:sz="2" w:space="0" w:color="000000"/>
              <w:right w:val="single" w:sz="2" w:space="0" w:color="000000"/>
            </w:tcBorders>
            <w:shd w:val="clear" w:color="auto" w:fill="DEEAF6" w:themeFill="accent1" w:themeFillTint="33"/>
            <w:vAlign w:val="center"/>
          </w:tcPr>
          <w:p w14:paraId="726F0730" w14:textId="77777777" w:rsidR="004A700B" w:rsidRPr="001B7C3E" w:rsidRDefault="004A700B" w:rsidP="00411750">
            <w:pPr>
              <w:jc w:val="center"/>
              <w:rPr>
                <w:rFonts w:ascii="Times New Roman" w:hAnsi="Times New Roman" w:cs="Times New Roman"/>
                <w:sz w:val="22"/>
              </w:rPr>
            </w:pPr>
            <w:r w:rsidRPr="001B7C3E">
              <w:rPr>
                <w:rFonts w:ascii="Times New Roman" w:eastAsia="Calibri" w:hAnsi="Times New Roman" w:cs="Times New Roman"/>
                <w:b/>
                <w:sz w:val="22"/>
              </w:rPr>
              <w:t>Değerlendirme</w:t>
            </w:r>
          </w:p>
          <w:p w14:paraId="2873BAD8" w14:textId="77777777" w:rsidR="004A700B" w:rsidRPr="001B7C3E" w:rsidRDefault="004A700B" w:rsidP="00411750">
            <w:pPr>
              <w:jc w:val="center"/>
              <w:rPr>
                <w:rFonts w:ascii="Times New Roman" w:hAnsi="Times New Roman" w:cs="Times New Roman"/>
                <w:sz w:val="22"/>
              </w:rPr>
            </w:pPr>
            <w:r w:rsidRPr="001B7C3E">
              <w:rPr>
                <w:rFonts w:ascii="Times New Roman" w:eastAsia="Calibri" w:hAnsi="Times New Roman" w:cs="Times New Roman"/>
                <w:b/>
                <w:sz w:val="22"/>
              </w:rPr>
              <w:t>Dönemindeki</w:t>
            </w:r>
          </w:p>
          <w:p w14:paraId="7AD3B46D" w14:textId="77777777" w:rsidR="004A700B" w:rsidRPr="001B7C3E" w:rsidRDefault="004A700B" w:rsidP="00411750">
            <w:pPr>
              <w:jc w:val="center"/>
              <w:rPr>
                <w:rFonts w:ascii="Times New Roman" w:hAnsi="Times New Roman" w:cs="Times New Roman"/>
                <w:sz w:val="22"/>
              </w:rPr>
            </w:pPr>
            <w:r w:rsidRPr="001B7C3E">
              <w:rPr>
                <w:rFonts w:ascii="Times New Roman" w:eastAsia="Calibri" w:hAnsi="Times New Roman" w:cs="Times New Roman"/>
                <w:b/>
                <w:sz w:val="22"/>
              </w:rPr>
              <w:t>Gerçekleşme Değeri (C)</w:t>
            </w:r>
          </w:p>
        </w:tc>
        <w:tc>
          <w:tcPr>
            <w:tcW w:w="816" w:type="pct"/>
            <w:tcBorders>
              <w:top w:val="single" w:sz="2" w:space="0" w:color="000000"/>
              <w:left w:val="single" w:sz="2" w:space="0" w:color="000000"/>
              <w:bottom w:val="single" w:sz="2" w:space="0" w:color="000000"/>
              <w:right w:val="single" w:sz="2" w:space="0" w:color="000000"/>
            </w:tcBorders>
            <w:shd w:val="clear" w:color="auto" w:fill="DEEAF6" w:themeFill="accent1" w:themeFillTint="33"/>
            <w:vAlign w:val="center"/>
          </w:tcPr>
          <w:p w14:paraId="26BDB023" w14:textId="77777777" w:rsidR="004A700B" w:rsidRPr="001B7C3E" w:rsidRDefault="004A700B" w:rsidP="00411750">
            <w:pPr>
              <w:jc w:val="center"/>
              <w:rPr>
                <w:rFonts w:ascii="Times New Roman" w:eastAsia="Calibri" w:hAnsi="Times New Roman" w:cs="Times New Roman"/>
                <w:b/>
                <w:sz w:val="22"/>
              </w:rPr>
            </w:pPr>
            <w:r w:rsidRPr="001B7C3E">
              <w:rPr>
                <w:rFonts w:ascii="Times New Roman" w:eastAsia="Calibri" w:hAnsi="Times New Roman" w:cs="Times New Roman"/>
                <w:b/>
                <w:sz w:val="22"/>
              </w:rPr>
              <w:t>Performans</w:t>
            </w:r>
          </w:p>
          <w:p w14:paraId="561AEFFA" w14:textId="77777777" w:rsidR="004A700B" w:rsidRPr="001B7C3E" w:rsidRDefault="004A700B" w:rsidP="00411750">
            <w:pPr>
              <w:jc w:val="center"/>
              <w:rPr>
                <w:rFonts w:ascii="Times New Roman" w:hAnsi="Times New Roman" w:cs="Times New Roman"/>
                <w:sz w:val="22"/>
              </w:rPr>
            </w:pPr>
            <w:r w:rsidRPr="001B7C3E">
              <w:rPr>
                <w:rFonts w:ascii="Times New Roman" w:eastAsia="Calibri" w:hAnsi="Times New Roman" w:cs="Times New Roman"/>
                <w:b/>
                <w:sz w:val="22"/>
              </w:rPr>
              <w:t>(%)</w:t>
            </w:r>
          </w:p>
          <w:p w14:paraId="62752BAD" w14:textId="77777777" w:rsidR="004A700B" w:rsidRPr="001B7C3E" w:rsidRDefault="004A700B" w:rsidP="00411750">
            <w:pPr>
              <w:jc w:val="center"/>
              <w:rPr>
                <w:rFonts w:ascii="Times New Roman" w:hAnsi="Times New Roman" w:cs="Times New Roman"/>
                <w:sz w:val="22"/>
              </w:rPr>
            </w:pPr>
            <w:r w:rsidRPr="001B7C3E">
              <w:rPr>
                <w:rFonts w:ascii="Times New Roman" w:eastAsia="Calibri" w:hAnsi="Times New Roman" w:cs="Times New Roman"/>
                <w:b/>
                <w:sz w:val="22"/>
              </w:rPr>
              <w:t>(C-</w:t>
            </w:r>
            <w:proofErr w:type="gramStart"/>
            <w:r w:rsidRPr="001B7C3E">
              <w:rPr>
                <w:rFonts w:ascii="Times New Roman" w:eastAsia="Calibri" w:hAnsi="Times New Roman" w:cs="Times New Roman"/>
                <w:b/>
                <w:sz w:val="22"/>
              </w:rPr>
              <w:t>A)/</w:t>
            </w:r>
            <w:proofErr w:type="gramEnd"/>
            <w:r w:rsidRPr="001B7C3E">
              <w:rPr>
                <w:rFonts w:ascii="Times New Roman" w:eastAsia="Calibri" w:hAnsi="Times New Roman" w:cs="Times New Roman"/>
                <w:b/>
                <w:sz w:val="22"/>
              </w:rPr>
              <w:t>(B-A)</w:t>
            </w:r>
          </w:p>
        </w:tc>
      </w:tr>
      <w:tr w:rsidR="005238AF" w:rsidRPr="001B7C3E" w14:paraId="42003639" w14:textId="77777777" w:rsidTr="00411750">
        <w:trPr>
          <w:trHeight w:val="59"/>
        </w:trPr>
        <w:tc>
          <w:tcPr>
            <w:tcW w:w="1038" w:type="pct"/>
            <w:tcBorders>
              <w:top w:val="single" w:sz="8" w:space="0" w:color="000000"/>
              <w:left w:val="single" w:sz="8" w:space="0" w:color="000000"/>
              <w:bottom w:val="single" w:sz="8" w:space="0" w:color="000000"/>
              <w:right w:val="single" w:sz="8" w:space="0" w:color="000000"/>
            </w:tcBorders>
            <w:shd w:val="clear" w:color="auto" w:fill="auto"/>
          </w:tcPr>
          <w:p w14:paraId="1EA693DE" w14:textId="0A75D542" w:rsidR="005238AF" w:rsidRPr="001B7C3E" w:rsidRDefault="005238AF" w:rsidP="005238AF">
            <w:pPr>
              <w:jc w:val="both"/>
              <w:rPr>
                <w:rFonts w:ascii="Times New Roman" w:hAnsi="Times New Roman" w:cs="Times New Roman"/>
                <w:sz w:val="22"/>
              </w:rPr>
            </w:pPr>
            <w:r w:rsidRPr="001B7C3E">
              <w:rPr>
                <w:rFonts w:ascii="Times New Roman" w:hAnsi="Times New Roman" w:cs="Times New Roman"/>
                <w:b/>
                <w:sz w:val="22"/>
              </w:rPr>
              <w:t>PG</w:t>
            </w:r>
            <w:r w:rsidR="00835FE9" w:rsidRPr="001B7C3E">
              <w:rPr>
                <w:rFonts w:ascii="Times New Roman" w:hAnsi="Times New Roman" w:cs="Times New Roman"/>
                <w:b/>
                <w:sz w:val="22"/>
              </w:rPr>
              <w:t>3</w:t>
            </w:r>
            <w:r w:rsidRPr="001B7C3E">
              <w:rPr>
                <w:rFonts w:ascii="Times New Roman" w:hAnsi="Times New Roman" w:cs="Times New Roman"/>
                <w:b/>
                <w:sz w:val="22"/>
              </w:rPr>
              <w:t>.</w:t>
            </w:r>
            <w:r w:rsidR="00835FE9" w:rsidRPr="001B7C3E">
              <w:rPr>
                <w:rFonts w:ascii="Times New Roman" w:hAnsi="Times New Roman" w:cs="Times New Roman"/>
                <w:b/>
                <w:sz w:val="22"/>
              </w:rPr>
              <w:t>2</w:t>
            </w:r>
            <w:r w:rsidRPr="001B7C3E">
              <w:rPr>
                <w:rFonts w:ascii="Times New Roman" w:hAnsi="Times New Roman" w:cs="Times New Roman"/>
                <w:b/>
                <w:sz w:val="22"/>
              </w:rPr>
              <w:t xml:space="preserve">.1 </w:t>
            </w:r>
            <w:r w:rsidRPr="001B7C3E">
              <w:rPr>
                <w:rFonts w:ascii="Times New Roman" w:hAnsi="Times New Roman" w:cs="Times New Roman"/>
                <w:sz w:val="22"/>
              </w:rPr>
              <w:t>Düzenlenen Kariyer Fuarı sayısı</w:t>
            </w:r>
          </w:p>
        </w:tc>
        <w:tc>
          <w:tcPr>
            <w:tcW w:w="451" w:type="pct"/>
            <w:tcBorders>
              <w:top w:val="single" w:sz="2" w:space="0" w:color="000000"/>
              <w:left w:val="single" w:sz="2" w:space="0" w:color="000000"/>
              <w:bottom w:val="single" w:sz="2" w:space="0" w:color="000000"/>
              <w:right w:val="single" w:sz="2" w:space="0" w:color="000000"/>
            </w:tcBorders>
            <w:vAlign w:val="center"/>
          </w:tcPr>
          <w:p w14:paraId="77837B98" w14:textId="77777777" w:rsidR="005238AF" w:rsidRPr="001B7C3E" w:rsidRDefault="005238AF" w:rsidP="005238AF">
            <w:pPr>
              <w:rPr>
                <w:rFonts w:ascii="Times New Roman" w:hAnsi="Times New Roman" w:cs="Times New Roman"/>
                <w:sz w:val="22"/>
              </w:rPr>
            </w:pPr>
            <w:r w:rsidRPr="001B7C3E">
              <w:rPr>
                <w:rFonts w:ascii="Times New Roman" w:hAnsi="Times New Roman" w:cs="Times New Roman"/>
                <w:sz w:val="22"/>
              </w:rPr>
              <w:t>25</w:t>
            </w:r>
          </w:p>
        </w:tc>
        <w:tc>
          <w:tcPr>
            <w:tcW w:w="711" w:type="pct"/>
            <w:tcBorders>
              <w:top w:val="single" w:sz="2" w:space="0" w:color="000000"/>
              <w:left w:val="single" w:sz="2" w:space="0" w:color="000000"/>
              <w:bottom w:val="single" w:sz="2" w:space="0" w:color="000000"/>
              <w:right w:val="single" w:sz="2" w:space="0" w:color="000000"/>
            </w:tcBorders>
            <w:vAlign w:val="center"/>
          </w:tcPr>
          <w:p w14:paraId="0A296F28" w14:textId="558488E2" w:rsidR="005238AF" w:rsidRPr="001B7C3E" w:rsidRDefault="005238AF" w:rsidP="005238AF">
            <w:pPr>
              <w:rPr>
                <w:rFonts w:ascii="Times New Roman" w:hAnsi="Times New Roman" w:cs="Times New Roman"/>
                <w:sz w:val="22"/>
              </w:rPr>
            </w:pPr>
            <w:r w:rsidRPr="001B7C3E">
              <w:rPr>
                <w:rFonts w:ascii="Times New Roman" w:hAnsi="Times New Roman" w:cs="Times New Roman"/>
                <w:sz w:val="22"/>
              </w:rPr>
              <w:t>0</w:t>
            </w:r>
          </w:p>
        </w:tc>
        <w:tc>
          <w:tcPr>
            <w:tcW w:w="1068" w:type="pct"/>
            <w:tcBorders>
              <w:top w:val="single" w:sz="2" w:space="0" w:color="000000"/>
              <w:left w:val="single" w:sz="2" w:space="0" w:color="000000"/>
              <w:bottom w:val="single" w:sz="2" w:space="0" w:color="000000"/>
              <w:right w:val="single" w:sz="2" w:space="0" w:color="000000"/>
            </w:tcBorders>
            <w:vAlign w:val="center"/>
          </w:tcPr>
          <w:p w14:paraId="729A0B99" w14:textId="38F41822" w:rsidR="005238AF" w:rsidRPr="001B7C3E" w:rsidRDefault="005238AF" w:rsidP="005238AF">
            <w:pPr>
              <w:rPr>
                <w:rFonts w:ascii="Times New Roman" w:hAnsi="Times New Roman" w:cs="Times New Roman"/>
                <w:sz w:val="22"/>
              </w:rPr>
            </w:pPr>
            <w:r w:rsidRPr="001B7C3E">
              <w:rPr>
                <w:rFonts w:ascii="Times New Roman" w:hAnsi="Times New Roman" w:cs="Times New Roman"/>
                <w:sz w:val="22"/>
              </w:rPr>
              <w:t>1</w:t>
            </w:r>
          </w:p>
        </w:tc>
        <w:tc>
          <w:tcPr>
            <w:tcW w:w="916" w:type="pct"/>
            <w:tcBorders>
              <w:top w:val="single" w:sz="2" w:space="0" w:color="000000"/>
              <w:left w:val="single" w:sz="2" w:space="0" w:color="000000"/>
              <w:bottom w:val="single" w:sz="2" w:space="0" w:color="000000"/>
              <w:right w:val="single" w:sz="2" w:space="0" w:color="000000"/>
            </w:tcBorders>
            <w:vAlign w:val="center"/>
          </w:tcPr>
          <w:p w14:paraId="1ABBE405" w14:textId="63FE0C50" w:rsidR="005238AF" w:rsidRPr="001B7C3E" w:rsidRDefault="005238AF" w:rsidP="005238AF">
            <w:pPr>
              <w:rPr>
                <w:rFonts w:ascii="Times New Roman" w:hAnsi="Times New Roman" w:cs="Times New Roman"/>
                <w:sz w:val="22"/>
              </w:rPr>
            </w:pPr>
            <w:r w:rsidRPr="001B7C3E">
              <w:rPr>
                <w:rFonts w:ascii="Times New Roman" w:hAnsi="Times New Roman" w:cs="Times New Roman"/>
                <w:sz w:val="22"/>
              </w:rPr>
              <w:t>0</w:t>
            </w:r>
          </w:p>
        </w:tc>
        <w:tc>
          <w:tcPr>
            <w:tcW w:w="816" w:type="pct"/>
            <w:tcBorders>
              <w:top w:val="single" w:sz="2" w:space="0" w:color="000000"/>
              <w:left w:val="single" w:sz="2" w:space="0" w:color="000000"/>
              <w:bottom w:val="single" w:sz="2" w:space="0" w:color="000000"/>
              <w:right w:val="single" w:sz="2" w:space="0" w:color="000000"/>
            </w:tcBorders>
            <w:vAlign w:val="center"/>
          </w:tcPr>
          <w:p w14:paraId="35275BF9" w14:textId="43CC03E8" w:rsidR="005238AF" w:rsidRPr="001B7C3E" w:rsidRDefault="005238AF" w:rsidP="005238AF">
            <w:pPr>
              <w:rPr>
                <w:rFonts w:ascii="Times New Roman" w:hAnsi="Times New Roman" w:cs="Times New Roman"/>
                <w:sz w:val="22"/>
              </w:rPr>
            </w:pPr>
            <w:r w:rsidRPr="001B7C3E">
              <w:rPr>
                <w:rFonts w:ascii="Times New Roman" w:hAnsi="Times New Roman" w:cs="Times New Roman"/>
                <w:sz w:val="22"/>
              </w:rPr>
              <w:t>0</w:t>
            </w:r>
          </w:p>
        </w:tc>
      </w:tr>
      <w:tr w:rsidR="005238AF" w:rsidRPr="001B7C3E" w14:paraId="47588967" w14:textId="77777777" w:rsidTr="000C0382">
        <w:trPr>
          <w:trHeight w:val="24"/>
        </w:trPr>
        <w:tc>
          <w:tcPr>
            <w:tcW w:w="1038" w:type="pct"/>
            <w:tcBorders>
              <w:top w:val="single" w:sz="8" w:space="0" w:color="000000"/>
              <w:left w:val="single" w:sz="8" w:space="0" w:color="000000"/>
              <w:bottom w:val="single" w:sz="8" w:space="0" w:color="000000"/>
              <w:right w:val="single" w:sz="8" w:space="0" w:color="000000"/>
            </w:tcBorders>
            <w:shd w:val="clear" w:color="auto" w:fill="auto"/>
          </w:tcPr>
          <w:p w14:paraId="64BBB007" w14:textId="6FC6C62D" w:rsidR="005238AF" w:rsidRPr="001B7C3E" w:rsidRDefault="005238AF" w:rsidP="005238AF">
            <w:pPr>
              <w:jc w:val="both"/>
              <w:rPr>
                <w:rFonts w:ascii="Times New Roman" w:hAnsi="Times New Roman" w:cs="Times New Roman"/>
                <w:sz w:val="22"/>
              </w:rPr>
            </w:pPr>
            <w:r w:rsidRPr="001B7C3E">
              <w:rPr>
                <w:rFonts w:ascii="Times New Roman" w:hAnsi="Times New Roman" w:cs="Times New Roman"/>
                <w:b/>
                <w:sz w:val="22"/>
              </w:rPr>
              <w:t>PG</w:t>
            </w:r>
            <w:r w:rsidR="00835FE9" w:rsidRPr="001B7C3E">
              <w:rPr>
                <w:rFonts w:ascii="Times New Roman" w:hAnsi="Times New Roman" w:cs="Times New Roman"/>
                <w:b/>
                <w:sz w:val="22"/>
              </w:rPr>
              <w:t>3</w:t>
            </w:r>
            <w:r w:rsidRPr="001B7C3E">
              <w:rPr>
                <w:rFonts w:ascii="Times New Roman" w:hAnsi="Times New Roman" w:cs="Times New Roman"/>
                <w:b/>
                <w:sz w:val="22"/>
              </w:rPr>
              <w:t>.</w:t>
            </w:r>
            <w:r w:rsidR="00835FE9" w:rsidRPr="001B7C3E">
              <w:rPr>
                <w:rFonts w:ascii="Times New Roman" w:hAnsi="Times New Roman" w:cs="Times New Roman"/>
                <w:b/>
                <w:sz w:val="22"/>
              </w:rPr>
              <w:t>2</w:t>
            </w:r>
            <w:r w:rsidRPr="001B7C3E">
              <w:rPr>
                <w:rFonts w:ascii="Times New Roman" w:hAnsi="Times New Roman" w:cs="Times New Roman"/>
                <w:b/>
                <w:sz w:val="22"/>
              </w:rPr>
              <w:t xml:space="preserve">.2 </w:t>
            </w:r>
            <w:r w:rsidRPr="001B7C3E">
              <w:rPr>
                <w:rFonts w:ascii="Times New Roman" w:hAnsi="Times New Roman" w:cs="Times New Roman"/>
                <w:sz w:val="22"/>
              </w:rPr>
              <w:t>Kariyer Fuarına katılım gösteren kurum / firma sayısı</w:t>
            </w:r>
          </w:p>
        </w:tc>
        <w:tc>
          <w:tcPr>
            <w:tcW w:w="451" w:type="pct"/>
            <w:tcBorders>
              <w:top w:val="single" w:sz="2" w:space="0" w:color="000000"/>
              <w:left w:val="single" w:sz="2" w:space="0" w:color="000000"/>
              <w:bottom w:val="single" w:sz="2" w:space="0" w:color="000000"/>
              <w:right w:val="single" w:sz="2" w:space="0" w:color="000000"/>
            </w:tcBorders>
            <w:vAlign w:val="center"/>
          </w:tcPr>
          <w:p w14:paraId="0F5CE1C6" w14:textId="77777777" w:rsidR="005238AF" w:rsidRPr="001B7C3E" w:rsidRDefault="005238AF" w:rsidP="005238AF">
            <w:pPr>
              <w:rPr>
                <w:rFonts w:ascii="Times New Roman" w:hAnsi="Times New Roman" w:cs="Times New Roman"/>
                <w:sz w:val="22"/>
              </w:rPr>
            </w:pPr>
            <w:r w:rsidRPr="001B7C3E">
              <w:rPr>
                <w:rFonts w:ascii="Times New Roman" w:hAnsi="Times New Roman" w:cs="Times New Roman"/>
                <w:sz w:val="22"/>
              </w:rPr>
              <w:t>25</w:t>
            </w:r>
          </w:p>
        </w:tc>
        <w:tc>
          <w:tcPr>
            <w:tcW w:w="711" w:type="pct"/>
            <w:tcBorders>
              <w:top w:val="single" w:sz="2" w:space="0" w:color="000000"/>
              <w:left w:val="single" w:sz="2" w:space="0" w:color="000000"/>
              <w:bottom w:val="single" w:sz="2" w:space="0" w:color="000000"/>
              <w:right w:val="single" w:sz="2" w:space="0" w:color="000000"/>
            </w:tcBorders>
            <w:vAlign w:val="center"/>
          </w:tcPr>
          <w:p w14:paraId="794E2B9D" w14:textId="61767EF4" w:rsidR="005238AF" w:rsidRPr="001B7C3E" w:rsidRDefault="005238AF" w:rsidP="005238AF">
            <w:pPr>
              <w:rPr>
                <w:rFonts w:ascii="Times New Roman" w:hAnsi="Times New Roman" w:cs="Times New Roman"/>
                <w:sz w:val="22"/>
              </w:rPr>
            </w:pPr>
            <w:r w:rsidRPr="001B7C3E">
              <w:rPr>
                <w:rFonts w:ascii="Times New Roman" w:hAnsi="Times New Roman" w:cs="Times New Roman"/>
                <w:sz w:val="22"/>
              </w:rPr>
              <w:t xml:space="preserve"> 0</w:t>
            </w:r>
          </w:p>
        </w:tc>
        <w:tc>
          <w:tcPr>
            <w:tcW w:w="1068" w:type="pct"/>
            <w:tcBorders>
              <w:top w:val="single" w:sz="2" w:space="0" w:color="000000"/>
              <w:left w:val="single" w:sz="2" w:space="0" w:color="000000"/>
              <w:bottom w:val="single" w:sz="2" w:space="0" w:color="000000"/>
              <w:right w:val="single" w:sz="2" w:space="0" w:color="000000"/>
            </w:tcBorders>
            <w:vAlign w:val="center"/>
          </w:tcPr>
          <w:p w14:paraId="46EC1933" w14:textId="2BB20FE8" w:rsidR="005238AF" w:rsidRPr="001B7C3E" w:rsidRDefault="005238AF" w:rsidP="005238AF">
            <w:pPr>
              <w:rPr>
                <w:rFonts w:ascii="Times New Roman" w:hAnsi="Times New Roman" w:cs="Times New Roman"/>
                <w:sz w:val="22"/>
              </w:rPr>
            </w:pPr>
            <w:r w:rsidRPr="001B7C3E">
              <w:rPr>
                <w:rFonts w:ascii="Times New Roman" w:hAnsi="Times New Roman" w:cs="Times New Roman"/>
                <w:sz w:val="22"/>
              </w:rPr>
              <w:t xml:space="preserve"> 28</w:t>
            </w:r>
          </w:p>
        </w:tc>
        <w:tc>
          <w:tcPr>
            <w:tcW w:w="916" w:type="pct"/>
            <w:tcBorders>
              <w:top w:val="single" w:sz="2" w:space="0" w:color="000000"/>
              <w:left w:val="single" w:sz="2" w:space="0" w:color="000000"/>
              <w:bottom w:val="single" w:sz="2" w:space="0" w:color="000000"/>
              <w:right w:val="single" w:sz="2" w:space="0" w:color="000000"/>
            </w:tcBorders>
            <w:vAlign w:val="center"/>
          </w:tcPr>
          <w:p w14:paraId="6A8F9A68" w14:textId="35DF4333" w:rsidR="005238AF" w:rsidRPr="001B7C3E" w:rsidRDefault="005238AF" w:rsidP="005238AF">
            <w:pPr>
              <w:rPr>
                <w:rFonts w:ascii="Times New Roman" w:hAnsi="Times New Roman" w:cs="Times New Roman"/>
                <w:sz w:val="22"/>
              </w:rPr>
            </w:pPr>
            <w:r w:rsidRPr="001B7C3E">
              <w:rPr>
                <w:rFonts w:ascii="Times New Roman" w:hAnsi="Times New Roman" w:cs="Times New Roman"/>
                <w:sz w:val="22"/>
              </w:rPr>
              <w:t>0</w:t>
            </w:r>
          </w:p>
        </w:tc>
        <w:tc>
          <w:tcPr>
            <w:tcW w:w="816" w:type="pct"/>
            <w:tcBorders>
              <w:top w:val="single" w:sz="2" w:space="0" w:color="000000"/>
              <w:left w:val="single" w:sz="2" w:space="0" w:color="000000"/>
              <w:bottom w:val="single" w:sz="2" w:space="0" w:color="000000"/>
              <w:right w:val="single" w:sz="2" w:space="0" w:color="000000"/>
            </w:tcBorders>
            <w:vAlign w:val="center"/>
          </w:tcPr>
          <w:p w14:paraId="222382AA" w14:textId="208836D8" w:rsidR="005238AF" w:rsidRPr="001B7C3E" w:rsidRDefault="005238AF" w:rsidP="005238AF">
            <w:pPr>
              <w:rPr>
                <w:rFonts w:ascii="Times New Roman" w:hAnsi="Times New Roman" w:cs="Times New Roman"/>
                <w:sz w:val="22"/>
              </w:rPr>
            </w:pPr>
            <w:r w:rsidRPr="001B7C3E">
              <w:rPr>
                <w:rFonts w:ascii="Times New Roman" w:hAnsi="Times New Roman" w:cs="Times New Roman"/>
                <w:sz w:val="22"/>
              </w:rPr>
              <w:t>0</w:t>
            </w:r>
          </w:p>
        </w:tc>
      </w:tr>
      <w:tr w:rsidR="005238AF" w:rsidRPr="001B7C3E" w14:paraId="69F82E43" w14:textId="77777777" w:rsidTr="00411750">
        <w:trPr>
          <w:trHeight w:val="24"/>
        </w:trPr>
        <w:tc>
          <w:tcPr>
            <w:tcW w:w="1038" w:type="pct"/>
            <w:tcBorders>
              <w:top w:val="single" w:sz="8" w:space="0" w:color="000000"/>
              <w:left w:val="single" w:sz="8" w:space="0" w:color="000000"/>
              <w:bottom w:val="single" w:sz="8" w:space="0" w:color="000000"/>
              <w:right w:val="single" w:sz="8" w:space="0" w:color="000000"/>
            </w:tcBorders>
            <w:shd w:val="clear" w:color="auto" w:fill="auto"/>
          </w:tcPr>
          <w:p w14:paraId="2A9BFF7F" w14:textId="1B31E0E0" w:rsidR="005238AF" w:rsidRPr="001B7C3E" w:rsidRDefault="005238AF" w:rsidP="005238AF">
            <w:pPr>
              <w:jc w:val="both"/>
              <w:rPr>
                <w:rFonts w:ascii="Times New Roman" w:eastAsia="Calibri" w:hAnsi="Times New Roman" w:cs="Times New Roman"/>
                <w:b/>
                <w:sz w:val="22"/>
              </w:rPr>
            </w:pPr>
            <w:r w:rsidRPr="001B7C3E">
              <w:rPr>
                <w:rFonts w:ascii="Times New Roman" w:hAnsi="Times New Roman" w:cs="Times New Roman"/>
                <w:b/>
                <w:bCs/>
                <w:sz w:val="22"/>
              </w:rPr>
              <w:t>PG3.</w:t>
            </w:r>
            <w:r w:rsidR="00835FE9" w:rsidRPr="001B7C3E">
              <w:rPr>
                <w:rFonts w:ascii="Times New Roman" w:hAnsi="Times New Roman" w:cs="Times New Roman"/>
                <w:b/>
                <w:bCs/>
                <w:sz w:val="22"/>
              </w:rPr>
              <w:t>2</w:t>
            </w:r>
            <w:r w:rsidRPr="001B7C3E">
              <w:rPr>
                <w:rFonts w:ascii="Times New Roman" w:hAnsi="Times New Roman" w:cs="Times New Roman"/>
                <w:b/>
                <w:bCs/>
                <w:sz w:val="22"/>
              </w:rPr>
              <w:t>.3</w:t>
            </w:r>
            <w:r w:rsidRPr="001B7C3E">
              <w:rPr>
                <w:rFonts w:ascii="Times New Roman" w:hAnsi="Times New Roman" w:cs="Times New Roman"/>
                <w:sz w:val="22"/>
              </w:rPr>
              <w:t xml:space="preserve"> Kariyer Fuarına katılan öğrenci sayısı</w:t>
            </w:r>
          </w:p>
        </w:tc>
        <w:tc>
          <w:tcPr>
            <w:tcW w:w="451" w:type="pct"/>
            <w:tcBorders>
              <w:top w:val="single" w:sz="2" w:space="0" w:color="000000"/>
              <w:left w:val="single" w:sz="2" w:space="0" w:color="000000"/>
              <w:bottom w:val="single" w:sz="2" w:space="0" w:color="000000"/>
              <w:right w:val="single" w:sz="2" w:space="0" w:color="000000"/>
            </w:tcBorders>
            <w:vAlign w:val="center"/>
          </w:tcPr>
          <w:p w14:paraId="3DA58520" w14:textId="77777777" w:rsidR="005238AF" w:rsidRPr="001B7C3E" w:rsidRDefault="005238AF" w:rsidP="005238AF">
            <w:pPr>
              <w:rPr>
                <w:rFonts w:ascii="Times New Roman" w:hAnsi="Times New Roman" w:cs="Times New Roman"/>
                <w:sz w:val="22"/>
              </w:rPr>
            </w:pPr>
            <w:r w:rsidRPr="001B7C3E">
              <w:rPr>
                <w:rFonts w:ascii="Times New Roman" w:hAnsi="Times New Roman" w:cs="Times New Roman"/>
                <w:sz w:val="22"/>
              </w:rPr>
              <w:t>25</w:t>
            </w:r>
          </w:p>
        </w:tc>
        <w:tc>
          <w:tcPr>
            <w:tcW w:w="711" w:type="pct"/>
            <w:tcBorders>
              <w:top w:val="single" w:sz="2" w:space="0" w:color="000000"/>
              <w:left w:val="single" w:sz="2" w:space="0" w:color="000000"/>
              <w:bottom w:val="single" w:sz="2" w:space="0" w:color="000000"/>
              <w:right w:val="single" w:sz="2" w:space="0" w:color="000000"/>
            </w:tcBorders>
            <w:vAlign w:val="center"/>
          </w:tcPr>
          <w:p w14:paraId="11F0FC3D" w14:textId="71F6CDDE" w:rsidR="005238AF" w:rsidRPr="001B7C3E" w:rsidRDefault="005238AF" w:rsidP="005238AF">
            <w:pPr>
              <w:rPr>
                <w:rFonts w:ascii="Times New Roman" w:hAnsi="Times New Roman" w:cs="Times New Roman"/>
                <w:sz w:val="22"/>
              </w:rPr>
            </w:pPr>
            <w:r w:rsidRPr="001B7C3E">
              <w:rPr>
                <w:rFonts w:ascii="Times New Roman" w:hAnsi="Times New Roman" w:cs="Times New Roman"/>
                <w:sz w:val="22"/>
              </w:rPr>
              <w:t>0</w:t>
            </w:r>
          </w:p>
        </w:tc>
        <w:tc>
          <w:tcPr>
            <w:tcW w:w="1068" w:type="pct"/>
            <w:tcBorders>
              <w:top w:val="single" w:sz="2" w:space="0" w:color="000000"/>
              <w:left w:val="single" w:sz="2" w:space="0" w:color="000000"/>
              <w:bottom w:val="single" w:sz="2" w:space="0" w:color="000000"/>
              <w:right w:val="single" w:sz="2" w:space="0" w:color="000000"/>
            </w:tcBorders>
            <w:vAlign w:val="center"/>
          </w:tcPr>
          <w:p w14:paraId="65095AF1" w14:textId="72598C01" w:rsidR="005238AF" w:rsidRPr="001B7C3E" w:rsidRDefault="005238AF" w:rsidP="005238AF">
            <w:pPr>
              <w:rPr>
                <w:rFonts w:ascii="Times New Roman" w:hAnsi="Times New Roman" w:cs="Times New Roman"/>
                <w:sz w:val="22"/>
              </w:rPr>
            </w:pPr>
            <w:r w:rsidRPr="001B7C3E">
              <w:rPr>
                <w:rFonts w:ascii="Times New Roman" w:hAnsi="Times New Roman" w:cs="Times New Roman"/>
                <w:sz w:val="22"/>
              </w:rPr>
              <w:t>300</w:t>
            </w:r>
          </w:p>
        </w:tc>
        <w:tc>
          <w:tcPr>
            <w:tcW w:w="916" w:type="pct"/>
            <w:tcBorders>
              <w:top w:val="single" w:sz="2" w:space="0" w:color="000000"/>
              <w:left w:val="single" w:sz="2" w:space="0" w:color="000000"/>
              <w:bottom w:val="single" w:sz="2" w:space="0" w:color="000000"/>
              <w:right w:val="single" w:sz="2" w:space="0" w:color="000000"/>
            </w:tcBorders>
            <w:vAlign w:val="center"/>
          </w:tcPr>
          <w:p w14:paraId="32F2C4E4" w14:textId="286EA263" w:rsidR="005238AF" w:rsidRPr="001B7C3E" w:rsidRDefault="005238AF" w:rsidP="005238AF">
            <w:pPr>
              <w:rPr>
                <w:rFonts w:ascii="Times New Roman" w:hAnsi="Times New Roman" w:cs="Times New Roman"/>
                <w:sz w:val="22"/>
              </w:rPr>
            </w:pPr>
            <w:r w:rsidRPr="001B7C3E">
              <w:rPr>
                <w:rFonts w:ascii="Times New Roman" w:hAnsi="Times New Roman" w:cs="Times New Roman"/>
                <w:sz w:val="22"/>
              </w:rPr>
              <w:t>0</w:t>
            </w:r>
          </w:p>
        </w:tc>
        <w:tc>
          <w:tcPr>
            <w:tcW w:w="816" w:type="pct"/>
            <w:tcBorders>
              <w:top w:val="single" w:sz="2" w:space="0" w:color="000000"/>
              <w:left w:val="single" w:sz="2" w:space="0" w:color="000000"/>
              <w:bottom w:val="single" w:sz="2" w:space="0" w:color="000000"/>
              <w:right w:val="single" w:sz="2" w:space="0" w:color="000000"/>
            </w:tcBorders>
            <w:vAlign w:val="center"/>
          </w:tcPr>
          <w:p w14:paraId="2678238A" w14:textId="13B51CBF" w:rsidR="005238AF" w:rsidRPr="001B7C3E" w:rsidRDefault="005238AF" w:rsidP="005238AF">
            <w:pPr>
              <w:rPr>
                <w:rFonts w:ascii="Times New Roman" w:hAnsi="Times New Roman" w:cs="Times New Roman"/>
                <w:sz w:val="22"/>
              </w:rPr>
            </w:pPr>
            <w:r w:rsidRPr="001B7C3E">
              <w:rPr>
                <w:rFonts w:ascii="Times New Roman" w:hAnsi="Times New Roman" w:cs="Times New Roman"/>
                <w:sz w:val="22"/>
              </w:rPr>
              <w:t>0</w:t>
            </w:r>
          </w:p>
        </w:tc>
      </w:tr>
      <w:tr w:rsidR="00AF6970" w:rsidRPr="001B7C3E" w14:paraId="2ED91B97" w14:textId="77777777" w:rsidTr="00411750">
        <w:trPr>
          <w:trHeight w:val="24"/>
        </w:trPr>
        <w:tc>
          <w:tcPr>
            <w:tcW w:w="1038" w:type="pct"/>
            <w:tcBorders>
              <w:top w:val="single" w:sz="8" w:space="0" w:color="000000"/>
              <w:left w:val="single" w:sz="8" w:space="0" w:color="000000"/>
              <w:bottom w:val="single" w:sz="8" w:space="0" w:color="000000"/>
              <w:right w:val="single" w:sz="8" w:space="0" w:color="000000"/>
            </w:tcBorders>
            <w:shd w:val="clear" w:color="auto" w:fill="auto"/>
          </w:tcPr>
          <w:p w14:paraId="7113A4F7" w14:textId="2527362C" w:rsidR="00AF6970" w:rsidRPr="001B7C3E" w:rsidRDefault="00AF6970" w:rsidP="00AF6970">
            <w:pPr>
              <w:jc w:val="both"/>
              <w:rPr>
                <w:rFonts w:ascii="Times New Roman" w:hAnsi="Times New Roman" w:cs="Times New Roman"/>
                <w:b/>
                <w:color w:val="FF0000"/>
                <w:sz w:val="22"/>
              </w:rPr>
            </w:pPr>
            <w:r w:rsidRPr="001B7C3E">
              <w:rPr>
                <w:rFonts w:ascii="Times New Roman" w:hAnsi="Times New Roman" w:cs="Times New Roman"/>
                <w:b/>
                <w:bCs/>
                <w:sz w:val="22"/>
              </w:rPr>
              <w:t>PG3.</w:t>
            </w:r>
            <w:r w:rsidR="00835FE9" w:rsidRPr="001B7C3E">
              <w:rPr>
                <w:rFonts w:ascii="Times New Roman" w:hAnsi="Times New Roman" w:cs="Times New Roman"/>
                <w:b/>
                <w:bCs/>
                <w:sz w:val="22"/>
              </w:rPr>
              <w:t>2</w:t>
            </w:r>
            <w:r w:rsidRPr="001B7C3E">
              <w:rPr>
                <w:rFonts w:ascii="Times New Roman" w:hAnsi="Times New Roman" w:cs="Times New Roman"/>
                <w:b/>
                <w:bCs/>
                <w:sz w:val="22"/>
              </w:rPr>
              <w:t>.4</w:t>
            </w:r>
            <w:r w:rsidRPr="001B7C3E">
              <w:rPr>
                <w:rFonts w:ascii="Times New Roman" w:hAnsi="Times New Roman" w:cs="Times New Roman"/>
                <w:sz w:val="22"/>
              </w:rPr>
              <w:t xml:space="preserve"> Katılım gösteren öğrencilerin memnuniyet düzeyi</w:t>
            </w:r>
          </w:p>
        </w:tc>
        <w:tc>
          <w:tcPr>
            <w:tcW w:w="451" w:type="pct"/>
            <w:tcBorders>
              <w:top w:val="single" w:sz="2" w:space="0" w:color="000000"/>
              <w:left w:val="single" w:sz="2" w:space="0" w:color="000000"/>
              <w:bottom w:val="single" w:sz="2" w:space="0" w:color="000000"/>
              <w:right w:val="single" w:sz="2" w:space="0" w:color="000000"/>
            </w:tcBorders>
            <w:vAlign w:val="center"/>
          </w:tcPr>
          <w:p w14:paraId="19AC95C3" w14:textId="77777777" w:rsidR="00AF6970" w:rsidRPr="001B7C3E" w:rsidRDefault="00AF6970" w:rsidP="00AF6970">
            <w:pPr>
              <w:rPr>
                <w:rFonts w:ascii="Times New Roman" w:hAnsi="Times New Roman" w:cs="Times New Roman"/>
                <w:color w:val="FF0000"/>
                <w:sz w:val="22"/>
              </w:rPr>
            </w:pPr>
            <w:r w:rsidRPr="001B7C3E">
              <w:rPr>
                <w:rFonts w:ascii="Times New Roman" w:hAnsi="Times New Roman" w:cs="Times New Roman"/>
                <w:sz w:val="22"/>
              </w:rPr>
              <w:t>25</w:t>
            </w:r>
          </w:p>
        </w:tc>
        <w:tc>
          <w:tcPr>
            <w:tcW w:w="711" w:type="pct"/>
            <w:tcBorders>
              <w:top w:val="single" w:sz="2" w:space="0" w:color="000000"/>
              <w:left w:val="single" w:sz="2" w:space="0" w:color="000000"/>
              <w:bottom w:val="single" w:sz="2" w:space="0" w:color="000000"/>
              <w:right w:val="single" w:sz="2" w:space="0" w:color="000000"/>
            </w:tcBorders>
            <w:vAlign w:val="center"/>
          </w:tcPr>
          <w:p w14:paraId="0CFA2166" w14:textId="77777777" w:rsidR="00AF6970" w:rsidRPr="001B7C3E" w:rsidRDefault="00AF6970" w:rsidP="00AF6970">
            <w:pPr>
              <w:rPr>
                <w:rFonts w:ascii="Times New Roman" w:hAnsi="Times New Roman" w:cs="Times New Roman"/>
                <w:sz w:val="22"/>
              </w:rPr>
            </w:pPr>
            <w:r w:rsidRPr="001B7C3E">
              <w:rPr>
                <w:rFonts w:ascii="Times New Roman" w:hAnsi="Times New Roman" w:cs="Times New Roman"/>
                <w:sz w:val="22"/>
              </w:rPr>
              <w:t>0</w:t>
            </w:r>
          </w:p>
        </w:tc>
        <w:tc>
          <w:tcPr>
            <w:tcW w:w="1068" w:type="pct"/>
            <w:tcBorders>
              <w:top w:val="single" w:sz="2" w:space="0" w:color="000000"/>
              <w:left w:val="single" w:sz="2" w:space="0" w:color="000000"/>
              <w:bottom w:val="single" w:sz="2" w:space="0" w:color="000000"/>
              <w:right w:val="single" w:sz="2" w:space="0" w:color="000000"/>
            </w:tcBorders>
            <w:vAlign w:val="center"/>
          </w:tcPr>
          <w:p w14:paraId="72E00B6F" w14:textId="77777777" w:rsidR="00AF6970" w:rsidRPr="001B7C3E" w:rsidRDefault="00AF6970" w:rsidP="00AF6970">
            <w:pPr>
              <w:rPr>
                <w:rFonts w:ascii="Times New Roman" w:hAnsi="Times New Roman" w:cs="Times New Roman"/>
                <w:sz w:val="22"/>
              </w:rPr>
            </w:pPr>
            <w:r w:rsidRPr="001B7C3E">
              <w:rPr>
                <w:rFonts w:ascii="Times New Roman" w:hAnsi="Times New Roman" w:cs="Times New Roman"/>
                <w:sz w:val="22"/>
              </w:rPr>
              <w:t>%55</w:t>
            </w:r>
          </w:p>
        </w:tc>
        <w:tc>
          <w:tcPr>
            <w:tcW w:w="916" w:type="pct"/>
            <w:tcBorders>
              <w:top w:val="single" w:sz="2" w:space="0" w:color="000000"/>
              <w:left w:val="single" w:sz="2" w:space="0" w:color="000000"/>
              <w:bottom w:val="single" w:sz="2" w:space="0" w:color="000000"/>
              <w:right w:val="single" w:sz="2" w:space="0" w:color="000000"/>
            </w:tcBorders>
            <w:vAlign w:val="center"/>
          </w:tcPr>
          <w:p w14:paraId="1823A92C" w14:textId="65DFBDB5" w:rsidR="00AF6970" w:rsidRPr="001B7C3E" w:rsidRDefault="00D10906" w:rsidP="00AF6970">
            <w:pPr>
              <w:rPr>
                <w:rFonts w:ascii="Times New Roman" w:hAnsi="Times New Roman" w:cs="Times New Roman"/>
                <w:sz w:val="22"/>
              </w:rPr>
            </w:pPr>
            <w:r w:rsidRPr="001B7C3E">
              <w:rPr>
                <w:rFonts w:ascii="Times New Roman" w:hAnsi="Times New Roman" w:cs="Times New Roman"/>
                <w:sz w:val="22"/>
              </w:rPr>
              <w:t>0</w:t>
            </w:r>
          </w:p>
        </w:tc>
        <w:tc>
          <w:tcPr>
            <w:tcW w:w="816" w:type="pct"/>
            <w:tcBorders>
              <w:top w:val="single" w:sz="2" w:space="0" w:color="000000"/>
              <w:left w:val="single" w:sz="2" w:space="0" w:color="000000"/>
              <w:bottom w:val="single" w:sz="2" w:space="0" w:color="000000"/>
              <w:right w:val="single" w:sz="2" w:space="0" w:color="000000"/>
            </w:tcBorders>
            <w:vAlign w:val="center"/>
          </w:tcPr>
          <w:p w14:paraId="2B1DBC9A" w14:textId="537DC595" w:rsidR="00AF6970" w:rsidRPr="001B7C3E" w:rsidRDefault="00D10906" w:rsidP="00AF6970">
            <w:pPr>
              <w:rPr>
                <w:rFonts w:ascii="Times New Roman" w:hAnsi="Times New Roman" w:cs="Times New Roman"/>
                <w:sz w:val="22"/>
              </w:rPr>
            </w:pPr>
            <w:r w:rsidRPr="001B7C3E">
              <w:rPr>
                <w:rFonts w:ascii="Times New Roman" w:hAnsi="Times New Roman" w:cs="Times New Roman"/>
                <w:sz w:val="22"/>
              </w:rPr>
              <w:t>0</w:t>
            </w:r>
          </w:p>
        </w:tc>
      </w:tr>
      <w:tr w:rsidR="00AF6970" w:rsidRPr="001B7C3E" w14:paraId="6F2A9EC0" w14:textId="77777777" w:rsidTr="00411750">
        <w:trPr>
          <w:trHeight w:val="24"/>
        </w:trPr>
        <w:tc>
          <w:tcPr>
            <w:tcW w:w="5000" w:type="pct"/>
            <w:gridSpan w:val="6"/>
            <w:tcBorders>
              <w:top w:val="single" w:sz="2" w:space="0" w:color="000000"/>
              <w:left w:val="single" w:sz="2" w:space="0" w:color="000000"/>
              <w:bottom w:val="single" w:sz="2" w:space="0" w:color="000000"/>
              <w:right w:val="single" w:sz="2" w:space="0" w:color="000000"/>
            </w:tcBorders>
            <w:shd w:val="clear" w:color="auto" w:fill="DEEAF6" w:themeFill="accent1" w:themeFillTint="33"/>
            <w:vAlign w:val="center"/>
          </w:tcPr>
          <w:p w14:paraId="5A0439CF" w14:textId="77777777" w:rsidR="00AF6970" w:rsidRPr="001B7C3E" w:rsidRDefault="00AF6970" w:rsidP="00AF6970">
            <w:pPr>
              <w:jc w:val="center"/>
              <w:rPr>
                <w:rFonts w:ascii="Times New Roman" w:hAnsi="Times New Roman" w:cs="Times New Roman"/>
                <w:sz w:val="22"/>
              </w:rPr>
            </w:pPr>
            <w:r w:rsidRPr="001B7C3E">
              <w:rPr>
                <w:rFonts w:ascii="Times New Roman" w:eastAsia="Calibri" w:hAnsi="Times New Roman" w:cs="Times New Roman"/>
                <w:b/>
                <w:sz w:val="22"/>
              </w:rPr>
              <w:t>Hedefe İlişkin Değerlendirmeler</w:t>
            </w:r>
          </w:p>
        </w:tc>
      </w:tr>
      <w:tr w:rsidR="00AF6970" w:rsidRPr="001B7C3E" w14:paraId="1C05E885" w14:textId="77777777" w:rsidTr="00411750">
        <w:trPr>
          <w:trHeight w:val="511"/>
        </w:trPr>
        <w:tc>
          <w:tcPr>
            <w:tcW w:w="1038" w:type="pct"/>
            <w:tcBorders>
              <w:top w:val="single" w:sz="2" w:space="0" w:color="000000"/>
              <w:left w:val="single" w:sz="2" w:space="0" w:color="000000"/>
              <w:bottom w:val="single" w:sz="2" w:space="0" w:color="000000"/>
              <w:right w:val="single" w:sz="4" w:space="0" w:color="000000"/>
            </w:tcBorders>
            <w:shd w:val="clear" w:color="auto" w:fill="DEEAF6" w:themeFill="accent1" w:themeFillTint="33"/>
            <w:vAlign w:val="center"/>
          </w:tcPr>
          <w:p w14:paraId="511922CF" w14:textId="77777777" w:rsidR="00AF6970" w:rsidRPr="001B7C3E" w:rsidRDefault="00AF6970" w:rsidP="00AF6970">
            <w:pPr>
              <w:rPr>
                <w:rFonts w:ascii="Times New Roman" w:hAnsi="Times New Roman" w:cs="Times New Roman"/>
                <w:sz w:val="22"/>
              </w:rPr>
            </w:pPr>
            <w:r w:rsidRPr="001B7C3E">
              <w:rPr>
                <w:rFonts w:ascii="Times New Roman" w:eastAsia="Calibri" w:hAnsi="Times New Roman" w:cs="Times New Roman"/>
                <w:b/>
                <w:sz w:val="22"/>
              </w:rPr>
              <w:t xml:space="preserve"> </w:t>
            </w:r>
            <w:proofErr w:type="spellStart"/>
            <w:r w:rsidRPr="001B7C3E">
              <w:rPr>
                <w:rFonts w:ascii="Times New Roman" w:eastAsia="Calibri" w:hAnsi="Times New Roman" w:cs="Times New Roman"/>
                <w:b/>
                <w:sz w:val="22"/>
              </w:rPr>
              <w:t>İlgililik</w:t>
            </w:r>
            <w:proofErr w:type="spellEnd"/>
          </w:p>
        </w:tc>
        <w:tc>
          <w:tcPr>
            <w:tcW w:w="3962" w:type="pct"/>
            <w:gridSpan w:val="5"/>
            <w:tcBorders>
              <w:top w:val="single" w:sz="2" w:space="0" w:color="000000"/>
              <w:left w:val="single" w:sz="2" w:space="0" w:color="000000"/>
              <w:bottom w:val="single" w:sz="2" w:space="0" w:color="000000"/>
              <w:right w:val="single" w:sz="4" w:space="0" w:color="000000"/>
            </w:tcBorders>
            <w:vAlign w:val="center"/>
          </w:tcPr>
          <w:p w14:paraId="198B9CAA" w14:textId="33775F00" w:rsidR="00AF6970" w:rsidRPr="001B7C3E" w:rsidRDefault="00F3262F" w:rsidP="00925006">
            <w:pPr>
              <w:pStyle w:val="ListeParagraf"/>
              <w:numPr>
                <w:ilvl w:val="0"/>
                <w:numId w:val="7"/>
              </w:numPr>
              <w:ind w:left="554" w:hanging="450"/>
              <w:jc w:val="both"/>
              <w:rPr>
                <w:rFonts w:ascii="Times New Roman" w:hAnsi="Times New Roman" w:cs="Times New Roman"/>
                <w:sz w:val="22"/>
              </w:rPr>
            </w:pPr>
            <w:r w:rsidRPr="001B7C3E">
              <w:rPr>
                <w:rFonts w:ascii="Times New Roman" w:hAnsi="Times New Roman" w:cs="Times New Roman"/>
                <w:sz w:val="22"/>
              </w:rPr>
              <w:t>Planın başlangıç döneminden itibaren kariyer fuarı düzenlenmesine yönelik çalışmalar yürütülmüş olmakla birlikte, söz konusu faaliyetlerin beklenen düzeyde etki oluşturamaması nedeniyle hedefe ulaşılamamıştır</w:t>
            </w:r>
          </w:p>
        </w:tc>
      </w:tr>
      <w:tr w:rsidR="00AF6970" w:rsidRPr="001B7C3E" w14:paraId="2E93728B" w14:textId="77777777" w:rsidTr="00411750">
        <w:trPr>
          <w:trHeight w:val="511"/>
        </w:trPr>
        <w:tc>
          <w:tcPr>
            <w:tcW w:w="1038" w:type="pct"/>
            <w:tcBorders>
              <w:top w:val="single" w:sz="2" w:space="0" w:color="000000"/>
              <w:left w:val="single" w:sz="2" w:space="0" w:color="000000"/>
              <w:bottom w:val="single" w:sz="2" w:space="0" w:color="000000"/>
              <w:right w:val="single" w:sz="4" w:space="0" w:color="000000"/>
            </w:tcBorders>
            <w:shd w:val="clear" w:color="auto" w:fill="DEEAF6" w:themeFill="accent1" w:themeFillTint="33"/>
            <w:vAlign w:val="center"/>
          </w:tcPr>
          <w:p w14:paraId="29B60A17" w14:textId="77777777" w:rsidR="00AF6970" w:rsidRPr="001B7C3E" w:rsidRDefault="00AF6970" w:rsidP="00AF6970">
            <w:pPr>
              <w:rPr>
                <w:rFonts w:ascii="Times New Roman" w:eastAsia="Calibri" w:hAnsi="Times New Roman" w:cs="Times New Roman"/>
                <w:b/>
                <w:sz w:val="22"/>
              </w:rPr>
            </w:pPr>
            <w:r w:rsidRPr="001B7C3E">
              <w:rPr>
                <w:rFonts w:ascii="Times New Roman" w:eastAsia="Calibri" w:hAnsi="Times New Roman" w:cs="Times New Roman"/>
                <w:b/>
                <w:sz w:val="22"/>
              </w:rPr>
              <w:t>Etkililik</w:t>
            </w:r>
          </w:p>
        </w:tc>
        <w:tc>
          <w:tcPr>
            <w:tcW w:w="3962" w:type="pct"/>
            <w:gridSpan w:val="5"/>
            <w:tcBorders>
              <w:top w:val="single" w:sz="2" w:space="0" w:color="000000"/>
              <w:left w:val="single" w:sz="2" w:space="0" w:color="000000"/>
              <w:bottom w:val="single" w:sz="2" w:space="0" w:color="000000"/>
              <w:right w:val="single" w:sz="4" w:space="0" w:color="000000"/>
            </w:tcBorders>
            <w:vAlign w:val="center"/>
          </w:tcPr>
          <w:p w14:paraId="092D6BF6" w14:textId="49F67033" w:rsidR="00AF6970" w:rsidRPr="001B7C3E" w:rsidRDefault="00925006" w:rsidP="00925006">
            <w:pPr>
              <w:pStyle w:val="ListeParagraf"/>
              <w:numPr>
                <w:ilvl w:val="0"/>
                <w:numId w:val="7"/>
              </w:numPr>
              <w:ind w:left="554" w:hanging="450"/>
              <w:jc w:val="both"/>
              <w:rPr>
                <w:rFonts w:ascii="Times New Roman" w:hAnsi="Times New Roman" w:cs="Times New Roman"/>
                <w:sz w:val="22"/>
              </w:rPr>
            </w:pPr>
            <w:r w:rsidRPr="001B7C3E">
              <w:rPr>
                <w:rFonts w:ascii="Times New Roman" w:hAnsi="Times New Roman" w:cs="Times New Roman"/>
                <w:sz w:val="22"/>
              </w:rPr>
              <w:t>Söz konusu hedef için 2025 yılı Performans göstergesi değerlerine ulaşılamamıştır. Bu durum, yapılan tespitler ve ortaya çıkan ihtiyaçlar doğrultusunda hedef ve performans göstergelerinde güncelleme yapılması gerekliliğini ortaya koymuştur.</w:t>
            </w:r>
          </w:p>
        </w:tc>
      </w:tr>
      <w:tr w:rsidR="00AF6970" w:rsidRPr="001B7C3E" w14:paraId="3432721F" w14:textId="77777777" w:rsidTr="00411750">
        <w:trPr>
          <w:trHeight w:val="511"/>
        </w:trPr>
        <w:tc>
          <w:tcPr>
            <w:tcW w:w="1038" w:type="pct"/>
            <w:tcBorders>
              <w:top w:val="single" w:sz="2" w:space="0" w:color="000000"/>
              <w:left w:val="single" w:sz="2" w:space="0" w:color="000000"/>
              <w:bottom w:val="single" w:sz="2" w:space="0" w:color="000000"/>
              <w:right w:val="single" w:sz="4" w:space="0" w:color="000000"/>
            </w:tcBorders>
            <w:shd w:val="clear" w:color="auto" w:fill="DEEAF6" w:themeFill="accent1" w:themeFillTint="33"/>
            <w:vAlign w:val="center"/>
          </w:tcPr>
          <w:p w14:paraId="699DFE7C" w14:textId="77777777" w:rsidR="00AF6970" w:rsidRPr="001B7C3E" w:rsidRDefault="00AF6970" w:rsidP="00AF6970">
            <w:pPr>
              <w:rPr>
                <w:rFonts w:ascii="Times New Roman" w:eastAsia="Calibri" w:hAnsi="Times New Roman" w:cs="Times New Roman"/>
                <w:b/>
                <w:sz w:val="22"/>
              </w:rPr>
            </w:pPr>
            <w:r w:rsidRPr="001B7C3E">
              <w:rPr>
                <w:rFonts w:ascii="Times New Roman" w:eastAsia="Calibri" w:hAnsi="Times New Roman" w:cs="Times New Roman"/>
                <w:b/>
                <w:sz w:val="22"/>
              </w:rPr>
              <w:lastRenderedPageBreak/>
              <w:t>Etkinlik</w:t>
            </w:r>
          </w:p>
        </w:tc>
        <w:tc>
          <w:tcPr>
            <w:tcW w:w="3962" w:type="pct"/>
            <w:gridSpan w:val="5"/>
            <w:tcBorders>
              <w:top w:val="single" w:sz="2" w:space="0" w:color="000000"/>
              <w:left w:val="single" w:sz="2" w:space="0" w:color="000000"/>
              <w:bottom w:val="single" w:sz="2" w:space="0" w:color="000000"/>
              <w:right w:val="single" w:sz="4" w:space="0" w:color="000000"/>
            </w:tcBorders>
            <w:vAlign w:val="center"/>
          </w:tcPr>
          <w:p w14:paraId="6D38B987" w14:textId="77777777" w:rsidR="00AF6970" w:rsidRPr="001B7C3E" w:rsidRDefault="00AF6970" w:rsidP="00925006">
            <w:pPr>
              <w:pStyle w:val="ListeParagraf"/>
              <w:numPr>
                <w:ilvl w:val="0"/>
                <w:numId w:val="7"/>
              </w:numPr>
              <w:ind w:left="554" w:hanging="450"/>
              <w:jc w:val="both"/>
              <w:rPr>
                <w:rFonts w:ascii="Times New Roman" w:hAnsi="Times New Roman" w:cs="Times New Roman"/>
                <w:sz w:val="22"/>
              </w:rPr>
            </w:pPr>
            <w:r w:rsidRPr="001B7C3E">
              <w:rPr>
                <w:rFonts w:ascii="Times New Roman" w:hAnsi="Times New Roman" w:cs="Times New Roman"/>
                <w:bCs/>
                <w:sz w:val="22"/>
                <w:lang w:eastAsia="en-US"/>
              </w:rPr>
              <w:t>Performans gösterge değerlerine ulaşılırken öngörülemeyen bir maliyet oluşmamıştır.</w:t>
            </w:r>
          </w:p>
        </w:tc>
      </w:tr>
      <w:tr w:rsidR="00AF6970" w:rsidRPr="001B7C3E" w14:paraId="3DC0535B" w14:textId="77777777" w:rsidTr="00411750">
        <w:trPr>
          <w:trHeight w:val="511"/>
        </w:trPr>
        <w:tc>
          <w:tcPr>
            <w:tcW w:w="1038" w:type="pct"/>
            <w:tcBorders>
              <w:top w:val="single" w:sz="2" w:space="0" w:color="000000"/>
              <w:left w:val="single" w:sz="2" w:space="0" w:color="000000"/>
              <w:bottom w:val="single" w:sz="2" w:space="0" w:color="000000"/>
              <w:right w:val="single" w:sz="4" w:space="0" w:color="000000"/>
            </w:tcBorders>
            <w:shd w:val="clear" w:color="auto" w:fill="DEEAF6" w:themeFill="accent1" w:themeFillTint="33"/>
            <w:vAlign w:val="center"/>
          </w:tcPr>
          <w:p w14:paraId="0E50CF54" w14:textId="77777777" w:rsidR="00AF6970" w:rsidRPr="001B7C3E" w:rsidRDefault="00AF6970" w:rsidP="00AF6970">
            <w:pPr>
              <w:rPr>
                <w:rFonts w:ascii="Times New Roman" w:eastAsia="Calibri" w:hAnsi="Times New Roman" w:cs="Times New Roman"/>
                <w:b/>
                <w:sz w:val="22"/>
              </w:rPr>
            </w:pPr>
            <w:r w:rsidRPr="001B7C3E">
              <w:rPr>
                <w:rFonts w:ascii="Times New Roman" w:eastAsia="Calibri" w:hAnsi="Times New Roman" w:cs="Times New Roman"/>
                <w:b/>
                <w:sz w:val="22"/>
              </w:rPr>
              <w:t>Sürdürülebilirlik</w:t>
            </w:r>
          </w:p>
        </w:tc>
        <w:tc>
          <w:tcPr>
            <w:tcW w:w="3962" w:type="pct"/>
            <w:gridSpan w:val="5"/>
            <w:tcBorders>
              <w:top w:val="single" w:sz="8" w:space="0" w:color="000000"/>
              <w:left w:val="single" w:sz="4" w:space="0" w:color="auto"/>
              <w:bottom w:val="single" w:sz="8" w:space="0" w:color="000000"/>
              <w:right w:val="single" w:sz="8" w:space="0" w:color="000000"/>
            </w:tcBorders>
            <w:shd w:val="clear" w:color="auto" w:fill="auto"/>
            <w:vAlign w:val="center"/>
          </w:tcPr>
          <w:p w14:paraId="46C10E8D" w14:textId="2AD19F8D" w:rsidR="00925006" w:rsidRPr="001B7C3E" w:rsidRDefault="00925006" w:rsidP="00925006">
            <w:pPr>
              <w:pStyle w:val="ListeParagraf"/>
              <w:numPr>
                <w:ilvl w:val="0"/>
                <w:numId w:val="7"/>
              </w:numPr>
              <w:ind w:left="554" w:hanging="450"/>
              <w:jc w:val="both"/>
              <w:rPr>
                <w:rFonts w:ascii="Times New Roman" w:hAnsi="Times New Roman" w:cs="Times New Roman"/>
                <w:sz w:val="22"/>
              </w:rPr>
            </w:pPr>
            <w:r w:rsidRPr="001B7C3E">
              <w:rPr>
                <w:rFonts w:ascii="Times New Roman" w:hAnsi="Times New Roman" w:cs="Times New Roman"/>
                <w:sz w:val="22"/>
              </w:rPr>
              <w:t>Performans göstergelerinin devam ettirilmesinde kurumsal, yasal, çevresel vb. unsurlar açısından riskler; Mali kaynak yetersizliği ve kullanım kısıtları, Üniversitemizde kapsamlı bir fuar düzenlenecek yeterli fiziki koşullara sahip bir alanın bulunmaması gibi durumlardır.</w:t>
            </w:r>
          </w:p>
          <w:p w14:paraId="0D3B79E7" w14:textId="6E3CF157" w:rsidR="00AF6970" w:rsidRPr="001B7C3E" w:rsidRDefault="00925006" w:rsidP="00925006">
            <w:pPr>
              <w:pStyle w:val="ListeParagraf"/>
              <w:numPr>
                <w:ilvl w:val="0"/>
                <w:numId w:val="7"/>
              </w:numPr>
              <w:ind w:left="554" w:hanging="450"/>
              <w:jc w:val="both"/>
              <w:rPr>
                <w:rFonts w:ascii="Times New Roman" w:hAnsi="Times New Roman" w:cs="Times New Roman"/>
                <w:sz w:val="22"/>
              </w:rPr>
            </w:pPr>
            <w:r w:rsidRPr="001B7C3E">
              <w:rPr>
                <w:rFonts w:ascii="Times New Roman" w:hAnsi="Times New Roman" w:cs="Times New Roman"/>
                <w:sz w:val="22"/>
              </w:rPr>
              <w:t>Bu risklerin ortadan kaldırılması adına birim bazlı kariyer günlerinin düzenlenmesi önlemleri alınmış ve gerçekleştirilmiştir.</w:t>
            </w:r>
          </w:p>
        </w:tc>
      </w:tr>
    </w:tbl>
    <w:p w14:paraId="7E248615" w14:textId="77777777" w:rsidR="004A700B" w:rsidRDefault="004A700B">
      <w:pPr>
        <w:rPr>
          <w:iCs/>
          <w:color w:val="000000"/>
          <w:szCs w:val="24"/>
        </w:rPr>
      </w:pPr>
    </w:p>
    <w:p w14:paraId="30D17153" w14:textId="77777777" w:rsidR="00BD7A9D" w:rsidRPr="001B7C3E" w:rsidRDefault="00BD7A9D" w:rsidP="00BD7A9D">
      <w:pPr>
        <w:spacing w:line="276" w:lineRule="auto"/>
        <w:rPr>
          <w:sz w:val="22"/>
          <w:szCs w:val="22"/>
        </w:rPr>
      </w:pPr>
      <w:r w:rsidRPr="001B7C3E">
        <w:rPr>
          <w:b/>
          <w:bCs/>
          <w:sz w:val="22"/>
          <w:szCs w:val="22"/>
        </w:rPr>
        <w:t>Tablo 8:</w:t>
      </w:r>
      <w:r w:rsidRPr="001B7C3E">
        <w:rPr>
          <w:sz w:val="22"/>
          <w:szCs w:val="22"/>
        </w:rPr>
        <w:t xml:space="preserve"> Hedef Kartı 3.3</w:t>
      </w:r>
    </w:p>
    <w:tbl>
      <w:tblPr>
        <w:tblStyle w:val="TableGrid"/>
        <w:tblW w:w="5003" w:type="pct"/>
        <w:tblInd w:w="0" w:type="dxa"/>
        <w:tblCellMar>
          <w:top w:w="104" w:type="dxa"/>
          <w:left w:w="107" w:type="dxa"/>
          <w:right w:w="57" w:type="dxa"/>
        </w:tblCellMar>
        <w:tblLook w:val="04A0" w:firstRow="1" w:lastRow="0" w:firstColumn="1" w:lastColumn="0" w:noHBand="0" w:noVBand="1"/>
      </w:tblPr>
      <w:tblGrid>
        <w:gridCol w:w="1869"/>
        <w:gridCol w:w="875"/>
        <w:gridCol w:w="1277"/>
        <w:gridCol w:w="1924"/>
        <w:gridCol w:w="1649"/>
        <w:gridCol w:w="1468"/>
      </w:tblGrid>
      <w:tr w:rsidR="00BD7A9D" w:rsidRPr="001B7C3E" w14:paraId="1AC9253F" w14:textId="77777777" w:rsidTr="00411750">
        <w:trPr>
          <w:trHeight w:val="138"/>
        </w:trPr>
        <w:tc>
          <w:tcPr>
            <w:tcW w:w="1489" w:type="pct"/>
            <w:gridSpan w:val="2"/>
            <w:tcBorders>
              <w:top w:val="single" w:sz="2" w:space="0" w:color="000000"/>
              <w:left w:val="single" w:sz="2" w:space="0" w:color="000000"/>
              <w:bottom w:val="single" w:sz="2" w:space="0" w:color="000000"/>
              <w:right w:val="single" w:sz="4" w:space="0" w:color="000000"/>
            </w:tcBorders>
            <w:shd w:val="clear" w:color="auto" w:fill="DEEAF6" w:themeFill="accent1" w:themeFillTint="33"/>
            <w:vAlign w:val="center"/>
          </w:tcPr>
          <w:p w14:paraId="07E589C4" w14:textId="77777777" w:rsidR="00BD7A9D" w:rsidRPr="001B7C3E" w:rsidRDefault="00BD7A9D" w:rsidP="00411750">
            <w:pPr>
              <w:rPr>
                <w:rFonts w:ascii="Times New Roman" w:hAnsi="Times New Roman" w:cs="Times New Roman"/>
                <w:sz w:val="22"/>
              </w:rPr>
            </w:pPr>
            <w:r w:rsidRPr="001B7C3E">
              <w:rPr>
                <w:rFonts w:ascii="Times New Roman" w:eastAsia="Calibri" w:hAnsi="Times New Roman" w:cs="Times New Roman"/>
                <w:b/>
                <w:sz w:val="22"/>
              </w:rPr>
              <w:t xml:space="preserve">Amaç (A.3) </w:t>
            </w:r>
          </w:p>
        </w:tc>
        <w:tc>
          <w:tcPr>
            <w:tcW w:w="3511" w:type="pct"/>
            <w:gridSpan w:val="4"/>
            <w:tcBorders>
              <w:top w:val="single" w:sz="8" w:space="0" w:color="000000"/>
              <w:left w:val="single" w:sz="8" w:space="0" w:color="000000"/>
              <w:bottom w:val="single" w:sz="8" w:space="0" w:color="000000"/>
              <w:right w:val="single" w:sz="8" w:space="0" w:color="000000"/>
            </w:tcBorders>
            <w:shd w:val="clear" w:color="auto" w:fill="auto"/>
          </w:tcPr>
          <w:p w14:paraId="0BE2E71E" w14:textId="77777777" w:rsidR="00BD7A9D" w:rsidRPr="001B7C3E" w:rsidRDefault="00BD7A9D" w:rsidP="00411750">
            <w:pPr>
              <w:jc w:val="both"/>
              <w:rPr>
                <w:rFonts w:ascii="Times New Roman" w:hAnsi="Times New Roman" w:cs="Times New Roman"/>
                <w:sz w:val="22"/>
              </w:rPr>
            </w:pPr>
            <w:r w:rsidRPr="001B7C3E">
              <w:rPr>
                <w:rFonts w:ascii="Times New Roman" w:hAnsi="Times New Roman" w:cs="Times New Roman"/>
                <w:sz w:val="22"/>
              </w:rPr>
              <w:t>Toplumun farklı kesimleri ile iş birliği içerisinde girişimci ve proje odaklı çalışmayı benimsemek ve akademik faaliyetlerde bulunmak.</w:t>
            </w:r>
          </w:p>
        </w:tc>
      </w:tr>
      <w:tr w:rsidR="00495228" w:rsidRPr="001B7C3E" w14:paraId="0B7AB3C5" w14:textId="77777777" w:rsidTr="00E5721B">
        <w:trPr>
          <w:trHeight w:val="172"/>
        </w:trPr>
        <w:tc>
          <w:tcPr>
            <w:tcW w:w="1489" w:type="pct"/>
            <w:gridSpan w:val="2"/>
            <w:tcBorders>
              <w:top w:val="single" w:sz="2" w:space="0" w:color="000000"/>
              <w:left w:val="single" w:sz="2" w:space="0" w:color="000000"/>
              <w:bottom w:val="single" w:sz="2" w:space="0" w:color="000000"/>
              <w:right w:val="single" w:sz="4" w:space="0" w:color="000000"/>
            </w:tcBorders>
            <w:shd w:val="clear" w:color="auto" w:fill="DEEAF6" w:themeFill="accent1" w:themeFillTint="33"/>
            <w:vAlign w:val="center"/>
          </w:tcPr>
          <w:p w14:paraId="31A68FF8" w14:textId="2D4080A6" w:rsidR="00495228" w:rsidRPr="001B7C3E" w:rsidRDefault="00495228" w:rsidP="00495228">
            <w:pPr>
              <w:rPr>
                <w:rFonts w:ascii="Times New Roman" w:hAnsi="Times New Roman" w:cs="Times New Roman"/>
                <w:sz w:val="22"/>
              </w:rPr>
            </w:pPr>
            <w:r w:rsidRPr="001B7C3E">
              <w:rPr>
                <w:rFonts w:ascii="Times New Roman" w:eastAsia="Calibri" w:hAnsi="Times New Roman" w:cs="Times New Roman"/>
                <w:b/>
                <w:sz w:val="22"/>
              </w:rPr>
              <w:t xml:space="preserve">Hedef (H 3.3) </w:t>
            </w:r>
          </w:p>
        </w:tc>
        <w:tc>
          <w:tcPr>
            <w:tcW w:w="3511" w:type="pct"/>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5DEDEBC4" w14:textId="25DC134D" w:rsidR="00495228" w:rsidRPr="001B7C3E" w:rsidRDefault="00495228" w:rsidP="00495228">
            <w:pPr>
              <w:jc w:val="both"/>
              <w:rPr>
                <w:rFonts w:ascii="Times New Roman" w:hAnsi="Times New Roman" w:cs="Times New Roman"/>
                <w:sz w:val="22"/>
              </w:rPr>
            </w:pPr>
            <w:r w:rsidRPr="001B7C3E">
              <w:rPr>
                <w:rFonts w:ascii="Times New Roman" w:hAnsi="Times New Roman" w:cs="Times New Roman"/>
                <w:sz w:val="22"/>
              </w:rPr>
              <w:t>Bölgesel Kariyer Fuarına (İKAF) katılım sağlanacaktır.</w:t>
            </w:r>
          </w:p>
        </w:tc>
      </w:tr>
      <w:tr w:rsidR="00BD7A9D" w:rsidRPr="001B7C3E" w14:paraId="75F10313" w14:textId="77777777" w:rsidTr="00411750">
        <w:trPr>
          <w:trHeight w:val="361"/>
        </w:trPr>
        <w:tc>
          <w:tcPr>
            <w:tcW w:w="1489" w:type="pct"/>
            <w:gridSpan w:val="2"/>
            <w:tcBorders>
              <w:top w:val="single" w:sz="2" w:space="0" w:color="000000"/>
              <w:left w:val="single" w:sz="2" w:space="0" w:color="000000"/>
              <w:bottom w:val="single" w:sz="2" w:space="0" w:color="000000"/>
              <w:right w:val="single" w:sz="4" w:space="0" w:color="000000"/>
            </w:tcBorders>
            <w:shd w:val="clear" w:color="auto" w:fill="DEEAF6" w:themeFill="accent1" w:themeFillTint="33"/>
            <w:vAlign w:val="center"/>
          </w:tcPr>
          <w:p w14:paraId="7D4F3FD0" w14:textId="77777777" w:rsidR="00BD7A9D" w:rsidRPr="001B7C3E" w:rsidRDefault="00BD7A9D" w:rsidP="00411750">
            <w:pPr>
              <w:rPr>
                <w:rFonts w:ascii="Times New Roman" w:eastAsia="Calibri" w:hAnsi="Times New Roman" w:cs="Times New Roman"/>
                <w:b/>
                <w:sz w:val="22"/>
              </w:rPr>
            </w:pPr>
            <w:r w:rsidRPr="001B7C3E">
              <w:rPr>
                <w:rFonts w:ascii="Times New Roman" w:eastAsia="Calibri" w:hAnsi="Times New Roman" w:cs="Times New Roman"/>
                <w:b/>
                <w:sz w:val="22"/>
              </w:rPr>
              <w:t xml:space="preserve">Amacın İlgili Olduğu </w:t>
            </w:r>
          </w:p>
          <w:p w14:paraId="6450180E" w14:textId="77777777" w:rsidR="00BD7A9D" w:rsidRPr="001B7C3E" w:rsidRDefault="00BD7A9D" w:rsidP="00411750">
            <w:pPr>
              <w:rPr>
                <w:rFonts w:ascii="Times New Roman" w:hAnsi="Times New Roman" w:cs="Times New Roman"/>
                <w:sz w:val="22"/>
              </w:rPr>
            </w:pPr>
            <w:r w:rsidRPr="001B7C3E">
              <w:rPr>
                <w:rFonts w:ascii="Times New Roman" w:eastAsia="Calibri" w:hAnsi="Times New Roman" w:cs="Times New Roman"/>
                <w:b/>
                <w:sz w:val="22"/>
              </w:rPr>
              <w:t xml:space="preserve">GÜ Stratejik Plan Amacı </w:t>
            </w:r>
          </w:p>
        </w:tc>
        <w:tc>
          <w:tcPr>
            <w:tcW w:w="3511" w:type="pct"/>
            <w:gridSpan w:val="4"/>
            <w:tcBorders>
              <w:top w:val="single" w:sz="8" w:space="0" w:color="000000"/>
              <w:left w:val="single" w:sz="8" w:space="0" w:color="000000"/>
              <w:bottom w:val="single" w:sz="8" w:space="0" w:color="000000"/>
              <w:right w:val="single" w:sz="8" w:space="0" w:color="000000"/>
            </w:tcBorders>
            <w:shd w:val="clear" w:color="auto" w:fill="auto"/>
          </w:tcPr>
          <w:p w14:paraId="6FB7B6E9" w14:textId="77777777" w:rsidR="00BD7A9D" w:rsidRPr="001B7C3E" w:rsidRDefault="00BD7A9D" w:rsidP="00411750">
            <w:pPr>
              <w:jc w:val="both"/>
              <w:rPr>
                <w:rFonts w:ascii="Times New Roman" w:hAnsi="Times New Roman" w:cs="Times New Roman"/>
                <w:sz w:val="22"/>
              </w:rPr>
            </w:pPr>
            <w:r w:rsidRPr="001B7C3E">
              <w:rPr>
                <w:rFonts w:ascii="Times New Roman" w:hAnsi="Times New Roman" w:cs="Times New Roman"/>
                <w:sz w:val="22"/>
              </w:rPr>
              <w:t>3. Girişimcilik kültürünü yaygınlaştırmak ve girişimcilik faaliyetlerini geliştirmek.</w:t>
            </w:r>
          </w:p>
        </w:tc>
      </w:tr>
      <w:tr w:rsidR="00BD7A9D" w:rsidRPr="001B7C3E" w14:paraId="484283E1" w14:textId="77777777" w:rsidTr="00411750">
        <w:trPr>
          <w:trHeight w:val="272"/>
        </w:trPr>
        <w:tc>
          <w:tcPr>
            <w:tcW w:w="1489" w:type="pct"/>
            <w:gridSpan w:val="2"/>
            <w:tcBorders>
              <w:top w:val="single" w:sz="2" w:space="0" w:color="000000"/>
              <w:left w:val="single" w:sz="2" w:space="0" w:color="000000"/>
              <w:bottom w:val="single" w:sz="2" w:space="0" w:color="000000"/>
              <w:right w:val="single" w:sz="4" w:space="0" w:color="000000"/>
            </w:tcBorders>
            <w:shd w:val="clear" w:color="auto" w:fill="DEEAF6" w:themeFill="accent1" w:themeFillTint="33"/>
            <w:vAlign w:val="center"/>
          </w:tcPr>
          <w:p w14:paraId="3A0FE89D" w14:textId="77777777" w:rsidR="00BD7A9D" w:rsidRPr="001B7C3E" w:rsidRDefault="00BD7A9D" w:rsidP="00411750">
            <w:pPr>
              <w:rPr>
                <w:rFonts w:ascii="Times New Roman" w:eastAsia="Calibri" w:hAnsi="Times New Roman" w:cs="Times New Roman"/>
                <w:b/>
                <w:sz w:val="22"/>
              </w:rPr>
            </w:pPr>
            <w:r w:rsidRPr="001B7C3E">
              <w:rPr>
                <w:rFonts w:ascii="Times New Roman" w:eastAsia="Calibri" w:hAnsi="Times New Roman" w:cs="Times New Roman"/>
                <w:b/>
                <w:sz w:val="22"/>
              </w:rPr>
              <w:t>Hedefin İlgili Olduğu GÜ Stratejik Plan Hedefi</w:t>
            </w:r>
          </w:p>
        </w:tc>
        <w:tc>
          <w:tcPr>
            <w:tcW w:w="3511" w:type="pct"/>
            <w:gridSpan w:val="4"/>
            <w:tcBorders>
              <w:top w:val="single" w:sz="8" w:space="0" w:color="000000"/>
              <w:left w:val="single" w:sz="8" w:space="0" w:color="000000"/>
              <w:bottom w:val="single" w:sz="8" w:space="0" w:color="000000"/>
              <w:right w:val="single" w:sz="8" w:space="0" w:color="000000"/>
            </w:tcBorders>
            <w:shd w:val="clear" w:color="auto" w:fill="auto"/>
          </w:tcPr>
          <w:p w14:paraId="0F5B9A7E" w14:textId="77777777" w:rsidR="00BD7A9D" w:rsidRPr="001B7C3E" w:rsidRDefault="00BD7A9D" w:rsidP="00411750">
            <w:pPr>
              <w:jc w:val="both"/>
              <w:rPr>
                <w:rFonts w:ascii="Times New Roman" w:eastAsia="Calibri" w:hAnsi="Times New Roman" w:cs="Times New Roman"/>
                <w:b/>
                <w:color w:val="FFFFFF"/>
                <w:sz w:val="22"/>
              </w:rPr>
            </w:pPr>
            <w:r w:rsidRPr="001B7C3E">
              <w:rPr>
                <w:rFonts w:ascii="Times New Roman" w:hAnsi="Times New Roman" w:cs="Times New Roman"/>
                <w:sz w:val="22"/>
              </w:rPr>
              <w:t>3.2. Girişimcilik kültürünün yaygınlaştırılması ve girişimcilik faaliyetleri ile bilgi ve teknolojinin toplumsal katkıya dönüştürülebilmesi amacıyla Üniversite farkındalık ve eylem faaliyetleri artırılacaktır.</w:t>
            </w:r>
          </w:p>
        </w:tc>
      </w:tr>
      <w:tr w:rsidR="00BD7A9D" w:rsidRPr="001B7C3E" w14:paraId="1E79C6BA" w14:textId="77777777" w:rsidTr="00411750">
        <w:trPr>
          <w:trHeight w:val="41"/>
        </w:trPr>
        <w:tc>
          <w:tcPr>
            <w:tcW w:w="1489" w:type="pct"/>
            <w:gridSpan w:val="2"/>
            <w:tcBorders>
              <w:top w:val="single" w:sz="2" w:space="0" w:color="000000"/>
              <w:left w:val="single" w:sz="2" w:space="0" w:color="000000"/>
              <w:bottom w:val="single" w:sz="4" w:space="0" w:color="000000"/>
              <w:right w:val="single" w:sz="4" w:space="0" w:color="000000"/>
            </w:tcBorders>
            <w:shd w:val="clear" w:color="auto" w:fill="DEEAF6" w:themeFill="accent1" w:themeFillTint="33"/>
            <w:vAlign w:val="center"/>
          </w:tcPr>
          <w:p w14:paraId="3ACA19BE" w14:textId="45DDD690" w:rsidR="00BD7A9D" w:rsidRPr="001B7C3E" w:rsidRDefault="00BD7A9D" w:rsidP="00411750">
            <w:pPr>
              <w:rPr>
                <w:rFonts w:ascii="Times New Roman" w:eastAsia="Calibri" w:hAnsi="Times New Roman" w:cs="Times New Roman"/>
                <w:b/>
                <w:sz w:val="22"/>
              </w:rPr>
            </w:pPr>
            <w:r w:rsidRPr="001B7C3E">
              <w:rPr>
                <w:rFonts w:ascii="Times New Roman" w:eastAsia="Calibri" w:hAnsi="Times New Roman" w:cs="Times New Roman"/>
                <w:b/>
                <w:sz w:val="22"/>
              </w:rPr>
              <w:t>H</w:t>
            </w:r>
            <w:r w:rsidR="00303289" w:rsidRPr="001B7C3E">
              <w:rPr>
                <w:rFonts w:ascii="Times New Roman" w:eastAsia="Calibri" w:hAnsi="Times New Roman" w:cs="Times New Roman"/>
                <w:b/>
                <w:sz w:val="22"/>
              </w:rPr>
              <w:t>3.3</w:t>
            </w:r>
            <w:r w:rsidRPr="001B7C3E">
              <w:rPr>
                <w:rFonts w:ascii="Times New Roman" w:eastAsia="Calibri" w:hAnsi="Times New Roman" w:cs="Times New Roman"/>
                <w:b/>
                <w:sz w:val="22"/>
              </w:rPr>
              <w:t xml:space="preserve"> Performansı </w:t>
            </w:r>
          </w:p>
        </w:tc>
        <w:tc>
          <w:tcPr>
            <w:tcW w:w="3511" w:type="pct"/>
            <w:gridSpan w:val="4"/>
            <w:tcBorders>
              <w:top w:val="single" w:sz="2" w:space="0" w:color="000000"/>
              <w:left w:val="single" w:sz="4" w:space="0" w:color="000000"/>
              <w:bottom w:val="single" w:sz="2" w:space="0" w:color="FFFFFF"/>
              <w:right w:val="single" w:sz="4" w:space="0" w:color="000000"/>
            </w:tcBorders>
            <w:vAlign w:val="center"/>
          </w:tcPr>
          <w:p w14:paraId="764A610A" w14:textId="77B4C718" w:rsidR="00BD7A9D" w:rsidRPr="001B7C3E" w:rsidRDefault="007456AE" w:rsidP="00411750">
            <w:pPr>
              <w:rPr>
                <w:rFonts w:ascii="Times New Roman" w:hAnsi="Times New Roman" w:cs="Times New Roman"/>
                <w:color w:val="FF0000"/>
                <w:sz w:val="22"/>
              </w:rPr>
            </w:pPr>
            <w:r w:rsidRPr="001B7C3E">
              <w:rPr>
                <w:rFonts w:ascii="Times New Roman" w:hAnsi="Times New Roman" w:cs="Times New Roman"/>
                <w:sz w:val="22"/>
              </w:rPr>
              <w:t>112,5</w:t>
            </w:r>
          </w:p>
        </w:tc>
      </w:tr>
      <w:tr w:rsidR="00BD7A9D" w:rsidRPr="001B7C3E" w14:paraId="49C92413" w14:textId="77777777" w:rsidTr="00411750">
        <w:trPr>
          <w:trHeight w:val="695"/>
        </w:trPr>
        <w:tc>
          <w:tcPr>
            <w:tcW w:w="1038" w:type="pct"/>
            <w:tcBorders>
              <w:top w:val="single" w:sz="2" w:space="0" w:color="000000"/>
              <w:left w:val="single" w:sz="2" w:space="0" w:color="000000"/>
              <w:bottom w:val="single" w:sz="2" w:space="0" w:color="000000"/>
              <w:right w:val="single" w:sz="2" w:space="0" w:color="000000"/>
            </w:tcBorders>
            <w:shd w:val="clear" w:color="auto" w:fill="DEEAF6" w:themeFill="accent1" w:themeFillTint="33"/>
            <w:vAlign w:val="center"/>
          </w:tcPr>
          <w:p w14:paraId="40C99E6B" w14:textId="77777777" w:rsidR="00BD7A9D" w:rsidRPr="001B7C3E" w:rsidRDefault="00BD7A9D" w:rsidP="00411750">
            <w:pPr>
              <w:rPr>
                <w:rFonts w:ascii="Times New Roman" w:hAnsi="Times New Roman" w:cs="Times New Roman"/>
                <w:sz w:val="22"/>
              </w:rPr>
            </w:pPr>
            <w:r w:rsidRPr="001B7C3E">
              <w:rPr>
                <w:rFonts w:ascii="Times New Roman" w:eastAsia="Calibri" w:hAnsi="Times New Roman" w:cs="Times New Roman"/>
                <w:b/>
                <w:sz w:val="22"/>
              </w:rPr>
              <w:t xml:space="preserve">Performans Göstergesi </w:t>
            </w:r>
          </w:p>
        </w:tc>
        <w:tc>
          <w:tcPr>
            <w:tcW w:w="451" w:type="pct"/>
            <w:tcBorders>
              <w:top w:val="single" w:sz="2" w:space="0" w:color="000000"/>
              <w:left w:val="single" w:sz="2" w:space="0" w:color="000000"/>
              <w:bottom w:val="single" w:sz="2" w:space="0" w:color="000000"/>
              <w:right w:val="single" w:sz="2" w:space="0" w:color="000000"/>
            </w:tcBorders>
            <w:shd w:val="clear" w:color="auto" w:fill="DEEAF6" w:themeFill="accent1" w:themeFillTint="33"/>
            <w:vAlign w:val="center"/>
          </w:tcPr>
          <w:p w14:paraId="11CF4857" w14:textId="77777777" w:rsidR="00BD7A9D" w:rsidRPr="001B7C3E" w:rsidRDefault="00BD7A9D" w:rsidP="00411750">
            <w:pPr>
              <w:ind w:right="51"/>
              <w:jc w:val="center"/>
              <w:rPr>
                <w:rFonts w:ascii="Times New Roman" w:hAnsi="Times New Roman" w:cs="Times New Roman"/>
                <w:sz w:val="22"/>
              </w:rPr>
            </w:pPr>
            <w:r w:rsidRPr="001B7C3E">
              <w:rPr>
                <w:rFonts w:ascii="Times New Roman" w:eastAsia="Calibri" w:hAnsi="Times New Roman" w:cs="Times New Roman"/>
                <w:b/>
                <w:sz w:val="22"/>
              </w:rPr>
              <w:t xml:space="preserve">Hedefe </w:t>
            </w:r>
          </w:p>
          <w:p w14:paraId="5816E06F" w14:textId="77777777" w:rsidR="00BD7A9D" w:rsidRPr="001B7C3E" w:rsidRDefault="00BD7A9D" w:rsidP="00411750">
            <w:pPr>
              <w:ind w:right="54"/>
              <w:jc w:val="center"/>
              <w:rPr>
                <w:rFonts w:ascii="Times New Roman" w:hAnsi="Times New Roman" w:cs="Times New Roman"/>
                <w:sz w:val="22"/>
              </w:rPr>
            </w:pPr>
            <w:r w:rsidRPr="001B7C3E">
              <w:rPr>
                <w:rFonts w:ascii="Times New Roman" w:eastAsia="Calibri" w:hAnsi="Times New Roman" w:cs="Times New Roman"/>
                <w:b/>
                <w:sz w:val="22"/>
              </w:rPr>
              <w:t xml:space="preserve">Etkisi (%) </w:t>
            </w:r>
          </w:p>
        </w:tc>
        <w:tc>
          <w:tcPr>
            <w:tcW w:w="711" w:type="pct"/>
            <w:tcBorders>
              <w:top w:val="single" w:sz="2" w:space="0" w:color="000000"/>
              <w:left w:val="single" w:sz="2" w:space="0" w:color="000000"/>
              <w:bottom w:val="single" w:sz="2" w:space="0" w:color="000000"/>
              <w:right w:val="single" w:sz="2" w:space="0" w:color="000000"/>
            </w:tcBorders>
            <w:shd w:val="clear" w:color="auto" w:fill="DEEAF6" w:themeFill="accent1" w:themeFillTint="33"/>
            <w:vAlign w:val="center"/>
          </w:tcPr>
          <w:p w14:paraId="00ACF053" w14:textId="77777777" w:rsidR="00BD7A9D" w:rsidRPr="001B7C3E" w:rsidRDefault="00BD7A9D" w:rsidP="00411750">
            <w:pPr>
              <w:jc w:val="center"/>
              <w:rPr>
                <w:rFonts w:ascii="Times New Roman" w:eastAsia="Calibri" w:hAnsi="Times New Roman" w:cs="Times New Roman"/>
                <w:b/>
                <w:sz w:val="22"/>
              </w:rPr>
            </w:pPr>
            <w:r w:rsidRPr="001B7C3E">
              <w:rPr>
                <w:rFonts w:ascii="Times New Roman" w:eastAsia="Calibri" w:hAnsi="Times New Roman" w:cs="Times New Roman"/>
                <w:b/>
                <w:sz w:val="22"/>
              </w:rPr>
              <w:t>Plan Dönemi</w:t>
            </w:r>
          </w:p>
          <w:p w14:paraId="058C4625" w14:textId="77777777" w:rsidR="00BD7A9D" w:rsidRPr="001B7C3E" w:rsidRDefault="00BD7A9D" w:rsidP="00411750">
            <w:pPr>
              <w:jc w:val="center"/>
              <w:rPr>
                <w:rFonts w:ascii="Times New Roman" w:hAnsi="Times New Roman" w:cs="Times New Roman"/>
                <w:sz w:val="22"/>
              </w:rPr>
            </w:pPr>
            <w:r w:rsidRPr="001B7C3E">
              <w:rPr>
                <w:rFonts w:ascii="Times New Roman" w:eastAsia="Calibri" w:hAnsi="Times New Roman" w:cs="Times New Roman"/>
                <w:b/>
                <w:sz w:val="22"/>
              </w:rPr>
              <w:t>Başlangıç</w:t>
            </w:r>
            <w:r w:rsidRPr="001B7C3E">
              <w:rPr>
                <w:rFonts w:ascii="Times New Roman" w:hAnsi="Times New Roman" w:cs="Times New Roman"/>
                <w:b/>
                <w:sz w:val="22"/>
              </w:rPr>
              <w:t xml:space="preserve"> </w:t>
            </w:r>
            <w:r w:rsidRPr="001B7C3E">
              <w:rPr>
                <w:rFonts w:ascii="Times New Roman" w:eastAsia="Calibri" w:hAnsi="Times New Roman" w:cs="Times New Roman"/>
                <w:b/>
                <w:sz w:val="22"/>
              </w:rPr>
              <w:t>Değeri (A)</w:t>
            </w:r>
          </w:p>
        </w:tc>
        <w:tc>
          <w:tcPr>
            <w:tcW w:w="1068" w:type="pct"/>
            <w:tcBorders>
              <w:top w:val="single" w:sz="2" w:space="0" w:color="000000"/>
              <w:left w:val="single" w:sz="2" w:space="0" w:color="000000"/>
              <w:bottom w:val="single" w:sz="2" w:space="0" w:color="000000"/>
              <w:right w:val="single" w:sz="2" w:space="0" w:color="000000"/>
            </w:tcBorders>
            <w:shd w:val="clear" w:color="auto" w:fill="DEEAF6" w:themeFill="accent1" w:themeFillTint="33"/>
            <w:vAlign w:val="center"/>
          </w:tcPr>
          <w:p w14:paraId="716BB070" w14:textId="77777777" w:rsidR="00BD7A9D" w:rsidRPr="001B7C3E" w:rsidRDefault="00BD7A9D" w:rsidP="00411750">
            <w:pPr>
              <w:ind w:right="49"/>
              <w:jc w:val="center"/>
              <w:rPr>
                <w:rFonts w:ascii="Times New Roman" w:hAnsi="Times New Roman" w:cs="Times New Roman"/>
                <w:sz w:val="22"/>
              </w:rPr>
            </w:pPr>
            <w:r w:rsidRPr="001B7C3E">
              <w:rPr>
                <w:rFonts w:ascii="Times New Roman" w:eastAsia="Calibri" w:hAnsi="Times New Roman" w:cs="Times New Roman"/>
                <w:b/>
                <w:sz w:val="22"/>
              </w:rPr>
              <w:t>Değerlendirme</w:t>
            </w:r>
          </w:p>
          <w:p w14:paraId="4B5CAA76" w14:textId="77777777" w:rsidR="00BD7A9D" w:rsidRPr="001B7C3E" w:rsidRDefault="00BD7A9D" w:rsidP="00411750">
            <w:pPr>
              <w:ind w:right="47"/>
              <w:jc w:val="center"/>
              <w:rPr>
                <w:rFonts w:ascii="Times New Roman" w:hAnsi="Times New Roman" w:cs="Times New Roman"/>
                <w:sz w:val="22"/>
              </w:rPr>
            </w:pPr>
            <w:r w:rsidRPr="001B7C3E">
              <w:rPr>
                <w:rFonts w:ascii="Times New Roman" w:eastAsia="Calibri" w:hAnsi="Times New Roman" w:cs="Times New Roman"/>
                <w:b/>
                <w:sz w:val="22"/>
              </w:rPr>
              <w:t>Dönemindeki</w:t>
            </w:r>
          </w:p>
          <w:p w14:paraId="3D044F81" w14:textId="77777777" w:rsidR="00BD7A9D" w:rsidRPr="001B7C3E" w:rsidRDefault="00BD7A9D" w:rsidP="00411750">
            <w:pPr>
              <w:jc w:val="center"/>
              <w:rPr>
                <w:rFonts w:ascii="Times New Roman" w:hAnsi="Times New Roman" w:cs="Times New Roman"/>
                <w:sz w:val="22"/>
              </w:rPr>
            </w:pPr>
            <w:r w:rsidRPr="001B7C3E">
              <w:rPr>
                <w:rFonts w:ascii="Times New Roman" w:eastAsia="Calibri" w:hAnsi="Times New Roman" w:cs="Times New Roman"/>
                <w:b/>
                <w:sz w:val="22"/>
              </w:rPr>
              <w:t>Yılsonu Hedeflenen Değer (B)</w:t>
            </w:r>
          </w:p>
        </w:tc>
        <w:tc>
          <w:tcPr>
            <w:tcW w:w="916" w:type="pct"/>
            <w:tcBorders>
              <w:top w:val="single" w:sz="2" w:space="0" w:color="000000"/>
              <w:left w:val="single" w:sz="2" w:space="0" w:color="000000"/>
              <w:bottom w:val="single" w:sz="2" w:space="0" w:color="000000"/>
              <w:right w:val="single" w:sz="2" w:space="0" w:color="000000"/>
            </w:tcBorders>
            <w:shd w:val="clear" w:color="auto" w:fill="DEEAF6" w:themeFill="accent1" w:themeFillTint="33"/>
            <w:vAlign w:val="center"/>
          </w:tcPr>
          <w:p w14:paraId="696ACB26" w14:textId="77777777" w:rsidR="00BD7A9D" w:rsidRPr="001B7C3E" w:rsidRDefault="00BD7A9D" w:rsidP="00411750">
            <w:pPr>
              <w:jc w:val="center"/>
              <w:rPr>
                <w:rFonts w:ascii="Times New Roman" w:hAnsi="Times New Roman" w:cs="Times New Roman"/>
                <w:sz w:val="22"/>
              </w:rPr>
            </w:pPr>
            <w:r w:rsidRPr="001B7C3E">
              <w:rPr>
                <w:rFonts w:ascii="Times New Roman" w:eastAsia="Calibri" w:hAnsi="Times New Roman" w:cs="Times New Roman"/>
                <w:b/>
                <w:sz w:val="22"/>
              </w:rPr>
              <w:t>Değerlendirme</w:t>
            </w:r>
          </w:p>
          <w:p w14:paraId="41004EFD" w14:textId="77777777" w:rsidR="00BD7A9D" w:rsidRPr="001B7C3E" w:rsidRDefault="00BD7A9D" w:rsidP="00411750">
            <w:pPr>
              <w:jc w:val="center"/>
              <w:rPr>
                <w:rFonts w:ascii="Times New Roman" w:hAnsi="Times New Roman" w:cs="Times New Roman"/>
                <w:sz w:val="22"/>
              </w:rPr>
            </w:pPr>
            <w:r w:rsidRPr="001B7C3E">
              <w:rPr>
                <w:rFonts w:ascii="Times New Roman" w:eastAsia="Calibri" w:hAnsi="Times New Roman" w:cs="Times New Roman"/>
                <w:b/>
                <w:sz w:val="22"/>
              </w:rPr>
              <w:t>Dönemindeki</w:t>
            </w:r>
          </w:p>
          <w:p w14:paraId="43E3261D" w14:textId="77777777" w:rsidR="00BD7A9D" w:rsidRPr="001B7C3E" w:rsidRDefault="00BD7A9D" w:rsidP="00411750">
            <w:pPr>
              <w:jc w:val="center"/>
              <w:rPr>
                <w:rFonts w:ascii="Times New Roman" w:hAnsi="Times New Roman" w:cs="Times New Roman"/>
                <w:sz w:val="22"/>
              </w:rPr>
            </w:pPr>
            <w:r w:rsidRPr="001B7C3E">
              <w:rPr>
                <w:rFonts w:ascii="Times New Roman" w:eastAsia="Calibri" w:hAnsi="Times New Roman" w:cs="Times New Roman"/>
                <w:b/>
                <w:sz w:val="22"/>
              </w:rPr>
              <w:t>Gerçekleşme Değeri (C)</w:t>
            </w:r>
          </w:p>
        </w:tc>
        <w:tc>
          <w:tcPr>
            <w:tcW w:w="816" w:type="pct"/>
            <w:tcBorders>
              <w:top w:val="single" w:sz="2" w:space="0" w:color="000000"/>
              <w:left w:val="single" w:sz="2" w:space="0" w:color="000000"/>
              <w:bottom w:val="single" w:sz="2" w:space="0" w:color="000000"/>
              <w:right w:val="single" w:sz="2" w:space="0" w:color="000000"/>
            </w:tcBorders>
            <w:shd w:val="clear" w:color="auto" w:fill="DEEAF6" w:themeFill="accent1" w:themeFillTint="33"/>
            <w:vAlign w:val="center"/>
          </w:tcPr>
          <w:p w14:paraId="7C39F714" w14:textId="77777777" w:rsidR="00BD7A9D" w:rsidRPr="001B7C3E" w:rsidRDefault="00BD7A9D" w:rsidP="00411750">
            <w:pPr>
              <w:jc w:val="center"/>
              <w:rPr>
                <w:rFonts w:ascii="Times New Roman" w:eastAsia="Calibri" w:hAnsi="Times New Roman" w:cs="Times New Roman"/>
                <w:b/>
                <w:sz w:val="22"/>
              </w:rPr>
            </w:pPr>
            <w:r w:rsidRPr="001B7C3E">
              <w:rPr>
                <w:rFonts w:ascii="Times New Roman" w:eastAsia="Calibri" w:hAnsi="Times New Roman" w:cs="Times New Roman"/>
                <w:b/>
                <w:sz w:val="22"/>
              </w:rPr>
              <w:t>Performans</w:t>
            </w:r>
          </w:p>
          <w:p w14:paraId="56C8C495" w14:textId="77777777" w:rsidR="00BD7A9D" w:rsidRPr="001B7C3E" w:rsidRDefault="00BD7A9D" w:rsidP="00411750">
            <w:pPr>
              <w:jc w:val="center"/>
              <w:rPr>
                <w:rFonts w:ascii="Times New Roman" w:hAnsi="Times New Roman" w:cs="Times New Roman"/>
                <w:sz w:val="22"/>
              </w:rPr>
            </w:pPr>
            <w:r w:rsidRPr="001B7C3E">
              <w:rPr>
                <w:rFonts w:ascii="Times New Roman" w:eastAsia="Calibri" w:hAnsi="Times New Roman" w:cs="Times New Roman"/>
                <w:b/>
                <w:sz w:val="22"/>
              </w:rPr>
              <w:t>(%)</w:t>
            </w:r>
          </w:p>
          <w:p w14:paraId="6F2A6DF4" w14:textId="77777777" w:rsidR="00BD7A9D" w:rsidRPr="001B7C3E" w:rsidRDefault="00BD7A9D" w:rsidP="00411750">
            <w:pPr>
              <w:jc w:val="center"/>
              <w:rPr>
                <w:rFonts w:ascii="Times New Roman" w:hAnsi="Times New Roman" w:cs="Times New Roman"/>
                <w:sz w:val="22"/>
              </w:rPr>
            </w:pPr>
            <w:r w:rsidRPr="001B7C3E">
              <w:rPr>
                <w:rFonts w:ascii="Times New Roman" w:eastAsia="Calibri" w:hAnsi="Times New Roman" w:cs="Times New Roman"/>
                <w:b/>
                <w:sz w:val="22"/>
              </w:rPr>
              <w:t>(C-</w:t>
            </w:r>
            <w:proofErr w:type="gramStart"/>
            <w:r w:rsidRPr="001B7C3E">
              <w:rPr>
                <w:rFonts w:ascii="Times New Roman" w:eastAsia="Calibri" w:hAnsi="Times New Roman" w:cs="Times New Roman"/>
                <w:b/>
                <w:sz w:val="22"/>
              </w:rPr>
              <w:t>A)/</w:t>
            </w:r>
            <w:proofErr w:type="gramEnd"/>
            <w:r w:rsidRPr="001B7C3E">
              <w:rPr>
                <w:rFonts w:ascii="Times New Roman" w:eastAsia="Calibri" w:hAnsi="Times New Roman" w:cs="Times New Roman"/>
                <w:b/>
                <w:sz w:val="22"/>
              </w:rPr>
              <w:t>(B-A)</w:t>
            </w:r>
          </w:p>
        </w:tc>
      </w:tr>
      <w:tr w:rsidR="00BD7A9D" w:rsidRPr="001B7C3E" w14:paraId="61CCC181" w14:textId="77777777" w:rsidTr="00411750">
        <w:trPr>
          <w:trHeight w:val="59"/>
        </w:trPr>
        <w:tc>
          <w:tcPr>
            <w:tcW w:w="1038" w:type="pct"/>
            <w:tcBorders>
              <w:top w:val="single" w:sz="8" w:space="0" w:color="000000"/>
              <w:left w:val="single" w:sz="8" w:space="0" w:color="000000"/>
              <w:bottom w:val="single" w:sz="8" w:space="0" w:color="000000"/>
              <w:right w:val="single" w:sz="8" w:space="0" w:color="000000"/>
            </w:tcBorders>
            <w:shd w:val="clear" w:color="auto" w:fill="auto"/>
          </w:tcPr>
          <w:p w14:paraId="4479BF40" w14:textId="54886AC3" w:rsidR="00BD7A9D" w:rsidRPr="001B7C3E" w:rsidRDefault="00BD7A9D" w:rsidP="00411750">
            <w:pPr>
              <w:jc w:val="both"/>
              <w:rPr>
                <w:rFonts w:ascii="Times New Roman" w:hAnsi="Times New Roman" w:cs="Times New Roman"/>
                <w:sz w:val="22"/>
              </w:rPr>
            </w:pPr>
            <w:r w:rsidRPr="001B7C3E">
              <w:rPr>
                <w:rFonts w:ascii="Times New Roman" w:hAnsi="Times New Roman" w:cs="Times New Roman"/>
                <w:b/>
                <w:sz w:val="22"/>
              </w:rPr>
              <w:t>PG3.</w:t>
            </w:r>
            <w:r w:rsidR="00495228" w:rsidRPr="001B7C3E">
              <w:rPr>
                <w:rFonts w:ascii="Times New Roman" w:hAnsi="Times New Roman" w:cs="Times New Roman"/>
                <w:b/>
                <w:sz w:val="22"/>
              </w:rPr>
              <w:t>3</w:t>
            </w:r>
            <w:r w:rsidRPr="001B7C3E">
              <w:rPr>
                <w:rFonts w:ascii="Times New Roman" w:hAnsi="Times New Roman" w:cs="Times New Roman"/>
                <w:b/>
                <w:sz w:val="22"/>
              </w:rPr>
              <w:t xml:space="preserve">.1 </w:t>
            </w:r>
            <w:r w:rsidRPr="001B7C3E">
              <w:rPr>
                <w:rFonts w:ascii="Times New Roman" w:hAnsi="Times New Roman" w:cs="Times New Roman"/>
                <w:sz w:val="22"/>
              </w:rPr>
              <w:t xml:space="preserve">Düzenlenen </w:t>
            </w:r>
            <w:r w:rsidR="0035732D" w:rsidRPr="001B7C3E">
              <w:rPr>
                <w:rFonts w:ascii="Times New Roman" w:hAnsi="Times New Roman" w:cs="Times New Roman"/>
                <w:sz w:val="22"/>
              </w:rPr>
              <w:t xml:space="preserve">bölgesel </w:t>
            </w:r>
            <w:r w:rsidRPr="001B7C3E">
              <w:rPr>
                <w:rFonts w:ascii="Times New Roman" w:hAnsi="Times New Roman" w:cs="Times New Roman"/>
                <w:sz w:val="22"/>
              </w:rPr>
              <w:t>Kariyer Fuarı sayısı</w:t>
            </w:r>
          </w:p>
        </w:tc>
        <w:tc>
          <w:tcPr>
            <w:tcW w:w="451" w:type="pct"/>
            <w:tcBorders>
              <w:top w:val="single" w:sz="2" w:space="0" w:color="000000"/>
              <w:left w:val="single" w:sz="2" w:space="0" w:color="000000"/>
              <w:bottom w:val="single" w:sz="2" w:space="0" w:color="000000"/>
              <w:right w:val="single" w:sz="2" w:space="0" w:color="000000"/>
            </w:tcBorders>
            <w:vAlign w:val="center"/>
          </w:tcPr>
          <w:p w14:paraId="0DAAC5A2" w14:textId="10D11657" w:rsidR="00BD7A9D" w:rsidRPr="001B7C3E" w:rsidRDefault="00495228" w:rsidP="00411750">
            <w:pPr>
              <w:rPr>
                <w:rFonts w:ascii="Times New Roman" w:hAnsi="Times New Roman" w:cs="Times New Roman"/>
                <w:sz w:val="22"/>
              </w:rPr>
            </w:pPr>
            <w:r w:rsidRPr="001B7C3E">
              <w:rPr>
                <w:rFonts w:ascii="Times New Roman" w:hAnsi="Times New Roman" w:cs="Times New Roman"/>
                <w:sz w:val="22"/>
              </w:rPr>
              <w:t>5</w:t>
            </w:r>
          </w:p>
        </w:tc>
        <w:tc>
          <w:tcPr>
            <w:tcW w:w="711" w:type="pct"/>
            <w:tcBorders>
              <w:top w:val="single" w:sz="2" w:space="0" w:color="000000"/>
              <w:left w:val="single" w:sz="2" w:space="0" w:color="000000"/>
              <w:bottom w:val="single" w:sz="2" w:space="0" w:color="000000"/>
              <w:right w:val="single" w:sz="2" w:space="0" w:color="000000"/>
            </w:tcBorders>
            <w:vAlign w:val="center"/>
          </w:tcPr>
          <w:p w14:paraId="6B6C80FC" w14:textId="77777777" w:rsidR="00BD7A9D" w:rsidRPr="001B7C3E" w:rsidRDefault="00BD7A9D" w:rsidP="00411750">
            <w:pPr>
              <w:rPr>
                <w:rFonts w:ascii="Times New Roman" w:hAnsi="Times New Roman" w:cs="Times New Roman"/>
                <w:sz w:val="22"/>
              </w:rPr>
            </w:pPr>
            <w:r w:rsidRPr="001B7C3E">
              <w:rPr>
                <w:rFonts w:ascii="Times New Roman" w:hAnsi="Times New Roman" w:cs="Times New Roman"/>
                <w:sz w:val="22"/>
              </w:rPr>
              <w:t>0</w:t>
            </w:r>
          </w:p>
        </w:tc>
        <w:tc>
          <w:tcPr>
            <w:tcW w:w="1068" w:type="pct"/>
            <w:tcBorders>
              <w:top w:val="single" w:sz="2" w:space="0" w:color="000000"/>
              <w:left w:val="single" w:sz="2" w:space="0" w:color="000000"/>
              <w:bottom w:val="single" w:sz="2" w:space="0" w:color="000000"/>
              <w:right w:val="single" w:sz="2" w:space="0" w:color="000000"/>
            </w:tcBorders>
            <w:vAlign w:val="center"/>
          </w:tcPr>
          <w:p w14:paraId="3C9D3909" w14:textId="392F4571" w:rsidR="00BD7A9D" w:rsidRPr="001B7C3E" w:rsidRDefault="00495228" w:rsidP="00411750">
            <w:pPr>
              <w:rPr>
                <w:rFonts w:ascii="Times New Roman" w:hAnsi="Times New Roman" w:cs="Times New Roman"/>
                <w:sz w:val="22"/>
              </w:rPr>
            </w:pPr>
            <w:r w:rsidRPr="001B7C3E">
              <w:rPr>
                <w:rFonts w:ascii="Times New Roman" w:hAnsi="Times New Roman" w:cs="Times New Roman"/>
                <w:sz w:val="22"/>
              </w:rPr>
              <w:t>1</w:t>
            </w:r>
          </w:p>
        </w:tc>
        <w:tc>
          <w:tcPr>
            <w:tcW w:w="916" w:type="pct"/>
            <w:tcBorders>
              <w:top w:val="single" w:sz="2" w:space="0" w:color="000000"/>
              <w:left w:val="single" w:sz="2" w:space="0" w:color="000000"/>
              <w:bottom w:val="single" w:sz="2" w:space="0" w:color="000000"/>
              <w:right w:val="single" w:sz="2" w:space="0" w:color="000000"/>
            </w:tcBorders>
            <w:vAlign w:val="center"/>
          </w:tcPr>
          <w:p w14:paraId="76A1E0EA" w14:textId="3A75A6CC" w:rsidR="00BD7A9D" w:rsidRPr="001B7C3E" w:rsidRDefault="0035732D" w:rsidP="00411750">
            <w:pPr>
              <w:rPr>
                <w:rFonts w:ascii="Times New Roman" w:hAnsi="Times New Roman" w:cs="Times New Roman"/>
                <w:sz w:val="22"/>
              </w:rPr>
            </w:pPr>
            <w:r w:rsidRPr="001B7C3E">
              <w:rPr>
                <w:rFonts w:ascii="Times New Roman" w:hAnsi="Times New Roman" w:cs="Times New Roman"/>
                <w:sz w:val="22"/>
              </w:rPr>
              <w:t>1</w:t>
            </w:r>
          </w:p>
        </w:tc>
        <w:tc>
          <w:tcPr>
            <w:tcW w:w="816" w:type="pct"/>
            <w:tcBorders>
              <w:top w:val="single" w:sz="2" w:space="0" w:color="000000"/>
              <w:left w:val="single" w:sz="2" w:space="0" w:color="000000"/>
              <w:bottom w:val="single" w:sz="2" w:space="0" w:color="000000"/>
              <w:right w:val="single" w:sz="2" w:space="0" w:color="000000"/>
            </w:tcBorders>
            <w:vAlign w:val="center"/>
          </w:tcPr>
          <w:p w14:paraId="3B3E5842" w14:textId="719F8E0E" w:rsidR="00BD7A9D" w:rsidRPr="001B7C3E" w:rsidRDefault="00D009B3" w:rsidP="00411750">
            <w:pPr>
              <w:rPr>
                <w:rFonts w:ascii="Times New Roman" w:hAnsi="Times New Roman" w:cs="Times New Roman"/>
                <w:sz w:val="22"/>
              </w:rPr>
            </w:pPr>
            <w:r w:rsidRPr="001B7C3E">
              <w:rPr>
                <w:rFonts w:ascii="Times New Roman" w:hAnsi="Times New Roman" w:cs="Times New Roman"/>
                <w:sz w:val="22"/>
              </w:rPr>
              <w:t>1</w:t>
            </w:r>
          </w:p>
        </w:tc>
      </w:tr>
      <w:tr w:rsidR="00495228" w:rsidRPr="001B7C3E" w14:paraId="2AE3F68F" w14:textId="77777777" w:rsidTr="00FC3DBF">
        <w:trPr>
          <w:trHeight w:val="24"/>
        </w:trPr>
        <w:tc>
          <w:tcPr>
            <w:tcW w:w="1038" w:type="pct"/>
            <w:tcBorders>
              <w:top w:val="single" w:sz="8" w:space="0" w:color="000000"/>
              <w:left w:val="single" w:sz="8" w:space="0" w:color="000000"/>
              <w:bottom w:val="single" w:sz="8" w:space="0" w:color="000000"/>
              <w:right w:val="single" w:sz="8" w:space="0" w:color="000000"/>
            </w:tcBorders>
            <w:shd w:val="clear" w:color="auto" w:fill="auto"/>
            <w:vAlign w:val="center"/>
          </w:tcPr>
          <w:p w14:paraId="0728506D" w14:textId="5908021F" w:rsidR="00495228" w:rsidRPr="001B7C3E" w:rsidRDefault="00495228" w:rsidP="00495228">
            <w:pPr>
              <w:jc w:val="both"/>
              <w:rPr>
                <w:rFonts w:ascii="Times New Roman" w:hAnsi="Times New Roman" w:cs="Times New Roman"/>
                <w:sz w:val="22"/>
              </w:rPr>
            </w:pPr>
            <w:r w:rsidRPr="001B7C3E">
              <w:rPr>
                <w:rFonts w:ascii="Times New Roman" w:hAnsi="Times New Roman" w:cs="Times New Roman"/>
                <w:b/>
                <w:bCs/>
                <w:sz w:val="22"/>
              </w:rPr>
              <w:t xml:space="preserve">PG3.3.2 </w:t>
            </w:r>
            <w:r w:rsidRPr="001B7C3E">
              <w:rPr>
                <w:rFonts w:ascii="Times New Roman" w:hAnsi="Times New Roman" w:cs="Times New Roman"/>
                <w:sz w:val="22"/>
              </w:rPr>
              <w:t>Katılım gösterilen kariyer fuarı sayısı</w:t>
            </w:r>
          </w:p>
        </w:tc>
        <w:tc>
          <w:tcPr>
            <w:tcW w:w="451" w:type="pct"/>
            <w:tcBorders>
              <w:top w:val="single" w:sz="2" w:space="0" w:color="000000"/>
              <w:left w:val="single" w:sz="2" w:space="0" w:color="000000"/>
              <w:bottom w:val="single" w:sz="2" w:space="0" w:color="000000"/>
              <w:right w:val="single" w:sz="2" w:space="0" w:color="000000"/>
            </w:tcBorders>
            <w:vAlign w:val="center"/>
          </w:tcPr>
          <w:p w14:paraId="30A221EB" w14:textId="43528A1C" w:rsidR="00495228" w:rsidRPr="001B7C3E" w:rsidRDefault="00495228" w:rsidP="00495228">
            <w:pPr>
              <w:rPr>
                <w:rFonts w:ascii="Times New Roman" w:hAnsi="Times New Roman" w:cs="Times New Roman"/>
                <w:sz w:val="22"/>
              </w:rPr>
            </w:pPr>
            <w:r w:rsidRPr="001B7C3E">
              <w:rPr>
                <w:rFonts w:ascii="Times New Roman" w:hAnsi="Times New Roman" w:cs="Times New Roman"/>
                <w:sz w:val="22"/>
              </w:rPr>
              <w:t>15</w:t>
            </w:r>
          </w:p>
        </w:tc>
        <w:tc>
          <w:tcPr>
            <w:tcW w:w="711" w:type="pct"/>
            <w:tcBorders>
              <w:top w:val="single" w:sz="2" w:space="0" w:color="000000"/>
              <w:left w:val="single" w:sz="2" w:space="0" w:color="000000"/>
              <w:bottom w:val="single" w:sz="2" w:space="0" w:color="000000"/>
              <w:right w:val="single" w:sz="2" w:space="0" w:color="000000"/>
            </w:tcBorders>
            <w:vAlign w:val="center"/>
          </w:tcPr>
          <w:p w14:paraId="56FBF050" w14:textId="77777777" w:rsidR="00495228" w:rsidRPr="001B7C3E" w:rsidRDefault="00495228" w:rsidP="00495228">
            <w:pPr>
              <w:rPr>
                <w:rFonts w:ascii="Times New Roman" w:hAnsi="Times New Roman" w:cs="Times New Roman"/>
                <w:sz w:val="22"/>
              </w:rPr>
            </w:pPr>
            <w:r w:rsidRPr="001B7C3E">
              <w:rPr>
                <w:rFonts w:ascii="Times New Roman" w:hAnsi="Times New Roman" w:cs="Times New Roman"/>
                <w:sz w:val="22"/>
              </w:rPr>
              <w:t xml:space="preserve"> 0</w:t>
            </w:r>
          </w:p>
        </w:tc>
        <w:tc>
          <w:tcPr>
            <w:tcW w:w="1068" w:type="pct"/>
            <w:tcBorders>
              <w:top w:val="single" w:sz="2" w:space="0" w:color="000000"/>
              <w:left w:val="single" w:sz="2" w:space="0" w:color="000000"/>
              <w:bottom w:val="single" w:sz="2" w:space="0" w:color="000000"/>
              <w:right w:val="single" w:sz="2" w:space="0" w:color="000000"/>
            </w:tcBorders>
            <w:vAlign w:val="center"/>
          </w:tcPr>
          <w:p w14:paraId="1A3F12E5" w14:textId="09E408B0" w:rsidR="00495228" w:rsidRPr="001B7C3E" w:rsidRDefault="00495228" w:rsidP="00495228">
            <w:pPr>
              <w:rPr>
                <w:rFonts w:ascii="Times New Roman" w:hAnsi="Times New Roman" w:cs="Times New Roman"/>
                <w:sz w:val="22"/>
              </w:rPr>
            </w:pPr>
            <w:r w:rsidRPr="001B7C3E">
              <w:rPr>
                <w:rFonts w:ascii="Times New Roman" w:hAnsi="Times New Roman" w:cs="Times New Roman"/>
                <w:sz w:val="22"/>
              </w:rPr>
              <w:t xml:space="preserve"> 2</w:t>
            </w:r>
          </w:p>
        </w:tc>
        <w:tc>
          <w:tcPr>
            <w:tcW w:w="916" w:type="pct"/>
            <w:tcBorders>
              <w:top w:val="single" w:sz="2" w:space="0" w:color="000000"/>
              <w:left w:val="single" w:sz="2" w:space="0" w:color="000000"/>
              <w:bottom w:val="single" w:sz="2" w:space="0" w:color="000000"/>
              <w:right w:val="single" w:sz="2" w:space="0" w:color="000000"/>
            </w:tcBorders>
            <w:vAlign w:val="center"/>
          </w:tcPr>
          <w:p w14:paraId="00C488E7" w14:textId="6527D57B" w:rsidR="00495228" w:rsidRPr="001B7C3E" w:rsidRDefault="0035732D" w:rsidP="00495228">
            <w:pPr>
              <w:rPr>
                <w:rFonts w:ascii="Times New Roman" w:hAnsi="Times New Roman" w:cs="Times New Roman"/>
                <w:sz w:val="22"/>
              </w:rPr>
            </w:pPr>
            <w:r w:rsidRPr="001B7C3E">
              <w:rPr>
                <w:rFonts w:ascii="Times New Roman" w:hAnsi="Times New Roman" w:cs="Times New Roman"/>
                <w:sz w:val="22"/>
              </w:rPr>
              <w:t>1</w:t>
            </w:r>
          </w:p>
        </w:tc>
        <w:tc>
          <w:tcPr>
            <w:tcW w:w="816" w:type="pct"/>
            <w:tcBorders>
              <w:top w:val="single" w:sz="2" w:space="0" w:color="000000"/>
              <w:left w:val="single" w:sz="2" w:space="0" w:color="000000"/>
              <w:bottom w:val="single" w:sz="2" w:space="0" w:color="000000"/>
              <w:right w:val="single" w:sz="2" w:space="0" w:color="000000"/>
            </w:tcBorders>
            <w:vAlign w:val="center"/>
          </w:tcPr>
          <w:p w14:paraId="0EC4B1C1" w14:textId="7E9942EC" w:rsidR="00495228" w:rsidRPr="001B7C3E" w:rsidRDefault="00D009B3" w:rsidP="00495228">
            <w:pPr>
              <w:rPr>
                <w:rFonts w:ascii="Times New Roman" w:hAnsi="Times New Roman" w:cs="Times New Roman"/>
                <w:sz w:val="22"/>
              </w:rPr>
            </w:pPr>
            <w:r w:rsidRPr="001B7C3E">
              <w:rPr>
                <w:rFonts w:ascii="Times New Roman" w:hAnsi="Times New Roman" w:cs="Times New Roman"/>
                <w:sz w:val="22"/>
              </w:rPr>
              <w:t>0,5</w:t>
            </w:r>
          </w:p>
        </w:tc>
      </w:tr>
      <w:tr w:rsidR="00495228" w:rsidRPr="001B7C3E" w14:paraId="7B3B3D45" w14:textId="77777777" w:rsidTr="00E518AC">
        <w:trPr>
          <w:trHeight w:val="24"/>
        </w:trPr>
        <w:tc>
          <w:tcPr>
            <w:tcW w:w="1038" w:type="pct"/>
            <w:tcBorders>
              <w:top w:val="single" w:sz="8" w:space="0" w:color="000000"/>
              <w:left w:val="single" w:sz="8" w:space="0" w:color="000000"/>
              <w:bottom w:val="single" w:sz="8" w:space="0" w:color="000000"/>
              <w:right w:val="single" w:sz="8" w:space="0" w:color="000000"/>
            </w:tcBorders>
            <w:shd w:val="clear" w:color="auto" w:fill="auto"/>
            <w:vAlign w:val="center"/>
          </w:tcPr>
          <w:p w14:paraId="067688D5" w14:textId="5E25BC95" w:rsidR="00495228" w:rsidRPr="001B7C3E" w:rsidRDefault="00495228" w:rsidP="00495228">
            <w:pPr>
              <w:jc w:val="both"/>
              <w:rPr>
                <w:rFonts w:ascii="Times New Roman" w:eastAsia="Calibri" w:hAnsi="Times New Roman" w:cs="Times New Roman"/>
                <w:b/>
                <w:sz w:val="22"/>
              </w:rPr>
            </w:pPr>
            <w:r w:rsidRPr="001B7C3E">
              <w:rPr>
                <w:rFonts w:ascii="Times New Roman" w:hAnsi="Times New Roman" w:cs="Times New Roman"/>
                <w:b/>
                <w:bCs/>
                <w:sz w:val="22"/>
              </w:rPr>
              <w:t>PG3.3.3</w:t>
            </w:r>
            <w:r w:rsidRPr="001B7C3E">
              <w:rPr>
                <w:rFonts w:ascii="Times New Roman" w:hAnsi="Times New Roman" w:cs="Times New Roman"/>
                <w:sz w:val="22"/>
              </w:rPr>
              <w:t xml:space="preserve"> Bölgesel Kariyer Fuarına katılan üniversitemiz personelinin sayısı</w:t>
            </w:r>
          </w:p>
        </w:tc>
        <w:tc>
          <w:tcPr>
            <w:tcW w:w="451" w:type="pct"/>
            <w:tcBorders>
              <w:top w:val="single" w:sz="2" w:space="0" w:color="000000"/>
              <w:left w:val="single" w:sz="2" w:space="0" w:color="000000"/>
              <w:bottom w:val="single" w:sz="2" w:space="0" w:color="000000"/>
              <w:right w:val="single" w:sz="2" w:space="0" w:color="000000"/>
            </w:tcBorders>
            <w:vAlign w:val="center"/>
          </w:tcPr>
          <w:p w14:paraId="0C6C0A0B" w14:textId="4FB18D0D" w:rsidR="00495228" w:rsidRPr="001B7C3E" w:rsidRDefault="00495228" w:rsidP="00495228">
            <w:pPr>
              <w:rPr>
                <w:rFonts w:ascii="Times New Roman" w:hAnsi="Times New Roman" w:cs="Times New Roman"/>
                <w:sz w:val="22"/>
              </w:rPr>
            </w:pPr>
            <w:r w:rsidRPr="001B7C3E">
              <w:rPr>
                <w:rFonts w:ascii="Times New Roman" w:hAnsi="Times New Roman" w:cs="Times New Roman"/>
                <w:sz w:val="22"/>
              </w:rPr>
              <w:t>50</w:t>
            </w:r>
          </w:p>
        </w:tc>
        <w:tc>
          <w:tcPr>
            <w:tcW w:w="711" w:type="pct"/>
            <w:tcBorders>
              <w:top w:val="single" w:sz="2" w:space="0" w:color="000000"/>
              <w:left w:val="single" w:sz="2" w:space="0" w:color="000000"/>
              <w:bottom w:val="single" w:sz="2" w:space="0" w:color="000000"/>
              <w:right w:val="single" w:sz="2" w:space="0" w:color="000000"/>
            </w:tcBorders>
            <w:vAlign w:val="center"/>
          </w:tcPr>
          <w:p w14:paraId="27C9FBBC" w14:textId="77777777" w:rsidR="00495228" w:rsidRPr="001B7C3E" w:rsidRDefault="00495228" w:rsidP="00495228">
            <w:pPr>
              <w:rPr>
                <w:rFonts w:ascii="Times New Roman" w:hAnsi="Times New Roman" w:cs="Times New Roman"/>
                <w:sz w:val="22"/>
              </w:rPr>
            </w:pPr>
            <w:r w:rsidRPr="001B7C3E">
              <w:rPr>
                <w:rFonts w:ascii="Times New Roman" w:hAnsi="Times New Roman" w:cs="Times New Roman"/>
                <w:sz w:val="22"/>
              </w:rPr>
              <w:t>0</w:t>
            </w:r>
          </w:p>
        </w:tc>
        <w:tc>
          <w:tcPr>
            <w:tcW w:w="1068" w:type="pct"/>
            <w:tcBorders>
              <w:top w:val="single" w:sz="2" w:space="0" w:color="000000"/>
              <w:left w:val="single" w:sz="2" w:space="0" w:color="000000"/>
              <w:bottom w:val="single" w:sz="2" w:space="0" w:color="000000"/>
              <w:right w:val="single" w:sz="2" w:space="0" w:color="000000"/>
            </w:tcBorders>
            <w:vAlign w:val="center"/>
          </w:tcPr>
          <w:p w14:paraId="0ACB322E" w14:textId="5F48C753" w:rsidR="00495228" w:rsidRPr="001B7C3E" w:rsidRDefault="00495228" w:rsidP="00495228">
            <w:pPr>
              <w:rPr>
                <w:rFonts w:ascii="Times New Roman" w:hAnsi="Times New Roman" w:cs="Times New Roman"/>
                <w:sz w:val="22"/>
              </w:rPr>
            </w:pPr>
            <w:r w:rsidRPr="001B7C3E">
              <w:rPr>
                <w:rFonts w:ascii="Times New Roman" w:hAnsi="Times New Roman" w:cs="Times New Roman"/>
                <w:sz w:val="22"/>
              </w:rPr>
              <w:t>2</w:t>
            </w:r>
          </w:p>
        </w:tc>
        <w:tc>
          <w:tcPr>
            <w:tcW w:w="916" w:type="pct"/>
            <w:tcBorders>
              <w:top w:val="single" w:sz="2" w:space="0" w:color="000000"/>
              <w:left w:val="single" w:sz="2" w:space="0" w:color="000000"/>
              <w:bottom w:val="single" w:sz="2" w:space="0" w:color="000000"/>
              <w:right w:val="single" w:sz="2" w:space="0" w:color="000000"/>
            </w:tcBorders>
            <w:vAlign w:val="center"/>
          </w:tcPr>
          <w:p w14:paraId="3050C67F" w14:textId="5EBD1169" w:rsidR="00495228" w:rsidRPr="001B7C3E" w:rsidRDefault="0035732D" w:rsidP="00495228">
            <w:pPr>
              <w:rPr>
                <w:rFonts w:ascii="Times New Roman" w:hAnsi="Times New Roman" w:cs="Times New Roman"/>
                <w:sz w:val="22"/>
              </w:rPr>
            </w:pPr>
            <w:r w:rsidRPr="001B7C3E">
              <w:rPr>
                <w:rFonts w:ascii="Times New Roman" w:hAnsi="Times New Roman" w:cs="Times New Roman"/>
                <w:sz w:val="22"/>
              </w:rPr>
              <w:t>4</w:t>
            </w:r>
          </w:p>
        </w:tc>
        <w:tc>
          <w:tcPr>
            <w:tcW w:w="816" w:type="pct"/>
            <w:tcBorders>
              <w:top w:val="single" w:sz="2" w:space="0" w:color="000000"/>
              <w:left w:val="single" w:sz="2" w:space="0" w:color="000000"/>
              <w:bottom w:val="single" w:sz="2" w:space="0" w:color="000000"/>
              <w:right w:val="single" w:sz="2" w:space="0" w:color="000000"/>
            </w:tcBorders>
            <w:vAlign w:val="center"/>
          </w:tcPr>
          <w:p w14:paraId="25DBC5AD" w14:textId="706668F9" w:rsidR="00495228" w:rsidRPr="001B7C3E" w:rsidRDefault="00D009B3" w:rsidP="00495228">
            <w:pPr>
              <w:rPr>
                <w:rFonts w:ascii="Times New Roman" w:hAnsi="Times New Roman" w:cs="Times New Roman"/>
                <w:sz w:val="22"/>
              </w:rPr>
            </w:pPr>
            <w:r w:rsidRPr="001B7C3E">
              <w:rPr>
                <w:rFonts w:ascii="Times New Roman" w:hAnsi="Times New Roman" w:cs="Times New Roman"/>
                <w:sz w:val="22"/>
              </w:rPr>
              <w:t>2</w:t>
            </w:r>
          </w:p>
        </w:tc>
      </w:tr>
      <w:tr w:rsidR="00495228" w:rsidRPr="001B7C3E" w14:paraId="56FB405E" w14:textId="77777777" w:rsidTr="00E652CB">
        <w:trPr>
          <w:trHeight w:val="24"/>
        </w:trPr>
        <w:tc>
          <w:tcPr>
            <w:tcW w:w="1038" w:type="pct"/>
            <w:tcBorders>
              <w:top w:val="single" w:sz="8" w:space="0" w:color="000000"/>
              <w:left w:val="single" w:sz="8" w:space="0" w:color="000000"/>
              <w:bottom w:val="single" w:sz="8" w:space="0" w:color="000000"/>
              <w:right w:val="single" w:sz="8" w:space="0" w:color="000000"/>
            </w:tcBorders>
            <w:shd w:val="clear" w:color="auto" w:fill="auto"/>
            <w:vAlign w:val="center"/>
          </w:tcPr>
          <w:p w14:paraId="2AAA8A33" w14:textId="1F265577" w:rsidR="00495228" w:rsidRPr="001B7C3E" w:rsidRDefault="00495228" w:rsidP="00495228">
            <w:pPr>
              <w:jc w:val="both"/>
              <w:rPr>
                <w:rFonts w:ascii="Times New Roman" w:hAnsi="Times New Roman" w:cs="Times New Roman"/>
                <w:b/>
                <w:sz w:val="22"/>
              </w:rPr>
            </w:pPr>
            <w:r w:rsidRPr="001B7C3E">
              <w:rPr>
                <w:rFonts w:ascii="Times New Roman" w:hAnsi="Times New Roman" w:cs="Times New Roman"/>
                <w:b/>
                <w:bCs/>
                <w:sz w:val="22"/>
              </w:rPr>
              <w:t>PG3.3.3</w:t>
            </w:r>
            <w:r w:rsidRPr="001B7C3E">
              <w:rPr>
                <w:rFonts w:ascii="Times New Roman" w:hAnsi="Times New Roman" w:cs="Times New Roman"/>
                <w:sz w:val="22"/>
              </w:rPr>
              <w:t xml:space="preserve"> Fuar Standını ziyaret eden kişi sayısı</w:t>
            </w:r>
          </w:p>
        </w:tc>
        <w:tc>
          <w:tcPr>
            <w:tcW w:w="451" w:type="pct"/>
            <w:tcBorders>
              <w:top w:val="single" w:sz="2" w:space="0" w:color="000000"/>
              <w:left w:val="single" w:sz="2" w:space="0" w:color="000000"/>
              <w:bottom w:val="single" w:sz="2" w:space="0" w:color="000000"/>
              <w:right w:val="single" w:sz="2" w:space="0" w:color="000000"/>
            </w:tcBorders>
            <w:vAlign w:val="center"/>
          </w:tcPr>
          <w:p w14:paraId="6B8487A3" w14:textId="456B45A5" w:rsidR="00495228" w:rsidRPr="001B7C3E" w:rsidRDefault="00495228" w:rsidP="00495228">
            <w:pPr>
              <w:rPr>
                <w:sz w:val="22"/>
              </w:rPr>
            </w:pPr>
            <w:r w:rsidRPr="001B7C3E">
              <w:rPr>
                <w:sz w:val="22"/>
              </w:rPr>
              <w:t>30</w:t>
            </w:r>
          </w:p>
        </w:tc>
        <w:tc>
          <w:tcPr>
            <w:tcW w:w="711" w:type="pct"/>
            <w:tcBorders>
              <w:top w:val="single" w:sz="2" w:space="0" w:color="000000"/>
              <w:left w:val="single" w:sz="2" w:space="0" w:color="000000"/>
              <w:bottom w:val="single" w:sz="2" w:space="0" w:color="000000"/>
              <w:right w:val="single" w:sz="2" w:space="0" w:color="000000"/>
            </w:tcBorders>
            <w:vAlign w:val="center"/>
          </w:tcPr>
          <w:p w14:paraId="5654727F" w14:textId="77777777" w:rsidR="00495228" w:rsidRPr="001B7C3E" w:rsidRDefault="00495228" w:rsidP="00495228">
            <w:pPr>
              <w:rPr>
                <w:sz w:val="22"/>
              </w:rPr>
            </w:pPr>
            <w:r w:rsidRPr="001B7C3E">
              <w:rPr>
                <w:sz w:val="22"/>
              </w:rPr>
              <w:t>0</w:t>
            </w:r>
          </w:p>
        </w:tc>
        <w:tc>
          <w:tcPr>
            <w:tcW w:w="1068" w:type="pct"/>
            <w:tcBorders>
              <w:top w:val="single" w:sz="2" w:space="0" w:color="000000"/>
              <w:left w:val="single" w:sz="2" w:space="0" w:color="000000"/>
              <w:bottom w:val="single" w:sz="2" w:space="0" w:color="000000"/>
              <w:right w:val="single" w:sz="2" w:space="0" w:color="000000"/>
            </w:tcBorders>
            <w:vAlign w:val="center"/>
          </w:tcPr>
          <w:p w14:paraId="00B95CC4" w14:textId="47E4832C" w:rsidR="00495228" w:rsidRPr="001B7C3E" w:rsidRDefault="00495228" w:rsidP="00495228">
            <w:pPr>
              <w:rPr>
                <w:sz w:val="22"/>
              </w:rPr>
            </w:pPr>
            <w:r w:rsidRPr="001B7C3E">
              <w:rPr>
                <w:sz w:val="22"/>
              </w:rPr>
              <w:t>100</w:t>
            </w:r>
          </w:p>
        </w:tc>
        <w:tc>
          <w:tcPr>
            <w:tcW w:w="916" w:type="pct"/>
            <w:tcBorders>
              <w:top w:val="single" w:sz="2" w:space="0" w:color="000000"/>
              <w:left w:val="single" w:sz="2" w:space="0" w:color="000000"/>
              <w:bottom w:val="single" w:sz="2" w:space="0" w:color="000000"/>
              <w:right w:val="single" w:sz="2" w:space="0" w:color="000000"/>
            </w:tcBorders>
            <w:vAlign w:val="center"/>
          </w:tcPr>
          <w:p w14:paraId="62286A85" w14:textId="5EA8960E" w:rsidR="00495228" w:rsidRPr="001B7C3E" w:rsidRDefault="0035732D" w:rsidP="00495228">
            <w:pPr>
              <w:rPr>
                <w:color w:val="FF0000"/>
                <w:sz w:val="22"/>
              </w:rPr>
            </w:pPr>
            <w:r w:rsidRPr="001B7C3E">
              <w:rPr>
                <w:sz w:val="22"/>
              </w:rPr>
              <w:t>0</w:t>
            </w:r>
          </w:p>
        </w:tc>
        <w:tc>
          <w:tcPr>
            <w:tcW w:w="816" w:type="pct"/>
            <w:tcBorders>
              <w:top w:val="single" w:sz="2" w:space="0" w:color="000000"/>
              <w:left w:val="single" w:sz="2" w:space="0" w:color="000000"/>
              <w:bottom w:val="single" w:sz="2" w:space="0" w:color="000000"/>
              <w:right w:val="single" w:sz="2" w:space="0" w:color="000000"/>
            </w:tcBorders>
            <w:vAlign w:val="center"/>
          </w:tcPr>
          <w:p w14:paraId="438B6DAC" w14:textId="3766A0DC" w:rsidR="00495228" w:rsidRPr="001B7C3E" w:rsidRDefault="00495228" w:rsidP="00495228">
            <w:pPr>
              <w:rPr>
                <w:sz w:val="22"/>
              </w:rPr>
            </w:pPr>
            <w:r w:rsidRPr="001B7C3E">
              <w:rPr>
                <w:sz w:val="22"/>
              </w:rPr>
              <w:t>0</w:t>
            </w:r>
          </w:p>
        </w:tc>
      </w:tr>
      <w:tr w:rsidR="00BD7A9D" w:rsidRPr="001B7C3E" w14:paraId="7C2EB7C3" w14:textId="77777777" w:rsidTr="00411750">
        <w:trPr>
          <w:trHeight w:val="24"/>
        </w:trPr>
        <w:tc>
          <w:tcPr>
            <w:tcW w:w="5000" w:type="pct"/>
            <w:gridSpan w:val="6"/>
            <w:tcBorders>
              <w:top w:val="single" w:sz="2" w:space="0" w:color="000000"/>
              <w:left w:val="single" w:sz="2" w:space="0" w:color="000000"/>
              <w:bottom w:val="single" w:sz="2" w:space="0" w:color="000000"/>
              <w:right w:val="single" w:sz="2" w:space="0" w:color="000000"/>
            </w:tcBorders>
            <w:shd w:val="clear" w:color="auto" w:fill="DEEAF6" w:themeFill="accent1" w:themeFillTint="33"/>
            <w:vAlign w:val="center"/>
          </w:tcPr>
          <w:p w14:paraId="7FE12AAA" w14:textId="77777777" w:rsidR="00BD7A9D" w:rsidRPr="001B7C3E" w:rsidRDefault="00BD7A9D" w:rsidP="00411750">
            <w:pPr>
              <w:jc w:val="center"/>
              <w:rPr>
                <w:rFonts w:ascii="Times New Roman" w:hAnsi="Times New Roman" w:cs="Times New Roman"/>
                <w:sz w:val="22"/>
              </w:rPr>
            </w:pPr>
            <w:r w:rsidRPr="001B7C3E">
              <w:rPr>
                <w:rFonts w:ascii="Times New Roman" w:eastAsia="Calibri" w:hAnsi="Times New Roman" w:cs="Times New Roman"/>
                <w:b/>
                <w:sz w:val="22"/>
              </w:rPr>
              <w:t>Hedefe İlişkin Değerlendirmeler</w:t>
            </w:r>
          </w:p>
        </w:tc>
      </w:tr>
      <w:tr w:rsidR="00BD7A9D" w:rsidRPr="001B7C3E" w14:paraId="6F48D5CF" w14:textId="77777777" w:rsidTr="00411750">
        <w:trPr>
          <w:trHeight w:val="511"/>
        </w:trPr>
        <w:tc>
          <w:tcPr>
            <w:tcW w:w="1038" w:type="pct"/>
            <w:tcBorders>
              <w:top w:val="single" w:sz="2" w:space="0" w:color="000000"/>
              <w:left w:val="single" w:sz="2" w:space="0" w:color="000000"/>
              <w:bottom w:val="single" w:sz="2" w:space="0" w:color="000000"/>
              <w:right w:val="single" w:sz="4" w:space="0" w:color="000000"/>
            </w:tcBorders>
            <w:shd w:val="clear" w:color="auto" w:fill="DEEAF6" w:themeFill="accent1" w:themeFillTint="33"/>
            <w:vAlign w:val="center"/>
          </w:tcPr>
          <w:p w14:paraId="274CA55C" w14:textId="77777777" w:rsidR="00BD7A9D" w:rsidRPr="001B7C3E" w:rsidRDefault="00BD7A9D" w:rsidP="00411750">
            <w:pPr>
              <w:rPr>
                <w:rFonts w:ascii="Times New Roman" w:hAnsi="Times New Roman" w:cs="Times New Roman"/>
                <w:sz w:val="22"/>
              </w:rPr>
            </w:pPr>
            <w:r w:rsidRPr="001B7C3E">
              <w:rPr>
                <w:rFonts w:ascii="Times New Roman" w:eastAsia="Calibri" w:hAnsi="Times New Roman" w:cs="Times New Roman"/>
                <w:b/>
                <w:sz w:val="22"/>
              </w:rPr>
              <w:t xml:space="preserve"> </w:t>
            </w:r>
            <w:proofErr w:type="spellStart"/>
            <w:r w:rsidRPr="001B7C3E">
              <w:rPr>
                <w:rFonts w:ascii="Times New Roman" w:eastAsia="Calibri" w:hAnsi="Times New Roman" w:cs="Times New Roman"/>
                <w:b/>
                <w:sz w:val="22"/>
              </w:rPr>
              <w:t>İlgililik</w:t>
            </w:r>
            <w:proofErr w:type="spellEnd"/>
          </w:p>
        </w:tc>
        <w:tc>
          <w:tcPr>
            <w:tcW w:w="3962" w:type="pct"/>
            <w:gridSpan w:val="5"/>
            <w:tcBorders>
              <w:top w:val="single" w:sz="2" w:space="0" w:color="000000"/>
              <w:left w:val="single" w:sz="2" w:space="0" w:color="000000"/>
              <w:bottom w:val="single" w:sz="2" w:space="0" w:color="000000"/>
              <w:right w:val="single" w:sz="4" w:space="0" w:color="000000"/>
            </w:tcBorders>
            <w:vAlign w:val="center"/>
          </w:tcPr>
          <w:p w14:paraId="42707517" w14:textId="4FF558F8" w:rsidR="00BD7A9D" w:rsidRPr="001B7C3E" w:rsidRDefault="00BD7A9D" w:rsidP="00BD7A9D">
            <w:pPr>
              <w:pStyle w:val="ListeParagraf"/>
              <w:numPr>
                <w:ilvl w:val="0"/>
                <w:numId w:val="7"/>
              </w:numPr>
              <w:ind w:left="554" w:hanging="450"/>
              <w:jc w:val="both"/>
              <w:rPr>
                <w:rFonts w:ascii="Times New Roman" w:hAnsi="Times New Roman" w:cs="Times New Roman"/>
                <w:sz w:val="22"/>
              </w:rPr>
            </w:pPr>
            <w:r w:rsidRPr="001B7C3E">
              <w:rPr>
                <w:rFonts w:ascii="Times New Roman" w:hAnsi="Times New Roman" w:cs="Times New Roman"/>
                <w:sz w:val="22"/>
              </w:rPr>
              <w:t xml:space="preserve">Planın başlangıç döneminden itibaren </w:t>
            </w:r>
            <w:r w:rsidR="00D25D52" w:rsidRPr="001B7C3E">
              <w:rPr>
                <w:rFonts w:ascii="Times New Roman" w:hAnsi="Times New Roman" w:cs="Times New Roman"/>
                <w:sz w:val="22"/>
              </w:rPr>
              <w:t>bölgesel kariyer fuarlarına katılıma</w:t>
            </w:r>
            <w:r w:rsidRPr="001B7C3E">
              <w:rPr>
                <w:rFonts w:ascii="Times New Roman" w:hAnsi="Times New Roman" w:cs="Times New Roman"/>
                <w:sz w:val="22"/>
              </w:rPr>
              <w:t xml:space="preserve"> yönelik çalışmalar yürütülmüş olmakla birlikte söz konusu hedefe ulaşılamamıştır</w:t>
            </w:r>
          </w:p>
        </w:tc>
      </w:tr>
      <w:tr w:rsidR="00BD7A9D" w:rsidRPr="001B7C3E" w14:paraId="566934C4" w14:textId="77777777" w:rsidTr="00411750">
        <w:trPr>
          <w:trHeight w:val="511"/>
        </w:trPr>
        <w:tc>
          <w:tcPr>
            <w:tcW w:w="1038" w:type="pct"/>
            <w:tcBorders>
              <w:top w:val="single" w:sz="2" w:space="0" w:color="000000"/>
              <w:left w:val="single" w:sz="2" w:space="0" w:color="000000"/>
              <w:bottom w:val="single" w:sz="2" w:space="0" w:color="000000"/>
              <w:right w:val="single" w:sz="4" w:space="0" w:color="000000"/>
            </w:tcBorders>
            <w:shd w:val="clear" w:color="auto" w:fill="DEEAF6" w:themeFill="accent1" w:themeFillTint="33"/>
            <w:vAlign w:val="center"/>
          </w:tcPr>
          <w:p w14:paraId="583F59F6" w14:textId="77777777" w:rsidR="00BD7A9D" w:rsidRPr="001B7C3E" w:rsidRDefault="00BD7A9D" w:rsidP="00411750">
            <w:pPr>
              <w:rPr>
                <w:rFonts w:ascii="Times New Roman" w:eastAsia="Calibri" w:hAnsi="Times New Roman" w:cs="Times New Roman"/>
                <w:b/>
                <w:sz w:val="22"/>
              </w:rPr>
            </w:pPr>
            <w:r w:rsidRPr="001B7C3E">
              <w:rPr>
                <w:rFonts w:ascii="Times New Roman" w:eastAsia="Calibri" w:hAnsi="Times New Roman" w:cs="Times New Roman"/>
                <w:b/>
                <w:sz w:val="22"/>
              </w:rPr>
              <w:t>Etkililik</w:t>
            </w:r>
          </w:p>
        </w:tc>
        <w:tc>
          <w:tcPr>
            <w:tcW w:w="3962" w:type="pct"/>
            <w:gridSpan w:val="5"/>
            <w:tcBorders>
              <w:top w:val="single" w:sz="2" w:space="0" w:color="000000"/>
              <w:left w:val="single" w:sz="2" w:space="0" w:color="000000"/>
              <w:bottom w:val="single" w:sz="2" w:space="0" w:color="000000"/>
              <w:right w:val="single" w:sz="4" w:space="0" w:color="000000"/>
            </w:tcBorders>
            <w:vAlign w:val="center"/>
          </w:tcPr>
          <w:p w14:paraId="116B24A3" w14:textId="77777777" w:rsidR="00BD7A9D" w:rsidRPr="001B7C3E" w:rsidRDefault="00BD7A9D" w:rsidP="00BD7A9D">
            <w:pPr>
              <w:pStyle w:val="ListeParagraf"/>
              <w:numPr>
                <w:ilvl w:val="0"/>
                <w:numId w:val="7"/>
              </w:numPr>
              <w:ind w:left="554" w:hanging="450"/>
              <w:jc w:val="both"/>
              <w:rPr>
                <w:rFonts w:ascii="Times New Roman" w:hAnsi="Times New Roman" w:cs="Times New Roman"/>
                <w:sz w:val="22"/>
              </w:rPr>
            </w:pPr>
            <w:r w:rsidRPr="001B7C3E">
              <w:rPr>
                <w:rFonts w:ascii="Times New Roman" w:hAnsi="Times New Roman" w:cs="Times New Roman"/>
                <w:sz w:val="22"/>
              </w:rPr>
              <w:t xml:space="preserve">Söz konusu hedef için 2025 yılı Performans göstergesi değerlerine ulaşılamamıştır. Bu durum, yapılan tespitler ve ortaya çıkan ihtiyaçlar </w:t>
            </w:r>
            <w:r w:rsidRPr="001B7C3E">
              <w:rPr>
                <w:rFonts w:ascii="Times New Roman" w:hAnsi="Times New Roman" w:cs="Times New Roman"/>
                <w:sz w:val="22"/>
              </w:rPr>
              <w:lastRenderedPageBreak/>
              <w:t>doğrultusunda hedef ve performans göstergelerinde güncelleme yapılması gerekliliğini ortaya koymuştur.</w:t>
            </w:r>
          </w:p>
        </w:tc>
      </w:tr>
      <w:tr w:rsidR="00BD7A9D" w:rsidRPr="001B7C3E" w14:paraId="7494DB42" w14:textId="77777777" w:rsidTr="00411750">
        <w:trPr>
          <w:trHeight w:val="511"/>
        </w:trPr>
        <w:tc>
          <w:tcPr>
            <w:tcW w:w="1038" w:type="pct"/>
            <w:tcBorders>
              <w:top w:val="single" w:sz="2" w:space="0" w:color="000000"/>
              <w:left w:val="single" w:sz="2" w:space="0" w:color="000000"/>
              <w:bottom w:val="single" w:sz="2" w:space="0" w:color="000000"/>
              <w:right w:val="single" w:sz="4" w:space="0" w:color="000000"/>
            </w:tcBorders>
            <w:shd w:val="clear" w:color="auto" w:fill="DEEAF6" w:themeFill="accent1" w:themeFillTint="33"/>
            <w:vAlign w:val="center"/>
          </w:tcPr>
          <w:p w14:paraId="1D1A1BD9" w14:textId="77777777" w:rsidR="00BD7A9D" w:rsidRPr="001B7C3E" w:rsidRDefault="00BD7A9D" w:rsidP="00411750">
            <w:pPr>
              <w:rPr>
                <w:rFonts w:ascii="Times New Roman" w:eastAsia="Calibri" w:hAnsi="Times New Roman" w:cs="Times New Roman"/>
                <w:b/>
                <w:sz w:val="22"/>
              </w:rPr>
            </w:pPr>
            <w:r w:rsidRPr="001B7C3E">
              <w:rPr>
                <w:rFonts w:ascii="Times New Roman" w:eastAsia="Calibri" w:hAnsi="Times New Roman" w:cs="Times New Roman"/>
                <w:b/>
                <w:sz w:val="22"/>
              </w:rPr>
              <w:lastRenderedPageBreak/>
              <w:t>Etkinlik</w:t>
            </w:r>
          </w:p>
        </w:tc>
        <w:tc>
          <w:tcPr>
            <w:tcW w:w="3962" w:type="pct"/>
            <w:gridSpan w:val="5"/>
            <w:tcBorders>
              <w:top w:val="single" w:sz="2" w:space="0" w:color="000000"/>
              <w:left w:val="single" w:sz="2" w:space="0" w:color="000000"/>
              <w:bottom w:val="single" w:sz="2" w:space="0" w:color="000000"/>
              <w:right w:val="single" w:sz="4" w:space="0" w:color="000000"/>
            </w:tcBorders>
            <w:vAlign w:val="center"/>
          </w:tcPr>
          <w:p w14:paraId="0DAB02BE" w14:textId="77777777" w:rsidR="00BD7A9D" w:rsidRPr="001B7C3E" w:rsidRDefault="00BD7A9D" w:rsidP="00BD7A9D">
            <w:pPr>
              <w:pStyle w:val="ListeParagraf"/>
              <w:numPr>
                <w:ilvl w:val="0"/>
                <w:numId w:val="7"/>
              </w:numPr>
              <w:ind w:left="554" w:hanging="450"/>
              <w:jc w:val="both"/>
              <w:rPr>
                <w:rFonts w:ascii="Times New Roman" w:hAnsi="Times New Roman" w:cs="Times New Roman"/>
                <w:sz w:val="22"/>
              </w:rPr>
            </w:pPr>
            <w:r w:rsidRPr="001B7C3E">
              <w:rPr>
                <w:rFonts w:ascii="Times New Roman" w:hAnsi="Times New Roman" w:cs="Times New Roman"/>
                <w:bCs/>
                <w:sz w:val="22"/>
                <w:lang w:eastAsia="en-US"/>
              </w:rPr>
              <w:t>Performans gösterge değerlerine ulaşılırken öngörülemeyen bir maliyet oluşmamıştır.</w:t>
            </w:r>
          </w:p>
        </w:tc>
      </w:tr>
      <w:tr w:rsidR="00BD7A9D" w:rsidRPr="001B7C3E" w14:paraId="6463CBD9" w14:textId="77777777" w:rsidTr="00411750">
        <w:trPr>
          <w:trHeight w:val="511"/>
        </w:trPr>
        <w:tc>
          <w:tcPr>
            <w:tcW w:w="1038" w:type="pct"/>
            <w:tcBorders>
              <w:top w:val="single" w:sz="2" w:space="0" w:color="000000"/>
              <w:left w:val="single" w:sz="2" w:space="0" w:color="000000"/>
              <w:bottom w:val="single" w:sz="2" w:space="0" w:color="000000"/>
              <w:right w:val="single" w:sz="4" w:space="0" w:color="000000"/>
            </w:tcBorders>
            <w:shd w:val="clear" w:color="auto" w:fill="DEEAF6" w:themeFill="accent1" w:themeFillTint="33"/>
            <w:vAlign w:val="center"/>
          </w:tcPr>
          <w:p w14:paraId="0DAC6193" w14:textId="77777777" w:rsidR="00BD7A9D" w:rsidRPr="001B7C3E" w:rsidRDefault="00BD7A9D" w:rsidP="00411750">
            <w:pPr>
              <w:rPr>
                <w:rFonts w:ascii="Times New Roman" w:eastAsia="Calibri" w:hAnsi="Times New Roman" w:cs="Times New Roman"/>
                <w:b/>
                <w:sz w:val="22"/>
              </w:rPr>
            </w:pPr>
            <w:r w:rsidRPr="001B7C3E">
              <w:rPr>
                <w:rFonts w:ascii="Times New Roman" w:eastAsia="Calibri" w:hAnsi="Times New Roman" w:cs="Times New Roman"/>
                <w:b/>
                <w:sz w:val="22"/>
              </w:rPr>
              <w:t>Sürdürülebilirlik</w:t>
            </w:r>
          </w:p>
        </w:tc>
        <w:tc>
          <w:tcPr>
            <w:tcW w:w="3962" w:type="pct"/>
            <w:gridSpan w:val="5"/>
            <w:tcBorders>
              <w:top w:val="single" w:sz="8" w:space="0" w:color="000000"/>
              <w:left w:val="single" w:sz="4" w:space="0" w:color="auto"/>
              <w:bottom w:val="single" w:sz="8" w:space="0" w:color="000000"/>
              <w:right w:val="single" w:sz="8" w:space="0" w:color="000000"/>
            </w:tcBorders>
            <w:shd w:val="clear" w:color="auto" w:fill="auto"/>
            <w:vAlign w:val="center"/>
          </w:tcPr>
          <w:p w14:paraId="7DF2BDAF" w14:textId="20EB7EBE" w:rsidR="00BD7A9D" w:rsidRPr="001B7C3E" w:rsidRDefault="00D25D52" w:rsidP="00BD7A9D">
            <w:pPr>
              <w:pStyle w:val="ListeParagraf"/>
              <w:numPr>
                <w:ilvl w:val="0"/>
                <w:numId w:val="7"/>
              </w:numPr>
              <w:ind w:left="554" w:hanging="450"/>
              <w:jc w:val="both"/>
              <w:rPr>
                <w:rFonts w:ascii="Times New Roman" w:hAnsi="Times New Roman" w:cs="Times New Roman"/>
                <w:sz w:val="22"/>
              </w:rPr>
            </w:pPr>
            <w:r w:rsidRPr="001B7C3E">
              <w:rPr>
                <w:rFonts w:ascii="Times New Roman" w:hAnsi="Times New Roman" w:cs="Times New Roman"/>
                <w:sz w:val="22"/>
              </w:rPr>
              <w:t>Bölgesel Kariyer Fuarı düzenlenmesine ilişkin hedefin değerlendirme döneminde gerçekleştirilememesi, faaliyetlerin sürdürülebilirliğini etkileyebilecek bazı yapısal ve mali risklerin varlığını ortaya koymuştur. Bu kapsamda; fuar organizasyonuna yönelik mali kaynakların sınırlı olması, görevlendirilecek öğrenci ve personele yolluk ve yevmiye bütçesi tahsis edilememesi, organizasyon sürecinde insan kaynağı planlamasında yaşanan güçlükler ve lojistik imkânların kısıtlılığı temel risk unsurları olarak değerlendirilmiştir.</w:t>
            </w:r>
          </w:p>
        </w:tc>
      </w:tr>
    </w:tbl>
    <w:p w14:paraId="0ECD30CD" w14:textId="77777777" w:rsidR="00A2165A" w:rsidRDefault="00A2165A">
      <w:pPr>
        <w:rPr>
          <w:iCs/>
          <w:color w:val="000000"/>
          <w:szCs w:val="24"/>
        </w:rPr>
      </w:pPr>
    </w:p>
    <w:p w14:paraId="480F1B65" w14:textId="77777777" w:rsidR="003F3EAC" w:rsidRDefault="003F3EAC">
      <w:pPr>
        <w:rPr>
          <w:iCs/>
          <w:color w:val="000000"/>
          <w:szCs w:val="24"/>
        </w:rPr>
      </w:pPr>
    </w:p>
    <w:p w14:paraId="0CF615B9" w14:textId="069ACD55" w:rsidR="003F3EAC" w:rsidRPr="001B7C3E" w:rsidRDefault="003F3EAC" w:rsidP="003F3EAC">
      <w:pPr>
        <w:spacing w:line="276" w:lineRule="auto"/>
        <w:rPr>
          <w:iCs/>
          <w:color w:val="000000"/>
          <w:sz w:val="22"/>
          <w:szCs w:val="22"/>
        </w:rPr>
      </w:pPr>
      <w:r w:rsidRPr="001B7C3E">
        <w:rPr>
          <w:b/>
          <w:bCs/>
          <w:sz w:val="22"/>
          <w:szCs w:val="22"/>
        </w:rPr>
        <w:t>Tablo 9:</w:t>
      </w:r>
      <w:r w:rsidRPr="001B7C3E">
        <w:rPr>
          <w:sz w:val="22"/>
          <w:szCs w:val="22"/>
        </w:rPr>
        <w:t xml:space="preserve"> Hedef Kartı 4.1</w:t>
      </w:r>
    </w:p>
    <w:tbl>
      <w:tblPr>
        <w:tblStyle w:val="TableGrid"/>
        <w:tblW w:w="5003" w:type="pct"/>
        <w:tblInd w:w="0" w:type="dxa"/>
        <w:tblCellMar>
          <w:top w:w="104" w:type="dxa"/>
          <w:left w:w="107" w:type="dxa"/>
          <w:right w:w="57" w:type="dxa"/>
        </w:tblCellMar>
        <w:tblLook w:val="04A0" w:firstRow="1" w:lastRow="0" w:firstColumn="1" w:lastColumn="0" w:noHBand="0" w:noVBand="1"/>
      </w:tblPr>
      <w:tblGrid>
        <w:gridCol w:w="1869"/>
        <w:gridCol w:w="875"/>
        <w:gridCol w:w="1277"/>
        <w:gridCol w:w="1924"/>
        <w:gridCol w:w="1649"/>
        <w:gridCol w:w="1468"/>
      </w:tblGrid>
      <w:tr w:rsidR="00472987" w:rsidRPr="001B7C3E" w14:paraId="3E007482" w14:textId="77777777" w:rsidTr="005F4C4E">
        <w:trPr>
          <w:trHeight w:val="138"/>
        </w:trPr>
        <w:tc>
          <w:tcPr>
            <w:tcW w:w="1489" w:type="pct"/>
            <w:gridSpan w:val="2"/>
            <w:tcBorders>
              <w:top w:val="single" w:sz="2" w:space="0" w:color="000000"/>
              <w:left w:val="single" w:sz="2" w:space="0" w:color="000000"/>
              <w:bottom w:val="single" w:sz="2" w:space="0" w:color="000000"/>
              <w:right w:val="single" w:sz="4" w:space="0" w:color="000000"/>
            </w:tcBorders>
            <w:shd w:val="clear" w:color="auto" w:fill="DEEAF6" w:themeFill="accent1" w:themeFillTint="33"/>
            <w:vAlign w:val="center"/>
          </w:tcPr>
          <w:p w14:paraId="05BDFCA2" w14:textId="348B218E" w:rsidR="00472987" w:rsidRPr="001B7C3E" w:rsidRDefault="00472987" w:rsidP="00472987">
            <w:pPr>
              <w:rPr>
                <w:rFonts w:ascii="Times New Roman" w:hAnsi="Times New Roman" w:cs="Times New Roman"/>
                <w:sz w:val="22"/>
              </w:rPr>
            </w:pPr>
            <w:r w:rsidRPr="001B7C3E">
              <w:rPr>
                <w:rFonts w:ascii="Times New Roman" w:eastAsia="Calibri" w:hAnsi="Times New Roman" w:cs="Times New Roman"/>
                <w:b/>
                <w:sz w:val="22"/>
              </w:rPr>
              <w:t xml:space="preserve">Amaç (A.4) </w:t>
            </w:r>
          </w:p>
        </w:tc>
        <w:tc>
          <w:tcPr>
            <w:tcW w:w="3511" w:type="pct"/>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6491874D" w14:textId="3B9B182C" w:rsidR="00472987" w:rsidRPr="001B7C3E" w:rsidRDefault="00472987" w:rsidP="00472987">
            <w:pPr>
              <w:jc w:val="both"/>
              <w:rPr>
                <w:rFonts w:ascii="Times New Roman" w:hAnsi="Times New Roman" w:cs="Times New Roman"/>
                <w:sz w:val="22"/>
              </w:rPr>
            </w:pPr>
            <w:r w:rsidRPr="001B7C3E">
              <w:rPr>
                <w:rFonts w:ascii="Times New Roman" w:hAnsi="Times New Roman" w:cs="Times New Roman"/>
                <w:sz w:val="22"/>
              </w:rPr>
              <w:t>Merkezin tanınırlığını artırmak</w:t>
            </w:r>
          </w:p>
        </w:tc>
      </w:tr>
      <w:tr w:rsidR="00472987" w:rsidRPr="001B7C3E" w14:paraId="72D9B512" w14:textId="77777777" w:rsidTr="00411750">
        <w:trPr>
          <w:trHeight w:val="172"/>
        </w:trPr>
        <w:tc>
          <w:tcPr>
            <w:tcW w:w="1489" w:type="pct"/>
            <w:gridSpan w:val="2"/>
            <w:tcBorders>
              <w:top w:val="single" w:sz="2" w:space="0" w:color="000000"/>
              <w:left w:val="single" w:sz="2" w:space="0" w:color="000000"/>
              <w:bottom w:val="single" w:sz="2" w:space="0" w:color="000000"/>
              <w:right w:val="single" w:sz="4" w:space="0" w:color="000000"/>
            </w:tcBorders>
            <w:shd w:val="clear" w:color="auto" w:fill="DEEAF6" w:themeFill="accent1" w:themeFillTint="33"/>
            <w:vAlign w:val="center"/>
          </w:tcPr>
          <w:p w14:paraId="32826968" w14:textId="5C294646" w:rsidR="00472987" w:rsidRPr="001B7C3E" w:rsidRDefault="00472987" w:rsidP="00472987">
            <w:pPr>
              <w:rPr>
                <w:rFonts w:ascii="Times New Roman" w:hAnsi="Times New Roman" w:cs="Times New Roman"/>
                <w:sz w:val="22"/>
              </w:rPr>
            </w:pPr>
            <w:r w:rsidRPr="001B7C3E">
              <w:rPr>
                <w:rFonts w:ascii="Times New Roman" w:eastAsia="Calibri" w:hAnsi="Times New Roman" w:cs="Times New Roman"/>
                <w:b/>
                <w:sz w:val="22"/>
              </w:rPr>
              <w:t xml:space="preserve">Hedef (H 4.1) </w:t>
            </w:r>
          </w:p>
        </w:tc>
        <w:tc>
          <w:tcPr>
            <w:tcW w:w="3511" w:type="pct"/>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50128DE0" w14:textId="7B164C37" w:rsidR="00472987" w:rsidRPr="001B7C3E" w:rsidRDefault="00472987" w:rsidP="00472987">
            <w:pPr>
              <w:jc w:val="both"/>
              <w:rPr>
                <w:rFonts w:ascii="Times New Roman" w:hAnsi="Times New Roman" w:cs="Times New Roman"/>
                <w:sz w:val="22"/>
              </w:rPr>
            </w:pPr>
            <w:r w:rsidRPr="001B7C3E">
              <w:rPr>
                <w:rFonts w:ascii="Times New Roman" w:hAnsi="Times New Roman" w:cs="Times New Roman"/>
                <w:sz w:val="22"/>
              </w:rPr>
              <w:t>Merkezi tanıtıcı doküman hazırlanacaktır.</w:t>
            </w:r>
          </w:p>
        </w:tc>
      </w:tr>
      <w:tr w:rsidR="00472987" w:rsidRPr="001B7C3E" w14:paraId="01193485" w14:textId="77777777" w:rsidTr="00103F55">
        <w:trPr>
          <w:trHeight w:val="361"/>
        </w:trPr>
        <w:tc>
          <w:tcPr>
            <w:tcW w:w="1489" w:type="pct"/>
            <w:gridSpan w:val="2"/>
            <w:tcBorders>
              <w:top w:val="single" w:sz="2" w:space="0" w:color="000000"/>
              <w:left w:val="single" w:sz="2" w:space="0" w:color="000000"/>
              <w:bottom w:val="single" w:sz="2" w:space="0" w:color="000000"/>
              <w:right w:val="single" w:sz="4" w:space="0" w:color="000000"/>
            </w:tcBorders>
            <w:shd w:val="clear" w:color="auto" w:fill="DEEAF6" w:themeFill="accent1" w:themeFillTint="33"/>
            <w:vAlign w:val="center"/>
          </w:tcPr>
          <w:p w14:paraId="2504668E" w14:textId="77777777" w:rsidR="00472987" w:rsidRPr="001B7C3E" w:rsidRDefault="00472987" w:rsidP="00472987">
            <w:pPr>
              <w:rPr>
                <w:rFonts w:ascii="Times New Roman" w:eastAsia="Calibri" w:hAnsi="Times New Roman" w:cs="Times New Roman"/>
                <w:b/>
                <w:sz w:val="22"/>
              </w:rPr>
            </w:pPr>
            <w:r w:rsidRPr="001B7C3E">
              <w:rPr>
                <w:rFonts w:ascii="Times New Roman" w:eastAsia="Calibri" w:hAnsi="Times New Roman" w:cs="Times New Roman"/>
                <w:b/>
                <w:sz w:val="22"/>
              </w:rPr>
              <w:t xml:space="preserve">Amacın İlgili Olduğu </w:t>
            </w:r>
          </w:p>
          <w:p w14:paraId="34DF2888" w14:textId="77777777" w:rsidR="00472987" w:rsidRPr="001B7C3E" w:rsidRDefault="00472987" w:rsidP="00472987">
            <w:pPr>
              <w:rPr>
                <w:rFonts w:ascii="Times New Roman" w:hAnsi="Times New Roman" w:cs="Times New Roman"/>
                <w:sz w:val="22"/>
              </w:rPr>
            </w:pPr>
            <w:r w:rsidRPr="001B7C3E">
              <w:rPr>
                <w:rFonts w:ascii="Times New Roman" w:eastAsia="Calibri" w:hAnsi="Times New Roman" w:cs="Times New Roman"/>
                <w:b/>
                <w:sz w:val="22"/>
              </w:rPr>
              <w:t xml:space="preserve">GÜ Stratejik Plan Amacı </w:t>
            </w:r>
          </w:p>
        </w:tc>
        <w:tc>
          <w:tcPr>
            <w:tcW w:w="3511" w:type="pct"/>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7022C62A" w14:textId="647ADAB2" w:rsidR="00472987" w:rsidRPr="001B7C3E" w:rsidRDefault="00472987" w:rsidP="00472987">
            <w:pPr>
              <w:jc w:val="both"/>
              <w:rPr>
                <w:rFonts w:ascii="Times New Roman" w:hAnsi="Times New Roman" w:cs="Times New Roman"/>
                <w:sz w:val="22"/>
              </w:rPr>
            </w:pPr>
            <w:r w:rsidRPr="001B7C3E">
              <w:rPr>
                <w:rFonts w:ascii="Times New Roman" w:hAnsi="Times New Roman" w:cs="Times New Roman"/>
                <w:bCs/>
                <w:spacing w:val="-12"/>
                <w:sz w:val="22"/>
              </w:rPr>
              <w:t>4. Sosyal sorumluluk bilinci, hizmet kalitesi ve paydaşlarla iş birliğini artırarak topluma katkı sağlamak.</w:t>
            </w:r>
          </w:p>
        </w:tc>
      </w:tr>
      <w:tr w:rsidR="00472987" w:rsidRPr="001B7C3E" w14:paraId="096B52E1" w14:textId="77777777" w:rsidTr="00411750">
        <w:trPr>
          <w:trHeight w:val="272"/>
        </w:trPr>
        <w:tc>
          <w:tcPr>
            <w:tcW w:w="1489" w:type="pct"/>
            <w:gridSpan w:val="2"/>
            <w:tcBorders>
              <w:top w:val="single" w:sz="2" w:space="0" w:color="000000"/>
              <w:left w:val="single" w:sz="2" w:space="0" w:color="000000"/>
              <w:bottom w:val="single" w:sz="2" w:space="0" w:color="000000"/>
              <w:right w:val="single" w:sz="4" w:space="0" w:color="000000"/>
            </w:tcBorders>
            <w:shd w:val="clear" w:color="auto" w:fill="DEEAF6" w:themeFill="accent1" w:themeFillTint="33"/>
            <w:vAlign w:val="center"/>
          </w:tcPr>
          <w:p w14:paraId="3F007E26" w14:textId="77777777" w:rsidR="00472987" w:rsidRPr="001B7C3E" w:rsidRDefault="00472987" w:rsidP="00472987">
            <w:pPr>
              <w:rPr>
                <w:rFonts w:ascii="Times New Roman" w:eastAsia="Calibri" w:hAnsi="Times New Roman" w:cs="Times New Roman"/>
                <w:b/>
                <w:sz w:val="22"/>
              </w:rPr>
            </w:pPr>
            <w:r w:rsidRPr="001B7C3E">
              <w:rPr>
                <w:rFonts w:ascii="Times New Roman" w:eastAsia="Calibri" w:hAnsi="Times New Roman" w:cs="Times New Roman"/>
                <w:b/>
                <w:sz w:val="22"/>
              </w:rPr>
              <w:t>Hedefin İlgili Olduğu GÜ Stratejik Plan Hedefi</w:t>
            </w:r>
          </w:p>
        </w:tc>
        <w:tc>
          <w:tcPr>
            <w:tcW w:w="3511" w:type="pct"/>
            <w:gridSpan w:val="4"/>
            <w:tcBorders>
              <w:top w:val="single" w:sz="8" w:space="0" w:color="000000"/>
              <w:left w:val="single" w:sz="8" w:space="0" w:color="000000"/>
              <w:bottom w:val="single" w:sz="8" w:space="0" w:color="000000"/>
              <w:right w:val="single" w:sz="8" w:space="0" w:color="000000"/>
            </w:tcBorders>
            <w:shd w:val="clear" w:color="auto" w:fill="auto"/>
          </w:tcPr>
          <w:p w14:paraId="10F45B9D" w14:textId="1AD64700" w:rsidR="00472987" w:rsidRPr="001B7C3E" w:rsidRDefault="00472987" w:rsidP="00472987">
            <w:pPr>
              <w:jc w:val="both"/>
              <w:rPr>
                <w:rFonts w:ascii="Times New Roman" w:eastAsia="Calibri" w:hAnsi="Times New Roman" w:cs="Times New Roman"/>
                <w:b/>
                <w:color w:val="FFFFFF"/>
                <w:sz w:val="22"/>
              </w:rPr>
            </w:pPr>
            <w:r w:rsidRPr="001B7C3E">
              <w:rPr>
                <w:rFonts w:ascii="Times New Roman" w:hAnsi="Times New Roman" w:cs="Times New Roman"/>
                <w:bCs/>
                <w:spacing w:val="-12"/>
                <w:sz w:val="22"/>
              </w:rPr>
              <w:t>4.</w:t>
            </w:r>
            <w:r w:rsidR="00307CD1" w:rsidRPr="001B7C3E">
              <w:rPr>
                <w:rFonts w:ascii="Times New Roman" w:hAnsi="Times New Roman" w:cs="Times New Roman"/>
                <w:bCs/>
                <w:spacing w:val="-12"/>
                <w:sz w:val="22"/>
              </w:rPr>
              <w:t>1</w:t>
            </w:r>
            <w:r w:rsidRPr="001B7C3E">
              <w:rPr>
                <w:rFonts w:ascii="Times New Roman" w:hAnsi="Times New Roman" w:cs="Times New Roman"/>
                <w:bCs/>
                <w:spacing w:val="-12"/>
                <w:sz w:val="22"/>
              </w:rPr>
              <w:t>. Toplumsal Katkı Öncelikli Alanları doğrultusunda faaliyetler yerel, bölgesel ve ulusal kalkınma hedefleriyle uyumlu bir şekilde yürütülerek topluma katkı sağlayacak etkinlik sayısı artırılacaktır.</w:t>
            </w:r>
          </w:p>
        </w:tc>
      </w:tr>
      <w:tr w:rsidR="003F3EAC" w:rsidRPr="001B7C3E" w14:paraId="2DF02CA8" w14:textId="77777777" w:rsidTr="00411750">
        <w:trPr>
          <w:trHeight w:val="41"/>
        </w:trPr>
        <w:tc>
          <w:tcPr>
            <w:tcW w:w="1489" w:type="pct"/>
            <w:gridSpan w:val="2"/>
            <w:tcBorders>
              <w:top w:val="single" w:sz="2" w:space="0" w:color="000000"/>
              <w:left w:val="single" w:sz="2" w:space="0" w:color="000000"/>
              <w:bottom w:val="single" w:sz="4" w:space="0" w:color="000000"/>
              <w:right w:val="single" w:sz="4" w:space="0" w:color="000000"/>
            </w:tcBorders>
            <w:shd w:val="clear" w:color="auto" w:fill="DEEAF6" w:themeFill="accent1" w:themeFillTint="33"/>
            <w:vAlign w:val="center"/>
          </w:tcPr>
          <w:p w14:paraId="75574818" w14:textId="016B7F91" w:rsidR="003F3EAC" w:rsidRPr="001B7C3E" w:rsidRDefault="003F3EAC" w:rsidP="00411750">
            <w:pPr>
              <w:rPr>
                <w:rFonts w:ascii="Times New Roman" w:hAnsi="Times New Roman" w:cs="Times New Roman"/>
                <w:sz w:val="22"/>
              </w:rPr>
            </w:pPr>
            <w:r w:rsidRPr="001B7C3E">
              <w:rPr>
                <w:rFonts w:ascii="Times New Roman" w:eastAsia="Calibri" w:hAnsi="Times New Roman" w:cs="Times New Roman"/>
                <w:b/>
                <w:sz w:val="22"/>
              </w:rPr>
              <w:t>H</w:t>
            </w:r>
            <w:r w:rsidR="00303289" w:rsidRPr="001B7C3E">
              <w:rPr>
                <w:rFonts w:ascii="Times New Roman" w:eastAsia="Calibri" w:hAnsi="Times New Roman" w:cs="Times New Roman"/>
                <w:b/>
                <w:sz w:val="22"/>
              </w:rPr>
              <w:t>4</w:t>
            </w:r>
            <w:r w:rsidRPr="001B7C3E">
              <w:rPr>
                <w:rFonts w:ascii="Times New Roman" w:eastAsia="Calibri" w:hAnsi="Times New Roman" w:cs="Times New Roman"/>
                <w:b/>
                <w:sz w:val="22"/>
              </w:rPr>
              <w:t>.</w:t>
            </w:r>
            <w:r w:rsidR="00303289" w:rsidRPr="001B7C3E">
              <w:rPr>
                <w:rFonts w:ascii="Times New Roman" w:eastAsia="Calibri" w:hAnsi="Times New Roman" w:cs="Times New Roman"/>
                <w:b/>
                <w:sz w:val="22"/>
              </w:rPr>
              <w:t>1</w:t>
            </w:r>
            <w:r w:rsidRPr="001B7C3E">
              <w:rPr>
                <w:rFonts w:ascii="Times New Roman" w:eastAsia="Calibri" w:hAnsi="Times New Roman" w:cs="Times New Roman"/>
                <w:b/>
                <w:sz w:val="22"/>
              </w:rPr>
              <w:t xml:space="preserve"> Performansı </w:t>
            </w:r>
          </w:p>
        </w:tc>
        <w:tc>
          <w:tcPr>
            <w:tcW w:w="3511" w:type="pct"/>
            <w:gridSpan w:val="4"/>
            <w:tcBorders>
              <w:top w:val="single" w:sz="2" w:space="0" w:color="000000"/>
              <w:left w:val="single" w:sz="4" w:space="0" w:color="000000"/>
              <w:bottom w:val="single" w:sz="2" w:space="0" w:color="FFFFFF"/>
              <w:right w:val="single" w:sz="4" w:space="0" w:color="000000"/>
            </w:tcBorders>
            <w:vAlign w:val="center"/>
          </w:tcPr>
          <w:p w14:paraId="3075B010" w14:textId="23ED35F6" w:rsidR="003F3EAC" w:rsidRPr="001B7C3E" w:rsidRDefault="008B7200" w:rsidP="00411750">
            <w:pPr>
              <w:rPr>
                <w:rFonts w:ascii="Times New Roman" w:hAnsi="Times New Roman" w:cs="Times New Roman"/>
                <w:color w:val="FF0000"/>
                <w:sz w:val="22"/>
              </w:rPr>
            </w:pPr>
            <w:r w:rsidRPr="001B7C3E">
              <w:rPr>
                <w:rFonts w:ascii="Times New Roman" w:hAnsi="Times New Roman" w:cs="Times New Roman"/>
                <w:sz w:val="22"/>
              </w:rPr>
              <w:t>275</w:t>
            </w:r>
          </w:p>
        </w:tc>
      </w:tr>
      <w:tr w:rsidR="003F3EAC" w:rsidRPr="001B7C3E" w14:paraId="1A3665E5" w14:textId="77777777" w:rsidTr="00411750">
        <w:trPr>
          <w:trHeight w:val="695"/>
        </w:trPr>
        <w:tc>
          <w:tcPr>
            <w:tcW w:w="1038" w:type="pct"/>
            <w:tcBorders>
              <w:top w:val="single" w:sz="2" w:space="0" w:color="000000"/>
              <w:left w:val="single" w:sz="2" w:space="0" w:color="000000"/>
              <w:bottom w:val="single" w:sz="2" w:space="0" w:color="000000"/>
              <w:right w:val="single" w:sz="2" w:space="0" w:color="000000"/>
            </w:tcBorders>
            <w:shd w:val="clear" w:color="auto" w:fill="DEEAF6" w:themeFill="accent1" w:themeFillTint="33"/>
            <w:vAlign w:val="center"/>
          </w:tcPr>
          <w:p w14:paraId="71EDF083" w14:textId="77777777" w:rsidR="003F3EAC" w:rsidRPr="001B7C3E" w:rsidRDefault="003F3EAC" w:rsidP="00411750">
            <w:pPr>
              <w:rPr>
                <w:rFonts w:ascii="Times New Roman" w:hAnsi="Times New Roman" w:cs="Times New Roman"/>
                <w:sz w:val="22"/>
              </w:rPr>
            </w:pPr>
            <w:r w:rsidRPr="001B7C3E">
              <w:rPr>
                <w:rFonts w:ascii="Times New Roman" w:eastAsia="Calibri" w:hAnsi="Times New Roman" w:cs="Times New Roman"/>
                <w:b/>
                <w:sz w:val="22"/>
              </w:rPr>
              <w:t xml:space="preserve">Performans Göstergesi </w:t>
            </w:r>
          </w:p>
        </w:tc>
        <w:tc>
          <w:tcPr>
            <w:tcW w:w="451" w:type="pct"/>
            <w:tcBorders>
              <w:top w:val="single" w:sz="2" w:space="0" w:color="000000"/>
              <w:left w:val="single" w:sz="2" w:space="0" w:color="000000"/>
              <w:bottom w:val="single" w:sz="2" w:space="0" w:color="000000"/>
              <w:right w:val="single" w:sz="2" w:space="0" w:color="000000"/>
            </w:tcBorders>
            <w:shd w:val="clear" w:color="auto" w:fill="DEEAF6" w:themeFill="accent1" w:themeFillTint="33"/>
            <w:vAlign w:val="center"/>
          </w:tcPr>
          <w:p w14:paraId="5030B65E" w14:textId="77777777" w:rsidR="003F3EAC" w:rsidRPr="001B7C3E" w:rsidRDefault="003F3EAC" w:rsidP="00411750">
            <w:pPr>
              <w:ind w:right="51"/>
              <w:jc w:val="center"/>
              <w:rPr>
                <w:rFonts w:ascii="Times New Roman" w:hAnsi="Times New Roman" w:cs="Times New Roman"/>
                <w:sz w:val="22"/>
              </w:rPr>
            </w:pPr>
            <w:r w:rsidRPr="001B7C3E">
              <w:rPr>
                <w:rFonts w:ascii="Times New Roman" w:eastAsia="Calibri" w:hAnsi="Times New Roman" w:cs="Times New Roman"/>
                <w:b/>
                <w:sz w:val="22"/>
              </w:rPr>
              <w:t xml:space="preserve">Hedefe </w:t>
            </w:r>
          </w:p>
          <w:p w14:paraId="77D119D3" w14:textId="77777777" w:rsidR="003F3EAC" w:rsidRPr="001B7C3E" w:rsidRDefault="003F3EAC" w:rsidP="00411750">
            <w:pPr>
              <w:ind w:right="54"/>
              <w:jc w:val="center"/>
              <w:rPr>
                <w:rFonts w:ascii="Times New Roman" w:hAnsi="Times New Roman" w:cs="Times New Roman"/>
                <w:sz w:val="22"/>
              </w:rPr>
            </w:pPr>
            <w:r w:rsidRPr="001B7C3E">
              <w:rPr>
                <w:rFonts w:ascii="Times New Roman" w:eastAsia="Calibri" w:hAnsi="Times New Roman" w:cs="Times New Roman"/>
                <w:b/>
                <w:sz w:val="22"/>
              </w:rPr>
              <w:t xml:space="preserve">Etkisi (%) </w:t>
            </w:r>
          </w:p>
        </w:tc>
        <w:tc>
          <w:tcPr>
            <w:tcW w:w="711" w:type="pct"/>
            <w:tcBorders>
              <w:top w:val="single" w:sz="2" w:space="0" w:color="000000"/>
              <w:left w:val="single" w:sz="2" w:space="0" w:color="000000"/>
              <w:bottom w:val="single" w:sz="2" w:space="0" w:color="000000"/>
              <w:right w:val="single" w:sz="2" w:space="0" w:color="000000"/>
            </w:tcBorders>
            <w:shd w:val="clear" w:color="auto" w:fill="DEEAF6" w:themeFill="accent1" w:themeFillTint="33"/>
            <w:vAlign w:val="center"/>
          </w:tcPr>
          <w:p w14:paraId="2BD8A026" w14:textId="77777777" w:rsidR="003F3EAC" w:rsidRPr="001B7C3E" w:rsidRDefault="003F3EAC" w:rsidP="00411750">
            <w:pPr>
              <w:jc w:val="center"/>
              <w:rPr>
                <w:rFonts w:ascii="Times New Roman" w:eastAsia="Calibri" w:hAnsi="Times New Roman" w:cs="Times New Roman"/>
                <w:b/>
                <w:sz w:val="22"/>
              </w:rPr>
            </w:pPr>
            <w:r w:rsidRPr="001B7C3E">
              <w:rPr>
                <w:rFonts w:ascii="Times New Roman" w:eastAsia="Calibri" w:hAnsi="Times New Roman" w:cs="Times New Roman"/>
                <w:b/>
                <w:sz w:val="22"/>
              </w:rPr>
              <w:t>Plan Dönemi</w:t>
            </w:r>
          </w:p>
          <w:p w14:paraId="3084AC3F" w14:textId="77777777" w:rsidR="003F3EAC" w:rsidRPr="001B7C3E" w:rsidRDefault="003F3EAC" w:rsidP="00411750">
            <w:pPr>
              <w:jc w:val="center"/>
              <w:rPr>
                <w:rFonts w:ascii="Times New Roman" w:hAnsi="Times New Roman" w:cs="Times New Roman"/>
                <w:sz w:val="22"/>
              </w:rPr>
            </w:pPr>
            <w:r w:rsidRPr="001B7C3E">
              <w:rPr>
                <w:rFonts w:ascii="Times New Roman" w:eastAsia="Calibri" w:hAnsi="Times New Roman" w:cs="Times New Roman"/>
                <w:b/>
                <w:sz w:val="22"/>
              </w:rPr>
              <w:t>Başlangıç</w:t>
            </w:r>
            <w:r w:rsidRPr="001B7C3E">
              <w:rPr>
                <w:rFonts w:ascii="Times New Roman" w:hAnsi="Times New Roman" w:cs="Times New Roman"/>
                <w:b/>
                <w:sz w:val="22"/>
              </w:rPr>
              <w:t xml:space="preserve"> </w:t>
            </w:r>
            <w:r w:rsidRPr="001B7C3E">
              <w:rPr>
                <w:rFonts w:ascii="Times New Roman" w:eastAsia="Calibri" w:hAnsi="Times New Roman" w:cs="Times New Roman"/>
                <w:b/>
                <w:sz w:val="22"/>
              </w:rPr>
              <w:t>Değeri (A)</w:t>
            </w:r>
          </w:p>
        </w:tc>
        <w:tc>
          <w:tcPr>
            <w:tcW w:w="1068" w:type="pct"/>
            <w:tcBorders>
              <w:top w:val="single" w:sz="2" w:space="0" w:color="000000"/>
              <w:left w:val="single" w:sz="2" w:space="0" w:color="000000"/>
              <w:bottom w:val="single" w:sz="2" w:space="0" w:color="000000"/>
              <w:right w:val="single" w:sz="2" w:space="0" w:color="000000"/>
            </w:tcBorders>
            <w:shd w:val="clear" w:color="auto" w:fill="DEEAF6" w:themeFill="accent1" w:themeFillTint="33"/>
            <w:vAlign w:val="center"/>
          </w:tcPr>
          <w:p w14:paraId="6CD0A994" w14:textId="77777777" w:rsidR="003F3EAC" w:rsidRPr="001B7C3E" w:rsidRDefault="003F3EAC" w:rsidP="00411750">
            <w:pPr>
              <w:ind w:right="49"/>
              <w:jc w:val="center"/>
              <w:rPr>
                <w:rFonts w:ascii="Times New Roman" w:hAnsi="Times New Roman" w:cs="Times New Roman"/>
                <w:sz w:val="22"/>
              </w:rPr>
            </w:pPr>
            <w:r w:rsidRPr="001B7C3E">
              <w:rPr>
                <w:rFonts w:ascii="Times New Roman" w:eastAsia="Calibri" w:hAnsi="Times New Roman" w:cs="Times New Roman"/>
                <w:b/>
                <w:sz w:val="22"/>
              </w:rPr>
              <w:t>Değerlendirme</w:t>
            </w:r>
          </w:p>
          <w:p w14:paraId="1C06718D" w14:textId="77777777" w:rsidR="003F3EAC" w:rsidRPr="001B7C3E" w:rsidRDefault="003F3EAC" w:rsidP="00411750">
            <w:pPr>
              <w:ind w:right="47"/>
              <w:jc w:val="center"/>
              <w:rPr>
                <w:rFonts w:ascii="Times New Roman" w:hAnsi="Times New Roman" w:cs="Times New Roman"/>
                <w:sz w:val="22"/>
              </w:rPr>
            </w:pPr>
            <w:r w:rsidRPr="001B7C3E">
              <w:rPr>
                <w:rFonts w:ascii="Times New Roman" w:eastAsia="Calibri" w:hAnsi="Times New Roman" w:cs="Times New Roman"/>
                <w:b/>
                <w:sz w:val="22"/>
              </w:rPr>
              <w:t>Dönemindeki</w:t>
            </w:r>
          </w:p>
          <w:p w14:paraId="3E3EFF85" w14:textId="77777777" w:rsidR="003F3EAC" w:rsidRPr="001B7C3E" w:rsidRDefault="003F3EAC" w:rsidP="00411750">
            <w:pPr>
              <w:jc w:val="center"/>
              <w:rPr>
                <w:rFonts w:ascii="Times New Roman" w:hAnsi="Times New Roman" w:cs="Times New Roman"/>
                <w:sz w:val="22"/>
              </w:rPr>
            </w:pPr>
            <w:r w:rsidRPr="001B7C3E">
              <w:rPr>
                <w:rFonts w:ascii="Times New Roman" w:eastAsia="Calibri" w:hAnsi="Times New Roman" w:cs="Times New Roman"/>
                <w:b/>
                <w:sz w:val="22"/>
              </w:rPr>
              <w:t>Yılsonu Hedeflenen Değer (B)</w:t>
            </w:r>
          </w:p>
        </w:tc>
        <w:tc>
          <w:tcPr>
            <w:tcW w:w="916" w:type="pct"/>
            <w:tcBorders>
              <w:top w:val="single" w:sz="2" w:space="0" w:color="000000"/>
              <w:left w:val="single" w:sz="2" w:space="0" w:color="000000"/>
              <w:bottom w:val="single" w:sz="2" w:space="0" w:color="000000"/>
              <w:right w:val="single" w:sz="2" w:space="0" w:color="000000"/>
            </w:tcBorders>
            <w:shd w:val="clear" w:color="auto" w:fill="DEEAF6" w:themeFill="accent1" w:themeFillTint="33"/>
            <w:vAlign w:val="center"/>
          </w:tcPr>
          <w:p w14:paraId="11DD6E3B" w14:textId="77777777" w:rsidR="003F3EAC" w:rsidRPr="001B7C3E" w:rsidRDefault="003F3EAC" w:rsidP="00411750">
            <w:pPr>
              <w:jc w:val="center"/>
              <w:rPr>
                <w:rFonts w:ascii="Times New Roman" w:hAnsi="Times New Roman" w:cs="Times New Roman"/>
                <w:sz w:val="22"/>
              </w:rPr>
            </w:pPr>
            <w:r w:rsidRPr="001B7C3E">
              <w:rPr>
                <w:rFonts w:ascii="Times New Roman" w:eastAsia="Calibri" w:hAnsi="Times New Roman" w:cs="Times New Roman"/>
                <w:b/>
                <w:sz w:val="22"/>
              </w:rPr>
              <w:t>Değerlendirme</w:t>
            </w:r>
          </w:p>
          <w:p w14:paraId="76DA89E6" w14:textId="77777777" w:rsidR="003F3EAC" w:rsidRPr="001B7C3E" w:rsidRDefault="003F3EAC" w:rsidP="00411750">
            <w:pPr>
              <w:jc w:val="center"/>
              <w:rPr>
                <w:rFonts w:ascii="Times New Roman" w:hAnsi="Times New Roman" w:cs="Times New Roman"/>
                <w:sz w:val="22"/>
              </w:rPr>
            </w:pPr>
            <w:r w:rsidRPr="001B7C3E">
              <w:rPr>
                <w:rFonts w:ascii="Times New Roman" w:eastAsia="Calibri" w:hAnsi="Times New Roman" w:cs="Times New Roman"/>
                <w:b/>
                <w:sz w:val="22"/>
              </w:rPr>
              <w:t>Dönemindeki</w:t>
            </w:r>
          </w:p>
          <w:p w14:paraId="38E92CCC" w14:textId="77777777" w:rsidR="003F3EAC" w:rsidRPr="001B7C3E" w:rsidRDefault="003F3EAC" w:rsidP="00411750">
            <w:pPr>
              <w:jc w:val="center"/>
              <w:rPr>
                <w:rFonts w:ascii="Times New Roman" w:hAnsi="Times New Roman" w:cs="Times New Roman"/>
                <w:sz w:val="22"/>
              </w:rPr>
            </w:pPr>
            <w:r w:rsidRPr="001B7C3E">
              <w:rPr>
                <w:rFonts w:ascii="Times New Roman" w:eastAsia="Calibri" w:hAnsi="Times New Roman" w:cs="Times New Roman"/>
                <w:b/>
                <w:sz w:val="22"/>
              </w:rPr>
              <w:t>Gerçekleşme Değeri (C)</w:t>
            </w:r>
          </w:p>
        </w:tc>
        <w:tc>
          <w:tcPr>
            <w:tcW w:w="816" w:type="pct"/>
            <w:tcBorders>
              <w:top w:val="single" w:sz="2" w:space="0" w:color="000000"/>
              <w:left w:val="single" w:sz="2" w:space="0" w:color="000000"/>
              <w:bottom w:val="single" w:sz="2" w:space="0" w:color="000000"/>
              <w:right w:val="single" w:sz="2" w:space="0" w:color="000000"/>
            </w:tcBorders>
            <w:shd w:val="clear" w:color="auto" w:fill="DEEAF6" w:themeFill="accent1" w:themeFillTint="33"/>
            <w:vAlign w:val="center"/>
          </w:tcPr>
          <w:p w14:paraId="64686BD8" w14:textId="77777777" w:rsidR="003F3EAC" w:rsidRPr="001B7C3E" w:rsidRDefault="003F3EAC" w:rsidP="00411750">
            <w:pPr>
              <w:jc w:val="center"/>
              <w:rPr>
                <w:rFonts w:ascii="Times New Roman" w:eastAsia="Calibri" w:hAnsi="Times New Roman" w:cs="Times New Roman"/>
                <w:b/>
                <w:sz w:val="22"/>
              </w:rPr>
            </w:pPr>
            <w:r w:rsidRPr="001B7C3E">
              <w:rPr>
                <w:rFonts w:ascii="Times New Roman" w:eastAsia="Calibri" w:hAnsi="Times New Roman" w:cs="Times New Roman"/>
                <w:b/>
                <w:sz w:val="22"/>
              </w:rPr>
              <w:t>Performans</w:t>
            </w:r>
          </w:p>
          <w:p w14:paraId="14FE203A" w14:textId="77777777" w:rsidR="003F3EAC" w:rsidRPr="001B7C3E" w:rsidRDefault="003F3EAC" w:rsidP="00411750">
            <w:pPr>
              <w:jc w:val="center"/>
              <w:rPr>
                <w:rFonts w:ascii="Times New Roman" w:hAnsi="Times New Roman" w:cs="Times New Roman"/>
                <w:sz w:val="22"/>
              </w:rPr>
            </w:pPr>
            <w:r w:rsidRPr="001B7C3E">
              <w:rPr>
                <w:rFonts w:ascii="Times New Roman" w:eastAsia="Calibri" w:hAnsi="Times New Roman" w:cs="Times New Roman"/>
                <w:b/>
                <w:sz w:val="22"/>
              </w:rPr>
              <w:t>(%)</w:t>
            </w:r>
          </w:p>
          <w:p w14:paraId="742713FA" w14:textId="77777777" w:rsidR="003F3EAC" w:rsidRPr="001B7C3E" w:rsidRDefault="003F3EAC" w:rsidP="00411750">
            <w:pPr>
              <w:jc w:val="center"/>
              <w:rPr>
                <w:rFonts w:ascii="Times New Roman" w:hAnsi="Times New Roman" w:cs="Times New Roman"/>
                <w:sz w:val="22"/>
              </w:rPr>
            </w:pPr>
            <w:r w:rsidRPr="001B7C3E">
              <w:rPr>
                <w:rFonts w:ascii="Times New Roman" w:eastAsia="Calibri" w:hAnsi="Times New Roman" w:cs="Times New Roman"/>
                <w:b/>
                <w:sz w:val="22"/>
              </w:rPr>
              <w:t>(C-</w:t>
            </w:r>
            <w:proofErr w:type="gramStart"/>
            <w:r w:rsidRPr="001B7C3E">
              <w:rPr>
                <w:rFonts w:ascii="Times New Roman" w:eastAsia="Calibri" w:hAnsi="Times New Roman" w:cs="Times New Roman"/>
                <w:b/>
                <w:sz w:val="22"/>
              </w:rPr>
              <w:t>A)/</w:t>
            </w:r>
            <w:proofErr w:type="gramEnd"/>
            <w:r w:rsidRPr="001B7C3E">
              <w:rPr>
                <w:rFonts w:ascii="Times New Roman" w:eastAsia="Calibri" w:hAnsi="Times New Roman" w:cs="Times New Roman"/>
                <w:b/>
                <w:sz w:val="22"/>
              </w:rPr>
              <w:t>(B-A)</w:t>
            </w:r>
          </w:p>
        </w:tc>
      </w:tr>
      <w:tr w:rsidR="00B13E81" w:rsidRPr="001B7C3E" w14:paraId="09DA8AB3" w14:textId="77777777" w:rsidTr="00411750">
        <w:trPr>
          <w:trHeight w:val="59"/>
        </w:trPr>
        <w:tc>
          <w:tcPr>
            <w:tcW w:w="1038" w:type="pct"/>
            <w:tcBorders>
              <w:top w:val="single" w:sz="8" w:space="0" w:color="000000"/>
              <w:left w:val="single" w:sz="8" w:space="0" w:color="000000"/>
              <w:bottom w:val="single" w:sz="8" w:space="0" w:color="000000"/>
              <w:right w:val="single" w:sz="8" w:space="0" w:color="000000"/>
            </w:tcBorders>
            <w:shd w:val="clear" w:color="auto" w:fill="auto"/>
          </w:tcPr>
          <w:p w14:paraId="33EFB046" w14:textId="7D84E269" w:rsidR="00B13E81" w:rsidRPr="001B7C3E" w:rsidRDefault="00B13E81" w:rsidP="00B13E81">
            <w:pPr>
              <w:jc w:val="both"/>
              <w:rPr>
                <w:rFonts w:ascii="Times New Roman" w:hAnsi="Times New Roman" w:cs="Times New Roman"/>
                <w:sz w:val="22"/>
              </w:rPr>
            </w:pPr>
            <w:r w:rsidRPr="001B7C3E">
              <w:rPr>
                <w:rFonts w:ascii="Times New Roman" w:hAnsi="Times New Roman" w:cs="Times New Roman"/>
                <w:b/>
                <w:sz w:val="22"/>
              </w:rPr>
              <w:t xml:space="preserve">PG14.1.1 </w:t>
            </w:r>
            <w:r w:rsidRPr="001B7C3E">
              <w:rPr>
                <w:rFonts w:ascii="Times New Roman" w:hAnsi="Times New Roman" w:cs="Times New Roman"/>
                <w:sz w:val="22"/>
              </w:rPr>
              <w:t xml:space="preserve">Merkezin basılı broşür, katalog vs. sayısı </w:t>
            </w:r>
          </w:p>
        </w:tc>
        <w:tc>
          <w:tcPr>
            <w:tcW w:w="451" w:type="pct"/>
            <w:tcBorders>
              <w:top w:val="single" w:sz="2" w:space="0" w:color="000000"/>
              <w:left w:val="single" w:sz="2" w:space="0" w:color="000000"/>
              <w:bottom w:val="single" w:sz="2" w:space="0" w:color="000000"/>
              <w:right w:val="single" w:sz="2" w:space="0" w:color="000000"/>
            </w:tcBorders>
            <w:vAlign w:val="center"/>
          </w:tcPr>
          <w:p w14:paraId="0D4A3C1C" w14:textId="70276337" w:rsidR="00B13E81" w:rsidRPr="001B7C3E" w:rsidRDefault="00B13E81" w:rsidP="00B13E81">
            <w:pPr>
              <w:rPr>
                <w:rFonts w:ascii="Times New Roman" w:hAnsi="Times New Roman" w:cs="Times New Roman"/>
                <w:sz w:val="22"/>
              </w:rPr>
            </w:pPr>
            <w:r w:rsidRPr="001B7C3E">
              <w:rPr>
                <w:rFonts w:ascii="Times New Roman" w:hAnsi="Times New Roman" w:cs="Times New Roman"/>
                <w:sz w:val="22"/>
              </w:rPr>
              <w:t>25</w:t>
            </w:r>
          </w:p>
        </w:tc>
        <w:tc>
          <w:tcPr>
            <w:tcW w:w="711" w:type="pct"/>
            <w:tcBorders>
              <w:top w:val="single" w:sz="2" w:space="0" w:color="000000"/>
              <w:left w:val="single" w:sz="2" w:space="0" w:color="000000"/>
              <w:bottom w:val="single" w:sz="2" w:space="0" w:color="000000"/>
              <w:right w:val="single" w:sz="2" w:space="0" w:color="000000"/>
            </w:tcBorders>
            <w:vAlign w:val="center"/>
          </w:tcPr>
          <w:p w14:paraId="73F0A701" w14:textId="77777777" w:rsidR="00B13E81" w:rsidRPr="001B7C3E" w:rsidRDefault="00B13E81" w:rsidP="00B13E81">
            <w:pPr>
              <w:rPr>
                <w:rFonts w:ascii="Times New Roman" w:hAnsi="Times New Roman" w:cs="Times New Roman"/>
                <w:sz w:val="22"/>
              </w:rPr>
            </w:pPr>
            <w:r w:rsidRPr="001B7C3E">
              <w:rPr>
                <w:rFonts w:ascii="Times New Roman" w:hAnsi="Times New Roman" w:cs="Times New Roman"/>
                <w:sz w:val="22"/>
              </w:rPr>
              <w:t>0</w:t>
            </w:r>
          </w:p>
        </w:tc>
        <w:tc>
          <w:tcPr>
            <w:tcW w:w="1068" w:type="pct"/>
            <w:tcBorders>
              <w:top w:val="single" w:sz="2" w:space="0" w:color="000000"/>
              <w:left w:val="single" w:sz="2" w:space="0" w:color="000000"/>
              <w:bottom w:val="single" w:sz="2" w:space="0" w:color="000000"/>
              <w:right w:val="single" w:sz="2" w:space="0" w:color="000000"/>
            </w:tcBorders>
            <w:vAlign w:val="center"/>
          </w:tcPr>
          <w:p w14:paraId="7243D157" w14:textId="5D8D66D6" w:rsidR="00B13E81" w:rsidRPr="001B7C3E" w:rsidRDefault="00B13E81" w:rsidP="00B13E81">
            <w:pPr>
              <w:rPr>
                <w:rFonts w:ascii="Times New Roman" w:hAnsi="Times New Roman" w:cs="Times New Roman"/>
                <w:sz w:val="22"/>
              </w:rPr>
            </w:pPr>
            <w:r w:rsidRPr="001B7C3E">
              <w:rPr>
                <w:rFonts w:ascii="Times New Roman" w:hAnsi="Times New Roman" w:cs="Times New Roman"/>
                <w:sz w:val="22"/>
              </w:rPr>
              <w:t>2</w:t>
            </w:r>
          </w:p>
        </w:tc>
        <w:tc>
          <w:tcPr>
            <w:tcW w:w="916" w:type="pct"/>
            <w:tcBorders>
              <w:top w:val="single" w:sz="2" w:space="0" w:color="000000"/>
              <w:left w:val="single" w:sz="2" w:space="0" w:color="000000"/>
              <w:bottom w:val="single" w:sz="2" w:space="0" w:color="000000"/>
              <w:right w:val="single" w:sz="2" w:space="0" w:color="000000"/>
            </w:tcBorders>
            <w:vAlign w:val="center"/>
          </w:tcPr>
          <w:p w14:paraId="2EC2D9BD" w14:textId="255DB8F2" w:rsidR="00B13E81" w:rsidRPr="001B7C3E" w:rsidRDefault="00077374" w:rsidP="00B13E81">
            <w:pPr>
              <w:rPr>
                <w:rFonts w:ascii="Times New Roman" w:hAnsi="Times New Roman" w:cs="Times New Roman"/>
                <w:sz w:val="22"/>
              </w:rPr>
            </w:pPr>
            <w:r w:rsidRPr="001B7C3E">
              <w:rPr>
                <w:rFonts w:ascii="Times New Roman" w:hAnsi="Times New Roman" w:cs="Times New Roman"/>
                <w:sz w:val="22"/>
              </w:rPr>
              <w:t>0</w:t>
            </w:r>
          </w:p>
        </w:tc>
        <w:tc>
          <w:tcPr>
            <w:tcW w:w="816" w:type="pct"/>
            <w:tcBorders>
              <w:top w:val="single" w:sz="2" w:space="0" w:color="000000"/>
              <w:left w:val="single" w:sz="2" w:space="0" w:color="000000"/>
              <w:bottom w:val="single" w:sz="2" w:space="0" w:color="000000"/>
              <w:right w:val="single" w:sz="2" w:space="0" w:color="000000"/>
            </w:tcBorders>
            <w:vAlign w:val="center"/>
          </w:tcPr>
          <w:p w14:paraId="0427E721" w14:textId="56750114" w:rsidR="00B13E81" w:rsidRPr="001B7C3E" w:rsidRDefault="0094664B" w:rsidP="00B13E81">
            <w:pPr>
              <w:rPr>
                <w:rFonts w:ascii="Times New Roman" w:hAnsi="Times New Roman" w:cs="Times New Roman"/>
                <w:sz w:val="22"/>
              </w:rPr>
            </w:pPr>
            <w:r w:rsidRPr="001B7C3E">
              <w:rPr>
                <w:rFonts w:ascii="Times New Roman" w:hAnsi="Times New Roman" w:cs="Times New Roman"/>
                <w:sz w:val="22"/>
              </w:rPr>
              <w:t>0</w:t>
            </w:r>
          </w:p>
        </w:tc>
      </w:tr>
      <w:tr w:rsidR="00B13E81" w:rsidRPr="001B7C3E" w14:paraId="2EC890DF" w14:textId="77777777" w:rsidTr="005212F6">
        <w:trPr>
          <w:trHeight w:val="24"/>
        </w:trPr>
        <w:tc>
          <w:tcPr>
            <w:tcW w:w="1038" w:type="pct"/>
            <w:tcBorders>
              <w:top w:val="single" w:sz="8" w:space="0" w:color="000000"/>
              <w:left w:val="single" w:sz="8" w:space="0" w:color="000000"/>
              <w:bottom w:val="single" w:sz="8" w:space="0" w:color="000000"/>
              <w:right w:val="single" w:sz="8" w:space="0" w:color="000000"/>
            </w:tcBorders>
            <w:shd w:val="clear" w:color="auto" w:fill="auto"/>
          </w:tcPr>
          <w:p w14:paraId="2007A0DD" w14:textId="5B473832" w:rsidR="00B13E81" w:rsidRPr="001B7C3E" w:rsidRDefault="00B13E81" w:rsidP="00B13E81">
            <w:pPr>
              <w:jc w:val="both"/>
              <w:rPr>
                <w:rFonts w:ascii="Times New Roman" w:hAnsi="Times New Roman" w:cs="Times New Roman"/>
                <w:sz w:val="22"/>
              </w:rPr>
            </w:pPr>
            <w:r w:rsidRPr="001B7C3E">
              <w:rPr>
                <w:rFonts w:ascii="Times New Roman" w:hAnsi="Times New Roman" w:cs="Times New Roman"/>
                <w:b/>
                <w:sz w:val="22"/>
              </w:rPr>
              <w:t xml:space="preserve">PG4.1.2 </w:t>
            </w:r>
            <w:r w:rsidRPr="001B7C3E">
              <w:rPr>
                <w:rFonts w:ascii="Times New Roman" w:hAnsi="Times New Roman" w:cs="Times New Roman"/>
                <w:sz w:val="22"/>
              </w:rPr>
              <w:t>Merkezin elektronik broşür, katalog vs. sayısı</w:t>
            </w:r>
          </w:p>
        </w:tc>
        <w:tc>
          <w:tcPr>
            <w:tcW w:w="451" w:type="pct"/>
            <w:tcBorders>
              <w:top w:val="single" w:sz="2" w:space="0" w:color="000000"/>
              <w:left w:val="single" w:sz="2" w:space="0" w:color="000000"/>
              <w:bottom w:val="single" w:sz="2" w:space="0" w:color="000000"/>
              <w:right w:val="single" w:sz="2" w:space="0" w:color="000000"/>
            </w:tcBorders>
            <w:vAlign w:val="center"/>
          </w:tcPr>
          <w:p w14:paraId="5FB2FBBA" w14:textId="40D64D30" w:rsidR="00B13E81" w:rsidRPr="001B7C3E" w:rsidRDefault="00B13E81" w:rsidP="00B13E81">
            <w:pPr>
              <w:rPr>
                <w:rFonts w:ascii="Times New Roman" w:hAnsi="Times New Roman" w:cs="Times New Roman"/>
                <w:sz w:val="22"/>
              </w:rPr>
            </w:pPr>
            <w:r w:rsidRPr="001B7C3E">
              <w:rPr>
                <w:rFonts w:ascii="Times New Roman" w:hAnsi="Times New Roman" w:cs="Times New Roman"/>
                <w:sz w:val="22"/>
              </w:rPr>
              <w:t>25</w:t>
            </w:r>
          </w:p>
        </w:tc>
        <w:tc>
          <w:tcPr>
            <w:tcW w:w="711" w:type="pct"/>
            <w:tcBorders>
              <w:top w:val="single" w:sz="2" w:space="0" w:color="000000"/>
              <w:left w:val="single" w:sz="2" w:space="0" w:color="000000"/>
              <w:bottom w:val="single" w:sz="2" w:space="0" w:color="000000"/>
              <w:right w:val="single" w:sz="2" w:space="0" w:color="000000"/>
            </w:tcBorders>
            <w:vAlign w:val="center"/>
          </w:tcPr>
          <w:p w14:paraId="706FE64F" w14:textId="77777777" w:rsidR="00B13E81" w:rsidRPr="001B7C3E" w:rsidRDefault="00B13E81" w:rsidP="00B13E81">
            <w:pPr>
              <w:rPr>
                <w:rFonts w:ascii="Times New Roman" w:hAnsi="Times New Roman" w:cs="Times New Roman"/>
                <w:sz w:val="22"/>
              </w:rPr>
            </w:pPr>
            <w:r w:rsidRPr="001B7C3E">
              <w:rPr>
                <w:rFonts w:ascii="Times New Roman" w:hAnsi="Times New Roman" w:cs="Times New Roman"/>
                <w:sz w:val="22"/>
              </w:rPr>
              <w:t xml:space="preserve"> 0</w:t>
            </w:r>
          </w:p>
        </w:tc>
        <w:tc>
          <w:tcPr>
            <w:tcW w:w="1068" w:type="pct"/>
            <w:tcBorders>
              <w:top w:val="single" w:sz="2" w:space="0" w:color="000000"/>
              <w:left w:val="single" w:sz="2" w:space="0" w:color="000000"/>
              <w:bottom w:val="single" w:sz="2" w:space="0" w:color="000000"/>
              <w:right w:val="single" w:sz="2" w:space="0" w:color="000000"/>
            </w:tcBorders>
            <w:vAlign w:val="center"/>
          </w:tcPr>
          <w:p w14:paraId="0FE35971" w14:textId="77777777" w:rsidR="00B13E81" w:rsidRPr="001B7C3E" w:rsidRDefault="00B13E81" w:rsidP="00B13E81">
            <w:pPr>
              <w:rPr>
                <w:rFonts w:ascii="Times New Roman" w:hAnsi="Times New Roman" w:cs="Times New Roman"/>
                <w:sz w:val="22"/>
              </w:rPr>
            </w:pPr>
            <w:r w:rsidRPr="001B7C3E">
              <w:rPr>
                <w:rFonts w:ascii="Times New Roman" w:hAnsi="Times New Roman" w:cs="Times New Roman"/>
                <w:sz w:val="22"/>
              </w:rPr>
              <w:t xml:space="preserve"> 2</w:t>
            </w:r>
          </w:p>
        </w:tc>
        <w:tc>
          <w:tcPr>
            <w:tcW w:w="916" w:type="pct"/>
            <w:tcBorders>
              <w:top w:val="single" w:sz="2" w:space="0" w:color="000000"/>
              <w:left w:val="single" w:sz="2" w:space="0" w:color="000000"/>
              <w:bottom w:val="single" w:sz="2" w:space="0" w:color="000000"/>
              <w:right w:val="single" w:sz="2" w:space="0" w:color="000000"/>
            </w:tcBorders>
            <w:vAlign w:val="center"/>
          </w:tcPr>
          <w:p w14:paraId="1FEAF787" w14:textId="178CEA97" w:rsidR="00B13E81" w:rsidRPr="001B7C3E" w:rsidRDefault="00B13E81" w:rsidP="00B13E81">
            <w:pPr>
              <w:rPr>
                <w:rFonts w:ascii="Times New Roman" w:hAnsi="Times New Roman" w:cs="Times New Roman"/>
                <w:sz w:val="22"/>
              </w:rPr>
            </w:pPr>
            <w:r w:rsidRPr="001B7C3E">
              <w:rPr>
                <w:rFonts w:ascii="Times New Roman" w:hAnsi="Times New Roman" w:cs="Times New Roman"/>
                <w:sz w:val="22"/>
              </w:rPr>
              <w:t>1</w:t>
            </w:r>
            <w:r w:rsidR="00077374" w:rsidRPr="001B7C3E">
              <w:rPr>
                <w:rFonts w:ascii="Times New Roman" w:hAnsi="Times New Roman" w:cs="Times New Roman"/>
                <w:sz w:val="22"/>
              </w:rPr>
              <w:t>2</w:t>
            </w:r>
          </w:p>
        </w:tc>
        <w:tc>
          <w:tcPr>
            <w:tcW w:w="816" w:type="pct"/>
            <w:tcBorders>
              <w:top w:val="single" w:sz="2" w:space="0" w:color="000000"/>
              <w:left w:val="single" w:sz="2" w:space="0" w:color="000000"/>
              <w:bottom w:val="single" w:sz="2" w:space="0" w:color="000000"/>
              <w:right w:val="single" w:sz="2" w:space="0" w:color="000000"/>
            </w:tcBorders>
            <w:vAlign w:val="center"/>
          </w:tcPr>
          <w:p w14:paraId="1426C7B8" w14:textId="636F7C14" w:rsidR="00B13E81" w:rsidRPr="001B7C3E" w:rsidRDefault="0094664B" w:rsidP="00B13E81">
            <w:pPr>
              <w:rPr>
                <w:rFonts w:ascii="Times New Roman" w:hAnsi="Times New Roman" w:cs="Times New Roman"/>
                <w:sz w:val="22"/>
              </w:rPr>
            </w:pPr>
            <w:r w:rsidRPr="001B7C3E">
              <w:rPr>
                <w:rFonts w:ascii="Times New Roman" w:hAnsi="Times New Roman" w:cs="Times New Roman"/>
                <w:sz w:val="22"/>
              </w:rPr>
              <w:t>6</w:t>
            </w:r>
          </w:p>
        </w:tc>
      </w:tr>
      <w:tr w:rsidR="00B13E81" w:rsidRPr="001B7C3E" w14:paraId="0C24C37D" w14:textId="77777777" w:rsidTr="000D13E5">
        <w:trPr>
          <w:trHeight w:val="24"/>
        </w:trPr>
        <w:tc>
          <w:tcPr>
            <w:tcW w:w="1038" w:type="pct"/>
            <w:tcBorders>
              <w:top w:val="single" w:sz="8" w:space="0" w:color="000000"/>
              <w:left w:val="single" w:sz="8" w:space="0" w:color="000000"/>
              <w:bottom w:val="single" w:sz="8" w:space="0" w:color="000000"/>
              <w:right w:val="single" w:sz="8" w:space="0" w:color="000000"/>
            </w:tcBorders>
            <w:shd w:val="clear" w:color="auto" w:fill="auto"/>
          </w:tcPr>
          <w:p w14:paraId="5F6A893C" w14:textId="3995D480" w:rsidR="00B13E81" w:rsidRPr="001B7C3E" w:rsidRDefault="00B13E81" w:rsidP="00B13E81">
            <w:pPr>
              <w:jc w:val="both"/>
              <w:rPr>
                <w:rFonts w:ascii="Times New Roman" w:eastAsia="Calibri" w:hAnsi="Times New Roman" w:cs="Times New Roman"/>
                <w:b/>
                <w:sz w:val="22"/>
              </w:rPr>
            </w:pPr>
            <w:r w:rsidRPr="001B7C3E">
              <w:rPr>
                <w:rFonts w:ascii="Times New Roman" w:hAnsi="Times New Roman" w:cs="Times New Roman"/>
                <w:b/>
                <w:bCs/>
                <w:sz w:val="22"/>
              </w:rPr>
              <w:t>PG4.1.3</w:t>
            </w:r>
            <w:r w:rsidRPr="001B7C3E">
              <w:rPr>
                <w:rFonts w:ascii="Times New Roman" w:hAnsi="Times New Roman" w:cs="Times New Roman"/>
                <w:sz w:val="22"/>
              </w:rPr>
              <w:t xml:space="preserve"> Merkezin tanıtımı için yapılan toplantı sayısı</w:t>
            </w:r>
          </w:p>
        </w:tc>
        <w:tc>
          <w:tcPr>
            <w:tcW w:w="451" w:type="pct"/>
            <w:tcBorders>
              <w:top w:val="single" w:sz="2" w:space="0" w:color="000000"/>
              <w:left w:val="single" w:sz="2" w:space="0" w:color="000000"/>
              <w:bottom w:val="single" w:sz="2" w:space="0" w:color="000000"/>
              <w:right w:val="single" w:sz="2" w:space="0" w:color="000000"/>
            </w:tcBorders>
            <w:vAlign w:val="center"/>
          </w:tcPr>
          <w:p w14:paraId="151FB4EA" w14:textId="0D65429D" w:rsidR="00B13E81" w:rsidRPr="001B7C3E" w:rsidRDefault="00B13E81" w:rsidP="00B13E81">
            <w:pPr>
              <w:rPr>
                <w:rFonts w:ascii="Times New Roman" w:hAnsi="Times New Roman" w:cs="Times New Roman"/>
                <w:sz w:val="22"/>
              </w:rPr>
            </w:pPr>
            <w:r w:rsidRPr="001B7C3E">
              <w:rPr>
                <w:rFonts w:ascii="Times New Roman" w:hAnsi="Times New Roman" w:cs="Times New Roman"/>
                <w:sz w:val="22"/>
              </w:rPr>
              <w:t>50</w:t>
            </w:r>
          </w:p>
        </w:tc>
        <w:tc>
          <w:tcPr>
            <w:tcW w:w="711" w:type="pct"/>
            <w:tcBorders>
              <w:top w:val="single" w:sz="2" w:space="0" w:color="000000"/>
              <w:left w:val="single" w:sz="2" w:space="0" w:color="000000"/>
              <w:bottom w:val="single" w:sz="2" w:space="0" w:color="000000"/>
              <w:right w:val="single" w:sz="2" w:space="0" w:color="000000"/>
            </w:tcBorders>
            <w:vAlign w:val="center"/>
          </w:tcPr>
          <w:p w14:paraId="7C6C40FB" w14:textId="77777777" w:rsidR="00B13E81" w:rsidRPr="001B7C3E" w:rsidRDefault="00B13E81" w:rsidP="00B13E81">
            <w:pPr>
              <w:rPr>
                <w:rFonts w:ascii="Times New Roman" w:hAnsi="Times New Roman" w:cs="Times New Roman"/>
                <w:sz w:val="22"/>
              </w:rPr>
            </w:pPr>
            <w:r w:rsidRPr="001B7C3E">
              <w:rPr>
                <w:rFonts w:ascii="Times New Roman" w:hAnsi="Times New Roman" w:cs="Times New Roman"/>
                <w:sz w:val="22"/>
              </w:rPr>
              <w:t>0</w:t>
            </w:r>
          </w:p>
        </w:tc>
        <w:tc>
          <w:tcPr>
            <w:tcW w:w="1068" w:type="pct"/>
            <w:tcBorders>
              <w:top w:val="single" w:sz="2" w:space="0" w:color="000000"/>
              <w:left w:val="single" w:sz="2" w:space="0" w:color="000000"/>
              <w:bottom w:val="single" w:sz="2" w:space="0" w:color="000000"/>
              <w:right w:val="single" w:sz="2" w:space="0" w:color="000000"/>
            </w:tcBorders>
            <w:vAlign w:val="center"/>
          </w:tcPr>
          <w:p w14:paraId="6005E46D" w14:textId="77777777" w:rsidR="00B13E81" w:rsidRPr="001B7C3E" w:rsidRDefault="00B13E81" w:rsidP="00B13E81">
            <w:pPr>
              <w:rPr>
                <w:rFonts w:ascii="Times New Roman" w:hAnsi="Times New Roman" w:cs="Times New Roman"/>
                <w:sz w:val="22"/>
              </w:rPr>
            </w:pPr>
            <w:r w:rsidRPr="001B7C3E">
              <w:rPr>
                <w:rFonts w:ascii="Times New Roman" w:hAnsi="Times New Roman" w:cs="Times New Roman"/>
                <w:sz w:val="22"/>
              </w:rPr>
              <w:t>2</w:t>
            </w:r>
          </w:p>
        </w:tc>
        <w:tc>
          <w:tcPr>
            <w:tcW w:w="916" w:type="pct"/>
            <w:tcBorders>
              <w:top w:val="single" w:sz="2" w:space="0" w:color="000000"/>
              <w:left w:val="single" w:sz="2" w:space="0" w:color="000000"/>
              <w:bottom w:val="single" w:sz="2" w:space="0" w:color="000000"/>
              <w:right w:val="single" w:sz="2" w:space="0" w:color="000000"/>
            </w:tcBorders>
            <w:vAlign w:val="center"/>
          </w:tcPr>
          <w:p w14:paraId="5D19248E" w14:textId="7ED48FAE" w:rsidR="00B13E81" w:rsidRPr="001B7C3E" w:rsidRDefault="00AF2ED2" w:rsidP="00B13E81">
            <w:pPr>
              <w:rPr>
                <w:rFonts w:ascii="Times New Roman" w:hAnsi="Times New Roman" w:cs="Times New Roman"/>
                <w:sz w:val="22"/>
              </w:rPr>
            </w:pPr>
            <w:r w:rsidRPr="001B7C3E">
              <w:rPr>
                <w:rFonts w:ascii="Times New Roman" w:hAnsi="Times New Roman" w:cs="Times New Roman"/>
                <w:sz w:val="22"/>
              </w:rPr>
              <w:t>5</w:t>
            </w:r>
          </w:p>
        </w:tc>
        <w:tc>
          <w:tcPr>
            <w:tcW w:w="816" w:type="pct"/>
            <w:tcBorders>
              <w:top w:val="single" w:sz="2" w:space="0" w:color="000000"/>
              <w:left w:val="single" w:sz="2" w:space="0" w:color="000000"/>
              <w:bottom w:val="single" w:sz="2" w:space="0" w:color="000000"/>
              <w:right w:val="single" w:sz="2" w:space="0" w:color="000000"/>
            </w:tcBorders>
            <w:vAlign w:val="center"/>
          </w:tcPr>
          <w:p w14:paraId="289C3833" w14:textId="78C5E02F" w:rsidR="00B13E81" w:rsidRPr="001B7C3E" w:rsidRDefault="00B13E81" w:rsidP="00B13E81">
            <w:pPr>
              <w:rPr>
                <w:rFonts w:ascii="Times New Roman" w:hAnsi="Times New Roman" w:cs="Times New Roman"/>
                <w:sz w:val="22"/>
              </w:rPr>
            </w:pPr>
            <w:r w:rsidRPr="001B7C3E">
              <w:rPr>
                <w:rFonts w:ascii="Times New Roman" w:hAnsi="Times New Roman" w:cs="Times New Roman"/>
                <w:sz w:val="22"/>
              </w:rPr>
              <w:t>2</w:t>
            </w:r>
            <w:r w:rsidR="00AF2ED2" w:rsidRPr="001B7C3E">
              <w:rPr>
                <w:rFonts w:ascii="Times New Roman" w:hAnsi="Times New Roman" w:cs="Times New Roman"/>
                <w:sz w:val="22"/>
              </w:rPr>
              <w:t>,5</w:t>
            </w:r>
          </w:p>
        </w:tc>
      </w:tr>
      <w:tr w:rsidR="003F3EAC" w:rsidRPr="001B7C3E" w14:paraId="14A728CD" w14:textId="77777777" w:rsidTr="00411750">
        <w:trPr>
          <w:trHeight w:val="24"/>
        </w:trPr>
        <w:tc>
          <w:tcPr>
            <w:tcW w:w="5000" w:type="pct"/>
            <w:gridSpan w:val="6"/>
            <w:tcBorders>
              <w:top w:val="single" w:sz="2" w:space="0" w:color="000000"/>
              <w:left w:val="single" w:sz="2" w:space="0" w:color="000000"/>
              <w:bottom w:val="single" w:sz="2" w:space="0" w:color="000000"/>
              <w:right w:val="single" w:sz="2" w:space="0" w:color="000000"/>
            </w:tcBorders>
            <w:shd w:val="clear" w:color="auto" w:fill="DEEAF6" w:themeFill="accent1" w:themeFillTint="33"/>
            <w:vAlign w:val="center"/>
          </w:tcPr>
          <w:p w14:paraId="5BB6F378" w14:textId="77777777" w:rsidR="003F3EAC" w:rsidRPr="001B7C3E" w:rsidRDefault="003F3EAC" w:rsidP="00411750">
            <w:pPr>
              <w:jc w:val="center"/>
              <w:rPr>
                <w:rFonts w:ascii="Times New Roman" w:hAnsi="Times New Roman" w:cs="Times New Roman"/>
                <w:sz w:val="22"/>
              </w:rPr>
            </w:pPr>
            <w:r w:rsidRPr="001B7C3E">
              <w:rPr>
                <w:rFonts w:ascii="Times New Roman" w:eastAsia="Calibri" w:hAnsi="Times New Roman" w:cs="Times New Roman"/>
                <w:b/>
                <w:sz w:val="22"/>
              </w:rPr>
              <w:t>Hedefe İlişkin Değerlendirmeler</w:t>
            </w:r>
          </w:p>
        </w:tc>
      </w:tr>
      <w:tr w:rsidR="003F3EAC" w:rsidRPr="001B7C3E" w14:paraId="0F543361" w14:textId="77777777" w:rsidTr="00411750">
        <w:trPr>
          <w:trHeight w:val="511"/>
        </w:trPr>
        <w:tc>
          <w:tcPr>
            <w:tcW w:w="1038" w:type="pct"/>
            <w:tcBorders>
              <w:top w:val="single" w:sz="2" w:space="0" w:color="000000"/>
              <w:left w:val="single" w:sz="2" w:space="0" w:color="000000"/>
              <w:bottom w:val="single" w:sz="2" w:space="0" w:color="000000"/>
              <w:right w:val="single" w:sz="4" w:space="0" w:color="000000"/>
            </w:tcBorders>
            <w:shd w:val="clear" w:color="auto" w:fill="DEEAF6" w:themeFill="accent1" w:themeFillTint="33"/>
            <w:vAlign w:val="center"/>
          </w:tcPr>
          <w:p w14:paraId="6BD4EAA8" w14:textId="77777777" w:rsidR="003F3EAC" w:rsidRPr="001B7C3E" w:rsidRDefault="003F3EAC" w:rsidP="00411750">
            <w:pPr>
              <w:rPr>
                <w:rFonts w:ascii="Times New Roman" w:hAnsi="Times New Roman" w:cs="Times New Roman"/>
                <w:sz w:val="22"/>
              </w:rPr>
            </w:pPr>
            <w:r w:rsidRPr="001B7C3E">
              <w:rPr>
                <w:rFonts w:ascii="Times New Roman" w:eastAsia="Calibri" w:hAnsi="Times New Roman" w:cs="Times New Roman"/>
                <w:b/>
                <w:sz w:val="22"/>
              </w:rPr>
              <w:t xml:space="preserve"> </w:t>
            </w:r>
            <w:proofErr w:type="spellStart"/>
            <w:r w:rsidRPr="001B7C3E">
              <w:rPr>
                <w:rFonts w:ascii="Times New Roman" w:eastAsia="Calibri" w:hAnsi="Times New Roman" w:cs="Times New Roman"/>
                <w:b/>
                <w:sz w:val="22"/>
              </w:rPr>
              <w:t>İlgililik</w:t>
            </w:r>
            <w:proofErr w:type="spellEnd"/>
          </w:p>
        </w:tc>
        <w:tc>
          <w:tcPr>
            <w:tcW w:w="3962" w:type="pct"/>
            <w:gridSpan w:val="5"/>
            <w:tcBorders>
              <w:top w:val="single" w:sz="2" w:space="0" w:color="000000"/>
              <w:left w:val="single" w:sz="2" w:space="0" w:color="000000"/>
              <w:bottom w:val="single" w:sz="2" w:space="0" w:color="000000"/>
              <w:right w:val="single" w:sz="4" w:space="0" w:color="000000"/>
            </w:tcBorders>
            <w:vAlign w:val="center"/>
          </w:tcPr>
          <w:p w14:paraId="1CAB7AD3" w14:textId="4DAA492B" w:rsidR="003F3EAC" w:rsidRPr="001B7C3E" w:rsidRDefault="006F289C" w:rsidP="003F3EAC">
            <w:pPr>
              <w:pStyle w:val="ListeParagraf"/>
              <w:numPr>
                <w:ilvl w:val="0"/>
                <w:numId w:val="7"/>
              </w:numPr>
              <w:ind w:left="554" w:hanging="450"/>
              <w:jc w:val="both"/>
              <w:rPr>
                <w:rFonts w:ascii="Times New Roman" w:hAnsi="Times New Roman" w:cs="Times New Roman"/>
                <w:sz w:val="22"/>
              </w:rPr>
            </w:pPr>
            <w:r w:rsidRPr="001B7C3E">
              <w:rPr>
                <w:rFonts w:ascii="Times New Roman" w:hAnsi="Times New Roman" w:cs="Times New Roman"/>
                <w:bCs/>
                <w:sz w:val="22"/>
                <w:lang w:eastAsia="en-US"/>
              </w:rPr>
              <w:t>Performans göstergelerinde belirlenen hedeflere ulaşılması gelecek dönem planlamalarının da aynı ölçüde devam edeceği tespitini ortaya çıkarmıştır.</w:t>
            </w:r>
            <w:r w:rsidR="00F352DC" w:rsidRPr="001B7C3E">
              <w:rPr>
                <w:rFonts w:ascii="Times New Roman" w:hAnsi="Times New Roman" w:cs="Times New Roman"/>
                <w:bCs/>
                <w:sz w:val="22"/>
                <w:lang w:eastAsia="en-US"/>
              </w:rPr>
              <w:t xml:space="preserve"> Ancak tanıtıcı dokümanların basılı değil elektronik olarak hazırlanması söz konusu hedefin güncellenmesini gerektirmektedir.</w:t>
            </w:r>
          </w:p>
          <w:p w14:paraId="623B12FC" w14:textId="6D602655" w:rsidR="00FF45AE" w:rsidRPr="001B7C3E" w:rsidRDefault="00FF45AE" w:rsidP="00AF2ED2">
            <w:pPr>
              <w:pStyle w:val="ListeParagraf"/>
              <w:ind w:left="554"/>
              <w:jc w:val="both"/>
              <w:rPr>
                <w:rFonts w:ascii="Times New Roman" w:hAnsi="Times New Roman" w:cs="Times New Roman"/>
                <w:sz w:val="22"/>
              </w:rPr>
            </w:pPr>
          </w:p>
        </w:tc>
      </w:tr>
      <w:tr w:rsidR="003F3EAC" w:rsidRPr="001B7C3E" w14:paraId="0BE278FB" w14:textId="77777777" w:rsidTr="00411750">
        <w:trPr>
          <w:trHeight w:val="511"/>
        </w:trPr>
        <w:tc>
          <w:tcPr>
            <w:tcW w:w="1038" w:type="pct"/>
            <w:tcBorders>
              <w:top w:val="single" w:sz="2" w:space="0" w:color="000000"/>
              <w:left w:val="single" w:sz="2" w:space="0" w:color="000000"/>
              <w:bottom w:val="single" w:sz="2" w:space="0" w:color="000000"/>
              <w:right w:val="single" w:sz="4" w:space="0" w:color="000000"/>
            </w:tcBorders>
            <w:shd w:val="clear" w:color="auto" w:fill="DEEAF6" w:themeFill="accent1" w:themeFillTint="33"/>
            <w:vAlign w:val="center"/>
          </w:tcPr>
          <w:p w14:paraId="2C43BDF2" w14:textId="77777777" w:rsidR="003F3EAC" w:rsidRPr="001B7C3E" w:rsidRDefault="003F3EAC" w:rsidP="00411750">
            <w:pPr>
              <w:rPr>
                <w:rFonts w:ascii="Times New Roman" w:eastAsia="Calibri" w:hAnsi="Times New Roman" w:cs="Times New Roman"/>
                <w:b/>
                <w:sz w:val="22"/>
              </w:rPr>
            </w:pPr>
            <w:r w:rsidRPr="001B7C3E">
              <w:rPr>
                <w:rFonts w:ascii="Times New Roman" w:eastAsia="Calibri" w:hAnsi="Times New Roman" w:cs="Times New Roman"/>
                <w:b/>
                <w:sz w:val="22"/>
              </w:rPr>
              <w:t>Etkililik</w:t>
            </w:r>
          </w:p>
        </w:tc>
        <w:tc>
          <w:tcPr>
            <w:tcW w:w="3962" w:type="pct"/>
            <w:gridSpan w:val="5"/>
            <w:tcBorders>
              <w:top w:val="single" w:sz="2" w:space="0" w:color="000000"/>
              <w:left w:val="single" w:sz="2" w:space="0" w:color="000000"/>
              <w:bottom w:val="single" w:sz="2" w:space="0" w:color="000000"/>
              <w:right w:val="single" w:sz="4" w:space="0" w:color="000000"/>
            </w:tcBorders>
            <w:vAlign w:val="center"/>
          </w:tcPr>
          <w:p w14:paraId="3DDABF1C" w14:textId="1337B85C" w:rsidR="003F3EAC" w:rsidRPr="001B7C3E" w:rsidRDefault="00FF2938" w:rsidP="003F3EAC">
            <w:pPr>
              <w:pStyle w:val="ListeParagraf"/>
              <w:numPr>
                <w:ilvl w:val="0"/>
                <w:numId w:val="7"/>
              </w:numPr>
              <w:ind w:left="554" w:hanging="450"/>
              <w:jc w:val="both"/>
              <w:rPr>
                <w:rFonts w:ascii="Times New Roman" w:hAnsi="Times New Roman" w:cs="Times New Roman"/>
                <w:sz w:val="22"/>
              </w:rPr>
            </w:pPr>
            <w:r w:rsidRPr="001B7C3E">
              <w:rPr>
                <w:rFonts w:ascii="Times New Roman" w:hAnsi="Times New Roman" w:cs="Times New Roman"/>
                <w:sz w:val="22"/>
              </w:rPr>
              <w:t xml:space="preserve">Merkezimizin tanınırlığını ve hizmet kalitesini artırmak amacıyla elektronik ortamda tanıtıcı dokümanlar hazırlanmıştır. Bunun yanı sıra, </w:t>
            </w:r>
            <w:r w:rsidRPr="001B7C3E">
              <w:rPr>
                <w:rFonts w:ascii="Times New Roman" w:hAnsi="Times New Roman" w:cs="Times New Roman"/>
                <w:sz w:val="22"/>
              </w:rPr>
              <w:lastRenderedPageBreak/>
              <w:t>Merkezimizin faaliyet alanlarını ve sunduğu hizmetleri üniversitemizin diğer birimlerine tanıtmak amacıyla bilgilendirme ve tanıtım toplantıları düzenlenmiştir. Bu toplantılar akademik danışmanlar, fakülte kariyer temsilcileri, öğrenci toplulukları ile farklı fakülte ve bölümlerde görev yapan akademik personel ve öğrencilere yönelik olarak gerçekleştirilmiştir. Ayrıca Merkezimizin tanınırlığını artırmak ve faaliyetlerin görünürlüğünü sürdürülebilir kılmak amacıyla aylık bültenler hazırlanarak Merkezimizin resmî web sayfasında yayımlanmakta; birimlerde gerçekleştirilen tanıtım toplantılarıyla hem öğrencilere hem de kariyer temsilcilerine yönelik bilgilendirme faaliyetleri düzenli olarak sürdürülmektedir.</w:t>
            </w:r>
          </w:p>
        </w:tc>
      </w:tr>
      <w:tr w:rsidR="003F3EAC" w:rsidRPr="001B7C3E" w14:paraId="527269A0" w14:textId="77777777" w:rsidTr="00411750">
        <w:trPr>
          <w:trHeight w:val="511"/>
        </w:trPr>
        <w:tc>
          <w:tcPr>
            <w:tcW w:w="1038" w:type="pct"/>
            <w:tcBorders>
              <w:top w:val="single" w:sz="2" w:space="0" w:color="000000"/>
              <w:left w:val="single" w:sz="2" w:space="0" w:color="000000"/>
              <w:bottom w:val="single" w:sz="2" w:space="0" w:color="000000"/>
              <w:right w:val="single" w:sz="4" w:space="0" w:color="000000"/>
            </w:tcBorders>
            <w:shd w:val="clear" w:color="auto" w:fill="DEEAF6" w:themeFill="accent1" w:themeFillTint="33"/>
            <w:vAlign w:val="center"/>
          </w:tcPr>
          <w:p w14:paraId="0A47E691" w14:textId="77777777" w:rsidR="003F3EAC" w:rsidRPr="001B7C3E" w:rsidRDefault="003F3EAC" w:rsidP="00411750">
            <w:pPr>
              <w:rPr>
                <w:rFonts w:ascii="Times New Roman" w:eastAsia="Calibri" w:hAnsi="Times New Roman" w:cs="Times New Roman"/>
                <w:b/>
                <w:sz w:val="22"/>
              </w:rPr>
            </w:pPr>
            <w:r w:rsidRPr="001B7C3E">
              <w:rPr>
                <w:rFonts w:ascii="Times New Roman" w:eastAsia="Calibri" w:hAnsi="Times New Roman" w:cs="Times New Roman"/>
                <w:b/>
                <w:sz w:val="22"/>
              </w:rPr>
              <w:lastRenderedPageBreak/>
              <w:t>Etkinlik</w:t>
            </w:r>
          </w:p>
        </w:tc>
        <w:tc>
          <w:tcPr>
            <w:tcW w:w="3962" w:type="pct"/>
            <w:gridSpan w:val="5"/>
            <w:tcBorders>
              <w:top w:val="single" w:sz="2" w:space="0" w:color="000000"/>
              <w:left w:val="single" w:sz="2" w:space="0" w:color="000000"/>
              <w:bottom w:val="single" w:sz="2" w:space="0" w:color="000000"/>
              <w:right w:val="single" w:sz="4" w:space="0" w:color="000000"/>
            </w:tcBorders>
            <w:vAlign w:val="center"/>
          </w:tcPr>
          <w:p w14:paraId="0364F0B1" w14:textId="77777777" w:rsidR="003F3EAC" w:rsidRPr="001B7C3E" w:rsidRDefault="003F3EAC" w:rsidP="003F3EAC">
            <w:pPr>
              <w:pStyle w:val="ListeParagraf"/>
              <w:numPr>
                <w:ilvl w:val="0"/>
                <w:numId w:val="7"/>
              </w:numPr>
              <w:ind w:left="554" w:hanging="450"/>
              <w:jc w:val="both"/>
              <w:rPr>
                <w:rFonts w:ascii="Times New Roman" w:hAnsi="Times New Roman" w:cs="Times New Roman"/>
                <w:sz w:val="22"/>
              </w:rPr>
            </w:pPr>
            <w:r w:rsidRPr="001B7C3E">
              <w:rPr>
                <w:rFonts w:ascii="Times New Roman" w:hAnsi="Times New Roman" w:cs="Times New Roman"/>
                <w:bCs/>
                <w:sz w:val="22"/>
                <w:lang w:eastAsia="en-US"/>
              </w:rPr>
              <w:t>Performans gösterge değerlerine ulaşılırken öngörülemeyen bir maliyet oluşmamıştır.</w:t>
            </w:r>
          </w:p>
        </w:tc>
      </w:tr>
      <w:tr w:rsidR="003F3EAC" w:rsidRPr="001B7C3E" w14:paraId="51792415" w14:textId="77777777" w:rsidTr="00411750">
        <w:trPr>
          <w:trHeight w:val="511"/>
        </w:trPr>
        <w:tc>
          <w:tcPr>
            <w:tcW w:w="1038" w:type="pct"/>
            <w:tcBorders>
              <w:top w:val="single" w:sz="2" w:space="0" w:color="000000"/>
              <w:left w:val="single" w:sz="2" w:space="0" w:color="000000"/>
              <w:bottom w:val="single" w:sz="2" w:space="0" w:color="000000"/>
              <w:right w:val="single" w:sz="4" w:space="0" w:color="000000"/>
            </w:tcBorders>
            <w:shd w:val="clear" w:color="auto" w:fill="DEEAF6" w:themeFill="accent1" w:themeFillTint="33"/>
            <w:vAlign w:val="center"/>
          </w:tcPr>
          <w:p w14:paraId="0A4B093A" w14:textId="77777777" w:rsidR="003F3EAC" w:rsidRPr="001B7C3E" w:rsidRDefault="003F3EAC" w:rsidP="00411750">
            <w:pPr>
              <w:rPr>
                <w:rFonts w:ascii="Times New Roman" w:eastAsia="Calibri" w:hAnsi="Times New Roman" w:cs="Times New Roman"/>
                <w:b/>
                <w:sz w:val="22"/>
              </w:rPr>
            </w:pPr>
            <w:r w:rsidRPr="001B7C3E">
              <w:rPr>
                <w:rFonts w:ascii="Times New Roman" w:eastAsia="Calibri" w:hAnsi="Times New Roman" w:cs="Times New Roman"/>
                <w:b/>
                <w:sz w:val="22"/>
              </w:rPr>
              <w:t>Sürdürülebilirlik</w:t>
            </w:r>
          </w:p>
        </w:tc>
        <w:tc>
          <w:tcPr>
            <w:tcW w:w="3962" w:type="pct"/>
            <w:gridSpan w:val="5"/>
            <w:tcBorders>
              <w:top w:val="single" w:sz="8" w:space="0" w:color="000000"/>
              <w:left w:val="single" w:sz="4" w:space="0" w:color="auto"/>
              <w:bottom w:val="single" w:sz="8" w:space="0" w:color="000000"/>
              <w:right w:val="single" w:sz="8" w:space="0" w:color="000000"/>
            </w:tcBorders>
            <w:shd w:val="clear" w:color="auto" w:fill="auto"/>
            <w:vAlign w:val="center"/>
          </w:tcPr>
          <w:p w14:paraId="7BADB156" w14:textId="12FC231B" w:rsidR="003F3EAC" w:rsidRPr="001B7C3E" w:rsidRDefault="00F352DC" w:rsidP="003F3EAC">
            <w:pPr>
              <w:pStyle w:val="ListeParagraf"/>
              <w:numPr>
                <w:ilvl w:val="0"/>
                <w:numId w:val="7"/>
              </w:numPr>
              <w:ind w:left="554" w:hanging="450"/>
              <w:jc w:val="both"/>
              <w:rPr>
                <w:rFonts w:ascii="Times New Roman" w:hAnsi="Times New Roman" w:cs="Times New Roman"/>
                <w:sz w:val="22"/>
              </w:rPr>
            </w:pPr>
            <w:r w:rsidRPr="001B7C3E">
              <w:rPr>
                <w:rFonts w:ascii="Times New Roman" w:hAnsi="Times New Roman" w:cs="Times New Roman"/>
                <w:sz w:val="22"/>
              </w:rPr>
              <w:t>Performans göstergelerinin sürdürülebilirliğini etkileyebilecek riskler arasında toplantılara katılması beklenen personel ve öğrencilerin istenilen düzeyde katılım sağlamaması ile tanıtıcı dokümanların güncelliğini koruyamaması yer almaktadır. Bu riskleri azaltmak amacıyla dokümanların güncellenebilir ve sürdürülebilir olmasını sağlayacak şekilde yeterli planlama</w:t>
            </w:r>
            <w:r w:rsidR="00304765" w:rsidRPr="001B7C3E">
              <w:rPr>
                <w:rFonts w:ascii="Times New Roman" w:hAnsi="Times New Roman" w:cs="Times New Roman"/>
                <w:sz w:val="22"/>
              </w:rPr>
              <w:t>lar</w:t>
            </w:r>
            <w:r w:rsidRPr="001B7C3E">
              <w:rPr>
                <w:rFonts w:ascii="Times New Roman" w:hAnsi="Times New Roman" w:cs="Times New Roman"/>
                <w:sz w:val="22"/>
              </w:rPr>
              <w:t xml:space="preserve"> yapılmış, teknolojik altyapı ile desteklenmiş; toplantılara ilişkin duyuruların zamanında yapılması sağlanmış ve katılımı beklenen personel ile öğrenciler e-posta ve telefon yoluyla bilgilendirilmiştir. Alınan bu tedbirler sayesinde tanıtım faaliyetlerinin sürekliliği sağlanarak performans göstergelerinin devamlılığı desteklenmiştir.</w:t>
            </w:r>
          </w:p>
        </w:tc>
      </w:tr>
    </w:tbl>
    <w:p w14:paraId="27D7C252" w14:textId="1B4694A4" w:rsidR="00FF5F13" w:rsidRDefault="00FF5F13">
      <w:pPr>
        <w:rPr>
          <w:iCs/>
          <w:color w:val="000000"/>
          <w:szCs w:val="24"/>
        </w:rPr>
      </w:pPr>
    </w:p>
    <w:p w14:paraId="70D5DD5F" w14:textId="77777777" w:rsidR="00A2165A" w:rsidRPr="001B7C3E" w:rsidRDefault="00A2165A" w:rsidP="00A2165A">
      <w:pPr>
        <w:spacing w:line="276" w:lineRule="auto"/>
        <w:rPr>
          <w:sz w:val="22"/>
          <w:szCs w:val="22"/>
        </w:rPr>
      </w:pPr>
      <w:r w:rsidRPr="001B7C3E">
        <w:rPr>
          <w:b/>
          <w:bCs/>
          <w:sz w:val="22"/>
          <w:szCs w:val="22"/>
        </w:rPr>
        <w:t>Tablo 10:</w:t>
      </w:r>
      <w:r w:rsidRPr="001B7C3E">
        <w:rPr>
          <w:sz w:val="22"/>
          <w:szCs w:val="22"/>
        </w:rPr>
        <w:t xml:space="preserve"> Hedef Kartı 4.2</w:t>
      </w:r>
    </w:p>
    <w:tbl>
      <w:tblPr>
        <w:tblStyle w:val="TableGrid"/>
        <w:tblW w:w="5003" w:type="pct"/>
        <w:tblInd w:w="0" w:type="dxa"/>
        <w:tblCellMar>
          <w:top w:w="104" w:type="dxa"/>
          <w:left w:w="107" w:type="dxa"/>
          <w:right w:w="57" w:type="dxa"/>
        </w:tblCellMar>
        <w:tblLook w:val="04A0" w:firstRow="1" w:lastRow="0" w:firstColumn="1" w:lastColumn="0" w:noHBand="0" w:noVBand="1"/>
      </w:tblPr>
      <w:tblGrid>
        <w:gridCol w:w="1869"/>
        <w:gridCol w:w="875"/>
        <w:gridCol w:w="1277"/>
        <w:gridCol w:w="1924"/>
        <w:gridCol w:w="1649"/>
        <w:gridCol w:w="1468"/>
      </w:tblGrid>
      <w:tr w:rsidR="00A2165A" w:rsidRPr="001B7C3E" w14:paraId="01298970" w14:textId="77777777" w:rsidTr="000414F9">
        <w:trPr>
          <w:trHeight w:val="138"/>
        </w:trPr>
        <w:tc>
          <w:tcPr>
            <w:tcW w:w="1489" w:type="pct"/>
            <w:gridSpan w:val="2"/>
            <w:tcBorders>
              <w:top w:val="single" w:sz="2" w:space="0" w:color="000000"/>
              <w:left w:val="single" w:sz="2" w:space="0" w:color="000000"/>
              <w:bottom w:val="single" w:sz="2" w:space="0" w:color="000000"/>
              <w:right w:val="single" w:sz="4" w:space="0" w:color="000000"/>
            </w:tcBorders>
            <w:shd w:val="clear" w:color="auto" w:fill="DEEAF6" w:themeFill="accent1" w:themeFillTint="33"/>
            <w:vAlign w:val="center"/>
          </w:tcPr>
          <w:p w14:paraId="3CBDC68C" w14:textId="77777777" w:rsidR="00A2165A" w:rsidRPr="001B7C3E" w:rsidRDefault="00A2165A" w:rsidP="000414F9">
            <w:pPr>
              <w:rPr>
                <w:rFonts w:ascii="Times New Roman" w:hAnsi="Times New Roman" w:cs="Times New Roman"/>
                <w:sz w:val="22"/>
              </w:rPr>
            </w:pPr>
            <w:r w:rsidRPr="001B7C3E">
              <w:rPr>
                <w:rFonts w:ascii="Times New Roman" w:eastAsia="Calibri" w:hAnsi="Times New Roman" w:cs="Times New Roman"/>
                <w:b/>
                <w:sz w:val="22"/>
              </w:rPr>
              <w:t xml:space="preserve">Amaç (A.4) </w:t>
            </w:r>
          </w:p>
        </w:tc>
        <w:tc>
          <w:tcPr>
            <w:tcW w:w="3511" w:type="pct"/>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5776BC7A" w14:textId="77777777" w:rsidR="00A2165A" w:rsidRPr="001B7C3E" w:rsidRDefault="00A2165A" w:rsidP="000414F9">
            <w:pPr>
              <w:jc w:val="both"/>
              <w:rPr>
                <w:rFonts w:ascii="Times New Roman" w:hAnsi="Times New Roman" w:cs="Times New Roman"/>
                <w:sz w:val="22"/>
              </w:rPr>
            </w:pPr>
            <w:r w:rsidRPr="001B7C3E">
              <w:rPr>
                <w:rFonts w:ascii="Times New Roman" w:hAnsi="Times New Roman" w:cs="Times New Roman"/>
                <w:sz w:val="22"/>
              </w:rPr>
              <w:t>Merkezin tanınırlığını artırmak</w:t>
            </w:r>
          </w:p>
        </w:tc>
      </w:tr>
      <w:tr w:rsidR="00A2165A" w:rsidRPr="001B7C3E" w14:paraId="22597FB6" w14:textId="77777777" w:rsidTr="000414F9">
        <w:trPr>
          <w:trHeight w:val="172"/>
        </w:trPr>
        <w:tc>
          <w:tcPr>
            <w:tcW w:w="1489" w:type="pct"/>
            <w:gridSpan w:val="2"/>
            <w:tcBorders>
              <w:top w:val="single" w:sz="2" w:space="0" w:color="000000"/>
              <w:left w:val="single" w:sz="2" w:space="0" w:color="000000"/>
              <w:bottom w:val="single" w:sz="2" w:space="0" w:color="000000"/>
              <w:right w:val="single" w:sz="4" w:space="0" w:color="000000"/>
            </w:tcBorders>
            <w:shd w:val="clear" w:color="auto" w:fill="DEEAF6" w:themeFill="accent1" w:themeFillTint="33"/>
            <w:vAlign w:val="center"/>
          </w:tcPr>
          <w:p w14:paraId="318A3D7E" w14:textId="0FB41E2E" w:rsidR="00A2165A" w:rsidRPr="001B7C3E" w:rsidRDefault="00A2165A" w:rsidP="000414F9">
            <w:pPr>
              <w:rPr>
                <w:rFonts w:ascii="Times New Roman" w:hAnsi="Times New Roman" w:cs="Times New Roman"/>
                <w:sz w:val="22"/>
              </w:rPr>
            </w:pPr>
            <w:r w:rsidRPr="001B7C3E">
              <w:rPr>
                <w:rFonts w:ascii="Times New Roman" w:eastAsia="Calibri" w:hAnsi="Times New Roman" w:cs="Times New Roman"/>
                <w:b/>
                <w:sz w:val="22"/>
              </w:rPr>
              <w:t>Hedef (H 4.</w:t>
            </w:r>
            <w:r w:rsidR="00214EA8" w:rsidRPr="001B7C3E">
              <w:rPr>
                <w:rFonts w:ascii="Times New Roman" w:eastAsia="Calibri" w:hAnsi="Times New Roman" w:cs="Times New Roman"/>
                <w:b/>
                <w:sz w:val="22"/>
              </w:rPr>
              <w:t>2</w:t>
            </w:r>
            <w:r w:rsidRPr="001B7C3E">
              <w:rPr>
                <w:rFonts w:ascii="Times New Roman" w:eastAsia="Calibri" w:hAnsi="Times New Roman" w:cs="Times New Roman"/>
                <w:b/>
                <w:sz w:val="22"/>
              </w:rPr>
              <w:t xml:space="preserve">) </w:t>
            </w:r>
          </w:p>
        </w:tc>
        <w:tc>
          <w:tcPr>
            <w:tcW w:w="3511" w:type="pct"/>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1F65E045" w14:textId="77777777" w:rsidR="00A2165A" w:rsidRPr="001B7C3E" w:rsidRDefault="00A2165A" w:rsidP="000414F9">
            <w:pPr>
              <w:jc w:val="both"/>
              <w:rPr>
                <w:rFonts w:ascii="Times New Roman" w:hAnsi="Times New Roman" w:cs="Times New Roman"/>
                <w:sz w:val="22"/>
              </w:rPr>
            </w:pPr>
            <w:r w:rsidRPr="001B7C3E">
              <w:rPr>
                <w:rFonts w:ascii="Times New Roman" w:hAnsi="Times New Roman" w:cs="Times New Roman"/>
                <w:sz w:val="22"/>
              </w:rPr>
              <w:t>Merkezi tanıtıcı doküman hazırlanacaktır.</w:t>
            </w:r>
          </w:p>
        </w:tc>
      </w:tr>
      <w:tr w:rsidR="00A2165A" w:rsidRPr="001B7C3E" w14:paraId="148E70FD" w14:textId="77777777" w:rsidTr="000414F9">
        <w:trPr>
          <w:trHeight w:val="361"/>
        </w:trPr>
        <w:tc>
          <w:tcPr>
            <w:tcW w:w="1489" w:type="pct"/>
            <w:gridSpan w:val="2"/>
            <w:tcBorders>
              <w:top w:val="single" w:sz="2" w:space="0" w:color="000000"/>
              <w:left w:val="single" w:sz="2" w:space="0" w:color="000000"/>
              <w:bottom w:val="single" w:sz="2" w:space="0" w:color="000000"/>
              <w:right w:val="single" w:sz="4" w:space="0" w:color="000000"/>
            </w:tcBorders>
            <w:shd w:val="clear" w:color="auto" w:fill="DEEAF6" w:themeFill="accent1" w:themeFillTint="33"/>
            <w:vAlign w:val="center"/>
          </w:tcPr>
          <w:p w14:paraId="5E8533A2" w14:textId="77777777" w:rsidR="00A2165A" w:rsidRPr="001B7C3E" w:rsidRDefault="00A2165A" w:rsidP="000414F9">
            <w:pPr>
              <w:rPr>
                <w:rFonts w:ascii="Times New Roman" w:eastAsia="Calibri" w:hAnsi="Times New Roman" w:cs="Times New Roman"/>
                <w:b/>
                <w:sz w:val="22"/>
              </w:rPr>
            </w:pPr>
            <w:r w:rsidRPr="001B7C3E">
              <w:rPr>
                <w:rFonts w:ascii="Times New Roman" w:eastAsia="Calibri" w:hAnsi="Times New Roman" w:cs="Times New Roman"/>
                <w:b/>
                <w:sz w:val="22"/>
              </w:rPr>
              <w:t xml:space="preserve">Amacın İlgili Olduğu </w:t>
            </w:r>
          </w:p>
          <w:p w14:paraId="371AAD20" w14:textId="77777777" w:rsidR="00A2165A" w:rsidRPr="001B7C3E" w:rsidRDefault="00A2165A" w:rsidP="000414F9">
            <w:pPr>
              <w:rPr>
                <w:rFonts w:ascii="Times New Roman" w:hAnsi="Times New Roman" w:cs="Times New Roman"/>
                <w:sz w:val="22"/>
              </w:rPr>
            </w:pPr>
            <w:r w:rsidRPr="001B7C3E">
              <w:rPr>
                <w:rFonts w:ascii="Times New Roman" w:eastAsia="Calibri" w:hAnsi="Times New Roman" w:cs="Times New Roman"/>
                <w:b/>
                <w:sz w:val="22"/>
              </w:rPr>
              <w:t xml:space="preserve">GÜ Stratejik Plan Amacı </w:t>
            </w:r>
          </w:p>
        </w:tc>
        <w:tc>
          <w:tcPr>
            <w:tcW w:w="3511" w:type="pct"/>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15706990" w14:textId="77777777" w:rsidR="00A2165A" w:rsidRPr="001B7C3E" w:rsidRDefault="00A2165A" w:rsidP="000414F9">
            <w:pPr>
              <w:jc w:val="both"/>
              <w:rPr>
                <w:rFonts w:ascii="Times New Roman" w:hAnsi="Times New Roman" w:cs="Times New Roman"/>
                <w:sz w:val="22"/>
              </w:rPr>
            </w:pPr>
            <w:r w:rsidRPr="001B7C3E">
              <w:rPr>
                <w:rFonts w:ascii="Times New Roman" w:hAnsi="Times New Roman" w:cs="Times New Roman"/>
                <w:bCs/>
                <w:spacing w:val="-12"/>
                <w:sz w:val="22"/>
              </w:rPr>
              <w:t>4. Sosyal sorumluluk bilinci, hizmet kalitesi ve paydaşlarla iş birliğini artırarak topluma katkı sağlamak.</w:t>
            </w:r>
          </w:p>
        </w:tc>
      </w:tr>
      <w:tr w:rsidR="00A2165A" w:rsidRPr="001B7C3E" w14:paraId="5D22B6E6" w14:textId="77777777" w:rsidTr="000414F9">
        <w:trPr>
          <w:trHeight w:val="272"/>
        </w:trPr>
        <w:tc>
          <w:tcPr>
            <w:tcW w:w="1489" w:type="pct"/>
            <w:gridSpan w:val="2"/>
            <w:tcBorders>
              <w:top w:val="single" w:sz="2" w:space="0" w:color="000000"/>
              <w:left w:val="single" w:sz="2" w:space="0" w:color="000000"/>
              <w:bottom w:val="single" w:sz="2" w:space="0" w:color="000000"/>
              <w:right w:val="single" w:sz="4" w:space="0" w:color="000000"/>
            </w:tcBorders>
            <w:shd w:val="clear" w:color="auto" w:fill="DEEAF6" w:themeFill="accent1" w:themeFillTint="33"/>
            <w:vAlign w:val="center"/>
          </w:tcPr>
          <w:p w14:paraId="37914BD0" w14:textId="77777777" w:rsidR="00A2165A" w:rsidRPr="001B7C3E" w:rsidRDefault="00A2165A" w:rsidP="000414F9">
            <w:pPr>
              <w:rPr>
                <w:rFonts w:ascii="Times New Roman" w:eastAsia="Calibri" w:hAnsi="Times New Roman" w:cs="Times New Roman"/>
                <w:b/>
                <w:sz w:val="22"/>
              </w:rPr>
            </w:pPr>
            <w:r w:rsidRPr="001B7C3E">
              <w:rPr>
                <w:rFonts w:ascii="Times New Roman" w:eastAsia="Calibri" w:hAnsi="Times New Roman" w:cs="Times New Roman"/>
                <w:b/>
                <w:sz w:val="22"/>
              </w:rPr>
              <w:t>Hedefin İlgili Olduğu GÜ Stratejik Plan Hedefi</w:t>
            </w:r>
          </w:p>
        </w:tc>
        <w:tc>
          <w:tcPr>
            <w:tcW w:w="3511" w:type="pct"/>
            <w:gridSpan w:val="4"/>
            <w:tcBorders>
              <w:top w:val="single" w:sz="8" w:space="0" w:color="000000"/>
              <w:left w:val="single" w:sz="8" w:space="0" w:color="000000"/>
              <w:bottom w:val="single" w:sz="8" w:space="0" w:color="000000"/>
              <w:right w:val="single" w:sz="8" w:space="0" w:color="000000"/>
            </w:tcBorders>
            <w:shd w:val="clear" w:color="auto" w:fill="auto"/>
          </w:tcPr>
          <w:p w14:paraId="5C16435A" w14:textId="1138A600" w:rsidR="00A2165A" w:rsidRPr="001B7C3E" w:rsidRDefault="00A2165A" w:rsidP="000414F9">
            <w:pPr>
              <w:jc w:val="both"/>
              <w:rPr>
                <w:rFonts w:ascii="Times New Roman" w:eastAsia="Calibri" w:hAnsi="Times New Roman" w:cs="Times New Roman"/>
                <w:b/>
                <w:color w:val="FFFFFF"/>
                <w:sz w:val="22"/>
              </w:rPr>
            </w:pPr>
            <w:r w:rsidRPr="001B7C3E">
              <w:rPr>
                <w:rFonts w:ascii="Times New Roman" w:hAnsi="Times New Roman" w:cs="Times New Roman"/>
                <w:bCs/>
                <w:spacing w:val="-12"/>
                <w:sz w:val="22"/>
              </w:rPr>
              <w:t>4.</w:t>
            </w:r>
            <w:r w:rsidR="00307CD1" w:rsidRPr="001B7C3E">
              <w:rPr>
                <w:rFonts w:ascii="Times New Roman" w:hAnsi="Times New Roman" w:cs="Times New Roman"/>
                <w:bCs/>
                <w:spacing w:val="-12"/>
                <w:sz w:val="22"/>
              </w:rPr>
              <w:t>1</w:t>
            </w:r>
            <w:r w:rsidRPr="001B7C3E">
              <w:rPr>
                <w:rFonts w:ascii="Times New Roman" w:hAnsi="Times New Roman" w:cs="Times New Roman"/>
                <w:bCs/>
                <w:spacing w:val="-12"/>
                <w:sz w:val="22"/>
              </w:rPr>
              <w:t>. Toplumsal Katkı Öncelikli Alanları doğrultusunda faaliyetler yerel, bölgesel ve ulusal kalkınma hedefleriyle uyumlu bir şekilde yürütülerek topluma katkı sağlayacak etkinlik sayısı artırılacaktır.</w:t>
            </w:r>
          </w:p>
        </w:tc>
      </w:tr>
      <w:tr w:rsidR="00A2165A" w:rsidRPr="001B7C3E" w14:paraId="4F9BD09F" w14:textId="77777777" w:rsidTr="000414F9">
        <w:trPr>
          <w:trHeight w:val="41"/>
        </w:trPr>
        <w:tc>
          <w:tcPr>
            <w:tcW w:w="1489" w:type="pct"/>
            <w:gridSpan w:val="2"/>
            <w:tcBorders>
              <w:top w:val="single" w:sz="2" w:space="0" w:color="000000"/>
              <w:left w:val="single" w:sz="2" w:space="0" w:color="000000"/>
              <w:bottom w:val="single" w:sz="4" w:space="0" w:color="000000"/>
              <w:right w:val="single" w:sz="4" w:space="0" w:color="000000"/>
            </w:tcBorders>
            <w:shd w:val="clear" w:color="auto" w:fill="DEEAF6" w:themeFill="accent1" w:themeFillTint="33"/>
            <w:vAlign w:val="center"/>
          </w:tcPr>
          <w:p w14:paraId="17CF8247" w14:textId="08F7F8C3" w:rsidR="00A2165A" w:rsidRPr="001B7C3E" w:rsidRDefault="00A2165A" w:rsidP="000414F9">
            <w:pPr>
              <w:rPr>
                <w:rFonts w:ascii="Times New Roman" w:hAnsi="Times New Roman" w:cs="Times New Roman"/>
                <w:sz w:val="22"/>
              </w:rPr>
            </w:pPr>
            <w:r w:rsidRPr="001B7C3E">
              <w:rPr>
                <w:rFonts w:ascii="Times New Roman" w:eastAsia="Calibri" w:hAnsi="Times New Roman" w:cs="Times New Roman"/>
                <w:b/>
                <w:sz w:val="22"/>
              </w:rPr>
              <w:t>H4.</w:t>
            </w:r>
            <w:r w:rsidR="00214EA8" w:rsidRPr="001B7C3E">
              <w:rPr>
                <w:rFonts w:ascii="Times New Roman" w:eastAsia="Calibri" w:hAnsi="Times New Roman" w:cs="Times New Roman"/>
                <w:b/>
                <w:sz w:val="22"/>
              </w:rPr>
              <w:t>2</w:t>
            </w:r>
            <w:r w:rsidRPr="001B7C3E">
              <w:rPr>
                <w:rFonts w:ascii="Times New Roman" w:eastAsia="Calibri" w:hAnsi="Times New Roman" w:cs="Times New Roman"/>
                <w:b/>
                <w:sz w:val="22"/>
              </w:rPr>
              <w:t xml:space="preserve"> Performansı </w:t>
            </w:r>
          </w:p>
        </w:tc>
        <w:tc>
          <w:tcPr>
            <w:tcW w:w="3511" w:type="pct"/>
            <w:gridSpan w:val="4"/>
            <w:tcBorders>
              <w:top w:val="single" w:sz="2" w:space="0" w:color="000000"/>
              <w:left w:val="single" w:sz="4" w:space="0" w:color="000000"/>
              <w:bottom w:val="single" w:sz="2" w:space="0" w:color="FFFFFF"/>
              <w:right w:val="single" w:sz="4" w:space="0" w:color="000000"/>
            </w:tcBorders>
            <w:vAlign w:val="center"/>
          </w:tcPr>
          <w:p w14:paraId="0EC5A6C7" w14:textId="7947C48D" w:rsidR="00A2165A" w:rsidRPr="001B7C3E" w:rsidRDefault="00DC7E71" w:rsidP="000414F9">
            <w:pPr>
              <w:rPr>
                <w:rFonts w:ascii="Times New Roman" w:hAnsi="Times New Roman" w:cs="Times New Roman"/>
                <w:color w:val="FF0000"/>
                <w:sz w:val="22"/>
              </w:rPr>
            </w:pPr>
            <w:r w:rsidRPr="001B7C3E">
              <w:rPr>
                <w:rFonts w:ascii="Times New Roman" w:hAnsi="Times New Roman" w:cs="Times New Roman"/>
                <w:sz w:val="22"/>
              </w:rPr>
              <w:t>104,2</w:t>
            </w:r>
          </w:p>
        </w:tc>
      </w:tr>
      <w:tr w:rsidR="00A2165A" w:rsidRPr="001B7C3E" w14:paraId="0E40672B" w14:textId="77777777" w:rsidTr="000414F9">
        <w:trPr>
          <w:trHeight w:val="695"/>
        </w:trPr>
        <w:tc>
          <w:tcPr>
            <w:tcW w:w="1038" w:type="pct"/>
            <w:tcBorders>
              <w:top w:val="single" w:sz="2" w:space="0" w:color="000000"/>
              <w:left w:val="single" w:sz="2" w:space="0" w:color="000000"/>
              <w:bottom w:val="single" w:sz="2" w:space="0" w:color="000000"/>
              <w:right w:val="single" w:sz="2" w:space="0" w:color="000000"/>
            </w:tcBorders>
            <w:shd w:val="clear" w:color="auto" w:fill="DEEAF6" w:themeFill="accent1" w:themeFillTint="33"/>
            <w:vAlign w:val="center"/>
          </w:tcPr>
          <w:p w14:paraId="279F43AC" w14:textId="77777777" w:rsidR="00A2165A" w:rsidRPr="001B7C3E" w:rsidRDefault="00A2165A" w:rsidP="000414F9">
            <w:pPr>
              <w:rPr>
                <w:rFonts w:ascii="Times New Roman" w:hAnsi="Times New Roman" w:cs="Times New Roman"/>
                <w:sz w:val="22"/>
              </w:rPr>
            </w:pPr>
            <w:r w:rsidRPr="001B7C3E">
              <w:rPr>
                <w:rFonts w:ascii="Times New Roman" w:eastAsia="Calibri" w:hAnsi="Times New Roman" w:cs="Times New Roman"/>
                <w:b/>
                <w:sz w:val="22"/>
              </w:rPr>
              <w:t xml:space="preserve">Performans Göstergesi </w:t>
            </w:r>
          </w:p>
        </w:tc>
        <w:tc>
          <w:tcPr>
            <w:tcW w:w="451" w:type="pct"/>
            <w:tcBorders>
              <w:top w:val="single" w:sz="2" w:space="0" w:color="000000"/>
              <w:left w:val="single" w:sz="2" w:space="0" w:color="000000"/>
              <w:bottom w:val="single" w:sz="2" w:space="0" w:color="000000"/>
              <w:right w:val="single" w:sz="2" w:space="0" w:color="000000"/>
            </w:tcBorders>
            <w:shd w:val="clear" w:color="auto" w:fill="DEEAF6" w:themeFill="accent1" w:themeFillTint="33"/>
            <w:vAlign w:val="center"/>
          </w:tcPr>
          <w:p w14:paraId="23F3E425" w14:textId="77777777" w:rsidR="00A2165A" w:rsidRPr="001B7C3E" w:rsidRDefault="00A2165A" w:rsidP="000414F9">
            <w:pPr>
              <w:ind w:right="51"/>
              <w:jc w:val="center"/>
              <w:rPr>
                <w:rFonts w:ascii="Times New Roman" w:hAnsi="Times New Roman" w:cs="Times New Roman"/>
                <w:sz w:val="22"/>
              </w:rPr>
            </w:pPr>
            <w:r w:rsidRPr="001B7C3E">
              <w:rPr>
                <w:rFonts w:ascii="Times New Roman" w:eastAsia="Calibri" w:hAnsi="Times New Roman" w:cs="Times New Roman"/>
                <w:b/>
                <w:sz w:val="22"/>
              </w:rPr>
              <w:t xml:space="preserve">Hedefe </w:t>
            </w:r>
          </w:p>
          <w:p w14:paraId="5E841DEE" w14:textId="77777777" w:rsidR="00A2165A" w:rsidRPr="001B7C3E" w:rsidRDefault="00A2165A" w:rsidP="000414F9">
            <w:pPr>
              <w:ind w:right="54"/>
              <w:jc w:val="center"/>
              <w:rPr>
                <w:rFonts w:ascii="Times New Roman" w:hAnsi="Times New Roman" w:cs="Times New Roman"/>
                <w:sz w:val="22"/>
              </w:rPr>
            </w:pPr>
            <w:r w:rsidRPr="001B7C3E">
              <w:rPr>
                <w:rFonts w:ascii="Times New Roman" w:eastAsia="Calibri" w:hAnsi="Times New Roman" w:cs="Times New Roman"/>
                <w:b/>
                <w:sz w:val="22"/>
              </w:rPr>
              <w:t xml:space="preserve">Etkisi (%) </w:t>
            </w:r>
          </w:p>
        </w:tc>
        <w:tc>
          <w:tcPr>
            <w:tcW w:w="711" w:type="pct"/>
            <w:tcBorders>
              <w:top w:val="single" w:sz="2" w:space="0" w:color="000000"/>
              <w:left w:val="single" w:sz="2" w:space="0" w:color="000000"/>
              <w:bottom w:val="single" w:sz="2" w:space="0" w:color="000000"/>
              <w:right w:val="single" w:sz="2" w:space="0" w:color="000000"/>
            </w:tcBorders>
            <w:shd w:val="clear" w:color="auto" w:fill="DEEAF6" w:themeFill="accent1" w:themeFillTint="33"/>
            <w:vAlign w:val="center"/>
          </w:tcPr>
          <w:p w14:paraId="0D7D2009" w14:textId="77777777" w:rsidR="00A2165A" w:rsidRPr="001B7C3E" w:rsidRDefault="00A2165A" w:rsidP="000414F9">
            <w:pPr>
              <w:jc w:val="center"/>
              <w:rPr>
                <w:rFonts w:ascii="Times New Roman" w:eastAsia="Calibri" w:hAnsi="Times New Roman" w:cs="Times New Roman"/>
                <w:b/>
                <w:sz w:val="22"/>
              </w:rPr>
            </w:pPr>
            <w:r w:rsidRPr="001B7C3E">
              <w:rPr>
                <w:rFonts w:ascii="Times New Roman" w:eastAsia="Calibri" w:hAnsi="Times New Roman" w:cs="Times New Roman"/>
                <w:b/>
                <w:sz w:val="22"/>
              </w:rPr>
              <w:t>Plan Dönemi</w:t>
            </w:r>
          </w:p>
          <w:p w14:paraId="1442B451" w14:textId="77777777" w:rsidR="00A2165A" w:rsidRPr="001B7C3E" w:rsidRDefault="00A2165A" w:rsidP="000414F9">
            <w:pPr>
              <w:jc w:val="center"/>
              <w:rPr>
                <w:rFonts w:ascii="Times New Roman" w:hAnsi="Times New Roman" w:cs="Times New Roman"/>
                <w:sz w:val="22"/>
              </w:rPr>
            </w:pPr>
            <w:r w:rsidRPr="001B7C3E">
              <w:rPr>
                <w:rFonts w:ascii="Times New Roman" w:eastAsia="Calibri" w:hAnsi="Times New Roman" w:cs="Times New Roman"/>
                <w:b/>
                <w:sz w:val="22"/>
              </w:rPr>
              <w:t>Başlangıç</w:t>
            </w:r>
            <w:r w:rsidRPr="001B7C3E">
              <w:rPr>
                <w:rFonts w:ascii="Times New Roman" w:hAnsi="Times New Roman" w:cs="Times New Roman"/>
                <w:b/>
                <w:sz w:val="22"/>
              </w:rPr>
              <w:t xml:space="preserve"> </w:t>
            </w:r>
            <w:r w:rsidRPr="001B7C3E">
              <w:rPr>
                <w:rFonts w:ascii="Times New Roman" w:eastAsia="Calibri" w:hAnsi="Times New Roman" w:cs="Times New Roman"/>
                <w:b/>
                <w:sz w:val="22"/>
              </w:rPr>
              <w:t>Değeri (A)</w:t>
            </w:r>
          </w:p>
        </w:tc>
        <w:tc>
          <w:tcPr>
            <w:tcW w:w="1068" w:type="pct"/>
            <w:tcBorders>
              <w:top w:val="single" w:sz="2" w:space="0" w:color="000000"/>
              <w:left w:val="single" w:sz="2" w:space="0" w:color="000000"/>
              <w:bottom w:val="single" w:sz="2" w:space="0" w:color="000000"/>
              <w:right w:val="single" w:sz="2" w:space="0" w:color="000000"/>
            </w:tcBorders>
            <w:shd w:val="clear" w:color="auto" w:fill="DEEAF6" w:themeFill="accent1" w:themeFillTint="33"/>
            <w:vAlign w:val="center"/>
          </w:tcPr>
          <w:p w14:paraId="5E0C3FFF" w14:textId="77777777" w:rsidR="00A2165A" w:rsidRPr="001B7C3E" w:rsidRDefault="00A2165A" w:rsidP="000414F9">
            <w:pPr>
              <w:ind w:right="49"/>
              <w:jc w:val="center"/>
              <w:rPr>
                <w:rFonts w:ascii="Times New Roman" w:hAnsi="Times New Roman" w:cs="Times New Roman"/>
                <w:sz w:val="22"/>
              </w:rPr>
            </w:pPr>
            <w:r w:rsidRPr="001B7C3E">
              <w:rPr>
                <w:rFonts w:ascii="Times New Roman" w:eastAsia="Calibri" w:hAnsi="Times New Roman" w:cs="Times New Roman"/>
                <w:b/>
                <w:sz w:val="22"/>
              </w:rPr>
              <w:t>Değerlendirme</w:t>
            </w:r>
          </w:p>
          <w:p w14:paraId="16FFF8CC" w14:textId="77777777" w:rsidR="00A2165A" w:rsidRPr="001B7C3E" w:rsidRDefault="00A2165A" w:rsidP="000414F9">
            <w:pPr>
              <w:ind w:right="47"/>
              <w:jc w:val="center"/>
              <w:rPr>
                <w:rFonts w:ascii="Times New Roman" w:hAnsi="Times New Roman" w:cs="Times New Roman"/>
                <w:sz w:val="22"/>
              </w:rPr>
            </w:pPr>
            <w:r w:rsidRPr="001B7C3E">
              <w:rPr>
                <w:rFonts w:ascii="Times New Roman" w:eastAsia="Calibri" w:hAnsi="Times New Roman" w:cs="Times New Roman"/>
                <w:b/>
                <w:sz w:val="22"/>
              </w:rPr>
              <w:t>Dönemindeki</w:t>
            </w:r>
          </w:p>
          <w:p w14:paraId="74F877CF" w14:textId="77777777" w:rsidR="00A2165A" w:rsidRPr="001B7C3E" w:rsidRDefault="00A2165A" w:rsidP="000414F9">
            <w:pPr>
              <w:jc w:val="center"/>
              <w:rPr>
                <w:rFonts w:ascii="Times New Roman" w:hAnsi="Times New Roman" w:cs="Times New Roman"/>
                <w:sz w:val="22"/>
              </w:rPr>
            </w:pPr>
            <w:r w:rsidRPr="001B7C3E">
              <w:rPr>
                <w:rFonts w:ascii="Times New Roman" w:eastAsia="Calibri" w:hAnsi="Times New Roman" w:cs="Times New Roman"/>
                <w:b/>
                <w:sz w:val="22"/>
              </w:rPr>
              <w:t>Yılsonu Hedeflenen Değer (B)</w:t>
            </w:r>
          </w:p>
        </w:tc>
        <w:tc>
          <w:tcPr>
            <w:tcW w:w="916" w:type="pct"/>
            <w:tcBorders>
              <w:top w:val="single" w:sz="2" w:space="0" w:color="000000"/>
              <w:left w:val="single" w:sz="2" w:space="0" w:color="000000"/>
              <w:bottom w:val="single" w:sz="2" w:space="0" w:color="000000"/>
              <w:right w:val="single" w:sz="2" w:space="0" w:color="000000"/>
            </w:tcBorders>
            <w:shd w:val="clear" w:color="auto" w:fill="DEEAF6" w:themeFill="accent1" w:themeFillTint="33"/>
            <w:vAlign w:val="center"/>
          </w:tcPr>
          <w:p w14:paraId="7B1927E6" w14:textId="77777777" w:rsidR="00A2165A" w:rsidRPr="001B7C3E" w:rsidRDefault="00A2165A" w:rsidP="000414F9">
            <w:pPr>
              <w:jc w:val="center"/>
              <w:rPr>
                <w:rFonts w:ascii="Times New Roman" w:hAnsi="Times New Roman" w:cs="Times New Roman"/>
                <w:sz w:val="22"/>
              </w:rPr>
            </w:pPr>
            <w:r w:rsidRPr="001B7C3E">
              <w:rPr>
                <w:rFonts w:ascii="Times New Roman" w:eastAsia="Calibri" w:hAnsi="Times New Roman" w:cs="Times New Roman"/>
                <w:b/>
                <w:sz w:val="22"/>
              </w:rPr>
              <w:t>Değerlendirme</w:t>
            </w:r>
          </w:p>
          <w:p w14:paraId="0F1C8B62" w14:textId="77777777" w:rsidR="00A2165A" w:rsidRPr="001B7C3E" w:rsidRDefault="00A2165A" w:rsidP="000414F9">
            <w:pPr>
              <w:jc w:val="center"/>
              <w:rPr>
                <w:rFonts w:ascii="Times New Roman" w:hAnsi="Times New Roman" w:cs="Times New Roman"/>
                <w:sz w:val="22"/>
              </w:rPr>
            </w:pPr>
            <w:r w:rsidRPr="001B7C3E">
              <w:rPr>
                <w:rFonts w:ascii="Times New Roman" w:eastAsia="Calibri" w:hAnsi="Times New Roman" w:cs="Times New Roman"/>
                <w:b/>
                <w:sz w:val="22"/>
              </w:rPr>
              <w:t>Dönemindeki</w:t>
            </w:r>
          </w:p>
          <w:p w14:paraId="551BE692" w14:textId="77777777" w:rsidR="00A2165A" w:rsidRPr="001B7C3E" w:rsidRDefault="00A2165A" w:rsidP="000414F9">
            <w:pPr>
              <w:jc w:val="center"/>
              <w:rPr>
                <w:rFonts w:ascii="Times New Roman" w:hAnsi="Times New Roman" w:cs="Times New Roman"/>
                <w:sz w:val="22"/>
              </w:rPr>
            </w:pPr>
            <w:r w:rsidRPr="001B7C3E">
              <w:rPr>
                <w:rFonts w:ascii="Times New Roman" w:eastAsia="Calibri" w:hAnsi="Times New Roman" w:cs="Times New Roman"/>
                <w:b/>
                <w:sz w:val="22"/>
              </w:rPr>
              <w:t>Gerçekleşme Değeri (C)</w:t>
            </w:r>
          </w:p>
        </w:tc>
        <w:tc>
          <w:tcPr>
            <w:tcW w:w="816" w:type="pct"/>
            <w:tcBorders>
              <w:top w:val="single" w:sz="2" w:space="0" w:color="000000"/>
              <w:left w:val="single" w:sz="2" w:space="0" w:color="000000"/>
              <w:bottom w:val="single" w:sz="2" w:space="0" w:color="000000"/>
              <w:right w:val="single" w:sz="2" w:space="0" w:color="000000"/>
            </w:tcBorders>
            <w:shd w:val="clear" w:color="auto" w:fill="DEEAF6" w:themeFill="accent1" w:themeFillTint="33"/>
            <w:vAlign w:val="center"/>
          </w:tcPr>
          <w:p w14:paraId="2A69632E" w14:textId="77777777" w:rsidR="00A2165A" w:rsidRPr="001B7C3E" w:rsidRDefault="00A2165A" w:rsidP="000414F9">
            <w:pPr>
              <w:jc w:val="center"/>
              <w:rPr>
                <w:rFonts w:ascii="Times New Roman" w:eastAsia="Calibri" w:hAnsi="Times New Roman" w:cs="Times New Roman"/>
                <w:b/>
                <w:sz w:val="22"/>
              </w:rPr>
            </w:pPr>
            <w:r w:rsidRPr="001B7C3E">
              <w:rPr>
                <w:rFonts w:ascii="Times New Roman" w:eastAsia="Calibri" w:hAnsi="Times New Roman" w:cs="Times New Roman"/>
                <w:b/>
                <w:sz w:val="22"/>
              </w:rPr>
              <w:t>Performans</w:t>
            </w:r>
          </w:p>
          <w:p w14:paraId="280EA405" w14:textId="77777777" w:rsidR="00A2165A" w:rsidRPr="001B7C3E" w:rsidRDefault="00A2165A" w:rsidP="000414F9">
            <w:pPr>
              <w:jc w:val="center"/>
              <w:rPr>
                <w:rFonts w:ascii="Times New Roman" w:hAnsi="Times New Roman" w:cs="Times New Roman"/>
                <w:sz w:val="22"/>
              </w:rPr>
            </w:pPr>
            <w:r w:rsidRPr="001B7C3E">
              <w:rPr>
                <w:rFonts w:ascii="Times New Roman" w:eastAsia="Calibri" w:hAnsi="Times New Roman" w:cs="Times New Roman"/>
                <w:b/>
                <w:sz w:val="22"/>
              </w:rPr>
              <w:t>(%)</w:t>
            </w:r>
          </w:p>
          <w:p w14:paraId="54B71228" w14:textId="77777777" w:rsidR="00A2165A" w:rsidRPr="001B7C3E" w:rsidRDefault="00A2165A" w:rsidP="000414F9">
            <w:pPr>
              <w:jc w:val="center"/>
              <w:rPr>
                <w:rFonts w:ascii="Times New Roman" w:hAnsi="Times New Roman" w:cs="Times New Roman"/>
                <w:sz w:val="22"/>
              </w:rPr>
            </w:pPr>
            <w:r w:rsidRPr="001B7C3E">
              <w:rPr>
                <w:rFonts w:ascii="Times New Roman" w:eastAsia="Calibri" w:hAnsi="Times New Roman" w:cs="Times New Roman"/>
                <w:b/>
                <w:sz w:val="22"/>
              </w:rPr>
              <w:t>(C-</w:t>
            </w:r>
            <w:proofErr w:type="gramStart"/>
            <w:r w:rsidRPr="001B7C3E">
              <w:rPr>
                <w:rFonts w:ascii="Times New Roman" w:eastAsia="Calibri" w:hAnsi="Times New Roman" w:cs="Times New Roman"/>
                <w:b/>
                <w:sz w:val="22"/>
              </w:rPr>
              <w:t>A)/</w:t>
            </w:r>
            <w:proofErr w:type="gramEnd"/>
            <w:r w:rsidRPr="001B7C3E">
              <w:rPr>
                <w:rFonts w:ascii="Times New Roman" w:eastAsia="Calibri" w:hAnsi="Times New Roman" w:cs="Times New Roman"/>
                <w:b/>
                <w:sz w:val="22"/>
              </w:rPr>
              <w:t>(B-A)</w:t>
            </w:r>
          </w:p>
        </w:tc>
      </w:tr>
      <w:tr w:rsidR="00A2165A" w:rsidRPr="001B7C3E" w14:paraId="0DFECB5B" w14:textId="77777777" w:rsidTr="000414F9">
        <w:trPr>
          <w:trHeight w:val="59"/>
        </w:trPr>
        <w:tc>
          <w:tcPr>
            <w:tcW w:w="1038" w:type="pct"/>
            <w:tcBorders>
              <w:top w:val="single" w:sz="8" w:space="0" w:color="000000"/>
              <w:left w:val="single" w:sz="8" w:space="0" w:color="000000"/>
              <w:bottom w:val="single" w:sz="8" w:space="0" w:color="000000"/>
              <w:right w:val="single" w:sz="8" w:space="0" w:color="000000"/>
            </w:tcBorders>
            <w:shd w:val="clear" w:color="auto" w:fill="auto"/>
          </w:tcPr>
          <w:p w14:paraId="57C29FE8" w14:textId="1799B95B" w:rsidR="00A2165A" w:rsidRPr="001B7C3E" w:rsidRDefault="004A4F0B" w:rsidP="000414F9">
            <w:pPr>
              <w:jc w:val="both"/>
              <w:rPr>
                <w:rFonts w:ascii="Times New Roman" w:hAnsi="Times New Roman" w:cs="Times New Roman"/>
                <w:sz w:val="22"/>
              </w:rPr>
            </w:pPr>
            <w:r w:rsidRPr="001B7C3E">
              <w:rPr>
                <w:rFonts w:ascii="Times New Roman" w:hAnsi="Times New Roman" w:cs="Times New Roman"/>
                <w:b/>
                <w:sz w:val="22"/>
              </w:rPr>
              <w:t xml:space="preserve">PG4.2.1 </w:t>
            </w:r>
            <w:r w:rsidRPr="001B7C3E">
              <w:rPr>
                <w:rFonts w:ascii="Times New Roman" w:hAnsi="Times New Roman" w:cs="Times New Roman"/>
                <w:sz w:val="22"/>
              </w:rPr>
              <w:t>Üniversitemizdeki Akademik danışman sayısı</w:t>
            </w:r>
          </w:p>
        </w:tc>
        <w:tc>
          <w:tcPr>
            <w:tcW w:w="451" w:type="pct"/>
            <w:tcBorders>
              <w:top w:val="single" w:sz="2" w:space="0" w:color="000000"/>
              <w:left w:val="single" w:sz="2" w:space="0" w:color="000000"/>
              <w:bottom w:val="single" w:sz="2" w:space="0" w:color="000000"/>
              <w:right w:val="single" w:sz="2" w:space="0" w:color="000000"/>
            </w:tcBorders>
            <w:vAlign w:val="center"/>
          </w:tcPr>
          <w:p w14:paraId="607D6577" w14:textId="13E9B803" w:rsidR="00A2165A" w:rsidRPr="001B7C3E" w:rsidRDefault="004A4F0B" w:rsidP="000414F9">
            <w:pPr>
              <w:rPr>
                <w:rFonts w:ascii="Times New Roman" w:hAnsi="Times New Roman" w:cs="Times New Roman"/>
                <w:sz w:val="22"/>
              </w:rPr>
            </w:pPr>
            <w:r w:rsidRPr="001B7C3E">
              <w:rPr>
                <w:rFonts w:ascii="Times New Roman" w:hAnsi="Times New Roman" w:cs="Times New Roman"/>
                <w:sz w:val="22"/>
              </w:rPr>
              <w:t>40</w:t>
            </w:r>
          </w:p>
        </w:tc>
        <w:tc>
          <w:tcPr>
            <w:tcW w:w="711" w:type="pct"/>
            <w:tcBorders>
              <w:top w:val="single" w:sz="2" w:space="0" w:color="000000"/>
              <w:left w:val="single" w:sz="2" w:space="0" w:color="000000"/>
              <w:bottom w:val="single" w:sz="2" w:space="0" w:color="000000"/>
              <w:right w:val="single" w:sz="2" w:space="0" w:color="000000"/>
            </w:tcBorders>
            <w:vAlign w:val="center"/>
          </w:tcPr>
          <w:p w14:paraId="45AA6C6F" w14:textId="661ED78F" w:rsidR="00A2165A" w:rsidRPr="001B7C3E" w:rsidRDefault="00BE6203" w:rsidP="000414F9">
            <w:pPr>
              <w:rPr>
                <w:rFonts w:ascii="Times New Roman" w:hAnsi="Times New Roman" w:cs="Times New Roman"/>
                <w:sz w:val="22"/>
              </w:rPr>
            </w:pPr>
            <w:r w:rsidRPr="001B7C3E">
              <w:rPr>
                <w:rFonts w:ascii="Times New Roman" w:hAnsi="Times New Roman" w:cs="Times New Roman"/>
                <w:sz w:val="22"/>
              </w:rPr>
              <w:t>1611</w:t>
            </w:r>
          </w:p>
        </w:tc>
        <w:tc>
          <w:tcPr>
            <w:tcW w:w="1068" w:type="pct"/>
            <w:tcBorders>
              <w:top w:val="single" w:sz="2" w:space="0" w:color="000000"/>
              <w:left w:val="single" w:sz="2" w:space="0" w:color="000000"/>
              <w:bottom w:val="single" w:sz="2" w:space="0" w:color="000000"/>
              <w:right w:val="single" w:sz="2" w:space="0" w:color="000000"/>
            </w:tcBorders>
            <w:vAlign w:val="center"/>
          </w:tcPr>
          <w:p w14:paraId="360EAEE0" w14:textId="0E3CED79" w:rsidR="00A2165A" w:rsidRPr="001B7C3E" w:rsidRDefault="00511D1B" w:rsidP="000414F9">
            <w:pPr>
              <w:rPr>
                <w:rFonts w:ascii="Times New Roman" w:hAnsi="Times New Roman" w:cs="Times New Roman"/>
                <w:sz w:val="22"/>
              </w:rPr>
            </w:pPr>
            <w:r w:rsidRPr="001B7C3E">
              <w:rPr>
                <w:rFonts w:ascii="Times New Roman" w:hAnsi="Times New Roman" w:cs="Times New Roman"/>
                <w:sz w:val="22"/>
              </w:rPr>
              <w:t>1620</w:t>
            </w:r>
          </w:p>
        </w:tc>
        <w:tc>
          <w:tcPr>
            <w:tcW w:w="916" w:type="pct"/>
            <w:tcBorders>
              <w:top w:val="single" w:sz="2" w:space="0" w:color="000000"/>
              <w:left w:val="single" w:sz="2" w:space="0" w:color="000000"/>
              <w:bottom w:val="single" w:sz="2" w:space="0" w:color="000000"/>
              <w:right w:val="single" w:sz="2" w:space="0" w:color="000000"/>
            </w:tcBorders>
            <w:vAlign w:val="center"/>
          </w:tcPr>
          <w:p w14:paraId="6C5784F7" w14:textId="501660D6" w:rsidR="00A2165A" w:rsidRPr="001B7C3E" w:rsidRDefault="00BE6203" w:rsidP="000414F9">
            <w:pPr>
              <w:rPr>
                <w:rFonts w:ascii="Times New Roman" w:hAnsi="Times New Roman" w:cs="Times New Roman"/>
                <w:sz w:val="22"/>
              </w:rPr>
            </w:pPr>
            <w:r w:rsidRPr="001B7C3E">
              <w:rPr>
                <w:rFonts w:ascii="Times New Roman" w:hAnsi="Times New Roman" w:cs="Times New Roman"/>
                <w:sz w:val="22"/>
              </w:rPr>
              <w:t>1622</w:t>
            </w:r>
          </w:p>
        </w:tc>
        <w:tc>
          <w:tcPr>
            <w:tcW w:w="816" w:type="pct"/>
            <w:tcBorders>
              <w:top w:val="single" w:sz="2" w:space="0" w:color="000000"/>
              <w:left w:val="single" w:sz="2" w:space="0" w:color="000000"/>
              <w:bottom w:val="single" w:sz="2" w:space="0" w:color="000000"/>
              <w:right w:val="single" w:sz="2" w:space="0" w:color="000000"/>
            </w:tcBorders>
            <w:vAlign w:val="center"/>
          </w:tcPr>
          <w:p w14:paraId="7494DD68" w14:textId="6489C86A" w:rsidR="00A2165A" w:rsidRPr="001B7C3E" w:rsidRDefault="00BE6203" w:rsidP="000414F9">
            <w:pPr>
              <w:rPr>
                <w:rFonts w:ascii="Times New Roman" w:hAnsi="Times New Roman" w:cs="Times New Roman"/>
                <w:sz w:val="22"/>
              </w:rPr>
            </w:pPr>
            <w:r w:rsidRPr="001B7C3E">
              <w:rPr>
                <w:rFonts w:ascii="Times New Roman" w:hAnsi="Times New Roman" w:cs="Times New Roman"/>
                <w:sz w:val="22"/>
              </w:rPr>
              <w:t>1,2</w:t>
            </w:r>
          </w:p>
        </w:tc>
      </w:tr>
      <w:tr w:rsidR="00A2165A" w:rsidRPr="001B7C3E" w14:paraId="1E3630B5" w14:textId="77777777" w:rsidTr="000414F9">
        <w:trPr>
          <w:trHeight w:val="24"/>
        </w:trPr>
        <w:tc>
          <w:tcPr>
            <w:tcW w:w="1038" w:type="pct"/>
            <w:tcBorders>
              <w:top w:val="single" w:sz="8" w:space="0" w:color="000000"/>
              <w:left w:val="single" w:sz="8" w:space="0" w:color="000000"/>
              <w:bottom w:val="single" w:sz="8" w:space="0" w:color="000000"/>
              <w:right w:val="single" w:sz="8" w:space="0" w:color="000000"/>
            </w:tcBorders>
            <w:shd w:val="clear" w:color="auto" w:fill="auto"/>
          </w:tcPr>
          <w:p w14:paraId="02CC1D2E" w14:textId="7B788AF6" w:rsidR="00A2165A" w:rsidRPr="001B7C3E" w:rsidRDefault="004A4F0B" w:rsidP="000414F9">
            <w:pPr>
              <w:jc w:val="both"/>
              <w:rPr>
                <w:rFonts w:ascii="Times New Roman" w:hAnsi="Times New Roman" w:cs="Times New Roman"/>
                <w:sz w:val="22"/>
              </w:rPr>
            </w:pPr>
            <w:r w:rsidRPr="001B7C3E">
              <w:rPr>
                <w:rFonts w:ascii="Times New Roman" w:hAnsi="Times New Roman" w:cs="Times New Roman"/>
                <w:b/>
                <w:sz w:val="22"/>
              </w:rPr>
              <w:t xml:space="preserve">PG4.2.2 </w:t>
            </w:r>
            <w:r w:rsidRPr="001B7C3E">
              <w:rPr>
                <w:rFonts w:ascii="Times New Roman" w:hAnsi="Times New Roman" w:cs="Times New Roman"/>
                <w:sz w:val="22"/>
              </w:rPr>
              <w:t>Yapılacak faaliyetlere ilişkin toplantılara katılan kariyer temsilcisi sayısı</w:t>
            </w:r>
          </w:p>
        </w:tc>
        <w:tc>
          <w:tcPr>
            <w:tcW w:w="451" w:type="pct"/>
            <w:tcBorders>
              <w:top w:val="single" w:sz="2" w:space="0" w:color="000000"/>
              <w:left w:val="single" w:sz="2" w:space="0" w:color="000000"/>
              <w:bottom w:val="single" w:sz="2" w:space="0" w:color="000000"/>
              <w:right w:val="single" w:sz="2" w:space="0" w:color="000000"/>
            </w:tcBorders>
            <w:vAlign w:val="center"/>
          </w:tcPr>
          <w:p w14:paraId="6B882D3F" w14:textId="4A4247D8" w:rsidR="00A2165A" w:rsidRPr="001B7C3E" w:rsidRDefault="004A4F0B" w:rsidP="000414F9">
            <w:pPr>
              <w:rPr>
                <w:rFonts w:ascii="Times New Roman" w:hAnsi="Times New Roman" w:cs="Times New Roman"/>
                <w:sz w:val="22"/>
              </w:rPr>
            </w:pPr>
            <w:r w:rsidRPr="001B7C3E">
              <w:rPr>
                <w:rFonts w:ascii="Times New Roman" w:hAnsi="Times New Roman" w:cs="Times New Roman"/>
                <w:sz w:val="22"/>
              </w:rPr>
              <w:t>20</w:t>
            </w:r>
          </w:p>
        </w:tc>
        <w:tc>
          <w:tcPr>
            <w:tcW w:w="711" w:type="pct"/>
            <w:tcBorders>
              <w:top w:val="single" w:sz="2" w:space="0" w:color="000000"/>
              <w:left w:val="single" w:sz="2" w:space="0" w:color="000000"/>
              <w:bottom w:val="single" w:sz="2" w:space="0" w:color="000000"/>
              <w:right w:val="single" w:sz="2" w:space="0" w:color="000000"/>
            </w:tcBorders>
            <w:vAlign w:val="center"/>
          </w:tcPr>
          <w:p w14:paraId="623CCB4A" w14:textId="77777777" w:rsidR="00A2165A" w:rsidRPr="001B7C3E" w:rsidRDefault="00A2165A" w:rsidP="000414F9">
            <w:pPr>
              <w:rPr>
                <w:rFonts w:ascii="Times New Roman" w:hAnsi="Times New Roman" w:cs="Times New Roman"/>
                <w:sz w:val="22"/>
              </w:rPr>
            </w:pPr>
            <w:r w:rsidRPr="001B7C3E">
              <w:rPr>
                <w:rFonts w:ascii="Times New Roman" w:hAnsi="Times New Roman" w:cs="Times New Roman"/>
                <w:sz w:val="22"/>
              </w:rPr>
              <w:t xml:space="preserve"> 0</w:t>
            </w:r>
          </w:p>
        </w:tc>
        <w:tc>
          <w:tcPr>
            <w:tcW w:w="1068" w:type="pct"/>
            <w:tcBorders>
              <w:top w:val="single" w:sz="2" w:space="0" w:color="000000"/>
              <w:left w:val="single" w:sz="2" w:space="0" w:color="000000"/>
              <w:bottom w:val="single" w:sz="2" w:space="0" w:color="000000"/>
              <w:right w:val="single" w:sz="2" w:space="0" w:color="000000"/>
            </w:tcBorders>
            <w:vAlign w:val="center"/>
          </w:tcPr>
          <w:p w14:paraId="514FBAF6" w14:textId="145A236D" w:rsidR="00A2165A" w:rsidRPr="001B7C3E" w:rsidRDefault="00A2165A" w:rsidP="000414F9">
            <w:pPr>
              <w:rPr>
                <w:rFonts w:ascii="Times New Roman" w:hAnsi="Times New Roman" w:cs="Times New Roman"/>
                <w:sz w:val="22"/>
              </w:rPr>
            </w:pPr>
            <w:r w:rsidRPr="001B7C3E">
              <w:rPr>
                <w:rFonts w:ascii="Times New Roman" w:hAnsi="Times New Roman" w:cs="Times New Roman"/>
                <w:sz w:val="22"/>
              </w:rPr>
              <w:t xml:space="preserve"> </w:t>
            </w:r>
            <w:r w:rsidR="00511D1B" w:rsidRPr="001B7C3E">
              <w:rPr>
                <w:rFonts w:ascii="Times New Roman" w:hAnsi="Times New Roman" w:cs="Times New Roman"/>
                <w:sz w:val="22"/>
              </w:rPr>
              <w:t>11</w:t>
            </w:r>
          </w:p>
        </w:tc>
        <w:tc>
          <w:tcPr>
            <w:tcW w:w="916" w:type="pct"/>
            <w:tcBorders>
              <w:top w:val="single" w:sz="2" w:space="0" w:color="000000"/>
              <w:left w:val="single" w:sz="2" w:space="0" w:color="000000"/>
              <w:bottom w:val="single" w:sz="2" w:space="0" w:color="000000"/>
              <w:right w:val="single" w:sz="2" w:space="0" w:color="000000"/>
            </w:tcBorders>
            <w:vAlign w:val="center"/>
          </w:tcPr>
          <w:p w14:paraId="7AC44A7A" w14:textId="627FF4FC" w:rsidR="00A2165A" w:rsidRPr="001B7C3E" w:rsidRDefault="00BE6203" w:rsidP="000414F9">
            <w:pPr>
              <w:rPr>
                <w:rFonts w:ascii="Times New Roman" w:hAnsi="Times New Roman" w:cs="Times New Roman"/>
                <w:sz w:val="22"/>
              </w:rPr>
            </w:pPr>
            <w:r w:rsidRPr="001B7C3E">
              <w:rPr>
                <w:rFonts w:ascii="Times New Roman" w:hAnsi="Times New Roman" w:cs="Times New Roman"/>
                <w:sz w:val="22"/>
              </w:rPr>
              <w:t>42</w:t>
            </w:r>
          </w:p>
        </w:tc>
        <w:tc>
          <w:tcPr>
            <w:tcW w:w="816" w:type="pct"/>
            <w:tcBorders>
              <w:top w:val="single" w:sz="2" w:space="0" w:color="000000"/>
              <w:left w:val="single" w:sz="2" w:space="0" w:color="000000"/>
              <w:bottom w:val="single" w:sz="2" w:space="0" w:color="000000"/>
              <w:right w:val="single" w:sz="2" w:space="0" w:color="000000"/>
            </w:tcBorders>
            <w:vAlign w:val="center"/>
          </w:tcPr>
          <w:p w14:paraId="576A25BA" w14:textId="7B93041B" w:rsidR="00A2165A" w:rsidRPr="001B7C3E" w:rsidRDefault="00BE6203" w:rsidP="000414F9">
            <w:pPr>
              <w:rPr>
                <w:rFonts w:ascii="Times New Roman" w:hAnsi="Times New Roman" w:cs="Times New Roman"/>
                <w:sz w:val="22"/>
              </w:rPr>
            </w:pPr>
            <w:r w:rsidRPr="001B7C3E">
              <w:rPr>
                <w:rFonts w:ascii="Times New Roman" w:hAnsi="Times New Roman" w:cs="Times New Roman"/>
                <w:sz w:val="22"/>
              </w:rPr>
              <w:t>2,81</w:t>
            </w:r>
          </w:p>
        </w:tc>
      </w:tr>
      <w:tr w:rsidR="00A2165A" w:rsidRPr="001B7C3E" w14:paraId="321CCC90" w14:textId="77777777" w:rsidTr="000414F9">
        <w:trPr>
          <w:trHeight w:val="24"/>
        </w:trPr>
        <w:tc>
          <w:tcPr>
            <w:tcW w:w="1038" w:type="pct"/>
            <w:tcBorders>
              <w:top w:val="single" w:sz="8" w:space="0" w:color="000000"/>
              <w:left w:val="single" w:sz="8" w:space="0" w:color="000000"/>
              <w:bottom w:val="single" w:sz="8" w:space="0" w:color="000000"/>
              <w:right w:val="single" w:sz="8" w:space="0" w:color="000000"/>
            </w:tcBorders>
            <w:shd w:val="clear" w:color="auto" w:fill="auto"/>
          </w:tcPr>
          <w:p w14:paraId="1FF744F5" w14:textId="441CB93A" w:rsidR="00A2165A" w:rsidRPr="001B7C3E" w:rsidRDefault="004A4F0B" w:rsidP="000414F9">
            <w:pPr>
              <w:jc w:val="both"/>
              <w:rPr>
                <w:rFonts w:ascii="Times New Roman" w:eastAsia="Calibri" w:hAnsi="Times New Roman" w:cs="Times New Roman"/>
                <w:b/>
                <w:sz w:val="22"/>
              </w:rPr>
            </w:pPr>
            <w:r w:rsidRPr="001B7C3E">
              <w:rPr>
                <w:rFonts w:ascii="Times New Roman" w:hAnsi="Times New Roman" w:cs="Times New Roman"/>
                <w:b/>
                <w:bCs/>
                <w:sz w:val="22"/>
              </w:rPr>
              <w:lastRenderedPageBreak/>
              <w:t>PG4.2.3</w:t>
            </w:r>
            <w:r w:rsidRPr="001B7C3E">
              <w:rPr>
                <w:rFonts w:ascii="Times New Roman" w:hAnsi="Times New Roman" w:cs="Times New Roman"/>
                <w:sz w:val="22"/>
              </w:rPr>
              <w:t xml:space="preserve"> Yapılacak faaliyetlere ilişkin toplantılara katılan akademik danışman sayısı</w:t>
            </w:r>
          </w:p>
        </w:tc>
        <w:tc>
          <w:tcPr>
            <w:tcW w:w="451" w:type="pct"/>
            <w:tcBorders>
              <w:top w:val="single" w:sz="2" w:space="0" w:color="000000"/>
              <w:left w:val="single" w:sz="2" w:space="0" w:color="000000"/>
              <w:bottom w:val="single" w:sz="2" w:space="0" w:color="000000"/>
              <w:right w:val="single" w:sz="2" w:space="0" w:color="000000"/>
            </w:tcBorders>
            <w:vAlign w:val="center"/>
          </w:tcPr>
          <w:p w14:paraId="6C1D1D21" w14:textId="62CD10F9" w:rsidR="00A2165A" w:rsidRPr="001B7C3E" w:rsidRDefault="004A4F0B" w:rsidP="000414F9">
            <w:pPr>
              <w:rPr>
                <w:rFonts w:ascii="Times New Roman" w:hAnsi="Times New Roman" w:cs="Times New Roman"/>
                <w:sz w:val="22"/>
              </w:rPr>
            </w:pPr>
            <w:r w:rsidRPr="001B7C3E">
              <w:rPr>
                <w:rFonts w:ascii="Times New Roman" w:hAnsi="Times New Roman" w:cs="Times New Roman"/>
                <w:sz w:val="22"/>
              </w:rPr>
              <w:t>20</w:t>
            </w:r>
          </w:p>
        </w:tc>
        <w:tc>
          <w:tcPr>
            <w:tcW w:w="711" w:type="pct"/>
            <w:tcBorders>
              <w:top w:val="single" w:sz="2" w:space="0" w:color="000000"/>
              <w:left w:val="single" w:sz="2" w:space="0" w:color="000000"/>
              <w:bottom w:val="single" w:sz="2" w:space="0" w:color="000000"/>
              <w:right w:val="single" w:sz="2" w:space="0" w:color="000000"/>
            </w:tcBorders>
            <w:vAlign w:val="center"/>
          </w:tcPr>
          <w:p w14:paraId="33F368AF" w14:textId="77777777" w:rsidR="00A2165A" w:rsidRPr="001B7C3E" w:rsidRDefault="00A2165A" w:rsidP="000414F9">
            <w:pPr>
              <w:rPr>
                <w:rFonts w:ascii="Times New Roman" w:hAnsi="Times New Roman" w:cs="Times New Roman"/>
                <w:sz w:val="22"/>
              </w:rPr>
            </w:pPr>
            <w:r w:rsidRPr="001B7C3E">
              <w:rPr>
                <w:rFonts w:ascii="Times New Roman" w:hAnsi="Times New Roman" w:cs="Times New Roman"/>
                <w:sz w:val="22"/>
              </w:rPr>
              <w:t>0</w:t>
            </w:r>
          </w:p>
        </w:tc>
        <w:tc>
          <w:tcPr>
            <w:tcW w:w="1068" w:type="pct"/>
            <w:tcBorders>
              <w:top w:val="single" w:sz="2" w:space="0" w:color="000000"/>
              <w:left w:val="single" w:sz="2" w:space="0" w:color="000000"/>
              <w:bottom w:val="single" w:sz="2" w:space="0" w:color="000000"/>
              <w:right w:val="single" w:sz="2" w:space="0" w:color="000000"/>
            </w:tcBorders>
            <w:vAlign w:val="center"/>
          </w:tcPr>
          <w:p w14:paraId="1C03D86B" w14:textId="480154D6" w:rsidR="00A2165A" w:rsidRPr="001B7C3E" w:rsidRDefault="00511D1B" w:rsidP="000414F9">
            <w:pPr>
              <w:rPr>
                <w:rFonts w:ascii="Times New Roman" w:hAnsi="Times New Roman" w:cs="Times New Roman"/>
                <w:sz w:val="22"/>
              </w:rPr>
            </w:pPr>
            <w:r w:rsidRPr="001B7C3E">
              <w:rPr>
                <w:rFonts w:ascii="Times New Roman" w:hAnsi="Times New Roman" w:cs="Times New Roman"/>
                <w:sz w:val="22"/>
              </w:rPr>
              <w:t>100</w:t>
            </w:r>
          </w:p>
        </w:tc>
        <w:tc>
          <w:tcPr>
            <w:tcW w:w="916" w:type="pct"/>
            <w:tcBorders>
              <w:top w:val="single" w:sz="2" w:space="0" w:color="000000"/>
              <w:left w:val="single" w:sz="2" w:space="0" w:color="000000"/>
              <w:bottom w:val="single" w:sz="2" w:space="0" w:color="000000"/>
              <w:right w:val="single" w:sz="2" w:space="0" w:color="000000"/>
            </w:tcBorders>
            <w:vAlign w:val="center"/>
          </w:tcPr>
          <w:p w14:paraId="5A92485A" w14:textId="15A6E73D" w:rsidR="00A2165A" w:rsidRPr="001B7C3E" w:rsidRDefault="00BE6203" w:rsidP="000414F9">
            <w:pPr>
              <w:rPr>
                <w:rFonts w:ascii="Times New Roman" w:hAnsi="Times New Roman" w:cs="Times New Roman"/>
                <w:sz w:val="22"/>
              </w:rPr>
            </w:pPr>
            <w:r w:rsidRPr="001B7C3E">
              <w:rPr>
                <w:rFonts w:ascii="Times New Roman" w:hAnsi="Times New Roman" w:cs="Times New Roman"/>
                <w:sz w:val="22"/>
              </w:rPr>
              <w:t>24</w:t>
            </w:r>
          </w:p>
        </w:tc>
        <w:tc>
          <w:tcPr>
            <w:tcW w:w="816" w:type="pct"/>
            <w:tcBorders>
              <w:top w:val="single" w:sz="2" w:space="0" w:color="000000"/>
              <w:left w:val="single" w:sz="2" w:space="0" w:color="000000"/>
              <w:bottom w:val="single" w:sz="2" w:space="0" w:color="000000"/>
              <w:right w:val="single" w:sz="2" w:space="0" w:color="000000"/>
            </w:tcBorders>
            <w:vAlign w:val="center"/>
          </w:tcPr>
          <w:p w14:paraId="38EE897A" w14:textId="40CA2DF0" w:rsidR="00A2165A" w:rsidRPr="001B7C3E" w:rsidRDefault="00BD2FC0" w:rsidP="000414F9">
            <w:pPr>
              <w:rPr>
                <w:rFonts w:ascii="Times New Roman" w:hAnsi="Times New Roman" w:cs="Times New Roman"/>
                <w:sz w:val="22"/>
              </w:rPr>
            </w:pPr>
            <w:r w:rsidRPr="001B7C3E">
              <w:rPr>
                <w:rFonts w:ascii="Times New Roman" w:hAnsi="Times New Roman" w:cs="Times New Roman"/>
                <w:sz w:val="22"/>
              </w:rPr>
              <w:t>0</w:t>
            </w:r>
          </w:p>
        </w:tc>
      </w:tr>
      <w:tr w:rsidR="004A4F0B" w:rsidRPr="001B7C3E" w14:paraId="14E99C80" w14:textId="77777777" w:rsidTr="000414F9">
        <w:trPr>
          <w:trHeight w:val="24"/>
        </w:trPr>
        <w:tc>
          <w:tcPr>
            <w:tcW w:w="1038" w:type="pct"/>
            <w:tcBorders>
              <w:top w:val="single" w:sz="8" w:space="0" w:color="000000"/>
              <w:left w:val="single" w:sz="8" w:space="0" w:color="000000"/>
              <w:bottom w:val="single" w:sz="8" w:space="0" w:color="000000"/>
              <w:right w:val="single" w:sz="8" w:space="0" w:color="000000"/>
            </w:tcBorders>
            <w:shd w:val="clear" w:color="auto" w:fill="auto"/>
          </w:tcPr>
          <w:p w14:paraId="67CF9ED5" w14:textId="3BD96130" w:rsidR="004A4F0B" w:rsidRPr="001B7C3E" w:rsidRDefault="004A4F0B" w:rsidP="000414F9">
            <w:pPr>
              <w:jc w:val="both"/>
              <w:rPr>
                <w:rFonts w:ascii="Times New Roman" w:hAnsi="Times New Roman" w:cs="Times New Roman"/>
                <w:b/>
                <w:bCs/>
                <w:sz w:val="22"/>
              </w:rPr>
            </w:pPr>
            <w:r w:rsidRPr="001B7C3E">
              <w:rPr>
                <w:rFonts w:ascii="Times New Roman" w:hAnsi="Times New Roman" w:cs="Times New Roman"/>
                <w:b/>
                <w:bCs/>
                <w:sz w:val="22"/>
              </w:rPr>
              <w:t>PG4.2.4</w:t>
            </w:r>
            <w:r w:rsidRPr="001B7C3E">
              <w:rPr>
                <w:rFonts w:ascii="Times New Roman" w:hAnsi="Times New Roman" w:cs="Times New Roman"/>
                <w:sz w:val="22"/>
              </w:rPr>
              <w:t xml:space="preserve"> Yapılacak faaliyetlere ilişkin toplantılara katılan öğrenci topluluğu sayısı</w:t>
            </w:r>
          </w:p>
        </w:tc>
        <w:tc>
          <w:tcPr>
            <w:tcW w:w="451" w:type="pct"/>
            <w:tcBorders>
              <w:top w:val="single" w:sz="2" w:space="0" w:color="000000"/>
              <w:left w:val="single" w:sz="2" w:space="0" w:color="000000"/>
              <w:bottom w:val="single" w:sz="2" w:space="0" w:color="000000"/>
              <w:right w:val="single" w:sz="2" w:space="0" w:color="000000"/>
            </w:tcBorders>
            <w:vAlign w:val="center"/>
          </w:tcPr>
          <w:p w14:paraId="230D4C57" w14:textId="593EE62C" w:rsidR="004A4F0B" w:rsidRPr="001B7C3E" w:rsidRDefault="004A4F0B" w:rsidP="000414F9">
            <w:pPr>
              <w:rPr>
                <w:rFonts w:ascii="Times New Roman" w:hAnsi="Times New Roman" w:cs="Times New Roman"/>
                <w:sz w:val="22"/>
              </w:rPr>
            </w:pPr>
            <w:r w:rsidRPr="001B7C3E">
              <w:rPr>
                <w:rFonts w:ascii="Times New Roman" w:hAnsi="Times New Roman" w:cs="Times New Roman"/>
                <w:sz w:val="22"/>
              </w:rPr>
              <w:t>20</w:t>
            </w:r>
          </w:p>
        </w:tc>
        <w:tc>
          <w:tcPr>
            <w:tcW w:w="711" w:type="pct"/>
            <w:tcBorders>
              <w:top w:val="single" w:sz="2" w:space="0" w:color="000000"/>
              <w:left w:val="single" w:sz="2" w:space="0" w:color="000000"/>
              <w:bottom w:val="single" w:sz="2" w:space="0" w:color="000000"/>
              <w:right w:val="single" w:sz="2" w:space="0" w:color="000000"/>
            </w:tcBorders>
            <w:vAlign w:val="center"/>
          </w:tcPr>
          <w:p w14:paraId="50365BDA" w14:textId="47F903E1" w:rsidR="004A4F0B" w:rsidRPr="001B7C3E" w:rsidRDefault="00511D1B" w:rsidP="000414F9">
            <w:pPr>
              <w:rPr>
                <w:rFonts w:ascii="Times New Roman" w:hAnsi="Times New Roman" w:cs="Times New Roman"/>
                <w:sz w:val="22"/>
              </w:rPr>
            </w:pPr>
            <w:r w:rsidRPr="001B7C3E">
              <w:rPr>
                <w:rFonts w:ascii="Times New Roman" w:hAnsi="Times New Roman" w:cs="Times New Roman"/>
                <w:sz w:val="22"/>
              </w:rPr>
              <w:t>0</w:t>
            </w:r>
          </w:p>
        </w:tc>
        <w:tc>
          <w:tcPr>
            <w:tcW w:w="1068" w:type="pct"/>
            <w:tcBorders>
              <w:top w:val="single" w:sz="2" w:space="0" w:color="000000"/>
              <w:left w:val="single" w:sz="2" w:space="0" w:color="000000"/>
              <w:bottom w:val="single" w:sz="2" w:space="0" w:color="000000"/>
              <w:right w:val="single" w:sz="2" w:space="0" w:color="000000"/>
            </w:tcBorders>
            <w:vAlign w:val="center"/>
          </w:tcPr>
          <w:p w14:paraId="506EA784" w14:textId="5853B70C" w:rsidR="004A4F0B" w:rsidRPr="001B7C3E" w:rsidRDefault="00511D1B" w:rsidP="000414F9">
            <w:pPr>
              <w:rPr>
                <w:rFonts w:ascii="Times New Roman" w:hAnsi="Times New Roman" w:cs="Times New Roman"/>
                <w:sz w:val="22"/>
              </w:rPr>
            </w:pPr>
            <w:r w:rsidRPr="001B7C3E">
              <w:rPr>
                <w:rFonts w:ascii="Times New Roman" w:hAnsi="Times New Roman" w:cs="Times New Roman"/>
                <w:sz w:val="22"/>
              </w:rPr>
              <w:t>10</w:t>
            </w:r>
          </w:p>
        </w:tc>
        <w:tc>
          <w:tcPr>
            <w:tcW w:w="916" w:type="pct"/>
            <w:tcBorders>
              <w:top w:val="single" w:sz="2" w:space="0" w:color="000000"/>
              <w:left w:val="single" w:sz="2" w:space="0" w:color="000000"/>
              <w:bottom w:val="single" w:sz="2" w:space="0" w:color="000000"/>
              <w:right w:val="single" w:sz="2" w:space="0" w:color="000000"/>
            </w:tcBorders>
            <w:vAlign w:val="center"/>
          </w:tcPr>
          <w:p w14:paraId="401D4D51" w14:textId="27512921" w:rsidR="004A4F0B" w:rsidRPr="001B7C3E" w:rsidRDefault="00BD2FC0" w:rsidP="000414F9">
            <w:pPr>
              <w:rPr>
                <w:rFonts w:ascii="Times New Roman" w:hAnsi="Times New Roman" w:cs="Times New Roman"/>
                <w:sz w:val="22"/>
              </w:rPr>
            </w:pPr>
            <w:r w:rsidRPr="001B7C3E">
              <w:rPr>
                <w:rFonts w:ascii="Times New Roman" w:hAnsi="Times New Roman" w:cs="Times New Roman"/>
                <w:sz w:val="22"/>
              </w:rPr>
              <w:t>0</w:t>
            </w:r>
          </w:p>
        </w:tc>
        <w:tc>
          <w:tcPr>
            <w:tcW w:w="816" w:type="pct"/>
            <w:tcBorders>
              <w:top w:val="single" w:sz="2" w:space="0" w:color="000000"/>
              <w:left w:val="single" w:sz="2" w:space="0" w:color="000000"/>
              <w:bottom w:val="single" w:sz="2" w:space="0" w:color="000000"/>
              <w:right w:val="single" w:sz="2" w:space="0" w:color="000000"/>
            </w:tcBorders>
            <w:vAlign w:val="center"/>
          </w:tcPr>
          <w:p w14:paraId="3F2BF883" w14:textId="6FA3A1C4" w:rsidR="004A4F0B" w:rsidRPr="001B7C3E" w:rsidRDefault="00BD2FC0" w:rsidP="000414F9">
            <w:pPr>
              <w:rPr>
                <w:rFonts w:ascii="Times New Roman" w:hAnsi="Times New Roman" w:cs="Times New Roman"/>
                <w:sz w:val="22"/>
              </w:rPr>
            </w:pPr>
            <w:r w:rsidRPr="001B7C3E">
              <w:rPr>
                <w:rFonts w:ascii="Times New Roman" w:hAnsi="Times New Roman" w:cs="Times New Roman"/>
                <w:sz w:val="22"/>
              </w:rPr>
              <w:t>0</w:t>
            </w:r>
          </w:p>
        </w:tc>
      </w:tr>
      <w:tr w:rsidR="00A2165A" w:rsidRPr="001B7C3E" w14:paraId="5E2179E1" w14:textId="77777777" w:rsidTr="000414F9">
        <w:trPr>
          <w:trHeight w:val="24"/>
        </w:trPr>
        <w:tc>
          <w:tcPr>
            <w:tcW w:w="5000" w:type="pct"/>
            <w:gridSpan w:val="6"/>
            <w:tcBorders>
              <w:top w:val="single" w:sz="2" w:space="0" w:color="000000"/>
              <w:left w:val="single" w:sz="2" w:space="0" w:color="000000"/>
              <w:bottom w:val="single" w:sz="2" w:space="0" w:color="000000"/>
              <w:right w:val="single" w:sz="2" w:space="0" w:color="000000"/>
            </w:tcBorders>
            <w:shd w:val="clear" w:color="auto" w:fill="DEEAF6" w:themeFill="accent1" w:themeFillTint="33"/>
            <w:vAlign w:val="center"/>
          </w:tcPr>
          <w:p w14:paraId="15E06F7B" w14:textId="77777777" w:rsidR="00A2165A" w:rsidRPr="001B7C3E" w:rsidRDefault="00A2165A" w:rsidP="000414F9">
            <w:pPr>
              <w:jc w:val="center"/>
              <w:rPr>
                <w:rFonts w:ascii="Times New Roman" w:hAnsi="Times New Roman" w:cs="Times New Roman"/>
                <w:sz w:val="22"/>
              </w:rPr>
            </w:pPr>
            <w:r w:rsidRPr="001B7C3E">
              <w:rPr>
                <w:rFonts w:ascii="Times New Roman" w:eastAsia="Calibri" w:hAnsi="Times New Roman" w:cs="Times New Roman"/>
                <w:b/>
                <w:sz w:val="22"/>
              </w:rPr>
              <w:t>Hedefe İlişkin Değerlendirmeler</w:t>
            </w:r>
          </w:p>
        </w:tc>
      </w:tr>
      <w:tr w:rsidR="00A2165A" w:rsidRPr="001B7C3E" w14:paraId="22FD746B" w14:textId="77777777" w:rsidTr="000414F9">
        <w:trPr>
          <w:trHeight w:val="511"/>
        </w:trPr>
        <w:tc>
          <w:tcPr>
            <w:tcW w:w="1038" w:type="pct"/>
            <w:tcBorders>
              <w:top w:val="single" w:sz="2" w:space="0" w:color="000000"/>
              <w:left w:val="single" w:sz="2" w:space="0" w:color="000000"/>
              <w:bottom w:val="single" w:sz="2" w:space="0" w:color="000000"/>
              <w:right w:val="single" w:sz="4" w:space="0" w:color="000000"/>
            </w:tcBorders>
            <w:shd w:val="clear" w:color="auto" w:fill="DEEAF6" w:themeFill="accent1" w:themeFillTint="33"/>
            <w:vAlign w:val="center"/>
          </w:tcPr>
          <w:p w14:paraId="454D8F6B" w14:textId="77777777" w:rsidR="00A2165A" w:rsidRPr="001B7C3E" w:rsidRDefault="00A2165A" w:rsidP="000414F9">
            <w:pPr>
              <w:rPr>
                <w:rFonts w:ascii="Times New Roman" w:hAnsi="Times New Roman" w:cs="Times New Roman"/>
                <w:sz w:val="22"/>
              </w:rPr>
            </w:pPr>
            <w:r w:rsidRPr="001B7C3E">
              <w:rPr>
                <w:rFonts w:ascii="Times New Roman" w:eastAsia="Calibri" w:hAnsi="Times New Roman" w:cs="Times New Roman"/>
                <w:b/>
                <w:sz w:val="22"/>
              </w:rPr>
              <w:t xml:space="preserve"> </w:t>
            </w:r>
            <w:proofErr w:type="spellStart"/>
            <w:r w:rsidRPr="001B7C3E">
              <w:rPr>
                <w:rFonts w:ascii="Times New Roman" w:eastAsia="Calibri" w:hAnsi="Times New Roman" w:cs="Times New Roman"/>
                <w:b/>
                <w:sz w:val="22"/>
              </w:rPr>
              <w:t>İlgililik</w:t>
            </w:r>
            <w:proofErr w:type="spellEnd"/>
          </w:p>
        </w:tc>
        <w:tc>
          <w:tcPr>
            <w:tcW w:w="3962" w:type="pct"/>
            <w:gridSpan w:val="5"/>
            <w:tcBorders>
              <w:top w:val="single" w:sz="2" w:space="0" w:color="000000"/>
              <w:left w:val="single" w:sz="2" w:space="0" w:color="000000"/>
              <w:bottom w:val="single" w:sz="2" w:space="0" w:color="000000"/>
              <w:right w:val="single" w:sz="4" w:space="0" w:color="000000"/>
            </w:tcBorders>
            <w:vAlign w:val="center"/>
          </w:tcPr>
          <w:p w14:paraId="1CEF4A2D" w14:textId="14B2C4E0" w:rsidR="00A2165A" w:rsidRPr="001B7C3E" w:rsidRDefault="00801B6C" w:rsidP="00A80A59">
            <w:pPr>
              <w:pStyle w:val="ListeParagraf"/>
              <w:numPr>
                <w:ilvl w:val="0"/>
                <w:numId w:val="7"/>
              </w:numPr>
              <w:ind w:left="274" w:hanging="274"/>
              <w:jc w:val="both"/>
              <w:rPr>
                <w:rFonts w:ascii="Times New Roman" w:hAnsi="Times New Roman" w:cs="Times New Roman"/>
                <w:sz w:val="22"/>
              </w:rPr>
            </w:pPr>
            <w:r w:rsidRPr="001B7C3E">
              <w:rPr>
                <w:rFonts w:ascii="Times New Roman" w:hAnsi="Times New Roman" w:cs="Times New Roman"/>
                <w:sz w:val="22"/>
              </w:rPr>
              <w:t>Planın başlangıç döneminden itibaren üniversite içi koordinasyon süreçleri ve paydaş katılımına ilişkin beklentiler büyük ölçüde korunmakla birlikte, akademik danışmanların ve öğrenci topluluklarının iş yükleri ile akademik ve sosyal faaliyet yoğunluklarında artış yaşanmıştır. Bu durum, toplantılara katılım düzeylerini doğrudan etkilemiş; tespit edilen ihtiyaçların uygulanma biçiminde kısmi değişikliklere yol açmıştır. Ortaya çıkan bu koşullar, özellikle toplantılara katılımı esas alan performans göstergeleri açısından hedef ve gösterge değerlerinin yeniden değerlendirilmesi gerekliliğini ortaya koymuştur.</w:t>
            </w:r>
          </w:p>
        </w:tc>
      </w:tr>
      <w:tr w:rsidR="00A2165A" w:rsidRPr="001B7C3E" w14:paraId="0431FEEE" w14:textId="77777777" w:rsidTr="000414F9">
        <w:trPr>
          <w:trHeight w:val="511"/>
        </w:trPr>
        <w:tc>
          <w:tcPr>
            <w:tcW w:w="1038" w:type="pct"/>
            <w:tcBorders>
              <w:top w:val="single" w:sz="2" w:space="0" w:color="000000"/>
              <w:left w:val="single" w:sz="2" w:space="0" w:color="000000"/>
              <w:bottom w:val="single" w:sz="2" w:space="0" w:color="000000"/>
              <w:right w:val="single" w:sz="4" w:space="0" w:color="000000"/>
            </w:tcBorders>
            <w:shd w:val="clear" w:color="auto" w:fill="DEEAF6" w:themeFill="accent1" w:themeFillTint="33"/>
            <w:vAlign w:val="center"/>
          </w:tcPr>
          <w:p w14:paraId="7067FF11" w14:textId="77777777" w:rsidR="00A2165A" w:rsidRPr="001B7C3E" w:rsidRDefault="00A2165A" w:rsidP="000414F9">
            <w:pPr>
              <w:rPr>
                <w:rFonts w:ascii="Times New Roman" w:eastAsia="Calibri" w:hAnsi="Times New Roman" w:cs="Times New Roman"/>
                <w:b/>
                <w:sz w:val="22"/>
              </w:rPr>
            </w:pPr>
            <w:r w:rsidRPr="001B7C3E">
              <w:rPr>
                <w:rFonts w:ascii="Times New Roman" w:eastAsia="Calibri" w:hAnsi="Times New Roman" w:cs="Times New Roman"/>
                <w:b/>
                <w:sz w:val="22"/>
              </w:rPr>
              <w:t>Etkililik</w:t>
            </w:r>
          </w:p>
        </w:tc>
        <w:tc>
          <w:tcPr>
            <w:tcW w:w="3962" w:type="pct"/>
            <w:gridSpan w:val="5"/>
            <w:tcBorders>
              <w:top w:val="single" w:sz="2" w:space="0" w:color="000000"/>
              <w:left w:val="single" w:sz="2" w:space="0" w:color="000000"/>
              <w:bottom w:val="single" w:sz="2" w:space="0" w:color="000000"/>
              <w:right w:val="single" w:sz="4" w:space="0" w:color="000000"/>
            </w:tcBorders>
            <w:vAlign w:val="center"/>
          </w:tcPr>
          <w:p w14:paraId="60B112FB" w14:textId="497A94D2" w:rsidR="00A2165A" w:rsidRPr="001B7C3E" w:rsidRDefault="00014DE2" w:rsidP="00A80A59">
            <w:pPr>
              <w:pStyle w:val="ListeParagraf"/>
              <w:numPr>
                <w:ilvl w:val="0"/>
                <w:numId w:val="7"/>
              </w:numPr>
              <w:ind w:left="274" w:hanging="274"/>
              <w:jc w:val="both"/>
              <w:rPr>
                <w:rFonts w:ascii="Times New Roman" w:hAnsi="Times New Roman" w:cs="Times New Roman"/>
                <w:sz w:val="22"/>
              </w:rPr>
            </w:pPr>
            <w:r w:rsidRPr="001B7C3E">
              <w:rPr>
                <w:rFonts w:ascii="Times New Roman" w:hAnsi="Times New Roman" w:cs="Times New Roman"/>
                <w:sz w:val="22"/>
              </w:rPr>
              <w:t>PG4.2.1 kapsamında üniversitemizde görev yapan akademik danışman sayısına ilişkin performans göstergesinde hedeflenen değere ulaşılmıştır. Buna karşın, yapılacak faaliyetlere ilişkin toplantılara katılan akademik danışman ve öğrenci topluluğu sayısını içeren PG4.2.3 ve PG4.2.4 performans göstergelerinde hedeflenen değerlere ulaşılamamıştır.</w:t>
            </w:r>
          </w:p>
        </w:tc>
      </w:tr>
      <w:tr w:rsidR="00A2165A" w:rsidRPr="001B7C3E" w14:paraId="3F8D2B0A" w14:textId="77777777" w:rsidTr="000414F9">
        <w:trPr>
          <w:trHeight w:val="511"/>
        </w:trPr>
        <w:tc>
          <w:tcPr>
            <w:tcW w:w="1038" w:type="pct"/>
            <w:tcBorders>
              <w:top w:val="single" w:sz="2" w:space="0" w:color="000000"/>
              <w:left w:val="single" w:sz="2" w:space="0" w:color="000000"/>
              <w:bottom w:val="single" w:sz="2" w:space="0" w:color="000000"/>
              <w:right w:val="single" w:sz="4" w:space="0" w:color="000000"/>
            </w:tcBorders>
            <w:shd w:val="clear" w:color="auto" w:fill="DEEAF6" w:themeFill="accent1" w:themeFillTint="33"/>
            <w:vAlign w:val="center"/>
          </w:tcPr>
          <w:p w14:paraId="0D0D987A" w14:textId="77777777" w:rsidR="00A2165A" w:rsidRPr="001B7C3E" w:rsidRDefault="00A2165A" w:rsidP="000414F9">
            <w:pPr>
              <w:rPr>
                <w:rFonts w:ascii="Times New Roman" w:eastAsia="Calibri" w:hAnsi="Times New Roman" w:cs="Times New Roman"/>
                <w:b/>
                <w:sz w:val="22"/>
              </w:rPr>
            </w:pPr>
            <w:r w:rsidRPr="001B7C3E">
              <w:rPr>
                <w:rFonts w:ascii="Times New Roman" w:eastAsia="Calibri" w:hAnsi="Times New Roman" w:cs="Times New Roman"/>
                <w:b/>
                <w:sz w:val="22"/>
              </w:rPr>
              <w:t>Etkinlik</w:t>
            </w:r>
          </w:p>
        </w:tc>
        <w:tc>
          <w:tcPr>
            <w:tcW w:w="3962" w:type="pct"/>
            <w:gridSpan w:val="5"/>
            <w:tcBorders>
              <w:top w:val="single" w:sz="2" w:space="0" w:color="000000"/>
              <w:left w:val="single" w:sz="2" w:space="0" w:color="000000"/>
              <w:bottom w:val="single" w:sz="2" w:space="0" w:color="000000"/>
              <w:right w:val="single" w:sz="4" w:space="0" w:color="000000"/>
            </w:tcBorders>
            <w:vAlign w:val="center"/>
          </w:tcPr>
          <w:p w14:paraId="5D9F33A5" w14:textId="3991DF7C" w:rsidR="00A2165A" w:rsidRPr="001B7C3E" w:rsidRDefault="00B610DF" w:rsidP="00A80A59">
            <w:pPr>
              <w:pStyle w:val="ListeParagraf"/>
              <w:numPr>
                <w:ilvl w:val="0"/>
                <w:numId w:val="7"/>
              </w:numPr>
              <w:ind w:left="274" w:hanging="274"/>
              <w:jc w:val="both"/>
              <w:rPr>
                <w:rFonts w:ascii="Times New Roman" w:hAnsi="Times New Roman" w:cs="Times New Roman"/>
                <w:sz w:val="22"/>
              </w:rPr>
            </w:pPr>
            <w:r w:rsidRPr="001B7C3E">
              <w:rPr>
                <w:rFonts w:ascii="Times New Roman" w:hAnsi="Times New Roman" w:cs="Times New Roman"/>
                <w:sz w:val="22"/>
              </w:rPr>
              <w:t>Performans göstergelerine yönelik faaliyetlerin yürütülmesi sürecinde öngörülemeyen bir maliyet artışı meydana gelmemiştir.</w:t>
            </w:r>
          </w:p>
        </w:tc>
      </w:tr>
      <w:tr w:rsidR="00A2165A" w:rsidRPr="001B7C3E" w14:paraId="0F62FD83" w14:textId="77777777" w:rsidTr="000414F9">
        <w:trPr>
          <w:trHeight w:val="511"/>
        </w:trPr>
        <w:tc>
          <w:tcPr>
            <w:tcW w:w="1038" w:type="pct"/>
            <w:tcBorders>
              <w:top w:val="single" w:sz="2" w:space="0" w:color="000000"/>
              <w:left w:val="single" w:sz="2" w:space="0" w:color="000000"/>
              <w:bottom w:val="single" w:sz="2" w:space="0" w:color="000000"/>
              <w:right w:val="single" w:sz="4" w:space="0" w:color="000000"/>
            </w:tcBorders>
            <w:shd w:val="clear" w:color="auto" w:fill="DEEAF6" w:themeFill="accent1" w:themeFillTint="33"/>
            <w:vAlign w:val="center"/>
          </w:tcPr>
          <w:p w14:paraId="25B90044" w14:textId="77777777" w:rsidR="00A2165A" w:rsidRPr="001B7C3E" w:rsidRDefault="00A2165A" w:rsidP="000414F9">
            <w:pPr>
              <w:rPr>
                <w:rFonts w:ascii="Times New Roman" w:eastAsia="Calibri" w:hAnsi="Times New Roman" w:cs="Times New Roman"/>
                <w:b/>
                <w:sz w:val="22"/>
              </w:rPr>
            </w:pPr>
            <w:r w:rsidRPr="001B7C3E">
              <w:rPr>
                <w:rFonts w:ascii="Times New Roman" w:eastAsia="Calibri" w:hAnsi="Times New Roman" w:cs="Times New Roman"/>
                <w:b/>
                <w:sz w:val="22"/>
              </w:rPr>
              <w:t>Sürdürülebilirlik</w:t>
            </w:r>
          </w:p>
        </w:tc>
        <w:tc>
          <w:tcPr>
            <w:tcW w:w="3962" w:type="pct"/>
            <w:gridSpan w:val="5"/>
            <w:tcBorders>
              <w:top w:val="single" w:sz="8" w:space="0" w:color="000000"/>
              <w:left w:val="single" w:sz="4" w:space="0" w:color="auto"/>
              <w:bottom w:val="single" w:sz="8" w:space="0" w:color="000000"/>
              <w:right w:val="single" w:sz="8" w:space="0" w:color="000000"/>
            </w:tcBorders>
            <w:shd w:val="clear" w:color="auto" w:fill="auto"/>
            <w:vAlign w:val="center"/>
          </w:tcPr>
          <w:p w14:paraId="454BFE2E" w14:textId="00F9D640" w:rsidR="00A2165A" w:rsidRPr="001B7C3E" w:rsidRDefault="0076746E" w:rsidP="00A80A59">
            <w:pPr>
              <w:pStyle w:val="ListeParagraf"/>
              <w:numPr>
                <w:ilvl w:val="0"/>
                <w:numId w:val="7"/>
              </w:numPr>
              <w:ind w:left="274" w:hanging="274"/>
              <w:jc w:val="both"/>
              <w:rPr>
                <w:rFonts w:ascii="Times New Roman" w:hAnsi="Times New Roman" w:cs="Times New Roman"/>
                <w:sz w:val="22"/>
              </w:rPr>
            </w:pPr>
            <w:r w:rsidRPr="001B7C3E">
              <w:rPr>
                <w:rFonts w:ascii="Times New Roman" w:hAnsi="Times New Roman" w:cs="Times New Roman"/>
                <w:sz w:val="22"/>
              </w:rPr>
              <w:t>K</w:t>
            </w:r>
            <w:r w:rsidR="00FF15B1" w:rsidRPr="001B7C3E">
              <w:rPr>
                <w:rFonts w:ascii="Times New Roman" w:hAnsi="Times New Roman" w:cs="Times New Roman"/>
                <w:sz w:val="22"/>
              </w:rPr>
              <w:t>ariyer temsilcileri ve öğrenci topluluklarının katılımına dayalı performans göstergelerinin sürdürülebilirliği; paydaşların zaman yönetimi, akademik takvim yoğunluğu ve gönüllü katılım esasına bağlı riskler içermektedir. Bu kapsamda, toplantı planlamalarının akademik takvimle uyumlu şekilde yapılması, çevrim içi katılım imkânlarının artırılması ve paydaşlara yönelik bilgilendirme süreçlerinin güçlendirilmesiyle katılımın artırılması hedeflenmektedir. Alınacak bu önlemlerle birlikte, katılım temelli performans göstergelerinin ilerleyen dönemlerde daha sürdürülebilir bir yapıya kavuşturulması amaçlanmaktadır.</w:t>
            </w:r>
          </w:p>
        </w:tc>
      </w:tr>
    </w:tbl>
    <w:p w14:paraId="4C469622" w14:textId="2AB807FE" w:rsidR="00FF5F13" w:rsidRDefault="00FF5F13">
      <w:pPr>
        <w:rPr>
          <w:iCs/>
          <w:color w:val="000000"/>
          <w:szCs w:val="24"/>
        </w:rPr>
      </w:pPr>
    </w:p>
    <w:p w14:paraId="71175770" w14:textId="27825E6C" w:rsidR="00A2165A" w:rsidRDefault="00A2165A">
      <w:pPr>
        <w:rPr>
          <w:iCs/>
          <w:color w:val="000000"/>
          <w:szCs w:val="24"/>
        </w:rPr>
      </w:pPr>
    </w:p>
    <w:p w14:paraId="637E79A6" w14:textId="5FE37758" w:rsidR="00A2165A" w:rsidRPr="001B7C3E" w:rsidRDefault="00E20F9C" w:rsidP="00444F7D">
      <w:pPr>
        <w:spacing w:line="276" w:lineRule="auto"/>
        <w:rPr>
          <w:iCs/>
          <w:color w:val="000000"/>
          <w:sz w:val="22"/>
          <w:szCs w:val="22"/>
        </w:rPr>
      </w:pPr>
      <w:r w:rsidRPr="001B7C3E">
        <w:rPr>
          <w:b/>
          <w:bCs/>
          <w:sz w:val="22"/>
          <w:szCs w:val="22"/>
        </w:rPr>
        <w:t>Tablo 11:</w:t>
      </w:r>
      <w:r w:rsidRPr="001B7C3E">
        <w:rPr>
          <w:sz w:val="22"/>
          <w:szCs w:val="22"/>
        </w:rPr>
        <w:t xml:space="preserve"> Hedef Kartı 4.3</w:t>
      </w:r>
    </w:p>
    <w:tbl>
      <w:tblPr>
        <w:tblStyle w:val="TableGrid"/>
        <w:tblW w:w="5003" w:type="pct"/>
        <w:tblInd w:w="0" w:type="dxa"/>
        <w:tblCellMar>
          <w:top w:w="104" w:type="dxa"/>
          <w:left w:w="107" w:type="dxa"/>
          <w:right w:w="57" w:type="dxa"/>
        </w:tblCellMar>
        <w:tblLook w:val="04A0" w:firstRow="1" w:lastRow="0" w:firstColumn="1" w:lastColumn="0" w:noHBand="0" w:noVBand="1"/>
      </w:tblPr>
      <w:tblGrid>
        <w:gridCol w:w="1869"/>
        <w:gridCol w:w="875"/>
        <w:gridCol w:w="1277"/>
        <w:gridCol w:w="1924"/>
        <w:gridCol w:w="1649"/>
        <w:gridCol w:w="1468"/>
      </w:tblGrid>
      <w:tr w:rsidR="00E20F9C" w:rsidRPr="001B7C3E" w14:paraId="5E0580C5" w14:textId="77777777" w:rsidTr="000414F9">
        <w:trPr>
          <w:trHeight w:val="138"/>
        </w:trPr>
        <w:tc>
          <w:tcPr>
            <w:tcW w:w="1489" w:type="pct"/>
            <w:gridSpan w:val="2"/>
            <w:tcBorders>
              <w:top w:val="single" w:sz="2" w:space="0" w:color="000000"/>
              <w:left w:val="single" w:sz="2" w:space="0" w:color="000000"/>
              <w:bottom w:val="single" w:sz="2" w:space="0" w:color="000000"/>
              <w:right w:val="single" w:sz="4" w:space="0" w:color="000000"/>
            </w:tcBorders>
            <w:shd w:val="clear" w:color="auto" w:fill="DEEAF6" w:themeFill="accent1" w:themeFillTint="33"/>
            <w:vAlign w:val="center"/>
          </w:tcPr>
          <w:p w14:paraId="1F582AB2" w14:textId="77777777" w:rsidR="00E20F9C" w:rsidRPr="001B7C3E" w:rsidRDefault="00E20F9C" w:rsidP="000414F9">
            <w:pPr>
              <w:rPr>
                <w:rFonts w:ascii="Times New Roman" w:hAnsi="Times New Roman" w:cs="Times New Roman"/>
                <w:sz w:val="22"/>
              </w:rPr>
            </w:pPr>
            <w:r w:rsidRPr="001B7C3E">
              <w:rPr>
                <w:rFonts w:ascii="Times New Roman" w:eastAsia="Calibri" w:hAnsi="Times New Roman" w:cs="Times New Roman"/>
                <w:b/>
                <w:sz w:val="22"/>
              </w:rPr>
              <w:t xml:space="preserve">Amaç (A.4) </w:t>
            </w:r>
          </w:p>
        </w:tc>
        <w:tc>
          <w:tcPr>
            <w:tcW w:w="3511" w:type="pct"/>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146ABDF1" w14:textId="77777777" w:rsidR="00E20F9C" w:rsidRPr="001B7C3E" w:rsidRDefault="00E20F9C" w:rsidP="000414F9">
            <w:pPr>
              <w:jc w:val="both"/>
              <w:rPr>
                <w:rFonts w:ascii="Times New Roman" w:hAnsi="Times New Roman" w:cs="Times New Roman"/>
                <w:sz w:val="22"/>
              </w:rPr>
            </w:pPr>
            <w:r w:rsidRPr="001B7C3E">
              <w:rPr>
                <w:rFonts w:ascii="Times New Roman" w:hAnsi="Times New Roman" w:cs="Times New Roman"/>
                <w:sz w:val="22"/>
              </w:rPr>
              <w:t>Merkezin tanınırlığını artırmak</w:t>
            </w:r>
          </w:p>
        </w:tc>
      </w:tr>
      <w:tr w:rsidR="00E20F9C" w:rsidRPr="001B7C3E" w14:paraId="043747FD" w14:textId="77777777" w:rsidTr="000414F9">
        <w:trPr>
          <w:trHeight w:val="172"/>
        </w:trPr>
        <w:tc>
          <w:tcPr>
            <w:tcW w:w="1489" w:type="pct"/>
            <w:gridSpan w:val="2"/>
            <w:tcBorders>
              <w:top w:val="single" w:sz="2" w:space="0" w:color="000000"/>
              <w:left w:val="single" w:sz="2" w:space="0" w:color="000000"/>
              <w:bottom w:val="single" w:sz="2" w:space="0" w:color="000000"/>
              <w:right w:val="single" w:sz="4" w:space="0" w:color="000000"/>
            </w:tcBorders>
            <w:shd w:val="clear" w:color="auto" w:fill="DEEAF6" w:themeFill="accent1" w:themeFillTint="33"/>
            <w:vAlign w:val="center"/>
          </w:tcPr>
          <w:p w14:paraId="1429E494" w14:textId="099A07A1" w:rsidR="00E20F9C" w:rsidRPr="001B7C3E" w:rsidRDefault="00E20F9C" w:rsidP="000414F9">
            <w:pPr>
              <w:rPr>
                <w:rFonts w:ascii="Times New Roman" w:hAnsi="Times New Roman" w:cs="Times New Roman"/>
                <w:sz w:val="22"/>
              </w:rPr>
            </w:pPr>
            <w:r w:rsidRPr="001B7C3E">
              <w:rPr>
                <w:rFonts w:ascii="Times New Roman" w:eastAsia="Calibri" w:hAnsi="Times New Roman" w:cs="Times New Roman"/>
                <w:b/>
                <w:sz w:val="22"/>
              </w:rPr>
              <w:t>Hedef (H4.</w:t>
            </w:r>
            <w:r w:rsidR="00E25872" w:rsidRPr="001B7C3E">
              <w:rPr>
                <w:rFonts w:ascii="Times New Roman" w:eastAsia="Calibri" w:hAnsi="Times New Roman" w:cs="Times New Roman"/>
                <w:b/>
                <w:sz w:val="22"/>
              </w:rPr>
              <w:t>3</w:t>
            </w:r>
            <w:r w:rsidRPr="001B7C3E">
              <w:rPr>
                <w:rFonts w:ascii="Times New Roman" w:eastAsia="Calibri" w:hAnsi="Times New Roman" w:cs="Times New Roman"/>
                <w:b/>
                <w:sz w:val="22"/>
              </w:rPr>
              <w:t xml:space="preserve">) </w:t>
            </w:r>
          </w:p>
        </w:tc>
        <w:tc>
          <w:tcPr>
            <w:tcW w:w="3511" w:type="pct"/>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2632C188" w14:textId="07B36C42" w:rsidR="00E20F9C" w:rsidRPr="001B7C3E" w:rsidRDefault="005550BA" w:rsidP="000414F9">
            <w:pPr>
              <w:jc w:val="both"/>
              <w:rPr>
                <w:rFonts w:ascii="Times New Roman" w:hAnsi="Times New Roman" w:cs="Times New Roman"/>
                <w:sz w:val="22"/>
              </w:rPr>
            </w:pPr>
            <w:r w:rsidRPr="001B7C3E">
              <w:rPr>
                <w:rFonts w:ascii="Times New Roman" w:hAnsi="Times New Roman" w:cs="Times New Roman"/>
                <w:sz w:val="22"/>
              </w:rPr>
              <w:t>Birimle ve birimin faaliyetleriyle bağlantılı hareket edebilecek “Kariyer Topluluğu” kurulacaktır.</w:t>
            </w:r>
          </w:p>
        </w:tc>
      </w:tr>
      <w:tr w:rsidR="00E20F9C" w:rsidRPr="001B7C3E" w14:paraId="470E240F" w14:textId="77777777" w:rsidTr="000414F9">
        <w:trPr>
          <w:trHeight w:val="361"/>
        </w:trPr>
        <w:tc>
          <w:tcPr>
            <w:tcW w:w="1489" w:type="pct"/>
            <w:gridSpan w:val="2"/>
            <w:tcBorders>
              <w:top w:val="single" w:sz="2" w:space="0" w:color="000000"/>
              <w:left w:val="single" w:sz="2" w:space="0" w:color="000000"/>
              <w:bottom w:val="single" w:sz="2" w:space="0" w:color="000000"/>
              <w:right w:val="single" w:sz="4" w:space="0" w:color="000000"/>
            </w:tcBorders>
            <w:shd w:val="clear" w:color="auto" w:fill="DEEAF6" w:themeFill="accent1" w:themeFillTint="33"/>
            <w:vAlign w:val="center"/>
          </w:tcPr>
          <w:p w14:paraId="57D1769F" w14:textId="77777777" w:rsidR="00E20F9C" w:rsidRPr="001B7C3E" w:rsidRDefault="00E20F9C" w:rsidP="000414F9">
            <w:pPr>
              <w:rPr>
                <w:rFonts w:ascii="Times New Roman" w:eastAsia="Calibri" w:hAnsi="Times New Roman" w:cs="Times New Roman"/>
                <w:b/>
                <w:sz w:val="22"/>
              </w:rPr>
            </w:pPr>
            <w:r w:rsidRPr="001B7C3E">
              <w:rPr>
                <w:rFonts w:ascii="Times New Roman" w:eastAsia="Calibri" w:hAnsi="Times New Roman" w:cs="Times New Roman"/>
                <w:b/>
                <w:sz w:val="22"/>
              </w:rPr>
              <w:t xml:space="preserve">Amacın İlgili Olduğu </w:t>
            </w:r>
          </w:p>
          <w:p w14:paraId="19C09711" w14:textId="77777777" w:rsidR="00E20F9C" w:rsidRPr="001B7C3E" w:rsidRDefault="00E20F9C" w:rsidP="000414F9">
            <w:pPr>
              <w:rPr>
                <w:rFonts w:ascii="Times New Roman" w:hAnsi="Times New Roman" w:cs="Times New Roman"/>
                <w:sz w:val="22"/>
              </w:rPr>
            </w:pPr>
            <w:r w:rsidRPr="001B7C3E">
              <w:rPr>
                <w:rFonts w:ascii="Times New Roman" w:eastAsia="Calibri" w:hAnsi="Times New Roman" w:cs="Times New Roman"/>
                <w:b/>
                <w:sz w:val="22"/>
              </w:rPr>
              <w:t xml:space="preserve">GÜ Stratejik Plan Amacı </w:t>
            </w:r>
          </w:p>
        </w:tc>
        <w:tc>
          <w:tcPr>
            <w:tcW w:w="3511" w:type="pct"/>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0C7030D5" w14:textId="77777777" w:rsidR="00E20F9C" w:rsidRPr="001B7C3E" w:rsidRDefault="00E20F9C" w:rsidP="000414F9">
            <w:pPr>
              <w:jc w:val="both"/>
              <w:rPr>
                <w:rFonts w:ascii="Times New Roman" w:hAnsi="Times New Roman" w:cs="Times New Roman"/>
                <w:sz w:val="22"/>
              </w:rPr>
            </w:pPr>
            <w:r w:rsidRPr="001B7C3E">
              <w:rPr>
                <w:rFonts w:ascii="Times New Roman" w:hAnsi="Times New Roman" w:cs="Times New Roman"/>
                <w:bCs/>
                <w:spacing w:val="-12"/>
                <w:sz w:val="22"/>
              </w:rPr>
              <w:t>4. Sosyal sorumluluk bilinci, hizmet kalitesi ve paydaşlarla iş birliğini artırarak topluma katkı sağlamak.</w:t>
            </w:r>
          </w:p>
        </w:tc>
      </w:tr>
      <w:tr w:rsidR="00E20F9C" w:rsidRPr="001B7C3E" w14:paraId="5CEC4742" w14:textId="77777777" w:rsidTr="000414F9">
        <w:trPr>
          <w:trHeight w:val="272"/>
        </w:trPr>
        <w:tc>
          <w:tcPr>
            <w:tcW w:w="1489" w:type="pct"/>
            <w:gridSpan w:val="2"/>
            <w:tcBorders>
              <w:top w:val="single" w:sz="2" w:space="0" w:color="000000"/>
              <w:left w:val="single" w:sz="2" w:space="0" w:color="000000"/>
              <w:bottom w:val="single" w:sz="2" w:space="0" w:color="000000"/>
              <w:right w:val="single" w:sz="4" w:space="0" w:color="000000"/>
            </w:tcBorders>
            <w:shd w:val="clear" w:color="auto" w:fill="DEEAF6" w:themeFill="accent1" w:themeFillTint="33"/>
            <w:vAlign w:val="center"/>
          </w:tcPr>
          <w:p w14:paraId="048A34A3" w14:textId="77777777" w:rsidR="00E20F9C" w:rsidRPr="001B7C3E" w:rsidRDefault="00E20F9C" w:rsidP="000414F9">
            <w:pPr>
              <w:rPr>
                <w:rFonts w:ascii="Times New Roman" w:eastAsia="Calibri" w:hAnsi="Times New Roman" w:cs="Times New Roman"/>
                <w:b/>
                <w:sz w:val="22"/>
              </w:rPr>
            </w:pPr>
            <w:r w:rsidRPr="001B7C3E">
              <w:rPr>
                <w:rFonts w:ascii="Times New Roman" w:eastAsia="Calibri" w:hAnsi="Times New Roman" w:cs="Times New Roman"/>
                <w:b/>
                <w:sz w:val="22"/>
              </w:rPr>
              <w:t>Hedefin İlgili Olduğu GÜ Stratejik Plan Hedefi</w:t>
            </w:r>
          </w:p>
        </w:tc>
        <w:tc>
          <w:tcPr>
            <w:tcW w:w="3511" w:type="pct"/>
            <w:gridSpan w:val="4"/>
            <w:tcBorders>
              <w:top w:val="single" w:sz="8" w:space="0" w:color="000000"/>
              <w:left w:val="single" w:sz="8" w:space="0" w:color="000000"/>
              <w:bottom w:val="single" w:sz="8" w:space="0" w:color="000000"/>
              <w:right w:val="single" w:sz="8" w:space="0" w:color="000000"/>
            </w:tcBorders>
            <w:shd w:val="clear" w:color="auto" w:fill="auto"/>
          </w:tcPr>
          <w:p w14:paraId="4511F4E1" w14:textId="1CAE22E8" w:rsidR="00E20F9C" w:rsidRPr="001B7C3E" w:rsidRDefault="00E25872" w:rsidP="000414F9">
            <w:pPr>
              <w:jc w:val="both"/>
              <w:rPr>
                <w:rFonts w:ascii="Times New Roman" w:eastAsia="Calibri" w:hAnsi="Times New Roman" w:cs="Times New Roman"/>
                <w:b/>
                <w:color w:val="FFFFFF"/>
                <w:sz w:val="22"/>
              </w:rPr>
            </w:pPr>
            <w:r w:rsidRPr="001B7C3E">
              <w:rPr>
                <w:rFonts w:ascii="Times New Roman" w:hAnsi="Times New Roman" w:cs="Times New Roman"/>
                <w:bCs/>
                <w:spacing w:val="-12"/>
                <w:sz w:val="22"/>
                <w:lang w:eastAsia="en-US"/>
              </w:rPr>
              <w:t>4.2. Dezavantajlı öğrencilerimize ve bireylere yönelik kapsayıcı uygulama sayısı artırılacaktır.</w:t>
            </w:r>
          </w:p>
        </w:tc>
      </w:tr>
      <w:tr w:rsidR="00E20F9C" w:rsidRPr="001B7C3E" w14:paraId="53FBD76B" w14:textId="77777777" w:rsidTr="000414F9">
        <w:trPr>
          <w:trHeight w:val="41"/>
        </w:trPr>
        <w:tc>
          <w:tcPr>
            <w:tcW w:w="1489" w:type="pct"/>
            <w:gridSpan w:val="2"/>
            <w:tcBorders>
              <w:top w:val="single" w:sz="2" w:space="0" w:color="000000"/>
              <w:left w:val="single" w:sz="2" w:space="0" w:color="000000"/>
              <w:bottom w:val="single" w:sz="4" w:space="0" w:color="000000"/>
              <w:right w:val="single" w:sz="4" w:space="0" w:color="000000"/>
            </w:tcBorders>
            <w:shd w:val="clear" w:color="auto" w:fill="DEEAF6" w:themeFill="accent1" w:themeFillTint="33"/>
            <w:vAlign w:val="center"/>
          </w:tcPr>
          <w:p w14:paraId="6F76A1EA" w14:textId="16DD3D8D" w:rsidR="00E20F9C" w:rsidRPr="001B7C3E" w:rsidRDefault="00E20F9C" w:rsidP="000414F9">
            <w:pPr>
              <w:rPr>
                <w:rFonts w:ascii="Times New Roman" w:hAnsi="Times New Roman" w:cs="Times New Roman"/>
                <w:sz w:val="22"/>
              </w:rPr>
            </w:pPr>
            <w:r w:rsidRPr="001B7C3E">
              <w:rPr>
                <w:rFonts w:ascii="Times New Roman" w:eastAsia="Calibri" w:hAnsi="Times New Roman" w:cs="Times New Roman"/>
                <w:b/>
                <w:sz w:val="22"/>
              </w:rPr>
              <w:t>H4.</w:t>
            </w:r>
            <w:r w:rsidR="001033D1" w:rsidRPr="001B7C3E">
              <w:rPr>
                <w:rFonts w:ascii="Times New Roman" w:eastAsia="Calibri" w:hAnsi="Times New Roman" w:cs="Times New Roman"/>
                <w:b/>
                <w:sz w:val="22"/>
              </w:rPr>
              <w:t>3</w:t>
            </w:r>
            <w:r w:rsidRPr="001B7C3E">
              <w:rPr>
                <w:rFonts w:ascii="Times New Roman" w:eastAsia="Calibri" w:hAnsi="Times New Roman" w:cs="Times New Roman"/>
                <w:b/>
                <w:sz w:val="22"/>
              </w:rPr>
              <w:t xml:space="preserve"> Performansı </w:t>
            </w:r>
          </w:p>
        </w:tc>
        <w:tc>
          <w:tcPr>
            <w:tcW w:w="3511" w:type="pct"/>
            <w:gridSpan w:val="4"/>
            <w:tcBorders>
              <w:top w:val="single" w:sz="2" w:space="0" w:color="000000"/>
              <w:left w:val="single" w:sz="4" w:space="0" w:color="000000"/>
              <w:bottom w:val="single" w:sz="2" w:space="0" w:color="FFFFFF"/>
              <w:right w:val="single" w:sz="4" w:space="0" w:color="000000"/>
            </w:tcBorders>
            <w:vAlign w:val="center"/>
          </w:tcPr>
          <w:p w14:paraId="352E8046" w14:textId="3B628D85" w:rsidR="00E20F9C" w:rsidRPr="001B7C3E" w:rsidRDefault="008042A2" w:rsidP="000414F9">
            <w:pPr>
              <w:rPr>
                <w:rFonts w:ascii="Times New Roman" w:hAnsi="Times New Roman" w:cs="Times New Roman"/>
                <w:color w:val="FF0000"/>
                <w:sz w:val="22"/>
              </w:rPr>
            </w:pPr>
            <w:r w:rsidRPr="001B7C3E">
              <w:rPr>
                <w:rFonts w:ascii="Times New Roman" w:hAnsi="Times New Roman" w:cs="Times New Roman"/>
                <w:sz w:val="22"/>
              </w:rPr>
              <w:t>159,85</w:t>
            </w:r>
          </w:p>
        </w:tc>
      </w:tr>
      <w:tr w:rsidR="00E20F9C" w:rsidRPr="001B7C3E" w14:paraId="4E7CAFE3" w14:textId="77777777" w:rsidTr="000414F9">
        <w:trPr>
          <w:trHeight w:val="695"/>
        </w:trPr>
        <w:tc>
          <w:tcPr>
            <w:tcW w:w="1038" w:type="pct"/>
            <w:tcBorders>
              <w:top w:val="single" w:sz="2" w:space="0" w:color="000000"/>
              <w:left w:val="single" w:sz="2" w:space="0" w:color="000000"/>
              <w:bottom w:val="single" w:sz="2" w:space="0" w:color="000000"/>
              <w:right w:val="single" w:sz="2" w:space="0" w:color="000000"/>
            </w:tcBorders>
            <w:shd w:val="clear" w:color="auto" w:fill="DEEAF6" w:themeFill="accent1" w:themeFillTint="33"/>
            <w:vAlign w:val="center"/>
          </w:tcPr>
          <w:p w14:paraId="7F84037A" w14:textId="77777777" w:rsidR="00E20F9C" w:rsidRPr="001B7C3E" w:rsidRDefault="00E20F9C" w:rsidP="000414F9">
            <w:pPr>
              <w:rPr>
                <w:rFonts w:ascii="Times New Roman" w:hAnsi="Times New Roman" w:cs="Times New Roman"/>
                <w:sz w:val="22"/>
              </w:rPr>
            </w:pPr>
            <w:r w:rsidRPr="001B7C3E">
              <w:rPr>
                <w:rFonts w:ascii="Times New Roman" w:eastAsia="Calibri" w:hAnsi="Times New Roman" w:cs="Times New Roman"/>
                <w:b/>
                <w:sz w:val="22"/>
              </w:rPr>
              <w:lastRenderedPageBreak/>
              <w:t xml:space="preserve">Performans Göstergesi </w:t>
            </w:r>
          </w:p>
        </w:tc>
        <w:tc>
          <w:tcPr>
            <w:tcW w:w="451" w:type="pct"/>
            <w:tcBorders>
              <w:top w:val="single" w:sz="2" w:space="0" w:color="000000"/>
              <w:left w:val="single" w:sz="2" w:space="0" w:color="000000"/>
              <w:bottom w:val="single" w:sz="2" w:space="0" w:color="000000"/>
              <w:right w:val="single" w:sz="2" w:space="0" w:color="000000"/>
            </w:tcBorders>
            <w:shd w:val="clear" w:color="auto" w:fill="DEEAF6" w:themeFill="accent1" w:themeFillTint="33"/>
            <w:vAlign w:val="center"/>
          </w:tcPr>
          <w:p w14:paraId="068656D6" w14:textId="77777777" w:rsidR="00E20F9C" w:rsidRPr="001B7C3E" w:rsidRDefault="00E20F9C" w:rsidP="000414F9">
            <w:pPr>
              <w:ind w:right="51"/>
              <w:jc w:val="center"/>
              <w:rPr>
                <w:rFonts w:ascii="Times New Roman" w:hAnsi="Times New Roman" w:cs="Times New Roman"/>
                <w:sz w:val="22"/>
              </w:rPr>
            </w:pPr>
            <w:r w:rsidRPr="001B7C3E">
              <w:rPr>
                <w:rFonts w:ascii="Times New Roman" w:eastAsia="Calibri" w:hAnsi="Times New Roman" w:cs="Times New Roman"/>
                <w:b/>
                <w:sz w:val="22"/>
              </w:rPr>
              <w:t xml:space="preserve">Hedefe </w:t>
            </w:r>
          </w:p>
          <w:p w14:paraId="6ABDF86D" w14:textId="77777777" w:rsidR="00E20F9C" w:rsidRPr="001B7C3E" w:rsidRDefault="00E20F9C" w:rsidP="000414F9">
            <w:pPr>
              <w:ind w:right="54"/>
              <w:jc w:val="center"/>
              <w:rPr>
                <w:rFonts w:ascii="Times New Roman" w:hAnsi="Times New Roman" w:cs="Times New Roman"/>
                <w:sz w:val="22"/>
              </w:rPr>
            </w:pPr>
            <w:r w:rsidRPr="001B7C3E">
              <w:rPr>
                <w:rFonts w:ascii="Times New Roman" w:eastAsia="Calibri" w:hAnsi="Times New Roman" w:cs="Times New Roman"/>
                <w:b/>
                <w:sz w:val="22"/>
              </w:rPr>
              <w:t xml:space="preserve">Etkisi (%) </w:t>
            </w:r>
          </w:p>
        </w:tc>
        <w:tc>
          <w:tcPr>
            <w:tcW w:w="711" w:type="pct"/>
            <w:tcBorders>
              <w:top w:val="single" w:sz="2" w:space="0" w:color="000000"/>
              <w:left w:val="single" w:sz="2" w:space="0" w:color="000000"/>
              <w:bottom w:val="single" w:sz="2" w:space="0" w:color="000000"/>
              <w:right w:val="single" w:sz="2" w:space="0" w:color="000000"/>
            </w:tcBorders>
            <w:shd w:val="clear" w:color="auto" w:fill="DEEAF6" w:themeFill="accent1" w:themeFillTint="33"/>
            <w:vAlign w:val="center"/>
          </w:tcPr>
          <w:p w14:paraId="14F05FA4" w14:textId="77777777" w:rsidR="00E20F9C" w:rsidRPr="001B7C3E" w:rsidRDefault="00E20F9C" w:rsidP="000414F9">
            <w:pPr>
              <w:jc w:val="center"/>
              <w:rPr>
                <w:rFonts w:ascii="Times New Roman" w:eastAsia="Calibri" w:hAnsi="Times New Roman" w:cs="Times New Roman"/>
                <w:b/>
                <w:sz w:val="22"/>
              </w:rPr>
            </w:pPr>
            <w:r w:rsidRPr="001B7C3E">
              <w:rPr>
                <w:rFonts w:ascii="Times New Roman" w:eastAsia="Calibri" w:hAnsi="Times New Roman" w:cs="Times New Roman"/>
                <w:b/>
                <w:sz w:val="22"/>
              </w:rPr>
              <w:t>Plan Dönemi</w:t>
            </w:r>
          </w:p>
          <w:p w14:paraId="6491DB96" w14:textId="77777777" w:rsidR="00E20F9C" w:rsidRPr="001B7C3E" w:rsidRDefault="00E20F9C" w:rsidP="000414F9">
            <w:pPr>
              <w:jc w:val="center"/>
              <w:rPr>
                <w:rFonts w:ascii="Times New Roman" w:hAnsi="Times New Roman" w:cs="Times New Roman"/>
                <w:sz w:val="22"/>
              </w:rPr>
            </w:pPr>
            <w:r w:rsidRPr="001B7C3E">
              <w:rPr>
                <w:rFonts w:ascii="Times New Roman" w:eastAsia="Calibri" w:hAnsi="Times New Roman" w:cs="Times New Roman"/>
                <w:b/>
                <w:sz w:val="22"/>
              </w:rPr>
              <w:t>Başlangıç</w:t>
            </w:r>
            <w:r w:rsidRPr="001B7C3E">
              <w:rPr>
                <w:rFonts w:ascii="Times New Roman" w:hAnsi="Times New Roman" w:cs="Times New Roman"/>
                <w:b/>
                <w:sz w:val="22"/>
              </w:rPr>
              <w:t xml:space="preserve"> </w:t>
            </w:r>
            <w:r w:rsidRPr="001B7C3E">
              <w:rPr>
                <w:rFonts w:ascii="Times New Roman" w:eastAsia="Calibri" w:hAnsi="Times New Roman" w:cs="Times New Roman"/>
                <w:b/>
                <w:sz w:val="22"/>
              </w:rPr>
              <w:t>Değeri (A)</w:t>
            </w:r>
          </w:p>
        </w:tc>
        <w:tc>
          <w:tcPr>
            <w:tcW w:w="1068" w:type="pct"/>
            <w:tcBorders>
              <w:top w:val="single" w:sz="2" w:space="0" w:color="000000"/>
              <w:left w:val="single" w:sz="2" w:space="0" w:color="000000"/>
              <w:bottom w:val="single" w:sz="2" w:space="0" w:color="000000"/>
              <w:right w:val="single" w:sz="2" w:space="0" w:color="000000"/>
            </w:tcBorders>
            <w:shd w:val="clear" w:color="auto" w:fill="DEEAF6" w:themeFill="accent1" w:themeFillTint="33"/>
            <w:vAlign w:val="center"/>
          </w:tcPr>
          <w:p w14:paraId="4AA1EE7F" w14:textId="77777777" w:rsidR="00E20F9C" w:rsidRPr="001B7C3E" w:rsidRDefault="00E20F9C" w:rsidP="000414F9">
            <w:pPr>
              <w:ind w:right="49"/>
              <w:jc w:val="center"/>
              <w:rPr>
                <w:rFonts w:ascii="Times New Roman" w:hAnsi="Times New Roman" w:cs="Times New Roman"/>
                <w:sz w:val="22"/>
              </w:rPr>
            </w:pPr>
            <w:r w:rsidRPr="001B7C3E">
              <w:rPr>
                <w:rFonts w:ascii="Times New Roman" w:eastAsia="Calibri" w:hAnsi="Times New Roman" w:cs="Times New Roman"/>
                <w:b/>
                <w:sz w:val="22"/>
              </w:rPr>
              <w:t>Değerlendirme</w:t>
            </w:r>
          </w:p>
          <w:p w14:paraId="41475248" w14:textId="77777777" w:rsidR="00E20F9C" w:rsidRPr="001B7C3E" w:rsidRDefault="00E20F9C" w:rsidP="000414F9">
            <w:pPr>
              <w:ind w:right="47"/>
              <w:jc w:val="center"/>
              <w:rPr>
                <w:rFonts w:ascii="Times New Roman" w:hAnsi="Times New Roman" w:cs="Times New Roman"/>
                <w:sz w:val="22"/>
              </w:rPr>
            </w:pPr>
            <w:r w:rsidRPr="001B7C3E">
              <w:rPr>
                <w:rFonts w:ascii="Times New Roman" w:eastAsia="Calibri" w:hAnsi="Times New Roman" w:cs="Times New Roman"/>
                <w:b/>
                <w:sz w:val="22"/>
              </w:rPr>
              <w:t>Dönemindeki</w:t>
            </w:r>
          </w:p>
          <w:p w14:paraId="682C6D52" w14:textId="77777777" w:rsidR="00E20F9C" w:rsidRPr="001B7C3E" w:rsidRDefault="00E20F9C" w:rsidP="000414F9">
            <w:pPr>
              <w:jc w:val="center"/>
              <w:rPr>
                <w:rFonts w:ascii="Times New Roman" w:hAnsi="Times New Roman" w:cs="Times New Roman"/>
                <w:sz w:val="22"/>
              </w:rPr>
            </w:pPr>
            <w:r w:rsidRPr="001B7C3E">
              <w:rPr>
                <w:rFonts w:ascii="Times New Roman" w:eastAsia="Calibri" w:hAnsi="Times New Roman" w:cs="Times New Roman"/>
                <w:b/>
                <w:sz w:val="22"/>
              </w:rPr>
              <w:t>Yılsonu Hedeflenen Değer (B)</w:t>
            </w:r>
          </w:p>
        </w:tc>
        <w:tc>
          <w:tcPr>
            <w:tcW w:w="916" w:type="pct"/>
            <w:tcBorders>
              <w:top w:val="single" w:sz="2" w:space="0" w:color="000000"/>
              <w:left w:val="single" w:sz="2" w:space="0" w:color="000000"/>
              <w:bottom w:val="single" w:sz="2" w:space="0" w:color="000000"/>
              <w:right w:val="single" w:sz="2" w:space="0" w:color="000000"/>
            </w:tcBorders>
            <w:shd w:val="clear" w:color="auto" w:fill="DEEAF6" w:themeFill="accent1" w:themeFillTint="33"/>
            <w:vAlign w:val="center"/>
          </w:tcPr>
          <w:p w14:paraId="0B6AC27A" w14:textId="77777777" w:rsidR="00E20F9C" w:rsidRPr="001B7C3E" w:rsidRDefault="00E20F9C" w:rsidP="000414F9">
            <w:pPr>
              <w:jc w:val="center"/>
              <w:rPr>
                <w:rFonts w:ascii="Times New Roman" w:hAnsi="Times New Roman" w:cs="Times New Roman"/>
                <w:sz w:val="22"/>
              </w:rPr>
            </w:pPr>
            <w:r w:rsidRPr="001B7C3E">
              <w:rPr>
                <w:rFonts w:ascii="Times New Roman" w:eastAsia="Calibri" w:hAnsi="Times New Roman" w:cs="Times New Roman"/>
                <w:b/>
                <w:sz w:val="22"/>
              </w:rPr>
              <w:t>Değerlendirme</w:t>
            </w:r>
          </w:p>
          <w:p w14:paraId="19B37413" w14:textId="77777777" w:rsidR="00E20F9C" w:rsidRPr="001B7C3E" w:rsidRDefault="00E20F9C" w:rsidP="000414F9">
            <w:pPr>
              <w:jc w:val="center"/>
              <w:rPr>
                <w:rFonts w:ascii="Times New Roman" w:hAnsi="Times New Roman" w:cs="Times New Roman"/>
                <w:sz w:val="22"/>
              </w:rPr>
            </w:pPr>
            <w:r w:rsidRPr="001B7C3E">
              <w:rPr>
                <w:rFonts w:ascii="Times New Roman" w:eastAsia="Calibri" w:hAnsi="Times New Roman" w:cs="Times New Roman"/>
                <w:b/>
                <w:sz w:val="22"/>
              </w:rPr>
              <w:t>Dönemindeki</w:t>
            </w:r>
          </w:p>
          <w:p w14:paraId="1478C7C2" w14:textId="77777777" w:rsidR="00E20F9C" w:rsidRPr="001B7C3E" w:rsidRDefault="00E20F9C" w:rsidP="000414F9">
            <w:pPr>
              <w:jc w:val="center"/>
              <w:rPr>
                <w:rFonts w:ascii="Times New Roman" w:hAnsi="Times New Roman" w:cs="Times New Roman"/>
                <w:sz w:val="22"/>
              </w:rPr>
            </w:pPr>
            <w:r w:rsidRPr="001B7C3E">
              <w:rPr>
                <w:rFonts w:ascii="Times New Roman" w:eastAsia="Calibri" w:hAnsi="Times New Roman" w:cs="Times New Roman"/>
                <w:b/>
                <w:sz w:val="22"/>
              </w:rPr>
              <w:t>Gerçekleşme Değeri (C)</w:t>
            </w:r>
          </w:p>
        </w:tc>
        <w:tc>
          <w:tcPr>
            <w:tcW w:w="816" w:type="pct"/>
            <w:tcBorders>
              <w:top w:val="single" w:sz="2" w:space="0" w:color="000000"/>
              <w:left w:val="single" w:sz="2" w:space="0" w:color="000000"/>
              <w:bottom w:val="single" w:sz="2" w:space="0" w:color="000000"/>
              <w:right w:val="single" w:sz="2" w:space="0" w:color="000000"/>
            </w:tcBorders>
            <w:shd w:val="clear" w:color="auto" w:fill="DEEAF6" w:themeFill="accent1" w:themeFillTint="33"/>
            <w:vAlign w:val="center"/>
          </w:tcPr>
          <w:p w14:paraId="7894228F" w14:textId="77777777" w:rsidR="00E20F9C" w:rsidRPr="001B7C3E" w:rsidRDefault="00E20F9C" w:rsidP="000414F9">
            <w:pPr>
              <w:jc w:val="center"/>
              <w:rPr>
                <w:rFonts w:ascii="Times New Roman" w:eastAsia="Calibri" w:hAnsi="Times New Roman" w:cs="Times New Roman"/>
                <w:b/>
                <w:sz w:val="22"/>
              </w:rPr>
            </w:pPr>
            <w:r w:rsidRPr="001B7C3E">
              <w:rPr>
                <w:rFonts w:ascii="Times New Roman" w:eastAsia="Calibri" w:hAnsi="Times New Roman" w:cs="Times New Roman"/>
                <w:b/>
                <w:sz w:val="22"/>
              </w:rPr>
              <w:t>Performans</w:t>
            </w:r>
          </w:p>
          <w:p w14:paraId="65FEB3EB" w14:textId="77777777" w:rsidR="00E20F9C" w:rsidRPr="001B7C3E" w:rsidRDefault="00E20F9C" w:rsidP="000414F9">
            <w:pPr>
              <w:jc w:val="center"/>
              <w:rPr>
                <w:rFonts w:ascii="Times New Roman" w:hAnsi="Times New Roman" w:cs="Times New Roman"/>
                <w:sz w:val="22"/>
              </w:rPr>
            </w:pPr>
            <w:r w:rsidRPr="001B7C3E">
              <w:rPr>
                <w:rFonts w:ascii="Times New Roman" w:eastAsia="Calibri" w:hAnsi="Times New Roman" w:cs="Times New Roman"/>
                <w:b/>
                <w:sz w:val="22"/>
              </w:rPr>
              <w:t>(%)</w:t>
            </w:r>
          </w:p>
          <w:p w14:paraId="774934D4" w14:textId="77777777" w:rsidR="00E20F9C" w:rsidRPr="001B7C3E" w:rsidRDefault="00E20F9C" w:rsidP="000414F9">
            <w:pPr>
              <w:jc w:val="center"/>
              <w:rPr>
                <w:rFonts w:ascii="Times New Roman" w:hAnsi="Times New Roman" w:cs="Times New Roman"/>
                <w:sz w:val="22"/>
              </w:rPr>
            </w:pPr>
            <w:r w:rsidRPr="001B7C3E">
              <w:rPr>
                <w:rFonts w:ascii="Times New Roman" w:eastAsia="Calibri" w:hAnsi="Times New Roman" w:cs="Times New Roman"/>
                <w:b/>
                <w:sz w:val="22"/>
              </w:rPr>
              <w:t>(C-</w:t>
            </w:r>
            <w:proofErr w:type="gramStart"/>
            <w:r w:rsidRPr="001B7C3E">
              <w:rPr>
                <w:rFonts w:ascii="Times New Roman" w:eastAsia="Calibri" w:hAnsi="Times New Roman" w:cs="Times New Roman"/>
                <w:b/>
                <w:sz w:val="22"/>
              </w:rPr>
              <w:t>A)/</w:t>
            </w:r>
            <w:proofErr w:type="gramEnd"/>
            <w:r w:rsidRPr="001B7C3E">
              <w:rPr>
                <w:rFonts w:ascii="Times New Roman" w:eastAsia="Calibri" w:hAnsi="Times New Roman" w:cs="Times New Roman"/>
                <w:b/>
                <w:sz w:val="22"/>
              </w:rPr>
              <w:t>(B-A)</w:t>
            </w:r>
          </w:p>
        </w:tc>
      </w:tr>
      <w:tr w:rsidR="00E20F9C" w:rsidRPr="001B7C3E" w14:paraId="708EB157" w14:textId="77777777" w:rsidTr="000414F9">
        <w:trPr>
          <w:trHeight w:val="59"/>
        </w:trPr>
        <w:tc>
          <w:tcPr>
            <w:tcW w:w="1038" w:type="pct"/>
            <w:tcBorders>
              <w:top w:val="single" w:sz="8" w:space="0" w:color="000000"/>
              <w:left w:val="single" w:sz="8" w:space="0" w:color="000000"/>
              <w:bottom w:val="single" w:sz="8" w:space="0" w:color="000000"/>
              <w:right w:val="single" w:sz="8" w:space="0" w:color="000000"/>
            </w:tcBorders>
            <w:shd w:val="clear" w:color="auto" w:fill="auto"/>
          </w:tcPr>
          <w:p w14:paraId="20746F82" w14:textId="6314A038" w:rsidR="00E20F9C" w:rsidRPr="001B7C3E" w:rsidRDefault="00E25872" w:rsidP="000414F9">
            <w:pPr>
              <w:jc w:val="both"/>
              <w:rPr>
                <w:rFonts w:ascii="Times New Roman" w:hAnsi="Times New Roman" w:cs="Times New Roman"/>
                <w:sz w:val="22"/>
              </w:rPr>
            </w:pPr>
            <w:r w:rsidRPr="001B7C3E">
              <w:rPr>
                <w:rFonts w:ascii="Times New Roman" w:hAnsi="Times New Roman" w:cs="Times New Roman"/>
                <w:b/>
                <w:bCs/>
                <w:sz w:val="22"/>
              </w:rPr>
              <w:t xml:space="preserve">PG4.3.1 </w:t>
            </w:r>
            <w:r w:rsidRPr="001B7C3E">
              <w:rPr>
                <w:rFonts w:ascii="Times New Roman" w:hAnsi="Times New Roman" w:cs="Times New Roman"/>
                <w:sz w:val="22"/>
              </w:rPr>
              <w:t>Kariyer topluluğuna üye olan öğrenci sayısı</w:t>
            </w:r>
          </w:p>
        </w:tc>
        <w:tc>
          <w:tcPr>
            <w:tcW w:w="451" w:type="pct"/>
            <w:tcBorders>
              <w:top w:val="single" w:sz="2" w:space="0" w:color="000000"/>
              <w:left w:val="single" w:sz="2" w:space="0" w:color="000000"/>
              <w:bottom w:val="single" w:sz="2" w:space="0" w:color="000000"/>
              <w:right w:val="single" w:sz="2" w:space="0" w:color="000000"/>
            </w:tcBorders>
            <w:vAlign w:val="center"/>
          </w:tcPr>
          <w:p w14:paraId="2DE6921D" w14:textId="0769D70A" w:rsidR="00E20F9C" w:rsidRPr="001B7C3E" w:rsidRDefault="00E25872" w:rsidP="00322F00">
            <w:pPr>
              <w:jc w:val="center"/>
              <w:rPr>
                <w:rFonts w:ascii="Times New Roman" w:hAnsi="Times New Roman" w:cs="Times New Roman"/>
                <w:sz w:val="22"/>
              </w:rPr>
            </w:pPr>
            <w:r w:rsidRPr="001B7C3E">
              <w:rPr>
                <w:rFonts w:ascii="Times New Roman" w:hAnsi="Times New Roman" w:cs="Times New Roman"/>
                <w:sz w:val="22"/>
              </w:rPr>
              <w:t>25</w:t>
            </w:r>
          </w:p>
        </w:tc>
        <w:tc>
          <w:tcPr>
            <w:tcW w:w="711" w:type="pct"/>
            <w:tcBorders>
              <w:top w:val="single" w:sz="2" w:space="0" w:color="000000"/>
              <w:left w:val="single" w:sz="2" w:space="0" w:color="000000"/>
              <w:bottom w:val="single" w:sz="2" w:space="0" w:color="000000"/>
              <w:right w:val="single" w:sz="2" w:space="0" w:color="000000"/>
            </w:tcBorders>
            <w:vAlign w:val="center"/>
          </w:tcPr>
          <w:p w14:paraId="01802BBF" w14:textId="5B4962C2" w:rsidR="00E20F9C" w:rsidRPr="001B7C3E" w:rsidRDefault="007774D4" w:rsidP="00322F00">
            <w:pPr>
              <w:jc w:val="center"/>
              <w:rPr>
                <w:rFonts w:ascii="Times New Roman" w:hAnsi="Times New Roman" w:cs="Times New Roman"/>
                <w:sz w:val="22"/>
              </w:rPr>
            </w:pPr>
            <w:r w:rsidRPr="001B7C3E">
              <w:rPr>
                <w:rFonts w:ascii="Times New Roman" w:hAnsi="Times New Roman" w:cs="Times New Roman"/>
                <w:sz w:val="22"/>
              </w:rPr>
              <w:t>0</w:t>
            </w:r>
          </w:p>
        </w:tc>
        <w:tc>
          <w:tcPr>
            <w:tcW w:w="1068" w:type="pct"/>
            <w:tcBorders>
              <w:top w:val="single" w:sz="2" w:space="0" w:color="000000"/>
              <w:left w:val="single" w:sz="2" w:space="0" w:color="000000"/>
              <w:bottom w:val="single" w:sz="2" w:space="0" w:color="000000"/>
              <w:right w:val="single" w:sz="2" w:space="0" w:color="000000"/>
            </w:tcBorders>
            <w:vAlign w:val="center"/>
          </w:tcPr>
          <w:p w14:paraId="2D1ADD42" w14:textId="43A62688" w:rsidR="00E20F9C" w:rsidRPr="001B7C3E" w:rsidRDefault="007774D4" w:rsidP="00322F00">
            <w:pPr>
              <w:jc w:val="center"/>
              <w:rPr>
                <w:rFonts w:ascii="Times New Roman" w:hAnsi="Times New Roman" w:cs="Times New Roman"/>
                <w:sz w:val="22"/>
              </w:rPr>
            </w:pPr>
            <w:r w:rsidRPr="001B7C3E">
              <w:rPr>
                <w:rFonts w:ascii="Times New Roman" w:hAnsi="Times New Roman" w:cs="Times New Roman"/>
                <w:sz w:val="22"/>
              </w:rPr>
              <w:t>30</w:t>
            </w:r>
          </w:p>
        </w:tc>
        <w:tc>
          <w:tcPr>
            <w:tcW w:w="916" w:type="pct"/>
            <w:tcBorders>
              <w:top w:val="single" w:sz="2" w:space="0" w:color="000000"/>
              <w:left w:val="single" w:sz="2" w:space="0" w:color="000000"/>
              <w:bottom w:val="single" w:sz="2" w:space="0" w:color="000000"/>
              <w:right w:val="single" w:sz="2" w:space="0" w:color="000000"/>
            </w:tcBorders>
            <w:vAlign w:val="center"/>
          </w:tcPr>
          <w:p w14:paraId="7AA70085" w14:textId="6D499A07" w:rsidR="00E20F9C" w:rsidRPr="001B7C3E" w:rsidRDefault="001B1A50" w:rsidP="00322F00">
            <w:pPr>
              <w:jc w:val="center"/>
              <w:rPr>
                <w:rFonts w:ascii="Times New Roman" w:hAnsi="Times New Roman" w:cs="Times New Roman"/>
                <w:sz w:val="22"/>
              </w:rPr>
            </w:pPr>
            <w:r w:rsidRPr="001B7C3E">
              <w:rPr>
                <w:rFonts w:ascii="Times New Roman" w:hAnsi="Times New Roman" w:cs="Times New Roman"/>
                <w:sz w:val="22"/>
              </w:rPr>
              <w:t>32</w:t>
            </w:r>
          </w:p>
        </w:tc>
        <w:tc>
          <w:tcPr>
            <w:tcW w:w="816" w:type="pct"/>
            <w:tcBorders>
              <w:top w:val="single" w:sz="2" w:space="0" w:color="000000"/>
              <w:left w:val="single" w:sz="2" w:space="0" w:color="000000"/>
              <w:bottom w:val="single" w:sz="2" w:space="0" w:color="000000"/>
              <w:right w:val="single" w:sz="2" w:space="0" w:color="000000"/>
            </w:tcBorders>
            <w:vAlign w:val="center"/>
          </w:tcPr>
          <w:p w14:paraId="73CBE7F6" w14:textId="107302FC" w:rsidR="00E20F9C" w:rsidRPr="001B7C3E" w:rsidRDefault="001B1A50" w:rsidP="00322F00">
            <w:pPr>
              <w:jc w:val="center"/>
              <w:rPr>
                <w:rFonts w:ascii="Times New Roman" w:hAnsi="Times New Roman" w:cs="Times New Roman"/>
                <w:sz w:val="22"/>
              </w:rPr>
            </w:pPr>
            <w:r w:rsidRPr="001B7C3E">
              <w:rPr>
                <w:rFonts w:ascii="Times New Roman" w:hAnsi="Times New Roman" w:cs="Times New Roman"/>
                <w:sz w:val="22"/>
              </w:rPr>
              <w:t>1,06</w:t>
            </w:r>
          </w:p>
        </w:tc>
      </w:tr>
      <w:tr w:rsidR="00E25872" w:rsidRPr="001B7C3E" w14:paraId="2F110C06" w14:textId="77777777" w:rsidTr="004B1CF4">
        <w:trPr>
          <w:trHeight w:val="24"/>
        </w:trPr>
        <w:tc>
          <w:tcPr>
            <w:tcW w:w="1038" w:type="pct"/>
            <w:tcBorders>
              <w:top w:val="single" w:sz="8" w:space="0" w:color="000000"/>
              <w:left w:val="single" w:sz="8" w:space="0" w:color="000000"/>
              <w:bottom w:val="single" w:sz="8" w:space="0" w:color="000000"/>
              <w:right w:val="single" w:sz="8" w:space="0" w:color="000000"/>
            </w:tcBorders>
            <w:shd w:val="clear" w:color="auto" w:fill="auto"/>
            <w:vAlign w:val="center"/>
          </w:tcPr>
          <w:p w14:paraId="2D3642E1" w14:textId="448CC393" w:rsidR="00E25872" w:rsidRPr="001B7C3E" w:rsidRDefault="00E25872" w:rsidP="00E25872">
            <w:pPr>
              <w:jc w:val="both"/>
              <w:rPr>
                <w:rFonts w:ascii="Times New Roman" w:hAnsi="Times New Roman" w:cs="Times New Roman"/>
                <w:sz w:val="22"/>
              </w:rPr>
            </w:pPr>
            <w:r w:rsidRPr="001B7C3E">
              <w:rPr>
                <w:rFonts w:ascii="Times New Roman" w:hAnsi="Times New Roman" w:cs="Times New Roman"/>
                <w:b/>
                <w:bCs/>
                <w:sz w:val="22"/>
              </w:rPr>
              <w:t xml:space="preserve">PG4.3.2 </w:t>
            </w:r>
            <w:r w:rsidRPr="001B7C3E">
              <w:rPr>
                <w:rFonts w:ascii="Times New Roman" w:hAnsi="Times New Roman" w:cs="Times New Roman"/>
                <w:sz w:val="22"/>
              </w:rPr>
              <w:t>Kariyer topluluğu tarafından düzenlenen etkinlik sayısı</w:t>
            </w:r>
          </w:p>
        </w:tc>
        <w:tc>
          <w:tcPr>
            <w:tcW w:w="451" w:type="pct"/>
            <w:tcBorders>
              <w:top w:val="single" w:sz="2" w:space="0" w:color="000000"/>
              <w:left w:val="single" w:sz="2" w:space="0" w:color="000000"/>
              <w:bottom w:val="single" w:sz="2" w:space="0" w:color="000000"/>
              <w:right w:val="single" w:sz="2" w:space="0" w:color="000000"/>
            </w:tcBorders>
            <w:vAlign w:val="center"/>
          </w:tcPr>
          <w:p w14:paraId="15B07759" w14:textId="263E3C6F" w:rsidR="00E25872" w:rsidRPr="001B7C3E" w:rsidRDefault="00E25872" w:rsidP="00322F00">
            <w:pPr>
              <w:jc w:val="center"/>
              <w:rPr>
                <w:rFonts w:ascii="Times New Roman" w:hAnsi="Times New Roman" w:cs="Times New Roman"/>
                <w:sz w:val="22"/>
              </w:rPr>
            </w:pPr>
            <w:r w:rsidRPr="001B7C3E">
              <w:rPr>
                <w:rFonts w:ascii="Times New Roman" w:hAnsi="Times New Roman" w:cs="Times New Roman"/>
                <w:sz w:val="22"/>
              </w:rPr>
              <w:t>30</w:t>
            </w:r>
          </w:p>
        </w:tc>
        <w:tc>
          <w:tcPr>
            <w:tcW w:w="711" w:type="pct"/>
            <w:tcBorders>
              <w:top w:val="single" w:sz="2" w:space="0" w:color="000000"/>
              <w:left w:val="single" w:sz="2" w:space="0" w:color="000000"/>
              <w:bottom w:val="single" w:sz="2" w:space="0" w:color="000000"/>
              <w:right w:val="single" w:sz="2" w:space="0" w:color="000000"/>
            </w:tcBorders>
            <w:vAlign w:val="center"/>
          </w:tcPr>
          <w:p w14:paraId="2DDF615B" w14:textId="0A221389" w:rsidR="00E25872" w:rsidRPr="001B7C3E" w:rsidRDefault="00E25872" w:rsidP="00322F00">
            <w:pPr>
              <w:jc w:val="center"/>
              <w:rPr>
                <w:rFonts w:ascii="Times New Roman" w:hAnsi="Times New Roman" w:cs="Times New Roman"/>
                <w:sz w:val="22"/>
              </w:rPr>
            </w:pPr>
            <w:r w:rsidRPr="001B7C3E">
              <w:rPr>
                <w:rFonts w:ascii="Times New Roman" w:hAnsi="Times New Roman" w:cs="Times New Roman"/>
                <w:sz w:val="22"/>
              </w:rPr>
              <w:t>0</w:t>
            </w:r>
          </w:p>
        </w:tc>
        <w:tc>
          <w:tcPr>
            <w:tcW w:w="1068" w:type="pct"/>
            <w:tcBorders>
              <w:top w:val="single" w:sz="2" w:space="0" w:color="000000"/>
              <w:left w:val="single" w:sz="2" w:space="0" w:color="000000"/>
              <w:bottom w:val="single" w:sz="2" w:space="0" w:color="000000"/>
              <w:right w:val="single" w:sz="2" w:space="0" w:color="000000"/>
            </w:tcBorders>
            <w:vAlign w:val="center"/>
          </w:tcPr>
          <w:p w14:paraId="6DA6B998" w14:textId="58542C6F" w:rsidR="00E25872" w:rsidRPr="001B7C3E" w:rsidRDefault="007774D4" w:rsidP="00322F00">
            <w:pPr>
              <w:jc w:val="center"/>
              <w:rPr>
                <w:rFonts w:ascii="Times New Roman" w:hAnsi="Times New Roman" w:cs="Times New Roman"/>
                <w:sz w:val="22"/>
              </w:rPr>
            </w:pPr>
            <w:r w:rsidRPr="001B7C3E">
              <w:rPr>
                <w:rFonts w:ascii="Times New Roman" w:hAnsi="Times New Roman" w:cs="Times New Roman"/>
                <w:sz w:val="22"/>
              </w:rPr>
              <w:t>4</w:t>
            </w:r>
          </w:p>
        </w:tc>
        <w:tc>
          <w:tcPr>
            <w:tcW w:w="916" w:type="pct"/>
            <w:tcBorders>
              <w:top w:val="single" w:sz="2" w:space="0" w:color="000000"/>
              <w:left w:val="single" w:sz="2" w:space="0" w:color="000000"/>
              <w:bottom w:val="single" w:sz="2" w:space="0" w:color="000000"/>
              <w:right w:val="single" w:sz="2" w:space="0" w:color="000000"/>
            </w:tcBorders>
            <w:vAlign w:val="center"/>
          </w:tcPr>
          <w:p w14:paraId="302AFEBF" w14:textId="60D2981A" w:rsidR="00E25872" w:rsidRPr="001B7C3E" w:rsidRDefault="00322F00" w:rsidP="00322F00">
            <w:pPr>
              <w:jc w:val="center"/>
              <w:rPr>
                <w:rFonts w:ascii="Times New Roman" w:hAnsi="Times New Roman" w:cs="Times New Roman"/>
                <w:sz w:val="22"/>
              </w:rPr>
            </w:pPr>
            <w:r w:rsidRPr="001B7C3E">
              <w:rPr>
                <w:rFonts w:ascii="Times New Roman" w:hAnsi="Times New Roman" w:cs="Times New Roman"/>
                <w:sz w:val="22"/>
              </w:rPr>
              <w:t>8</w:t>
            </w:r>
          </w:p>
        </w:tc>
        <w:tc>
          <w:tcPr>
            <w:tcW w:w="816" w:type="pct"/>
            <w:tcBorders>
              <w:top w:val="single" w:sz="2" w:space="0" w:color="000000"/>
              <w:left w:val="single" w:sz="2" w:space="0" w:color="000000"/>
              <w:bottom w:val="single" w:sz="2" w:space="0" w:color="000000"/>
              <w:right w:val="single" w:sz="2" w:space="0" w:color="000000"/>
            </w:tcBorders>
            <w:vAlign w:val="center"/>
          </w:tcPr>
          <w:p w14:paraId="7C7BA90B" w14:textId="30398AF9" w:rsidR="00E25872" w:rsidRPr="001B7C3E" w:rsidRDefault="00322F00" w:rsidP="00322F00">
            <w:pPr>
              <w:jc w:val="center"/>
              <w:rPr>
                <w:rFonts w:ascii="Times New Roman" w:hAnsi="Times New Roman" w:cs="Times New Roman"/>
                <w:sz w:val="22"/>
              </w:rPr>
            </w:pPr>
            <w:r w:rsidRPr="001B7C3E">
              <w:rPr>
                <w:rFonts w:ascii="Times New Roman" w:hAnsi="Times New Roman" w:cs="Times New Roman"/>
                <w:sz w:val="22"/>
              </w:rPr>
              <w:t>2</w:t>
            </w:r>
          </w:p>
        </w:tc>
      </w:tr>
      <w:tr w:rsidR="00E25872" w:rsidRPr="001B7C3E" w14:paraId="706D22A4" w14:textId="77777777" w:rsidTr="00B97DBE">
        <w:trPr>
          <w:trHeight w:val="24"/>
        </w:trPr>
        <w:tc>
          <w:tcPr>
            <w:tcW w:w="1038" w:type="pct"/>
            <w:tcBorders>
              <w:top w:val="single" w:sz="8" w:space="0" w:color="000000"/>
              <w:left w:val="single" w:sz="8" w:space="0" w:color="000000"/>
              <w:bottom w:val="single" w:sz="8" w:space="0" w:color="000000"/>
              <w:right w:val="single" w:sz="8" w:space="0" w:color="000000"/>
            </w:tcBorders>
            <w:shd w:val="clear" w:color="auto" w:fill="auto"/>
            <w:vAlign w:val="center"/>
          </w:tcPr>
          <w:p w14:paraId="3C0713ED" w14:textId="6FA5BE5C" w:rsidR="00E25872" w:rsidRPr="001B7C3E" w:rsidRDefault="00E25872" w:rsidP="00E25872">
            <w:pPr>
              <w:jc w:val="both"/>
              <w:rPr>
                <w:rFonts w:ascii="Times New Roman" w:eastAsia="Calibri" w:hAnsi="Times New Roman" w:cs="Times New Roman"/>
                <w:b/>
                <w:sz w:val="22"/>
              </w:rPr>
            </w:pPr>
            <w:r w:rsidRPr="001B7C3E">
              <w:rPr>
                <w:rFonts w:ascii="Times New Roman" w:hAnsi="Times New Roman" w:cs="Times New Roman"/>
                <w:b/>
                <w:bCs/>
                <w:sz w:val="22"/>
              </w:rPr>
              <w:t>PG4.3.3</w:t>
            </w:r>
            <w:r w:rsidRPr="001B7C3E">
              <w:rPr>
                <w:rFonts w:ascii="Times New Roman" w:hAnsi="Times New Roman" w:cs="Times New Roman"/>
                <w:sz w:val="22"/>
              </w:rPr>
              <w:t xml:space="preserve"> Etkinliklere katılan öğrencilerin memnuniyet düzeyi</w:t>
            </w:r>
          </w:p>
        </w:tc>
        <w:tc>
          <w:tcPr>
            <w:tcW w:w="451" w:type="pct"/>
            <w:tcBorders>
              <w:top w:val="single" w:sz="2" w:space="0" w:color="000000"/>
              <w:left w:val="single" w:sz="2" w:space="0" w:color="000000"/>
              <w:bottom w:val="single" w:sz="2" w:space="0" w:color="000000"/>
              <w:right w:val="single" w:sz="2" w:space="0" w:color="000000"/>
            </w:tcBorders>
            <w:vAlign w:val="center"/>
          </w:tcPr>
          <w:p w14:paraId="76944B74" w14:textId="2B62089B" w:rsidR="00E25872" w:rsidRPr="001B7C3E" w:rsidRDefault="00E25872" w:rsidP="00322F00">
            <w:pPr>
              <w:jc w:val="center"/>
              <w:rPr>
                <w:rFonts w:ascii="Times New Roman" w:hAnsi="Times New Roman" w:cs="Times New Roman"/>
                <w:sz w:val="22"/>
              </w:rPr>
            </w:pPr>
            <w:r w:rsidRPr="001B7C3E">
              <w:rPr>
                <w:rFonts w:ascii="Times New Roman" w:hAnsi="Times New Roman" w:cs="Times New Roman"/>
                <w:sz w:val="22"/>
              </w:rPr>
              <w:t>45</w:t>
            </w:r>
          </w:p>
        </w:tc>
        <w:tc>
          <w:tcPr>
            <w:tcW w:w="711" w:type="pct"/>
            <w:tcBorders>
              <w:top w:val="single" w:sz="2" w:space="0" w:color="000000"/>
              <w:left w:val="single" w:sz="2" w:space="0" w:color="000000"/>
              <w:bottom w:val="single" w:sz="2" w:space="0" w:color="000000"/>
              <w:right w:val="single" w:sz="2" w:space="0" w:color="000000"/>
            </w:tcBorders>
            <w:vAlign w:val="center"/>
          </w:tcPr>
          <w:p w14:paraId="321F919C" w14:textId="77777777" w:rsidR="00E25872" w:rsidRPr="001B7C3E" w:rsidRDefault="00E25872" w:rsidP="00322F00">
            <w:pPr>
              <w:jc w:val="center"/>
              <w:rPr>
                <w:rFonts w:ascii="Times New Roman" w:hAnsi="Times New Roman" w:cs="Times New Roman"/>
                <w:sz w:val="22"/>
              </w:rPr>
            </w:pPr>
            <w:r w:rsidRPr="001B7C3E">
              <w:rPr>
                <w:rFonts w:ascii="Times New Roman" w:hAnsi="Times New Roman" w:cs="Times New Roman"/>
                <w:sz w:val="22"/>
              </w:rPr>
              <w:t>0</w:t>
            </w:r>
          </w:p>
        </w:tc>
        <w:tc>
          <w:tcPr>
            <w:tcW w:w="1068" w:type="pct"/>
            <w:tcBorders>
              <w:top w:val="single" w:sz="2" w:space="0" w:color="000000"/>
              <w:left w:val="single" w:sz="2" w:space="0" w:color="000000"/>
              <w:bottom w:val="single" w:sz="2" w:space="0" w:color="000000"/>
              <w:right w:val="single" w:sz="2" w:space="0" w:color="000000"/>
            </w:tcBorders>
            <w:vAlign w:val="center"/>
          </w:tcPr>
          <w:p w14:paraId="0021D9E1" w14:textId="5BEC04F4" w:rsidR="00E25872" w:rsidRPr="001B7C3E" w:rsidRDefault="007774D4" w:rsidP="00322F00">
            <w:pPr>
              <w:jc w:val="center"/>
              <w:rPr>
                <w:rFonts w:ascii="Times New Roman" w:hAnsi="Times New Roman" w:cs="Times New Roman"/>
                <w:sz w:val="22"/>
              </w:rPr>
            </w:pPr>
            <w:r w:rsidRPr="001B7C3E">
              <w:rPr>
                <w:rFonts w:ascii="Times New Roman" w:hAnsi="Times New Roman" w:cs="Times New Roman"/>
                <w:sz w:val="22"/>
              </w:rPr>
              <w:t>%55</w:t>
            </w:r>
          </w:p>
        </w:tc>
        <w:tc>
          <w:tcPr>
            <w:tcW w:w="916" w:type="pct"/>
            <w:tcBorders>
              <w:top w:val="single" w:sz="2" w:space="0" w:color="000000"/>
              <w:left w:val="single" w:sz="2" w:space="0" w:color="000000"/>
              <w:bottom w:val="single" w:sz="2" w:space="0" w:color="000000"/>
              <w:right w:val="single" w:sz="2" w:space="0" w:color="000000"/>
            </w:tcBorders>
            <w:vAlign w:val="center"/>
          </w:tcPr>
          <w:p w14:paraId="2DB035CD" w14:textId="6B9E0750" w:rsidR="00E25872" w:rsidRPr="001B7C3E" w:rsidRDefault="00322F00" w:rsidP="00322F00">
            <w:pPr>
              <w:jc w:val="center"/>
              <w:rPr>
                <w:rFonts w:ascii="Times New Roman" w:hAnsi="Times New Roman" w:cs="Times New Roman"/>
                <w:sz w:val="22"/>
              </w:rPr>
            </w:pPr>
            <w:r w:rsidRPr="001B7C3E">
              <w:rPr>
                <w:rFonts w:ascii="Times New Roman" w:hAnsi="Times New Roman" w:cs="Times New Roman"/>
                <w:sz w:val="22"/>
              </w:rPr>
              <w:t>%90</w:t>
            </w:r>
          </w:p>
        </w:tc>
        <w:tc>
          <w:tcPr>
            <w:tcW w:w="816" w:type="pct"/>
            <w:tcBorders>
              <w:top w:val="single" w:sz="2" w:space="0" w:color="000000"/>
              <w:left w:val="single" w:sz="2" w:space="0" w:color="000000"/>
              <w:bottom w:val="single" w:sz="2" w:space="0" w:color="000000"/>
              <w:right w:val="single" w:sz="2" w:space="0" w:color="000000"/>
            </w:tcBorders>
            <w:vAlign w:val="center"/>
          </w:tcPr>
          <w:p w14:paraId="5C0CC1A1" w14:textId="0EE5B100" w:rsidR="00E25872" w:rsidRPr="001B7C3E" w:rsidRDefault="0004236E" w:rsidP="00322F00">
            <w:pPr>
              <w:jc w:val="center"/>
              <w:rPr>
                <w:rFonts w:ascii="Times New Roman" w:hAnsi="Times New Roman" w:cs="Times New Roman"/>
                <w:sz w:val="22"/>
              </w:rPr>
            </w:pPr>
            <w:r w:rsidRPr="001B7C3E">
              <w:rPr>
                <w:rFonts w:ascii="Times New Roman" w:hAnsi="Times New Roman" w:cs="Times New Roman"/>
                <w:sz w:val="22"/>
              </w:rPr>
              <w:t>%1,63</w:t>
            </w:r>
          </w:p>
        </w:tc>
      </w:tr>
      <w:tr w:rsidR="00E20F9C" w:rsidRPr="001B7C3E" w14:paraId="6CD72B29" w14:textId="77777777" w:rsidTr="000414F9">
        <w:trPr>
          <w:trHeight w:val="24"/>
        </w:trPr>
        <w:tc>
          <w:tcPr>
            <w:tcW w:w="5000" w:type="pct"/>
            <w:gridSpan w:val="6"/>
            <w:tcBorders>
              <w:top w:val="single" w:sz="2" w:space="0" w:color="000000"/>
              <w:left w:val="single" w:sz="2" w:space="0" w:color="000000"/>
              <w:bottom w:val="single" w:sz="2" w:space="0" w:color="000000"/>
              <w:right w:val="single" w:sz="2" w:space="0" w:color="000000"/>
            </w:tcBorders>
            <w:shd w:val="clear" w:color="auto" w:fill="DEEAF6" w:themeFill="accent1" w:themeFillTint="33"/>
            <w:vAlign w:val="center"/>
          </w:tcPr>
          <w:p w14:paraId="506C7BD3" w14:textId="77777777" w:rsidR="00E20F9C" w:rsidRPr="001B7C3E" w:rsidRDefault="00E20F9C" w:rsidP="000414F9">
            <w:pPr>
              <w:jc w:val="center"/>
              <w:rPr>
                <w:rFonts w:ascii="Times New Roman" w:hAnsi="Times New Roman" w:cs="Times New Roman"/>
                <w:sz w:val="22"/>
              </w:rPr>
            </w:pPr>
            <w:r w:rsidRPr="001B7C3E">
              <w:rPr>
                <w:rFonts w:ascii="Times New Roman" w:eastAsia="Calibri" w:hAnsi="Times New Roman" w:cs="Times New Roman"/>
                <w:b/>
                <w:sz w:val="22"/>
              </w:rPr>
              <w:t>Hedefe İlişkin Değerlendirmeler</w:t>
            </w:r>
          </w:p>
        </w:tc>
      </w:tr>
      <w:tr w:rsidR="00E20F9C" w:rsidRPr="001B7C3E" w14:paraId="23B3AADF" w14:textId="77777777" w:rsidTr="00444F7D">
        <w:trPr>
          <w:trHeight w:val="511"/>
        </w:trPr>
        <w:tc>
          <w:tcPr>
            <w:tcW w:w="1038" w:type="pct"/>
            <w:tcBorders>
              <w:top w:val="single" w:sz="2" w:space="0" w:color="000000"/>
              <w:left w:val="single" w:sz="2" w:space="0" w:color="000000"/>
              <w:bottom w:val="single" w:sz="2" w:space="0" w:color="000000"/>
              <w:right w:val="single" w:sz="4" w:space="0" w:color="000000"/>
            </w:tcBorders>
            <w:shd w:val="clear" w:color="auto" w:fill="DEEAF6" w:themeFill="accent1" w:themeFillTint="33"/>
            <w:vAlign w:val="center"/>
          </w:tcPr>
          <w:p w14:paraId="159FB81C" w14:textId="77777777" w:rsidR="00E20F9C" w:rsidRPr="001B7C3E" w:rsidRDefault="00E20F9C" w:rsidP="000414F9">
            <w:pPr>
              <w:rPr>
                <w:rFonts w:ascii="Times New Roman" w:hAnsi="Times New Roman" w:cs="Times New Roman"/>
                <w:sz w:val="22"/>
              </w:rPr>
            </w:pPr>
            <w:r w:rsidRPr="001B7C3E">
              <w:rPr>
                <w:rFonts w:ascii="Times New Roman" w:eastAsia="Calibri" w:hAnsi="Times New Roman" w:cs="Times New Roman"/>
                <w:b/>
                <w:sz w:val="22"/>
              </w:rPr>
              <w:t xml:space="preserve"> </w:t>
            </w:r>
            <w:proofErr w:type="spellStart"/>
            <w:r w:rsidRPr="001B7C3E">
              <w:rPr>
                <w:rFonts w:ascii="Times New Roman" w:eastAsia="Calibri" w:hAnsi="Times New Roman" w:cs="Times New Roman"/>
                <w:b/>
                <w:sz w:val="22"/>
              </w:rPr>
              <w:t>İlgililik</w:t>
            </w:r>
            <w:proofErr w:type="spellEnd"/>
          </w:p>
        </w:tc>
        <w:tc>
          <w:tcPr>
            <w:tcW w:w="3962" w:type="pct"/>
            <w:gridSpan w:val="5"/>
            <w:tcBorders>
              <w:top w:val="single" w:sz="2" w:space="0" w:color="000000"/>
              <w:left w:val="single" w:sz="2" w:space="0" w:color="000000"/>
              <w:bottom w:val="single" w:sz="2" w:space="0" w:color="000000"/>
              <w:right w:val="single" w:sz="4" w:space="0" w:color="000000"/>
            </w:tcBorders>
            <w:vAlign w:val="center"/>
          </w:tcPr>
          <w:p w14:paraId="2B66D986" w14:textId="6157C3F6" w:rsidR="00E20F9C" w:rsidRPr="001B7C3E" w:rsidRDefault="000A7DF7" w:rsidP="00444F7D">
            <w:pPr>
              <w:pStyle w:val="ListeParagraf"/>
              <w:numPr>
                <w:ilvl w:val="0"/>
                <w:numId w:val="7"/>
              </w:numPr>
              <w:ind w:left="133" w:hanging="142"/>
              <w:jc w:val="both"/>
              <w:rPr>
                <w:rFonts w:ascii="Times New Roman" w:hAnsi="Times New Roman" w:cs="Times New Roman"/>
                <w:sz w:val="22"/>
              </w:rPr>
            </w:pPr>
            <w:r w:rsidRPr="001B7C3E">
              <w:rPr>
                <w:rFonts w:ascii="Times New Roman" w:hAnsi="Times New Roman" w:cs="Times New Roman"/>
                <w:sz w:val="22"/>
              </w:rPr>
              <w:t>Planın başlangıç döneminden itibaren Merkezimizin hizmet kalitesini artırmak ve tüm öğrencilerimize yönelik kapsayıcı faaliyetlerin sayısını çoğaltmak amacıyla kurulan kariyer topluluğu tarafından çeşitli etkinlikler düzenlenmiş ve bu faaliyetler düzenli olarak sürdürülmektedir. Performans göstergelerinde belirlenen hedeflere ulaşılması, yürütülen çalışmaların etkili olduğunu göstermiş ve gelecek dönem planlamalarının aynı doğrultu ve süreklilikle devam ettirileceğini ortaya koymuştur.</w:t>
            </w:r>
          </w:p>
        </w:tc>
      </w:tr>
      <w:tr w:rsidR="00E20F9C" w:rsidRPr="001B7C3E" w14:paraId="1EFBE27D" w14:textId="77777777" w:rsidTr="00F44469">
        <w:trPr>
          <w:trHeight w:val="295"/>
        </w:trPr>
        <w:tc>
          <w:tcPr>
            <w:tcW w:w="1038" w:type="pct"/>
            <w:tcBorders>
              <w:top w:val="single" w:sz="2" w:space="0" w:color="000000"/>
              <w:left w:val="single" w:sz="2" w:space="0" w:color="000000"/>
              <w:bottom w:val="single" w:sz="2" w:space="0" w:color="000000"/>
              <w:right w:val="single" w:sz="4" w:space="0" w:color="000000"/>
            </w:tcBorders>
            <w:shd w:val="clear" w:color="auto" w:fill="DEEAF6" w:themeFill="accent1" w:themeFillTint="33"/>
            <w:vAlign w:val="center"/>
          </w:tcPr>
          <w:p w14:paraId="3EAEE189" w14:textId="77777777" w:rsidR="00E20F9C" w:rsidRPr="001B7C3E" w:rsidRDefault="00E20F9C" w:rsidP="000414F9">
            <w:pPr>
              <w:rPr>
                <w:rFonts w:ascii="Times New Roman" w:eastAsia="Calibri" w:hAnsi="Times New Roman" w:cs="Times New Roman"/>
                <w:b/>
                <w:sz w:val="22"/>
              </w:rPr>
            </w:pPr>
            <w:r w:rsidRPr="001B7C3E">
              <w:rPr>
                <w:rFonts w:ascii="Times New Roman" w:eastAsia="Calibri" w:hAnsi="Times New Roman" w:cs="Times New Roman"/>
                <w:b/>
                <w:sz w:val="22"/>
              </w:rPr>
              <w:t>Etkililik</w:t>
            </w:r>
          </w:p>
        </w:tc>
        <w:tc>
          <w:tcPr>
            <w:tcW w:w="3962" w:type="pct"/>
            <w:gridSpan w:val="5"/>
            <w:tcBorders>
              <w:top w:val="single" w:sz="2" w:space="0" w:color="000000"/>
              <w:left w:val="single" w:sz="2" w:space="0" w:color="000000"/>
              <w:bottom w:val="single" w:sz="2" w:space="0" w:color="000000"/>
              <w:right w:val="single" w:sz="4" w:space="0" w:color="000000"/>
            </w:tcBorders>
            <w:vAlign w:val="center"/>
          </w:tcPr>
          <w:p w14:paraId="13660DC6" w14:textId="36FEA15B" w:rsidR="000A7DF7" w:rsidRPr="001B7C3E" w:rsidRDefault="000A7DF7" w:rsidP="00444F7D">
            <w:pPr>
              <w:pStyle w:val="ListeParagraf"/>
              <w:numPr>
                <w:ilvl w:val="0"/>
                <w:numId w:val="7"/>
              </w:numPr>
              <w:spacing w:line="276" w:lineRule="auto"/>
              <w:ind w:left="133" w:hanging="142"/>
              <w:jc w:val="both"/>
              <w:rPr>
                <w:rFonts w:ascii="Times New Roman" w:hAnsi="Times New Roman" w:cs="Times New Roman"/>
                <w:bCs/>
                <w:spacing w:val="-12"/>
                <w:sz w:val="22"/>
              </w:rPr>
            </w:pPr>
            <w:r w:rsidRPr="001B7C3E">
              <w:rPr>
                <w:rFonts w:ascii="Times New Roman" w:hAnsi="Times New Roman" w:cs="Times New Roman"/>
                <w:bCs/>
                <w:spacing w:val="-12"/>
                <w:sz w:val="22"/>
              </w:rPr>
              <w:t>Söz konusu hedef için 2025 yılı Performans göstergesi değerlerine ulaşılmıştır.</w:t>
            </w:r>
          </w:p>
          <w:p w14:paraId="560F2B45" w14:textId="39DAA12D" w:rsidR="00E20F9C" w:rsidRPr="001B7C3E" w:rsidRDefault="00E20F9C" w:rsidP="00444F7D">
            <w:pPr>
              <w:pStyle w:val="ListeParagraf"/>
              <w:ind w:left="133" w:hanging="142"/>
              <w:jc w:val="both"/>
              <w:rPr>
                <w:rFonts w:ascii="Times New Roman" w:hAnsi="Times New Roman" w:cs="Times New Roman"/>
                <w:sz w:val="22"/>
              </w:rPr>
            </w:pPr>
          </w:p>
        </w:tc>
      </w:tr>
      <w:tr w:rsidR="00E20F9C" w:rsidRPr="001B7C3E" w14:paraId="19AB3D6C" w14:textId="77777777" w:rsidTr="00444F7D">
        <w:trPr>
          <w:trHeight w:val="511"/>
        </w:trPr>
        <w:tc>
          <w:tcPr>
            <w:tcW w:w="1038" w:type="pct"/>
            <w:tcBorders>
              <w:top w:val="single" w:sz="2" w:space="0" w:color="000000"/>
              <w:left w:val="single" w:sz="2" w:space="0" w:color="000000"/>
              <w:bottom w:val="single" w:sz="2" w:space="0" w:color="000000"/>
              <w:right w:val="single" w:sz="4" w:space="0" w:color="000000"/>
            </w:tcBorders>
            <w:shd w:val="clear" w:color="auto" w:fill="DEEAF6" w:themeFill="accent1" w:themeFillTint="33"/>
            <w:vAlign w:val="center"/>
          </w:tcPr>
          <w:p w14:paraId="402CA8E1" w14:textId="77777777" w:rsidR="00E20F9C" w:rsidRPr="001B7C3E" w:rsidRDefault="00E20F9C" w:rsidP="000414F9">
            <w:pPr>
              <w:rPr>
                <w:rFonts w:ascii="Times New Roman" w:eastAsia="Calibri" w:hAnsi="Times New Roman" w:cs="Times New Roman"/>
                <w:b/>
                <w:sz w:val="22"/>
              </w:rPr>
            </w:pPr>
            <w:r w:rsidRPr="001B7C3E">
              <w:rPr>
                <w:rFonts w:ascii="Times New Roman" w:eastAsia="Calibri" w:hAnsi="Times New Roman" w:cs="Times New Roman"/>
                <w:b/>
                <w:sz w:val="22"/>
              </w:rPr>
              <w:t>Etkinlik</w:t>
            </w:r>
          </w:p>
        </w:tc>
        <w:tc>
          <w:tcPr>
            <w:tcW w:w="3962" w:type="pct"/>
            <w:gridSpan w:val="5"/>
            <w:tcBorders>
              <w:top w:val="single" w:sz="2" w:space="0" w:color="000000"/>
              <w:left w:val="single" w:sz="2" w:space="0" w:color="000000"/>
              <w:bottom w:val="single" w:sz="2" w:space="0" w:color="000000"/>
              <w:right w:val="single" w:sz="4" w:space="0" w:color="000000"/>
            </w:tcBorders>
            <w:vAlign w:val="center"/>
          </w:tcPr>
          <w:p w14:paraId="0C57A6EB" w14:textId="77777777" w:rsidR="00E20F9C" w:rsidRPr="001B7C3E" w:rsidRDefault="00E20F9C" w:rsidP="00444F7D">
            <w:pPr>
              <w:pStyle w:val="ListeParagraf"/>
              <w:numPr>
                <w:ilvl w:val="0"/>
                <w:numId w:val="7"/>
              </w:numPr>
              <w:ind w:left="133" w:hanging="142"/>
              <w:jc w:val="both"/>
              <w:rPr>
                <w:rFonts w:ascii="Times New Roman" w:hAnsi="Times New Roman" w:cs="Times New Roman"/>
                <w:sz w:val="22"/>
              </w:rPr>
            </w:pPr>
            <w:r w:rsidRPr="001B7C3E">
              <w:rPr>
                <w:rFonts w:ascii="Times New Roman" w:hAnsi="Times New Roman" w:cs="Times New Roman"/>
                <w:sz w:val="22"/>
              </w:rPr>
              <w:t>Performans göstergelerine yönelik faaliyetlerin yürütülmesi sürecinde öngörülemeyen bir maliyet artışı meydana gelmemiştir.</w:t>
            </w:r>
          </w:p>
        </w:tc>
      </w:tr>
      <w:tr w:rsidR="00E20F9C" w:rsidRPr="001B7C3E" w14:paraId="6AF8FC34" w14:textId="77777777" w:rsidTr="00444F7D">
        <w:trPr>
          <w:trHeight w:val="511"/>
        </w:trPr>
        <w:tc>
          <w:tcPr>
            <w:tcW w:w="1038" w:type="pct"/>
            <w:tcBorders>
              <w:top w:val="single" w:sz="2" w:space="0" w:color="000000"/>
              <w:left w:val="single" w:sz="2" w:space="0" w:color="000000"/>
              <w:bottom w:val="single" w:sz="2" w:space="0" w:color="000000"/>
              <w:right w:val="single" w:sz="4" w:space="0" w:color="000000"/>
            </w:tcBorders>
            <w:shd w:val="clear" w:color="auto" w:fill="DEEAF6" w:themeFill="accent1" w:themeFillTint="33"/>
            <w:vAlign w:val="center"/>
          </w:tcPr>
          <w:p w14:paraId="5960069D" w14:textId="77777777" w:rsidR="00E20F9C" w:rsidRPr="001B7C3E" w:rsidRDefault="00E20F9C" w:rsidP="000414F9">
            <w:pPr>
              <w:rPr>
                <w:rFonts w:ascii="Times New Roman" w:eastAsia="Calibri" w:hAnsi="Times New Roman" w:cs="Times New Roman"/>
                <w:b/>
                <w:sz w:val="22"/>
              </w:rPr>
            </w:pPr>
            <w:r w:rsidRPr="001B7C3E">
              <w:rPr>
                <w:rFonts w:ascii="Times New Roman" w:eastAsia="Calibri" w:hAnsi="Times New Roman" w:cs="Times New Roman"/>
                <w:b/>
                <w:sz w:val="22"/>
              </w:rPr>
              <w:t>Sürdürülebilirlik</w:t>
            </w:r>
          </w:p>
        </w:tc>
        <w:tc>
          <w:tcPr>
            <w:tcW w:w="3962" w:type="pct"/>
            <w:gridSpan w:val="5"/>
            <w:tcBorders>
              <w:top w:val="single" w:sz="8" w:space="0" w:color="000000"/>
              <w:left w:val="single" w:sz="4" w:space="0" w:color="auto"/>
              <w:bottom w:val="single" w:sz="8" w:space="0" w:color="000000"/>
              <w:right w:val="single" w:sz="8" w:space="0" w:color="000000"/>
            </w:tcBorders>
            <w:shd w:val="clear" w:color="auto" w:fill="auto"/>
            <w:vAlign w:val="center"/>
          </w:tcPr>
          <w:p w14:paraId="53EA9F95" w14:textId="2EEC3476" w:rsidR="00E20F9C" w:rsidRPr="001B7C3E" w:rsidRDefault="00444F7D" w:rsidP="00444F7D">
            <w:pPr>
              <w:pStyle w:val="ListeParagraf"/>
              <w:numPr>
                <w:ilvl w:val="0"/>
                <w:numId w:val="7"/>
              </w:numPr>
              <w:ind w:left="133" w:hanging="142"/>
              <w:jc w:val="both"/>
              <w:rPr>
                <w:rFonts w:ascii="Times New Roman" w:hAnsi="Times New Roman" w:cs="Times New Roman"/>
                <w:sz w:val="22"/>
              </w:rPr>
            </w:pPr>
            <w:r w:rsidRPr="001B7C3E">
              <w:rPr>
                <w:rFonts w:ascii="Times New Roman" w:hAnsi="Times New Roman" w:cs="Times New Roman"/>
                <w:sz w:val="22"/>
              </w:rPr>
              <w:t xml:space="preserve">Kariyer topluluğuna üye olan öğrenci sayısı, topluluk tarafından düzenlenen etkinlik sayısı ve etkinliklere katılan öğrencilerin memnuniyet düzeyine ilişkin performans göstergelerinin sürdürülebilirliğini etkileyebilecek riskler arasında, öğrencilerin topluluğa üyelik konusunda yeterli talep göstermemesi ile düzenlenecek etkinlikler için sponsor veya bütçe temin edilememesi yer almaktadır. Bu risklerin gerçekleşmesi durumunda, topluluk faaliyetlerinin sayısında azalma yaşanması ve etkinliklere katılan öğrencilerin memnuniyet düzeyinin olumsuz etkilenmesi söz konusu olabilecektir. Bu kapsamda, sürdürülebilirliğin sağlanması amacıyla üniversitemizin oryantasyon ve tanıtım kapsamında düzenlenen tüm etkinliklerde kariyer topluluğunun tanıtımının yapılması, farklı fakültelerde stant açılarak öğrencilere üyelik imkânı sunulması, sosyal medya ile yazılı ve görsel basının etkin şekilde kullanılması ve topluluk kapsamında gerçekleştirilecek toplantı ve etkinliklerde </w:t>
            </w:r>
            <w:proofErr w:type="spellStart"/>
            <w:r w:rsidRPr="001B7C3E">
              <w:rPr>
                <w:rFonts w:ascii="Times New Roman" w:hAnsi="Times New Roman" w:cs="Times New Roman"/>
                <w:sz w:val="22"/>
              </w:rPr>
              <w:t>KAPUM’un</w:t>
            </w:r>
            <w:proofErr w:type="spellEnd"/>
            <w:r w:rsidRPr="001B7C3E">
              <w:rPr>
                <w:rFonts w:ascii="Times New Roman" w:hAnsi="Times New Roman" w:cs="Times New Roman"/>
                <w:sz w:val="22"/>
              </w:rPr>
              <w:t xml:space="preserve"> fiziki ve kurumsal imkânlarından yararlanılması yönünde önlemler alınmıştır.</w:t>
            </w:r>
          </w:p>
        </w:tc>
      </w:tr>
    </w:tbl>
    <w:p w14:paraId="5926EC08" w14:textId="4539C96B" w:rsidR="00A2165A" w:rsidRDefault="00A2165A">
      <w:pPr>
        <w:rPr>
          <w:iCs/>
          <w:color w:val="000000"/>
          <w:szCs w:val="24"/>
        </w:rPr>
      </w:pPr>
    </w:p>
    <w:p w14:paraId="5C3F3127" w14:textId="39ADD5F4" w:rsidR="00A2165A" w:rsidRDefault="00A2165A">
      <w:pPr>
        <w:rPr>
          <w:iCs/>
          <w:color w:val="000000"/>
          <w:szCs w:val="24"/>
        </w:rPr>
      </w:pPr>
    </w:p>
    <w:p w14:paraId="5CF5B706" w14:textId="597B42A9" w:rsidR="00E17A51" w:rsidRDefault="00E17A51">
      <w:pPr>
        <w:rPr>
          <w:iCs/>
          <w:color w:val="000000"/>
          <w:szCs w:val="24"/>
        </w:rPr>
      </w:pPr>
    </w:p>
    <w:p w14:paraId="68B9334B" w14:textId="23F1C5A6" w:rsidR="00E17A51" w:rsidRDefault="00E17A51">
      <w:pPr>
        <w:rPr>
          <w:iCs/>
          <w:color w:val="000000"/>
          <w:szCs w:val="24"/>
        </w:rPr>
      </w:pPr>
    </w:p>
    <w:p w14:paraId="0D383F62" w14:textId="77777777" w:rsidR="00E17A51" w:rsidRDefault="00E17A51">
      <w:pPr>
        <w:rPr>
          <w:iCs/>
          <w:color w:val="000000"/>
          <w:szCs w:val="24"/>
        </w:rPr>
      </w:pPr>
    </w:p>
    <w:p w14:paraId="7E946649" w14:textId="77777777" w:rsidR="001033D1" w:rsidRPr="001B7C3E" w:rsidRDefault="001033D1" w:rsidP="001033D1">
      <w:pPr>
        <w:spacing w:line="276" w:lineRule="auto"/>
        <w:rPr>
          <w:sz w:val="22"/>
          <w:szCs w:val="22"/>
        </w:rPr>
      </w:pPr>
      <w:r w:rsidRPr="001B7C3E">
        <w:rPr>
          <w:b/>
          <w:bCs/>
          <w:sz w:val="22"/>
          <w:szCs w:val="22"/>
        </w:rPr>
        <w:lastRenderedPageBreak/>
        <w:t>Tablo 12:</w:t>
      </w:r>
      <w:r w:rsidRPr="001B7C3E">
        <w:rPr>
          <w:sz w:val="22"/>
          <w:szCs w:val="22"/>
        </w:rPr>
        <w:t xml:space="preserve"> Hedef Kartı 5.1</w:t>
      </w:r>
    </w:p>
    <w:tbl>
      <w:tblPr>
        <w:tblStyle w:val="TableGrid"/>
        <w:tblW w:w="5003" w:type="pct"/>
        <w:tblInd w:w="0" w:type="dxa"/>
        <w:tblCellMar>
          <w:top w:w="104" w:type="dxa"/>
          <w:left w:w="107" w:type="dxa"/>
          <w:right w:w="57" w:type="dxa"/>
        </w:tblCellMar>
        <w:tblLook w:val="04A0" w:firstRow="1" w:lastRow="0" w:firstColumn="1" w:lastColumn="0" w:noHBand="0" w:noVBand="1"/>
      </w:tblPr>
      <w:tblGrid>
        <w:gridCol w:w="1869"/>
        <w:gridCol w:w="875"/>
        <w:gridCol w:w="1277"/>
        <w:gridCol w:w="1924"/>
        <w:gridCol w:w="1649"/>
        <w:gridCol w:w="1468"/>
      </w:tblGrid>
      <w:tr w:rsidR="007761C3" w:rsidRPr="001B7C3E" w14:paraId="4690A788" w14:textId="77777777" w:rsidTr="000414F9">
        <w:trPr>
          <w:trHeight w:val="138"/>
        </w:trPr>
        <w:tc>
          <w:tcPr>
            <w:tcW w:w="1489" w:type="pct"/>
            <w:gridSpan w:val="2"/>
            <w:tcBorders>
              <w:top w:val="single" w:sz="2" w:space="0" w:color="000000"/>
              <w:left w:val="single" w:sz="2" w:space="0" w:color="000000"/>
              <w:bottom w:val="single" w:sz="2" w:space="0" w:color="000000"/>
              <w:right w:val="single" w:sz="4" w:space="0" w:color="000000"/>
            </w:tcBorders>
            <w:shd w:val="clear" w:color="auto" w:fill="DEEAF6" w:themeFill="accent1" w:themeFillTint="33"/>
            <w:vAlign w:val="center"/>
          </w:tcPr>
          <w:p w14:paraId="0AA7F2CA" w14:textId="3108BB96" w:rsidR="007761C3" w:rsidRPr="001B7C3E" w:rsidRDefault="007761C3" w:rsidP="007761C3">
            <w:pPr>
              <w:rPr>
                <w:rFonts w:ascii="Times New Roman" w:hAnsi="Times New Roman" w:cs="Times New Roman"/>
                <w:sz w:val="22"/>
              </w:rPr>
            </w:pPr>
            <w:r w:rsidRPr="001B7C3E">
              <w:rPr>
                <w:rFonts w:ascii="Times New Roman" w:eastAsia="Calibri" w:hAnsi="Times New Roman" w:cs="Times New Roman"/>
                <w:b/>
                <w:sz w:val="22"/>
              </w:rPr>
              <w:t xml:space="preserve">Amaç (A.5) </w:t>
            </w:r>
          </w:p>
        </w:tc>
        <w:tc>
          <w:tcPr>
            <w:tcW w:w="3511" w:type="pct"/>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6819F31E" w14:textId="0DD0DBE5" w:rsidR="007761C3" w:rsidRPr="001B7C3E" w:rsidRDefault="007761C3" w:rsidP="007761C3">
            <w:pPr>
              <w:jc w:val="both"/>
              <w:rPr>
                <w:rFonts w:ascii="Times New Roman" w:hAnsi="Times New Roman" w:cs="Times New Roman"/>
                <w:sz w:val="22"/>
              </w:rPr>
            </w:pPr>
            <w:r w:rsidRPr="001B7C3E">
              <w:rPr>
                <w:rFonts w:ascii="Times New Roman" w:hAnsi="Times New Roman" w:cs="Times New Roman"/>
                <w:sz w:val="22"/>
              </w:rPr>
              <w:t>Öğrencilerimizle mezuniyet sonrası iletişimi devam ettirmek</w:t>
            </w:r>
          </w:p>
        </w:tc>
      </w:tr>
      <w:tr w:rsidR="007761C3" w:rsidRPr="001B7C3E" w14:paraId="0F939762" w14:textId="77777777" w:rsidTr="000414F9">
        <w:trPr>
          <w:trHeight w:val="172"/>
        </w:trPr>
        <w:tc>
          <w:tcPr>
            <w:tcW w:w="1489" w:type="pct"/>
            <w:gridSpan w:val="2"/>
            <w:tcBorders>
              <w:top w:val="single" w:sz="2" w:space="0" w:color="000000"/>
              <w:left w:val="single" w:sz="2" w:space="0" w:color="000000"/>
              <w:bottom w:val="single" w:sz="2" w:space="0" w:color="000000"/>
              <w:right w:val="single" w:sz="4" w:space="0" w:color="000000"/>
            </w:tcBorders>
            <w:shd w:val="clear" w:color="auto" w:fill="DEEAF6" w:themeFill="accent1" w:themeFillTint="33"/>
            <w:vAlign w:val="center"/>
          </w:tcPr>
          <w:p w14:paraId="3677D9E2" w14:textId="58DEE4CB" w:rsidR="007761C3" w:rsidRPr="001B7C3E" w:rsidRDefault="007761C3" w:rsidP="007761C3">
            <w:pPr>
              <w:rPr>
                <w:rFonts w:ascii="Times New Roman" w:hAnsi="Times New Roman" w:cs="Times New Roman"/>
                <w:sz w:val="22"/>
              </w:rPr>
            </w:pPr>
            <w:r w:rsidRPr="001B7C3E">
              <w:rPr>
                <w:rFonts w:ascii="Times New Roman" w:eastAsia="Calibri" w:hAnsi="Times New Roman" w:cs="Times New Roman"/>
                <w:b/>
                <w:sz w:val="22"/>
              </w:rPr>
              <w:t xml:space="preserve">Hedef (H5.1) </w:t>
            </w:r>
          </w:p>
        </w:tc>
        <w:tc>
          <w:tcPr>
            <w:tcW w:w="3511" w:type="pct"/>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2EEE85E6" w14:textId="17B73C99" w:rsidR="007761C3" w:rsidRPr="001B7C3E" w:rsidRDefault="007761C3" w:rsidP="007761C3">
            <w:pPr>
              <w:jc w:val="both"/>
              <w:rPr>
                <w:rFonts w:ascii="Times New Roman" w:hAnsi="Times New Roman" w:cs="Times New Roman"/>
                <w:sz w:val="22"/>
              </w:rPr>
            </w:pPr>
            <w:r w:rsidRPr="001B7C3E">
              <w:rPr>
                <w:rFonts w:ascii="Times New Roman" w:hAnsi="Times New Roman" w:cs="Times New Roman"/>
                <w:sz w:val="22"/>
              </w:rPr>
              <w:t>Üniversitemizin ve birimin ilgili sosyal medya hesaplarından ve web sitesi üzerinden Mezun Kart tanıtımı yapılacaktır.</w:t>
            </w:r>
          </w:p>
        </w:tc>
      </w:tr>
      <w:tr w:rsidR="007761C3" w:rsidRPr="001B7C3E" w14:paraId="66F6DAE9" w14:textId="77777777" w:rsidTr="000414F9">
        <w:trPr>
          <w:trHeight w:val="361"/>
        </w:trPr>
        <w:tc>
          <w:tcPr>
            <w:tcW w:w="1489" w:type="pct"/>
            <w:gridSpan w:val="2"/>
            <w:tcBorders>
              <w:top w:val="single" w:sz="2" w:space="0" w:color="000000"/>
              <w:left w:val="single" w:sz="2" w:space="0" w:color="000000"/>
              <w:bottom w:val="single" w:sz="2" w:space="0" w:color="000000"/>
              <w:right w:val="single" w:sz="4" w:space="0" w:color="000000"/>
            </w:tcBorders>
            <w:shd w:val="clear" w:color="auto" w:fill="DEEAF6" w:themeFill="accent1" w:themeFillTint="33"/>
            <w:vAlign w:val="center"/>
          </w:tcPr>
          <w:p w14:paraId="2C234160" w14:textId="77777777" w:rsidR="007761C3" w:rsidRPr="001B7C3E" w:rsidRDefault="007761C3" w:rsidP="007761C3">
            <w:pPr>
              <w:rPr>
                <w:rFonts w:ascii="Times New Roman" w:eastAsia="Calibri" w:hAnsi="Times New Roman" w:cs="Times New Roman"/>
                <w:b/>
                <w:sz w:val="22"/>
              </w:rPr>
            </w:pPr>
            <w:r w:rsidRPr="001B7C3E">
              <w:rPr>
                <w:rFonts w:ascii="Times New Roman" w:eastAsia="Calibri" w:hAnsi="Times New Roman" w:cs="Times New Roman"/>
                <w:b/>
                <w:sz w:val="22"/>
              </w:rPr>
              <w:t xml:space="preserve">Amacın İlgili Olduğu </w:t>
            </w:r>
          </w:p>
          <w:p w14:paraId="5F8FD13F" w14:textId="77777777" w:rsidR="007761C3" w:rsidRPr="001B7C3E" w:rsidRDefault="007761C3" w:rsidP="007761C3">
            <w:pPr>
              <w:rPr>
                <w:rFonts w:ascii="Times New Roman" w:hAnsi="Times New Roman" w:cs="Times New Roman"/>
                <w:sz w:val="22"/>
              </w:rPr>
            </w:pPr>
            <w:r w:rsidRPr="001B7C3E">
              <w:rPr>
                <w:rFonts w:ascii="Times New Roman" w:eastAsia="Calibri" w:hAnsi="Times New Roman" w:cs="Times New Roman"/>
                <w:b/>
                <w:sz w:val="22"/>
              </w:rPr>
              <w:t xml:space="preserve">GÜ Stratejik Plan Amacı </w:t>
            </w:r>
          </w:p>
        </w:tc>
        <w:tc>
          <w:tcPr>
            <w:tcW w:w="3511" w:type="pct"/>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2B5B41C5" w14:textId="0FBEAA02" w:rsidR="007761C3" w:rsidRPr="001B7C3E" w:rsidRDefault="007761C3" w:rsidP="007761C3">
            <w:pPr>
              <w:jc w:val="both"/>
              <w:rPr>
                <w:rFonts w:ascii="Times New Roman" w:hAnsi="Times New Roman" w:cs="Times New Roman"/>
                <w:sz w:val="22"/>
              </w:rPr>
            </w:pPr>
            <w:r w:rsidRPr="001B7C3E">
              <w:rPr>
                <w:rFonts w:ascii="Times New Roman" w:hAnsi="Times New Roman" w:cs="Times New Roman"/>
                <w:bCs/>
                <w:spacing w:val="-12"/>
                <w:sz w:val="22"/>
              </w:rPr>
              <w:t>5. Ulusal ve uluslararası normlar çerçevesinde kurumsal dönüşümü güçlendirmek.</w:t>
            </w:r>
          </w:p>
        </w:tc>
      </w:tr>
      <w:tr w:rsidR="007761C3" w:rsidRPr="001B7C3E" w14:paraId="75A95EFE" w14:textId="77777777" w:rsidTr="00C96B54">
        <w:trPr>
          <w:trHeight w:val="272"/>
        </w:trPr>
        <w:tc>
          <w:tcPr>
            <w:tcW w:w="1489" w:type="pct"/>
            <w:gridSpan w:val="2"/>
            <w:tcBorders>
              <w:top w:val="single" w:sz="2" w:space="0" w:color="000000"/>
              <w:left w:val="single" w:sz="2" w:space="0" w:color="000000"/>
              <w:bottom w:val="single" w:sz="2" w:space="0" w:color="000000"/>
              <w:right w:val="single" w:sz="4" w:space="0" w:color="000000"/>
            </w:tcBorders>
            <w:shd w:val="clear" w:color="auto" w:fill="DEEAF6" w:themeFill="accent1" w:themeFillTint="33"/>
            <w:vAlign w:val="center"/>
          </w:tcPr>
          <w:p w14:paraId="27390D43" w14:textId="77777777" w:rsidR="007761C3" w:rsidRPr="001B7C3E" w:rsidRDefault="007761C3" w:rsidP="007761C3">
            <w:pPr>
              <w:rPr>
                <w:rFonts w:ascii="Times New Roman" w:eastAsia="Calibri" w:hAnsi="Times New Roman" w:cs="Times New Roman"/>
                <w:b/>
                <w:sz w:val="22"/>
              </w:rPr>
            </w:pPr>
            <w:r w:rsidRPr="001B7C3E">
              <w:rPr>
                <w:rFonts w:ascii="Times New Roman" w:eastAsia="Calibri" w:hAnsi="Times New Roman" w:cs="Times New Roman"/>
                <w:b/>
                <w:sz w:val="22"/>
              </w:rPr>
              <w:t>Hedefin İlgili Olduğu GÜ Stratejik Plan Hedefi</w:t>
            </w:r>
          </w:p>
        </w:tc>
        <w:tc>
          <w:tcPr>
            <w:tcW w:w="3511" w:type="pct"/>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52BE9D67" w14:textId="208B83B5" w:rsidR="007761C3" w:rsidRPr="001B7C3E" w:rsidRDefault="007761C3" w:rsidP="007761C3">
            <w:pPr>
              <w:jc w:val="both"/>
              <w:rPr>
                <w:rFonts w:ascii="Times New Roman" w:eastAsia="Calibri" w:hAnsi="Times New Roman" w:cs="Times New Roman"/>
                <w:b/>
                <w:color w:val="FFFFFF"/>
                <w:sz w:val="22"/>
              </w:rPr>
            </w:pPr>
            <w:r w:rsidRPr="001B7C3E">
              <w:rPr>
                <w:rFonts w:ascii="Times New Roman" w:hAnsi="Times New Roman" w:cs="Times New Roman"/>
                <w:bCs/>
                <w:spacing w:val="-12"/>
                <w:sz w:val="22"/>
              </w:rPr>
              <w:t>5.1. Öğrenci, mezun, akademik ve idari personelin kurumsal aidiyet duygusunu güçlendirecek etkinlik ve uygulama sayısı artırılacaktır.</w:t>
            </w:r>
          </w:p>
        </w:tc>
      </w:tr>
      <w:tr w:rsidR="001033D1" w:rsidRPr="001B7C3E" w14:paraId="7FD2A96E" w14:textId="77777777" w:rsidTr="000414F9">
        <w:trPr>
          <w:trHeight w:val="41"/>
        </w:trPr>
        <w:tc>
          <w:tcPr>
            <w:tcW w:w="1489" w:type="pct"/>
            <w:gridSpan w:val="2"/>
            <w:tcBorders>
              <w:top w:val="single" w:sz="2" w:space="0" w:color="000000"/>
              <w:left w:val="single" w:sz="2" w:space="0" w:color="000000"/>
              <w:bottom w:val="single" w:sz="4" w:space="0" w:color="000000"/>
              <w:right w:val="single" w:sz="4" w:space="0" w:color="000000"/>
            </w:tcBorders>
            <w:shd w:val="clear" w:color="auto" w:fill="DEEAF6" w:themeFill="accent1" w:themeFillTint="33"/>
            <w:vAlign w:val="center"/>
          </w:tcPr>
          <w:p w14:paraId="7DAE29A9" w14:textId="6F577E4A" w:rsidR="001033D1" w:rsidRPr="001B7C3E" w:rsidRDefault="001033D1" w:rsidP="000414F9">
            <w:pPr>
              <w:rPr>
                <w:rFonts w:ascii="Times New Roman" w:hAnsi="Times New Roman" w:cs="Times New Roman"/>
                <w:sz w:val="22"/>
              </w:rPr>
            </w:pPr>
            <w:r w:rsidRPr="001B7C3E">
              <w:rPr>
                <w:rFonts w:ascii="Times New Roman" w:eastAsia="Calibri" w:hAnsi="Times New Roman" w:cs="Times New Roman"/>
                <w:b/>
                <w:sz w:val="22"/>
              </w:rPr>
              <w:t>H</w:t>
            </w:r>
            <w:r w:rsidR="007761C3" w:rsidRPr="001B7C3E">
              <w:rPr>
                <w:rFonts w:ascii="Times New Roman" w:eastAsia="Calibri" w:hAnsi="Times New Roman" w:cs="Times New Roman"/>
                <w:b/>
                <w:sz w:val="22"/>
              </w:rPr>
              <w:t>5</w:t>
            </w:r>
            <w:r w:rsidRPr="001B7C3E">
              <w:rPr>
                <w:rFonts w:ascii="Times New Roman" w:eastAsia="Calibri" w:hAnsi="Times New Roman" w:cs="Times New Roman"/>
                <w:b/>
                <w:sz w:val="22"/>
              </w:rPr>
              <w:t>.</w:t>
            </w:r>
            <w:r w:rsidR="007761C3" w:rsidRPr="001B7C3E">
              <w:rPr>
                <w:rFonts w:ascii="Times New Roman" w:eastAsia="Calibri" w:hAnsi="Times New Roman" w:cs="Times New Roman"/>
                <w:b/>
                <w:sz w:val="22"/>
              </w:rPr>
              <w:t>1</w:t>
            </w:r>
            <w:r w:rsidRPr="001B7C3E">
              <w:rPr>
                <w:rFonts w:ascii="Times New Roman" w:eastAsia="Calibri" w:hAnsi="Times New Roman" w:cs="Times New Roman"/>
                <w:b/>
                <w:sz w:val="22"/>
              </w:rPr>
              <w:t xml:space="preserve"> Performansı </w:t>
            </w:r>
          </w:p>
        </w:tc>
        <w:tc>
          <w:tcPr>
            <w:tcW w:w="3511" w:type="pct"/>
            <w:gridSpan w:val="4"/>
            <w:tcBorders>
              <w:top w:val="single" w:sz="2" w:space="0" w:color="000000"/>
              <w:left w:val="single" w:sz="4" w:space="0" w:color="000000"/>
              <w:bottom w:val="single" w:sz="2" w:space="0" w:color="FFFFFF"/>
              <w:right w:val="single" w:sz="4" w:space="0" w:color="000000"/>
            </w:tcBorders>
            <w:vAlign w:val="center"/>
          </w:tcPr>
          <w:p w14:paraId="1D812E1C" w14:textId="779790B7" w:rsidR="001033D1" w:rsidRPr="001B7C3E" w:rsidRDefault="0022299A" w:rsidP="000414F9">
            <w:pPr>
              <w:rPr>
                <w:rFonts w:ascii="Times New Roman" w:hAnsi="Times New Roman" w:cs="Times New Roman"/>
                <w:color w:val="FF0000"/>
                <w:sz w:val="22"/>
              </w:rPr>
            </w:pPr>
            <w:r w:rsidRPr="001B7C3E">
              <w:rPr>
                <w:rFonts w:ascii="Times New Roman" w:hAnsi="Times New Roman" w:cs="Times New Roman"/>
                <w:sz w:val="22"/>
              </w:rPr>
              <w:t>179,25</w:t>
            </w:r>
          </w:p>
        </w:tc>
      </w:tr>
      <w:tr w:rsidR="001033D1" w:rsidRPr="001B7C3E" w14:paraId="395AD502" w14:textId="77777777" w:rsidTr="000414F9">
        <w:trPr>
          <w:trHeight w:val="695"/>
        </w:trPr>
        <w:tc>
          <w:tcPr>
            <w:tcW w:w="1038" w:type="pct"/>
            <w:tcBorders>
              <w:top w:val="single" w:sz="2" w:space="0" w:color="000000"/>
              <w:left w:val="single" w:sz="2" w:space="0" w:color="000000"/>
              <w:bottom w:val="single" w:sz="2" w:space="0" w:color="000000"/>
              <w:right w:val="single" w:sz="2" w:space="0" w:color="000000"/>
            </w:tcBorders>
            <w:shd w:val="clear" w:color="auto" w:fill="DEEAF6" w:themeFill="accent1" w:themeFillTint="33"/>
            <w:vAlign w:val="center"/>
          </w:tcPr>
          <w:p w14:paraId="4FBAE92E" w14:textId="77777777" w:rsidR="001033D1" w:rsidRPr="001B7C3E" w:rsidRDefault="001033D1" w:rsidP="000414F9">
            <w:pPr>
              <w:rPr>
                <w:rFonts w:ascii="Times New Roman" w:hAnsi="Times New Roman" w:cs="Times New Roman"/>
                <w:sz w:val="22"/>
              </w:rPr>
            </w:pPr>
            <w:r w:rsidRPr="001B7C3E">
              <w:rPr>
                <w:rFonts w:ascii="Times New Roman" w:eastAsia="Calibri" w:hAnsi="Times New Roman" w:cs="Times New Roman"/>
                <w:b/>
                <w:sz w:val="22"/>
              </w:rPr>
              <w:t xml:space="preserve">Performans Göstergesi </w:t>
            </w:r>
          </w:p>
        </w:tc>
        <w:tc>
          <w:tcPr>
            <w:tcW w:w="451" w:type="pct"/>
            <w:tcBorders>
              <w:top w:val="single" w:sz="2" w:space="0" w:color="000000"/>
              <w:left w:val="single" w:sz="2" w:space="0" w:color="000000"/>
              <w:bottom w:val="single" w:sz="2" w:space="0" w:color="000000"/>
              <w:right w:val="single" w:sz="2" w:space="0" w:color="000000"/>
            </w:tcBorders>
            <w:shd w:val="clear" w:color="auto" w:fill="DEEAF6" w:themeFill="accent1" w:themeFillTint="33"/>
            <w:vAlign w:val="center"/>
          </w:tcPr>
          <w:p w14:paraId="50906C3E" w14:textId="77777777" w:rsidR="001033D1" w:rsidRPr="001B7C3E" w:rsidRDefault="001033D1" w:rsidP="000414F9">
            <w:pPr>
              <w:ind w:right="51"/>
              <w:jc w:val="center"/>
              <w:rPr>
                <w:rFonts w:ascii="Times New Roman" w:hAnsi="Times New Roman" w:cs="Times New Roman"/>
                <w:sz w:val="22"/>
              </w:rPr>
            </w:pPr>
            <w:r w:rsidRPr="001B7C3E">
              <w:rPr>
                <w:rFonts w:ascii="Times New Roman" w:eastAsia="Calibri" w:hAnsi="Times New Roman" w:cs="Times New Roman"/>
                <w:b/>
                <w:sz w:val="22"/>
              </w:rPr>
              <w:t xml:space="preserve">Hedefe </w:t>
            </w:r>
          </w:p>
          <w:p w14:paraId="4F955AE4" w14:textId="77777777" w:rsidR="001033D1" w:rsidRPr="001B7C3E" w:rsidRDefault="001033D1" w:rsidP="000414F9">
            <w:pPr>
              <w:ind w:right="54"/>
              <w:jc w:val="center"/>
              <w:rPr>
                <w:rFonts w:ascii="Times New Roman" w:hAnsi="Times New Roman" w:cs="Times New Roman"/>
                <w:sz w:val="22"/>
              </w:rPr>
            </w:pPr>
            <w:r w:rsidRPr="001B7C3E">
              <w:rPr>
                <w:rFonts w:ascii="Times New Roman" w:eastAsia="Calibri" w:hAnsi="Times New Roman" w:cs="Times New Roman"/>
                <w:b/>
                <w:sz w:val="22"/>
              </w:rPr>
              <w:t xml:space="preserve">Etkisi (%) </w:t>
            </w:r>
          </w:p>
        </w:tc>
        <w:tc>
          <w:tcPr>
            <w:tcW w:w="711" w:type="pct"/>
            <w:tcBorders>
              <w:top w:val="single" w:sz="2" w:space="0" w:color="000000"/>
              <w:left w:val="single" w:sz="2" w:space="0" w:color="000000"/>
              <w:bottom w:val="single" w:sz="2" w:space="0" w:color="000000"/>
              <w:right w:val="single" w:sz="2" w:space="0" w:color="000000"/>
            </w:tcBorders>
            <w:shd w:val="clear" w:color="auto" w:fill="DEEAF6" w:themeFill="accent1" w:themeFillTint="33"/>
            <w:vAlign w:val="center"/>
          </w:tcPr>
          <w:p w14:paraId="2FCCCAE6" w14:textId="77777777" w:rsidR="001033D1" w:rsidRPr="001B7C3E" w:rsidRDefault="001033D1" w:rsidP="000414F9">
            <w:pPr>
              <w:jc w:val="center"/>
              <w:rPr>
                <w:rFonts w:ascii="Times New Roman" w:eastAsia="Calibri" w:hAnsi="Times New Roman" w:cs="Times New Roman"/>
                <w:b/>
                <w:sz w:val="22"/>
              </w:rPr>
            </w:pPr>
            <w:r w:rsidRPr="001B7C3E">
              <w:rPr>
                <w:rFonts w:ascii="Times New Roman" w:eastAsia="Calibri" w:hAnsi="Times New Roman" w:cs="Times New Roman"/>
                <w:b/>
                <w:sz w:val="22"/>
              </w:rPr>
              <w:t>Plan Dönemi</w:t>
            </w:r>
          </w:p>
          <w:p w14:paraId="5E90ACE0" w14:textId="77777777" w:rsidR="001033D1" w:rsidRPr="001B7C3E" w:rsidRDefault="001033D1" w:rsidP="000414F9">
            <w:pPr>
              <w:jc w:val="center"/>
              <w:rPr>
                <w:rFonts w:ascii="Times New Roman" w:hAnsi="Times New Roman" w:cs="Times New Roman"/>
                <w:sz w:val="22"/>
              </w:rPr>
            </w:pPr>
            <w:r w:rsidRPr="001B7C3E">
              <w:rPr>
                <w:rFonts w:ascii="Times New Roman" w:eastAsia="Calibri" w:hAnsi="Times New Roman" w:cs="Times New Roman"/>
                <w:b/>
                <w:sz w:val="22"/>
              </w:rPr>
              <w:t>Başlangıç</w:t>
            </w:r>
            <w:r w:rsidRPr="001B7C3E">
              <w:rPr>
                <w:rFonts w:ascii="Times New Roman" w:hAnsi="Times New Roman" w:cs="Times New Roman"/>
                <w:b/>
                <w:sz w:val="22"/>
              </w:rPr>
              <w:t xml:space="preserve"> </w:t>
            </w:r>
            <w:r w:rsidRPr="001B7C3E">
              <w:rPr>
                <w:rFonts w:ascii="Times New Roman" w:eastAsia="Calibri" w:hAnsi="Times New Roman" w:cs="Times New Roman"/>
                <w:b/>
                <w:sz w:val="22"/>
              </w:rPr>
              <w:t>Değeri (A)</w:t>
            </w:r>
          </w:p>
        </w:tc>
        <w:tc>
          <w:tcPr>
            <w:tcW w:w="1068" w:type="pct"/>
            <w:tcBorders>
              <w:top w:val="single" w:sz="2" w:space="0" w:color="000000"/>
              <w:left w:val="single" w:sz="2" w:space="0" w:color="000000"/>
              <w:bottom w:val="single" w:sz="2" w:space="0" w:color="000000"/>
              <w:right w:val="single" w:sz="2" w:space="0" w:color="000000"/>
            </w:tcBorders>
            <w:shd w:val="clear" w:color="auto" w:fill="DEEAF6" w:themeFill="accent1" w:themeFillTint="33"/>
            <w:vAlign w:val="center"/>
          </w:tcPr>
          <w:p w14:paraId="6F44E69D" w14:textId="77777777" w:rsidR="001033D1" w:rsidRPr="001B7C3E" w:rsidRDefault="001033D1" w:rsidP="000414F9">
            <w:pPr>
              <w:ind w:right="49"/>
              <w:jc w:val="center"/>
              <w:rPr>
                <w:rFonts w:ascii="Times New Roman" w:hAnsi="Times New Roman" w:cs="Times New Roman"/>
                <w:sz w:val="22"/>
              </w:rPr>
            </w:pPr>
            <w:r w:rsidRPr="001B7C3E">
              <w:rPr>
                <w:rFonts w:ascii="Times New Roman" w:eastAsia="Calibri" w:hAnsi="Times New Roman" w:cs="Times New Roman"/>
                <w:b/>
                <w:sz w:val="22"/>
              </w:rPr>
              <w:t>Değerlendirme</w:t>
            </w:r>
          </w:p>
          <w:p w14:paraId="414FFBB0" w14:textId="77777777" w:rsidR="001033D1" w:rsidRPr="001B7C3E" w:rsidRDefault="001033D1" w:rsidP="000414F9">
            <w:pPr>
              <w:ind w:right="47"/>
              <w:jc w:val="center"/>
              <w:rPr>
                <w:rFonts w:ascii="Times New Roman" w:hAnsi="Times New Roman" w:cs="Times New Roman"/>
                <w:sz w:val="22"/>
              </w:rPr>
            </w:pPr>
            <w:r w:rsidRPr="001B7C3E">
              <w:rPr>
                <w:rFonts w:ascii="Times New Roman" w:eastAsia="Calibri" w:hAnsi="Times New Roman" w:cs="Times New Roman"/>
                <w:b/>
                <w:sz w:val="22"/>
              </w:rPr>
              <w:t>Dönemindeki</w:t>
            </w:r>
          </w:p>
          <w:p w14:paraId="34776315" w14:textId="77777777" w:rsidR="001033D1" w:rsidRPr="001B7C3E" w:rsidRDefault="001033D1" w:rsidP="000414F9">
            <w:pPr>
              <w:jc w:val="center"/>
              <w:rPr>
                <w:rFonts w:ascii="Times New Roman" w:hAnsi="Times New Roman" w:cs="Times New Roman"/>
                <w:sz w:val="22"/>
              </w:rPr>
            </w:pPr>
            <w:r w:rsidRPr="001B7C3E">
              <w:rPr>
                <w:rFonts w:ascii="Times New Roman" w:eastAsia="Calibri" w:hAnsi="Times New Roman" w:cs="Times New Roman"/>
                <w:b/>
                <w:sz w:val="22"/>
              </w:rPr>
              <w:t>Yılsonu Hedeflenen Değer (B)</w:t>
            </w:r>
          </w:p>
        </w:tc>
        <w:tc>
          <w:tcPr>
            <w:tcW w:w="916" w:type="pct"/>
            <w:tcBorders>
              <w:top w:val="single" w:sz="2" w:space="0" w:color="000000"/>
              <w:left w:val="single" w:sz="2" w:space="0" w:color="000000"/>
              <w:bottom w:val="single" w:sz="2" w:space="0" w:color="000000"/>
              <w:right w:val="single" w:sz="2" w:space="0" w:color="000000"/>
            </w:tcBorders>
            <w:shd w:val="clear" w:color="auto" w:fill="DEEAF6" w:themeFill="accent1" w:themeFillTint="33"/>
            <w:vAlign w:val="center"/>
          </w:tcPr>
          <w:p w14:paraId="6320F5CB" w14:textId="77777777" w:rsidR="001033D1" w:rsidRPr="001B7C3E" w:rsidRDefault="001033D1" w:rsidP="000414F9">
            <w:pPr>
              <w:jc w:val="center"/>
              <w:rPr>
                <w:rFonts w:ascii="Times New Roman" w:hAnsi="Times New Roman" w:cs="Times New Roman"/>
                <w:sz w:val="22"/>
              </w:rPr>
            </w:pPr>
            <w:r w:rsidRPr="001B7C3E">
              <w:rPr>
                <w:rFonts w:ascii="Times New Roman" w:eastAsia="Calibri" w:hAnsi="Times New Roman" w:cs="Times New Roman"/>
                <w:b/>
                <w:sz w:val="22"/>
              </w:rPr>
              <w:t>Değerlendirme</w:t>
            </w:r>
          </w:p>
          <w:p w14:paraId="02824C6F" w14:textId="77777777" w:rsidR="001033D1" w:rsidRPr="001B7C3E" w:rsidRDefault="001033D1" w:rsidP="000414F9">
            <w:pPr>
              <w:jc w:val="center"/>
              <w:rPr>
                <w:rFonts w:ascii="Times New Roman" w:hAnsi="Times New Roman" w:cs="Times New Roman"/>
                <w:sz w:val="22"/>
              </w:rPr>
            </w:pPr>
            <w:r w:rsidRPr="001B7C3E">
              <w:rPr>
                <w:rFonts w:ascii="Times New Roman" w:eastAsia="Calibri" w:hAnsi="Times New Roman" w:cs="Times New Roman"/>
                <w:b/>
                <w:sz w:val="22"/>
              </w:rPr>
              <w:t>Dönemindeki</w:t>
            </w:r>
          </w:p>
          <w:p w14:paraId="5BBAF013" w14:textId="77777777" w:rsidR="001033D1" w:rsidRPr="001B7C3E" w:rsidRDefault="001033D1" w:rsidP="000414F9">
            <w:pPr>
              <w:jc w:val="center"/>
              <w:rPr>
                <w:rFonts w:ascii="Times New Roman" w:hAnsi="Times New Roman" w:cs="Times New Roman"/>
                <w:sz w:val="22"/>
              </w:rPr>
            </w:pPr>
            <w:r w:rsidRPr="001B7C3E">
              <w:rPr>
                <w:rFonts w:ascii="Times New Roman" w:eastAsia="Calibri" w:hAnsi="Times New Roman" w:cs="Times New Roman"/>
                <w:b/>
                <w:sz w:val="22"/>
              </w:rPr>
              <w:t>Gerçekleşme Değeri (C)</w:t>
            </w:r>
          </w:p>
        </w:tc>
        <w:tc>
          <w:tcPr>
            <w:tcW w:w="816" w:type="pct"/>
            <w:tcBorders>
              <w:top w:val="single" w:sz="2" w:space="0" w:color="000000"/>
              <w:left w:val="single" w:sz="2" w:space="0" w:color="000000"/>
              <w:bottom w:val="single" w:sz="2" w:space="0" w:color="000000"/>
              <w:right w:val="single" w:sz="2" w:space="0" w:color="000000"/>
            </w:tcBorders>
            <w:shd w:val="clear" w:color="auto" w:fill="DEEAF6" w:themeFill="accent1" w:themeFillTint="33"/>
            <w:vAlign w:val="center"/>
          </w:tcPr>
          <w:p w14:paraId="2D98FA1F" w14:textId="77777777" w:rsidR="001033D1" w:rsidRPr="001B7C3E" w:rsidRDefault="001033D1" w:rsidP="000414F9">
            <w:pPr>
              <w:jc w:val="center"/>
              <w:rPr>
                <w:rFonts w:ascii="Times New Roman" w:eastAsia="Calibri" w:hAnsi="Times New Roman" w:cs="Times New Roman"/>
                <w:b/>
                <w:sz w:val="22"/>
              </w:rPr>
            </w:pPr>
            <w:r w:rsidRPr="001B7C3E">
              <w:rPr>
                <w:rFonts w:ascii="Times New Roman" w:eastAsia="Calibri" w:hAnsi="Times New Roman" w:cs="Times New Roman"/>
                <w:b/>
                <w:sz w:val="22"/>
              </w:rPr>
              <w:t>Performans</w:t>
            </w:r>
          </w:p>
          <w:p w14:paraId="60C05359" w14:textId="77777777" w:rsidR="001033D1" w:rsidRPr="001B7C3E" w:rsidRDefault="001033D1" w:rsidP="000414F9">
            <w:pPr>
              <w:jc w:val="center"/>
              <w:rPr>
                <w:rFonts w:ascii="Times New Roman" w:hAnsi="Times New Roman" w:cs="Times New Roman"/>
                <w:sz w:val="22"/>
              </w:rPr>
            </w:pPr>
            <w:r w:rsidRPr="001B7C3E">
              <w:rPr>
                <w:rFonts w:ascii="Times New Roman" w:eastAsia="Calibri" w:hAnsi="Times New Roman" w:cs="Times New Roman"/>
                <w:b/>
                <w:sz w:val="22"/>
              </w:rPr>
              <w:t>(%)</w:t>
            </w:r>
          </w:p>
          <w:p w14:paraId="4D4A603D" w14:textId="77777777" w:rsidR="001033D1" w:rsidRPr="001B7C3E" w:rsidRDefault="001033D1" w:rsidP="000414F9">
            <w:pPr>
              <w:jc w:val="center"/>
              <w:rPr>
                <w:rFonts w:ascii="Times New Roman" w:hAnsi="Times New Roman" w:cs="Times New Roman"/>
                <w:sz w:val="22"/>
              </w:rPr>
            </w:pPr>
            <w:r w:rsidRPr="001B7C3E">
              <w:rPr>
                <w:rFonts w:ascii="Times New Roman" w:eastAsia="Calibri" w:hAnsi="Times New Roman" w:cs="Times New Roman"/>
                <w:b/>
                <w:sz w:val="22"/>
              </w:rPr>
              <w:t>(C-</w:t>
            </w:r>
            <w:proofErr w:type="gramStart"/>
            <w:r w:rsidRPr="001B7C3E">
              <w:rPr>
                <w:rFonts w:ascii="Times New Roman" w:eastAsia="Calibri" w:hAnsi="Times New Roman" w:cs="Times New Roman"/>
                <w:b/>
                <w:sz w:val="22"/>
              </w:rPr>
              <w:t>A)/</w:t>
            </w:r>
            <w:proofErr w:type="gramEnd"/>
            <w:r w:rsidRPr="001B7C3E">
              <w:rPr>
                <w:rFonts w:ascii="Times New Roman" w:eastAsia="Calibri" w:hAnsi="Times New Roman" w:cs="Times New Roman"/>
                <w:b/>
                <w:sz w:val="22"/>
              </w:rPr>
              <w:t>(B-A)</w:t>
            </w:r>
          </w:p>
        </w:tc>
      </w:tr>
      <w:tr w:rsidR="007761C3" w:rsidRPr="001B7C3E" w14:paraId="702E2C00" w14:textId="77777777" w:rsidTr="000414F9">
        <w:trPr>
          <w:trHeight w:val="59"/>
        </w:trPr>
        <w:tc>
          <w:tcPr>
            <w:tcW w:w="1038" w:type="pct"/>
            <w:tcBorders>
              <w:top w:val="single" w:sz="8" w:space="0" w:color="000000"/>
              <w:left w:val="single" w:sz="8" w:space="0" w:color="000000"/>
              <w:bottom w:val="single" w:sz="8" w:space="0" w:color="000000"/>
              <w:right w:val="single" w:sz="8" w:space="0" w:color="000000"/>
            </w:tcBorders>
            <w:shd w:val="clear" w:color="auto" w:fill="auto"/>
          </w:tcPr>
          <w:p w14:paraId="6CAA8730" w14:textId="4342BECE" w:rsidR="007761C3" w:rsidRPr="001B7C3E" w:rsidRDefault="007761C3" w:rsidP="007761C3">
            <w:pPr>
              <w:jc w:val="both"/>
              <w:rPr>
                <w:rFonts w:ascii="Times New Roman" w:hAnsi="Times New Roman" w:cs="Times New Roman"/>
                <w:sz w:val="22"/>
              </w:rPr>
            </w:pPr>
            <w:r w:rsidRPr="001B7C3E">
              <w:rPr>
                <w:rFonts w:ascii="Times New Roman" w:hAnsi="Times New Roman" w:cs="Times New Roman"/>
                <w:b/>
                <w:sz w:val="22"/>
              </w:rPr>
              <w:t xml:space="preserve">PG5.1.1 </w:t>
            </w:r>
            <w:r w:rsidRPr="001B7C3E">
              <w:rPr>
                <w:rFonts w:ascii="Times New Roman" w:hAnsi="Times New Roman" w:cs="Times New Roman"/>
                <w:sz w:val="22"/>
              </w:rPr>
              <w:t xml:space="preserve">Kariyer ve Mezun </w:t>
            </w:r>
            <w:proofErr w:type="spellStart"/>
            <w:r w:rsidRPr="001B7C3E">
              <w:rPr>
                <w:rFonts w:ascii="Times New Roman" w:hAnsi="Times New Roman" w:cs="Times New Roman"/>
                <w:sz w:val="22"/>
              </w:rPr>
              <w:t>portalına</w:t>
            </w:r>
            <w:proofErr w:type="spellEnd"/>
            <w:r w:rsidRPr="001B7C3E">
              <w:rPr>
                <w:rFonts w:ascii="Times New Roman" w:hAnsi="Times New Roman" w:cs="Times New Roman"/>
                <w:sz w:val="22"/>
              </w:rPr>
              <w:t xml:space="preserve"> kayıtlı üye sayısı</w:t>
            </w:r>
          </w:p>
        </w:tc>
        <w:tc>
          <w:tcPr>
            <w:tcW w:w="451" w:type="pct"/>
            <w:tcBorders>
              <w:top w:val="single" w:sz="2" w:space="0" w:color="000000"/>
              <w:left w:val="single" w:sz="2" w:space="0" w:color="000000"/>
              <w:bottom w:val="single" w:sz="2" w:space="0" w:color="000000"/>
              <w:right w:val="single" w:sz="2" w:space="0" w:color="000000"/>
            </w:tcBorders>
            <w:vAlign w:val="center"/>
          </w:tcPr>
          <w:p w14:paraId="651137FE" w14:textId="77777777" w:rsidR="007761C3" w:rsidRPr="001B7C3E" w:rsidRDefault="007761C3" w:rsidP="007761C3">
            <w:pPr>
              <w:jc w:val="center"/>
              <w:rPr>
                <w:rFonts w:ascii="Times New Roman" w:hAnsi="Times New Roman" w:cs="Times New Roman"/>
                <w:sz w:val="22"/>
              </w:rPr>
            </w:pPr>
            <w:r w:rsidRPr="001B7C3E">
              <w:rPr>
                <w:rFonts w:ascii="Times New Roman" w:hAnsi="Times New Roman" w:cs="Times New Roman"/>
                <w:sz w:val="22"/>
              </w:rPr>
              <w:t>25</w:t>
            </w:r>
          </w:p>
        </w:tc>
        <w:tc>
          <w:tcPr>
            <w:tcW w:w="711" w:type="pct"/>
            <w:tcBorders>
              <w:top w:val="single" w:sz="2" w:space="0" w:color="000000"/>
              <w:left w:val="single" w:sz="2" w:space="0" w:color="000000"/>
              <w:bottom w:val="single" w:sz="2" w:space="0" w:color="000000"/>
              <w:right w:val="single" w:sz="2" w:space="0" w:color="000000"/>
            </w:tcBorders>
            <w:vAlign w:val="center"/>
          </w:tcPr>
          <w:p w14:paraId="609DF957" w14:textId="6AD0DA20" w:rsidR="007761C3" w:rsidRPr="001B7C3E" w:rsidRDefault="007761C3" w:rsidP="007761C3">
            <w:pPr>
              <w:jc w:val="center"/>
              <w:rPr>
                <w:rFonts w:ascii="Times New Roman" w:hAnsi="Times New Roman" w:cs="Times New Roman"/>
                <w:sz w:val="22"/>
              </w:rPr>
            </w:pPr>
            <w:r w:rsidRPr="001B7C3E">
              <w:rPr>
                <w:rFonts w:ascii="Times New Roman" w:hAnsi="Times New Roman" w:cs="Times New Roman"/>
                <w:sz w:val="22"/>
              </w:rPr>
              <w:t>3388</w:t>
            </w:r>
          </w:p>
        </w:tc>
        <w:tc>
          <w:tcPr>
            <w:tcW w:w="1068" w:type="pct"/>
            <w:tcBorders>
              <w:top w:val="single" w:sz="2" w:space="0" w:color="000000"/>
              <w:left w:val="single" w:sz="2" w:space="0" w:color="000000"/>
              <w:bottom w:val="single" w:sz="2" w:space="0" w:color="000000"/>
              <w:right w:val="single" w:sz="2" w:space="0" w:color="000000"/>
            </w:tcBorders>
            <w:vAlign w:val="center"/>
          </w:tcPr>
          <w:p w14:paraId="2773784A" w14:textId="38F1B521" w:rsidR="007761C3" w:rsidRPr="001B7C3E" w:rsidRDefault="00DA605B" w:rsidP="007761C3">
            <w:pPr>
              <w:jc w:val="center"/>
              <w:rPr>
                <w:rFonts w:ascii="Times New Roman" w:hAnsi="Times New Roman" w:cs="Times New Roman"/>
                <w:sz w:val="22"/>
              </w:rPr>
            </w:pPr>
            <w:r w:rsidRPr="001B7C3E">
              <w:rPr>
                <w:rFonts w:ascii="Times New Roman" w:hAnsi="Times New Roman" w:cs="Times New Roman"/>
                <w:sz w:val="22"/>
              </w:rPr>
              <w:t>4000</w:t>
            </w:r>
          </w:p>
        </w:tc>
        <w:tc>
          <w:tcPr>
            <w:tcW w:w="916" w:type="pct"/>
            <w:tcBorders>
              <w:top w:val="single" w:sz="2" w:space="0" w:color="000000"/>
              <w:left w:val="single" w:sz="2" w:space="0" w:color="000000"/>
              <w:bottom w:val="single" w:sz="2" w:space="0" w:color="000000"/>
              <w:right w:val="single" w:sz="2" w:space="0" w:color="000000"/>
            </w:tcBorders>
            <w:vAlign w:val="center"/>
          </w:tcPr>
          <w:p w14:paraId="13DA8820" w14:textId="65FC1888" w:rsidR="007761C3" w:rsidRPr="001B7C3E" w:rsidRDefault="00DA605B" w:rsidP="007761C3">
            <w:pPr>
              <w:jc w:val="center"/>
              <w:rPr>
                <w:rFonts w:ascii="Times New Roman" w:hAnsi="Times New Roman" w:cs="Times New Roman"/>
                <w:sz w:val="22"/>
              </w:rPr>
            </w:pPr>
            <w:r w:rsidRPr="001B7C3E">
              <w:rPr>
                <w:rFonts w:ascii="Times New Roman" w:hAnsi="Times New Roman" w:cs="Times New Roman"/>
                <w:sz w:val="22"/>
              </w:rPr>
              <w:t>3818</w:t>
            </w:r>
          </w:p>
        </w:tc>
        <w:tc>
          <w:tcPr>
            <w:tcW w:w="816" w:type="pct"/>
            <w:tcBorders>
              <w:top w:val="single" w:sz="2" w:space="0" w:color="000000"/>
              <w:left w:val="single" w:sz="2" w:space="0" w:color="000000"/>
              <w:bottom w:val="single" w:sz="2" w:space="0" w:color="000000"/>
              <w:right w:val="single" w:sz="2" w:space="0" w:color="000000"/>
            </w:tcBorders>
            <w:vAlign w:val="center"/>
          </w:tcPr>
          <w:p w14:paraId="41A4F3EA" w14:textId="2F4F7278" w:rsidR="007761C3" w:rsidRPr="001B7C3E" w:rsidRDefault="0079321A" w:rsidP="007761C3">
            <w:pPr>
              <w:jc w:val="center"/>
              <w:rPr>
                <w:rFonts w:ascii="Times New Roman" w:hAnsi="Times New Roman" w:cs="Times New Roman"/>
                <w:sz w:val="22"/>
              </w:rPr>
            </w:pPr>
            <w:r w:rsidRPr="001B7C3E">
              <w:rPr>
                <w:rFonts w:ascii="Times New Roman" w:hAnsi="Times New Roman" w:cs="Times New Roman"/>
                <w:sz w:val="22"/>
              </w:rPr>
              <w:t>0,7</w:t>
            </w:r>
          </w:p>
        </w:tc>
      </w:tr>
      <w:tr w:rsidR="007761C3" w:rsidRPr="001B7C3E" w14:paraId="1DD58B35" w14:textId="77777777" w:rsidTr="00932915">
        <w:trPr>
          <w:trHeight w:val="24"/>
        </w:trPr>
        <w:tc>
          <w:tcPr>
            <w:tcW w:w="1038" w:type="pct"/>
            <w:tcBorders>
              <w:top w:val="single" w:sz="8" w:space="0" w:color="000000"/>
              <w:left w:val="single" w:sz="8" w:space="0" w:color="000000"/>
              <w:bottom w:val="single" w:sz="8" w:space="0" w:color="000000"/>
              <w:right w:val="single" w:sz="8" w:space="0" w:color="000000"/>
            </w:tcBorders>
            <w:shd w:val="clear" w:color="auto" w:fill="auto"/>
          </w:tcPr>
          <w:p w14:paraId="365AED98" w14:textId="4253CC8F" w:rsidR="007761C3" w:rsidRPr="001B7C3E" w:rsidRDefault="007761C3" w:rsidP="007761C3">
            <w:pPr>
              <w:jc w:val="both"/>
              <w:rPr>
                <w:rFonts w:ascii="Times New Roman" w:hAnsi="Times New Roman" w:cs="Times New Roman"/>
                <w:sz w:val="22"/>
              </w:rPr>
            </w:pPr>
            <w:r w:rsidRPr="001B7C3E">
              <w:rPr>
                <w:rFonts w:ascii="Times New Roman" w:hAnsi="Times New Roman" w:cs="Times New Roman"/>
                <w:b/>
                <w:sz w:val="22"/>
              </w:rPr>
              <w:t xml:space="preserve">PG5.1.2 </w:t>
            </w:r>
            <w:r w:rsidRPr="001B7C3E">
              <w:rPr>
                <w:rFonts w:ascii="Times New Roman" w:hAnsi="Times New Roman" w:cs="Times New Roman"/>
                <w:sz w:val="22"/>
              </w:rPr>
              <w:t>Basılan Mezun Kart Sayısı</w:t>
            </w:r>
          </w:p>
        </w:tc>
        <w:tc>
          <w:tcPr>
            <w:tcW w:w="451" w:type="pct"/>
            <w:tcBorders>
              <w:top w:val="single" w:sz="2" w:space="0" w:color="000000"/>
              <w:left w:val="single" w:sz="2" w:space="0" w:color="000000"/>
              <w:bottom w:val="single" w:sz="2" w:space="0" w:color="000000"/>
              <w:right w:val="single" w:sz="2" w:space="0" w:color="000000"/>
            </w:tcBorders>
          </w:tcPr>
          <w:p w14:paraId="5959A1C8" w14:textId="16D9F14E" w:rsidR="007761C3" w:rsidRPr="001B7C3E" w:rsidRDefault="007761C3" w:rsidP="007761C3">
            <w:pPr>
              <w:jc w:val="center"/>
              <w:rPr>
                <w:rFonts w:ascii="Times New Roman" w:hAnsi="Times New Roman" w:cs="Times New Roman"/>
                <w:sz w:val="22"/>
              </w:rPr>
            </w:pPr>
            <w:r w:rsidRPr="001B7C3E">
              <w:rPr>
                <w:rFonts w:ascii="Times New Roman" w:hAnsi="Times New Roman" w:cs="Times New Roman"/>
                <w:sz w:val="22"/>
              </w:rPr>
              <w:t>25</w:t>
            </w:r>
          </w:p>
        </w:tc>
        <w:tc>
          <w:tcPr>
            <w:tcW w:w="711" w:type="pct"/>
            <w:tcBorders>
              <w:top w:val="single" w:sz="2" w:space="0" w:color="000000"/>
              <w:left w:val="single" w:sz="2" w:space="0" w:color="000000"/>
              <w:bottom w:val="single" w:sz="2" w:space="0" w:color="000000"/>
              <w:right w:val="single" w:sz="2" w:space="0" w:color="000000"/>
            </w:tcBorders>
            <w:vAlign w:val="center"/>
          </w:tcPr>
          <w:p w14:paraId="5EA04D05" w14:textId="42A10A3C" w:rsidR="007761C3" w:rsidRPr="001B7C3E" w:rsidRDefault="007761C3" w:rsidP="007761C3">
            <w:pPr>
              <w:jc w:val="center"/>
              <w:rPr>
                <w:rFonts w:ascii="Times New Roman" w:hAnsi="Times New Roman" w:cs="Times New Roman"/>
                <w:sz w:val="22"/>
              </w:rPr>
            </w:pPr>
            <w:r w:rsidRPr="001B7C3E">
              <w:rPr>
                <w:rFonts w:ascii="Times New Roman" w:hAnsi="Times New Roman" w:cs="Times New Roman"/>
                <w:sz w:val="22"/>
              </w:rPr>
              <w:t>489</w:t>
            </w:r>
          </w:p>
        </w:tc>
        <w:tc>
          <w:tcPr>
            <w:tcW w:w="1068" w:type="pct"/>
            <w:tcBorders>
              <w:top w:val="single" w:sz="2" w:space="0" w:color="000000"/>
              <w:left w:val="single" w:sz="2" w:space="0" w:color="000000"/>
              <w:bottom w:val="single" w:sz="2" w:space="0" w:color="000000"/>
              <w:right w:val="single" w:sz="2" w:space="0" w:color="000000"/>
            </w:tcBorders>
            <w:vAlign w:val="center"/>
          </w:tcPr>
          <w:p w14:paraId="46B7B114" w14:textId="679AA500" w:rsidR="007761C3" w:rsidRPr="001B7C3E" w:rsidRDefault="0079321A" w:rsidP="007761C3">
            <w:pPr>
              <w:jc w:val="center"/>
              <w:rPr>
                <w:rFonts w:ascii="Times New Roman" w:hAnsi="Times New Roman" w:cs="Times New Roman"/>
                <w:sz w:val="22"/>
              </w:rPr>
            </w:pPr>
            <w:r w:rsidRPr="001B7C3E">
              <w:rPr>
                <w:rFonts w:ascii="Times New Roman" w:hAnsi="Times New Roman" w:cs="Times New Roman"/>
                <w:sz w:val="22"/>
              </w:rPr>
              <w:t>525</w:t>
            </w:r>
          </w:p>
        </w:tc>
        <w:tc>
          <w:tcPr>
            <w:tcW w:w="916" w:type="pct"/>
            <w:tcBorders>
              <w:top w:val="single" w:sz="2" w:space="0" w:color="000000"/>
              <w:left w:val="single" w:sz="2" w:space="0" w:color="000000"/>
              <w:bottom w:val="single" w:sz="2" w:space="0" w:color="000000"/>
              <w:right w:val="single" w:sz="2" w:space="0" w:color="000000"/>
            </w:tcBorders>
            <w:vAlign w:val="center"/>
          </w:tcPr>
          <w:p w14:paraId="10111433" w14:textId="4CE8CC63" w:rsidR="007761C3" w:rsidRPr="001B7C3E" w:rsidRDefault="0079321A" w:rsidP="007761C3">
            <w:pPr>
              <w:jc w:val="center"/>
              <w:rPr>
                <w:rFonts w:ascii="Times New Roman" w:hAnsi="Times New Roman" w:cs="Times New Roman"/>
                <w:sz w:val="22"/>
              </w:rPr>
            </w:pPr>
            <w:r w:rsidRPr="001B7C3E">
              <w:rPr>
                <w:rFonts w:ascii="Times New Roman" w:hAnsi="Times New Roman" w:cs="Times New Roman"/>
                <w:sz w:val="22"/>
              </w:rPr>
              <w:t>722</w:t>
            </w:r>
          </w:p>
        </w:tc>
        <w:tc>
          <w:tcPr>
            <w:tcW w:w="816" w:type="pct"/>
            <w:tcBorders>
              <w:top w:val="single" w:sz="2" w:space="0" w:color="000000"/>
              <w:left w:val="single" w:sz="2" w:space="0" w:color="000000"/>
              <w:bottom w:val="single" w:sz="2" w:space="0" w:color="000000"/>
              <w:right w:val="single" w:sz="2" w:space="0" w:color="000000"/>
            </w:tcBorders>
            <w:vAlign w:val="center"/>
          </w:tcPr>
          <w:p w14:paraId="7A40AA63" w14:textId="32C4F130" w:rsidR="007761C3" w:rsidRPr="001B7C3E" w:rsidRDefault="0079321A" w:rsidP="007761C3">
            <w:pPr>
              <w:jc w:val="center"/>
              <w:rPr>
                <w:rFonts w:ascii="Times New Roman" w:hAnsi="Times New Roman" w:cs="Times New Roman"/>
                <w:sz w:val="22"/>
              </w:rPr>
            </w:pPr>
            <w:r w:rsidRPr="001B7C3E">
              <w:rPr>
                <w:rFonts w:ascii="Times New Roman" w:hAnsi="Times New Roman" w:cs="Times New Roman"/>
                <w:sz w:val="22"/>
              </w:rPr>
              <w:t>6,47</w:t>
            </w:r>
          </w:p>
        </w:tc>
      </w:tr>
      <w:tr w:rsidR="007761C3" w:rsidRPr="001B7C3E" w14:paraId="6B7C928B" w14:textId="77777777" w:rsidTr="00932915">
        <w:trPr>
          <w:trHeight w:val="24"/>
        </w:trPr>
        <w:tc>
          <w:tcPr>
            <w:tcW w:w="1038" w:type="pct"/>
            <w:tcBorders>
              <w:top w:val="single" w:sz="8" w:space="0" w:color="000000"/>
              <w:left w:val="single" w:sz="8" w:space="0" w:color="000000"/>
              <w:bottom w:val="single" w:sz="8" w:space="0" w:color="000000"/>
              <w:right w:val="single" w:sz="8" w:space="0" w:color="000000"/>
            </w:tcBorders>
            <w:shd w:val="clear" w:color="auto" w:fill="auto"/>
          </w:tcPr>
          <w:p w14:paraId="244A31D1" w14:textId="360ABC18" w:rsidR="007761C3" w:rsidRPr="001B7C3E" w:rsidRDefault="007761C3" w:rsidP="007761C3">
            <w:pPr>
              <w:jc w:val="both"/>
              <w:rPr>
                <w:rFonts w:ascii="Times New Roman" w:eastAsia="Calibri" w:hAnsi="Times New Roman" w:cs="Times New Roman"/>
                <w:b/>
                <w:sz w:val="22"/>
              </w:rPr>
            </w:pPr>
            <w:r w:rsidRPr="001B7C3E">
              <w:rPr>
                <w:rFonts w:ascii="Times New Roman" w:hAnsi="Times New Roman" w:cs="Times New Roman"/>
                <w:b/>
                <w:bCs/>
                <w:sz w:val="22"/>
              </w:rPr>
              <w:t>PG5.1.3</w:t>
            </w:r>
            <w:r w:rsidRPr="001B7C3E">
              <w:rPr>
                <w:rFonts w:ascii="Times New Roman" w:hAnsi="Times New Roman" w:cs="Times New Roman"/>
                <w:sz w:val="22"/>
              </w:rPr>
              <w:t xml:space="preserve"> Oluşturulan Dijital Mezun Kart sayısı </w:t>
            </w:r>
          </w:p>
        </w:tc>
        <w:tc>
          <w:tcPr>
            <w:tcW w:w="451" w:type="pct"/>
            <w:tcBorders>
              <w:top w:val="single" w:sz="2" w:space="0" w:color="000000"/>
              <w:left w:val="single" w:sz="2" w:space="0" w:color="000000"/>
              <w:bottom w:val="single" w:sz="2" w:space="0" w:color="000000"/>
              <w:right w:val="single" w:sz="2" w:space="0" w:color="000000"/>
            </w:tcBorders>
          </w:tcPr>
          <w:p w14:paraId="4D65F64B" w14:textId="38271459" w:rsidR="007761C3" w:rsidRPr="001B7C3E" w:rsidRDefault="007761C3" w:rsidP="007761C3">
            <w:pPr>
              <w:jc w:val="center"/>
              <w:rPr>
                <w:rFonts w:ascii="Times New Roman" w:hAnsi="Times New Roman" w:cs="Times New Roman"/>
                <w:sz w:val="22"/>
              </w:rPr>
            </w:pPr>
            <w:r w:rsidRPr="001B7C3E">
              <w:rPr>
                <w:rFonts w:ascii="Times New Roman" w:hAnsi="Times New Roman" w:cs="Times New Roman"/>
                <w:sz w:val="22"/>
              </w:rPr>
              <w:t>25</w:t>
            </w:r>
          </w:p>
        </w:tc>
        <w:tc>
          <w:tcPr>
            <w:tcW w:w="711" w:type="pct"/>
            <w:tcBorders>
              <w:top w:val="single" w:sz="2" w:space="0" w:color="000000"/>
              <w:left w:val="single" w:sz="2" w:space="0" w:color="000000"/>
              <w:bottom w:val="single" w:sz="2" w:space="0" w:color="000000"/>
              <w:right w:val="single" w:sz="2" w:space="0" w:color="000000"/>
            </w:tcBorders>
            <w:vAlign w:val="center"/>
          </w:tcPr>
          <w:p w14:paraId="5BA66D24" w14:textId="780DA344" w:rsidR="007761C3" w:rsidRPr="001B7C3E" w:rsidRDefault="007761C3" w:rsidP="007761C3">
            <w:pPr>
              <w:jc w:val="center"/>
              <w:rPr>
                <w:rFonts w:ascii="Times New Roman" w:hAnsi="Times New Roman" w:cs="Times New Roman"/>
                <w:sz w:val="22"/>
              </w:rPr>
            </w:pPr>
            <w:r w:rsidRPr="001B7C3E">
              <w:rPr>
                <w:rFonts w:ascii="Times New Roman" w:hAnsi="Times New Roman" w:cs="Times New Roman"/>
                <w:sz w:val="22"/>
              </w:rPr>
              <w:t>2540</w:t>
            </w:r>
          </w:p>
        </w:tc>
        <w:tc>
          <w:tcPr>
            <w:tcW w:w="1068" w:type="pct"/>
            <w:tcBorders>
              <w:top w:val="single" w:sz="2" w:space="0" w:color="000000"/>
              <w:left w:val="single" w:sz="2" w:space="0" w:color="000000"/>
              <w:bottom w:val="single" w:sz="2" w:space="0" w:color="000000"/>
              <w:right w:val="single" w:sz="2" w:space="0" w:color="000000"/>
            </w:tcBorders>
            <w:vAlign w:val="center"/>
          </w:tcPr>
          <w:p w14:paraId="1AB5EC60" w14:textId="414ADFA1" w:rsidR="007761C3" w:rsidRPr="001B7C3E" w:rsidRDefault="00DA605B" w:rsidP="007761C3">
            <w:pPr>
              <w:jc w:val="center"/>
              <w:rPr>
                <w:rFonts w:ascii="Times New Roman" w:hAnsi="Times New Roman" w:cs="Times New Roman"/>
                <w:sz w:val="22"/>
              </w:rPr>
            </w:pPr>
            <w:r w:rsidRPr="001B7C3E">
              <w:rPr>
                <w:rFonts w:ascii="Times New Roman" w:hAnsi="Times New Roman" w:cs="Times New Roman"/>
                <w:sz w:val="22"/>
              </w:rPr>
              <w:t>4500</w:t>
            </w:r>
          </w:p>
        </w:tc>
        <w:tc>
          <w:tcPr>
            <w:tcW w:w="916" w:type="pct"/>
            <w:tcBorders>
              <w:top w:val="single" w:sz="2" w:space="0" w:color="000000"/>
              <w:left w:val="single" w:sz="2" w:space="0" w:color="000000"/>
              <w:bottom w:val="single" w:sz="2" w:space="0" w:color="000000"/>
              <w:right w:val="single" w:sz="2" w:space="0" w:color="000000"/>
            </w:tcBorders>
            <w:vAlign w:val="center"/>
          </w:tcPr>
          <w:p w14:paraId="5039E0BC" w14:textId="010121FD" w:rsidR="007761C3" w:rsidRPr="001B7C3E" w:rsidRDefault="00DA605B" w:rsidP="007761C3">
            <w:pPr>
              <w:jc w:val="center"/>
              <w:rPr>
                <w:rFonts w:ascii="Times New Roman" w:hAnsi="Times New Roman" w:cs="Times New Roman"/>
                <w:sz w:val="22"/>
              </w:rPr>
            </w:pPr>
            <w:r w:rsidRPr="001B7C3E">
              <w:rPr>
                <w:rFonts w:ascii="Times New Roman" w:hAnsi="Times New Roman" w:cs="Times New Roman"/>
                <w:sz w:val="22"/>
              </w:rPr>
              <w:t>0</w:t>
            </w:r>
          </w:p>
        </w:tc>
        <w:tc>
          <w:tcPr>
            <w:tcW w:w="816" w:type="pct"/>
            <w:tcBorders>
              <w:top w:val="single" w:sz="2" w:space="0" w:color="000000"/>
              <w:left w:val="single" w:sz="2" w:space="0" w:color="000000"/>
              <w:bottom w:val="single" w:sz="2" w:space="0" w:color="000000"/>
              <w:right w:val="single" w:sz="2" w:space="0" w:color="000000"/>
            </w:tcBorders>
            <w:vAlign w:val="center"/>
          </w:tcPr>
          <w:p w14:paraId="576F7F89" w14:textId="3EB911E1" w:rsidR="007761C3" w:rsidRPr="001B7C3E" w:rsidRDefault="00DA605B" w:rsidP="007761C3">
            <w:pPr>
              <w:jc w:val="center"/>
              <w:rPr>
                <w:rFonts w:ascii="Times New Roman" w:hAnsi="Times New Roman" w:cs="Times New Roman"/>
                <w:sz w:val="22"/>
              </w:rPr>
            </w:pPr>
            <w:r w:rsidRPr="001B7C3E">
              <w:rPr>
                <w:rFonts w:ascii="Times New Roman" w:hAnsi="Times New Roman" w:cs="Times New Roman"/>
                <w:sz w:val="22"/>
              </w:rPr>
              <w:t>0</w:t>
            </w:r>
          </w:p>
        </w:tc>
      </w:tr>
      <w:tr w:rsidR="007761C3" w:rsidRPr="001B7C3E" w14:paraId="4B9E03DC" w14:textId="77777777" w:rsidTr="00932915">
        <w:trPr>
          <w:trHeight w:val="24"/>
        </w:trPr>
        <w:tc>
          <w:tcPr>
            <w:tcW w:w="1038" w:type="pct"/>
            <w:tcBorders>
              <w:top w:val="single" w:sz="8" w:space="0" w:color="000000"/>
              <w:left w:val="single" w:sz="8" w:space="0" w:color="000000"/>
              <w:bottom w:val="single" w:sz="8" w:space="0" w:color="000000"/>
              <w:right w:val="single" w:sz="8" w:space="0" w:color="000000"/>
            </w:tcBorders>
            <w:shd w:val="clear" w:color="auto" w:fill="auto"/>
          </w:tcPr>
          <w:p w14:paraId="46DD6C9B" w14:textId="7137F32C" w:rsidR="007761C3" w:rsidRPr="001B7C3E" w:rsidRDefault="007761C3" w:rsidP="007761C3">
            <w:pPr>
              <w:jc w:val="both"/>
              <w:rPr>
                <w:rFonts w:ascii="Times New Roman" w:hAnsi="Times New Roman" w:cs="Times New Roman"/>
                <w:b/>
                <w:bCs/>
                <w:sz w:val="22"/>
              </w:rPr>
            </w:pPr>
            <w:r w:rsidRPr="001B7C3E">
              <w:rPr>
                <w:rFonts w:ascii="Times New Roman" w:hAnsi="Times New Roman" w:cs="Times New Roman"/>
                <w:b/>
                <w:bCs/>
                <w:sz w:val="22"/>
              </w:rPr>
              <w:t>PG5.1.4</w:t>
            </w:r>
            <w:r w:rsidRPr="001B7C3E">
              <w:rPr>
                <w:rFonts w:ascii="Times New Roman" w:hAnsi="Times New Roman" w:cs="Times New Roman"/>
                <w:sz w:val="22"/>
              </w:rPr>
              <w:t xml:space="preserve"> </w:t>
            </w:r>
            <w:r w:rsidRPr="001B7C3E">
              <w:rPr>
                <w:rFonts w:ascii="Times New Roman" w:hAnsi="Times New Roman" w:cs="Times New Roman"/>
                <w:bCs/>
                <w:sz w:val="22"/>
              </w:rPr>
              <w:t>Mezun kartın tanıtımına dair paylaşım/duyuru sayısı</w:t>
            </w:r>
          </w:p>
        </w:tc>
        <w:tc>
          <w:tcPr>
            <w:tcW w:w="451" w:type="pct"/>
            <w:tcBorders>
              <w:top w:val="single" w:sz="2" w:space="0" w:color="000000"/>
              <w:left w:val="single" w:sz="2" w:space="0" w:color="000000"/>
              <w:bottom w:val="single" w:sz="2" w:space="0" w:color="000000"/>
              <w:right w:val="single" w:sz="2" w:space="0" w:color="000000"/>
            </w:tcBorders>
          </w:tcPr>
          <w:p w14:paraId="379C63A1" w14:textId="4E447033" w:rsidR="007761C3" w:rsidRPr="001B7C3E" w:rsidRDefault="007761C3" w:rsidP="007761C3">
            <w:pPr>
              <w:jc w:val="center"/>
              <w:rPr>
                <w:sz w:val="22"/>
              </w:rPr>
            </w:pPr>
            <w:r w:rsidRPr="001B7C3E">
              <w:rPr>
                <w:rFonts w:ascii="Times New Roman" w:hAnsi="Times New Roman" w:cs="Times New Roman"/>
                <w:sz w:val="22"/>
              </w:rPr>
              <w:t>25</w:t>
            </w:r>
          </w:p>
        </w:tc>
        <w:tc>
          <w:tcPr>
            <w:tcW w:w="711" w:type="pct"/>
            <w:tcBorders>
              <w:top w:val="single" w:sz="2" w:space="0" w:color="000000"/>
              <w:left w:val="single" w:sz="2" w:space="0" w:color="000000"/>
              <w:bottom w:val="single" w:sz="2" w:space="0" w:color="000000"/>
              <w:right w:val="single" w:sz="2" w:space="0" w:color="000000"/>
            </w:tcBorders>
            <w:vAlign w:val="center"/>
          </w:tcPr>
          <w:p w14:paraId="05A6F1DB" w14:textId="3E3D5C4B" w:rsidR="007761C3" w:rsidRPr="001B7C3E" w:rsidRDefault="007761C3" w:rsidP="007761C3">
            <w:pPr>
              <w:jc w:val="center"/>
              <w:rPr>
                <w:rFonts w:ascii="Times New Roman" w:hAnsi="Times New Roman" w:cs="Times New Roman"/>
                <w:sz w:val="22"/>
              </w:rPr>
            </w:pPr>
            <w:r w:rsidRPr="001B7C3E">
              <w:rPr>
                <w:rFonts w:ascii="Times New Roman" w:hAnsi="Times New Roman" w:cs="Times New Roman"/>
                <w:sz w:val="22"/>
              </w:rPr>
              <w:t>0</w:t>
            </w:r>
          </w:p>
        </w:tc>
        <w:tc>
          <w:tcPr>
            <w:tcW w:w="1068" w:type="pct"/>
            <w:tcBorders>
              <w:top w:val="single" w:sz="2" w:space="0" w:color="000000"/>
              <w:left w:val="single" w:sz="2" w:space="0" w:color="000000"/>
              <w:bottom w:val="single" w:sz="2" w:space="0" w:color="000000"/>
              <w:right w:val="single" w:sz="2" w:space="0" w:color="000000"/>
            </w:tcBorders>
            <w:vAlign w:val="center"/>
          </w:tcPr>
          <w:p w14:paraId="70991448" w14:textId="2125F79C" w:rsidR="007761C3" w:rsidRPr="001B7C3E" w:rsidRDefault="0079321A" w:rsidP="007761C3">
            <w:pPr>
              <w:jc w:val="center"/>
              <w:rPr>
                <w:rFonts w:ascii="Times New Roman" w:hAnsi="Times New Roman" w:cs="Times New Roman"/>
                <w:sz w:val="22"/>
              </w:rPr>
            </w:pPr>
            <w:r w:rsidRPr="001B7C3E">
              <w:rPr>
                <w:rFonts w:ascii="Times New Roman" w:hAnsi="Times New Roman" w:cs="Times New Roman"/>
                <w:sz w:val="22"/>
              </w:rPr>
              <w:t>0</w:t>
            </w:r>
          </w:p>
        </w:tc>
        <w:tc>
          <w:tcPr>
            <w:tcW w:w="916" w:type="pct"/>
            <w:tcBorders>
              <w:top w:val="single" w:sz="2" w:space="0" w:color="000000"/>
              <w:left w:val="single" w:sz="2" w:space="0" w:color="000000"/>
              <w:bottom w:val="single" w:sz="2" w:space="0" w:color="000000"/>
              <w:right w:val="single" w:sz="2" w:space="0" w:color="000000"/>
            </w:tcBorders>
            <w:vAlign w:val="center"/>
          </w:tcPr>
          <w:p w14:paraId="3BABF110" w14:textId="4898D0B9" w:rsidR="007761C3" w:rsidRPr="001B7C3E" w:rsidRDefault="0079321A" w:rsidP="007761C3">
            <w:pPr>
              <w:jc w:val="center"/>
              <w:rPr>
                <w:rFonts w:ascii="Times New Roman" w:hAnsi="Times New Roman" w:cs="Times New Roman"/>
                <w:sz w:val="22"/>
              </w:rPr>
            </w:pPr>
            <w:r w:rsidRPr="001B7C3E">
              <w:rPr>
                <w:rFonts w:ascii="Times New Roman" w:hAnsi="Times New Roman" w:cs="Times New Roman"/>
                <w:sz w:val="22"/>
              </w:rPr>
              <w:t>0</w:t>
            </w:r>
          </w:p>
        </w:tc>
        <w:tc>
          <w:tcPr>
            <w:tcW w:w="816" w:type="pct"/>
            <w:tcBorders>
              <w:top w:val="single" w:sz="2" w:space="0" w:color="000000"/>
              <w:left w:val="single" w:sz="2" w:space="0" w:color="000000"/>
              <w:bottom w:val="single" w:sz="2" w:space="0" w:color="000000"/>
              <w:right w:val="single" w:sz="2" w:space="0" w:color="000000"/>
            </w:tcBorders>
            <w:vAlign w:val="center"/>
          </w:tcPr>
          <w:p w14:paraId="4E4BC3A9" w14:textId="298C13C3" w:rsidR="007761C3" w:rsidRPr="001B7C3E" w:rsidRDefault="0079321A" w:rsidP="007761C3">
            <w:pPr>
              <w:jc w:val="center"/>
              <w:rPr>
                <w:rFonts w:ascii="Times New Roman" w:hAnsi="Times New Roman" w:cs="Times New Roman"/>
                <w:sz w:val="22"/>
              </w:rPr>
            </w:pPr>
            <w:r w:rsidRPr="001B7C3E">
              <w:rPr>
                <w:rFonts w:ascii="Times New Roman" w:hAnsi="Times New Roman" w:cs="Times New Roman"/>
                <w:sz w:val="22"/>
              </w:rPr>
              <w:t>0</w:t>
            </w:r>
          </w:p>
        </w:tc>
      </w:tr>
      <w:tr w:rsidR="007761C3" w:rsidRPr="001B7C3E" w14:paraId="440CC706" w14:textId="77777777" w:rsidTr="000414F9">
        <w:trPr>
          <w:trHeight w:val="24"/>
        </w:trPr>
        <w:tc>
          <w:tcPr>
            <w:tcW w:w="5000" w:type="pct"/>
            <w:gridSpan w:val="6"/>
            <w:tcBorders>
              <w:top w:val="single" w:sz="2" w:space="0" w:color="000000"/>
              <w:left w:val="single" w:sz="2" w:space="0" w:color="000000"/>
              <w:bottom w:val="single" w:sz="2" w:space="0" w:color="000000"/>
              <w:right w:val="single" w:sz="2" w:space="0" w:color="000000"/>
            </w:tcBorders>
            <w:shd w:val="clear" w:color="auto" w:fill="DEEAF6" w:themeFill="accent1" w:themeFillTint="33"/>
            <w:vAlign w:val="center"/>
          </w:tcPr>
          <w:p w14:paraId="250ECE4B" w14:textId="77777777" w:rsidR="007761C3" w:rsidRPr="001B7C3E" w:rsidRDefault="007761C3" w:rsidP="007761C3">
            <w:pPr>
              <w:jc w:val="center"/>
              <w:rPr>
                <w:rFonts w:ascii="Times New Roman" w:hAnsi="Times New Roman" w:cs="Times New Roman"/>
                <w:sz w:val="22"/>
              </w:rPr>
            </w:pPr>
            <w:r w:rsidRPr="001B7C3E">
              <w:rPr>
                <w:rFonts w:ascii="Times New Roman" w:eastAsia="Calibri" w:hAnsi="Times New Roman" w:cs="Times New Roman"/>
                <w:b/>
                <w:sz w:val="22"/>
              </w:rPr>
              <w:t>Hedefe İlişkin Değerlendirmeler</w:t>
            </w:r>
          </w:p>
        </w:tc>
      </w:tr>
      <w:tr w:rsidR="007761C3" w:rsidRPr="001B7C3E" w14:paraId="2959E607" w14:textId="77777777" w:rsidTr="000414F9">
        <w:trPr>
          <w:trHeight w:val="511"/>
        </w:trPr>
        <w:tc>
          <w:tcPr>
            <w:tcW w:w="1038" w:type="pct"/>
            <w:tcBorders>
              <w:top w:val="single" w:sz="2" w:space="0" w:color="000000"/>
              <w:left w:val="single" w:sz="2" w:space="0" w:color="000000"/>
              <w:bottom w:val="single" w:sz="2" w:space="0" w:color="000000"/>
              <w:right w:val="single" w:sz="4" w:space="0" w:color="000000"/>
            </w:tcBorders>
            <w:shd w:val="clear" w:color="auto" w:fill="DEEAF6" w:themeFill="accent1" w:themeFillTint="33"/>
            <w:vAlign w:val="center"/>
          </w:tcPr>
          <w:p w14:paraId="393BF85D" w14:textId="77777777" w:rsidR="007761C3" w:rsidRPr="001B7C3E" w:rsidRDefault="007761C3" w:rsidP="007761C3">
            <w:pPr>
              <w:rPr>
                <w:rFonts w:ascii="Times New Roman" w:hAnsi="Times New Roman" w:cs="Times New Roman"/>
                <w:sz w:val="22"/>
              </w:rPr>
            </w:pPr>
            <w:r w:rsidRPr="001B7C3E">
              <w:rPr>
                <w:rFonts w:ascii="Times New Roman" w:eastAsia="Calibri" w:hAnsi="Times New Roman" w:cs="Times New Roman"/>
                <w:b/>
                <w:sz w:val="22"/>
              </w:rPr>
              <w:t xml:space="preserve"> </w:t>
            </w:r>
            <w:proofErr w:type="spellStart"/>
            <w:r w:rsidRPr="001B7C3E">
              <w:rPr>
                <w:rFonts w:ascii="Times New Roman" w:eastAsia="Calibri" w:hAnsi="Times New Roman" w:cs="Times New Roman"/>
                <w:b/>
                <w:sz w:val="22"/>
              </w:rPr>
              <w:t>İlgililik</w:t>
            </w:r>
            <w:proofErr w:type="spellEnd"/>
          </w:p>
        </w:tc>
        <w:tc>
          <w:tcPr>
            <w:tcW w:w="3962" w:type="pct"/>
            <w:gridSpan w:val="5"/>
            <w:tcBorders>
              <w:top w:val="single" w:sz="2" w:space="0" w:color="000000"/>
              <w:left w:val="single" w:sz="2" w:space="0" w:color="000000"/>
              <w:bottom w:val="single" w:sz="2" w:space="0" w:color="000000"/>
              <w:right w:val="single" w:sz="4" w:space="0" w:color="000000"/>
            </w:tcBorders>
            <w:vAlign w:val="center"/>
          </w:tcPr>
          <w:p w14:paraId="548FA2DB" w14:textId="77777777" w:rsidR="007761C3" w:rsidRPr="001B7C3E" w:rsidRDefault="007A67BA" w:rsidP="007D60C5">
            <w:pPr>
              <w:pStyle w:val="ListeParagraf"/>
              <w:numPr>
                <w:ilvl w:val="0"/>
                <w:numId w:val="7"/>
              </w:numPr>
              <w:ind w:left="133" w:hanging="142"/>
              <w:jc w:val="both"/>
              <w:rPr>
                <w:rFonts w:ascii="Times New Roman" w:hAnsi="Times New Roman" w:cs="Times New Roman"/>
                <w:sz w:val="22"/>
              </w:rPr>
            </w:pPr>
            <w:r w:rsidRPr="001B7C3E">
              <w:rPr>
                <w:rFonts w:ascii="Times New Roman" w:hAnsi="Times New Roman" w:cs="Times New Roman"/>
                <w:sz w:val="22"/>
              </w:rPr>
              <w:t xml:space="preserve">Planın başlangıç döneminden itibaren Merkezimiz öncülüğünde yürütülen Kariyer ve Mezun </w:t>
            </w:r>
            <w:proofErr w:type="spellStart"/>
            <w:r w:rsidRPr="001B7C3E">
              <w:rPr>
                <w:rFonts w:ascii="Times New Roman" w:hAnsi="Times New Roman" w:cs="Times New Roman"/>
                <w:sz w:val="22"/>
              </w:rPr>
              <w:t>Portalı</w:t>
            </w:r>
            <w:proofErr w:type="spellEnd"/>
            <w:r w:rsidRPr="001B7C3E">
              <w:rPr>
                <w:rFonts w:ascii="Times New Roman" w:hAnsi="Times New Roman" w:cs="Times New Roman"/>
                <w:sz w:val="22"/>
              </w:rPr>
              <w:t xml:space="preserve"> çalışmaları kapsamında, üniversitemizin tüm birimlerinde fakülte ve bölümler aracılığıyla </w:t>
            </w:r>
            <w:proofErr w:type="spellStart"/>
            <w:r w:rsidRPr="001B7C3E">
              <w:rPr>
                <w:rFonts w:ascii="Times New Roman" w:hAnsi="Times New Roman" w:cs="Times New Roman"/>
                <w:sz w:val="22"/>
              </w:rPr>
              <w:t>portalın</w:t>
            </w:r>
            <w:proofErr w:type="spellEnd"/>
            <w:r w:rsidRPr="001B7C3E">
              <w:rPr>
                <w:rFonts w:ascii="Times New Roman" w:hAnsi="Times New Roman" w:cs="Times New Roman"/>
                <w:sz w:val="22"/>
              </w:rPr>
              <w:t xml:space="preserve"> duyuruları yapılmış; mezun buluşmalarına katılan mezunların </w:t>
            </w:r>
            <w:proofErr w:type="spellStart"/>
            <w:r w:rsidRPr="001B7C3E">
              <w:rPr>
                <w:rFonts w:ascii="Times New Roman" w:hAnsi="Times New Roman" w:cs="Times New Roman"/>
                <w:sz w:val="22"/>
              </w:rPr>
              <w:t>portala</w:t>
            </w:r>
            <w:proofErr w:type="spellEnd"/>
            <w:r w:rsidRPr="001B7C3E">
              <w:rPr>
                <w:rFonts w:ascii="Times New Roman" w:hAnsi="Times New Roman" w:cs="Times New Roman"/>
                <w:sz w:val="22"/>
              </w:rPr>
              <w:t xml:space="preserve"> üyelik işlemleri desteklenmiştir. Bu çalışmalar sonucunda PG5.1.1 performans göstergesi kapsamında hedeflenen üye sayısına ulaşılmıştır. Bununla birlikte, Kişisel Verilerin Korunması Kanunu (KVKK) kapsamında </w:t>
            </w:r>
            <w:proofErr w:type="spellStart"/>
            <w:r w:rsidRPr="001B7C3E">
              <w:rPr>
                <w:rFonts w:ascii="Times New Roman" w:hAnsi="Times New Roman" w:cs="Times New Roman"/>
                <w:sz w:val="22"/>
              </w:rPr>
              <w:t>portala</w:t>
            </w:r>
            <w:proofErr w:type="spellEnd"/>
            <w:r w:rsidRPr="001B7C3E">
              <w:rPr>
                <w:rFonts w:ascii="Times New Roman" w:hAnsi="Times New Roman" w:cs="Times New Roman"/>
                <w:sz w:val="22"/>
              </w:rPr>
              <w:t xml:space="preserve"> üyeliklerin onay sürecine bağlanması nedeniyle, onay vermeyen kullanıcıların üyeliklerinin sistemden düşmesi sonucu, </w:t>
            </w:r>
            <w:proofErr w:type="spellStart"/>
            <w:r w:rsidRPr="001B7C3E">
              <w:rPr>
                <w:rFonts w:ascii="Times New Roman" w:hAnsi="Times New Roman" w:cs="Times New Roman"/>
                <w:sz w:val="22"/>
              </w:rPr>
              <w:t>portala</w:t>
            </w:r>
            <w:proofErr w:type="spellEnd"/>
            <w:r w:rsidRPr="001B7C3E">
              <w:rPr>
                <w:rFonts w:ascii="Times New Roman" w:hAnsi="Times New Roman" w:cs="Times New Roman"/>
                <w:sz w:val="22"/>
              </w:rPr>
              <w:t xml:space="preserve"> kayıtlı üye sayısı bir önceki yıla kıyasla daha düşük seviyede gerçekleşmiştir.</w:t>
            </w:r>
          </w:p>
          <w:p w14:paraId="4CB3D0B1" w14:textId="09B8A457" w:rsidR="006F1756" w:rsidRPr="001B7C3E" w:rsidRDefault="006F1756" w:rsidP="007D60C5">
            <w:pPr>
              <w:pStyle w:val="ListeParagraf"/>
              <w:numPr>
                <w:ilvl w:val="0"/>
                <w:numId w:val="7"/>
              </w:numPr>
              <w:ind w:left="133" w:hanging="142"/>
              <w:jc w:val="both"/>
              <w:rPr>
                <w:rFonts w:ascii="Times New Roman" w:hAnsi="Times New Roman" w:cs="Times New Roman"/>
                <w:sz w:val="22"/>
              </w:rPr>
            </w:pPr>
            <w:r w:rsidRPr="001B7C3E">
              <w:rPr>
                <w:rFonts w:ascii="Times New Roman" w:hAnsi="Times New Roman" w:cs="Times New Roman"/>
                <w:sz w:val="22"/>
              </w:rPr>
              <w:t xml:space="preserve">Kariyer ve Mezun </w:t>
            </w:r>
            <w:proofErr w:type="spellStart"/>
            <w:r w:rsidRPr="001B7C3E">
              <w:rPr>
                <w:rFonts w:ascii="Times New Roman" w:hAnsi="Times New Roman" w:cs="Times New Roman"/>
                <w:sz w:val="22"/>
              </w:rPr>
              <w:t>Portalı’ndaki</w:t>
            </w:r>
            <w:proofErr w:type="spellEnd"/>
            <w:r w:rsidRPr="001B7C3E">
              <w:rPr>
                <w:rFonts w:ascii="Times New Roman" w:hAnsi="Times New Roman" w:cs="Times New Roman"/>
                <w:sz w:val="22"/>
              </w:rPr>
              <w:t xml:space="preserve"> güncelleme çalışmaları nedeniyle dijital mezun kart sayısı görüntülenemediğinden, PG5.1.3 performans göstergesinde izleme dönemi içerisinde hedeflenen değere ulaşılamamıştır.</w:t>
            </w:r>
          </w:p>
        </w:tc>
      </w:tr>
      <w:tr w:rsidR="007761C3" w:rsidRPr="001B7C3E" w14:paraId="0A140518" w14:textId="77777777" w:rsidTr="000414F9">
        <w:trPr>
          <w:trHeight w:val="295"/>
        </w:trPr>
        <w:tc>
          <w:tcPr>
            <w:tcW w:w="1038" w:type="pct"/>
            <w:tcBorders>
              <w:top w:val="single" w:sz="2" w:space="0" w:color="000000"/>
              <w:left w:val="single" w:sz="2" w:space="0" w:color="000000"/>
              <w:bottom w:val="single" w:sz="2" w:space="0" w:color="000000"/>
              <w:right w:val="single" w:sz="4" w:space="0" w:color="000000"/>
            </w:tcBorders>
            <w:shd w:val="clear" w:color="auto" w:fill="DEEAF6" w:themeFill="accent1" w:themeFillTint="33"/>
            <w:vAlign w:val="center"/>
          </w:tcPr>
          <w:p w14:paraId="78DA5835" w14:textId="77777777" w:rsidR="007761C3" w:rsidRPr="001B7C3E" w:rsidRDefault="007761C3" w:rsidP="007761C3">
            <w:pPr>
              <w:rPr>
                <w:rFonts w:ascii="Times New Roman" w:eastAsia="Calibri" w:hAnsi="Times New Roman" w:cs="Times New Roman"/>
                <w:b/>
                <w:sz w:val="22"/>
              </w:rPr>
            </w:pPr>
            <w:r w:rsidRPr="001B7C3E">
              <w:rPr>
                <w:rFonts w:ascii="Times New Roman" w:eastAsia="Calibri" w:hAnsi="Times New Roman" w:cs="Times New Roman"/>
                <w:b/>
                <w:sz w:val="22"/>
              </w:rPr>
              <w:t>Etkililik</w:t>
            </w:r>
          </w:p>
        </w:tc>
        <w:tc>
          <w:tcPr>
            <w:tcW w:w="3962" w:type="pct"/>
            <w:gridSpan w:val="5"/>
            <w:tcBorders>
              <w:top w:val="single" w:sz="2" w:space="0" w:color="000000"/>
              <w:left w:val="single" w:sz="2" w:space="0" w:color="000000"/>
              <w:bottom w:val="single" w:sz="2" w:space="0" w:color="000000"/>
              <w:right w:val="single" w:sz="4" w:space="0" w:color="000000"/>
            </w:tcBorders>
            <w:vAlign w:val="center"/>
          </w:tcPr>
          <w:p w14:paraId="2B669C1A" w14:textId="77777777" w:rsidR="004531C9" w:rsidRPr="001B7C3E" w:rsidRDefault="004531C9" w:rsidP="007D60C5">
            <w:pPr>
              <w:pStyle w:val="ListeParagraf"/>
              <w:numPr>
                <w:ilvl w:val="0"/>
                <w:numId w:val="16"/>
              </w:numPr>
              <w:tabs>
                <w:tab w:val="left" w:pos="6522"/>
              </w:tabs>
              <w:spacing w:line="276" w:lineRule="auto"/>
              <w:ind w:left="133" w:hanging="142"/>
              <w:jc w:val="both"/>
              <w:rPr>
                <w:rFonts w:ascii="Times New Roman" w:hAnsi="Times New Roman" w:cs="Times New Roman"/>
                <w:bCs/>
                <w:sz w:val="22"/>
              </w:rPr>
            </w:pPr>
            <w:r w:rsidRPr="001B7C3E">
              <w:rPr>
                <w:rFonts w:ascii="Times New Roman" w:hAnsi="Times New Roman" w:cs="Times New Roman"/>
                <w:bCs/>
                <w:sz w:val="22"/>
              </w:rPr>
              <w:t>Performans göstergesi değerlerine PG5.1.3. ve PG5.1.4 hedef değerlerine ulaşılamamıştır.</w:t>
            </w:r>
          </w:p>
          <w:p w14:paraId="48F8C114" w14:textId="77777777" w:rsidR="007761C3" w:rsidRPr="001B7C3E" w:rsidRDefault="007761C3" w:rsidP="007D60C5">
            <w:pPr>
              <w:pStyle w:val="ListeParagraf"/>
              <w:ind w:left="133" w:hanging="142"/>
              <w:jc w:val="both"/>
              <w:rPr>
                <w:rFonts w:ascii="Times New Roman" w:hAnsi="Times New Roman" w:cs="Times New Roman"/>
                <w:sz w:val="22"/>
              </w:rPr>
            </w:pPr>
          </w:p>
        </w:tc>
      </w:tr>
      <w:tr w:rsidR="007761C3" w:rsidRPr="001B7C3E" w14:paraId="50B5CAAE" w14:textId="77777777" w:rsidTr="000414F9">
        <w:trPr>
          <w:trHeight w:val="511"/>
        </w:trPr>
        <w:tc>
          <w:tcPr>
            <w:tcW w:w="1038" w:type="pct"/>
            <w:tcBorders>
              <w:top w:val="single" w:sz="2" w:space="0" w:color="000000"/>
              <w:left w:val="single" w:sz="2" w:space="0" w:color="000000"/>
              <w:bottom w:val="single" w:sz="2" w:space="0" w:color="000000"/>
              <w:right w:val="single" w:sz="4" w:space="0" w:color="000000"/>
            </w:tcBorders>
            <w:shd w:val="clear" w:color="auto" w:fill="DEEAF6" w:themeFill="accent1" w:themeFillTint="33"/>
            <w:vAlign w:val="center"/>
          </w:tcPr>
          <w:p w14:paraId="3D14219E" w14:textId="77777777" w:rsidR="007761C3" w:rsidRPr="001B7C3E" w:rsidRDefault="007761C3" w:rsidP="007761C3">
            <w:pPr>
              <w:rPr>
                <w:rFonts w:ascii="Times New Roman" w:eastAsia="Calibri" w:hAnsi="Times New Roman" w:cs="Times New Roman"/>
                <w:b/>
                <w:sz w:val="22"/>
              </w:rPr>
            </w:pPr>
            <w:r w:rsidRPr="001B7C3E">
              <w:rPr>
                <w:rFonts w:ascii="Times New Roman" w:eastAsia="Calibri" w:hAnsi="Times New Roman" w:cs="Times New Roman"/>
                <w:b/>
                <w:sz w:val="22"/>
              </w:rPr>
              <w:t>Etkinlik</w:t>
            </w:r>
          </w:p>
        </w:tc>
        <w:tc>
          <w:tcPr>
            <w:tcW w:w="3962" w:type="pct"/>
            <w:gridSpan w:val="5"/>
            <w:tcBorders>
              <w:top w:val="single" w:sz="2" w:space="0" w:color="000000"/>
              <w:left w:val="single" w:sz="2" w:space="0" w:color="000000"/>
              <w:bottom w:val="single" w:sz="2" w:space="0" w:color="000000"/>
              <w:right w:val="single" w:sz="4" w:space="0" w:color="000000"/>
            </w:tcBorders>
            <w:vAlign w:val="center"/>
          </w:tcPr>
          <w:p w14:paraId="485A7135" w14:textId="77777777" w:rsidR="007761C3" w:rsidRPr="001B7C3E" w:rsidRDefault="007761C3" w:rsidP="007D60C5">
            <w:pPr>
              <w:pStyle w:val="ListeParagraf"/>
              <w:numPr>
                <w:ilvl w:val="0"/>
                <w:numId w:val="7"/>
              </w:numPr>
              <w:ind w:left="133" w:hanging="142"/>
              <w:jc w:val="both"/>
              <w:rPr>
                <w:rFonts w:ascii="Times New Roman" w:hAnsi="Times New Roman" w:cs="Times New Roman"/>
                <w:sz w:val="22"/>
              </w:rPr>
            </w:pPr>
            <w:r w:rsidRPr="001B7C3E">
              <w:rPr>
                <w:rFonts w:ascii="Times New Roman" w:hAnsi="Times New Roman" w:cs="Times New Roman"/>
                <w:sz w:val="22"/>
              </w:rPr>
              <w:t>Performans göstergelerine yönelik faaliyetlerin yürütülmesi sürecinde öngörülemeyen bir maliyet artışı meydana gelmemiştir.</w:t>
            </w:r>
          </w:p>
        </w:tc>
      </w:tr>
      <w:tr w:rsidR="007761C3" w:rsidRPr="001B7C3E" w14:paraId="67F91FC6" w14:textId="77777777" w:rsidTr="000414F9">
        <w:trPr>
          <w:trHeight w:val="511"/>
        </w:trPr>
        <w:tc>
          <w:tcPr>
            <w:tcW w:w="1038" w:type="pct"/>
            <w:tcBorders>
              <w:top w:val="single" w:sz="2" w:space="0" w:color="000000"/>
              <w:left w:val="single" w:sz="2" w:space="0" w:color="000000"/>
              <w:bottom w:val="single" w:sz="2" w:space="0" w:color="000000"/>
              <w:right w:val="single" w:sz="4" w:space="0" w:color="000000"/>
            </w:tcBorders>
            <w:shd w:val="clear" w:color="auto" w:fill="DEEAF6" w:themeFill="accent1" w:themeFillTint="33"/>
            <w:vAlign w:val="center"/>
          </w:tcPr>
          <w:p w14:paraId="692D598A" w14:textId="77777777" w:rsidR="007761C3" w:rsidRPr="001B7C3E" w:rsidRDefault="007761C3" w:rsidP="007761C3">
            <w:pPr>
              <w:rPr>
                <w:rFonts w:ascii="Times New Roman" w:eastAsia="Calibri" w:hAnsi="Times New Roman" w:cs="Times New Roman"/>
                <w:b/>
                <w:sz w:val="22"/>
              </w:rPr>
            </w:pPr>
            <w:r w:rsidRPr="001B7C3E">
              <w:rPr>
                <w:rFonts w:ascii="Times New Roman" w:eastAsia="Calibri" w:hAnsi="Times New Roman" w:cs="Times New Roman"/>
                <w:b/>
                <w:sz w:val="22"/>
              </w:rPr>
              <w:lastRenderedPageBreak/>
              <w:t>Sürdürülebilirlik</w:t>
            </w:r>
          </w:p>
        </w:tc>
        <w:tc>
          <w:tcPr>
            <w:tcW w:w="3962" w:type="pct"/>
            <w:gridSpan w:val="5"/>
            <w:tcBorders>
              <w:top w:val="single" w:sz="8" w:space="0" w:color="000000"/>
              <w:left w:val="single" w:sz="4" w:space="0" w:color="auto"/>
              <w:bottom w:val="single" w:sz="8" w:space="0" w:color="000000"/>
              <w:right w:val="single" w:sz="8" w:space="0" w:color="000000"/>
            </w:tcBorders>
            <w:shd w:val="clear" w:color="auto" w:fill="auto"/>
            <w:vAlign w:val="center"/>
          </w:tcPr>
          <w:p w14:paraId="0BD0E54B" w14:textId="102611DD" w:rsidR="007761C3" w:rsidRPr="001B7C3E" w:rsidRDefault="007D60C5" w:rsidP="007D60C5">
            <w:pPr>
              <w:pStyle w:val="ListeParagraf"/>
              <w:numPr>
                <w:ilvl w:val="0"/>
                <w:numId w:val="7"/>
              </w:numPr>
              <w:ind w:left="133" w:hanging="142"/>
              <w:jc w:val="both"/>
              <w:rPr>
                <w:rFonts w:ascii="Times New Roman" w:hAnsi="Times New Roman" w:cs="Times New Roman"/>
                <w:sz w:val="22"/>
              </w:rPr>
            </w:pPr>
            <w:r w:rsidRPr="001B7C3E">
              <w:rPr>
                <w:rFonts w:ascii="Times New Roman" w:hAnsi="Times New Roman" w:cs="Times New Roman"/>
                <w:sz w:val="22"/>
              </w:rPr>
              <w:t xml:space="preserve">Performans göstergelerinin sürdürülebilirliğini etkileyebilecek kurumsal, yasal ve çevresel riskler bulunmaktadır. Bu kapsamda; tasarruf tedbirleri nedeniyle mezun kart taleplerinin karşılanamaması, mezunlarla iletişim ve iş birliğinin istenilen düzeyde sağlanamaması, mezun kart duyurularının mezunlara etkin biçimde ulaştırılamaması, Kariyer ve Mezun </w:t>
            </w:r>
            <w:proofErr w:type="spellStart"/>
            <w:r w:rsidRPr="001B7C3E">
              <w:rPr>
                <w:rFonts w:ascii="Times New Roman" w:hAnsi="Times New Roman" w:cs="Times New Roman"/>
                <w:sz w:val="22"/>
              </w:rPr>
              <w:t>Portalı</w:t>
            </w:r>
            <w:proofErr w:type="spellEnd"/>
            <w:r w:rsidRPr="001B7C3E">
              <w:rPr>
                <w:rFonts w:ascii="Times New Roman" w:hAnsi="Times New Roman" w:cs="Times New Roman"/>
                <w:sz w:val="22"/>
              </w:rPr>
              <w:t xml:space="preserve"> üyeliğinin Kişisel Verilerin Korunması Kanunu (KVKK) kapsamında onay sürecine bağlanması ve onay vermeyen kullanıcıların sistemden düşmesi ile </w:t>
            </w:r>
            <w:proofErr w:type="spellStart"/>
            <w:r w:rsidRPr="001B7C3E">
              <w:rPr>
                <w:rFonts w:ascii="Times New Roman" w:hAnsi="Times New Roman" w:cs="Times New Roman"/>
                <w:sz w:val="22"/>
              </w:rPr>
              <w:t>portalda</w:t>
            </w:r>
            <w:proofErr w:type="spellEnd"/>
            <w:r w:rsidRPr="001B7C3E">
              <w:rPr>
                <w:rFonts w:ascii="Times New Roman" w:hAnsi="Times New Roman" w:cs="Times New Roman"/>
                <w:sz w:val="22"/>
              </w:rPr>
              <w:t xml:space="preserve"> dijital mezun kart sayısının güncelleme çalışmaları nedeniyle görüntülenememesi risk unsurları olarak tespit edilmiştir. Bu riskleri azaltmak ve sürdürülebilirliği sağlamak amacıyla mezun kartı kullanım alanlarının artırılmasına yönelik mevcut durum tespiti ve iyileştirme çalışmaları yapılması, sosyal medya ve Merkezimizin resmî web sitesi üzerinden mezun kartına ilişkin duyuruların düzenli olarak paylaşılması planlanmaktadır.</w:t>
            </w:r>
          </w:p>
        </w:tc>
      </w:tr>
    </w:tbl>
    <w:p w14:paraId="5FB16BFC" w14:textId="34FAF8F6" w:rsidR="00A2165A" w:rsidRDefault="00A2165A">
      <w:pPr>
        <w:rPr>
          <w:iCs/>
          <w:color w:val="000000"/>
          <w:szCs w:val="24"/>
        </w:rPr>
      </w:pPr>
    </w:p>
    <w:p w14:paraId="5E1299ED" w14:textId="3BC8BF42" w:rsidR="001033D1" w:rsidRDefault="001033D1">
      <w:pPr>
        <w:rPr>
          <w:iCs/>
          <w:color w:val="000000"/>
          <w:szCs w:val="24"/>
        </w:rPr>
      </w:pPr>
    </w:p>
    <w:p w14:paraId="0234BD18" w14:textId="77777777" w:rsidR="00B353A7" w:rsidRPr="007055FC" w:rsidRDefault="00B353A7" w:rsidP="00B353A7">
      <w:pPr>
        <w:spacing w:line="276" w:lineRule="auto"/>
        <w:rPr>
          <w:sz w:val="22"/>
          <w:szCs w:val="22"/>
        </w:rPr>
      </w:pPr>
      <w:r w:rsidRPr="007055FC">
        <w:rPr>
          <w:b/>
          <w:bCs/>
          <w:sz w:val="22"/>
          <w:szCs w:val="22"/>
        </w:rPr>
        <w:t>Tablo 13:</w:t>
      </w:r>
      <w:r w:rsidRPr="007055FC">
        <w:rPr>
          <w:sz w:val="22"/>
          <w:szCs w:val="22"/>
        </w:rPr>
        <w:t xml:space="preserve"> Hedef Kartı 5.2</w:t>
      </w:r>
    </w:p>
    <w:tbl>
      <w:tblPr>
        <w:tblStyle w:val="TableGrid"/>
        <w:tblW w:w="5003" w:type="pct"/>
        <w:tblInd w:w="0" w:type="dxa"/>
        <w:tblCellMar>
          <w:top w:w="104" w:type="dxa"/>
          <w:left w:w="107" w:type="dxa"/>
          <w:right w:w="57" w:type="dxa"/>
        </w:tblCellMar>
        <w:tblLook w:val="04A0" w:firstRow="1" w:lastRow="0" w:firstColumn="1" w:lastColumn="0" w:noHBand="0" w:noVBand="1"/>
      </w:tblPr>
      <w:tblGrid>
        <w:gridCol w:w="1869"/>
        <w:gridCol w:w="875"/>
        <w:gridCol w:w="1277"/>
        <w:gridCol w:w="1924"/>
        <w:gridCol w:w="1649"/>
        <w:gridCol w:w="1468"/>
      </w:tblGrid>
      <w:tr w:rsidR="00B353A7" w:rsidRPr="007055FC" w14:paraId="7EED0DAD" w14:textId="77777777" w:rsidTr="000414F9">
        <w:trPr>
          <w:trHeight w:val="138"/>
        </w:trPr>
        <w:tc>
          <w:tcPr>
            <w:tcW w:w="1489" w:type="pct"/>
            <w:gridSpan w:val="2"/>
            <w:tcBorders>
              <w:top w:val="single" w:sz="2" w:space="0" w:color="000000"/>
              <w:left w:val="single" w:sz="2" w:space="0" w:color="000000"/>
              <w:bottom w:val="single" w:sz="2" w:space="0" w:color="000000"/>
              <w:right w:val="single" w:sz="4" w:space="0" w:color="000000"/>
            </w:tcBorders>
            <w:shd w:val="clear" w:color="auto" w:fill="DEEAF6" w:themeFill="accent1" w:themeFillTint="33"/>
            <w:vAlign w:val="center"/>
          </w:tcPr>
          <w:p w14:paraId="11852B86" w14:textId="77777777" w:rsidR="00B353A7" w:rsidRPr="007055FC" w:rsidRDefault="00B353A7" w:rsidP="000414F9">
            <w:pPr>
              <w:rPr>
                <w:rFonts w:ascii="Times New Roman" w:hAnsi="Times New Roman" w:cs="Times New Roman"/>
                <w:sz w:val="22"/>
              </w:rPr>
            </w:pPr>
            <w:r w:rsidRPr="007055FC">
              <w:rPr>
                <w:rFonts w:ascii="Times New Roman" w:eastAsia="Calibri" w:hAnsi="Times New Roman" w:cs="Times New Roman"/>
                <w:b/>
                <w:sz w:val="22"/>
              </w:rPr>
              <w:t xml:space="preserve">Amaç (A.5) </w:t>
            </w:r>
          </w:p>
        </w:tc>
        <w:tc>
          <w:tcPr>
            <w:tcW w:w="3511" w:type="pct"/>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3CE38188" w14:textId="77777777" w:rsidR="00B353A7" w:rsidRPr="007055FC" w:rsidRDefault="00B353A7" w:rsidP="000414F9">
            <w:pPr>
              <w:jc w:val="both"/>
              <w:rPr>
                <w:rFonts w:ascii="Times New Roman" w:hAnsi="Times New Roman" w:cs="Times New Roman"/>
                <w:sz w:val="22"/>
              </w:rPr>
            </w:pPr>
            <w:r w:rsidRPr="007055FC">
              <w:rPr>
                <w:rFonts w:ascii="Times New Roman" w:hAnsi="Times New Roman" w:cs="Times New Roman"/>
                <w:sz w:val="22"/>
              </w:rPr>
              <w:t>Öğrencilerimizle mezuniyet sonrası iletişimi devam ettirmek</w:t>
            </w:r>
          </w:p>
        </w:tc>
      </w:tr>
      <w:tr w:rsidR="00B353A7" w:rsidRPr="007055FC" w14:paraId="2AA7A01D" w14:textId="77777777" w:rsidTr="000414F9">
        <w:trPr>
          <w:trHeight w:val="172"/>
        </w:trPr>
        <w:tc>
          <w:tcPr>
            <w:tcW w:w="1489" w:type="pct"/>
            <w:gridSpan w:val="2"/>
            <w:tcBorders>
              <w:top w:val="single" w:sz="2" w:space="0" w:color="000000"/>
              <w:left w:val="single" w:sz="2" w:space="0" w:color="000000"/>
              <w:bottom w:val="single" w:sz="2" w:space="0" w:color="000000"/>
              <w:right w:val="single" w:sz="4" w:space="0" w:color="000000"/>
            </w:tcBorders>
            <w:shd w:val="clear" w:color="auto" w:fill="DEEAF6" w:themeFill="accent1" w:themeFillTint="33"/>
            <w:vAlign w:val="center"/>
          </w:tcPr>
          <w:p w14:paraId="6732ACCB" w14:textId="245A9529" w:rsidR="00B353A7" w:rsidRPr="007055FC" w:rsidRDefault="00B353A7" w:rsidP="000414F9">
            <w:pPr>
              <w:rPr>
                <w:rFonts w:ascii="Times New Roman" w:hAnsi="Times New Roman" w:cs="Times New Roman"/>
                <w:sz w:val="22"/>
              </w:rPr>
            </w:pPr>
            <w:r w:rsidRPr="007055FC">
              <w:rPr>
                <w:rFonts w:ascii="Times New Roman" w:eastAsia="Calibri" w:hAnsi="Times New Roman" w:cs="Times New Roman"/>
                <w:b/>
                <w:sz w:val="22"/>
              </w:rPr>
              <w:t>Hedef (H5.</w:t>
            </w:r>
            <w:r w:rsidR="001224CA" w:rsidRPr="007055FC">
              <w:rPr>
                <w:rFonts w:ascii="Times New Roman" w:eastAsia="Calibri" w:hAnsi="Times New Roman" w:cs="Times New Roman"/>
                <w:b/>
                <w:sz w:val="22"/>
              </w:rPr>
              <w:t>2</w:t>
            </w:r>
            <w:r w:rsidRPr="007055FC">
              <w:rPr>
                <w:rFonts w:ascii="Times New Roman" w:eastAsia="Calibri" w:hAnsi="Times New Roman" w:cs="Times New Roman"/>
                <w:b/>
                <w:sz w:val="22"/>
              </w:rPr>
              <w:t xml:space="preserve">) </w:t>
            </w:r>
          </w:p>
        </w:tc>
        <w:tc>
          <w:tcPr>
            <w:tcW w:w="3511" w:type="pct"/>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1E1BC6D5" w14:textId="77777777" w:rsidR="00B353A7" w:rsidRPr="007055FC" w:rsidRDefault="00B353A7" w:rsidP="000414F9">
            <w:pPr>
              <w:jc w:val="both"/>
              <w:rPr>
                <w:rFonts w:ascii="Times New Roman" w:hAnsi="Times New Roman" w:cs="Times New Roman"/>
                <w:sz w:val="22"/>
              </w:rPr>
            </w:pPr>
            <w:r w:rsidRPr="007055FC">
              <w:rPr>
                <w:rFonts w:ascii="Times New Roman" w:hAnsi="Times New Roman" w:cs="Times New Roman"/>
                <w:sz w:val="22"/>
              </w:rPr>
              <w:t>Üniversitemizin ve birimin ilgili sosyal medya hesaplarından ve web sitesi üzerinden Mezun Kart tanıtımı yapılacaktır.</w:t>
            </w:r>
          </w:p>
        </w:tc>
      </w:tr>
      <w:tr w:rsidR="00B353A7" w:rsidRPr="007055FC" w14:paraId="15286011" w14:textId="77777777" w:rsidTr="000414F9">
        <w:trPr>
          <w:trHeight w:val="361"/>
        </w:trPr>
        <w:tc>
          <w:tcPr>
            <w:tcW w:w="1489" w:type="pct"/>
            <w:gridSpan w:val="2"/>
            <w:tcBorders>
              <w:top w:val="single" w:sz="2" w:space="0" w:color="000000"/>
              <w:left w:val="single" w:sz="2" w:space="0" w:color="000000"/>
              <w:bottom w:val="single" w:sz="2" w:space="0" w:color="000000"/>
              <w:right w:val="single" w:sz="4" w:space="0" w:color="000000"/>
            </w:tcBorders>
            <w:shd w:val="clear" w:color="auto" w:fill="DEEAF6" w:themeFill="accent1" w:themeFillTint="33"/>
            <w:vAlign w:val="center"/>
          </w:tcPr>
          <w:p w14:paraId="7BB63DFE" w14:textId="77777777" w:rsidR="00B353A7" w:rsidRPr="007055FC" w:rsidRDefault="00B353A7" w:rsidP="000414F9">
            <w:pPr>
              <w:rPr>
                <w:rFonts w:ascii="Times New Roman" w:eastAsia="Calibri" w:hAnsi="Times New Roman" w:cs="Times New Roman"/>
                <w:b/>
                <w:sz w:val="22"/>
              </w:rPr>
            </w:pPr>
            <w:r w:rsidRPr="007055FC">
              <w:rPr>
                <w:rFonts w:ascii="Times New Roman" w:eastAsia="Calibri" w:hAnsi="Times New Roman" w:cs="Times New Roman"/>
                <w:b/>
                <w:sz w:val="22"/>
              </w:rPr>
              <w:t xml:space="preserve">Amacın İlgili Olduğu </w:t>
            </w:r>
          </w:p>
          <w:p w14:paraId="197521BA" w14:textId="77777777" w:rsidR="00B353A7" w:rsidRPr="007055FC" w:rsidRDefault="00B353A7" w:rsidP="000414F9">
            <w:pPr>
              <w:rPr>
                <w:rFonts w:ascii="Times New Roman" w:hAnsi="Times New Roman" w:cs="Times New Roman"/>
                <w:sz w:val="22"/>
              </w:rPr>
            </w:pPr>
            <w:r w:rsidRPr="007055FC">
              <w:rPr>
                <w:rFonts w:ascii="Times New Roman" w:eastAsia="Calibri" w:hAnsi="Times New Roman" w:cs="Times New Roman"/>
                <w:b/>
                <w:sz w:val="22"/>
              </w:rPr>
              <w:t xml:space="preserve">GÜ Stratejik Plan Amacı </w:t>
            </w:r>
          </w:p>
        </w:tc>
        <w:tc>
          <w:tcPr>
            <w:tcW w:w="3511" w:type="pct"/>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3D9B9824" w14:textId="77777777" w:rsidR="00B353A7" w:rsidRPr="007055FC" w:rsidRDefault="00B353A7" w:rsidP="000414F9">
            <w:pPr>
              <w:jc w:val="both"/>
              <w:rPr>
                <w:rFonts w:ascii="Times New Roman" w:hAnsi="Times New Roman" w:cs="Times New Roman"/>
                <w:sz w:val="22"/>
              </w:rPr>
            </w:pPr>
            <w:r w:rsidRPr="007055FC">
              <w:rPr>
                <w:rFonts w:ascii="Times New Roman" w:hAnsi="Times New Roman" w:cs="Times New Roman"/>
                <w:bCs/>
                <w:spacing w:val="-12"/>
                <w:sz w:val="22"/>
              </w:rPr>
              <w:t>5. Ulusal ve uluslararası normlar çerçevesinde kurumsal dönüşümü güçlendirmek.</w:t>
            </w:r>
          </w:p>
        </w:tc>
      </w:tr>
      <w:tr w:rsidR="00B353A7" w:rsidRPr="007055FC" w14:paraId="76A49858" w14:textId="77777777" w:rsidTr="000414F9">
        <w:trPr>
          <w:trHeight w:val="272"/>
        </w:trPr>
        <w:tc>
          <w:tcPr>
            <w:tcW w:w="1489" w:type="pct"/>
            <w:gridSpan w:val="2"/>
            <w:tcBorders>
              <w:top w:val="single" w:sz="2" w:space="0" w:color="000000"/>
              <w:left w:val="single" w:sz="2" w:space="0" w:color="000000"/>
              <w:bottom w:val="single" w:sz="2" w:space="0" w:color="000000"/>
              <w:right w:val="single" w:sz="4" w:space="0" w:color="000000"/>
            </w:tcBorders>
            <w:shd w:val="clear" w:color="auto" w:fill="DEEAF6" w:themeFill="accent1" w:themeFillTint="33"/>
            <w:vAlign w:val="center"/>
          </w:tcPr>
          <w:p w14:paraId="48FA2E7D" w14:textId="77777777" w:rsidR="00B353A7" w:rsidRPr="007055FC" w:rsidRDefault="00B353A7" w:rsidP="000414F9">
            <w:pPr>
              <w:rPr>
                <w:rFonts w:ascii="Times New Roman" w:eastAsia="Calibri" w:hAnsi="Times New Roman" w:cs="Times New Roman"/>
                <w:b/>
                <w:sz w:val="22"/>
              </w:rPr>
            </w:pPr>
            <w:r w:rsidRPr="007055FC">
              <w:rPr>
                <w:rFonts w:ascii="Times New Roman" w:eastAsia="Calibri" w:hAnsi="Times New Roman" w:cs="Times New Roman"/>
                <w:b/>
                <w:sz w:val="22"/>
              </w:rPr>
              <w:t>Hedefin İlgili Olduğu GÜ Stratejik Plan Hedefi</w:t>
            </w:r>
          </w:p>
        </w:tc>
        <w:tc>
          <w:tcPr>
            <w:tcW w:w="3511" w:type="pct"/>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40D641BC" w14:textId="77777777" w:rsidR="00B353A7" w:rsidRPr="007055FC" w:rsidRDefault="00B353A7" w:rsidP="000414F9">
            <w:pPr>
              <w:jc w:val="both"/>
              <w:rPr>
                <w:rFonts w:ascii="Times New Roman" w:eastAsia="Calibri" w:hAnsi="Times New Roman" w:cs="Times New Roman"/>
                <w:b/>
                <w:color w:val="FFFFFF"/>
                <w:sz w:val="22"/>
              </w:rPr>
            </w:pPr>
            <w:r w:rsidRPr="007055FC">
              <w:rPr>
                <w:rFonts w:ascii="Times New Roman" w:hAnsi="Times New Roman" w:cs="Times New Roman"/>
                <w:bCs/>
                <w:spacing w:val="-12"/>
                <w:sz w:val="22"/>
              </w:rPr>
              <w:t>5.1. Öğrenci, mezun, akademik ve idari personelin kurumsal aidiyet duygusunu güçlendirecek etkinlik ve uygulama sayısı artırılacaktır.</w:t>
            </w:r>
          </w:p>
        </w:tc>
      </w:tr>
      <w:tr w:rsidR="00B353A7" w:rsidRPr="007055FC" w14:paraId="05C965D5" w14:textId="77777777" w:rsidTr="000414F9">
        <w:trPr>
          <w:trHeight w:val="41"/>
        </w:trPr>
        <w:tc>
          <w:tcPr>
            <w:tcW w:w="1489" w:type="pct"/>
            <w:gridSpan w:val="2"/>
            <w:tcBorders>
              <w:top w:val="single" w:sz="2" w:space="0" w:color="000000"/>
              <w:left w:val="single" w:sz="2" w:space="0" w:color="000000"/>
              <w:bottom w:val="single" w:sz="4" w:space="0" w:color="000000"/>
              <w:right w:val="single" w:sz="4" w:space="0" w:color="000000"/>
            </w:tcBorders>
            <w:shd w:val="clear" w:color="auto" w:fill="DEEAF6" w:themeFill="accent1" w:themeFillTint="33"/>
            <w:vAlign w:val="center"/>
          </w:tcPr>
          <w:p w14:paraId="23755A03" w14:textId="77777777" w:rsidR="00B353A7" w:rsidRPr="007055FC" w:rsidRDefault="00B353A7" w:rsidP="000414F9">
            <w:pPr>
              <w:rPr>
                <w:rFonts w:ascii="Times New Roman" w:hAnsi="Times New Roman" w:cs="Times New Roman"/>
                <w:sz w:val="22"/>
              </w:rPr>
            </w:pPr>
            <w:r w:rsidRPr="007055FC">
              <w:rPr>
                <w:rFonts w:ascii="Times New Roman" w:eastAsia="Calibri" w:hAnsi="Times New Roman" w:cs="Times New Roman"/>
                <w:b/>
                <w:sz w:val="22"/>
              </w:rPr>
              <w:t xml:space="preserve">H5.1 Performansı </w:t>
            </w:r>
          </w:p>
        </w:tc>
        <w:tc>
          <w:tcPr>
            <w:tcW w:w="3511" w:type="pct"/>
            <w:gridSpan w:val="4"/>
            <w:tcBorders>
              <w:top w:val="single" w:sz="2" w:space="0" w:color="000000"/>
              <w:left w:val="single" w:sz="4" w:space="0" w:color="000000"/>
              <w:bottom w:val="single" w:sz="2" w:space="0" w:color="FFFFFF"/>
              <w:right w:val="single" w:sz="4" w:space="0" w:color="000000"/>
            </w:tcBorders>
            <w:vAlign w:val="center"/>
          </w:tcPr>
          <w:p w14:paraId="680AEA3F" w14:textId="0B3A9E0A" w:rsidR="00B353A7" w:rsidRPr="007055FC" w:rsidRDefault="007435B2" w:rsidP="000414F9">
            <w:pPr>
              <w:rPr>
                <w:rFonts w:ascii="Times New Roman" w:hAnsi="Times New Roman" w:cs="Times New Roman"/>
                <w:color w:val="FF0000"/>
                <w:sz w:val="22"/>
              </w:rPr>
            </w:pPr>
            <w:r w:rsidRPr="007055FC">
              <w:rPr>
                <w:rFonts w:ascii="Times New Roman" w:hAnsi="Times New Roman" w:cs="Times New Roman"/>
                <w:sz w:val="22"/>
              </w:rPr>
              <w:t>179,25</w:t>
            </w:r>
          </w:p>
        </w:tc>
      </w:tr>
      <w:tr w:rsidR="00B353A7" w:rsidRPr="007055FC" w14:paraId="34AE261B" w14:textId="77777777" w:rsidTr="000414F9">
        <w:trPr>
          <w:trHeight w:val="695"/>
        </w:trPr>
        <w:tc>
          <w:tcPr>
            <w:tcW w:w="1038" w:type="pct"/>
            <w:tcBorders>
              <w:top w:val="single" w:sz="2" w:space="0" w:color="000000"/>
              <w:left w:val="single" w:sz="2" w:space="0" w:color="000000"/>
              <w:bottom w:val="single" w:sz="2" w:space="0" w:color="000000"/>
              <w:right w:val="single" w:sz="2" w:space="0" w:color="000000"/>
            </w:tcBorders>
            <w:shd w:val="clear" w:color="auto" w:fill="DEEAF6" w:themeFill="accent1" w:themeFillTint="33"/>
            <w:vAlign w:val="center"/>
          </w:tcPr>
          <w:p w14:paraId="1A5441EC" w14:textId="77777777" w:rsidR="00B353A7" w:rsidRPr="007055FC" w:rsidRDefault="00B353A7" w:rsidP="000414F9">
            <w:pPr>
              <w:rPr>
                <w:rFonts w:ascii="Times New Roman" w:hAnsi="Times New Roman" w:cs="Times New Roman"/>
                <w:sz w:val="22"/>
              </w:rPr>
            </w:pPr>
            <w:r w:rsidRPr="007055FC">
              <w:rPr>
                <w:rFonts w:ascii="Times New Roman" w:eastAsia="Calibri" w:hAnsi="Times New Roman" w:cs="Times New Roman"/>
                <w:b/>
                <w:sz w:val="22"/>
              </w:rPr>
              <w:t xml:space="preserve">Performans Göstergesi </w:t>
            </w:r>
          </w:p>
        </w:tc>
        <w:tc>
          <w:tcPr>
            <w:tcW w:w="451" w:type="pct"/>
            <w:tcBorders>
              <w:top w:val="single" w:sz="2" w:space="0" w:color="000000"/>
              <w:left w:val="single" w:sz="2" w:space="0" w:color="000000"/>
              <w:bottom w:val="single" w:sz="2" w:space="0" w:color="000000"/>
              <w:right w:val="single" w:sz="2" w:space="0" w:color="000000"/>
            </w:tcBorders>
            <w:shd w:val="clear" w:color="auto" w:fill="DEEAF6" w:themeFill="accent1" w:themeFillTint="33"/>
            <w:vAlign w:val="center"/>
          </w:tcPr>
          <w:p w14:paraId="2D71AE49" w14:textId="77777777" w:rsidR="00B353A7" w:rsidRPr="007055FC" w:rsidRDefault="00B353A7" w:rsidP="000414F9">
            <w:pPr>
              <w:ind w:right="51"/>
              <w:jc w:val="center"/>
              <w:rPr>
                <w:rFonts w:ascii="Times New Roman" w:hAnsi="Times New Roman" w:cs="Times New Roman"/>
                <w:sz w:val="22"/>
              </w:rPr>
            </w:pPr>
            <w:r w:rsidRPr="007055FC">
              <w:rPr>
                <w:rFonts w:ascii="Times New Roman" w:eastAsia="Calibri" w:hAnsi="Times New Roman" w:cs="Times New Roman"/>
                <w:b/>
                <w:sz w:val="22"/>
              </w:rPr>
              <w:t xml:space="preserve">Hedefe </w:t>
            </w:r>
          </w:p>
          <w:p w14:paraId="7D37FF28" w14:textId="77777777" w:rsidR="00B353A7" w:rsidRPr="007055FC" w:rsidRDefault="00B353A7" w:rsidP="000414F9">
            <w:pPr>
              <w:ind w:right="54"/>
              <w:jc w:val="center"/>
              <w:rPr>
                <w:rFonts w:ascii="Times New Roman" w:hAnsi="Times New Roman" w:cs="Times New Roman"/>
                <w:sz w:val="22"/>
              </w:rPr>
            </w:pPr>
            <w:r w:rsidRPr="007055FC">
              <w:rPr>
                <w:rFonts w:ascii="Times New Roman" w:eastAsia="Calibri" w:hAnsi="Times New Roman" w:cs="Times New Roman"/>
                <w:b/>
                <w:sz w:val="22"/>
              </w:rPr>
              <w:t xml:space="preserve">Etkisi (%) </w:t>
            </w:r>
          </w:p>
        </w:tc>
        <w:tc>
          <w:tcPr>
            <w:tcW w:w="711" w:type="pct"/>
            <w:tcBorders>
              <w:top w:val="single" w:sz="2" w:space="0" w:color="000000"/>
              <w:left w:val="single" w:sz="2" w:space="0" w:color="000000"/>
              <w:bottom w:val="single" w:sz="2" w:space="0" w:color="000000"/>
              <w:right w:val="single" w:sz="2" w:space="0" w:color="000000"/>
            </w:tcBorders>
            <w:shd w:val="clear" w:color="auto" w:fill="DEEAF6" w:themeFill="accent1" w:themeFillTint="33"/>
            <w:vAlign w:val="center"/>
          </w:tcPr>
          <w:p w14:paraId="68449D29" w14:textId="77777777" w:rsidR="00B353A7" w:rsidRPr="007055FC" w:rsidRDefault="00B353A7" w:rsidP="000414F9">
            <w:pPr>
              <w:jc w:val="center"/>
              <w:rPr>
                <w:rFonts w:ascii="Times New Roman" w:eastAsia="Calibri" w:hAnsi="Times New Roman" w:cs="Times New Roman"/>
                <w:b/>
                <w:sz w:val="22"/>
              </w:rPr>
            </w:pPr>
            <w:r w:rsidRPr="007055FC">
              <w:rPr>
                <w:rFonts w:ascii="Times New Roman" w:eastAsia="Calibri" w:hAnsi="Times New Roman" w:cs="Times New Roman"/>
                <w:b/>
                <w:sz w:val="22"/>
              </w:rPr>
              <w:t>Plan Dönemi</w:t>
            </w:r>
          </w:p>
          <w:p w14:paraId="2B4E2302" w14:textId="77777777" w:rsidR="00B353A7" w:rsidRPr="007055FC" w:rsidRDefault="00B353A7" w:rsidP="000414F9">
            <w:pPr>
              <w:jc w:val="center"/>
              <w:rPr>
                <w:rFonts w:ascii="Times New Roman" w:hAnsi="Times New Roman" w:cs="Times New Roman"/>
                <w:sz w:val="22"/>
              </w:rPr>
            </w:pPr>
            <w:r w:rsidRPr="007055FC">
              <w:rPr>
                <w:rFonts w:ascii="Times New Roman" w:eastAsia="Calibri" w:hAnsi="Times New Roman" w:cs="Times New Roman"/>
                <w:b/>
                <w:sz w:val="22"/>
              </w:rPr>
              <w:t>Başlangıç</w:t>
            </w:r>
            <w:r w:rsidRPr="007055FC">
              <w:rPr>
                <w:rFonts w:ascii="Times New Roman" w:hAnsi="Times New Roman" w:cs="Times New Roman"/>
                <w:b/>
                <w:sz w:val="22"/>
              </w:rPr>
              <w:t xml:space="preserve"> </w:t>
            </w:r>
            <w:r w:rsidRPr="007055FC">
              <w:rPr>
                <w:rFonts w:ascii="Times New Roman" w:eastAsia="Calibri" w:hAnsi="Times New Roman" w:cs="Times New Roman"/>
                <w:b/>
                <w:sz w:val="22"/>
              </w:rPr>
              <w:t>Değeri (A)</w:t>
            </w:r>
          </w:p>
        </w:tc>
        <w:tc>
          <w:tcPr>
            <w:tcW w:w="1068" w:type="pct"/>
            <w:tcBorders>
              <w:top w:val="single" w:sz="2" w:space="0" w:color="000000"/>
              <w:left w:val="single" w:sz="2" w:space="0" w:color="000000"/>
              <w:bottom w:val="single" w:sz="2" w:space="0" w:color="000000"/>
              <w:right w:val="single" w:sz="2" w:space="0" w:color="000000"/>
            </w:tcBorders>
            <w:shd w:val="clear" w:color="auto" w:fill="DEEAF6" w:themeFill="accent1" w:themeFillTint="33"/>
            <w:vAlign w:val="center"/>
          </w:tcPr>
          <w:p w14:paraId="6FA1D9E4" w14:textId="77777777" w:rsidR="00B353A7" w:rsidRPr="007055FC" w:rsidRDefault="00B353A7" w:rsidP="000414F9">
            <w:pPr>
              <w:ind w:right="49"/>
              <w:jc w:val="center"/>
              <w:rPr>
                <w:rFonts w:ascii="Times New Roman" w:hAnsi="Times New Roman" w:cs="Times New Roman"/>
                <w:sz w:val="22"/>
              </w:rPr>
            </w:pPr>
            <w:r w:rsidRPr="007055FC">
              <w:rPr>
                <w:rFonts w:ascii="Times New Roman" w:eastAsia="Calibri" w:hAnsi="Times New Roman" w:cs="Times New Roman"/>
                <w:b/>
                <w:sz w:val="22"/>
              </w:rPr>
              <w:t>Değerlendirme</w:t>
            </w:r>
          </w:p>
          <w:p w14:paraId="2F30FBB0" w14:textId="77777777" w:rsidR="00B353A7" w:rsidRPr="007055FC" w:rsidRDefault="00B353A7" w:rsidP="000414F9">
            <w:pPr>
              <w:ind w:right="47"/>
              <w:jc w:val="center"/>
              <w:rPr>
                <w:rFonts w:ascii="Times New Roman" w:hAnsi="Times New Roman" w:cs="Times New Roman"/>
                <w:sz w:val="22"/>
              </w:rPr>
            </w:pPr>
            <w:r w:rsidRPr="007055FC">
              <w:rPr>
                <w:rFonts w:ascii="Times New Roman" w:eastAsia="Calibri" w:hAnsi="Times New Roman" w:cs="Times New Roman"/>
                <w:b/>
                <w:sz w:val="22"/>
              </w:rPr>
              <w:t>Dönemindeki</w:t>
            </w:r>
          </w:p>
          <w:p w14:paraId="05344C28" w14:textId="77777777" w:rsidR="00B353A7" w:rsidRPr="007055FC" w:rsidRDefault="00B353A7" w:rsidP="000414F9">
            <w:pPr>
              <w:jc w:val="center"/>
              <w:rPr>
                <w:rFonts w:ascii="Times New Roman" w:hAnsi="Times New Roman" w:cs="Times New Roman"/>
                <w:sz w:val="22"/>
              </w:rPr>
            </w:pPr>
            <w:r w:rsidRPr="007055FC">
              <w:rPr>
                <w:rFonts w:ascii="Times New Roman" w:eastAsia="Calibri" w:hAnsi="Times New Roman" w:cs="Times New Roman"/>
                <w:b/>
                <w:sz w:val="22"/>
              </w:rPr>
              <w:t>Yılsonu Hedeflenen Değer (B)</w:t>
            </w:r>
          </w:p>
        </w:tc>
        <w:tc>
          <w:tcPr>
            <w:tcW w:w="916" w:type="pct"/>
            <w:tcBorders>
              <w:top w:val="single" w:sz="2" w:space="0" w:color="000000"/>
              <w:left w:val="single" w:sz="2" w:space="0" w:color="000000"/>
              <w:bottom w:val="single" w:sz="2" w:space="0" w:color="000000"/>
              <w:right w:val="single" w:sz="2" w:space="0" w:color="000000"/>
            </w:tcBorders>
            <w:shd w:val="clear" w:color="auto" w:fill="DEEAF6" w:themeFill="accent1" w:themeFillTint="33"/>
            <w:vAlign w:val="center"/>
          </w:tcPr>
          <w:p w14:paraId="425A5D5E" w14:textId="77777777" w:rsidR="00B353A7" w:rsidRPr="007055FC" w:rsidRDefault="00B353A7" w:rsidP="000414F9">
            <w:pPr>
              <w:jc w:val="center"/>
              <w:rPr>
                <w:rFonts w:ascii="Times New Roman" w:hAnsi="Times New Roman" w:cs="Times New Roman"/>
                <w:sz w:val="22"/>
              </w:rPr>
            </w:pPr>
            <w:r w:rsidRPr="007055FC">
              <w:rPr>
                <w:rFonts w:ascii="Times New Roman" w:eastAsia="Calibri" w:hAnsi="Times New Roman" w:cs="Times New Roman"/>
                <w:b/>
                <w:sz w:val="22"/>
              </w:rPr>
              <w:t>Değerlendirme</w:t>
            </w:r>
          </w:p>
          <w:p w14:paraId="1FBCB9E4" w14:textId="77777777" w:rsidR="00B353A7" w:rsidRPr="007055FC" w:rsidRDefault="00B353A7" w:rsidP="000414F9">
            <w:pPr>
              <w:jc w:val="center"/>
              <w:rPr>
                <w:rFonts w:ascii="Times New Roman" w:hAnsi="Times New Roman" w:cs="Times New Roman"/>
                <w:sz w:val="22"/>
              </w:rPr>
            </w:pPr>
            <w:r w:rsidRPr="007055FC">
              <w:rPr>
                <w:rFonts w:ascii="Times New Roman" w:eastAsia="Calibri" w:hAnsi="Times New Roman" w:cs="Times New Roman"/>
                <w:b/>
                <w:sz w:val="22"/>
              </w:rPr>
              <w:t>Dönemindeki</w:t>
            </w:r>
          </w:p>
          <w:p w14:paraId="26341208" w14:textId="77777777" w:rsidR="00B353A7" w:rsidRPr="007055FC" w:rsidRDefault="00B353A7" w:rsidP="000414F9">
            <w:pPr>
              <w:jc w:val="center"/>
              <w:rPr>
                <w:rFonts w:ascii="Times New Roman" w:hAnsi="Times New Roman" w:cs="Times New Roman"/>
                <w:sz w:val="22"/>
              </w:rPr>
            </w:pPr>
            <w:r w:rsidRPr="007055FC">
              <w:rPr>
                <w:rFonts w:ascii="Times New Roman" w:eastAsia="Calibri" w:hAnsi="Times New Roman" w:cs="Times New Roman"/>
                <w:b/>
                <w:sz w:val="22"/>
              </w:rPr>
              <w:t>Gerçekleşme Değeri (C)</w:t>
            </w:r>
          </w:p>
        </w:tc>
        <w:tc>
          <w:tcPr>
            <w:tcW w:w="816" w:type="pct"/>
            <w:tcBorders>
              <w:top w:val="single" w:sz="2" w:space="0" w:color="000000"/>
              <w:left w:val="single" w:sz="2" w:space="0" w:color="000000"/>
              <w:bottom w:val="single" w:sz="2" w:space="0" w:color="000000"/>
              <w:right w:val="single" w:sz="2" w:space="0" w:color="000000"/>
            </w:tcBorders>
            <w:shd w:val="clear" w:color="auto" w:fill="DEEAF6" w:themeFill="accent1" w:themeFillTint="33"/>
            <w:vAlign w:val="center"/>
          </w:tcPr>
          <w:p w14:paraId="36A48B35" w14:textId="77777777" w:rsidR="00B353A7" w:rsidRPr="007055FC" w:rsidRDefault="00B353A7" w:rsidP="000414F9">
            <w:pPr>
              <w:jc w:val="center"/>
              <w:rPr>
                <w:rFonts w:ascii="Times New Roman" w:eastAsia="Calibri" w:hAnsi="Times New Roman" w:cs="Times New Roman"/>
                <w:b/>
                <w:sz w:val="22"/>
              </w:rPr>
            </w:pPr>
            <w:r w:rsidRPr="007055FC">
              <w:rPr>
                <w:rFonts w:ascii="Times New Roman" w:eastAsia="Calibri" w:hAnsi="Times New Roman" w:cs="Times New Roman"/>
                <w:b/>
                <w:sz w:val="22"/>
              </w:rPr>
              <w:t>Performans</w:t>
            </w:r>
          </w:p>
          <w:p w14:paraId="617D42F9" w14:textId="77777777" w:rsidR="00B353A7" w:rsidRPr="007055FC" w:rsidRDefault="00B353A7" w:rsidP="000414F9">
            <w:pPr>
              <w:jc w:val="center"/>
              <w:rPr>
                <w:rFonts w:ascii="Times New Roman" w:hAnsi="Times New Roman" w:cs="Times New Roman"/>
                <w:sz w:val="22"/>
              </w:rPr>
            </w:pPr>
            <w:r w:rsidRPr="007055FC">
              <w:rPr>
                <w:rFonts w:ascii="Times New Roman" w:eastAsia="Calibri" w:hAnsi="Times New Roman" w:cs="Times New Roman"/>
                <w:b/>
                <w:sz w:val="22"/>
              </w:rPr>
              <w:t>(%)</w:t>
            </w:r>
          </w:p>
          <w:p w14:paraId="1D7F38AE" w14:textId="77777777" w:rsidR="00B353A7" w:rsidRPr="007055FC" w:rsidRDefault="00B353A7" w:rsidP="000414F9">
            <w:pPr>
              <w:jc w:val="center"/>
              <w:rPr>
                <w:rFonts w:ascii="Times New Roman" w:hAnsi="Times New Roman" w:cs="Times New Roman"/>
                <w:sz w:val="22"/>
              </w:rPr>
            </w:pPr>
            <w:r w:rsidRPr="007055FC">
              <w:rPr>
                <w:rFonts w:ascii="Times New Roman" w:eastAsia="Calibri" w:hAnsi="Times New Roman" w:cs="Times New Roman"/>
                <w:b/>
                <w:sz w:val="22"/>
              </w:rPr>
              <w:t>(C-</w:t>
            </w:r>
            <w:proofErr w:type="gramStart"/>
            <w:r w:rsidRPr="007055FC">
              <w:rPr>
                <w:rFonts w:ascii="Times New Roman" w:eastAsia="Calibri" w:hAnsi="Times New Roman" w:cs="Times New Roman"/>
                <w:b/>
                <w:sz w:val="22"/>
              </w:rPr>
              <w:t>A)/</w:t>
            </w:r>
            <w:proofErr w:type="gramEnd"/>
            <w:r w:rsidRPr="007055FC">
              <w:rPr>
                <w:rFonts w:ascii="Times New Roman" w:eastAsia="Calibri" w:hAnsi="Times New Roman" w:cs="Times New Roman"/>
                <w:b/>
                <w:sz w:val="22"/>
              </w:rPr>
              <w:t>(B-A)</w:t>
            </w:r>
          </w:p>
        </w:tc>
      </w:tr>
      <w:tr w:rsidR="00B353A7" w:rsidRPr="007055FC" w14:paraId="76C3C119" w14:textId="77777777" w:rsidTr="000414F9">
        <w:trPr>
          <w:trHeight w:val="59"/>
        </w:trPr>
        <w:tc>
          <w:tcPr>
            <w:tcW w:w="1038" w:type="pct"/>
            <w:tcBorders>
              <w:top w:val="single" w:sz="8" w:space="0" w:color="000000"/>
              <w:left w:val="single" w:sz="8" w:space="0" w:color="000000"/>
              <w:bottom w:val="single" w:sz="8" w:space="0" w:color="000000"/>
              <w:right w:val="single" w:sz="8" w:space="0" w:color="000000"/>
            </w:tcBorders>
            <w:shd w:val="clear" w:color="auto" w:fill="auto"/>
          </w:tcPr>
          <w:p w14:paraId="17F8AACF" w14:textId="24CADE0B" w:rsidR="00B353A7" w:rsidRPr="007055FC" w:rsidRDefault="001224CA" w:rsidP="000414F9">
            <w:pPr>
              <w:jc w:val="both"/>
              <w:rPr>
                <w:rFonts w:ascii="Times New Roman" w:hAnsi="Times New Roman" w:cs="Times New Roman"/>
                <w:sz w:val="22"/>
              </w:rPr>
            </w:pPr>
            <w:r w:rsidRPr="007055FC">
              <w:rPr>
                <w:rFonts w:ascii="Times New Roman" w:hAnsi="Times New Roman" w:cs="Times New Roman"/>
                <w:b/>
                <w:sz w:val="22"/>
              </w:rPr>
              <w:t xml:space="preserve">PG5.2.1 </w:t>
            </w:r>
            <w:r w:rsidRPr="007055FC">
              <w:rPr>
                <w:rFonts w:ascii="Times New Roman" w:hAnsi="Times New Roman" w:cs="Times New Roman"/>
                <w:bCs/>
                <w:sz w:val="22"/>
              </w:rPr>
              <w:t xml:space="preserve">Kariyer ve Mezun </w:t>
            </w:r>
            <w:proofErr w:type="spellStart"/>
            <w:r w:rsidRPr="007055FC">
              <w:rPr>
                <w:rFonts w:ascii="Times New Roman" w:hAnsi="Times New Roman" w:cs="Times New Roman"/>
                <w:bCs/>
                <w:sz w:val="22"/>
              </w:rPr>
              <w:t>Portalı’na</w:t>
            </w:r>
            <w:proofErr w:type="spellEnd"/>
            <w:r w:rsidRPr="007055FC">
              <w:rPr>
                <w:rFonts w:ascii="Times New Roman" w:hAnsi="Times New Roman" w:cs="Times New Roman"/>
                <w:bCs/>
                <w:sz w:val="22"/>
              </w:rPr>
              <w:t xml:space="preserve"> kayıtlı üye sayısı</w:t>
            </w:r>
          </w:p>
        </w:tc>
        <w:tc>
          <w:tcPr>
            <w:tcW w:w="451" w:type="pct"/>
            <w:tcBorders>
              <w:top w:val="single" w:sz="2" w:space="0" w:color="000000"/>
              <w:left w:val="single" w:sz="2" w:space="0" w:color="000000"/>
              <w:bottom w:val="single" w:sz="2" w:space="0" w:color="000000"/>
              <w:right w:val="single" w:sz="2" w:space="0" w:color="000000"/>
            </w:tcBorders>
            <w:vAlign w:val="center"/>
          </w:tcPr>
          <w:p w14:paraId="39BD883D" w14:textId="77777777" w:rsidR="00B353A7" w:rsidRPr="007055FC" w:rsidRDefault="00B353A7" w:rsidP="000414F9">
            <w:pPr>
              <w:jc w:val="center"/>
              <w:rPr>
                <w:rFonts w:ascii="Times New Roman" w:hAnsi="Times New Roman" w:cs="Times New Roman"/>
                <w:sz w:val="22"/>
              </w:rPr>
            </w:pPr>
            <w:r w:rsidRPr="007055FC">
              <w:rPr>
                <w:rFonts w:ascii="Times New Roman" w:hAnsi="Times New Roman" w:cs="Times New Roman"/>
                <w:sz w:val="22"/>
              </w:rPr>
              <w:t>25</w:t>
            </w:r>
          </w:p>
        </w:tc>
        <w:tc>
          <w:tcPr>
            <w:tcW w:w="711" w:type="pct"/>
            <w:tcBorders>
              <w:top w:val="single" w:sz="2" w:space="0" w:color="000000"/>
              <w:left w:val="single" w:sz="2" w:space="0" w:color="000000"/>
              <w:bottom w:val="single" w:sz="2" w:space="0" w:color="000000"/>
              <w:right w:val="single" w:sz="2" w:space="0" w:color="000000"/>
            </w:tcBorders>
            <w:vAlign w:val="center"/>
          </w:tcPr>
          <w:p w14:paraId="3720591D" w14:textId="77777777" w:rsidR="00B353A7" w:rsidRPr="007055FC" w:rsidRDefault="00B353A7" w:rsidP="000414F9">
            <w:pPr>
              <w:jc w:val="center"/>
              <w:rPr>
                <w:rFonts w:ascii="Times New Roman" w:hAnsi="Times New Roman" w:cs="Times New Roman"/>
                <w:sz w:val="22"/>
              </w:rPr>
            </w:pPr>
            <w:r w:rsidRPr="007055FC">
              <w:rPr>
                <w:rFonts w:ascii="Times New Roman" w:hAnsi="Times New Roman" w:cs="Times New Roman"/>
                <w:sz w:val="22"/>
              </w:rPr>
              <w:t>3388</w:t>
            </w:r>
          </w:p>
        </w:tc>
        <w:tc>
          <w:tcPr>
            <w:tcW w:w="1068" w:type="pct"/>
            <w:tcBorders>
              <w:top w:val="single" w:sz="2" w:space="0" w:color="000000"/>
              <w:left w:val="single" w:sz="2" w:space="0" w:color="000000"/>
              <w:bottom w:val="single" w:sz="2" w:space="0" w:color="000000"/>
              <w:right w:val="single" w:sz="2" w:space="0" w:color="000000"/>
            </w:tcBorders>
            <w:vAlign w:val="center"/>
          </w:tcPr>
          <w:p w14:paraId="6F0775EA" w14:textId="3D43B60B" w:rsidR="00B353A7" w:rsidRPr="007055FC" w:rsidRDefault="00B353A7" w:rsidP="000414F9">
            <w:pPr>
              <w:jc w:val="center"/>
              <w:rPr>
                <w:rFonts w:ascii="Times New Roman" w:hAnsi="Times New Roman" w:cs="Times New Roman"/>
                <w:sz w:val="22"/>
              </w:rPr>
            </w:pPr>
            <w:r w:rsidRPr="007055FC">
              <w:rPr>
                <w:rFonts w:ascii="Times New Roman" w:hAnsi="Times New Roman" w:cs="Times New Roman"/>
                <w:sz w:val="22"/>
              </w:rPr>
              <w:t>4</w:t>
            </w:r>
            <w:r w:rsidR="001224CA" w:rsidRPr="007055FC">
              <w:rPr>
                <w:rFonts w:ascii="Times New Roman" w:hAnsi="Times New Roman" w:cs="Times New Roman"/>
                <w:sz w:val="22"/>
              </w:rPr>
              <w:t>500</w:t>
            </w:r>
          </w:p>
        </w:tc>
        <w:tc>
          <w:tcPr>
            <w:tcW w:w="916" w:type="pct"/>
            <w:tcBorders>
              <w:top w:val="single" w:sz="2" w:space="0" w:color="000000"/>
              <w:left w:val="single" w:sz="2" w:space="0" w:color="000000"/>
              <w:bottom w:val="single" w:sz="2" w:space="0" w:color="000000"/>
              <w:right w:val="single" w:sz="2" w:space="0" w:color="000000"/>
            </w:tcBorders>
            <w:vAlign w:val="center"/>
          </w:tcPr>
          <w:p w14:paraId="0C437DAF" w14:textId="77777777" w:rsidR="00B353A7" w:rsidRPr="007055FC" w:rsidRDefault="00B353A7" w:rsidP="000414F9">
            <w:pPr>
              <w:jc w:val="center"/>
              <w:rPr>
                <w:rFonts w:ascii="Times New Roman" w:hAnsi="Times New Roman" w:cs="Times New Roman"/>
                <w:sz w:val="22"/>
              </w:rPr>
            </w:pPr>
            <w:r w:rsidRPr="007055FC">
              <w:rPr>
                <w:rFonts w:ascii="Times New Roman" w:hAnsi="Times New Roman" w:cs="Times New Roman"/>
                <w:sz w:val="22"/>
              </w:rPr>
              <w:t>3818</w:t>
            </w:r>
          </w:p>
        </w:tc>
        <w:tc>
          <w:tcPr>
            <w:tcW w:w="816" w:type="pct"/>
            <w:tcBorders>
              <w:top w:val="single" w:sz="2" w:space="0" w:color="000000"/>
              <w:left w:val="single" w:sz="2" w:space="0" w:color="000000"/>
              <w:bottom w:val="single" w:sz="2" w:space="0" w:color="000000"/>
              <w:right w:val="single" w:sz="2" w:space="0" w:color="000000"/>
            </w:tcBorders>
            <w:vAlign w:val="center"/>
          </w:tcPr>
          <w:p w14:paraId="143956CD" w14:textId="77777777" w:rsidR="00B353A7" w:rsidRPr="007055FC" w:rsidRDefault="00B353A7" w:rsidP="000414F9">
            <w:pPr>
              <w:jc w:val="center"/>
              <w:rPr>
                <w:rFonts w:ascii="Times New Roman" w:hAnsi="Times New Roman" w:cs="Times New Roman"/>
                <w:sz w:val="22"/>
              </w:rPr>
            </w:pPr>
            <w:r w:rsidRPr="007055FC">
              <w:rPr>
                <w:rFonts w:ascii="Times New Roman" w:hAnsi="Times New Roman" w:cs="Times New Roman"/>
                <w:sz w:val="22"/>
              </w:rPr>
              <w:t>0,7</w:t>
            </w:r>
          </w:p>
        </w:tc>
      </w:tr>
      <w:tr w:rsidR="00B353A7" w:rsidRPr="007055FC" w14:paraId="2E878160" w14:textId="77777777" w:rsidTr="000414F9">
        <w:trPr>
          <w:trHeight w:val="24"/>
        </w:trPr>
        <w:tc>
          <w:tcPr>
            <w:tcW w:w="1038" w:type="pct"/>
            <w:tcBorders>
              <w:top w:val="single" w:sz="8" w:space="0" w:color="000000"/>
              <w:left w:val="single" w:sz="8" w:space="0" w:color="000000"/>
              <w:bottom w:val="single" w:sz="8" w:space="0" w:color="000000"/>
              <w:right w:val="single" w:sz="8" w:space="0" w:color="000000"/>
            </w:tcBorders>
            <w:shd w:val="clear" w:color="auto" w:fill="auto"/>
          </w:tcPr>
          <w:p w14:paraId="4ED3D8FD" w14:textId="536BA4B4" w:rsidR="00B353A7" w:rsidRPr="007055FC" w:rsidRDefault="001224CA" w:rsidP="000414F9">
            <w:pPr>
              <w:jc w:val="both"/>
              <w:rPr>
                <w:rFonts w:ascii="Times New Roman" w:hAnsi="Times New Roman" w:cs="Times New Roman"/>
                <w:sz w:val="22"/>
              </w:rPr>
            </w:pPr>
            <w:r w:rsidRPr="007055FC">
              <w:rPr>
                <w:rFonts w:ascii="Times New Roman" w:hAnsi="Times New Roman" w:cs="Times New Roman"/>
                <w:b/>
                <w:sz w:val="22"/>
              </w:rPr>
              <w:t>PG5.2.2</w:t>
            </w:r>
            <w:r w:rsidRPr="007055FC">
              <w:rPr>
                <w:rFonts w:ascii="Times New Roman" w:hAnsi="Times New Roman" w:cs="Times New Roman"/>
                <w:sz w:val="22"/>
              </w:rPr>
              <w:t xml:space="preserve"> </w:t>
            </w:r>
            <w:r w:rsidRPr="007055FC">
              <w:rPr>
                <w:rFonts w:ascii="Times New Roman" w:hAnsi="Times New Roman" w:cs="Times New Roman"/>
                <w:bCs/>
                <w:sz w:val="22"/>
              </w:rPr>
              <w:t xml:space="preserve">Kariyer ve Mezun </w:t>
            </w:r>
            <w:proofErr w:type="spellStart"/>
            <w:r w:rsidRPr="007055FC">
              <w:rPr>
                <w:rFonts w:ascii="Times New Roman" w:hAnsi="Times New Roman" w:cs="Times New Roman"/>
                <w:bCs/>
                <w:sz w:val="22"/>
              </w:rPr>
              <w:t>Portalı’nın</w:t>
            </w:r>
            <w:proofErr w:type="spellEnd"/>
            <w:r w:rsidRPr="007055FC">
              <w:rPr>
                <w:rFonts w:ascii="Times New Roman" w:hAnsi="Times New Roman" w:cs="Times New Roman"/>
                <w:bCs/>
                <w:sz w:val="22"/>
              </w:rPr>
              <w:t xml:space="preserve"> tanıtımı için irtibat kurulan kurum sayısı</w:t>
            </w:r>
          </w:p>
        </w:tc>
        <w:tc>
          <w:tcPr>
            <w:tcW w:w="451" w:type="pct"/>
            <w:tcBorders>
              <w:top w:val="single" w:sz="2" w:space="0" w:color="000000"/>
              <w:left w:val="single" w:sz="2" w:space="0" w:color="000000"/>
              <w:bottom w:val="single" w:sz="2" w:space="0" w:color="000000"/>
              <w:right w:val="single" w:sz="2" w:space="0" w:color="000000"/>
            </w:tcBorders>
          </w:tcPr>
          <w:p w14:paraId="303833F5" w14:textId="77777777" w:rsidR="00B353A7" w:rsidRPr="007055FC" w:rsidRDefault="00B353A7" w:rsidP="000414F9">
            <w:pPr>
              <w:jc w:val="center"/>
              <w:rPr>
                <w:rFonts w:ascii="Times New Roman" w:hAnsi="Times New Roman" w:cs="Times New Roman"/>
                <w:sz w:val="22"/>
              </w:rPr>
            </w:pPr>
            <w:r w:rsidRPr="007055FC">
              <w:rPr>
                <w:rFonts w:ascii="Times New Roman" w:hAnsi="Times New Roman" w:cs="Times New Roman"/>
                <w:sz w:val="22"/>
              </w:rPr>
              <w:t>25</w:t>
            </w:r>
          </w:p>
        </w:tc>
        <w:tc>
          <w:tcPr>
            <w:tcW w:w="711" w:type="pct"/>
            <w:tcBorders>
              <w:top w:val="single" w:sz="2" w:space="0" w:color="000000"/>
              <w:left w:val="single" w:sz="2" w:space="0" w:color="000000"/>
              <w:bottom w:val="single" w:sz="2" w:space="0" w:color="000000"/>
              <w:right w:val="single" w:sz="2" w:space="0" w:color="000000"/>
            </w:tcBorders>
            <w:vAlign w:val="center"/>
          </w:tcPr>
          <w:p w14:paraId="772E13DE" w14:textId="3AADC661" w:rsidR="00B353A7" w:rsidRPr="007055FC" w:rsidRDefault="001224CA" w:rsidP="000414F9">
            <w:pPr>
              <w:jc w:val="center"/>
              <w:rPr>
                <w:rFonts w:ascii="Times New Roman" w:hAnsi="Times New Roman" w:cs="Times New Roman"/>
                <w:sz w:val="22"/>
              </w:rPr>
            </w:pPr>
            <w:r w:rsidRPr="007055FC">
              <w:rPr>
                <w:rFonts w:ascii="Times New Roman" w:hAnsi="Times New Roman" w:cs="Times New Roman"/>
                <w:sz w:val="22"/>
              </w:rPr>
              <w:t>305</w:t>
            </w:r>
          </w:p>
        </w:tc>
        <w:tc>
          <w:tcPr>
            <w:tcW w:w="1068" w:type="pct"/>
            <w:tcBorders>
              <w:top w:val="single" w:sz="2" w:space="0" w:color="000000"/>
              <w:left w:val="single" w:sz="2" w:space="0" w:color="000000"/>
              <w:bottom w:val="single" w:sz="2" w:space="0" w:color="000000"/>
              <w:right w:val="single" w:sz="2" w:space="0" w:color="000000"/>
            </w:tcBorders>
            <w:vAlign w:val="center"/>
          </w:tcPr>
          <w:p w14:paraId="3DBD31FF" w14:textId="040E9476" w:rsidR="00B353A7" w:rsidRPr="007055FC" w:rsidRDefault="001224CA" w:rsidP="000414F9">
            <w:pPr>
              <w:jc w:val="center"/>
              <w:rPr>
                <w:rFonts w:ascii="Times New Roman" w:hAnsi="Times New Roman" w:cs="Times New Roman"/>
                <w:sz w:val="22"/>
              </w:rPr>
            </w:pPr>
            <w:r w:rsidRPr="007055FC">
              <w:rPr>
                <w:rFonts w:ascii="Times New Roman" w:hAnsi="Times New Roman" w:cs="Times New Roman"/>
                <w:sz w:val="22"/>
              </w:rPr>
              <w:t>335</w:t>
            </w:r>
          </w:p>
        </w:tc>
        <w:tc>
          <w:tcPr>
            <w:tcW w:w="916" w:type="pct"/>
            <w:tcBorders>
              <w:top w:val="single" w:sz="2" w:space="0" w:color="000000"/>
              <w:left w:val="single" w:sz="2" w:space="0" w:color="000000"/>
              <w:bottom w:val="single" w:sz="2" w:space="0" w:color="000000"/>
              <w:right w:val="single" w:sz="2" w:space="0" w:color="000000"/>
            </w:tcBorders>
            <w:vAlign w:val="center"/>
          </w:tcPr>
          <w:p w14:paraId="0EB40886" w14:textId="77777777" w:rsidR="00B353A7" w:rsidRPr="007055FC" w:rsidRDefault="001224CA" w:rsidP="000414F9">
            <w:pPr>
              <w:jc w:val="center"/>
              <w:rPr>
                <w:rFonts w:ascii="Times New Roman" w:hAnsi="Times New Roman" w:cs="Times New Roman"/>
                <w:sz w:val="22"/>
              </w:rPr>
            </w:pPr>
            <w:r w:rsidRPr="007055FC">
              <w:rPr>
                <w:rFonts w:ascii="Times New Roman" w:hAnsi="Times New Roman" w:cs="Times New Roman"/>
                <w:sz w:val="22"/>
              </w:rPr>
              <w:t>335</w:t>
            </w:r>
          </w:p>
          <w:p w14:paraId="1E33D157" w14:textId="2F9BFFE0" w:rsidR="009D7EFB" w:rsidRPr="007055FC" w:rsidRDefault="009D7EFB" w:rsidP="000414F9">
            <w:pPr>
              <w:jc w:val="center"/>
              <w:rPr>
                <w:rFonts w:ascii="Times New Roman" w:hAnsi="Times New Roman" w:cs="Times New Roman"/>
                <w:sz w:val="22"/>
              </w:rPr>
            </w:pPr>
          </w:p>
        </w:tc>
        <w:tc>
          <w:tcPr>
            <w:tcW w:w="816" w:type="pct"/>
            <w:tcBorders>
              <w:top w:val="single" w:sz="2" w:space="0" w:color="000000"/>
              <w:left w:val="single" w:sz="2" w:space="0" w:color="000000"/>
              <w:bottom w:val="single" w:sz="2" w:space="0" w:color="000000"/>
              <w:right w:val="single" w:sz="2" w:space="0" w:color="000000"/>
            </w:tcBorders>
            <w:vAlign w:val="center"/>
          </w:tcPr>
          <w:p w14:paraId="44F2B7F1" w14:textId="77777777" w:rsidR="00B353A7" w:rsidRPr="007055FC" w:rsidRDefault="00B353A7" w:rsidP="000414F9">
            <w:pPr>
              <w:jc w:val="center"/>
              <w:rPr>
                <w:rFonts w:ascii="Times New Roman" w:hAnsi="Times New Roman" w:cs="Times New Roman"/>
                <w:sz w:val="22"/>
              </w:rPr>
            </w:pPr>
            <w:r w:rsidRPr="007055FC">
              <w:rPr>
                <w:rFonts w:ascii="Times New Roman" w:hAnsi="Times New Roman" w:cs="Times New Roman"/>
                <w:sz w:val="22"/>
              </w:rPr>
              <w:t>6,47</w:t>
            </w:r>
          </w:p>
        </w:tc>
      </w:tr>
      <w:tr w:rsidR="00B353A7" w:rsidRPr="007055FC" w14:paraId="5198843B" w14:textId="77777777" w:rsidTr="000414F9">
        <w:trPr>
          <w:trHeight w:val="24"/>
        </w:trPr>
        <w:tc>
          <w:tcPr>
            <w:tcW w:w="1038" w:type="pct"/>
            <w:tcBorders>
              <w:top w:val="single" w:sz="8" w:space="0" w:color="000000"/>
              <w:left w:val="single" w:sz="8" w:space="0" w:color="000000"/>
              <w:bottom w:val="single" w:sz="8" w:space="0" w:color="000000"/>
              <w:right w:val="single" w:sz="8" w:space="0" w:color="000000"/>
            </w:tcBorders>
            <w:shd w:val="clear" w:color="auto" w:fill="auto"/>
          </w:tcPr>
          <w:p w14:paraId="1F7B1E23" w14:textId="067DEB7C" w:rsidR="00B353A7" w:rsidRPr="007055FC" w:rsidRDefault="001224CA" w:rsidP="000414F9">
            <w:pPr>
              <w:jc w:val="both"/>
              <w:rPr>
                <w:rFonts w:ascii="Times New Roman" w:eastAsia="Calibri" w:hAnsi="Times New Roman" w:cs="Times New Roman"/>
                <w:b/>
                <w:sz w:val="22"/>
              </w:rPr>
            </w:pPr>
            <w:r w:rsidRPr="007055FC">
              <w:rPr>
                <w:rFonts w:ascii="Times New Roman" w:hAnsi="Times New Roman" w:cs="Times New Roman"/>
                <w:b/>
                <w:sz w:val="22"/>
              </w:rPr>
              <w:t xml:space="preserve">PG5.2.3 </w:t>
            </w:r>
            <w:r w:rsidRPr="007055FC">
              <w:rPr>
                <w:rFonts w:ascii="Times New Roman" w:hAnsi="Times New Roman" w:cs="Times New Roman"/>
                <w:bCs/>
                <w:sz w:val="22"/>
              </w:rPr>
              <w:t xml:space="preserve">Kariyer ve Mezun </w:t>
            </w:r>
            <w:proofErr w:type="spellStart"/>
            <w:r w:rsidRPr="007055FC">
              <w:rPr>
                <w:rFonts w:ascii="Times New Roman" w:hAnsi="Times New Roman" w:cs="Times New Roman"/>
                <w:bCs/>
                <w:sz w:val="22"/>
              </w:rPr>
              <w:t>Portalı</w:t>
            </w:r>
            <w:proofErr w:type="spellEnd"/>
            <w:r w:rsidRPr="007055FC">
              <w:rPr>
                <w:rFonts w:ascii="Times New Roman" w:hAnsi="Times New Roman" w:cs="Times New Roman"/>
                <w:bCs/>
                <w:sz w:val="22"/>
              </w:rPr>
              <w:t xml:space="preserve"> kullanıcı memnuniyet düzeyi</w:t>
            </w:r>
          </w:p>
        </w:tc>
        <w:tc>
          <w:tcPr>
            <w:tcW w:w="451" w:type="pct"/>
            <w:tcBorders>
              <w:top w:val="single" w:sz="2" w:space="0" w:color="000000"/>
              <w:left w:val="single" w:sz="2" w:space="0" w:color="000000"/>
              <w:bottom w:val="single" w:sz="2" w:space="0" w:color="000000"/>
              <w:right w:val="single" w:sz="2" w:space="0" w:color="000000"/>
            </w:tcBorders>
          </w:tcPr>
          <w:p w14:paraId="513FEB85" w14:textId="0223D766" w:rsidR="00B353A7" w:rsidRPr="007055FC" w:rsidRDefault="001224CA" w:rsidP="000414F9">
            <w:pPr>
              <w:jc w:val="center"/>
              <w:rPr>
                <w:rFonts w:ascii="Times New Roman" w:hAnsi="Times New Roman" w:cs="Times New Roman"/>
                <w:sz w:val="22"/>
              </w:rPr>
            </w:pPr>
            <w:r w:rsidRPr="007055FC">
              <w:rPr>
                <w:rFonts w:ascii="Times New Roman" w:hAnsi="Times New Roman" w:cs="Times New Roman"/>
                <w:sz w:val="22"/>
              </w:rPr>
              <w:t>50</w:t>
            </w:r>
          </w:p>
        </w:tc>
        <w:tc>
          <w:tcPr>
            <w:tcW w:w="711" w:type="pct"/>
            <w:tcBorders>
              <w:top w:val="single" w:sz="2" w:space="0" w:color="000000"/>
              <w:left w:val="single" w:sz="2" w:space="0" w:color="000000"/>
              <w:bottom w:val="single" w:sz="2" w:space="0" w:color="000000"/>
              <w:right w:val="single" w:sz="2" w:space="0" w:color="000000"/>
            </w:tcBorders>
            <w:vAlign w:val="center"/>
          </w:tcPr>
          <w:p w14:paraId="1C3B401C" w14:textId="3855CBDA" w:rsidR="00B353A7" w:rsidRPr="007055FC" w:rsidRDefault="001224CA" w:rsidP="000414F9">
            <w:pPr>
              <w:jc w:val="center"/>
              <w:rPr>
                <w:rFonts w:ascii="Times New Roman" w:hAnsi="Times New Roman" w:cs="Times New Roman"/>
                <w:sz w:val="22"/>
              </w:rPr>
            </w:pPr>
            <w:r w:rsidRPr="007055FC">
              <w:rPr>
                <w:rFonts w:ascii="Times New Roman" w:hAnsi="Times New Roman" w:cs="Times New Roman"/>
                <w:sz w:val="22"/>
              </w:rPr>
              <w:t>0</w:t>
            </w:r>
          </w:p>
        </w:tc>
        <w:tc>
          <w:tcPr>
            <w:tcW w:w="1068" w:type="pct"/>
            <w:tcBorders>
              <w:top w:val="single" w:sz="2" w:space="0" w:color="000000"/>
              <w:left w:val="single" w:sz="2" w:space="0" w:color="000000"/>
              <w:bottom w:val="single" w:sz="2" w:space="0" w:color="000000"/>
              <w:right w:val="single" w:sz="2" w:space="0" w:color="000000"/>
            </w:tcBorders>
            <w:vAlign w:val="center"/>
          </w:tcPr>
          <w:p w14:paraId="28173024" w14:textId="134F0AB4" w:rsidR="00B353A7" w:rsidRPr="007055FC" w:rsidRDefault="001224CA" w:rsidP="000414F9">
            <w:pPr>
              <w:jc w:val="center"/>
              <w:rPr>
                <w:rFonts w:ascii="Times New Roman" w:hAnsi="Times New Roman" w:cs="Times New Roman"/>
                <w:sz w:val="22"/>
              </w:rPr>
            </w:pPr>
            <w:r w:rsidRPr="007055FC">
              <w:rPr>
                <w:rFonts w:ascii="Times New Roman" w:hAnsi="Times New Roman" w:cs="Times New Roman"/>
                <w:sz w:val="22"/>
              </w:rPr>
              <w:t>%55</w:t>
            </w:r>
          </w:p>
        </w:tc>
        <w:tc>
          <w:tcPr>
            <w:tcW w:w="916" w:type="pct"/>
            <w:tcBorders>
              <w:top w:val="single" w:sz="2" w:space="0" w:color="000000"/>
              <w:left w:val="single" w:sz="2" w:space="0" w:color="000000"/>
              <w:bottom w:val="single" w:sz="2" w:space="0" w:color="000000"/>
              <w:right w:val="single" w:sz="2" w:space="0" w:color="000000"/>
            </w:tcBorders>
            <w:vAlign w:val="center"/>
          </w:tcPr>
          <w:p w14:paraId="1C9E90E0" w14:textId="77777777" w:rsidR="00B353A7" w:rsidRPr="007055FC" w:rsidRDefault="00B353A7" w:rsidP="000414F9">
            <w:pPr>
              <w:jc w:val="center"/>
              <w:rPr>
                <w:rFonts w:ascii="Times New Roman" w:hAnsi="Times New Roman" w:cs="Times New Roman"/>
                <w:sz w:val="22"/>
              </w:rPr>
            </w:pPr>
            <w:r w:rsidRPr="007055FC">
              <w:rPr>
                <w:rFonts w:ascii="Times New Roman" w:hAnsi="Times New Roman" w:cs="Times New Roman"/>
                <w:sz w:val="22"/>
              </w:rPr>
              <w:t>0</w:t>
            </w:r>
          </w:p>
        </w:tc>
        <w:tc>
          <w:tcPr>
            <w:tcW w:w="816" w:type="pct"/>
            <w:tcBorders>
              <w:top w:val="single" w:sz="2" w:space="0" w:color="000000"/>
              <w:left w:val="single" w:sz="2" w:space="0" w:color="000000"/>
              <w:bottom w:val="single" w:sz="2" w:space="0" w:color="000000"/>
              <w:right w:val="single" w:sz="2" w:space="0" w:color="000000"/>
            </w:tcBorders>
            <w:vAlign w:val="center"/>
          </w:tcPr>
          <w:p w14:paraId="0A2892E8" w14:textId="77777777" w:rsidR="00B353A7" w:rsidRPr="007055FC" w:rsidRDefault="00B353A7" w:rsidP="000414F9">
            <w:pPr>
              <w:jc w:val="center"/>
              <w:rPr>
                <w:rFonts w:ascii="Times New Roman" w:hAnsi="Times New Roman" w:cs="Times New Roman"/>
                <w:sz w:val="22"/>
              </w:rPr>
            </w:pPr>
            <w:r w:rsidRPr="007055FC">
              <w:rPr>
                <w:rFonts w:ascii="Times New Roman" w:hAnsi="Times New Roman" w:cs="Times New Roman"/>
                <w:sz w:val="22"/>
              </w:rPr>
              <w:t>0</w:t>
            </w:r>
          </w:p>
        </w:tc>
      </w:tr>
      <w:tr w:rsidR="00B353A7" w:rsidRPr="007055FC" w14:paraId="48CF1BF6" w14:textId="77777777" w:rsidTr="000414F9">
        <w:trPr>
          <w:trHeight w:val="24"/>
        </w:trPr>
        <w:tc>
          <w:tcPr>
            <w:tcW w:w="5000" w:type="pct"/>
            <w:gridSpan w:val="6"/>
            <w:tcBorders>
              <w:top w:val="single" w:sz="2" w:space="0" w:color="000000"/>
              <w:left w:val="single" w:sz="2" w:space="0" w:color="000000"/>
              <w:bottom w:val="single" w:sz="2" w:space="0" w:color="000000"/>
              <w:right w:val="single" w:sz="2" w:space="0" w:color="000000"/>
            </w:tcBorders>
            <w:shd w:val="clear" w:color="auto" w:fill="DEEAF6" w:themeFill="accent1" w:themeFillTint="33"/>
            <w:vAlign w:val="center"/>
          </w:tcPr>
          <w:p w14:paraId="2ADBAED6" w14:textId="77777777" w:rsidR="00B353A7" w:rsidRPr="007055FC" w:rsidRDefault="00B353A7" w:rsidP="000414F9">
            <w:pPr>
              <w:jc w:val="center"/>
              <w:rPr>
                <w:rFonts w:ascii="Times New Roman" w:hAnsi="Times New Roman" w:cs="Times New Roman"/>
                <w:sz w:val="22"/>
              </w:rPr>
            </w:pPr>
            <w:r w:rsidRPr="007055FC">
              <w:rPr>
                <w:rFonts w:ascii="Times New Roman" w:eastAsia="Calibri" w:hAnsi="Times New Roman" w:cs="Times New Roman"/>
                <w:b/>
                <w:sz w:val="22"/>
              </w:rPr>
              <w:t>Hedefe İlişkin Değerlendirmeler</w:t>
            </w:r>
          </w:p>
        </w:tc>
      </w:tr>
      <w:tr w:rsidR="00B353A7" w:rsidRPr="007055FC" w14:paraId="6BF293AA" w14:textId="77777777" w:rsidTr="000414F9">
        <w:trPr>
          <w:trHeight w:val="511"/>
        </w:trPr>
        <w:tc>
          <w:tcPr>
            <w:tcW w:w="1038" w:type="pct"/>
            <w:tcBorders>
              <w:top w:val="single" w:sz="2" w:space="0" w:color="000000"/>
              <w:left w:val="single" w:sz="2" w:space="0" w:color="000000"/>
              <w:bottom w:val="single" w:sz="2" w:space="0" w:color="000000"/>
              <w:right w:val="single" w:sz="4" w:space="0" w:color="000000"/>
            </w:tcBorders>
            <w:shd w:val="clear" w:color="auto" w:fill="DEEAF6" w:themeFill="accent1" w:themeFillTint="33"/>
            <w:vAlign w:val="center"/>
          </w:tcPr>
          <w:p w14:paraId="4C708C80" w14:textId="77777777" w:rsidR="00B353A7" w:rsidRPr="007055FC" w:rsidRDefault="00B353A7" w:rsidP="000414F9">
            <w:pPr>
              <w:rPr>
                <w:rFonts w:ascii="Times New Roman" w:hAnsi="Times New Roman" w:cs="Times New Roman"/>
                <w:sz w:val="22"/>
              </w:rPr>
            </w:pPr>
            <w:r w:rsidRPr="007055FC">
              <w:rPr>
                <w:rFonts w:ascii="Times New Roman" w:eastAsia="Calibri" w:hAnsi="Times New Roman" w:cs="Times New Roman"/>
                <w:b/>
                <w:sz w:val="22"/>
              </w:rPr>
              <w:t xml:space="preserve"> </w:t>
            </w:r>
            <w:proofErr w:type="spellStart"/>
            <w:r w:rsidRPr="007055FC">
              <w:rPr>
                <w:rFonts w:ascii="Times New Roman" w:eastAsia="Calibri" w:hAnsi="Times New Roman" w:cs="Times New Roman"/>
                <w:b/>
                <w:sz w:val="22"/>
              </w:rPr>
              <w:t>İlgililik</w:t>
            </w:r>
            <w:proofErr w:type="spellEnd"/>
          </w:p>
        </w:tc>
        <w:tc>
          <w:tcPr>
            <w:tcW w:w="3962" w:type="pct"/>
            <w:gridSpan w:val="5"/>
            <w:tcBorders>
              <w:top w:val="single" w:sz="2" w:space="0" w:color="000000"/>
              <w:left w:val="single" w:sz="2" w:space="0" w:color="000000"/>
              <w:bottom w:val="single" w:sz="2" w:space="0" w:color="000000"/>
              <w:right w:val="single" w:sz="4" w:space="0" w:color="000000"/>
            </w:tcBorders>
            <w:vAlign w:val="center"/>
          </w:tcPr>
          <w:p w14:paraId="46E8CC4D" w14:textId="5DE1E04E" w:rsidR="00B353A7" w:rsidRPr="007055FC" w:rsidRDefault="00132F65" w:rsidP="00B353A7">
            <w:pPr>
              <w:pStyle w:val="ListeParagraf"/>
              <w:numPr>
                <w:ilvl w:val="0"/>
                <w:numId w:val="7"/>
              </w:numPr>
              <w:ind w:left="133" w:hanging="142"/>
              <w:jc w:val="both"/>
              <w:rPr>
                <w:rFonts w:ascii="Times New Roman" w:hAnsi="Times New Roman" w:cs="Times New Roman"/>
                <w:sz w:val="22"/>
              </w:rPr>
            </w:pPr>
            <w:r w:rsidRPr="007055FC">
              <w:rPr>
                <w:rFonts w:ascii="Times New Roman" w:hAnsi="Times New Roman" w:cs="Times New Roman"/>
                <w:bCs/>
                <w:sz w:val="22"/>
                <w:lang w:eastAsia="en-US"/>
              </w:rPr>
              <w:t xml:space="preserve">Performans göstergelerinde istenilen düzeye ulaşılamamış olsa da hedeflenen değere ulaşabilmek için yıllar itibarıyla gerçekleşmesi öngörülen hedef ve göstergelere ilişkin güncelleme ihtiyacı oluşmamıştır. </w:t>
            </w:r>
          </w:p>
        </w:tc>
      </w:tr>
      <w:tr w:rsidR="00B353A7" w:rsidRPr="007055FC" w14:paraId="7F80B22E" w14:textId="77777777" w:rsidTr="000414F9">
        <w:trPr>
          <w:trHeight w:val="295"/>
        </w:trPr>
        <w:tc>
          <w:tcPr>
            <w:tcW w:w="1038" w:type="pct"/>
            <w:tcBorders>
              <w:top w:val="single" w:sz="2" w:space="0" w:color="000000"/>
              <w:left w:val="single" w:sz="2" w:space="0" w:color="000000"/>
              <w:bottom w:val="single" w:sz="2" w:space="0" w:color="000000"/>
              <w:right w:val="single" w:sz="4" w:space="0" w:color="000000"/>
            </w:tcBorders>
            <w:shd w:val="clear" w:color="auto" w:fill="DEEAF6" w:themeFill="accent1" w:themeFillTint="33"/>
            <w:vAlign w:val="center"/>
          </w:tcPr>
          <w:p w14:paraId="5417DDF6" w14:textId="77777777" w:rsidR="00B353A7" w:rsidRPr="007055FC" w:rsidRDefault="00B353A7" w:rsidP="000414F9">
            <w:pPr>
              <w:rPr>
                <w:rFonts w:ascii="Times New Roman" w:eastAsia="Calibri" w:hAnsi="Times New Roman" w:cs="Times New Roman"/>
                <w:b/>
                <w:sz w:val="22"/>
              </w:rPr>
            </w:pPr>
            <w:r w:rsidRPr="007055FC">
              <w:rPr>
                <w:rFonts w:ascii="Times New Roman" w:eastAsia="Calibri" w:hAnsi="Times New Roman" w:cs="Times New Roman"/>
                <w:b/>
                <w:sz w:val="22"/>
              </w:rPr>
              <w:lastRenderedPageBreak/>
              <w:t>Etkililik</w:t>
            </w:r>
          </w:p>
        </w:tc>
        <w:tc>
          <w:tcPr>
            <w:tcW w:w="3962" w:type="pct"/>
            <w:gridSpan w:val="5"/>
            <w:tcBorders>
              <w:top w:val="single" w:sz="2" w:space="0" w:color="000000"/>
              <w:left w:val="single" w:sz="2" w:space="0" w:color="000000"/>
              <w:bottom w:val="single" w:sz="2" w:space="0" w:color="000000"/>
              <w:right w:val="single" w:sz="4" w:space="0" w:color="000000"/>
            </w:tcBorders>
            <w:vAlign w:val="center"/>
          </w:tcPr>
          <w:p w14:paraId="68362044" w14:textId="3C983972" w:rsidR="00B353A7" w:rsidRPr="007055FC" w:rsidRDefault="007A0603" w:rsidP="007A0603">
            <w:pPr>
              <w:pStyle w:val="ListeParagraf"/>
              <w:numPr>
                <w:ilvl w:val="0"/>
                <w:numId w:val="16"/>
              </w:numPr>
              <w:tabs>
                <w:tab w:val="left" w:pos="6522"/>
              </w:tabs>
              <w:spacing w:line="276" w:lineRule="auto"/>
              <w:ind w:left="133" w:hanging="142"/>
              <w:jc w:val="both"/>
              <w:rPr>
                <w:rFonts w:ascii="Times New Roman" w:hAnsi="Times New Roman" w:cs="Times New Roman"/>
                <w:sz w:val="22"/>
              </w:rPr>
            </w:pPr>
            <w:r w:rsidRPr="007055FC">
              <w:rPr>
                <w:rFonts w:ascii="Times New Roman" w:hAnsi="Times New Roman" w:cs="Times New Roman"/>
                <w:bCs/>
                <w:sz w:val="22"/>
              </w:rPr>
              <w:t>Performans göstergelerinde istenilen düzeye ulaşılamamış olsa da hedeflenen değere ulaşabilmek için yıllar itibarıyla gerçekleşmesi öngörülen hedef ve göstergelere ilişkin güncelleme ihtiyacı oluşmamıştır.</w:t>
            </w:r>
          </w:p>
        </w:tc>
      </w:tr>
      <w:tr w:rsidR="00B353A7" w:rsidRPr="007055FC" w14:paraId="3DE61CFF" w14:textId="77777777" w:rsidTr="000414F9">
        <w:trPr>
          <w:trHeight w:val="511"/>
        </w:trPr>
        <w:tc>
          <w:tcPr>
            <w:tcW w:w="1038" w:type="pct"/>
            <w:tcBorders>
              <w:top w:val="single" w:sz="2" w:space="0" w:color="000000"/>
              <w:left w:val="single" w:sz="2" w:space="0" w:color="000000"/>
              <w:bottom w:val="single" w:sz="2" w:space="0" w:color="000000"/>
              <w:right w:val="single" w:sz="4" w:space="0" w:color="000000"/>
            </w:tcBorders>
            <w:shd w:val="clear" w:color="auto" w:fill="DEEAF6" w:themeFill="accent1" w:themeFillTint="33"/>
            <w:vAlign w:val="center"/>
          </w:tcPr>
          <w:p w14:paraId="07409AFB" w14:textId="77777777" w:rsidR="00B353A7" w:rsidRPr="007055FC" w:rsidRDefault="00B353A7" w:rsidP="000414F9">
            <w:pPr>
              <w:rPr>
                <w:rFonts w:ascii="Times New Roman" w:eastAsia="Calibri" w:hAnsi="Times New Roman" w:cs="Times New Roman"/>
                <w:b/>
                <w:sz w:val="22"/>
              </w:rPr>
            </w:pPr>
            <w:r w:rsidRPr="007055FC">
              <w:rPr>
                <w:rFonts w:ascii="Times New Roman" w:eastAsia="Calibri" w:hAnsi="Times New Roman" w:cs="Times New Roman"/>
                <w:b/>
                <w:sz w:val="22"/>
              </w:rPr>
              <w:t>Etkinlik</w:t>
            </w:r>
          </w:p>
        </w:tc>
        <w:tc>
          <w:tcPr>
            <w:tcW w:w="3962" w:type="pct"/>
            <w:gridSpan w:val="5"/>
            <w:tcBorders>
              <w:top w:val="single" w:sz="2" w:space="0" w:color="000000"/>
              <w:left w:val="single" w:sz="2" w:space="0" w:color="000000"/>
              <w:bottom w:val="single" w:sz="2" w:space="0" w:color="000000"/>
              <w:right w:val="single" w:sz="4" w:space="0" w:color="000000"/>
            </w:tcBorders>
            <w:vAlign w:val="center"/>
          </w:tcPr>
          <w:p w14:paraId="548643DB" w14:textId="77777777" w:rsidR="00B353A7" w:rsidRPr="007055FC" w:rsidRDefault="00B353A7" w:rsidP="00B353A7">
            <w:pPr>
              <w:pStyle w:val="ListeParagraf"/>
              <w:numPr>
                <w:ilvl w:val="0"/>
                <w:numId w:val="7"/>
              </w:numPr>
              <w:ind w:left="133" w:hanging="142"/>
              <w:jc w:val="both"/>
              <w:rPr>
                <w:rFonts w:ascii="Times New Roman" w:hAnsi="Times New Roman" w:cs="Times New Roman"/>
                <w:sz w:val="22"/>
              </w:rPr>
            </w:pPr>
            <w:r w:rsidRPr="007055FC">
              <w:rPr>
                <w:rFonts w:ascii="Times New Roman" w:hAnsi="Times New Roman" w:cs="Times New Roman"/>
                <w:sz w:val="22"/>
              </w:rPr>
              <w:t>Performans göstergelerine yönelik faaliyetlerin yürütülmesi sürecinde öngörülemeyen bir maliyet artışı meydana gelmemiştir.</w:t>
            </w:r>
          </w:p>
        </w:tc>
      </w:tr>
      <w:tr w:rsidR="00B353A7" w:rsidRPr="007055FC" w14:paraId="12702F94" w14:textId="77777777" w:rsidTr="000414F9">
        <w:trPr>
          <w:trHeight w:val="511"/>
        </w:trPr>
        <w:tc>
          <w:tcPr>
            <w:tcW w:w="1038" w:type="pct"/>
            <w:tcBorders>
              <w:top w:val="single" w:sz="2" w:space="0" w:color="000000"/>
              <w:left w:val="single" w:sz="2" w:space="0" w:color="000000"/>
              <w:bottom w:val="single" w:sz="2" w:space="0" w:color="000000"/>
              <w:right w:val="single" w:sz="4" w:space="0" w:color="000000"/>
            </w:tcBorders>
            <w:shd w:val="clear" w:color="auto" w:fill="DEEAF6" w:themeFill="accent1" w:themeFillTint="33"/>
            <w:vAlign w:val="center"/>
          </w:tcPr>
          <w:p w14:paraId="3FF346D1" w14:textId="77777777" w:rsidR="00B353A7" w:rsidRPr="007055FC" w:rsidRDefault="00B353A7" w:rsidP="000414F9">
            <w:pPr>
              <w:rPr>
                <w:rFonts w:ascii="Times New Roman" w:eastAsia="Calibri" w:hAnsi="Times New Roman" w:cs="Times New Roman"/>
                <w:b/>
                <w:sz w:val="22"/>
              </w:rPr>
            </w:pPr>
            <w:r w:rsidRPr="007055FC">
              <w:rPr>
                <w:rFonts w:ascii="Times New Roman" w:eastAsia="Calibri" w:hAnsi="Times New Roman" w:cs="Times New Roman"/>
                <w:b/>
                <w:sz w:val="22"/>
              </w:rPr>
              <w:t>Sürdürülebilirlik</w:t>
            </w:r>
          </w:p>
        </w:tc>
        <w:tc>
          <w:tcPr>
            <w:tcW w:w="3962" w:type="pct"/>
            <w:gridSpan w:val="5"/>
            <w:tcBorders>
              <w:top w:val="single" w:sz="8" w:space="0" w:color="000000"/>
              <w:left w:val="single" w:sz="4" w:space="0" w:color="auto"/>
              <w:bottom w:val="single" w:sz="8" w:space="0" w:color="000000"/>
              <w:right w:val="single" w:sz="8" w:space="0" w:color="000000"/>
            </w:tcBorders>
            <w:shd w:val="clear" w:color="auto" w:fill="auto"/>
            <w:vAlign w:val="center"/>
          </w:tcPr>
          <w:p w14:paraId="72F09424" w14:textId="585223B4" w:rsidR="00B353A7" w:rsidRPr="007055FC" w:rsidRDefault="006C58DA" w:rsidP="00B353A7">
            <w:pPr>
              <w:pStyle w:val="ListeParagraf"/>
              <w:numPr>
                <w:ilvl w:val="0"/>
                <w:numId w:val="7"/>
              </w:numPr>
              <w:ind w:left="133" w:hanging="142"/>
              <w:jc w:val="both"/>
              <w:rPr>
                <w:rFonts w:ascii="Times New Roman" w:hAnsi="Times New Roman" w:cs="Times New Roman"/>
                <w:sz w:val="22"/>
              </w:rPr>
            </w:pPr>
            <w:r w:rsidRPr="007055FC">
              <w:rPr>
                <w:rFonts w:ascii="Times New Roman" w:hAnsi="Times New Roman" w:cs="Times New Roman"/>
                <w:sz w:val="22"/>
              </w:rPr>
              <w:t xml:space="preserve">Performans göstergelerinin sürdürülebilirliğini etkileyebilecek riskler arasında, tanıtım faaliyetlerinin istenilen düzeyde gerçekleştirilememesi ve </w:t>
            </w:r>
            <w:proofErr w:type="spellStart"/>
            <w:r w:rsidRPr="007055FC">
              <w:rPr>
                <w:rFonts w:ascii="Times New Roman" w:hAnsi="Times New Roman" w:cs="Times New Roman"/>
                <w:sz w:val="22"/>
              </w:rPr>
              <w:t>portalın</w:t>
            </w:r>
            <w:proofErr w:type="spellEnd"/>
            <w:r w:rsidRPr="007055FC">
              <w:rPr>
                <w:rFonts w:ascii="Times New Roman" w:hAnsi="Times New Roman" w:cs="Times New Roman"/>
                <w:sz w:val="22"/>
              </w:rPr>
              <w:t xml:space="preserve"> tanıtımı amacıyla iletişim kurulan kurumlar tarafından yeterli ilginin gösterilmemesi yer almaktadır. Bu riskleri azaltmak ve sürdürülebilirliği sağlamak amacıyla, 2023–2024 döneminde mezun olan ve mezun olacak öğrencilerin Kariyer ve Mezun </w:t>
            </w:r>
            <w:proofErr w:type="spellStart"/>
            <w:r w:rsidRPr="007055FC">
              <w:rPr>
                <w:rFonts w:ascii="Times New Roman" w:hAnsi="Times New Roman" w:cs="Times New Roman"/>
                <w:sz w:val="22"/>
              </w:rPr>
              <w:t>Portalı’na</w:t>
            </w:r>
            <w:proofErr w:type="spellEnd"/>
            <w:r w:rsidRPr="007055FC">
              <w:rPr>
                <w:rFonts w:ascii="Times New Roman" w:hAnsi="Times New Roman" w:cs="Times New Roman"/>
                <w:sz w:val="22"/>
              </w:rPr>
              <w:t xml:space="preserve"> erişiminin kolaylaştırılması için birimlerin web sayfaları incelenmiş; bazı birimlerde portal bağlantısının yer almadığı veya mezun bilgi sistemine yönlendirme yapıldığı tespit edilmiştir. Bu kapsamda ilgili birimler bilgilendirilmiş, web sayfalarındaki bağlantıların güncellenerek “Kariyer ve Mezun </w:t>
            </w:r>
            <w:proofErr w:type="spellStart"/>
            <w:r w:rsidRPr="007055FC">
              <w:rPr>
                <w:rFonts w:ascii="Times New Roman" w:hAnsi="Times New Roman" w:cs="Times New Roman"/>
                <w:sz w:val="22"/>
              </w:rPr>
              <w:t>Portalı</w:t>
            </w:r>
            <w:proofErr w:type="spellEnd"/>
            <w:r w:rsidRPr="007055FC">
              <w:rPr>
                <w:rFonts w:ascii="Times New Roman" w:hAnsi="Times New Roman" w:cs="Times New Roman"/>
                <w:sz w:val="22"/>
              </w:rPr>
              <w:t xml:space="preserve">” adı altında paylaşılması talep edilmiş; ayrıca </w:t>
            </w:r>
            <w:proofErr w:type="spellStart"/>
            <w:r w:rsidRPr="007055FC">
              <w:rPr>
                <w:rFonts w:ascii="Times New Roman" w:hAnsi="Times New Roman" w:cs="Times New Roman"/>
                <w:sz w:val="22"/>
              </w:rPr>
              <w:t>portalın</w:t>
            </w:r>
            <w:proofErr w:type="spellEnd"/>
            <w:r w:rsidRPr="007055FC">
              <w:rPr>
                <w:rFonts w:ascii="Times New Roman" w:hAnsi="Times New Roman" w:cs="Times New Roman"/>
                <w:sz w:val="22"/>
              </w:rPr>
              <w:t xml:space="preserve"> tanıtımına yönelik olarak birimlerin sosyal medya hesapları ve web sayfalarında kullanmaları amacıyla afiş ve </w:t>
            </w:r>
            <w:proofErr w:type="spellStart"/>
            <w:r w:rsidRPr="007055FC">
              <w:rPr>
                <w:rFonts w:ascii="Times New Roman" w:hAnsi="Times New Roman" w:cs="Times New Roman"/>
                <w:sz w:val="22"/>
              </w:rPr>
              <w:t>sl</w:t>
            </w:r>
            <w:r w:rsidR="00816E2B" w:rsidRPr="007055FC">
              <w:rPr>
                <w:rFonts w:ascii="Times New Roman" w:hAnsi="Times New Roman" w:cs="Times New Roman"/>
                <w:sz w:val="22"/>
              </w:rPr>
              <w:t>i</w:t>
            </w:r>
            <w:r w:rsidRPr="007055FC">
              <w:rPr>
                <w:rFonts w:ascii="Times New Roman" w:hAnsi="Times New Roman" w:cs="Times New Roman"/>
                <w:sz w:val="22"/>
              </w:rPr>
              <w:t>der</w:t>
            </w:r>
            <w:proofErr w:type="spellEnd"/>
            <w:r w:rsidRPr="007055FC">
              <w:rPr>
                <w:rFonts w:ascii="Times New Roman" w:hAnsi="Times New Roman" w:cs="Times New Roman"/>
                <w:sz w:val="22"/>
              </w:rPr>
              <w:t xml:space="preserve"> içerikleri gönderilmiştir.</w:t>
            </w:r>
          </w:p>
        </w:tc>
      </w:tr>
    </w:tbl>
    <w:p w14:paraId="2D64CC88" w14:textId="0F075B98" w:rsidR="00B353A7" w:rsidRDefault="00B353A7">
      <w:pPr>
        <w:rPr>
          <w:iCs/>
          <w:color w:val="000000"/>
          <w:szCs w:val="24"/>
        </w:rPr>
      </w:pPr>
    </w:p>
    <w:p w14:paraId="2851960F" w14:textId="5CF68DFF" w:rsidR="00B353A7" w:rsidRDefault="00B353A7">
      <w:pPr>
        <w:rPr>
          <w:iCs/>
          <w:color w:val="000000"/>
          <w:szCs w:val="24"/>
        </w:rPr>
      </w:pPr>
    </w:p>
    <w:p w14:paraId="444FBE91" w14:textId="77777777" w:rsidR="00FA74F3" w:rsidRPr="007055FC" w:rsidRDefault="00FA74F3" w:rsidP="00FA74F3">
      <w:pPr>
        <w:spacing w:line="276" w:lineRule="auto"/>
        <w:rPr>
          <w:sz w:val="22"/>
          <w:szCs w:val="22"/>
        </w:rPr>
      </w:pPr>
      <w:r w:rsidRPr="007055FC">
        <w:rPr>
          <w:b/>
          <w:bCs/>
          <w:sz w:val="22"/>
          <w:szCs w:val="22"/>
        </w:rPr>
        <w:t>Tablo 14:</w:t>
      </w:r>
      <w:r w:rsidRPr="007055FC">
        <w:rPr>
          <w:sz w:val="22"/>
          <w:szCs w:val="22"/>
        </w:rPr>
        <w:t xml:space="preserve"> Hedef Kartı 5.3</w:t>
      </w:r>
    </w:p>
    <w:tbl>
      <w:tblPr>
        <w:tblStyle w:val="TableGrid"/>
        <w:tblW w:w="5003" w:type="pct"/>
        <w:tblInd w:w="0" w:type="dxa"/>
        <w:tblCellMar>
          <w:top w:w="104" w:type="dxa"/>
          <w:left w:w="107" w:type="dxa"/>
          <w:right w:w="57" w:type="dxa"/>
        </w:tblCellMar>
        <w:tblLook w:val="04A0" w:firstRow="1" w:lastRow="0" w:firstColumn="1" w:lastColumn="0" w:noHBand="0" w:noVBand="1"/>
      </w:tblPr>
      <w:tblGrid>
        <w:gridCol w:w="1869"/>
        <w:gridCol w:w="875"/>
        <w:gridCol w:w="1277"/>
        <w:gridCol w:w="1924"/>
        <w:gridCol w:w="1649"/>
        <w:gridCol w:w="1468"/>
      </w:tblGrid>
      <w:tr w:rsidR="00FA74F3" w:rsidRPr="007055FC" w14:paraId="2B203055" w14:textId="77777777" w:rsidTr="000414F9">
        <w:trPr>
          <w:trHeight w:val="138"/>
        </w:trPr>
        <w:tc>
          <w:tcPr>
            <w:tcW w:w="1489" w:type="pct"/>
            <w:gridSpan w:val="2"/>
            <w:tcBorders>
              <w:top w:val="single" w:sz="2" w:space="0" w:color="000000"/>
              <w:left w:val="single" w:sz="2" w:space="0" w:color="000000"/>
              <w:bottom w:val="single" w:sz="2" w:space="0" w:color="000000"/>
              <w:right w:val="single" w:sz="4" w:space="0" w:color="000000"/>
            </w:tcBorders>
            <w:shd w:val="clear" w:color="auto" w:fill="DEEAF6" w:themeFill="accent1" w:themeFillTint="33"/>
            <w:vAlign w:val="center"/>
          </w:tcPr>
          <w:p w14:paraId="1099D69F" w14:textId="77777777" w:rsidR="00FA74F3" w:rsidRPr="007055FC" w:rsidRDefault="00FA74F3" w:rsidP="000414F9">
            <w:pPr>
              <w:rPr>
                <w:rFonts w:ascii="Times New Roman" w:hAnsi="Times New Roman" w:cs="Times New Roman"/>
                <w:sz w:val="22"/>
              </w:rPr>
            </w:pPr>
            <w:r w:rsidRPr="007055FC">
              <w:rPr>
                <w:rFonts w:ascii="Times New Roman" w:eastAsia="Calibri" w:hAnsi="Times New Roman" w:cs="Times New Roman"/>
                <w:b/>
                <w:sz w:val="22"/>
              </w:rPr>
              <w:t xml:space="preserve">Amaç (A.5) </w:t>
            </w:r>
          </w:p>
        </w:tc>
        <w:tc>
          <w:tcPr>
            <w:tcW w:w="3511" w:type="pct"/>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78CB5246" w14:textId="77777777" w:rsidR="00FA74F3" w:rsidRPr="007055FC" w:rsidRDefault="00FA74F3" w:rsidP="000414F9">
            <w:pPr>
              <w:jc w:val="both"/>
              <w:rPr>
                <w:rFonts w:ascii="Times New Roman" w:hAnsi="Times New Roman" w:cs="Times New Roman"/>
                <w:sz w:val="22"/>
              </w:rPr>
            </w:pPr>
            <w:r w:rsidRPr="007055FC">
              <w:rPr>
                <w:rFonts w:ascii="Times New Roman" w:hAnsi="Times New Roman" w:cs="Times New Roman"/>
                <w:sz w:val="22"/>
              </w:rPr>
              <w:t>Öğrencilerimizle mezuniyet sonrası iletişimi devam ettirmek</w:t>
            </w:r>
          </w:p>
        </w:tc>
      </w:tr>
      <w:tr w:rsidR="00141AE8" w:rsidRPr="007055FC" w14:paraId="0695C2B5" w14:textId="77777777" w:rsidTr="000414F9">
        <w:trPr>
          <w:trHeight w:val="172"/>
        </w:trPr>
        <w:tc>
          <w:tcPr>
            <w:tcW w:w="1489" w:type="pct"/>
            <w:gridSpan w:val="2"/>
            <w:tcBorders>
              <w:top w:val="single" w:sz="2" w:space="0" w:color="000000"/>
              <w:left w:val="single" w:sz="2" w:space="0" w:color="000000"/>
              <w:bottom w:val="single" w:sz="2" w:space="0" w:color="000000"/>
              <w:right w:val="single" w:sz="4" w:space="0" w:color="000000"/>
            </w:tcBorders>
            <w:shd w:val="clear" w:color="auto" w:fill="DEEAF6" w:themeFill="accent1" w:themeFillTint="33"/>
            <w:vAlign w:val="center"/>
          </w:tcPr>
          <w:p w14:paraId="0CEAEBBF" w14:textId="18B0E90C" w:rsidR="00141AE8" w:rsidRPr="007055FC" w:rsidRDefault="00141AE8" w:rsidP="00141AE8">
            <w:pPr>
              <w:rPr>
                <w:rFonts w:ascii="Times New Roman" w:hAnsi="Times New Roman" w:cs="Times New Roman"/>
                <w:sz w:val="22"/>
              </w:rPr>
            </w:pPr>
            <w:r w:rsidRPr="007055FC">
              <w:rPr>
                <w:rFonts w:ascii="Times New Roman" w:eastAsia="Calibri" w:hAnsi="Times New Roman" w:cs="Times New Roman"/>
                <w:b/>
                <w:sz w:val="22"/>
              </w:rPr>
              <w:t xml:space="preserve">Hedef (H5.3) </w:t>
            </w:r>
          </w:p>
        </w:tc>
        <w:tc>
          <w:tcPr>
            <w:tcW w:w="3511" w:type="pct"/>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2B62C113" w14:textId="7B052CAE" w:rsidR="00141AE8" w:rsidRPr="007055FC" w:rsidRDefault="00141AE8" w:rsidP="00141AE8">
            <w:pPr>
              <w:jc w:val="both"/>
              <w:rPr>
                <w:rFonts w:ascii="Times New Roman" w:hAnsi="Times New Roman" w:cs="Times New Roman"/>
                <w:sz w:val="22"/>
              </w:rPr>
            </w:pPr>
            <w:r w:rsidRPr="007055FC">
              <w:rPr>
                <w:rFonts w:ascii="Times New Roman" w:hAnsi="Times New Roman" w:cs="Times New Roman"/>
                <w:sz w:val="22"/>
              </w:rPr>
              <w:t xml:space="preserve">Kariyer ve Mezun </w:t>
            </w:r>
            <w:proofErr w:type="spellStart"/>
            <w:r w:rsidRPr="007055FC">
              <w:rPr>
                <w:rFonts w:ascii="Times New Roman" w:hAnsi="Times New Roman" w:cs="Times New Roman"/>
                <w:sz w:val="22"/>
              </w:rPr>
              <w:t>Portalı</w:t>
            </w:r>
            <w:proofErr w:type="spellEnd"/>
            <w:r w:rsidRPr="007055FC">
              <w:rPr>
                <w:rFonts w:ascii="Times New Roman" w:hAnsi="Times New Roman" w:cs="Times New Roman"/>
                <w:sz w:val="22"/>
              </w:rPr>
              <w:t xml:space="preserve"> güncellenecektir.</w:t>
            </w:r>
          </w:p>
        </w:tc>
      </w:tr>
      <w:tr w:rsidR="00FA74F3" w:rsidRPr="007055FC" w14:paraId="6CA5F89B" w14:textId="77777777" w:rsidTr="000414F9">
        <w:trPr>
          <w:trHeight w:val="361"/>
        </w:trPr>
        <w:tc>
          <w:tcPr>
            <w:tcW w:w="1489" w:type="pct"/>
            <w:gridSpan w:val="2"/>
            <w:tcBorders>
              <w:top w:val="single" w:sz="2" w:space="0" w:color="000000"/>
              <w:left w:val="single" w:sz="2" w:space="0" w:color="000000"/>
              <w:bottom w:val="single" w:sz="2" w:space="0" w:color="000000"/>
              <w:right w:val="single" w:sz="4" w:space="0" w:color="000000"/>
            </w:tcBorders>
            <w:shd w:val="clear" w:color="auto" w:fill="DEEAF6" w:themeFill="accent1" w:themeFillTint="33"/>
            <w:vAlign w:val="center"/>
          </w:tcPr>
          <w:p w14:paraId="3A5B5433" w14:textId="77777777" w:rsidR="00FA74F3" w:rsidRPr="007055FC" w:rsidRDefault="00FA74F3" w:rsidP="000414F9">
            <w:pPr>
              <w:rPr>
                <w:rFonts w:ascii="Times New Roman" w:eastAsia="Calibri" w:hAnsi="Times New Roman" w:cs="Times New Roman"/>
                <w:b/>
                <w:sz w:val="22"/>
              </w:rPr>
            </w:pPr>
            <w:r w:rsidRPr="007055FC">
              <w:rPr>
                <w:rFonts w:ascii="Times New Roman" w:eastAsia="Calibri" w:hAnsi="Times New Roman" w:cs="Times New Roman"/>
                <w:b/>
                <w:sz w:val="22"/>
              </w:rPr>
              <w:t xml:space="preserve">Amacın İlgili Olduğu </w:t>
            </w:r>
          </w:p>
          <w:p w14:paraId="5CB9F614" w14:textId="77777777" w:rsidR="00FA74F3" w:rsidRPr="007055FC" w:rsidRDefault="00FA74F3" w:rsidP="000414F9">
            <w:pPr>
              <w:rPr>
                <w:rFonts w:ascii="Times New Roman" w:hAnsi="Times New Roman" w:cs="Times New Roman"/>
                <w:sz w:val="22"/>
              </w:rPr>
            </w:pPr>
            <w:r w:rsidRPr="007055FC">
              <w:rPr>
                <w:rFonts w:ascii="Times New Roman" w:eastAsia="Calibri" w:hAnsi="Times New Roman" w:cs="Times New Roman"/>
                <w:b/>
                <w:sz w:val="22"/>
              </w:rPr>
              <w:t xml:space="preserve">GÜ Stratejik Plan Amacı </w:t>
            </w:r>
          </w:p>
        </w:tc>
        <w:tc>
          <w:tcPr>
            <w:tcW w:w="3511" w:type="pct"/>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65223707" w14:textId="77777777" w:rsidR="00FA74F3" w:rsidRPr="007055FC" w:rsidRDefault="00FA74F3" w:rsidP="000414F9">
            <w:pPr>
              <w:jc w:val="both"/>
              <w:rPr>
                <w:rFonts w:ascii="Times New Roman" w:hAnsi="Times New Roman" w:cs="Times New Roman"/>
                <w:sz w:val="22"/>
              </w:rPr>
            </w:pPr>
            <w:r w:rsidRPr="007055FC">
              <w:rPr>
                <w:rFonts w:ascii="Times New Roman" w:hAnsi="Times New Roman" w:cs="Times New Roman"/>
                <w:bCs/>
                <w:spacing w:val="-12"/>
                <w:sz w:val="22"/>
              </w:rPr>
              <w:t>5. Ulusal ve uluslararası normlar çerçevesinde kurumsal dönüşümü güçlendirmek.</w:t>
            </w:r>
          </w:p>
        </w:tc>
      </w:tr>
      <w:tr w:rsidR="00FA74F3" w:rsidRPr="007055FC" w14:paraId="67AE515F" w14:textId="77777777" w:rsidTr="000414F9">
        <w:trPr>
          <w:trHeight w:val="272"/>
        </w:trPr>
        <w:tc>
          <w:tcPr>
            <w:tcW w:w="1489" w:type="pct"/>
            <w:gridSpan w:val="2"/>
            <w:tcBorders>
              <w:top w:val="single" w:sz="2" w:space="0" w:color="000000"/>
              <w:left w:val="single" w:sz="2" w:space="0" w:color="000000"/>
              <w:bottom w:val="single" w:sz="2" w:space="0" w:color="000000"/>
              <w:right w:val="single" w:sz="4" w:space="0" w:color="000000"/>
            </w:tcBorders>
            <w:shd w:val="clear" w:color="auto" w:fill="DEEAF6" w:themeFill="accent1" w:themeFillTint="33"/>
            <w:vAlign w:val="center"/>
          </w:tcPr>
          <w:p w14:paraId="363F562F" w14:textId="77777777" w:rsidR="00FA74F3" w:rsidRPr="007055FC" w:rsidRDefault="00FA74F3" w:rsidP="000414F9">
            <w:pPr>
              <w:rPr>
                <w:rFonts w:ascii="Times New Roman" w:eastAsia="Calibri" w:hAnsi="Times New Roman" w:cs="Times New Roman"/>
                <w:b/>
                <w:sz w:val="22"/>
              </w:rPr>
            </w:pPr>
            <w:r w:rsidRPr="007055FC">
              <w:rPr>
                <w:rFonts w:ascii="Times New Roman" w:eastAsia="Calibri" w:hAnsi="Times New Roman" w:cs="Times New Roman"/>
                <w:b/>
                <w:sz w:val="22"/>
              </w:rPr>
              <w:t>Hedefin İlgili Olduğu GÜ Stratejik Plan Hedefi</w:t>
            </w:r>
          </w:p>
        </w:tc>
        <w:tc>
          <w:tcPr>
            <w:tcW w:w="3511" w:type="pct"/>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36DA16ED" w14:textId="77777777" w:rsidR="00FA74F3" w:rsidRPr="007055FC" w:rsidRDefault="00FA74F3" w:rsidP="000414F9">
            <w:pPr>
              <w:jc w:val="both"/>
              <w:rPr>
                <w:rFonts w:ascii="Times New Roman" w:eastAsia="Calibri" w:hAnsi="Times New Roman" w:cs="Times New Roman"/>
                <w:b/>
                <w:color w:val="FFFFFF"/>
                <w:sz w:val="22"/>
              </w:rPr>
            </w:pPr>
            <w:r w:rsidRPr="007055FC">
              <w:rPr>
                <w:rFonts w:ascii="Times New Roman" w:hAnsi="Times New Roman" w:cs="Times New Roman"/>
                <w:bCs/>
                <w:spacing w:val="-12"/>
                <w:sz w:val="22"/>
              </w:rPr>
              <w:t>5.1. Öğrenci, mezun, akademik ve idari personelin kurumsal aidiyet duygusunu güçlendirecek etkinlik ve uygulama sayısı artırılacaktır.</w:t>
            </w:r>
          </w:p>
        </w:tc>
      </w:tr>
      <w:tr w:rsidR="00FA74F3" w:rsidRPr="007055FC" w14:paraId="4A305AB3" w14:textId="77777777" w:rsidTr="000414F9">
        <w:trPr>
          <w:trHeight w:val="41"/>
        </w:trPr>
        <w:tc>
          <w:tcPr>
            <w:tcW w:w="1489" w:type="pct"/>
            <w:gridSpan w:val="2"/>
            <w:tcBorders>
              <w:top w:val="single" w:sz="2" w:space="0" w:color="000000"/>
              <w:left w:val="single" w:sz="2" w:space="0" w:color="000000"/>
              <w:bottom w:val="single" w:sz="4" w:space="0" w:color="000000"/>
              <w:right w:val="single" w:sz="4" w:space="0" w:color="000000"/>
            </w:tcBorders>
            <w:shd w:val="clear" w:color="auto" w:fill="DEEAF6" w:themeFill="accent1" w:themeFillTint="33"/>
            <w:vAlign w:val="center"/>
          </w:tcPr>
          <w:p w14:paraId="25748A19" w14:textId="77777777" w:rsidR="00FA74F3" w:rsidRPr="007055FC" w:rsidRDefault="00FA74F3" w:rsidP="000414F9">
            <w:pPr>
              <w:rPr>
                <w:rFonts w:ascii="Times New Roman" w:hAnsi="Times New Roman" w:cs="Times New Roman"/>
                <w:sz w:val="22"/>
              </w:rPr>
            </w:pPr>
            <w:r w:rsidRPr="007055FC">
              <w:rPr>
                <w:rFonts w:ascii="Times New Roman" w:eastAsia="Calibri" w:hAnsi="Times New Roman" w:cs="Times New Roman"/>
                <w:b/>
                <w:sz w:val="22"/>
              </w:rPr>
              <w:t xml:space="preserve">H5.1 Performansı </w:t>
            </w:r>
          </w:p>
        </w:tc>
        <w:tc>
          <w:tcPr>
            <w:tcW w:w="3511" w:type="pct"/>
            <w:gridSpan w:val="4"/>
            <w:tcBorders>
              <w:top w:val="single" w:sz="2" w:space="0" w:color="000000"/>
              <w:left w:val="single" w:sz="4" w:space="0" w:color="000000"/>
              <w:bottom w:val="single" w:sz="2" w:space="0" w:color="FFFFFF"/>
              <w:right w:val="single" w:sz="4" w:space="0" w:color="000000"/>
            </w:tcBorders>
            <w:vAlign w:val="center"/>
          </w:tcPr>
          <w:p w14:paraId="02E299BB" w14:textId="0C8E3B02" w:rsidR="00FA74F3" w:rsidRPr="007055FC" w:rsidRDefault="008C7F44" w:rsidP="000414F9">
            <w:pPr>
              <w:rPr>
                <w:rFonts w:ascii="Times New Roman" w:hAnsi="Times New Roman" w:cs="Times New Roman"/>
                <w:sz w:val="22"/>
              </w:rPr>
            </w:pPr>
            <w:r w:rsidRPr="007055FC">
              <w:rPr>
                <w:rFonts w:ascii="Times New Roman" w:hAnsi="Times New Roman" w:cs="Times New Roman"/>
                <w:sz w:val="22"/>
              </w:rPr>
              <w:t>92,5</w:t>
            </w:r>
          </w:p>
        </w:tc>
      </w:tr>
      <w:tr w:rsidR="00FA74F3" w:rsidRPr="007055FC" w14:paraId="72241FC1" w14:textId="77777777" w:rsidTr="000414F9">
        <w:trPr>
          <w:trHeight w:val="695"/>
        </w:trPr>
        <w:tc>
          <w:tcPr>
            <w:tcW w:w="1038" w:type="pct"/>
            <w:tcBorders>
              <w:top w:val="single" w:sz="2" w:space="0" w:color="000000"/>
              <w:left w:val="single" w:sz="2" w:space="0" w:color="000000"/>
              <w:bottom w:val="single" w:sz="2" w:space="0" w:color="000000"/>
              <w:right w:val="single" w:sz="2" w:space="0" w:color="000000"/>
            </w:tcBorders>
            <w:shd w:val="clear" w:color="auto" w:fill="DEEAF6" w:themeFill="accent1" w:themeFillTint="33"/>
            <w:vAlign w:val="center"/>
          </w:tcPr>
          <w:p w14:paraId="3C144E9C" w14:textId="77777777" w:rsidR="00FA74F3" w:rsidRPr="007055FC" w:rsidRDefault="00FA74F3" w:rsidP="000414F9">
            <w:pPr>
              <w:rPr>
                <w:rFonts w:ascii="Times New Roman" w:hAnsi="Times New Roman" w:cs="Times New Roman"/>
                <w:sz w:val="22"/>
              </w:rPr>
            </w:pPr>
            <w:r w:rsidRPr="007055FC">
              <w:rPr>
                <w:rFonts w:ascii="Times New Roman" w:eastAsia="Calibri" w:hAnsi="Times New Roman" w:cs="Times New Roman"/>
                <w:b/>
                <w:sz w:val="22"/>
              </w:rPr>
              <w:t xml:space="preserve">Performans Göstergesi </w:t>
            </w:r>
          </w:p>
        </w:tc>
        <w:tc>
          <w:tcPr>
            <w:tcW w:w="451" w:type="pct"/>
            <w:tcBorders>
              <w:top w:val="single" w:sz="2" w:space="0" w:color="000000"/>
              <w:left w:val="single" w:sz="2" w:space="0" w:color="000000"/>
              <w:bottom w:val="single" w:sz="2" w:space="0" w:color="000000"/>
              <w:right w:val="single" w:sz="2" w:space="0" w:color="000000"/>
            </w:tcBorders>
            <w:shd w:val="clear" w:color="auto" w:fill="DEEAF6" w:themeFill="accent1" w:themeFillTint="33"/>
            <w:vAlign w:val="center"/>
          </w:tcPr>
          <w:p w14:paraId="72188F62" w14:textId="77777777" w:rsidR="00FA74F3" w:rsidRPr="007055FC" w:rsidRDefault="00FA74F3" w:rsidP="000414F9">
            <w:pPr>
              <w:ind w:right="51"/>
              <w:jc w:val="center"/>
              <w:rPr>
                <w:rFonts w:ascii="Times New Roman" w:hAnsi="Times New Roman" w:cs="Times New Roman"/>
                <w:sz w:val="22"/>
              </w:rPr>
            </w:pPr>
            <w:r w:rsidRPr="007055FC">
              <w:rPr>
                <w:rFonts w:ascii="Times New Roman" w:eastAsia="Calibri" w:hAnsi="Times New Roman" w:cs="Times New Roman"/>
                <w:b/>
                <w:sz w:val="22"/>
              </w:rPr>
              <w:t xml:space="preserve">Hedefe </w:t>
            </w:r>
          </w:p>
          <w:p w14:paraId="3341A534" w14:textId="77777777" w:rsidR="00FA74F3" w:rsidRPr="007055FC" w:rsidRDefault="00FA74F3" w:rsidP="000414F9">
            <w:pPr>
              <w:ind w:right="54"/>
              <w:jc w:val="center"/>
              <w:rPr>
                <w:rFonts w:ascii="Times New Roman" w:hAnsi="Times New Roman" w:cs="Times New Roman"/>
                <w:sz w:val="22"/>
              </w:rPr>
            </w:pPr>
            <w:r w:rsidRPr="007055FC">
              <w:rPr>
                <w:rFonts w:ascii="Times New Roman" w:eastAsia="Calibri" w:hAnsi="Times New Roman" w:cs="Times New Roman"/>
                <w:b/>
                <w:sz w:val="22"/>
              </w:rPr>
              <w:t xml:space="preserve">Etkisi (%) </w:t>
            </w:r>
          </w:p>
        </w:tc>
        <w:tc>
          <w:tcPr>
            <w:tcW w:w="711" w:type="pct"/>
            <w:tcBorders>
              <w:top w:val="single" w:sz="2" w:space="0" w:color="000000"/>
              <w:left w:val="single" w:sz="2" w:space="0" w:color="000000"/>
              <w:bottom w:val="single" w:sz="2" w:space="0" w:color="000000"/>
              <w:right w:val="single" w:sz="2" w:space="0" w:color="000000"/>
            </w:tcBorders>
            <w:shd w:val="clear" w:color="auto" w:fill="DEEAF6" w:themeFill="accent1" w:themeFillTint="33"/>
            <w:vAlign w:val="center"/>
          </w:tcPr>
          <w:p w14:paraId="786B8671" w14:textId="77777777" w:rsidR="00FA74F3" w:rsidRPr="007055FC" w:rsidRDefault="00FA74F3" w:rsidP="000414F9">
            <w:pPr>
              <w:jc w:val="center"/>
              <w:rPr>
                <w:rFonts w:ascii="Times New Roman" w:eastAsia="Calibri" w:hAnsi="Times New Roman" w:cs="Times New Roman"/>
                <w:b/>
                <w:sz w:val="22"/>
              </w:rPr>
            </w:pPr>
            <w:r w:rsidRPr="007055FC">
              <w:rPr>
                <w:rFonts w:ascii="Times New Roman" w:eastAsia="Calibri" w:hAnsi="Times New Roman" w:cs="Times New Roman"/>
                <w:b/>
                <w:sz w:val="22"/>
              </w:rPr>
              <w:t>Plan Dönemi</w:t>
            </w:r>
          </w:p>
          <w:p w14:paraId="501192FD" w14:textId="77777777" w:rsidR="00FA74F3" w:rsidRPr="007055FC" w:rsidRDefault="00FA74F3" w:rsidP="000414F9">
            <w:pPr>
              <w:jc w:val="center"/>
              <w:rPr>
                <w:rFonts w:ascii="Times New Roman" w:hAnsi="Times New Roman" w:cs="Times New Roman"/>
                <w:sz w:val="22"/>
              </w:rPr>
            </w:pPr>
            <w:r w:rsidRPr="007055FC">
              <w:rPr>
                <w:rFonts w:ascii="Times New Roman" w:eastAsia="Calibri" w:hAnsi="Times New Roman" w:cs="Times New Roman"/>
                <w:b/>
                <w:sz w:val="22"/>
              </w:rPr>
              <w:t>Başlangıç</w:t>
            </w:r>
            <w:r w:rsidRPr="007055FC">
              <w:rPr>
                <w:rFonts w:ascii="Times New Roman" w:hAnsi="Times New Roman" w:cs="Times New Roman"/>
                <w:b/>
                <w:sz w:val="22"/>
              </w:rPr>
              <w:t xml:space="preserve"> </w:t>
            </w:r>
            <w:r w:rsidRPr="007055FC">
              <w:rPr>
                <w:rFonts w:ascii="Times New Roman" w:eastAsia="Calibri" w:hAnsi="Times New Roman" w:cs="Times New Roman"/>
                <w:b/>
                <w:sz w:val="22"/>
              </w:rPr>
              <w:t>Değeri (A)</w:t>
            </w:r>
          </w:p>
        </w:tc>
        <w:tc>
          <w:tcPr>
            <w:tcW w:w="1068" w:type="pct"/>
            <w:tcBorders>
              <w:top w:val="single" w:sz="2" w:space="0" w:color="000000"/>
              <w:left w:val="single" w:sz="2" w:space="0" w:color="000000"/>
              <w:bottom w:val="single" w:sz="2" w:space="0" w:color="000000"/>
              <w:right w:val="single" w:sz="2" w:space="0" w:color="000000"/>
            </w:tcBorders>
            <w:shd w:val="clear" w:color="auto" w:fill="DEEAF6" w:themeFill="accent1" w:themeFillTint="33"/>
            <w:vAlign w:val="center"/>
          </w:tcPr>
          <w:p w14:paraId="4D40CA27" w14:textId="77777777" w:rsidR="00FA74F3" w:rsidRPr="007055FC" w:rsidRDefault="00FA74F3" w:rsidP="000414F9">
            <w:pPr>
              <w:ind w:right="49"/>
              <w:jc w:val="center"/>
              <w:rPr>
                <w:rFonts w:ascii="Times New Roman" w:hAnsi="Times New Roman" w:cs="Times New Roman"/>
                <w:sz w:val="22"/>
              </w:rPr>
            </w:pPr>
            <w:r w:rsidRPr="007055FC">
              <w:rPr>
                <w:rFonts w:ascii="Times New Roman" w:eastAsia="Calibri" w:hAnsi="Times New Roman" w:cs="Times New Roman"/>
                <w:b/>
                <w:sz w:val="22"/>
              </w:rPr>
              <w:t>Değerlendirme</w:t>
            </w:r>
          </w:p>
          <w:p w14:paraId="499816A1" w14:textId="77777777" w:rsidR="00FA74F3" w:rsidRPr="007055FC" w:rsidRDefault="00FA74F3" w:rsidP="000414F9">
            <w:pPr>
              <w:ind w:right="47"/>
              <w:jc w:val="center"/>
              <w:rPr>
                <w:rFonts w:ascii="Times New Roman" w:hAnsi="Times New Roman" w:cs="Times New Roman"/>
                <w:sz w:val="22"/>
              </w:rPr>
            </w:pPr>
            <w:r w:rsidRPr="007055FC">
              <w:rPr>
                <w:rFonts w:ascii="Times New Roman" w:eastAsia="Calibri" w:hAnsi="Times New Roman" w:cs="Times New Roman"/>
                <w:b/>
                <w:sz w:val="22"/>
              </w:rPr>
              <w:t>Dönemindeki</w:t>
            </w:r>
          </w:p>
          <w:p w14:paraId="6AA8FDDF" w14:textId="77777777" w:rsidR="00FA74F3" w:rsidRPr="007055FC" w:rsidRDefault="00FA74F3" w:rsidP="000414F9">
            <w:pPr>
              <w:jc w:val="center"/>
              <w:rPr>
                <w:rFonts w:ascii="Times New Roman" w:hAnsi="Times New Roman" w:cs="Times New Roman"/>
                <w:sz w:val="22"/>
              </w:rPr>
            </w:pPr>
            <w:r w:rsidRPr="007055FC">
              <w:rPr>
                <w:rFonts w:ascii="Times New Roman" w:eastAsia="Calibri" w:hAnsi="Times New Roman" w:cs="Times New Roman"/>
                <w:b/>
                <w:sz w:val="22"/>
              </w:rPr>
              <w:t>Yılsonu Hedeflenen Değer (B)</w:t>
            </w:r>
          </w:p>
        </w:tc>
        <w:tc>
          <w:tcPr>
            <w:tcW w:w="916" w:type="pct"/>
            <w:tcBorders>
              <w:top w:val="single" w:sz="2" w:space="0" w:color="000000"/>
              <w:left w:val="single" w:sz="2" w:space="0" w:color="000000"/>
              <w:bottom w:val="single" w:sz="2" w:space="0" w:color="000000"/>
              <w:right w:val="single" w:sz="2" w:space="0" w:color="000000"/>
            </w:tcBorders>
            <w:shd w:val="clear" w:color="auto" w:fill="DEEAF6" w:themeFill="accent1" w:themeFillTint="33"/>
            <w:vAlign w:val="center"/>
          </w:tcPr>
          <w:p w14:paraId="7020369D" w14:textId="77777777" w:rsidR="00FA74F3" w:rsidRPr="007055FC" w:rsidRDefault="00FA74F3" w:rsidP="000414F9">
            <w:pPr>
              <w:jc w:val="center"/>
              <w:rPr>
                <w:rFonts w:ascii="Times New Roman" w:hAnsi="Times New Roman" w:cs="Times New Roman"/>
                <w:sz w:val="22"/>
              </w:rPr>
            </w:pPr>
            <w:r w:rsidRPr="007055FC">
              <w:rPr>
                <w:rFonts w:ascii="Times New Roman" w:eastAsia="Calibri" w:hAnsi="Times New Roman" w:cs="Times New Roman"/>
                <w:b/>
                <w:sz w:val="22"/>
              </w:rPr>
              <w:t>Değerlendirme</w:t>
            </w:r>
          </w:p>
          <w:p w14:paraId="1EDC26BD" w14:textId="77777777" w:rsidR="00FA74F3" w:rsidRPr="007055FC" w:rsidRDefault="00FA74F3" w:rsidP="000414F9">
            <w:pPr>
              <w:jc w:val="center"/>
              <w:rPr>
                <w:rFonts w:ascii="Times New Roman" w:hAnsi="Times New Roman" w:cs="Times New Roman"/>
                <w:sz w:val="22"/>
              </w:rPr>
            </w:pPr>
            <w:r w:rsidRPr="007055FC">
              <w:rPr>
                <w:rFonts w:ascii="Times New Roman" w:eastAsia="Calibri" w:hAnsi="Times New Roman" w:cs="Times New Roman"/>
                <w:b/>
                <w:sz w:val="22"/>
              </w:rPr>
              <w:t>Dönemindeki</w:t>
            </w:r>
          </w:p>
          <w:p w14:paraId="7EC6E451" w14:textId="77777777" w:rsidR="00FA74F3" w:rsidRPr="007055FC" w:rsidRDefault="00FA74F3" w:rsidP="000414F9">
            <w:pPr>
              <w:jc w:val="center"/>
              <w:rPr>
                <w:rFonts w:ascii="Times New Roman" w:hAnsi="Times New Roman" w:cs="Times New Roman"/>
                <w:sz w:val="22"/>
              </w:rPr>
            </w:pPr>
            <w:r w:rsidRPr="007055FC">
              <w:rPr>
                <w:rFonts w:ascii="Times New Roman" w:eastAsia="Calibri" w:hAnsi="Times New Roman" w:cs="Times New Roman"/>
                <w:b/>
                <w:sz w:val="22"/>
              </w:rPr>
              <w:t>Gerçekleşme Değeri (C)</w:t>
            </w:r>
          </w:p>
        </w:tc>
        <w:tc>
          <w:tcPr>
            <w:tcW w:w="816" w:type="pct"/>
            <w:tcBorders>
              <w:top w:val="single" w:sz="2" w:space="0" w:color="000000"/>
              <w:left w:val="single" w:sz="2" w:space="0" w:color="000000"/>
              <w:bottom w:val="single" w:sz="2" w:space="0" w:color="000000"/>
              <w:right w:val="single" w:sz="2" w:space="0" w:color="000000"/>
            </w:tcBorders>
            <w:shd w:val="clear" w:color="auto" w:fill="DEEAF6" w:themeFill="accent1" w:themeFillTint="33"/>
            <w:vAlign w:val="center"/>
          </w:tcPr>
          <w:p w14:paraId="2F31F874" w14:textId="77777777" w:rsidR="00FA74F3" w:rsidRPr="007055FC" w:rsidRDefault="00FA74F3" w:rsidP="000414F9">
            <w:pPr>
              <w:jc w:val="center"/>
              <w:rPr>
                <w:rFonts w:ascii="Times New Roman" w:eastAsia="Calibri" w:hAnsi="Times New Roman" w:cs="Times New Roman"/>
                <w:b/>
                <w:sz w:val="22"/>
              </w:rPr>
            </w:pPr>
            <w:r w:rsidRPr="007055FC">
              <w:rPr>
                <w:rFonts w:ascii="Times New Roman" w:eastAsia="Calibri" w:hAnsi="Times New Roman" w:cs="Times New Roman"/>
                <w:b/>
                <w:sz w:val="22"/>
              </w:rPr>
              <w:t>Performans</w:t>
            </w:r>
          </w:p>
          <w:p w14:paraId="2B154BE4" w14:textId="77777777" w:rsidR="00FA74F3" w:rsidRPr="007055FC" w:rsidRDefault="00FA74F3" w:rsidP="000414F9">
            <w:pPr>
              <w:jc w:val="center"/>
              <w:rPr>
                <w:rFonts w:ascii="Times New Roman" w:hAnsi="Times New Roman" w:cs="Times New Roman"/>
                <w:sz w:val="22"/>
              </w:rPr>
            </w:pPr>
            <w:r w:rsidRPr="007055FC">
              <w:rPr>
                <w:rFonts w:ascii="Times New Roman" w:eastAsia="Calibri" w:hAnsi="Times New Roman" w:cs="Times New Roman"/>
                <w:b/>
                <w:sz w:val="22"/>
              </w:rPr>
              <w:t>(%)</w:t>
            </w:r>
          </w:p>
          <w:p w14:paraId="6B0D23D2" w14:textId="77777777" w:rsidR="00FA74F3" w:rsidRPr="007055FC" w:rsidRDefault="00FA74F3" w:rsidP="000414F9">
            <w:pPr>
              <w:jc w:val="center"/>
              <w:rPr>
                <w:rFonts w:ascii="Times New Roman" w:hAnsi="Times New Roman" w:cs="Times New Roman"/>
                <w:sz w:val="22"/>
              </w:rPr>
            </w:pPr>
            <w:r w:rsidRPr="007055FC">
              <w:rPr>
                <w:rFonts w:ascii="Times New Roman" w:eastAsia="Calibri" w:hAnsi="Times New Roman" w:cs="Times New Roman"/>
                <w:b/>
                <w:sz w:val="22"/>
              </w:rPr>
              <w:t>(C-</w:t>
            </w:r>
            <w:proofErr w:type="gramStart"/>
            <w:r w:rsidRPr="007055FC">
              <w:rPr>
                <w:rFonts w:ascii="Times New Roman" w:eastAsia="Calibri" w:hAnsi="Times New Roman" w:cs="Times New Roman"/>
                <w:b/>
                <w:sz w:val="22"/>
              </w:rPr>
              <w:t>A)/</w:t>
            </w:r>
            <w:proofErr w:type="gramEnd"/>
            <w:r w:rsidRPr="007055FC">
              <w:rPr>
                <w:rFonts w:ascii="Times New Roman" w:eastAsia="Calibri" w:hAnsi="Times New Roman" w:cs="Times New Roman"/>
                <w:b/>
                <w:sz w:val="22"/>
              </w:rPr>
              <w:t>(B-A)</w:t>
            </w:r>
          </w:p>
        </w:tc>
      </w:tr>
      <w:tr w:rsidR="00FA74F3" w:rsidRPr="007055FC" w14:paraId="05CFF579" w14:textId="77777777" w:rsidTr="000414F9">
        <w:trPr>
          <w:trHeight w:val="59"/>
        </w:trPr>
        <w:tc>
          <w:tcPr>
            <w:tcW w:w="1038" w:type="pct"/>
            <w:tcBorders>
              <w:top w:val="single" w:sz="8" w:space="0" w:color="000000"/>
              <w:left w:val="single" w:sz="8" w:space="0" w:color="000000"/>
              <w:bottom w:val="single" w:sz="8" w:space="0" w:color="000000"/>
              <w:right w:val="single" w:sz="8" w:space="0" w:color="000000"/>
            </w:tcBorders>
            <w:shd w:val="clear" w:color="auto" w:fill="auto"/>
          </w:tcPr>
          <w:p w14:paraId="6EE321AD" w14:textId="312FB8CA" w:rsidR="00FA74F3" w:rsidRPr="007055FC" w:rsidRDefault="00141AE8" w:rsidP="000414F9">
            <w:pPr>
              <w:jc w:val="both"/>
              <w:rPr>
                <w:rFonts w:ascii="Times New Roman" w:hAnsi="Times New Roman" w:cs="Times New Roman"/>
                <w:sz w:val="22"/>
              </w:rPr>
            </w:pPr>
            <w:r w:rsidRPr="007055FC">
              <w:rPr>
                <w:rFonts w:ascii="Times New Roman" w:hAnsi="Times New Roman" w:cs="Times New Roman"/>
                <w:b/>
                <w:sz w:val="22"/>
              </w:rPr>
              <w:t xml:space="preserve">PG5.3.1 </w:t>
            </w:r>
            <w:r w:rsidRPr="007055FC">
              <w:rPr>
                <w:rFonts w:ascii="Times New Roman" w:hAnsi="Times New Roman" w:cs="Times New Roman"/>
                <w:bCs/>
                <w:sz w:val="22"/>
              </w:rPr>
              <w:t xml:space="preserve">Kariyer ve Mezun </w:t>
            </w:r>
            <w:proofErr w:type="spellStart"/>
            <w:r w:rsidRPr="007055FC">
              <w:rPr>
                <w:rFonts w:ascii="Times New Roman" w:hAnsi="Times New Roman" w:cs="Times New Roman"/>
                <w:bCs/>
                <w:sz w:val="22"/>
              </w:rPr>
              <w:t>Portalı’na</w:t>
            </w:r>
            <w:proofErr w:type="spellEnd"/>
            <w:r w:rsidRPr="007055FC">
              <w:rPr>
                <w:rFonts w:ascii="Times New Roman" w:hAnsi="Times New Roman" w:cs="Times New Roman"/>
                <w:bCs/>
                <w:sz w:val="22"/>
              </w:rPr>
              <w:t xml:space="preserve"> kayıtlı üye sayısı</w:t>
            </w:r>
          </w:p>
        </w:tc>
        <w:tc>
          <w:tcPr>
            <w:tcW w:w="451" w:type="pct"/>
            <w:tcBorders>
              <w:top w:val="single" w:sz="2" w:space="0" w:color="000000"/>
              <w:left w:val="single" w:sz="2" w:space="0" w:color="000000"/>
              <w:bottom w:val="single" w:sz="2" w:space="0" w:color="000000"/>
              <w:right w:val="single" w:sz="2" w:space="0" w:color="000000"/>
            </w:tcBorders>
            <w:vAlign w:val="center"/>
          </w:tcPr>
          <w:p w14:paraId="1A8FDFB6" w14:textId="77777777" w:rsidR="00FA74F3" w:rsidRPr="007055FC" w:rsidRDefault="00FA74F3" w:rsidP="000414F9">
            <w:pPr>
              <w:jc w:val="center"/>
              <w:rPr>
                <w:rFonts w:ascii="Times New Roman" w:hAnsi="Times New Roman" w:cs="Times New Roman"/>
                <w:sz w:val="22"/>
              </w:rPr>
            </w:pPr>
            <w:r w:rsidRPr="007055FC">
              <w:rPr>
                <w:rFonts w:ascii="Times New Roman" w:hAnsi="Times New Roman" w:cs="Times New Roman"/>
                <w:sz w:val="22"/>
              </w:rPr>
              <w:t>25</w:t>
            </w:r>
          </w:p>
        </w:tc>
        <w:tc>
          <w:tcPr>
            <w:tcW w:w="711" w:type="pct"/>
            <w:tcBorders>
              <w:top w:val="single" w:sz="2" w:space="0" w:color="000000"/>
              <w:left w:val="single" w:sz="2" w:space="0" w:color="000000"/>
              <w:bottom w:val="single" w:sz="2" w:space="0" w:color="000000"/>
              <w:right w:val="single" w:sz="2" w:space="0" w:color="000000"/>
            </w:tcBorders>
            <w:vAlign w:val="center"/>
          </w:tcPr>
          <w:p w14:paraId="1C861852" w14:textId="77777777" w:rsidR="00FA74F3" w:rsidRPr="007055FC" w:rsidRDefault="00FA74F3" w:rsidP="000414F9">
            <w:pPr>
              <w:jc w:val="center"/>
              <w:rPr>
                <w:rFonts w:ascii="Times New Roman" w:hAnsi="Times New Roman" w:cs="Times New Roman"/>
                <w:sz w:val="22"/>
              </w:rPr>
            </w:pPr>
            <w:r w:rsidRPr="007055FC">
              <w:rPr>
                <w:rFonts w:ascii="Times New Roman" w:hAnsi="Times New Roman" w:cs="Times New Roman"/>
                <w:sz w:val="22"/>
              </w:rPr>
              <w:t>3388</w:t>
            </w:r>
          </w:p>
        </w:tc>
        <w:tc>
          <w:tcPr>
            <w:tcW w:w="1068" w:type="pct"/>
            <w:tcBorders>
              <w:top w:val="single" w:sz="2" w:space="0" w:color="000000"/>
              <w:left w:val="single" w:sz="2" w:space="0" w:color="000000"/>
              <w:bottom w:val="single" w:sz="2" w:space="0" w:color="000000"/>
              <w:right w:val="single" w:sz="2" w:space="0" w:color="000000"/>
            </w:tcBorders>
            <w:vAlign w:val="center"/>
          </w:tcPr>
          <w:p w14:paraId="5F5FB50A" w14:textId="77777777" w:rsidR="00FA74F3" w:rsidRPr="007055FC" w:rsidRDefault="00FA74F3" w:rsidP="000414F9">
            <w:pPr>
              <w:jc w:val="center"/>
              <w:rPr>
                <w:rFonts w:ascii="Times New Roman" w:hAnsi="Times New Roman" w:cs="Times New Roman"/>
                <w:sz w:val="22"/>
              </w:rPr>
            </w:pPr>
            <w:r w:rsidRPr="007055FC">
              <w:rPr>
                <w:rFonts w:ascii="Times New Roman" w:hAnsi="Times New Roman" w:cs="Times New Roman"/>
                <w:sz w:val="22"/>
              </w:rPr>
              <w:t>4500</w:t>
            </w:r>
          </w:p>
        </w:tc>
        <w:tc>
          <w:tcPr>
            <w:tcW w:w="916" w:type="pct"/>
            <w:tcBorders>
              <w:top w:val="single" w:sz="2" w:space="0" w:color="000000"/>
              <w:left w:val="single" w:sz="2" w:space="0" w:color="000000"/>
              <w:bottom w:val="single" w:sz="2" w:space="0" w:color="000000"/>
              <w:right w:val="single" w:sz="2" w:space="0" w:color="000000"/>
            </w:tcBorders>
            <w:vAlign w:val="center"/>
          </w:tcPr>
          <w:p w14:paraId="75B123C3" w14:textId="77777777" w:rsidR="00FA74F3" w:rsidRPr="007055FC" w:rsidRDefault="00FA74F3" w:rsidP="000414F9">
            <w:pPr>
              <w:jc w:val="center"/>
              <w:rPr>
                <w:rFonts w:ascii="Times New Roman" w:hAnsi="Times New Roman" w:cs="Times New Roman"/>
                <w:sz w:val="22"/>
              </w:rPr>
            </w:pPr>
            <w:r w:rsidRPr="007055FC">
              <w:rPr>
                <w:rFonts w:ascii="Times New Roman" w:hAnsi="Times New Roman" w:cs="Times New Roman"/>
                <w:sz w:val="22"/>
              </w:rPr>
              <w:t>3818</w:t>
            </w:r>
          </w:p>
        </w:tc>
        <w:tc>
          <w:tcPr>
            <w:tcW w:w="816" w:type="pct"/>
            <w:tcBorders>
              <w:top w:val="single" w:sz="2" w:space="0" w:color="000000"/>
              <w:left w:val="single" w:sz="2" w:space="0" w:color="000000"/>
              <w:bottom w:val="single" w:sz="2" w:space="0" w:color="000000"/>
              <w:right w:val="single" w:sz="2" w:space="0" w:color="000000"/>
            </w:tcBorders>
            <w:vAlign w:val="center"/>
          </w:tcPr>
          <w:p w14:paraId="27B5D598" w14:textId="77777777" w:rsidR="00FA74F3" w:rsidRPr="007055FC" w:rsidRDefault="00FA74F3" w:rsidP="000414F9">
            <w:pPr>
              <w:jc w:val="center"/>
              <w:rPr>
                <w:rFonts w:ascii="Times New Roman" w:hAnsi="Times New Roman" w:cs="Times New Roman"/>
                <w:sz w:val="22"/>
              </w:rPr>
            </w:pPr>
            <w:r w:rsidRPr="007055FC">
              <w:rPr>
                <w:rFonts w:ascii="Times New Roman" w:hAnsi="Times New Roman" w:cs="Times New Roman"/>
                <w:sz w:val="22"/>
              </w:rPr>
              <w:t>0,7</w:t>
            </w:r>
          </w:p>
        </w:tc>
      </w:tr>
      <w:tr w:rsidR="00FA74F3" w:rsidRPr="007055FC" w14:paraId="22D8E9D3" w14:textId="77777777" w:rsidTr="000414F9">
        <w:trPr>
          <w:trHeight w:val="24"/>
        </w:trPr>
        <w:tc>
          <w:tcPr>
            <w:tcW w:w="1038" w:type="pct"/>
            <w:tcBorders>
              <w:top w:val="single" w:sz="8" w:space="0" w:color="000000"/>
              <w:left w:val="single" w:sz="8" w:space="0" w:color="000000"/>
              <w:bottom w:val="single" w:sz="8" w:space="0" w:color="000000"/>
              <w:right w:val="single" w:sz="8" w:space="0" w:color="000000"/>
            </w:tcBorders>
            <w:shd w:val="clear" w:color="auto" w:fill="auto"/>
          </w:tcPr>
          <w:p w14:paraId="1608E0DA" w14:textId="127C0F82" w:rsidR="00FA74F3" w:rsidRPr="007055FC" w:rsidRDefault="00141AE8" w:rsidP="000414F9">
            <w:pPr>
              <w:jc w:val="both"/>
              <w:rPr>
                <w:rFonts w:ascii="Times New Roman" w:hAnsi="Times New Roman" w:cs="Times New Roman"/>
                <w:sz w:val="22"/>
              </w:rPr>
            </w:pPr>
            <w:r w:rsidRPr="007055FC">
              <w:rPr>
                <w:rFonts w:ascii="Times New Roman" w:hAnsi="Times New Roman" w:cs="Times New Roman"/>
                <w:b/>
                <w:sz w:val="22"/>
              </w:rPr>
              <w:t>PG5.3.2</w:t>
            </w:r>
            <w:r w:rsidRPr="007055FC">
              <w:rPr>
                <w:rFonts w:ascii="Times New Roman" w:hAnsi="Times New Roman" w:cs="Times New Roman"/>
                <w:sz w:val="22"/>
              </w:rPr>
              <w:t xml:space="preserve"> </w:t>
            </w:r>
            <w:r w:rsidRPr="007055FC">
              <w:rPr>
                <w:rFonts w:ascii="Times New Roman" w:hAnsi="Times New Roman" w:cs="Times New Roman"/>
                <w:bCs/>
                <w:sz w:val="22"/>
              </w:rPr>
              <w:t xml:space="preserve">Kariyer ve Mezun </w:t>
            </w:r>
            <w:proofErr w:type="spellStart"/>
            <w:r w:rsidRPr="007055FC">
              <w:rPr>
                <w:rFonts w:ascii="Times New Roman" w:hAnsi="Times New Roman" w:cs="Times New Roman"/>
                <w:bCs/>
                <w:sz w:val="22"/>
              </w:rPr>
              <w:t>Portalı’nın</w:t>
            </w:r>
            <w:proofErr w:type="spellEnd"/>
            <w:r w:rsidRPr="007055FC">
              <w:rPr>
                <w:rFonts w:ascii="Times New Roman" w:hAnsi="Times New Roman" w:cs="Times New Roman"/>
                <w:bCs/>
                <w:sz w:val="22"/>
              </w:rPr>
              <w:t xml:space="preserve"> güncellenme sıklığı</w:t>
            </w:r>
          </w:p>
        </w:tc>
        <w:tc>
          <w:tcPr>
            <w:tcW w:w="451" w:type="pct"/>
            <w:tcBorders>
              <w:top w:val="single" w:sz="2" w:space="0" w:color="000000"/>
              <w:left w:val="single" w:sz="2" w:space="0" w:color="000000"/>
              <w:bottom w:val="single" w:sz="2" w:space="0" w:color="000000"/>
              <w:right w:val="single" w:sz="2" w:space="0" w:color="000000"/>
            </w:tcBorders>
          </w:tcPr>
          <w:p w14:paraId="6DA6C004" w14:textId="77777777" w:rsidR="00FA74F3" w:rsidRPr="007055FC" w:rsidRDefault="00FA74F3" w:rsidP="000414F9">
            <w:pPr>
              <w:jc w:val="center"/>
              <w:rPr>
                <w:rFonts w:ascii="Times New Roman" w:hAnsi="Times New Roman" w:cs="Times New Roman"/>
                <w:sz w:val="22"/>
              </w:rPr>
            </w:pPr>
            <w:r w:rsidRPr="007055FC">
              <w:rPr>
                <w:rFonts w:ascii="Times New Roman" w:hAnsi="Times New Roman" w:cs="Times New Roman"/>
                <w:sz w:val="22"/>
              </w:rPr>
              <w:t>25</w:t>
            </w:r>
          </w:p>
        </w:tc>
        <w:tc>
          <w:tcPr>
            <w:tcW w:w="711" w:type="pct"/>
            <w:tcBorders>
              <w:top w:val="single" w:sz="2" w:space="0" w:color="000000"/>
              <w:left w:val="single" w:sz="2" w:space="0" w:color="000000"/>
              <w:bottom w:val="single" w:sz="2" w:space="0" w:color="000000"/>
              <w:right w:val="single" w:sz="2" w:space="0" w:color="000000"/>
            </w:tcBorders>
            <w:vAlign w:val="center"/>
          </w:tcPr>
          <w:p w14:paraId="31215BD4" w14:textId="094D1C80" w:rsidR="00FA74F3" w:rsidRPr="007055FC" w:rsidRDefault="00450681" w:rsidP="000414F9">
            <w:pPr>
              <w:jc w:val="center"/>
              <w:rPr>
                <w:rFonts w:ascii="Times New Roman" w:hAnsi="Times New Roman" w:cs="Times New Roman"/>
                <w:sz w:val="22"/>
              </w:rPr>
            </w:pPr>
            <w:r w:rsidRPr="007055FC">
              <w:rPr>
                <w:rFonts w:ascii="Times New Roman" w:hAnsi="Times New Roman" w:cs="Times New Roman"/>
                <w:sz w:val="22"/>
              </w:rPr>
              <w:t>20</w:t>
            </w:r>
          </w:p>
        </w:tc>
        <w:tc>
          <w:tcPr>
            <w:tcW w:w="1068" w:type="pct"/>
            <w:tcBorders>
              <w:top w:val="single" w:sz="2" w:space="0" w:color="000000"/>
              <w:left w:val="single" w:sz="2" w:space="0" w:color="000000"/>
              <w:bottom w:val="single" w:sz="2" w:space="0" w:color="000000"/>
              <w:right w:val="single" w:sz="2" w:space="0" w:color="000000"/>
            </w:tcBorders>
            <w:vAlign w:val="center"/>
          </w:tcPr>
          <w:p w14:paraId="67CCAFF3" w14:textId="654EFCFC" w:rsidR="00FA74F3" w:rsidRPr="007055FC" w:rsidRDefault="00450681" w:rsidP="000414F9">
            <w:pPr>
              <w:jc w:val="center"/>
              <w:rPr>
                <w:rFonts w:ascii="Times New Roman" w:hAnsi="Times New Roman" w:cs="Times New Roman"/>
                <w:sz w:val="22"/>
              </w:rPr>
            </w:pPr>
            <w:r w:rsidRPr="007055FC">
              <w:rPr>
                <w:rFonts w:ascii="Times New Roman" w:hAnsi="Times New Roman" w:cs="Times New Roman"/>
                <w:sz w:val="22"/>
              </w:rPr>
              <w:t>22</w:t>
            </w:r>
          </w:p>
        </w:tc>
        <w:tc>
          <w:tcPr>
            <w:tcW w:w="916" w:type="pct"/>
            <w:tcBorders>
              <w:top w:val="single" w:sz="2" w:space="0" w:color="000000"/>
              <w:left w:val="single" w:sz="2" w:space="0" w:color="000000"/>
              <w:bottom w:val="single" w:sz="2" w:space="0" w:color="000000"/>
              <w:right w:val="single" w:sz="2" w:space="0" w:color="000000"/>
            </w:tcBorders>
            <w:vAlign w:val="center"/>
          </w:tcPr>
          <w:p w14:paraId="3286F89C" w14:textId="7F2CE296" w:rsidR="00FA74F3" w:rsidRPr="007055FC" w:rsidRDefault="00450681" w:rsidP="000414F9">
            <w:pPr>
              <w:jc w:val="center"/>
              <w:rPr>
                <w:rFonts w:ascii="Times New Roman" w:hAnsi="Times New Roman" w:cs="Times New Roman"/>
                <w:sz w:val="22"/>
              </w:rPr>
            </w:pPr>
            <w:r w:rsidRPr="007055FC">
              <w:rPr>
                <w:rFonts w:ascii="Times New Roman" w:hAnsi="Times New Roman" w:cs="Times New Roman"/>
                <w:sz w:val="22"/>
              </w:rPr>
              <w:t>26</w:t>
            </w:r>
          </w:p>
          <w:p w14:paraId="7EFC51C2" w14:textId="77777777" w:rsidR="00FA74F3" w:rsidRPr="007055FC" w:rsidRDefault="00FA74F3" w:rsidP="000414F9">
            <w:pPr>
              <w:jc w:val="center"/>
              <w:rPr>
                <w:rFonts w:ascii="Times New Roman" w:hAnsi="Times New Roman" w:cs="Times New Roman"/>
                <w:sz w:val="22"/>
              </w:rPr>
            </w:pPr>
          </w:p>
        </w:tc>
        <w:tc>
          <w:tcPr>
            <w:tcW w:w="816" w:type="pct"/>
            <w:tcBorders>
              <w:top w:val="single" w:sz="2" w:space="0" w:color="000000"/>
              <w:left w:val="single" w:sz="2" w:space="0" w:color="000000"/>
              <w:bottom w:val="single" w:sz="2" w:space="0" w:color="000000"/>
              <w:right w:val="single" w:sz="2" w:space="0" w:color="000000"/>
            </w:tcBorders>
            <w:vAlign w:val="center"/>
          </w:tcPr>
          <w:p w14:paraId="30D97E8E" w14:textId="49660064" w:rsidR="00FA74F3" w:rsidRPr="007055FC" w:rsidRDefault="00450681" w:rsidP="000414F9">
            <w:pPr>
              <w:jc w:val="center"/>
              <w:rPr>
                <w:rFonts w:ascii="Times New Roman" w:hAnsi="Times New Roman" w:cs="Times New Roman"/>
                <w:sz w:val="22"/>
              </w:rPr>
            </w:pPr>
            <w:r w:rsidRPr="007055FC">
              <w:rPr>
                <w:rFonts w:ascii="Times New Roman" w:hAnsi="Times New Roman" w:cs="Times New Roman"/>
                <w:sz w:val="22"/>
              </w:rPr>
              <w:t>3</w:t>
            </w:r>
          </w:p>
        </w:tc>
      </w:tr>
      <w:tr w:rsidR="00FA74F3" w:rsidRPr="007055FC" w14:paraId="393C4142" w14:textId="77777777" w:rsidTr="000414F9">
        <w:trPr>
          <w:trHeight w:val="24"/>
        </w:trPr>
        <w:tc>
          <w:tcPr>
            <w:tcW w:w="1038" w:type="pct"/>
            <w:tcBorders>
              <w:top w:val="single" w:sz="8" w:space="0" w:color="000000"/>
              <w:left w:val="single" w:sz="8" w:space="0" w:color="000000"/>
              <w:bottom w:val="single" w:sz="8" w:space="0" w:color="000000"/>
              <w:right w:val="single" w:sz="8" w:space="0" w:color="000000"/>
            </w:tcBorders>
            <w:shd w:val="clear" w:color="auto" w:fill="auto"/>
          </w:tcPr>
          <w:p w14:paraId="768F0E21" w14:textId="7FF92E4A" w:rsidR="00FA74F3" w:rsidRPr="007055FC" w:rsidRDefault="00FA74F3" w:rsidP="000414F9">
            <w:pPr>
              <w:jc w:val="both"/>
              <w:rPr>
                <w:rFonts w:ascii="Times New Roman" w:eastAsia="Calibri" w:hAnsi="Times New Roman" w:cs="Times New Roman"/>
                <w:b/>
                <w:sz w:val="22"/>
              </w:rPr>
            </w:pPr>
            <w:r w:rsidRPr="007055FC">
              <w:rPr>
                <w:rFonts w:ascii="Times New Roman" w:hAnsi="Times New Roman" w:cs="Times New Roman"/>
                <w:b/>
                <w:sz w:val="22"/>
              </w:rPr>
              <w:t>PG5.</w:t>
            </w:r>
            <w:r w:rsidR="00141AE8" w:rsidRPr="007055FC">
              <w:rPr>
                <w:rFonts w:ascii="Times New Roman" w:hAnsi="Times New Roman" w:cs="Times New Roman"/>
                <w:b/>
                <w:sz w:val="22"/>
              </w:rPr>
              <w:t>3</w:t>
            </w:r>
            <w:r w:rsidRPr="007055FC">
              <w:rPr>
                <w:rFonts w:ascii="Times New Roman" w:hAnsi="Times New Roman" w:cs="Times New Roman"/>
                <w:b/>
                <w:sz w:val="22"/>
              </w:rPr>
              <w:t xml:space="preserve">.3 </w:t>
            </w:r>
            <w:r w:rsidRPr="007055FC">
              <w:rPr>
                <w:rFonts w:ascii="Times New Roman" w:hAnsi="Times New Roman" w:cs="Times New Roman"/>
                <w:bCs/>
                <w:sz w:val="22"/>
              </w:rPr>
              <w:t xml:space="preserve">Kariyer ve Mezun </w:t>
            </w:r>
            <w:proofErr w:type="spellStart"/>
            <w:r w:rsidRPr="007055FC">
              <w:rPr>
                <w:rFonts w:ascii="Times New Roman" w:hAnsi="Times New Roman" w:cs="Times New Roman"/>
                <w:bCs/>
                <w:sz w:val="22"/>
              </w:rPr>
              <w:t>Portalı</w:t>
            </w:r>
            <w:proofErr w:type="spellEnd"/>
            <w:r w:rsidRPr="007055FC">
              <w:rPr>
                <w:rFonts w:ascii="Times New Roman" w:hAnsi="Times New Roman" w:cs="Times New Roman"/>
                <w:bCs/>
                <w:sz w:val="22"/>
              </w:rPr>
              <w:t xml:space="preserve"> kullanıcı memnuniyet düzeyi</w:t>
            </w:r>
          </w:p>
        </w:tc>
        <w:tc>
          <w:tcPr>
            <w:tcW w:w="451" w:type="pct"/>
            <w:tcBorders>
              <w:top w:val="single" w:sz="2" w:space="0" w:color="000000"/>
              <w:left w:val="single" w:sz="2" w:space="0" w:color="000000"/>
              <w:bottom w:val="single" w:sz="2" w:space="0" w:color="000000"/>
              <w:right w:val="single" w:sz="2" w:space="0" w:color="000000"/>
            </w:tcBorders>
          </w:tcPr>
          <w:p w14:paraId="691DF6F4" w14:textId="77777777" w:rsidR="00FA74F3" w:rsidRPr="007055FC" w:rsidRDefault="00FA74F3" w:rsidP="000414F9">
            <w:pPr>
              <w:jc w:val="center"/>
              <w:rPr>
                <w:rFonts w:ascii="Times New Roman" w:hAnsi="Times New Roman" w:cs="Times New Roman"/>
                <w:sz w:val="22"/>
              </w:rPr>
            </w:pPr>
            <w:r w:rsidRPr="007055FC">
              <w:rPr>
                <w:rFonts w:ascii="Times New Roman" w:hAnsi="Times New Roman" w:cs="Times New Roman"/>
                <w:sz w:val="22"/>
              </w:rPr>
              <w:t>50</w:t>
            </w:r>
          </w:p>
        </w:tc>
        <w:tc>
          <w:tcPr>
            <w:tcW w:w="711" w:type="pct"/>
            <w:tcBorders>
              <w:top w:val="single" w:sz="2" w:space="0" w:color="000000"/>
              <w:left w:val="single" w:sz="2" w:space="0" w:color="000000"/>
              <w:bottom w:val="single" w:sz="2" w:space="0" w:color="000000"/>
              <w:right w:val="single" w:sz="2" w:space="0" w:color="000000"/>
            </w:tcBorders>
            <w:vAlign w:val="center"/>
          </w:tcPr>
          <w:p w14:paraId="3D97EF4B" w14:textId="77777777" w:rsidR="00FA74F3" w:rsidRPr="007055FC" w:rsidRDefault="00FA74F3" w:rsidP="000414F9">
            <w:pPr>
              <w:jc w:val="center"/>
              <w:rPr>
                <w:rFonts w:ascii="Times New Roman" w:hAnsi="Times New Roman" w:cs="Times New Roman"/>
                <w:sz w:val="22"/>
              </w:rPr>
            </w:pPr>
            <w:r w:rsidRPr="007055FC">
              <w:rPr>
                <w:rFonts w:ascii="Times New Roman" w:hAnsi="Times New Roman" w:cs="Times New Roman"/>
                <w:sz w:val="22"/>
              </w:rPr>
              <w:t>0</w:t>
            </w:r>
          </w:p>
        </w:tc>
        <w:tc>
          <w:tcPr>
            <w:tcW w:w="1068" w:type="pct"/>
            <w:tcBorders>
              <w:top w:val="single" w:sz="2" w:space="0" w:color="000000"/>
              <w:left w:val="single" w:sz="2" w:space="0" w:color="000000"/>
              <w:bottom w:val="single" w:sz="2" w:space="0" w:color="000000"/>
              <w:right w:val="single" w:sz="2" w:space="0" w:color="000000"/>
            </w:tcBorders>
            <w:vAlign w:val="center"/>
          </w:tcPr>
          <w:p w14:paraId="08C3E55E" w14:textId="77777777" w:rsidR="00FA74F3" w:rsidRPr="007055FC" w:rsidRDefault="00FA74F3" w:rsidP="000414F9">
            <w:pPr>
              <w:jc w:val="center"/>
              <w:rPr>
                <w:rFonts w:ascii="Times New Roman" w:hAnsi="Times New Roman" w:cs="Times New Roman"/>
                <w:sz w:val="22"/>
              </w:rPr>
            </w:pPr>
            <w:r w:rsidRPr="007055FC">
              <w:rPr>
                <w:rFonts w:ascii="Times New Roman" w:hAnsi="Times New Roman" w:cs="Times New Roman"/>
                <w:sz w:val="22"/>
              </w:rPr>
              <w:t>%55</w:t>
            </w:r>
          </w:p>
        </w:tc>
        <w:tc>
          <w:tcPr>
            <w:tcW w:w="916" w:type="pct"/>
            <w:tcBorders>
              <w:top w:val="single" w:sz="2" w:space="0" w:color="000000"/>
              <w:left w:val="single" w:sz="2" w:space="0" w:color="000000"/>
              <w:bottom w:val="single" w:sz="2" w:space="0" w:color="000000"/>
              <w:right w:val="single" w:sz="2" w:space="0" w:color="000000"/>
            </w:tcBorders>
            <w:vAlign w:val="center"/>
          </w:tcPr>
          <w:p w14:paraId="5E4307CF" w14:textId="71C3C75F" w:rsidR="00FA74F3" w:rsidRPr="007055FC" w:rsidRDefault="007E0D3D" w:rsidP="000414F9">
            <w:pPr>
              <w:jc w:val="center"/>
              <w:rPr>
                <w:rFonts w:ascii="Times New Roman" w:hAnsi="Times New Roman" w:cs="Times New Roman"/>
                <w:sz w:val="22"/>
              </w:rPr>
            </w:pPr>
            <w:r w:rsidRPr="007055FC">
              <w:rPr>
                <w:rFonts w:ascii="Times New Roman" w:hAnsi="Times New Roman" w:cs="Times New Roman"/>
                <w:sz w:val="22"/>
              </w:rPr>
              <w:t>%44,11</w:t>
            </w:r>
          </w:p>
        </w:tc>
        <w:tc>
          <w:tcPr>
            <w:tcW w:w="816" w:type="pct"/>
            <w:tcBorders>
              <w:top w:val="single" w:sz="2" w:space="0" w:color="000000"/>
              <w:left w:val="single" w:sz="2" w:space="0" w:color="000000"/>
              <w:bottom w:val="single" w:sz="2" w:space="0" w:color="000000"/>
              <w:right w:val="single" w:sz="2" w:space="0" w:color="000000"/>
            </w:tcBorders>
            <w:vAlign w:val="center"/>
          </w:tcPr>
          <w:p w14:paraId="4C8F8709" w14:textId="77777777" w:rsidR="00FA74F3" w:rsidRPr="007055FC" w:rsidRDefault="00FA74F3" w:rsidP="000414F9">
            <w:pPr>
              <w:jc w:val="center"/>
              <w:rPr>
                <w:rFonts w:ascii="Times New Roman" w:hAnsi="Times New Roman" w:cs="Times New Roman"/>
                <w:sz w:val="22"/>
              </w:rPr>
            </w:pPr>
            <w:r w:rsidRPr="007055FC">
              <w:rPr>
                <w:rFonts w:ascii="Times New Roman" w:hAnsi="Times New Roman" w:cs="Times New Roman"/>
                <w:sz w:val="22"/>
              </w:rPr>
              <w:t>0</w:t>
            </w:r>
          </w:p>
        </w:tc>
      </w:tr>
      <w:tr w:rsidR="00FA74F3" w:rsidRPr="007055FC" w14:paraId="3A6D5C44" w14:textId="77777777" w:rsidTr="000414F9">
        <w:trPr>
          <w:trHeight w:val="24"/>
        </w:trPr>
        <w:tc>
          <w:tcPr>
            <w:tcW w:w="5000" w:type="pct"/>
            <w:gridSpan w:val="6"/>
            <w:tcBorders>
              <w:top w:val="single" w:sz="2" w:space="0" w:color="000000"/>
              <w:left w:val="single" w:sz="2" w:space="0" w:color="000000"/>
              <w:bottom w:val="single" w:sz="2" w:space="0" w:color="000000"/>
              <w:right w:val="single" w:sz="2" w:space="0" w:color="000000"/>
            </w:tcBorders>
            <w:shd w:val="clear" w:color="auto" w:fill="DEEAF6" w:themeFill="accent1" w:themeFillTint="33"/>
            <w:vAlign w:val="center"/>
          </w:tcPr>
          <w:p w14:paraId="57A04469" w14:textId="77777777" w:rsidR="00FA74F3" w:rsidRPr="007055FC" w:rsidRDefault="00FA74F3" w:rsidP="000414F9">
            <w:pPr>
              <w:jc w:val="center"/>
              <w:rPr>
                <w:rFonts w:ascii="Times New Roman" w:hAnsi="Times New Roman" w:cs="Times New Roman"/>
                <w:sz w:val="22"/>
              </w:rPr>
            </w:pPr>
            <w:r w:rsidRPr="007055FC">
              <w:rPr>
                <w:rFonts w:ascii="Times New Roman" w:eastAsia="Calibri" w:hAnsi="Times New Roman" w:cs="Times New Roman"/>
                <w:b/>
                <w:sz w:val="22"/>
              </w:rPr>
              <w:t>Hedefe İlişkin Değerlendirmeler</w:t>
            </w:r>
          </w:p>
        </w:tc>
      </w:tr>
      <w:tr w:rsidR="00FA74F3" w:rsidRPr="007055FC" w14:paraId="4B8CFEFF" w14:textId="77777777" w:rsidTr="000414F9">
        <w:trPr>
          <w:trHeight w:val="511"/>
        </w:trPr>
        <w:tc>
          <w:tcPr>
            <w:tcW w:w="1038" w:type="pct"/>
            <w:tcBorders>
              <w:top w:val="single" w:sz="2" w:space="0" w:color="000000"/>
              <w:left w:val="single" w:sz="2" w:space="0" w:color="000000"/>
              <w:bottom w:val="single" w:sz="2" w:space="0" w:color="000000"/>
              <w:right w:val="single" w:sz="4" w:space="0" w:color="000000"/>
            </w:tcBorders>
            <w:shd w:val="clear" w:color="auto" w:fill="DEEAF6" w:themeFill="accent1" w:themeFillTint="33"/>
            <w:vAlign w:val="center"/>
          </w:tcPr>
          <w:p w14:paraId="10797AAB" w14:textId="77777777" w:rsidR="00FA74F3" w:rsidRPr="007055FC" w:rsidRDefault="00FA74F3" w:rsidP="000414F9">
            <w:pPr>
              <w:rPr>
                <w:rFonts w:ascii="Times New Roman" w:hAnsi="Times New Roman" w:cs="Times New Roman"/>
                <w:sz w:val="22"/>
              </w:rPr>
            </w:pPr>
            <w:r w:rsidRPr="007055FC">
              <w:rPr>
                <w:rFonts w:ascii="Times New Roman" w:eastAsia="Calibri" w:hAnsi="Times New Roman" w:cs="Times New Roman"/>
                <w:b/>
                <w:sz w:val="22"/>
              </w:rPr>
              <w:lastRenderedPageBreak/>
              <w:t xml:space="preserve"> </w:t>
            </w:r>
            <w:proofErr w:type="spellStart"/>
            <w:r w:rsidRPr="007055FC">
              <w:rPr>
                <w:rFonts w:ascii="Times New Roman" w:eastAsia="Calibri" w:hAnsi="Times New Roman" w:cs="Times New Roman"/>
                <w:b/>
                <w:sz w:val="22"/>
              </w:rPr>
              <w:t>İlgililik</w:t>
            </w:r>
            <w:proofErr w:type="spellEnd"/>
          </w:p>
        </w:tc>
        <w:tc>
          <w:tcPr>
            <w:tcW w:w="3962" w:type="pct"/>
            <w:gridSpan w:val="5"/>
            <w:tcBorders>
              <w:top w:val="single" w:sz="2" w:space="0" w:color="000000"/>
              <w:left w:val="single" w:sz="2" w:space="0" w:color="000000"/>
              <w:bottom w:val="single" w:sz="2" w:space="0" w:color="000000"/>
              <w:right w:val="single" w:sz="4" w:space="0" w:color="000000"/>
            </w:tcBorders>
            <w:vAlign w:val="center"/>
          </w:tcPr>
          <w:p w14:paraId="1F639D0F" w14:textId="4F76C859" w:rsidR="00FA74F3" w:rsidRPr="007055FC" w:rsidRDefault="007C4D35" w:rsidP="00FA74F3">
            <w:pPr>
              <w:pStyle w:val="ListeParagraf"/>
              <w:numPr>
                <w:ilvl w:val="0"/>
                <w:numId w:val="7"/>
              </w:numPr>
              <w:ind w:left="133" w:hanging="142"/>
              <w:jc w:val="both"/>
              <w:rPr>
                <w:rFonts w:ascii="Times New Roman" w:hAnsi="Times New Roman" w:cs="Times New Roman"/>
                <w:sz w:val="22"/>
              </w:rPr>
            </w:pPr>
            <w:r w:rsidRPr="007055FC">
              <w:rPr>
                <w:rFonts w:ascii="Times New Roman" w:hAnsi="Times New Roman" w:cs="Times New Roman"/>
                <w:sz w:val="22"/>
              </w:rPr>
              <w:t xml:space="preserve">Planın başlangıç döneminden itibaren Merkezimiz ile Bilgi İşlem Daire Başkanlığı iş birliğinde yürütülen çalışmalar kapsamında, Kariyer ve Mezun </w:t>
            </w:r>
            <w:proofErr w:type="spellStart"/>
            <w:r w:rsidRPr="007055FC">
              <w:rPr>
                <w:rFonts w:ascii="Times New Roman" w:hAnsi="Times New Roman" w:cs="Times New Roman"/>
                <w:sz w:val="22"/>
              </w:rPr>
              <w:t>Portalı’nın</w:t>
            </w:r>
            <w:proofErr w:type="spellEnd"/>
            <w:r w:rsidRPr="007055FC">
              <w:rPr>
                <w:rFonts w:ascii="Times New Roman" w:hAnsi="Times New Roman" w:cs="Times New Roman"/>
                <w:sz w:val="22"/>
              </w:rPr>
              <w:t xml:space="preserve"> öğrenciler, mezunlar ve üniversitemizin çeşitli birimleri açısından daha işlevsel ve erişilebilir hâle getirilmesi sağlanmış; bu sayede Merkezimizin hizmet kalitesi ile öğrenci ve mezunlara yönelik kapsayıcı etkinliklerin görünürlüğü artırılmıştır. Performans göstergelerin</w:t>
            </w:r>
            <w:r w:rsidR="00570FB2" w:rsidRPr="007055FC">
              <w:rPr>
                <w:rFonts w:ascii="Times New Roman" w:hAnsi="Times New Roman" w:cs="Times New Roman"/>
                <w:sz w:val="22"/>
              </w:rPr>
              <w:t>in çoğunda</w:t>
            </w:r>
            <w:r w:rsidRPr="007055FC">
              <w:rPr>
                <w:rFonts w:ascii="Times New Roman" w:hAnsi="Times New Roman" w:cs="Times New Roman"/>
                <w:sz w:val="22"/>
              </w:rPr>
              <w:t xml:space="preserve"> belirlenen hedeflere ulaşılması, yürütülen çalışmaların etkili olduğunu göstermiş ve gelecek dönem planlamalarının aynı doğrultuda sürdürüleceğini ortaya koymuştur.</w:t>
            </w:r>
          </w:p>
        </w:tc>
      </w:tr>
      <w:tr w:rsidR="00FA74F3" w:rsidRPr="007055FC" w14:paraId="3C4F27B1" w14:textId="77777777" w:rsidTr="000414F9">
        <w:trPr>
          <w:trHeight w:val="295"/>
        </w:trPr>
        <w:tc>
          <w:tcPr>
            <w:tcW w:w="1038" w:type="pct"/>
            <w:tcBorders>
              <w:top w:val="single" w:sz="2" w:space="0" w:color="000000"/>
              <w:left w:val="single" w:sz="2" w:space="0" w:color="000000"/>
              <w:bottom w:val="single" w:sz="2" w:space="0" w:color="000000"/>
              <w:right w:val="single" w:sz="4" w:space="0" w:color="000000"/>
            </w:tcBorders>
            <w:shd w:val="clear" w:color="auto" w:fill="DEEAF6" w:themeFill="accent1" w:themeFillTint="33"/>
            <w:vAlign w:val="center"/>
          </w:tcPr>
          <w:p w14:paraId="7B1F5F77" w14:textId="77777777" w:rsidR="00FA74F3" w:rsidRPr="007055FC" w:rsidRDefault="00FA74F3" w:rsidP="000414F9">
            <w:pPr>
              <w:rPr>
                <w:rFonts w:ascii="Times New Roman" w:eastAsia="Calibri" w:hAnsi="Times New Roman" w:cs="Times New Roman"/>
                <w:b/>
                <w:sz w:val="22"/>
              </w:rPr>
            </w:pPr>
            <w:r w:rsidRPr="007055FC">
              <w:rPr>
                <w:rFonts w:ascii="Times New Roman" w:eastAsia="Calibri" w:hAnsi="Times New Roman" w:cs="Times New Roman"/>
                <w:b/>
                <w:sz w:val="22"/>
              </w:rPr>
              <w:t>Etkililik</w:t>
            </w:r>
          </w:p>
        </w:tc>
        <w:tc>
          <w:tcPr>
            <w:tcW w:w="3962" w:type="pct"/>
            <w:gridSpan w:val="5"/>
            <w:tcBorders>
              <w:top w:val="single" w:sz="2" w:space="0" w:color="000000"/>
              <w:left w:val="single" w:sz="2" w:space="0" w:color="000000"/>
              <w:bottom w:val="single" w:sz="2" w:space="0" w:color="000000"/>
              <w:right w:val="single" w:sz="4" w:space="0" w:color="000000"/>
            </w:tcBorders>
            <w:vAlign w:val="center"/>
          </w:tcPr>
          <w:p w14:paraId="7D9E4878" w14:textId="1FD540C3" w:rsidR="00FA74F3" w:rsidRPr="007055FC" w:rsidRDefault="00FA74F3" w:rsidP="00FA74F3">
            <w:pPr>
              <w:pStyle w:val="ListeParagraf"/>
              <w:numPr>
                <w:ilvl w:val="0"/>
                <w:numId w:val="16"/>
              </w:numPr>
              <w:tabs>
                <w:tab w:val="left" w:pos="6522"/>
              </w:tabs>
              <w:spacing w:line="276" w:lineRule="auto"/>
              <w:ind w:left="133" w:hanging="142"/>
              <w:jc w:val="both"/>
              <w:rPr>
                <w:rFonts w:ascii="Times New Roman" w:hAnsi="Times New Roman" w:cs="Times New Roman"/>
                <w:sz w:val="22"/>
              </w:rPr>
            </w:pPr>
            <w:r w:rsidRPr="007055FC">
              <w:rPr>
                <w:rFonts w:ascii="Times New Roman" w:hAnsi="Times New Roman" w:cs="Times New Roman"/>
                <w:bCs/>
                <w:sz w:val="22"/>
              </w:rPr>
              <w:t>Performans göstergelerin</w:t>
            </w:r>
            <w:r w:rsidR="007C4D35" w:rsidRPr="007055FC">
              <w:rPr>
                <w:rFonts w:ascii="Times New Roman" w:hAnsi="Times New Roman" w:cs="Times New Roman"/>
                <w:bCs/>
                <w:sz w:val="22"/>
              </w:rPr>
              <w:t>in</w:t>
            </w:r>
            <w:r w:rsidRPr="007055FC">
              <w:rPr>
                <w:rFonts w:ascii="Times New Roman" w:hAnsi="Times New Roman" w:cs="Times New Roman"/>
                <w:bCs/>
                <w:sz w:val="22"/>
              </w:rPr>
              <w:t xml:space="preserve"> </w:t>
            </w:r>
            <w:r w:rsidR="00570FB2" w:rsidRPr="007055FC">
              <w:rPr>
                <w:rFonts w:ascii="Times New Roman" w:hAnsi="Times New Roman" w:cs="Times New Roman"/>
                <w:bCs/>
                <w:sz w:val="22"/>
              </w:rPr>
              <w:t xml:space="preserve">tamamında </w:t>
            </w:r>
            <w:r w:rsidRPr="007055FC">
              <w:rPr>
                <w:rFonts w:ascii="Times New Roman" w:hAnsi="Times New Roman" w:cs="Times New Roman"/>
                <w:bCs/>
                <w:sz w:val="22"/>
              </w:rPr>
              <w:t>istenilen düzeye ulaşılamamış olsa da hedeflenen değere ulaşabilmek için yıllar itibarıyla gerçekleşmesi öngörülen hedef ve göstergelere ilişkin güncelleme ihtiyacı oluşmamıştır.</w:t>
            </w:r>
          </w:p>
        </w:tc>
      </w:tr>
      <w:tr w:rsidR="00FA74F3" w:rsidRPr="007055FC" w14:paraId="029B0306" w14:textId="77777777" w:rsidTr="000414F9">
        <w:trPr>
          <w:trHeight w:val="511"/>
        </w:trPr>
        <w:tc>
          <w:tcPr>
            <w:tcW w:w="1038" w:type="pct"/>
            <w:tcBorders>
              <w:top w:val="single" w:sz="2" w:space="0" w:color="000000"/>
              <w:left w:val="single" w:sz="2" w:space="0" w:color="000000"/>
              <w:bottom w:val="single" w:sz="2" w:space="0" w:color="000000"/>
              <w:right w:val="single" w:sz="4" w:space="0" w:color="000000"/>
            </w:tcBorders>
            <w:shd w:val="clear" w:color="auto" w:fill="DEEAF6" w:themeFill="accent1" w:themeFillTint="33"/>
            <w:vAlign w:val="center"/>
          </w:tcPr>
          <w:p w14:paraId="43B29422" w14:textId="77777777" w:rsidR="00FA74F3" w:rsidRPr="007055FC" w:rsidRDefault="00FA74F3" w:rsidP="000414F9">
            <w:pPr>
              <w:rPr>
                <w:rFonts w:ascii="Times New Roman" w:eastAsia="Calibri" w:hAnsi="Times New Roman" w:cs="Times New Roman"/>
                <w:b/>
                <w:sz w:val="22"/>
              </w:rPr>
            </w:pPr>
            <w:r w:rsidRPr="007055FC">
              <w:rPr>
                <w:rFonts w:ascii="Times New Roman" w:eastAsia="Calibri" w:hAnsi="Times New Roman" w:cs="Times New Roman"/>
                <w:b/>
                <w:sz w:val="22"/>
              </w:rPr>
              <w:t>Etkinlik</w:t>
            </w:r>
          </w:p>
        </w:tc>
        <w:tc>
          <w:tcPr>
            <w:tcW w:w="3962" w:type="pct"/>
            <w:gridSpan w:val="5"/>
            <w:tcBorders>
              <w:top w:val="single" w:sz="2" w:space="0" w:color="000000"/>
              <w:left w:val="single" w:sz="2" w:space="0" w:color="000000"/>
              <w:bottom w:val="single" w:sz="2" w:space="0" w:color="000000"/>
              <w:right w:val="single" w:sz="4" w:space="0" w:color="000000"/>
            </w:tcBorders>
            <w:vAlign w:val="center"/>
          </w:tcPr>
          <w:p w14:paraId="34E9A63B" w14:textId="77777777" w:rsidR="00FA74F3" w:rsidRPr="007055FC" w:rsidRDefault="00FA74F3" w:rsidP="00FA74F3">
            <w:pPr>
              <w:pStyle w:val="ListeParagraf"/>
              <w:numPr>
                <w:ilvl w:val="0"/>
                <w:numId w:val="7"/>
              </w:numPr>
              <w:ind w:left="133" w:hanging="142"/>
              <w:jc w:val="both"/>
              <w:rPr>
                <w:rFonts w:ascii="Times New Roman" w:hAnsi="Times New Roman" w:cs="Times New Roman"/>
                <w:sz w:val="22"/>
              </w:rPr>
            </w:pPr>
            <w:r w:rsidRPr="007055FC">
              <w:rPr>
                <w:rFonts w:ascii="Times New Roman" w:hAnsi="Times New Roman" w:cs="Times New Roman"/>
                <w:sz w:val="22"/>
              </w:rPr>
              <w:t>Performans göstergelerine yönelik faaliyetlerin yürütülmesi sürecinde öngörülemeyen bir maliyet artışı meydana gelmemiştir.</w:t>
            </w:r>
          </w:p>
        </w:tc>
      </w:tr>
      <w:tr w:rsidR="00FA74F3" w:rsidRPr="007055FC" w14:paraId="4E3CA91C" w14:textId="77777777" w:rsidTr="000414F9">
        <w:trPr>
          <w:trHeight w:val="511"/>
        </w:trPr>
        <w:tc>
          <w:tcPr>
            <w:tcW w:w="1038" w:type="pct"/>
            <w:tcBorders>
              <w:top w:val="single" w:sz="2" w:space="0" w:color="000000"/>
              <w:left w:val="single" w:sz="2" w:space="0" w:color="000000"/>
              <w:bottom w:val="single" w:sz="2" w:space="0" w:color="000000"/>
              <w:right w:val="single" w:sz="4" w:space="0" w:color="000000"/>
            </w:tcBorders>
            <w:shd w:val="clear" w:color="auto" w:fill="DEEAF6" w:themeFill="accent1" w:themeFillTint="33"/>
            <w:vAlign w:val="center"/>
          </w:tcPr>
          <w:p w14:paraId="0FCFABA3" w14:textId="77777777" w:rsidR="00FA74F3" w:rsidRPr="007055FC" w:rsidRDefault="00FA74F3" w:rsidP="000414F9">
            <w:pPr>
              <w:rPr>
                <w:rFonts w:ascii="Times New Roman" w:eastAsia="Calibri" w:hAnsi="Times New Roman" w:cs="Times New Roman"/>
                <w:b/>
                <w:sz w:val="22"/>
              </w:rPr>
            </w:pPr>
            <w:r w:rsidRPr="007055FC">
              <w:rPr>
                <w:rFonts w:ascii="Times New Roman" w:eastAsia="Calibri" w:hAnsi="Times New Roman" w:cs="Times New Roman"/>
                <w:b/>
                <w:sz w:val="22"/>
              </w:rPr>
              <w:t>Sürdürülebilirlik</w:t>
            </w:r>
          </w:p>
        </w:tc>
        <w:tc>
          <w:tcPr>
            <w:tcW w:w="3962" w:type="pct"/>
            <w:gridSpan w:val="5"/>
            <w:tcBorders>
              <w:top w:val="single" w:sz="8" w:space="0" w:color="000000"/>
              <w:left w:val="single" w:sz="4" w:space="0" w:color="auto"/>
              <w:bottom w:val="single" w:sz="8" w:space="0" w:color="000000"/>
              <w:right w:val="single" w:sz="8" w:space="0" w:color="000000"/>
            </w:tcBorders>
            <w:shd w:val="clear" w:color="auto" w:fill="auto"/>
            <w:vAlign w:val="center"/>
          </w:tcPr>
          <w:p w14:paraId="2CF8575F" w14:textId="74167261" w:rsidR="00FA74F3" w:rsidRPr="007055FC" w:rsidRDefault="007C4D35" w:rsidP="00FA74F3">
            <w:pPr>
              <w:pStyle w:val="ListeParagraf"/>
              <w:numPr>
                <w:ilvl w:val="0"/>
                <w:numId w:val="7"/>
              </w:numPr>
              <w:ind w:left="133" w:hanging="142"/>
              <w:jc w:val="both"/>
              <w:rPr>
                <w:rFonts w:ascii="Times New Roman" w:hAnsi="Times New Roman" w:cs="Times New Roman"/>
                <w:sz w:val="22"/>
              </w:rPr>
            </w:pPr>
            <w:r w:rsidRPr="007055FC">
              <w:rPr>
                <w:rFonts w:ascii="Times New Roman" w:hAnsi="Times New Roman" w:cs="Times New Roman"/>
                <w:sz w:val="22"/>
              </w:rPr>
              <w:t xml:space="preserve">Performans göstergelerinin sürdürülebilirliğini etkileyebilecek kurumsal, yasal ve çevresel riskler kapsamında; Kariyer ve Mezun </w:t>
            </w:r>
            <w:proofErr w:type="spellStart"/>
            <w:r w:rsidRPr="007055FC">
              <w:rPr>
                <w:rFonts w:ascii="Times New Roman" w:hAnsi="Times New Roman" w:cs="Times New Roman"/>
                <w:sz w:val="22"/>
              </w:rPr>
              <w:t>Portalı’nın</w:t>
            </w:r>
            <w:proofErr w:type="spellEnd"/>
            <w:r w:rsidRPr="007055FC">
              <w:rPr>
                <w:rFonts w:ascii="Times New Roman" w:hAnsi="Times New Roman" w:cs="Times New Roman"/>
                <w:sz w:val="22"/>
              </w:rPr>
              <w:t xml:space="preserve"> kullanıcı ihtiyaçlarına yeterince cevap verememesi, birimlerin </w:t>
            </w:r>
            <w:proofErr w:type="spellStart"/>
            <w:r w:rsidRPr="007055FC">
              <w:rPr>
                <w:rFonts w:ascii="Times New Roman" w:hAnsi="Times New Roman" w:cs="Times New Roman"/>
                <w:sz w:val="22"/>
              </w:rPr>
              <w:t>portalı</w:t>
            </w:r>
            <w:proofErr w:type="spellEnd"/>
            <w:r w:rsidRPr="007055FC">
              <w:rPr>
                <w:rFonts w:ascii="Times New Roman" w:hAnsi="Times New Roman" w:cs="Times New Roman"/>
                <w:sz w:val="22"/>
              </w:rPr>
              <w:t xml:space="preserve"> etkin kullanamaması ve öğrenci ile mezunların </w:t>
            </w:r>
            <w:proofErr w:type="spellStart"/>
            <w:r w:rsidRPr="007055FC">
              <w:rPr>
                <w:rFonts w:ascii="Times New Roman" w:hAnsi="Times New Roman" w:cs="Times New Roman"/>
                <w:sz w:val="22"/>
              </w:rPr>
              <w:t>portala</w:t>
            </w:r>
            <w:proofErr w:type="spellEnd"/>
            <w:r w:rsidRPr="007055FC">
              <w:rPr>
                <w:rFonts w:ascii="Times New Roman" w:hAnsi="Times New Roman" w:cs="Times New Roman"/>
                <w:sz w:val="22"/>
              </w:rPr>
              <w:t xml:space="preserve"> yönelik kullanım düzeylerinin düşük kalması riskleri değerlendirilmiştir. Bu riskleri azaltmak ve sürdürülebilirliği sağlamak amacıyla, süreç içerisinde hem birimlerden gelen talepler hem de öğrenci ve mezunların </w:t>
            </w:r>
            <w:proofErr w:type="spellStart"/>
            <w:r w:rsidRPr="007055FC">
              <w:rPr>
                <w:rFonts w:ascii="Times New Roman" w:hAnsi="Times New Roman" w:cs="Times New Roman"/>
                <w:sz w:val="22"/>
              </w:rPr>
              <w:t>portalı</w:t>
            </w:r>
            <w:proofErr w:type="spellEnd"/>
            <w:r w:rsidRPr="007055FC">
              <w:rPr>
                <w:rFonts w:ascii="Times New Roman" w:hAnsi="Times New Roman" w:cs="Times New Roman"/>
                <w:sz w:val="22"/>
              </w:rPr>
              <w:t xml:space="preserve"> daha aktif kullanmalarını desteklemek üzere </w:t>
            </w:r>
            <w:proofErr w:type="spellStart"/>
            <w:r w:rsidRPr="007055FC">
              <w:rPr>
                <w:rFonts w:ascii="Times New Roman" w:hAnsi="Times New Roman" w:cs="Times New Roman"/>
                <w:sz w:val="22"/>
              </w:rPr>
              <w:t>portalın</w:t>
            </w:r>
            <w:proofErr w:type="spellEnd"/>
            <w:r w:rsidRPr="007055FC">
              <w:rPr>
                <w:rFonts w:ascii="Times New Roman" w:hAnsi="Times New Roman" w:cs="Times New Roman"/>
                <w:sz w:val="22"/>
              </w:rPr>
              <w:t xml:space="preserve"> kullanıcı dostu bir yapıya kavuşturulmasına yönelik güncelleme ve iyileştirme çalışmaları planlanmıştır. </w:t>
            </w:r>
            <w:proofErr w:type="spellStart"/>
            <w:r w:rsidRPr="007055FC">
              <w:rPr>
                <w:rFonts w:ascii="Times New Roman" w:hAnsi="Times New Roman" w:cs="Times New Roman"/>
                <w:sz w:val="22"/>
              </w:rPr>
              <w:t>Portalın</w:t>
            </w:r>
            <w:proofErr w:type="spellEnd"/>
            <w:r w:rsidRPr="007055FC">
              <w:rPr>
                <w:rFonts w:ascii="Times New Roman" w:hAnsi="Times New Roman" w:cs="Times New Roman"/>
                <w:sz w:val="22"/>
              </w:rPr>
              <w:t xml:space="preserve"> işlevselliğini artırmak amacıyla Yetenek Kapısı ve Kariyer Kapısı bağlantıları </w:t>
            </w:r>
            <w:proofErr w:type="spellStart"/>
            <w:r w:rsidRPr="007055FC">
              <w:rPr>
                <w:rFonts w:ascii="Times New Roman" w:hAnsi="Times New Roman" w:cs="Times New Roman"/>
                <w:sz w:val="22"/>
              </w:rPr>
              <w:t>portala</w:t>
            </w:r>
            <w:proofErr w:type="spellEnd"/>
            <w:r w:rsidRPr="007055FC">
              <w:rPr>
                <w:rFonts w:ascii="Times New Roman" w:hAnsi="Times New Roman" w:cs="Times New Roman"/>
                <w:sz w:val="22"/>
              </w:rPr>
              <w:t xml:space="preserve"> entegre edilmiş; ayrıca birim temsilcileri ile yapılan toplantılar ve yarı yapılandırılmış görüşme formları aracılığıyla kullanıcı görüşleri alınarak elde edilen geri bildirimler doğrultusunda geliştirme çalışmalarının sürdürülmesi tedbir olarak belirlenmiştir.</w:t>
            </w:r>
          </w:p>
        </w:tc>
      </w:tr>
    </w:tbl>
    <w:p w14:paraId="456A0DA2" w14:textId="77777777" w:rsidR="00FA74F3" w:rsidRDefault="00FA74F3">
      <w:pPr>
        <w:rPr>
          <w:iCs/>
          <w:color w:val="000000"/>
          <w:szCs w:val="24"/>
        </w:rPr>
      </w:pPr>
    </w:p>
    <w:p w14:paraId="6ECB0CD3" w14:textId="77777777" w:rsidR="00042A2F" w:rsidRDefault="00042A2F" w:rsidP="00042A2F">
      <w:pPr>
        <w:spacing w:line="276" w:lineRule="auto"/>
        <w:rPr>
          <w:b/>
          <w:bCs/>
        </w:rPr>
      </w:pPr>
    </w:p>
    <w:p w14:paraId="0B839486" w14:textId="707C6211" w:rsidR="00042A2F" w:rsidRPr="007055FC" w:rsidRDefault="00042A2F" w:rsidP="00042A2F">
      <w:pPr>
        <w:spacing w:line="276" w:lineRule="auto"/>
        <w:rPr>
          <w:sz w:val="22"/>
          <w:szCs w:val="22"/>
        </w:rPr>
      </w:pPr>
      <w:r w:rsidRPr="007055FC">
        <w:rPr>
          <w:b/>
          <w:bCs/>
          <w:sz w:val="22"/>
          <w:szCs w:val="22"/>
        </w:rPr>
        <w:t>Tablo 15:</w:t>
      </w:r>
      <w:r w:rsidRPr="007055FC">
        <w:rPr>
          <w:sz w:val="22"/>
          <w:szCs w:val="22"/>
        </w:rPr>
        <w:t xml:space="preserve"> Hedef Kartı 5.4</w:t>
      </w:r>
    </w:p>
    <w:tbl>
      <w:tblPr>
        <w:tblStyle w:val="TableGrid"/>
        <w:tblW w:w="5003" w:type="pct"/>
        <w:tblInd w:w="0" w:type="dxa"/>
        <w:tblCellMar>
          <w:top w:w="104" w:type="dxa"/>
          <w:left w:w="107" w:type="dxa"/>
          <w:right w:w="57" w:type="dxa"/>
        </w:tblCellMar>
        <w:tblLook w:val="04A0" w:firstRow="1" w:lastRow="0" w:firstColumn="1" w:lastColumn="0" w:noHBand="0" w:noVBand="1"/>
      </w:tblPr>
      <w:tblGrid>
        <w:gridCol w:w="1869"/>
        <w:gridCol w:w="875"/>
        <w:gridCol w:w="1277"/>
        <w:gridCol w:w="1924"/>
        <w:gridCol w:w="1649"/>
        <w:gridCol w:w="1468"/>
      </w:tblGrid>
      <w:tr w:rsidR="00042A2F" w:rsidRPr="007055FC" w14:paraId="1FF472C6" w14:textId="77777777" w:rsidTr="000414F9">
        <w:trPr>
          <w:trHeight w:val="138"/>
        </w:trPr>
        <w:tc>
          <w:tcPr>
            <w:tcW w:w="1489" w:type="pct"/>
            <w:gridSpan w:val="2"/>
            <w:tcBorders>
              <w:top w:val="single" w:sz="2" w:space="0" w:color="000000"/>
              <w:left w:val="single" w:sz="2" w:space="0" w:color="000000"/>
              <w:bottom w:val="single" w:sz="2" w:space="0" w:color="000000"/>
              <w:right w:val="single" w:sz="4" w:space="0" w:color="000000"/>
            </w:tcBorders>
            <w:shd w:val="clear" w:color="auto" w:fill="DEEAF6" w:themeFill="accent1" w:themeFillTint="33"/>
            <w:vAlign w:val="center"/>
          </w:tcPr>
          <w:p w14:paraId="031A7CA9" w14:textId="77777777" w:rsidR="00042A2F" w:rsidRPr="007055FC" w:rsidRDefault="00042A2F" w:rsidP="000414F9">
            <w:pPr>
              <w:rPr>
                <w:rFonts w:ascii="Times New Roman" w:hAnsi="Times New Roman" w:cs="Times New Roman"/>
                <w:sz w:val="22"/>
              </w:rPr>
            </w:pPr>
            <w:r w:rsidRPr="007055FC">
              <w:rPr>
                <w:rFonts w:ascii="Times New Roman" w:eastAsia="Calibri" w:hAnsi="Times New Roman" w:cs="Times New Roman"/>
                <w:b/>
                <w:sz w:val="22"/>
              </w:rPr>
              <w:t xml:space="preserve">Amaç (A.5) </w:t>
            </w:r>
          </w:p>
        </w:tc>
        <w:tc>
          <w:tcPr>
            <w:tcW w:w="3511" w:type="pct"/>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2A2D1E69" w14:textId="77777777" w:rsidR="00042A2F" w:rsidRPr="007055FC" w:rsidRDefault="00042A2F" w:rsidP="000414F9">
            <w:pPr>
              <w:jc w:val="both"/>
              <w:rPr>
                <w:rFonts w:ascii="Times New Roman" w:hAnsi="Times New Roman" w:cs="Times New Roman"/>
                <w:sz w:val="22"/>
              </w:rPr>
            </w:pPr>
            <w:r w:rsidRPr="007055FC">
              <w:rPr>
                <w:rFonts w:ascii="Times New Roman" w:hAnsi="Times New Roman" w:cs="Times New Roman"/>
                <w:sz w:val="22"/>
              </w:rPr>
              <w:t>Öğrencilerimizle mezuniyet sonrası iletişimi devam ettirmek</w:t>
            </w:r>
          </w:p>
        </w:tc>
      </w:tr>
      <w:tr w:rsidR="00FC1496" w:rsidRPr="007055FC" w14:paraId="204AFB18" w14:textId="77777777" w:rsidTr="000414F9">
        <w:trPr>
          <w:trHeight w:val="172"/>
        </w:trPr>
        <w:tc>
          <w:tcPr>
            <w:tcW w:w="1489" w:type="pct"/>
            <w:gridSpan w:val="2"/>
            <w:tcBorders>
              <w:top w:val="single" w:sz="2" w:space="0" w:color="000000"/>
              <w:left w:val="single" w:sz="2" w:space="0" w:color="000000"/>
              <w:bottom w:val="single" w:sz="2" w:space="0" w:color="000000"/>
              <w:right w:val="single" w:sz="4" w:space="0" w:color="000000"/>
            </w:tcBorders>
            <w:shd w:val="clear" w:color="auto" w:fill="DEEAF6" w:themeFill="accent1" w:themeFillTint="33"/>
            <w:vAlign w:val="center"/>
          </w:tcPr>
          <w:p w14:paraId="7FE3CB20" w14:textId="66D00535" w:rsidR="00FC1496" w:rsidRPr="007055FC" w:rsidRDefault="00FC1496" w:rsidP="00FC1496">
            <w:pPr>
              <w:rPr>
                <w:rFonts w:ascii="Times New Roman" w:hAnsi="Times New Roman" w:cs="Times New Roman"/>
                <w:sz w:val="22"/>
              </w:rPr>
            </w:pPr>
            <w:r w:rsidRPr="007055FC">
              <w:rPr>
                <w:rFonts w:ascii="Times New Roman" w:eastAsia="Calibri" w:hAnsi="Times New Roman" w:cs="Times New Roman"/>
                <w:b/>
                <w:sz w:val="22"/>
              </w:rPr>
              <w:t xml:space="preserve">Hedef (H5.4) </w:t>
            </w:r>
          </w:p>
        </w:tc>
        <w:tc>
          <w:tcPr>
            <w:tcW w:w="3511" w:type="pct"/>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60F4897A" w14:textId="5C8651DB" w:rsidR="00FC1496" w:rsidRPr="007055FC" w:rsidRDefault="00FC1496" w:rsidP="00FC1496">
            <w:pPr>
              <w:jc w:val="both"/>
              <w:rPr>
                <w:rFonts w:ascii="Times New Roman" w:hAnsi="Times New Roman" w:cs="Times New Roman"/>
                <w:sz w:val="22"/>
              </w:rPr>
            </w:pPr>
            <w:r w:rsidRPr="007055FC">
              <w:rPr>
                <w:rFonts w:ascii="Times New Roman" w:hAnsi="Times New Roman" w:cs="Times New Roman"/>
                <w:sz w:val="22"/>
              </w:rPr>
              <w:t>Mezun buluşmaları düzenlenecektir.</w:t>
            </w:r>
          </w:p>
        </w:tc>
      </w:tr>
      <w:tr w:rsidR="00042A2F" w:rsidRPr="007055FC" w14:paraId="553F2E31" w14:textId="77777777" w:rsidTr="000414F9">
        <w:trPr>
          <w:trHeight w:val="361"/>
        </w:trPr>
        <w:tc>
          <w:tcPr>
            <w:tcW w:w="1489" w:type="pct"/>
            <w:gridSpan w:val="2"/>
            <w:tcBorders>
              <w:top w:val="single" w:sz="2" w:space="0" w:color="000000"/>
              <w:left w:val="single" w:sz="2" w:space="0" w:color="000000"/>
              <w:bottom w:val="single" w:sz="2" w:space="0" w:color="000000"/>
              <w:right w:val="single" w:sz="4" w:space="0" w:color="000000"/>
            </w:tcBorders>
            <w:shd w:val="clear" w:color="auto" w:fill="DEEAF6" w:themeFill="accent1" w:themeFillTint="33"/>
            <w:vAlign w:val="center"/>
          </w:tcPr>
          <w:p w14:paraId="778F7F2A" w14:textId="77777777" w:rsidR="00042A2F" w:rsidRPr="007055FC" w:rsidRDefault="00042A2F" w:rsidP="000414F9">
            <w:pPr>
              <w:rPr>
                <w:rFonts w:ascii="Times New Roman" w:eastAsia="Calibri" w:hAnsi="Times New Roman" w:cs="Times New Roman"/>
                <w:b/>
                <w:sz w:val="22"/>
              </w:rPr>
            </w:pPr>
            <w:r w:rsidRPr="007055FC">
              <w:rPr>
                <w:rFonts w:ascii="Times New Roman" w:eastAsia="Calibri" w:hAnsi="Times New Roman" w:cs="Times New Roman"/>
                <w:b/>
                <w:sz w:val="22"/>
              </w:rPr>
              <w:t xml:space="preserve">Amacın İlgili Olduğu </w:t>
            </w:r>
          </w:p>
          <w:p w14:paraId="570E57FB" w14:textId="77777777" w:rsidR="00042A2F" w:rsidRPr="007055FC" w:rsidRDefault="00042A2F" w:rsidP="000414F9">
            <w:pPr>
              <w:rPr>
                <w:rFonts w:ascii="Times New Roman" w:hAnsi="Times New Roman" w:cs="Times New Roman"/>
                <w:sz w:val="22"/>
              </w:rPr>
            </w:pPr>
            <w:r w:rsidRPr="007055FC">
              <w:rPr>
                <w:rFonts w:ascii="Times New Roman" w:eastAsia="Calibri" w:hAnsi="Times New Roman" w:cs="Times New Roman"/>
                <w:b/>
                <w:sz w:val="22"/>
              </w:rPr>
              <w:t xml:space="preserve">GÜ Stratejik Plan Amacı </w:t>
            </w:r>
          </w:p>
        </w:tc>
        <w:tc>
          <w:tcPr>
            <w:tcW w:w="3511" w:type="pct"/>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5C521D69" w14:textId="77777777" w:rsidR="00042A2F" w:rsidRPr="007055FC" w:rsidRDefault="00042A2F" w:rsidP="000414F9">
            <w:pPr>
              <w:jc w:val="both"/>
              <w:rPr>
                <w:rFonts w:ascii="Times New Roman" w:hAnsi="Times New Roman" w:cs="Times New Roman"/>
                <w:sz w:val="22"/>
              </w:rPr>
            </w:pPr>
            <w:r w:rsidRPr="007055FC">
              <w:rPr>
                <w:rFonts w:ascii="Times New Roman" w:hAnsi="Times New Roman" w:cs="Times New Roman"/>
                <w:bCs/>
                <w:spacing w:val="-12"/>
                <w:sz w:val="22"/>
              </w:rPr>
              <w:t>5. Ulusal ve uluslararası normlar çerçevesinde kurumsal dönüşümü güçlendirmek.</w:t>
            </w:r>
          </w:p>
        </w:tc>
      </w:tr>
      <w:tr w:rsidR="00042A2F" w:rsidRPr="007055FC" w14:paraId="47D54FAF" w14:textId="77777777" w:rsidTr="000414F9">
        <w:trPr>
          <w:trHeight w:val="272"/>
        </w:trPr>
        <w:tc>
          <w:tcPr>
            <w:tcW w:w="1489" w:type="pct"/>
            <w:gridSpan w:val="2"/>
            <w:tcBorders>
              <w:top w:val="single" w:sz="2" w:space="0" w:color="000000"/>
              <w:left w:val="single" w:sz="2" w:space="0" w:color="000000"/>
              <w:bottom w:val="single" w:sz="2" w:space="0" w:color="000000"/>
              <w:right w:val="single" w:sz="4" w:space="0" w:color="000000"/>
            </w:tcBorders>
            <w:shd w:val="clear" w:color="auto" w:fill="DEEAF6" w:themeFill="accent1" w:themeFillTint="33"/>
            <w:vAlign w:val="center"/>
          </w:tcPr>
          <w:p w14:paraId="73DC00F6" w14:textId="77777777" w:rsidR="00042A2F" w:rsidRPr="007055FC" w:rsidRDefault="00042A2F" w:rsidP="000414F9">
            <w:pPr>
              <w:rPr>
                <w:rFonts w:ascii="Times New Roman" w:eastAsia="Calibri" w:hAnsi="Times New Roman" w:cs="Times New Roman"/>
                <w:b/>
                <w:sz w:val="22"/>
              </w:rPr>
            </w:pPr>
            <w:r w:rsidRPr="007055FC">
              <w:rPr>
                <w:rFonts w:ascii="Times New Roman" w:eastAsia="Calibri" w:hAnsi="Times New Roman" w:cs="Times New Roman"/>
                <w:b/>
                <w:sz w:val="22"/>
              </w:rPr>
              <w:t>Hedefin İlgili Olduğu GÜ Stratejik Plan Hedefi</w:t>
            </w:r>
          </w:p>
        </w:tc>
        <w:tc>
          <w:tcPr>
            <w:tcW w:w="3511" w:type="pct"/>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5A1DE489" w14:textId="77777777" w:rsidR="00042A2F" w:rsidRPr="007055FC" w:rsidRDefault="00042A2F" w:rsidP="000414F9">
            <w:pPr>
              <w:jc w:val="both"/>
              <w:rPr>
                <w:rFonts w:ascii="Times New Roman" w:eastAsia="Calibri" w:hAnsi="Times New Roman" w:cs="Times New Roman"/>
                <w:b/>
                <w:color w:val="FFFFFF"/>
                <w:sz w:val="22"/>
              </w:rPr>
            </w:pPr>
            <w:r w:rsidRPr="007055FC">
              <w:rPr>
                <w:rFonts w:ascii="Times New Roman" w:hAnsi="Times New Roman" w:cs="Times New Roman"/>
                <w:bCs/>
                <w:spacing w:val="-12"/>
                <w:sz w:val="22"/>
              </w:rPr>
              <w:t>5.1. Öğrenci, mezun, akademik ve idari personelin kurumsal aidiyet duygusunu güçlendirecek etkinlik ve uygulama sayısı artırılacaktır.</w:t>
            </w:r>
          </w:p>
        </w:tc>
      </w:tr>
      <w:tr w:rsidR="00042A2F" w:rsidRPr="007055FC" w14:paraId="4A8A2E36" w14:textId="77777777" w:rsidTr="000414F9">
        <w:trPr>
          <w:trHeight w:val="41"/>
        </w:trPr>
        <w:tc>
          <w:tcPr>
            <w:tcW w:w="1489" w:type="pct"/>
            <w:gridSpan w:val="2"/>
            <w:tcBorders>
              <w:top w:val="single" w:sz="2" w:space="0" w:color="000000"/>
              <w:left w:val="single" w:sz="2" w:space="0" w:color="000000"/>
              <w:bottom w:val="single" w:sz="4" w:space="0" w:color="000000"/>
              <w:right w:val="single" w:sz="4" w:space="0" w:color="000000"/>
            </w:tcBorders>
            <w:shd w:val="clear" w:color="auto" w:fill="DEEAF6" w:themeFill="accent1" w:themeFillTint="33"/>
            <w:vAlign w:val="center"/>
          </w:tcPr>
          <w:p w14:paraId="5D5EC656" w14:textId="039E0294" w:rsidR="00042A2F" w:rsidRPr="007055FC" w:rsidRDefault="00042A2F" w:rsidP="000414F9">
            <w:pPr>
              <w:rPr>
                <w:rFonts w:ascii="Times New Roman" w:hAnsi="Times New Roman" w:cs="Times New Roman"/>
                <w:sz w:val="22"/>
              </w:rPr>
            </w:pPr>
            <w:r w:rsidRPr="007055FC">
              <w:rPr>
                <w:rFonts w:ascii="Times New Roman" w:eastAsia="Calibri" w:hAnsi="Times New Roman" w:cs="Times New Roman"/>
                <w:b/>
                <w:sz w:val="22"/>
              </w:rPr>
              <w:t>H5.</w:t>
            </w:r>
            <w:r w:rsidR="00FC1496" w:rsidRPr="007055FC">
              <w:rPr>
                <w:rFonts w:ascii="Times New Roman" w:eastAsia="Calibri" w:hAnsi="Times New Roman" w:cs="Times New Roman"/>
                <w:b/>
                <w:sz w:val="22"/>
              </w:rPr>
              <w:t>4</w:t>
            </w:r>
            <w:r w:rsidRPr="007055FC">
              <w:rPr>
                <w:rFonts w:ascii="Times New Roman" w:eastAsia="Calibri" w:hAnsi="Times New Roman" w:cs="Times New Roman"/>
                <w:b/>
                <w:sz w:val="22"/>
              </w:rPr>
              <w:t xml:space="preserve"> Performansı </w:t>
            </w:r>
          </w:p>
        </w:tc>
        <w:tc>
          <w:tcPr>
            <w:tcW w:w="3511" w:type="pct"/>
            <w:gridSpan w:val="4"/>
            <w:tcBorders>
              <w:top w:val="single" w:sz="2" w:space="0" w:color="000000"/>
              <w:left w:val="single" w:sz="4" w:space="0" w:color="000000"/>
              <w:bottom w:val="single" w:sz="2" w:space="0" w:color="FFFFFF"/>
              <w:right w:val="single" w:sz="4" w:space="0" w:color="000000"/>
            </w:tcBorders>
            <w:vAlign w:val="center"/>
          </w:tcPr>
          <w:p w14:paraId="17EBC250" w14:textId="76D21D77" w:rsidR="00042A2F" w:rsidRPr="007055FC" w:rsidRDefault="00CC79E5" w:rsidP="000414F9">
            <w:pPr>
              <w:rPr>
                <w:rFonts w:ascii="Times New Roman" w:hAnsi="Times New Roman" w:cs="Times New Roman"/>
                <w:sz w:val="22"/>
              </w:rPr>
            </w:pPr>
            <w:r w:rsidRPr="007055FC">
              <w:rPr>
                <w:rFonts w:ascii="Times New Roman" w:hAnsi="Times New Roman" w:cs="Times New Roman"/>
                <w:sz w:val="22"/>
              </w:rPr>
              <w:t>5390,75</w:t>
            </w:r>
          </w:p>
        </w:tc>
      </w:tr>
      <w:tr w:rsidR="00042A2F" w:rsidRPr="007055FC" w14:paraId="1516084E" w14:textId="77777777" w:rsidTr="000414F9">
        <w:trPr>
          <w:trHeight w:val="695"/>
        </w:trPr>
        <w:tc>
          <w:tcPr>
            <w:tcW w:w="1038" w:type="pct"/>
            <w:tcBorders>
              <w:top w:val="single" w:sz="2" w:space="0" w:color="000000"/>
              <w:left w:val="single" w:sz="2" w:space="0" w:color="000000"/>
              <w:bottom w:val="single" w:sz="2" w:space="0" w:color="000000"/>
              <w:right w:val="single" w:sz="2" w:space="0" w:color="000000"/>
            </w:tcBorders>
            <w:shd w:val="clear" w:color="auto" w:fill="DEEAF6" w:themeFill="accent1" w:themeFillTint="33"/>
            <w:vAlign w:val="center"/>
          </w:tcPr>
          <w:p w14:paraId="321B9B78" w14:textId="77777777" w:rsidR="00042A2F" w:rsidRPr="007055FC" w:rsidRDefault="00042A2F" w:rsidP="000414F9">
            <w:pPr>
              <w:rPr>
                <w:rFonts w:ascii="Times New Roman" w:hAnsi="Times New Roman" w:cs="Times New Roman"/>
                <w:sz w:val="22"/>
              </w:rPr>
            </w:pPr>
            <w:r w:rsidRPr="007055FC">
              <w:rPr>
                <w:rFonts w:ascii="Times New Roman" w:eastAsia="Calibri" w:hAnsi="Times New Roman" w:cs="Times New Roman"/>
                <w:b/>
                <w:sz w:val="22"/>
              </w:rPr>
              <w:t xml:space="preserve">Performans Göstergesi </w:t>
            </w:r>
          </w:p>
        </w:tc>
        <w:tc>
          <w:tcPr>
            <w:tcW w:w="451" w:type="pct"/>
            <w:tcBorders>
              <w:top w:val="single" w:sz="2" w:space="0" w:color="000000"/>
              <w:left w:val="single" w:sz="2" w:space="0" w:color="000000"/>
              <w:bottom w:val="single" w:sz="2" w:space="0" w:color="000000"/>
              <w:right w:val="single" w:sz="2" w:space="0" w:color="000000"/>
            </w:tcBorders>
            <w:shd w:val="clear" w:color="auto" w:fill="DEEAF6" w:themeFill="accent1" w:themeFillTint="33"/>
            <w:vAlign w:val="center"/>
          </w:tcPr>
          <w:p w14:paraId="682819DE" w14:textId="77777777" w:rsidR="00042A2F" w:rsidRPr="007055FC" w:rsidRDefault="00042A2F" w:rsidP="000414F9">
            <w:pPr>
              <w:ind w:right="51"/>
              <w:jc w:val="center"/>
              <w:rPr>
                <w:rFonts w:ascii="Times New Roman" w:hAnsi="Times New Roman" w:cs="Times New Roman"/>
                <w:sz w:val="22"/>
              </w:rPr>
            </w:pPr>
            <w:r w:rsidRPr="007055FC">
              <w:rPr>
                <w:rFonts w:ascii="Times New Roman" w:eastAsia="Calibri" w:hAnsi="Times New Roman" w:cs="Times New Roman"/>
                <w:b/>
                <w:sz w:val="22"/>
              </w:rPr>
              <w:t xml:space="preserve">Hedefe </w:t>
            </w:r>
          </w:p>
          <w:p w14:paraId="65753A3B" w14:textId="77777777" w:rsidR="00042A2F" w:rsidRPr="007055FC" w:rsidRDefault="00042A2F" w:rsidP="000414F9">
            <w:pPr>
              <w:ind w:right="54"/>
              <w:jc w:val="center"/>
              <w:rPr>
                <w:rFonts w:ascii="Times New Roman" w:hAnsi="Times New Roman" w:cs="Times New Roman"/>
                <w:sz w:val="22"/>
              </w:rPr>
            </w:pPr>
            <w:r w:rsidRPr="007055FC">
              <w:rPr>
                <w:rFonts w:ascii="Times New Roman" w:eastAsia="Calibri" w:hAnsi="Times New Roman" w:cs="Times New Roman"/>
                <w:b/>
                <w:sz w:val="22"/>
              </w:rPr>
              <w:t xml:space="preserve">Etkisi (%) </w:t>
            </w:r>
          </w:p>
        </w:tc>
        <w:tc>
          <w:tcPr>
            <w:tcW w:w="711" w:type="pct"/>
            <w:tcBorders>
              <w:top w:val="single" w:sz="2" w:space="0" w:color="000000"/>
              <w:left w:val="single" w:sz="2" w:space="0" w:color="000000"/>
              <w:bottom w:val="single" w:sz="2" w:space="0" w:color="000000"/>
              <w:right w:val="single" w:sz="2" w:space="0" w:color="000000"/>
            </w:tcBorders>
            <w:shd w:val="clear" w:color="auto" w:fill="DEEAF6" w:themeFill="accent1" w:themeFillTint="33"/>
            <w:vAlign w:val="center"/>
          </w:tcPr>
          <w:p w14:paraId="5D47C871" w14:textId="77777777" w:rsidR="00042A2F" w:rsidRPr="007055FC" w:rsidRDefault="00042A2F" w:rsidP="000414F9">
            <w:pPr>
              <w:jc w:val="center"/>
              <w:rPr>
                <w:rFonts w:ascii="Times New Roman" w:eastAsia="Calibri" w:hAnsi="Times New Roman" w:cs="Times New Roman"/>
                <w:b/>
                <w:sz w:val="22"/>
              </w:rPr>
            </w:pPr>
            <w:r w:rsidRPr="007055FC">
              <w:rPr>
                <w:rFonts w:ascii="Times New Roman" w:eastAsia="Calibri" w:hAnsi="Times New Roman" w:cs="Times New Roman"/>
                <w:b/>
                <w:sz w:val="22"/>
              </w:rPr>
              <w:t>Plan Dönemi</w:t>
            </w:r>
          </w:p>
          <w:p w14:paraId="25E17D2E" w14:textId="77777777" w:rsidR="00042A2F" w:rsidRPr="007055FC" w:rsidRDefault="00042A2F" w:rsidP="000414F9">
            <w:pPr>
              <w:jc w:val="center"/>
              <w:rPr>
                <w:rFonts w:ascii="Times New Roman" w:hAnsi="Times New Roman" w:cs="Times New Roman"/>
                <w:sz w:val="22"/>
              </w:rPr>
            </w:pPr>
            <w:r w:rsidRPr="007055FC">
              <w:rPr>
                <w:rFonts w:ascii="Times New Roman" w:eastAsia="Calibri" w:hAnsi="Times New Roman" w:cs="Times New Roman"/>
                <w:b/>
                <w:sz w:val="22"/>
              </w:rPr>
              <w:t>Başlangıç</w:t>
            </w:r>
            <w:r w:rsidRPr="007055FC">
              <w:rPr>
                <w:rFonts w:ascii="Times New Roman" w:hAnsi="Times New Roman" w:cs="Times New Roman"/>
                <w:b/>
                <w:sz w:val="22"/>
              </w:rPr>
              <w:t xml:space="preserve"> </w:t>
            </w:r>
            <w:r w:rsidRPr="007055FC">
              <w:rPr>
                <w:rFonts w:ascii="Times New Roman" w:eastAsia="Calibri" w:hAnsi="Times New Roman" w:cs="Times New Roman"/>
                <w:b/>
                <w:sz w:val="22"/>
              </w:rPr>
              <w:t>Değeri (A)</w:t>
            </w:r>
          </w:p>
        </w:tc>
        <w:tc>
          <w:tcPr>
            <w:tcW w:w="1068" w:type="pct"/>
            <w:tcBorders>
              <w:top w:val="single" w:sz="2" w:space="0" w:color="000000"/>
              <w:left w:val="single" w:sz="2" w:space="0" w:color="000000"/>
              <w:bottom w:val="single" w:sz="2" w:space="0" w:color="000000"/>
              <w:right w:val="single" w:sz="2" w:space="0" w:color="000000"/>
            </w:tcBorders>
            <w:shd w:val="clear" w:color="auto" w:fill="DEEAF6" w:themeFill="accent1" w:themeFillTint="33"/>
            <w:vAlign w:val="center"/>
          </w:tcPr>
          <w:p w14:paraId="568C174A" w14:textId="77777777" w:rsidR="00042A2F" w:rsidRPr="007055FC" w:rsidRDefault="00042A2F" w:rsidP="000414F9">
            <w:pPr>
              <w:ind w:right="49"/>
              <w:jc w:val="center"/>
              <w:rPr>
                <w:rFonts w:ascii="Times New Roman" w:hAnsi="Times New Roman" w:cs="Times New Roman"/>
                <w:sz w:val="22"/>
              </w:rPr>
            </w:pPr>
            <w:r w:rsidRPr="007055FC">
              <w:rPr>
                <w:rFonts w:ascii="Times New Roman" w:eastAsia="Calibri" w:hAnsi="Times New Roman" w:cs="Times New Roman"/>
                <w:b/>
                <w:sz w:val="22"/>
              </w:rPr>
              <w:t>Değerlendirme</w:t>
            </w:r>
          </w:p>
          <w:p w14:paraId="576659F5" w14:textId="77777777" w:rsidR="00042A2F" w:rsidRPr="007055FC" w:rsidRDefault="00042A2F" w:rsidP="000414F9">
            <w:pPr>
              <w:ind w:right="47"/>
              <w:jc w:val="center"/>
              <w:rPr>
                <w:rFonts w:ascii="Times New Roman" w:hAnsi="Times New Roman" w:cs="Times New Roman"/>
                <w:sz w:val="22"/>
              </w:rPr>
            </w:pPr>
            <w:r w:rsidRPr="007055FC">
              <w:rPr>
                <w:rFonts w:ascii="Times New Roman" w:eastAsia="Calibri" w:hAnsi="Times New Roman" w:cs="Times New Roman"/>
                <w:b/>
                <w:sz w:val="22"/>
              </w:rPr>
              <w:t>Dönemindeki</w:t>
            </w:r>
          </w:p>
          <w:p w14:paraId="0C95F14F" w14:textId="77777777" w:rsidR="00042A2F" w:rsidRPr="007055FC" w:rsidRDefault="00042A2F" w:rsidP="000414F9">
            <w:pPr>
              <w:jc w:val="center"/>
              <w:rPr>
                <w:rFonts w:ascii="Times New Roman" w:hAnsi="Times New Roman" w:cs="Times New Roman"/>
                <w:sz w:val="22"/>
              </w:rPr>
            </w:pPr>
            <w:r w:rsidRPr="007055FC">
              <w:rPr>
                <w:rFonts w:ascii="Times New Roman" w:eastAsia="Calibri" w:hAnsi="Times New Roman" w:cs="Times New Roman"/>
                <w:b/>
                <w:sz w:val="22"/>
              </w:rPr>
              <w:t>Yılsonu Hedeflenen Değer (B)</w:t>
            </w:r>
          </w:p>
        </w:tc>
        <w:tc>
          <w:tcPr>
            <w:tcW w:w="916" w:type="pct"/>
            <w:tcBorders>
              <w:top w:val="single" w:sz="2" w:space="0" w:color="000000"/>
              <w:left w:val="single" w:sz="2" w:space="0" w:color="000000"/>
              <w:bottom w:val="single" w:sz="2" w:space="0" w:color="000000"/>
              <w:right w:val="single" w:sz="2" w:space="0" w:color="000000"/>
            </w:tcBorders>
            <w:shd w:val="clear" w:color="auto" w:fill="DEEAF6" w:themeFill="accent1" w:themeFillTint="33"/>
            <w:vAlign w:val="center"/>
          </w:tcPr>
          <w:p w14:paraId="6F572D5A" w14:textId="77777777" w:rsidR="00042A2F" w:rsidRPr="007055FC" w:rsidRDefault="00042A2F" w:rsidP="000414F9">
            <w:pPr>
              <w:jc w:val="center"/>
              <w:rPr>
                <w:rFonts w:ascii="Times New Roman" w:hAnsi="Times New Roman" w:cs="Times New Roman"/>
                <w:sz w:val="22"/>
              </w:rPr>
            </w:pPr>
            <w:r w:rsidRPr="007055FC">
              <w:rPr>
                <w:rFonts w:ascii="Times New Roman" w:eastAsia="Calibri" w:hAnsi="Times New Roman" w:cs="Times New Roman"/>
                <w:b/>
                <w:sz w:val="22"/>
              </w:rPr>
              <w:t>Değerlendirme</w:t>
            </w:r>
          </w:p>
          <w:p w14:paraId="7E73C4BC" w14:textId="77777777" w:rsidR="00042A2F" w:rsidRPr="007055FC" w:rsidRDefault="00042A2F" w:rsidP="000414F9">
            <w:pPr>
              <w:jc w:val="center"/>
              <w:rPr>
                <w:rFonts w:ascii="Times New Roman" w:hAnsi="Times New Roman" w:cs="Times New Roman"/>
                <w:sz w:val="22"/>
              </w:rPr>
            </w:pPr>
            <w:r w:rsidRPr="007055FC">
              <w:rPr>
                <w:rFonts w:ascii="Times New Roman" w:eastAsia="Calibri" w:hAnsi="Times New Roman" w:cs="Times New Roman"/>
                <w:b/>
                <w:sz w:val="22"/>
              </w:rPr>
              <w:t>Dönemindeki</w:t>
            </w:r>
          </w:p>
          <w:p w14:paraId="3A4F67FE" w14:textId="77777777" w:rsidR="00042A2F" w:rsidRPr="007055FC" w:rsidRDefault="00042A2F" w:rsidP="000414F9">
            <w:pPr>
              <w:jc w:val="center"/>
              <w:rPr>
                <w:rFonts w:ascii="Times New Roman" w:hAnsi="Times New Roman" w:cs="Times New Roman"/>
                <w:sz w:val="22"/>
              </w:rPr>
            </w:pPr>
            <w:r w:rsidRPr="007055FC">
              <w:rPr>
                <w:rFonts w:ascii="Times New Roman" w:eastAsia="Calibri" w:hAnsi="Times New Roman" w:cs="Times New Roman"/>
                <w:b/>
                <w:sz w:val="22"/>
              </w:rPr>
              <w:t>Gerçekleşme Değeri (C)</w:t>
            </w:r>
          </w:p>
        </w:tc>
        <w:tc>
          <w:tcPr>
            <w:tcW w:w="816" w:type="pct"/>
            <w:tcBorders>
              <w:top w:val="single" w:sz="2" w:space="0" w:color="000000"/>
              <w:left w:val="single" w:sz="2" w:space="0" w:color="000000"/>
              <w:bottom w:val="single" w:sz="2" w:space="0" w:color="000000"/>
              <w:right w:val="single" w:sz="2" w:space="0" w:color="000000"/>
            </w:tcBorders>
            <w:shd w:val="clear" w:color="auto" w:fill="DEEAF6" w:themeFill="accent1" w:themeFillTint="33"/>
            <w:vAlign w:val="center"/>
          </w:tcPr>
          <w:p w14:paraId="13555351" w14:textId="77777777" w:rsidR="00042A2F" w:rsidRPr="007055FC" w:rsidRDefault="00042A2F" w:rsidP="000414F9">
            <w:pPr>
              <w:jc w:val="center"/>
              <w:rPr>
                <w:rFonts w:ascii="Times New Roman" w:eastAsia="Calibri" w:hAnsi="Times New Roman" w:cs="Times New Roman"/>
                <w:b/>
                <w:sz w:val="22"/>
              </w:rPr>
            </w:pPr>
            <w:r w:rsidRPr="007055FC">
              <w:rPr>
                <w:rFonts w:ascii="Times New Roman" w:eastAsia="Calibri" w:hAnsi="Times New Roman" w:cs="Times New Roman"/>
                <w:b/>
                <w:sz w:val="22"/>
              </w:rPr>
              <w:t>Performans</w:t>
            </w:r>
          </w:p>
          <w:p w14:paraId="4B6A0E4F" w14:textId="77777777" w:rsidR="00042A2F" w:rsidRPr="007055FC" w:rsidRDefault="00042A2F" w:rsidP="000414F9">
            <w:pPr>
              <w:jc w:val="center"/>
              <w:rPr>
                <w:rFonts w:ascii="Times New Roman" w:hAnsi="Times New Roman" w:cs="Times New Roman"/>
                <w:sz w:val="22"/>
              </w:rPr>
            </w:pPr>
            <w:r w:rsidRPr="007055FC">
              <w:rPr>
                <w:rFonts w:ascii="Times New Roman" w:eastAsia="Calibri" w:hAnsi="Times New Roman" w:cs="Times New Roman"/>
                <w:b/>
                <w:sz w:val="22"/>
              </w:rPr>
              <w:t>(%)</w:t>
            </w:r>
          </w:p>
          <w:p w14:paraId="3EB3DC45" w14:textId="77777777" w:rsidR="00042A2F" w:rsidRPr="007055FC" w:rsidRDefault="00042A2F" w:rsidP="000414F9">
            <w:pPr>
              <w:jc w:val="center"/>
              <w:rPr>
                <w:rFonts w:ascii="Times New Roman" w:hAnsi="Times New Roman" w:cs="Times New Roman"/>
                <w:sz w:val="22"/>
              </w:rPr>
            </w:pPr>
            <w:r w:rsidRPr="007055FC">
              <w:rPr>
                <w:rFonts w:ascii="Times New Roman" w:eastAsia="Calibri" w:hAnsi="Times New Roman" w:cs="Times New Roman"/>
                <w:b/>
                <w:sz w:val="22"/>
              </w:rPr>
              <w:t>(C-</w:t>
            </w:r>
            <w:proofErr w:type="gramStart"/>
            <w:r w:rsidRPr="007055FC">
              <w:rPr>
                <w:rFonts w:ascii="Times New Roman" w:eastAsia="Calibri" w:hAnsi="Times New Roman" w:cs="Times New Roman"/>
                <w:b/>
                <w:sz w:val="22"/>
              </w:rPr>
              <w:t>A)/</w:t>
            </w:r>
            <w:proofErr w:type="gramEnd"/>
            <w:r w:rsidRPr="007055FC">
              <w:rPr>
                <w:rFonts w:ascii="Times New Roman" w:eastAsia="Calibri" w:hAnsi="Times New Roman" w:cs="Times New Roman"/>
                <w:b/>
                <w:sz w:val="22"/>
              </w:rPr>
              <w:t>(B-A)</w:t>
            </w:r>
          </w:p>
        </w:tc>
      </w:tr>
      <w:tr w:rsidR="00AF3E28" w:rsidRPr="007055FC" w14:paraId="61D84274" w14:textId="77777777" w:rsidTr="000414F9">
        <w:trPr>
          <w:trHeight w:val="59"/>
        </w:trPr>
        <w:tc>
          <w:tcPr>
            <w:tcW w:w="1038" w:type="pct"/>
            <w:tcBorders>
              <w:top w:val="single" w:sz="8" w:space="0" w:color="000000"/>
              <w:left w:val="single" w:sz="8" w:space="0" w:color="000000"/>
              <w:bottom w:val="single" w:sz="8" w:space="0" w:color="000000"/>
              <w:right w:val="single" w:sz="8" w:space="0" w:color="000000"/>
            </w:tcBorders>
            <w:shd w:val="clear" w:color="auto" w:fill="auto"/>
          </w:tcPr>
          <w:p w14:paraId="09494585" w14:textId="6BB899B6" w:rsidR="00AF3E28" w:rsidRPr="007055FC" w:rsidRDefault="00C658EE" w:rsidP="00C658EE">
            <w:pPr>
              <w:rPr>
                <w:rFonts w:ascii="Times New Roman" w:hAnsi="Times New Roman" w:cs="Times New Roman"/>
                <w:sz w:val="22"/>
              </w:rPr>
            </w:pPr>
            <w:r w:rsidRPr="007055FC">
              <w:rPr>
                <w:rFonts w:ascii="Times New Roman" w:hAnsi="Times New Roman" w:cs="Times New Roman"/>
                <w:b/>
                <w:sz w:val="22"/>
              </w:rPr>
              <w:t xml:space="preserve">PG5.4.1 </w:t>
            </w:r>
            <w:r w:rsidRPr="007055FC">
              <w:rPr>
                <w:rFonts w:ascii="Times New Roman" w:hAnsi="Times New Roman" w:cs="Times New Roman"/>
                <w:bCs/>
                <w:sz w:val="22"/>
              </w:rPr>
              <w:t>Mezun buluşmasına davet edilen mezun sayısı</w:t>
            </w:r>
          </w:p>
        </w:tc>
        <w:tc>
          <w:tcPr>
            <w:tcW w:w="451" w:type="pct"/>
            <w:tcBorders>
              <w:top w:val="single" w:sz="2" w:space="0" w:color="000000"/>
              <w:left w:val="single" w:sz="2" w:space="0" w:color="000000"/>
              <w:bottom w:val="single" w:sz="2" w:space="0" w:color="000000"/>
              <w:right w:val="single" w:sz="2" w:space="0" w:color="000000"/>
            </w:tcBorders>
            <w:vAlign w:val="center"/>
          </w:tcPr>
          <w:p w14:paraId="5AFCC719" w14:textId="77777777" w:rsidR="00AF3E28" w:rsidRPr="007055FC" w:rsidRDefault="00AF3E28" w:rsidP="00AF3E28">
            <w:pPr>
              <w:jc w:val="center"/>
              <w:rPr>
                <w:rFonts w:ascii="Times New Roman" w:hAnsi="Times New Roman" w:cs="Times New Roman"/>
                <w:sz w:val="22"/>
              </w:rPr>
            </w:pPr>
            <w:r w:rsidRPr="007055FC">
              <w:rPr>
                <w:rFonts w:ascii="Times New Roman" w:hAnsi="Times New Roman" w:cs="Times New Roman"/>
                <w:sz w:val="22"/>
              </w:rPr>
              <w:t>25</w:t>
            </w:r>
          </w:p>
        </w:tc>
        <w:tc>
          <w:tcPr>
            <w:tcW w:w="711" w:type="pct"/>
            <w:tcBorders>
              <w:top w:val="single" w:sz="2" w:space="0" w:color="000000"/>
              <w:left w:val="single" w:sz="2" w:space="0" w:color="000000"/>
              <w:bottom w:val="single" w:sz="2" w:space="0" w:color="000000"/>
              <w:right w:val="single" w:sz="2" w:space="0" w:color="000000"/>
            </w:tcBorders>
            <w:vAlign w:val="center"/>
          </w:tcPr>
          <w:p w14:paraId="2E6EE45F" w14:textId="00A37B9D" w:rsidR="00AF3E28" w:rsidRPr="007055FC" w:rsidRDefault="00C658EE" w:rsidP="00AF3E28">
            <w:pPr>
              <w:jc w:val="center"/>
              <w:rPr>
                <w:rFonts w:ascii="Times New Roman" w:hAnsi="Times New Roman" w:cs="Times New Roman"/>
                <w:sz w:val="22"/>
              </w:rPr>
            </w:pPr>
            <w:r w:rsidRPr="007055FC">
              <w:rPr>
                <w:rFonts w:ascii="Times New Roman" w:hAnsi="Times New Roman" w:cs="Times New Roman"/>
                <w:sz w:val="22"/>
              </w:rPr>
              <w:t>148</w:t>
            </w:r>
          </w:p>
        </w:tc>
        <w:tc>
          <w:tcPr>
            <w:tcW w:w="1068" w:type="pct"/>
            <w:tcBorders>
              <w:top w:val="single" w:sz="2" w:space="0" w:color="000000"/>
              <w:left w:val="single" w:sz="2" w:space="0" w:color="000000"/>
              <w:bottom w:val="single" w:sz="2" w:space="0" w:color="000000"/>
              <w:right w:val="single" w:sz="2" w:space="0" w:color="000000"/>
            </w:tcBorders>
            <w:vAlign w:val="center"/>
          </w:tcPr>
          <w:p w14:paraId="6F3BE5A1" w14:textId="795F8BB7" w:rsidR="00AF3E28" w:rsidRPr="007055FC" w:rsidRDefault="00C658EE" w:rsidP="00AF3E28">
            <w:pPr>
              <w:jc w:val="center"/>
              <w:rPr>
                <w:rFonts w:ascii="Times New Roman" w:hAnsi="Times New Roman" w:cs="Times New Roman"/>
                <w:sz w:val="22"/>
              </w:rPr>
            </w:pPr>
            <w:r w:rsidRPr="007055FC">
              <w:rPr>
                <w:rFonts w:ascii="Times New Roman" w:hAnsi="Times New Roman" w:cs="Times New Roman"/>
                <w:sz w:val="22"/>
              </w:rPr>
              <w:t>350</w:t>
            </w:r>
          </w:p>
        </w:tc>
        <w:tc>
          <w:tcPr>
            <w:tcW w:w="916" w:type="pct"/>
            <w:tcBorders>
              <w:top w:val="single" w:sz="2" w:space="0" w:color="000000"/>
              <w:left w:val="single" w:sz="2" w:space="0" w:color="000000"/>
              <w:bottom w:val="single" w:sz="2" w:space="0" w:color="000000"/>
              <w:right w:val="single" w:sz="2" w:space="0" w:color="000000"/>
            </w:tcBorders>
            <w:vAlign w:val="center"/>
          </w:tcPr>
          <w:p w14:paraId="67E53883" w14:textId="189890DB" w:rsidR="00AF3E28" w:rsidRPr="007055FC" w:rsidRDefault="00C658EE" w:rsidP="00AF3E28">
            <w:pPr>
              <w:jc w:val="center"/>
              <w:rPr>
                <w:rFonts w:ascii="Times New Roman" w:hAnsi="Times New Roman" w:cs="Times New Roman"/>
                <w:sz w:val="22"/>
              </w:rPr>
            </w:pPr>
            <w:r w:rsidRPr="007055FC">
              <w:rPr>
                <w:rFonts w:ascii="Times New Roman" w:hAnsi="Times New Roman" w:cs="Times New Roman"/>
                <w:sz w:val="22"/>
              </w:rPr>
              <w:t>750</w:t>
            </w:r>
          </w:p>
        </w:tc>
        <w:tc>
          <w:tcPr>
            <w:tcW w:w="816" w:type="pct"/>
            <w:tcBorders>
              <w:top w:val="single" w:sz="2" w:space="0" w:color="000000"/>
              <w:left w:val="single" w:sz="2" w:space="0" w:color="000000"/>
              <w:bottom w:val="single" w:sz="2" w:space="0" w:color="000000"/>
              <w:right w:val="single" w:sz="2" w:space="0" w:color="000000"/>
            </w:tcBorders>
            <w:vAlign w:val="center"/>
          </w:tcPr>
          <w:p w14:paraId="5FB5F080" w14:textId="3CB35B36" w:rsidR="00AF3E28" w:rsidRPr="007055FC" w:rsidRDefault="002F5F50" w:rsidP="00AF3E28">
            <w:pPr>
              <w:jc w:val="center"/>
              <w:rPr>
                <w:rFonts w:ascii="Times New Roman" w:hAnsi="Times New Roman" w:cs="Times New Roman"/>
                <w:sz w:val="22"/>
              </w:rPr>
            </w:pPr>
            <w:r w:rsidRPr="007055FC">
              <w:rPr>
                <w:rFonts w:ascii="Times New Roman" w:hAnsi="Times New Roman" w:cs="Times New Roman"/>
                <w:sz w:val="22"/>
              </w:rPr>
              <w:t>2,98</w:t>
            </w:r>
          </w:p>
        </w:tc>
      </w:tr>
      <w:tr w:rsidR="00AF3E28" w:rsidRPr="007055FC" w14:paraId="65646A40" w14:textId="77777777" w:rsidTr="000414F9">
        <w:trPr>
          <w:trHeight w:val="24"/>
        </w:trPr>
        <w:tc>
          <w:tcPr>
            <w:tcW w:w="1038" w:type="pct"/>
            <w:tcBorders>
              <w:top w:val="single" w:sz="8" w:space="0" w:color="000000"/>
              <w:left w:val="single" w:sz="8" w:space="0" w:color="000000"/>
              <w:bottom w:val="single" w:sz="8" w:space="0" w:color="000000"/>
              <w:right w:val="single" w:sz="8" w:space="0" w:color="000000"/>
            </w:tcBorders>
            <w:shd w:val="clear" w:color="auto" w:fill="auto"/>
          </w:tcPr>
          <w:p w14:paraId="407A41D2" w14:textId="183D192C" w:rsidR="00AF3E28" w:rsidRPr="007055FC" w:rsidRDefault="00AF3E28" w:rsidP="00C658EE">
            <w:pPr>
              <w:rPr>
                <w:rFonts w:ascii="Times New Roman" w:hAnsi="Times New Roman" w:cs="Times New Roman"/>
                <w:sz w:val="22"/>
              </w:rPr>
            </w:pPr>
            <w:r w:rsidRPr="007055FC">
              <w:rPr>
                <w:rFonts w:ascii="Times New Roman" w:hAnsi="Times New Roman" w:cs="Times New Roman"/>
                <w:b/>
                <w:sz w:val="22"/>
              </w:rPr>
              <w:lastRenderedPageBreak/>
              <w:t xml:space="preserve">PG5.4.2 </w:t>
            </w:r>
            <w:r w:rsidRPr="007055FC">
              <w:rPr>
                <w:rFonts w:ascii="Times New Roman" w:hAnsi="Times New Roman" w:cs="Times New Roman"/>
                <w:sz w:val="22"/>
              </w:rPr>
              <w:t>Mezun buluşmasına katılan mezun sayısı</w:t>
            </w:r>
          </w:p>
        </w:tc>
        <w:tc>
          <w:tcPr>
            <w:tcW w:w="451" w:type="pct"/>
            <w:tcBorders>
              <w:top w:val="single" w:sz="2" w:space="0" w:color="000000"/>
              <w:left w:val="single" w:sz="2" w:space="0" w:color="000000"/>
              <w:bottom w:val="single" w:sz="2" w:space="0" w:color="000000"/>
              <w:right w:val="single" w:sz="2" w:space="0" w:color="000000"/>
            </w:tcBorders>
          </w:tcPr>
          <w:p w14:paraId="2D3BDB6C" w14:textId="77777777" w:rsidR="00AF3E28" w:rsidRPr="007055FC" w:rsidRDefault="00AF3E28" w:rsidP="00AF3E28">
            <w:pPr>
              <w:jc w:val="center"/>
              <w:rPr>
                <w:rFonts w:ascii="Times New Roman" w:hAnsi="Times New Roman" w:cs="Times New Roman"/>
                <w:sz w:val="22"/>
              </w:rPr>
            </w:pPr>
            <w:r w:rsidRPr="007055FC">
              <w:rPr>
                <w:rFonts w:ascii="Times New Roman" w:hAnsi="Times New Roman" w:cs="Times New Roman"/>
                <w:sz w:val="22"/>
              </w:rPr>
              <w:t>25</w:t>
            </w:r>
          </w:p>
        </w:tc>
        <w:tc>
          <w:tcPr>
            <w:tcW w:w="711" w:type="pct"/>
            <w:tcBorders>
              <w:top w:val="single" w:sz="2" w:space="0" w:color="000000"/>
              <w:left w:val="single" w:sz="2" w:space="0" w:color="000000"/>
              <w:bottom w:val="single" w:sz="2" w:space="0" w:color="000000"/>
              <w:right w:val="single" w:sz="2" w:space="0" w:color="000000"/>
            </w:tcBorders>
            <w:vAlign w:val="center"/>
          </w:tcPr>
          <w:p w14:paraId="6C5D98AC" w14:textId="2B761765" w:rsidR="00AF3E28" w:rsidRPr="007055FC" w:rsidRDefault="00C658EE" w:rsidP="00AF3E28">
            <w:pPr>
              <w:jc w:val="center"/>
              <w:rPr>
                <w:rFonts w:ascii="Times New Roman" w:hAnsi="Times New Roman" w:cs="Times New Roman"/>
                <w:sz w:val="22"/>
              </w:rPr>
            </w:pPr>
            <w:r w:rsidRPr="007055FC">
              <w:rPr>
                <w:rFonts w:ascii="Times New Roman" w:hAnsi="Times New Roman" w:cs="Times New Roman"/>
                <w:sz w:val="22"/>
              </w:rPr>
              <w:t>550</w:t>
            </w:r>
          </w:p>
        </w:tc>
        <w:tc>
          <w:tcPr>
            <w:tcW w:w="1068" w:type="pct"/>
            <w:tcBorders>
              <w:top w:val="single" w:sz="2" w:space="0" w:color="000000"/>
              <w:left w:val="single" w:sz="2" w:space="0" w:color="000000"/>
              <w:bottom w:val="single" w:sz="2" w:space="0" w:color="000000"/>
              <w:right w:val="single" w:sz="2" w:space="0" w:color="000000"/>
            </w:tcBorders>
            <w:vAlign w:val="center"/>
          </w:tcPr>
          <w:p w14:paraId="5DB6E18A" w14:textId="30546266" w:rsidR="00AF3E28" w:rsidRPr="007055FC" w:rsidRDefault="00C658EE" w:rsidP="00AF3E28">
            <w:pPr>
              <w:jc w:val="center"/>
              <w:rPr>
                <w:rFonts w:ascii="Times New Roman" w:hAnsi="Times New Roman" w:cs="Times New Roman"/>
                <w:sz w:val="22"/>
              </w:rPr>
            </w:pPr>
            <w:r w:rsidRPr="007055FC">
              <w:rPr>
                <w:rFonts w:ascii="Times New Roman" w:hAnsi="Times New Roman" w:cs="Times New Roman"/>
                <w:sz w:val="22"/>
              </w:rPr>
              <w:t>700</w:t>
            </w:r>
          </w:p>
        </w:tc>
        <w:tc>
          <w:tcPr>
            <w:tcW w:w="916" w:type="pct"/>
            <w:tcBorders>
              <w:top w:val="single" w:sz="2" w:space="0" w:color="000000"/>
              <w:left w:val="single" w:sz="2" w:space="0" w:color="000000"/>
              <w:bottom w:val="single" w:sz="2" w:space="0" w:color="000000"/>
              <w:right w:val="single" w:sz="2" w:space="0" w:color="000000"/>
            </w:tcBorders>
            <w:vAlign w:val="center"/>
          </w:tcPr>
          <w:p w14:paraId="4BF74A11" w14:textId="519104BB" w:rsidR="00AF3E28" w:rsidRPr="007055FC" w:rsidRDefault="00C658EE" w:rsidP="00AF3E28">
            <w:pPr>
              <w:jc w:val="center"/>
              <w:rPr>
                <w:rFonts w:ascii="Times New Roman" w:hAnsi="Times New Roman" w:cs="Times New Roman"/>
                <w:sz w:val="22"/>
              </w:rPr>
            </w:pPr>
            <w:r w:rsidRPr="007055FC">
              <w:rPr>
                <w:rFonts w:ascii="Times New Roman" w:hAnsi="Times New Roman" w:cs="Times New Roman"/>
                <w:sz w:val="22"/>
              </w:rPr>
              <w:t>720</w:t>
            </w:r>
          </w:p>
          <w:p w14:paraId="68E14D55" w14:textId="77777777" w:rsidR="00AF3E28" w:rsidRPr="007055FC" w:rsidRDefault="00AF3E28" w:rsidP="00AF3E28">
            <w:pPr>
              <w:jc w:val="center"/>
              <w:rPr>
                <w:rFonts w:ascii="Times New Roman" w:hAnsi="Times New Roman" w:cs="Times New Roman"/>
                <w:sz w:val="22"/>
              </w:rPr>
            </w:pPr>
          </w:p>
        </w:tc>
        <w:tc>
          <w:tcPr>
            <w:tcW w:w="816" w:type="pct"/>
            <w:tcBorders>
              <w:top w:val="single" w:sz="2" w:space="0" w:color="000000"/>
              <w:left w:val="single" w:sz="2" w:space="0" w:color="000000"/>
              <w:bottom w:val="single" w:sz="2" w:space="0" w:color="000000"/>
              <w:right w:val="single" w:sz="2" w:space="0" w:color="000000"/>
            </w:tcBorders>
            <w:vAlign w:val="center"/>
          </w:tcPr>
          <w:p w14:paraId="2660A9F2" w14:textId="2B1C2A2B" w:rsidR="00AF3E28" w:rsidRPr="007055FC" w:rsidRDefault="002F5F50" w:rsidP="00AF3E28">
            <w:pPr>
              <w:jc w:val="center"/>
              <w:rPr>
                <w:rFonts w:ascii="Times New Roman" w:hAnsi="Times New Roman" w:cs="Times New Roman"/>
                <w:sz w:val="22"/>
              </w:rPr>
            </w:pPr>
            <w:r w:rsidRPr="007055FC">
              <w:rPr>
                <w:rFonts w:ascii="Times New Roman" w:hAnsi="Times New Roman" w:cs="Times New Roman"/>
                <w:sz w:val="22"/>
              </w:rPr>
              <w:t>1,13</w:t>
            </w:r>
          </w:p>
        </w:tc>
      </w:tr>
      <w:tr w:rsidR="00042A2F" w:rsidRPr="007055FC" w14:paraId="18029489" w14:textId="77777777" w:rsidTr="000414F9">
        <w:trPr>
          <w:trHeight w:val="24"/>
        </w:trPr>
        <w:tc>
          <w:tcPr>
            <w:tcW w:w="1038" w:type="pct"/>
            <w:tcBorders>
              <w:top w:val="single" w:sz="8" w:space="0" w:color="000000"/>
              <w:left w:val="single" w:sz="8" w:space="0" w:color="000000"/>
              <w:bottom w:val="single" w:sz="8" w:space="0" w:color="000000"/>
              <w:right w:val="single" w:sz="8" w:space="0" w:color="000000"/>
            </w:tcBorders>
            <w:shd w:val="clear" w:color="auto" w:fill="auto"/>
          </w:tcPr>
          <w:p w14:paraId="584D0213" w14:textId="5E4E187C" w:rsidR="00042A2F" w:rsidRPr="007055FC" w:rsidRDefault="00AF3E28" w:rsidP="00C658EE">
            <w:pPr>
              <w:rPr>
                <w:rFonts w:ascii="Times New Roman" w:eastAsia="Calibri" w:hAnsi="Times New Roman" w:cs="Times New Roman"/>
                <w:b/>
                <w:color w:val="FF0000"/>
                <w:sz w:val="22"/>
              </w:rPr>
            </w:pPr>
            <w:r w:rsidRPr="007055FC">
              <w:rPr>
                <w:rFonts w:ascii="Times New Roman" w:hAnsi="Times New Roman" w:cs="Times New Roman"/>
                <w:b/>
                <w:bCs/>
                <w:sz w:val="22"/>
              </w:rPr>
              <w:t>PG5.4.3</w:t>
            </w:r>
            <w:r w:rsidRPr="007055FC">
              <w:rPr>
                <w:rFonts w:ascii="Times New Roman" w:hAnsi="Times New Roman" w:cs="Times New Roman"/>
                <w:sz w:val="22"/>
              </w:rPr>
              <w:t xml:space="preserve"> Sosyal medyada yapılan duyuruların izlenme sayısı</w:t>
            </w:r>
          </w:p>
        </w:tc>
        <w:tc>
          <w:tcPr>
            <w:tcW w:w="451" w:type="pct"/>
            <w:tcBorders>
              <w:top w:val="single" w:sz="2" w:space="0" w:color="000000"/>
              <w:left w:val="single" w:sz="2" w:space="0" w:color="000000"/>
              <w:bottom w:val="single" w:sz="2" w:space="0" w:color="000000"/>
              <w:right w:val="single" w:sz="2" w:space="0" w:color="000000"/>
            </w:tcBorders>
          </w:tcPr>
          <w:p w14:paraId="1D55712A" w14:textId="47BD890D" w:rsidR="00042A2F" w:rsidRPr="007055FC" w:rsidRDefault="002F5F50" w:rsidP="002F5F50">
            <w:pPr>
              <w:spacing w:line="276" w:lineRule="auto"/>
              <w:jc w:val="center"/>
              <w:rPr>
                <w:rFonts w:ascii="Times New Roman" w:hAnsi="Times New Roman" w:cs="Times New Roman"/>
                <w:sz w:val="22"/>
              </w:rPr>
            </w:pPr>
            <w:r w:rsidRPr="007055FC">
              <w:rPr>
                <w:rFonts w:ascii="Times New Roman" w:hAnsi="Times New Roman" w:cs="Times New Roman"/>
                <w:sz w:val="22"/>
              </w:rPr>
              <w:t>50</w:t>
            </w:r>
          </w:p>
        </w:tc>
        <w:tc>
          <w:tcPr>
            <w:tcW w:w="711" w:type="pct"/>
            <w:tcBorders>
              <w:top w:val="single" w:sz="2" w:space="0" w:color="000000"/>
              <w:left w:val="single" w:sz="2" w:space="0" w:color="000000"/>
              <w:bottom w:val="single" w:sz="2" w:space="0" w:color="000000"/>
              <w:right w:val="single" w:sz="2" w:space="0" w:color="000000"/>
            </w:tcBorders>
            <w:vAlign w:val="center"/>
          </w:tcPr>
          <w:p w14:paraId="71E31F10" w14:textId="0A5C4FB2" w:rsidR="00042A2F" w:rsidRPr="007055FC" w:rsidRDefault="00C658EE" w:rsidP="000414F9">
            <w:pPr>
              <w:jc w:val="center"/>
              <w:rPr>
                <w:rFonts w:ascii="Times New Roman" w:hAnsi="Times New Roman" w:cs="Times New Roman"/>
                <w:sz w:val="22"/>
              </w:rPr>
            </w:pPr>
            <w:r w:rsidRPr="007055FC">
              <w:rPr>
                <w:rFonts w:ascii="Times New Roman" w:hAnsi="Times New Roman" w:cs="Times New Roman"/>
                <w:sz w:val="22"/>
              </w:rPr>
              <w:t>2432</w:t>
            </w:r>
          </w:p>
        </w:tc>
        <w:tc>
          <w:tcPr>
            <w:tcW w:w="1068" w:type="pct"/>
            <w:tcBorders>
              <w:top w:val="single" w:sz="2" w:space="0" w:color="000000"/>
              <w:left w:val="single" w:sz="2" w:space="0" w:color="000000"/>
              <w:bottom w:val="single" w:sz="2" w:space="0" w:color="000000"/>
              <w:right w:val="single" w:sz="2" w:space="0" w:color="000000"/>
            </w:tcBorders>
            <w:vAlign w:val="center"/>
          </w:tcPr>
          <w:p w14:paraId="312B9B9B" w14:textId="54E6774D" w:rsidR="00042A2F" w:rsidRPr="007055FC" w:rsidRDefault="00C658EE" w:rsidP="000414F9">
            <w:pPr>
              <w:jc w:val="center"/>
              <w:rPr>
                <w:rFonts w:ascii="Times New Roman" w:hAnsi="Times New Roman" w:cs="Times New Roman"/>
                <w:sz w:val="22"/>
              </w:rPr>
            </w:pPr>
            <w:r w:rsidRPr="007055FC">
              <w:rPr>
                <w:rFonts w:ascii="Times New Roman" w:hAnsi="Times New Roman" w:cs="Times New Roman"/>
                <w:sz w:val="22"/>
              </w:rPr>
              <w:t>2600</w:t>
            </w:r>
          </w:p>
        </w:tc>
        <w:tc>
          <w:tcPr>
            <w:tcW w:w="916" w:type="pct"/>
            <w:tcBorders>
              <w:top w:val="single" w:sz="2" w:space="0" w:color="000000"/>
              <w:left w:val="single" w:sz="2" w:space="0" w:color="000000"/>
              <w:bottom w:val="single" w:sz="2" w:space="0" w:color="000000"/>
              <w:right w:val="single" w:sz="2" w:space="0" w:color="000000"/>
            </w:tcBorders>
            <w:vAlign w:val="center"/>
          </w:tcPr>
          <w:p w14:paraId="70FD4746" w14:textId="11D2DE5C" w:rsidR="00042A2F" w:rsidRPr="007055FC" w:rsidRDefault="002F5F50" w:rsidP="000414F9">
            <w:pPr>
              <w:jc w:val="center"/>
              <w:rPr>
                <w:rFonts w:ascii="Times New Roman" w:hAnsi="Times New Roman" w:cs="Times New Roman"/>
                <w:sz w:val="22"/>
              </w:rPr>
            </w:pPr>
            <w:r w:rsidRPr="007055FC">
              <w:rPr>
                <w:rFonts w:ascii="Times New Roman" w:hAnsi="Times New Roman" w:cs="Times New Roman"/>
                <w:sz w:val="22"/>
              </w:rPr>
              <w:t>20.200</w:t>
            </w:r>
          </w:p>
        </w:tc>
        <w:tc>
          <w:tcPr>
            <w:tcW w:w="816" w:type="pct"/>
            <w:tcBorders>
              <w:top w:val="single" w:sz="2" w:space="0" w:color="000000"/>
              <w:left w:val="single" w:sz="2" w:space="0" w:color="000000"/>
              <w:bottom w:val="single" w:sz="2" w:space="0" w:color="000000"/>
              <w:right w:val="single" w:sz="2" w:space="0" w:color="000000"/>
            </w:tcBorders>
            <w:vAlign w:val="center"/>
          </w:tcPr>
          <w:p w14:paraId="3FA42A96" w14:textId="28C66499" w:rsidR="00042A2F" w:rsidRPr="007055FC" w:rsidRDefault="002F5F50" w:rsidP="000414F9">
            <w:pPr>
              <w:jc w:val="center"/>
              <w:rPr>
                <w:rFonts w:ascii="Times New Roman" w:hAnsi="Times New Roman" w:cs="Times New Roman"/>
                <w:sz w:val="22"/>
              </w:rPr>
            </w:pPr>
            <w:r w:rsidRPr="007055FC">
              <w:rPr>
                <w:rFonts w:ascii="Times New Roman" w:hAnsi="Times New Roman" w:cs="Times New Roman"/>
                <w:sz w:val="22"/>
              </w:rPr>
              <w:t>105,76</w:t>
            </w:r>
          </w:p>
        </w:tc>
      </w:tr>
      <w:tr w:rsidR="00042A2F" w:rsidRPr="007055FC" w14:paraId="14AA693D" w14:textId="77777777" w:rsidTr="000414F9">
        <w:trPr>
          <w:trHeight w:val="24"/>
        </w:trPr>
        <w:tc>
          <w:tcPr>
            <w:tcW w:w="5000" w:type="pct"/>
            <w:gridSpan w:val="6"/>
            <w:tcBorders>
              <w:top w:val="single" w:sz="2" w:space="0" w:color="000000"/>
              <w:left w:val="single" w:sz="2" w:space="0" w:color="000000"/>
              <w:bottom w:val="single" w:sz="2" w:space="0" w:color="000000"/>
              <w:right w:val="single" w:sz="2" w:space="0" w:color="000000"/>
            </w:tcBorders>
            <w:shd w:val="clear" w:color="auto" w:fill="DEEAF6" w:themeFill="accent1" w:themeFillTint="33"/>
            <w:vAlign w:val="center"/>
          </w:tcPr>
          <w:p w14:paraId="36090FA8" w14:textId="77777777" w:rsidR="00042A2F" w:rsidRPr="007055FC" w:rsidRDefault="00042A2F" w:rsidP="000414F9">
            <w:pPr>
              <w:jc w:val="center"/>
              <w:rPr>
                <w:rFonts w:ascii="Times New Roman" w:hAnsi="Times New Roman" w:cs="Times New Roman"/>
                <w:sz w:val="22"/>
              </w:rPr>
            </w:pPr>
            <w:r w:rsidRPr="007055FC">
              <w:rPr>
                <w:rFonts w:ascii="Times New Roman" w:eastAsia="Calibri" w:hAnsi="Times New Roman" w:cs="Times New Roman"/>
                <w:b/>
                <w:sz w:val="22"/>
              </w:rPr>
              <w:t>Hedefe İlişkin Değerlendirmeler</w:t>
            </w:r>
          </w:p>
        </w:tc>
      </w:tr>
      <w:tr w:rsidR="00042A2F" w:rsidRPr="007055FC" w14:paraId="775747F0" w14:textId="77777777" w:rsidTr="000414F9">
        <w:trPr>
          <w:trHeight w:val="511"/>
        </w:trPr>
        <w:tc>
          <w:tcPr>
            <w:tcW w:w="1038" w:type="pct"/>
            <w:tcBorders>
              <w:top w:val="single" w:sz="2" w:space="0" w:color="000000"/>
              <w:left w:val="single" w:sz="2" w:space="0" w:color="000000"/>
              <w:bottom w:val="single" w:sz="2" w:space="0" w:color="000000"/>
              <w:right w:val="single" w:sz="4" w:space="0" w:color="000000"/>
            </w:tcBorders>
            <w:shd w:val="clear" w:color="auto" w:fill="DEEAF6" w:themeFill="accent1" w:themeFillTint="33"/>
            <w:vAlign w:val="center"/>
          </w:tcPr>
          <w:p w14:paraId="68940E64" w14:textId="77777777" w:rsidR="00042A2F" w:rsidRPr="007055FC" w:rsidRDefault="00042A2F" w:rsidP="000414F9">
            <w:pPr>
              <w:rPr>
                <w:rFonts w:ascii="Times New Roman" w:hAnsi="Times New Roman" w:cs="Times New Roman"/>
                <w:sz w:val="22"/>
              </w:rPr>
            </w:pPr>
            <w:r w:rsidRPr="007055FC">
              <w:rPr>
                <w:rFonts w:ascii="Times New Roman" w:eastAsia="Calibri" w:hAnsi="Times New Roman" w:cs="Times New Roman"/>
                <w:b/>
                <w:sz w:val="22"/>
              </w:rPr>
              <w:t xml:space="preserve"> </w:t>
            </w:r>
            <w:proofErr w:type="spellStart"/>
            <w:r w:rsidRPr="007055FC">
              <w:rPr>
                <w:rFonts w:ascii="Times New Roman" w:eastAsia="Calibri" w:hAnsi="Times New Roman" w:cs="Times New Roman"/>
                <w:b/>
                <w:sz w:val="22"/>
              </w:rPr>
              <w:t>İlgililik</w:t>
            </w:r>
            <w:proofErr w:type="spellEnd"/>
          </w:p>
        </w:tc>
        <w:tc>
          <w:tcPr>
            <w:tcW w:w="3962" w:type="pct"/>
            <w:gridSpan w:val="5"/>
            <w:tcBorders>
              <w:top w:val="single" w:sz="2" w:space="0" w:color="000000"/>
              <w:left w:val="single" w:sz="2" w:space="0" w:color="000000"/>
              <w:bottom w:val="single" w:sz="2" w:space="0" w:color="000000"/>
              <w:right w:val="single" w:sz="4" w:space="0" w:color="000000"/>
            </w:tcBorders>
            <w:vAlign w:val="center"/>
          </w:tcPr>
          <w:p w14:paraId="12F90C3D" w14:textId="676BCAFC" w:rsidR="00042A2F" w:rsidRPr="007055FC" w:rsidRDefault="00C3718E" w:rsidP="00C3718E">
            <w:pPr>
              <w:pStyle w:val="ListeParagraf"/>
              <w:numPr>
                <w:ilvl w:val="0"/>
                <w:numId w:val="7"/>
              </w:numPr>
              <w:spacing w:beforeAutospacing="1" w:afterAutospacing="1"/>
              <w:ind w:left="274" w:hanging="274"/>
              <w:rPr>
                <w:rFonts w:ascii="Times New Roman" w:hAnsi="Times New Roman" w:cs="Times New Roman"/>
                <w:sz w:val="22"/>
                <w:lang w:eastAsia="tr-TR"/>
              </w:rPr>
            </w:pPr>
            <w:r w:rsidRPr="007055FC">
              <w:rPr>
                <w:rFonts w:ascii="Times New Roman" w:hAnsi="Times New Roman" w:cs="Times New Roman"/>
                <w:sz w:val="22"/>
                <w:lang w:eastAsia="tr-TR"/>
              </w:rPr>
              <w:t>Planın başlangıç döneminden itibaren çok sayıda akademik ve idari birimle iletişime geçilerek Merkezimiz iş birliğinde mezun buluşmaları ile mezun–öğrenci buluşmaları planlanmış ve düzenli olarak gerçekleştirilmektedir.</w:t>
            </w:r>
          </w:p>
        </w:tc>
      </w:tr>
      <w:tr w:rsidR="00042A2F" w:rsidRPr="007055FC" w14:paraId="7C5D5C9A" w14:textId="77777777" w:rsidTr="000414F9">
        <w:trPr>
          <w:trHeight w:val="295"/>
        </w:trPr>
        <w:tc>
          <w:tcPr>
            <w:tcW w:w="1038" w:type="pct"/>
            <w:tcBorders>
              <w:top w:val="single" w:sz="2" w:space="0" w:color="000000"/>
              <w:left w:val="single" w:sz="2" w:space="0" w:color="000000"/>
              <w:bottom w:val="single" w:sz="2" w:space="0" w:color="000000"/>
              <w:right w:val="single" w:sz="4" w:space="0" w:color="000000"/>
            </w:tcBorders>
            <w:shd w:val="clear" w:color="auto" w:fill="DEEAF6" w:themeFill="accent1" w:themeFillTint="33"/>
            <w:vAlign w:val="center"/>
          </w:tcPr>
          <w:p w14:paraId="6A6FC2D6" w14:textId="77777777" w:rsidR="00042A2F" w:rsidRPr="007055FC" w:rsidRDefault="00042A2F" w:rsidP="000414F9">
            <w:pPr>
              <w:rPr>
                <w:rFonts w:ascii="Times New Roman" w:eastAsia="Calibri" w:hAnsi="Times New Roman" w:cs="Times New Roman"/>
                <w:b/>
                <w:sz w:val="22"/>
              </w:rPr>
            </w:pPr>
            <w:r w:rsidRPr="007055FC">
              <w:rPr>
                <w:rFonts w:ascii="Times New Roman" w:eastAsia="Calibri" w:hAnsi="Times New Roman" w:cs="Times New Roman"/>
                <w:b/>
                <w:sz w:val="22"/>
              </w:rPr>
              <w:t>Etkililik</w:t>
            </w:r>
          </w:p>
        </w:tc>
        <w:tc>
          <w:tcPr>
            <w:tcW w:w="3962" w:type="pct"/>
            <w:gridSpan w:val="5"/>
            <w:tcBorders>
              <w:top w:val="single" w:sz="2" w:space="0" w:color="000000"/>
              <w:left w:val="single" w:sz="2" w:space="0" w:color="000000"/>
              <w:bottom w:val="single" w:sz="2" w:space="0" w:color="000000"/>
              <w:right w:val="single" w:sz="4" w:space="0" w:color="000000"/>
            </w:tcBorders>
            <w:vAlign w:val="center"/>
          </w:tcPr>
          <w:p w14:paraId="5C92874C" w14:textId="6119A143" w:rsidR="00042A2F" w:rsidRPr="007055FC" w:rsidRDefault="00C3718E" w:rsidP="00C3718E">
            <w:pPr>
              <w:pStyle w:val="ListeParagraf"/>
              <w:numPr>
                <w:ilvl w:val="0"/>
                <w:numId w:val="16"/>
              </w:numPr>
              <w:tabs>
                <w:tab w:val="left" w:pos="6522"/>
              </w:tabs>
              <w:spacing w:line="276" w:lineRule="auto"/>
              <w:ind w:left="274" w:hanging="274"/>
              <w:jc w:val="both"/>
              <w:rPr>
                <w:rFonts w:ascii="Times New Roman" w:hAnsi="Times New Roman" w:cs="Times New Roman"/>
                <w:sz w:val="22"/>
              </w:rPr>
            </w:pPr>
            <w:r w:rsidRPr="007055FC">
              <w:rPr>
                <w:rFonts w:ascii="Times New Roman" w:hAnsi="Times New Roman" w:cs="Times New Roman"/>
                <w:bCs/>
                <w:sz w:val="22"/>
              </w:rPr>
              <w:t>Söz konusu hedef için performans göstergesi değerlerine ulaşılmıştır.</w:t>
            </w:r>
          </w:p>
        </w:tc>
      </w:tr>
      <w:tr w:rsidR="00042A2F" w:rsidRPr="007055FC" w14:paraId="3695A443" w14:textId="77777777" w:rsidTr="000414F9">
        <w:trPr>
          <w:trHeight w:val="511"/>
        </w:trPr>
        <w:tc>
          <w:tcPr>
            <w:tcW w:w="1038" w:type="pct"/>
            <w:tcBorders>
              <w:top w:val="single" w:sz="2" w:space="0" w:color="000000"/>
              <w:left w:val="single" w:sz="2" w:space="0" w:color="000000"/>
              <w:bottom w:val="single" w:sz="2" w:space="0" w:color="000000"/>
              <w:right w:val="single" w:sz="4" w:space="0" w:color="000000"/>
            </w:tcBorders>
            <w:shd w:val="clear" w:color="auto" w:fill="DEEAF6" w:themeFill="accent1" w:themeFillTint="33"/>
            <w:vAlign w:val="center"/>
          </w:tcPr>
          <w:p w14:paraId="24B672AA" w14:textId="77777777" w:rsidR="00042A2F" w:rsidRPr="007055FC" w:rsidRDefault="00042A2F" w:rsidP="000414F9">
            <w:pPr>
              <w:rPr>
                <w:rFonts w:ascii="Times New Roman" w:eastAsia="Calibri" w:hAnsi="Times New Roman" w:cs="Times New Roman"/>
                <w:b/>
                <w:sz w:val="22"/>
              </w:rPr>
            </w:pPr>
            <w:r w:rsidRPr="007055FC">
              <w:rPr>
                <w:rFonts w:ascii="Times New Roman" w:eastAsia="Calibri" w:hAnsi="Times New Roman" w:cs="Times New Roman"/>
                <w:b/>
                <w:sz w:val="22"/>
              </w:rPr>
              <w:t>Etkinlik</w:t>
            </w:r>
          </w:p>
        </w:tc>
        <w:tc>
          <w:tcPr>
            <w:tcW w:w="3962" w:type="pct"/>
            <w:gridSpan w:val="5"/>
            <w:tcBorders>
              <w:top w:val="single" w:sz="2" w:space="0" w:color="000000"/>
              <w:left w:val="single" w:sz="2" w:space="0" w:color="000000"/>
              <w:bottom w:val="single" w:sz="2" w:space="0" w:color="000000"/>
              <w:right w:val="single" w:sz="4" w:space="0" w:color="000000"/>
            </w:tcBorders>
            <w:vAlign w:val="center"/>
          </w:tcPr>
          <w:p w14:paraId="06599AD5" w14:textId="77777777" w:rsidR="00042A2F" w:rsidRPr="007055FC" w:rsidRDefault="00042A2F" w:rsidP="00C3718E">
            <w:pPr>
              <w:pStyle w:val="ListeParagraf"/>
              <w:numPr>
                <w:ilvl w:val="0"/>
                <w:numId w:val="7"/>
              </w:numPr>
              <w:ind w:left="274" w:hanging="274"/>
              <w:jc w:val="both"/>
              <w:rPr>
                <w:rFonts w:ascii="Times New Roman" w:hAnsi="Times New Roman" w:cs="Times New Roman"/>
                <w:sz w:val="22"/>
              </w:rPr>
            </w:pPr>
            <w:r w:rsidRPr="007055FC">
              <w:rPr>
                <w:rFonts w:ascii="Times New Roman" w:hAnsi="Times New Roman" w:cs="Times New Roman"/>
                <w:sz w:val="22"/>
              </w:rPr>
              <w:t>Performans göstergelerine yönelik faaliyetlerin yürütülmesi sürecinde öngörülemeyen bir maliyet artışı meydana gelmemiştir.</w:t>
            </w:r>
          </w:p>
        </w:tc>
      </w:tr>
      <w:tr w:rsidR="00042A2F" w:rsidRPr="007055FC" w14:paraId="3EFA4C65" w14:textId="77777777" w:rsidTr="000414F9">
        <w:trPr>
          <w:trHeight w:val="511"/>
        </w:trPr>
        <w:tc>
          <w:tcPr>
            <w:tcW w:w="1038" w:type="pct"/>
            <w:tcBorders>
              <w:top w:val="single" w:sz="2" w:space="0" w:color="000000"/>
              <w:left w:val="single" w:sz="2" w:space="0" w:color="000000"/>
              <w:bottom w:val="single" w:sz="2" w:space="0" w:color="000000"/>
              <w:right w:val="single" w:sz="4" w:space="0" w:color="000000"/>
            </w:tcBorders>
            <w:shd w:val="clear" w:color="auto" w:fill="DEEAF6" w:themeFill="accent1" w:themeFillTint="33"/>
            <w:vAlign w:val="center"/>
          </w:tcPr>
          <w:p w14:paraId="25CB71BD" w14:textId="77777777" w:rsidR="00042A2F" w:rsidRPr="007055FC" w:rsidRDefault="00042A2F" w:rsidP="000414F9">
            <w:pPr>
              <w:rPr>
                <w:rFonts w:ascii="Times New Roman" w:eastAsia="Calibri" w:hAnsi="Times New Roman" w:cs="Times New Roman"/>
                <w:b/>
                <w:sz w:val="22"/>
              </w:rPr>
            </w:pPr>
            <w:r w:rsidRPr="007055FC">
              <w:rPr>
                <w:rFonts w:ascii="Times New Roman" w:eastAsia="Calibri" w:hAnsi="Times New Roman" w:cs="Times New Roman"/>
                <w:b/>
                <w:sz w:val="22"/>
              </w:rPr>
              <w:t>Sürdürülebilirlik</w:t>
            </w:r>
          </w:p>
        </w:tc>
        <w:tc>
          <w:tcPr>
            <w:tcW w:w="3962" w:type="pct"/>
            <w:gridSpan w:val="5"/>
            <w:tcBorders>
              <w:top w:val="single" w:sz="8" w:space="0" w:color="000000"/>
              <w:left w:val="single" w:sz="4" w:space="0" w:color="auto"/>
              <w:bottom w:val="single" w:sz="8" w:space="0" w:color="000000"/>
              <w:right w:val="single" w:sz="8" w:space="0" w:color="000000"/>
            </w:tcBorders>
            <w:shd w:val="clear" w:color="auto" w:fill="auto"/>
            <w:vAlign w:val="center"/>
          </w:tcPr>
          <w:p w14:paraId="08D71982" w14:textId="468FA029" w:rsidR="00042A2F" w:rsidRPr="007055FC" w:rsidRDefault="00C3718E" w:rsidP="00C3718E">
            <w:pPr>
              <w:pStyle w:val="ListeParagraf"/>
              <w:numPr>
                <w:ilvl w:val="0"/>
                <w:numId w:val="7"/>
              </w:numPr>
              <w:ind w:left="274" w:hanging="274"/>
              <w:jc w:val="both"/>
              <w:rPr>
                <w:rFonts w:ascii="Times New Roman" w:hAnsi="Times New Roman" w:cs="Times New Roman"/>
                <w:sz w:val="22"/>
              </w:rPr>
            </w:pPr>
            <w:r w:rsidRPr="007055FC">
              <w:rPr>
                <w:rFonts w:ascii="Times New Roman" w:hAnsi="Times New Roman" w:cs="Times New Roman"/>
                <w:sz w:val="22"/>
              </w:rPr>
              <w:t xml:space="preserve">Performans göstergelerinin sürdürülebilirliğini etkileyebilecek kurumsal, yasal ve çevresel riskler kapsamında; Kariyer ve Mezun </w:t>
            </w:r>
            <w:proofErr w:type="spellStart"/>
            <w:r w:rsidRPr="007055FC">
              <w:rPr>
                <w:rFonts w:ascii="Times New Roman" w:hAnsi="Times New Roman" w:cs="Times New Roman"/>
                <w:sz w:val="22"/>
              </w:rPr>
              <w:t>Portalı’nın</w:t>
            </w:r>
            <w:proofErr w:type="spellEnd"/>
            <w:r w:rsidRPr="007055FC">
              <w:rPr>
                <w:rFonts w:ascii="Times New Roman" w:hAnsi="Times New Roman" w:cs="Times New Roman"/>
                <w:sz w:val="22"/>
              </w:rPr>
              <w:t xml:space="preserve"> öğrenci ve mezunlara yeterli düzeyde duyurulamaması ile mezun buluşmalarına katılımın istenilen seviyede sağlanamaması temel riskler olarak belirlenmiştir. Bu riskleri azaltmak ve sürdürülebilirliği sağlamak amacıyla çeşitli tedbirler alınmıştır. Merkezimiz faaliyetleri kapsamında öğrencilerimizle mezuniyet sonrası iletişimin sürdürülmesi ve mezunlarımızın kurumsal aidiyetlerinin güçlendirilmesi amacıyla, planın başlangıç döneminden itibaren çok sayıda fakülte ve enstitü ile iş birliği kurularak mezun buluşmaları ile mezun–öğrenci buluşmaları planlanmış ve düzenli olarak gerçekleştirilmektedir. Bununla birlikte, mezunların söz konusu etkinliklere katılım düzeyinin beklenen seviyede olmaması bir risk unsuru olarak değerlendirilmiş; bu kapsamda mezun buluşmalarına ve Kariyer ve Mezun </w:t>
            </w:r>
            <w:proofErr w:type="spellStart"/>
            <w:r w:rsidRPr="007055FC">
              <w:rPr>
                <w:rFonts w:ascii="Times New Roman" w:hAnsi="Times New Roman" w:cs="Times New Roman"/>
                <w:sz w:val="22"/>
              </w:rPr>
              <w:t>Portalı’na</w:t>
            </w:r>
            <w:proofErr w:type="spellEnd"/>
            <w:r w:rsidRPr="007055FC">
              <w:rPr>
                <w:rFonts w:ascii="Times New Roman" w:hAnsi="Times New Roman" w:cs="Times New Roman"/>
                <w:sz w:val="22"/>
              </w:rPr>
              <w:t xml:space="preserve"> ilişkin duyuruların Merkezimizin sosyal medya hesapları ve resmî web sitesi üzerinden daha etkin ve düzenli biçimde paylaşılmasına yönelik önlemler alınmıştır.</w:t>
            </w:r>
          </w:p>
        </w:tc>
      </w:tr>
    </w:tbl>
    <w:p w14:paraId="7FCA5E00" w14:textId="77777777" w:rsidR="00B353A7" w:rsidRDefault="00B353A7">
      <w:pPr>
        <w:rPr>
          <w:iCs/>
          <w:color w:val="000000"/>
          <w:szCs w:val="24"/>
        </w:rPr>
      </w:pPr>
    </w:p>
    <w:p w14:paraId="76B08A40" w14:textId="354AEFF9" w:rsidR="00A2165A" w:rsidRPr="00A0544A" w:rsidRDefault="00A2165A">
      <w:pPr>
        <w:rPr>
          <w:iCs/>
          <w:color w:val="000000"/>
          <w:sz w:val="22"/>
          <w:szCs w:val="22"/>
        </w:rPr>
      </w:pPr>
    </w:p>
    <w:p w14:paraId="16E5017F" w14:textId="69E7C663" w:rsidR="009810BD" w:rsidRPr="00A0544A" w:rsidRDefault="009810BD" w:rsidP="00A0544A">
      <w:pPr>
        <w:spacing w:line="276" w:lineRule="auto"/>
        <w:rPr>
          <w:iCs/>
          <w:color w:val="000000"/>
          <w:sz w:val="22"/>
          <w:szCs w:val="22"/>
        </w:rPr>
      </w:pPr>
      <w:r w:rsidRPr="00A0544A">
        <w:rPr>
          <w:b/>
          <w:bCs/>
          <w:sz w:val="22"/>
          <w:szCs w:val="22"/>
        </w:rPr>
        <w:t>Tablo 16:</w:t>
      </w:r>
      <w:r w:rsidRPr="00A0544A">
        <w:rPr>
          <w:sz w:val="22"/>
          <w:szCs w:val="22"/>
        </w:rPr>
        <w:t xml:space="preserve"> Hedef Kartı 5.4</w:t>
      </w:r>
    </w:p>
    <w:tbl>
      <w:tblPr>
        <w:tblStyle w:val="TableGrid"/>
        <w:tblW w:w="5003" w:type="pct"/>
        <w:tblInd w:w="0" w:type="dxa"/>
        <w:tblCellMar>
          <w:top w:w="104" w:type="dxa"/>
          <w:left w:w="107" w:type="dxa"/>
          <w:right w:w="57" w:type="dxa"/>
        </w:tblCellMar>
        <w:tblLook w:val="04A0" w:firstRow="1" w:lastRow="0" w:firstColumn="1" w:lastColumn="0" w:noHBand="0" w:noVBand="1"/>
      </w:tblPr>
      <w:tblGrid>
        <w:gridCol w:w="1869"/>
        <w:gridCol w:w="875"/>
        <w:gridCol w:w="1277"/>
        <w:gridCol w:w="1924"/>
        <w:gridCol w:w="1649"/>
        <w:gridCol w:w="1468"/>
      </w:tblGrid>
      <w:tr w:rsidR="009810BD" w:rsidRPr="007055FC" w14:paraId="1FA56EDB" w14:textId="77777777" w:rsidTr="000414F9">
        <w:trPr>
          <w:trHeight w:val="138"/>
        </w:trPr>
        <w:tc>
          <w:tcPr>
            <w:tcW w:w="1489" w:type="pct"/>
            <w:gridSpan w:val="2"/>
            <w:tcBorders>
              <w:top w:val="single" w:sz="2" w:space="0" w:color="000000"/>
              <w:left w:val="single" w:sz="2" w:space="0" w:color="000000"/>
              <w:bottom w:val="single" w:sz="2" w:space="0" w:color="000000"/>
              <w:right w:val="single" w:sz="4" w:space="0" w:color="000000"/>
            </w:tcBorders>
            <w:shd w:val="clear" w:color="auto" w:fill="DEEAF6" w:themeFill="accent1" w:themeFillTint="33"/>
            <w:vAlign w:val="center"/>
          </w:tcPr>
          <w:p w14:paraId="0262588D" w14:textId="77777777" w:rsidR="009810BD" w:rsidRPr="007055FC" w:rsidRDefault="009810BD" w:rsidP="000414F9">
            <w:pPr>
              <w:rPr>
                <w:rFonts w:ascii="Times New Roman" w:hAnsi="Times New Roman" w:cs="Times New Roman"/>
                <w:sz w:val="22"/>
              </w:rPr>
            </w:pPr>
            <w:r w:rsidRPr="007055FC">
              <w:rPr>
                <w:rFonts w:ascii="Times New Roman" w:eastAsia="Calibri" w:hAnsi="Times New Roman" w:cs="Times New Roman"/>
                <w:b/>
                <w:sz w:val="22"/>
              </w:rPr>
              <w:t xml:space="preserve">Amaç (A.5) </w:t>
            </w:r>
          </w:p>
        </w:tc>
        <w:tc>
          <w:tcPr>
            <w:tcW w:w="3511" w:type="pct"/>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11EBD70B" w14:textId="77777777" w:rsidR="009810BD" w:rsidRPr="007055FC" w:rsidRDefault="009810BD" w:rsidP="000414F9">
            <w:pPr>
              <w:jc w:val="both"/>
              <w:rPr>
                <w:rFonts w:ascii="Times New Roman" w:hAnsi="Times New Roman" w:cs="Times New Roman"/>
                <w:sz w:val="22"/>
              </w:rPr>
            </w:pPr>
            <w:r w:rsidRPr="007055FC">
              <w:rPr>
                <w:rFonts w:ascii="Times New Roman" w:hAnsi="Times New Roman" w:cs="Times New Roman"/>
                <w:sz w:val="22"/>
              </w:rPr>
              <w:t>Öğrencilerimizle mezuniyet sonrası iletişimi devam ettirmek</w:t>
            </w:r>
          </w:p>
        </w:tc>
      </w:tr>
      <w:tr w:rsidR="009810BD" w:rsidRPr="007055FC" w14:paraId="2A378731" w14:textId="77777777" w:rsidTr="000414F9">
        <w:trPr>
          <w:trHeight w:val="172"/>
        </w:trPr>
        <w:tc>
          <w:tcPr>
            <w:tcW w:w="1489" w:type="pct"/>
            <w:gridSpan w:val="2"/>
            <w:tcBorders>
              <w:top w:val="single" w:sz="2" w:space="0" w:color="000000"/>
              <w:left w:val="single" w:sz="2" w:space="0" w:color="000000"/>
              <w:bottom w:val="single" w:sz="2" w:space="0" w:color="000000"/>
              <w:right w:val="single" w:sz="4" w:space="0" w:color="000000"/>
            </w:tcBorders>
            <w:shd w:val="clear" w:color="auto" w:fill="DEEAF6" w:themeFill="accent1" w:themeFillTint="33"/>
            <w:vAlign w:val="center"/>
          </w:tcPr>
          <w:p w14:paraId="289A9855" w14:textId="77777777" w:rsidR="009810BD" w:rsidRPr="007055FC" w:rsidRDefault="009810BD" w:rsidP="009810BD">
            <w:pPr>
              <w:rPr>
                <w:rFonts w:ascii="Times New Roman" w:hAnsi="Times New Roman" w:cs="Times New Roman"/>
                <w:sz w:val="22"/>
              </w:rPr>
            </w:pPr>
            <w:r w:rsidRPr="007055FC">
              <w:rPr>
                <w:rFonts w:ascii="Times New Roman" w:eastAsia="Calibri" w:hAnsi="Times New Roman" w:cs="Times New Roman"/>
                <w:b/>
                <w:sz w:val="22"/>
              </w:rPr>
              <w:t xml:space="preserve">Hedef (H5.4) </w:t>
            </w:r>
          </w:p>
        </w:tc>
        <w:tc>
          <w:tcPr>
            <w:tcW w:w="3511" w:type="pct"/>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4DD2C760" w14:textId="54FB2D40" w:rsidR="009810BD" w:rsidRPr="007055FC" w:rsidRDefault="009810BD" w:rsidP="009810BD">
            <w:pPr>
              <w:jc w:val="both"/>
              <w:rPr>
                <w:rFonts w:ascii="Times New Roman" w:hAnsi="Times New Roman" w:cs="Times New Roman"/>
                <w:sz w:val="22"/>
              </w:rPr>
            </w:pPr>
            <w:r w:rsidRPr="007055FC">
              <w:rPr>
                <w:rFonts w:ascii="Times New Roman" w:hAnsi="Times New Roman" w:cs="Times New Roman"/>
                <w:sz w:val="22"/>
              </w:rPr>
              <w:t>Öğrencilerimizi mezunlarımızla buluşturacak kariyer toplantıları düzenlenecektir.</w:t>
            </w:r>
          </w:p>
        </w:tc>
      </w:tr>
      <w:tr w:rsidR="009810BD" w:rsidRPr="007055FC" w14:paraId="3B3ED885" w14:textId="77777777" w:rsidTr="000414F9">
        <w:trPr>
          <w:trHeight w:val="361"/>
        </w:trPr>
        <w:tc>
          <w:tcPr>
            <w:tcW w:w="1489" w:type="pct"/>
            <w:gridSpan w:val="2"/>
            <w:tcBorders>
              <w:top w:val="single" w:sz="2" w:space="0" w:color="000000"/>
              <w:left w:val="single" w:sz="2" w:space="0" w:color="000000"/>
              <w:bottom w:val="single" w:sz="2" w:space="0" w:color="000000"/>
              <w:right w:val="single" w:sz="4" w:space="0" w:color="000000"/>
            </w:tcBorders>
            <w:shd w:val="clear" w:color="auto" w:fill="DEEAF6" w:themeFill="accent1" w:themeFillTint="33"/>
            <w:vAlign w:val="center"/>
          </w:tcPr>
          <w:p w14:paraId="2F4A2A0F" w14:textId="77777777" w:rsidR="009810BD" w:rsidRPr="007055FC" w:rsidRDefault="009810BD" w:rsidP="000414F9">
            <w:pPr>
              <w:rPr>
                <w:rFonts w:ascii="Times New Roman" w:eastAsia="Calibri" w:hAnsi="Times New Roman" w:cs="Times New Roman"/>
                <w:b/>
                <w:sz w:val="22"/>
              </w:rPr>
            </w:pPr>
            <w:r w:rsidRPr="007055FC">
              <w:rPr>
                <w:rFonts w:ascii="Times New Roman" w:eastAsia="Calibri" w:hAnsi="Times New Roman" w:cs="Times New Roman"/>
                <w:b/>
                <w:sz w:val="22"/>
              </w:rPr>
              <w:t xml:space="preserve">Amacın İlgili Olduğu </w:t>
            </w:r>
          </w:p>
          <w:p w14:paraId="4B3C5153" w14:textId="77777777" w:rsidR="009810BD" w:rsidRPr="007055FC" w:rsidRDefault="009810BD" w:rsidP="000414F9">
            <w:pPr>
              <w:rPr>
                <w:rFonts w:ascii="Times New Roman" w:hAnsi="Times New Roman" w:cs="Times New Roman"/>
                <w:sz w:val="22"/>
              </w:rPr>
            </w:pPr>
            <w:r w:rsidRPr="007055FC">
              <w:rPr>
                <w:rFonts w:ascii="Times New Roman" w:eastAsia="Calibri" w:hAnsi="Times New Roman" w:cs="Times New Roman"/>
                <w:b/>
                <w:sz w:val="22"/>
              </w:rPr>
              <w:t xml:space="preserve">GÜ Stratejik Plan Amacı </w:t>
            </w:r>
          </w:p>
        </w:tc>
        <w:tc>
          <w:tcPr>
            <w:tcW w:w="3511" w:type="pct"/>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6408A8C1" w14:textId="77777777" w:rsidR="009810BD" w:rsidRPr="007055FC" w:rsidRDefault="009810BD" w:rsidP="000414F9">
            <w:pPr>
              <w:jc w:val="both"/>
              <w:rPr>
                <w:rFonts w:ascii="Times New Roman" w:hAnsi="Times New Roman" w:cs="Times New Roman"/>
                <w:sz w:val="22"/>
              </w:rPr>
            </w:pPr>
            <w:r w:rsidRPr="007055FC">
              <w:rPr>
                <w:rFonts w:ascii="Times New Roman" w:hAnsi="Times New Roman" w:cs="Times New Roman"/>
                <w:bCs/>
                <w:spacing w:val="-12"/>
                <w:sz w:val="22"/>
              </w:rPr>
              <w:t>5. Ulusal ve uluslararası normlar çerçevesinde kurumsal dönüşümü güçlendirmek.</w:t>
            </w:r>
          </w:p>
        </w:tc>
      </w:tr>
      <w:tr w:rsidR="009810BD" w:rsidRPr="007055FC" w14:paraId="10720E1C" w14:textId="77777777" w:rsidTr="000414F9">
        <w:trPr>
          <w:trHeight w:val="272"/>
        </w:trPr>
        <w:tc>
          <w:tcPr>
            <w:tcW w:w="1489" w:type="pct"/>
            <w:gridSpan w:val="2"/>
            <w:tcBorders>
              <w:top w:val="single" w:sz="2" w:space="0" w:color="000000"/>
              <w:left w:val="single" w:sz="2" w:space="0" w:color="000000"/>
              <w:bottom w:val="single" w:sz="2" w:space="0" w:color="000000"/>
              <w:right w:val="single" w:sz="4" w:space="0" w:color="000000"/>
            </w:tcBorders>
            <w:shd w:val="clear" w:color="auto" w:fill="DEEAF6" w:themeFill="accent1" w:themeFillTint="33"/>
            <w:vAlign w:val="center"/>
          </w:tcPr>
          <w:p w14:paraId="75052913" w14:textId="77777777" w:rsidR="009810BD" w:rsidRPr="007055FC" w:rsidRDefault="009810BD" w:rsidP="000414F9">
            <w:pPr>
              <w:rPr>
                <w:rFonts w:ascii="Times New Roman" w:eastAsia="Calibri" w:hAnsi="Times New Roman" w:cs="Times New Roman"/>
                <w:b/>
                <w:sz w:val="22"/>
              </w:rPr>
            </w:pPr>
            <w:r w:rsidRPr="007055FC">
              <w:rPr>
                <w:rFonts w:ascii="Times New Roman" w:eastAsia="Calibri" w:hAnsi="Times New Roman" w:cs="Times New Roman"/>
                <w:b/>
                <w:sz w:val="22"/>
              </w:rPr>
              <w:t>Hedefin İlgili Olduğu GÜ Stratejik Plan Hedefi</w:t>
            </w:r>
          </w:p>
        </w:tc>
        <w:tc>
          <w:tcPr>
            <w:tcW w:w="3511" w:type="pct"/>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6205B809" w14:textId="77777777" w:rsidR="009810BD" w:rsidRPr="007055FC" w:rsidRDefault="009810BD" w:rsidP="000414F9">
            <w:pPr>
              <w:jc w:val="both"/>
              <w:rPr>
                <w:rFonts w:ascii="Times New Roman" w:eastAsia="Calibri" w:hAnsi="Times New Roman" w:cs="Times New Roman"/>
                <w:b/>
                <w:color w:val="FFFFFF"/>
                <w:sz w:val="22"/>
              </w:rPr>
            </w:pPr>
            <w:r w:rsidRPr="007055FC">
              <w:rPr>
                <w:rFonts w:ascii="Times New Roman" w:hAnsi="Times New Roman" w:cs="Times New Roman"/>
                <w:bCs/>
                <w:spacing w:val="-12"/>
                <w:sz w:val="22"/>
              </w:rPr>
              <w:t>5.1. Öğrenci, mezun, akademik ve idari personelin kurumsal aidiyet duygusunu güçlendirecek etkinlik ve uygulama sayısı artırılacaktır.</w:t>
            </w:r>
          </w:p>
        </w:tc>
      </w:tr>
      <w:tr w:rsidR="009810BD" w:rsidRPr="007055FC" w14:paraId="3D15DB43" w14:textId="77777777" w:rsidTr="000414F9">
        <w:trPr>
          <w:trHeight w:val="41"/>
        </w:trPr>
        <w:tc>
          <w:tcPr>
            <w:tcW w:w="1489" w:type="pct"/>
            <w:gridSpan w:val="2"/>
            <w:tcBorders>
              <w:top w:val="single" w:sz="2" w:space="0" w:color="000000"/>
              <w:left w:val="single" w:sz="2" w:space="0" w:color="000000"/>
              <w:bottom w:val="single" w:sz="4" w:space="0" w:color="000000"/>
              <w:right w:val="single" w:sz="4" w:space="0" w:color="000000"/>
            </w:tcBorders>
            <w:shd w:val="clear" w:color="auto" w:fill="DEEAF6" w:themeFill="accent1" w:themeFillTint="33"/>
            <w:vAlign w:val="center"/>
          </w:tcPr>
          <w:p w14:paraId="0293FDAD" w14:textId="77777777" w:rsidR="009810BD" w:rsidRPr="007055FC" w:rsidRDefault="009810BD" w:rsidP="000414F9">
            <w:pPr>
              <w:rPr>
                <w:rFonts w:ascii="Times New Roman" w:hAnsi="Times New Roman" w:cs="Times New Roman"/>
                <w:sz w:val="22"/>
              </w:rPr>
            </w:pPr>
            <w:r w:rsidRPr="007055FC">
              <w:rPr>
                <w:rFonts w:ascii="Times New Roman" w:eastAsia="Calibri" w:hAnsi="Times New Roman" w:cs="Times New Roman"/>
                <w:b/>
                <w:sz w:val="22"/>
              </w:rPr>
              <w:t xml:space="preserve">H5.4 Performansı </w:t>
            </w:r>
          </w:p>
        </w:tc>
        <w:tc>
          <w:tcPr>
            <w:tcW w:w="3511" w:type="pct"/>
            <w:gridSpan w:val="4"/>
            <w:tcBorders>
              <w:top w:val="single" w:sz="2" w:space="0" w:color="000000"/>
              <w:left w:val="single" w:sz="4" w:space="0" w:color="000000"/>
              <w:bottom w:val="single" w:sz="2" w:space="0" w:color="FFFFFF"/>
              <w:right w:val="single" w:sz="4" w:space="0" w:color="000000"/>
            </w:tcBorders>
            <w:vAlign w:val="center"/>
          </w:tcPr>
          <w:p w14:paraId="02777D7D" w14:textId="29B5C748" w:rsidR="009810BD" w:rsidRPr="007055FC" w:rsidRDefault="00514026" w:rsidP="000414F9">
            <w:pPr>
              <w:rPr>
                <w:rFonts w:ascii="Times New Roman" w:hAnsi="Times New Roman" w:cs="Times New Roman"/>
                <w:sz w:val="22"/>
              </w:rPr>
            </w:pPr>
            <w:r w:rsidRPr="007055FC">
              <w:rPr>
                <w:rFonts w:ascii="Times New Roman" w:hAnsi="Times New Roman" w:cs="Times New Roman"/>
                <w:sz w:val="22"/>
              </w:rPr>
              <w:t>250,75</w:t>
            </w:r>
          </w:p>
        </w:tc>
      </w:tr>
      <w:tr w:rsidR="009810BD" w:rsidRPr="007055FC" w14:paraId="05FFFF38" w14:textId="77777777" w:rsidTr="000414F9">
        <w:trPr>
          <w:trHeight w:val="695"/>
        </w:trPr>
        <w:tc>
          <w:tcPr>
            <w:tcW w:w="1038" w:type="pct"/>
            <w:tcBorders>
              <w:top w:val="single" w:sz="2" w:space="0" w:color="000000"/>
              <w:left w:val="single" w:sz="2" w:space="0" w:color="000000"/>
              <w:bottom w:val="single" w:sz="2" w:space="0" w:color="000000"/>
              <w:right w:val="single" w:sz="2" w:space="0" w:color="000000"/>
            </w:tcBorders>
            <w:shd w:val="clear" w:color="auto" w:fill="DEEAF6" w:themeFill="accent1" w:themeFillTint="33"/>
            <w:vAlign w:val="center"/>
          </w:tcPr>
          <w:p w14:paraId="0A896252" w14:textId="77777777" w:rsidR="009810BD" w:rsidRPr="007055FC" w:rsidRDefault="009810BD" w:rsidP="000414F9">
            <w:pPr>
              <w:rPr>
                <w:rFonts w:ascii="Times New Roman" w:hAnsi="Times New Roman" w:cs="Times New Roman"/>
                <w:sz w:val="22"/>
              </w:rPr>
            </w:pPr>
            <w:r w:rsidRPr="007055FC">
              <w:rPr>
                <w:rFonts w:ascii="Times New Roman" w:eastAsia="Calibri" w:hAnsi="Times New Roman" w:cs="Times New Roman"/>
                <w:b/>
                <w:sz w:val="22"/>
              </w:rPr>
              <w:t xml:space="preserve">Performans Göstergesi </w:t>
            </w:r>
          </w:p>
        </w:tc>
        <w:tc>
          <w:tcPr>
            <w:tcW w:w="451" w:type="pct"/>
            <w:tcBorders>
              <w:top w:val="single" w:sz="2" w:space="0" w:color="000000"/>
              <w:left w:val="single" w:sz="2" w:space="0" w:color="000000"/>
              <w:bottom w:val="single" w:sz="2" w:space="0" w:color="000000"/>
              <w:right w:val="single" w:sz="2" w:space="0" w:color="000000"/>
            </w:tcBorders>
            <w:shd w:val="clear" w:color="auto" w:fill="DEEAF6" w:themeFill="accent1" w:themeFillTint="33"/>
            <w:vAlign w:val="center"/>
          </w:tcPr>
          <w:p w14:paraId="538D8C79" w14:textId="77777777" w:rsidR="009810BD" w:rsidRPr="007055FC" w:rsidRDefault="009810BD" w:rsidP="000414F9">
            <w:pPr>
              <w:ind w:right="51"/>
              <w:jc w:val="center"/>
              <w:rPr>
                <w:rFonts w:ascii="Times New Roman" w:hAnsi="Times New Roman" w:cs="Times New Roman"/>
                <w:sz w:val="22"/>
              </w:rPr>
            </w:pPr>
            <w:r w:rsidRPr="007055FC">
              <w:rPr>
                <w:rFonts w:ascii="Times New Roman" w:eastAsia="Calibri" w:hAnsi="Times New Roman" w:cs="Times New Roman"/>
                <w:b/>
                <w:sz w:val="22"/>
              </w:rPr>
              <w:t xml:space="preserve">Hedefe </w:t>
            </w:r>
          </w:p>
          <w:p w14:paraId="7852EFFF" w14:textId="77777777" w:rsidR="009810BD" w:rsidRPr="007055FC" w:rsidRDefault="009810BD" w:rsidP="000414F9">
            <w:pPr>
              <w:ind w:right="54"/>
              <w:jc w:val="center"/>
              <w:rPr>
                <w:rFonts w:ascii="Times New Roman" w:hAnsi="Times New Roman" w:cs="Times New Roman"/>
                <w:sz w:val="22"/>
              </w:rPr>
            </w:pPr>
            <w:r w:rsidRPr="007055FC">
              <w:rPr>
                <w:rFonts w:ascii="Times New Roman" w:eastAsia="Calibri" w:hAnsi="Times New Roman" w:cs="Times New Roman"/>
                <w:b/>
                <w:sz w:val="22"/>
              </w:rPr>
              <w:t xml:space="preserve">Etkisi (%) </w:t>
            </w:r>
          </w:p>
        </w:tc>
        <w:tc>
          <w:tcPr>
            <w:tcW w:w="711" w:type="pct"/>
            <w:tcBorders>
              <w:top w:val="single" w:sz="2" w:space="0" w:color="000000"/>
              <w:left w:val="single" w:sz="2" w:space="0" w:color="000000"/>
              <w:bottom w:val="single" w:sz="2" w:space="0" w:color="000000"/>
              <w:right w:val="single" w:sz="2" w:space="0" w:color="000000"/>
            </w:tcBorders>
            <w:shd w:val="clear" w:color="auto" w:fill="DEEAF6" w:themeFill="accent1" w:themeFillTint="33"/>
            <w:vAlign w:val="center"/>
          </w:tcPr>
          <w:p w14:paraId="20CDF503" w14:textId="77777777" w:rsidR="009810BD" w:rsidRPr="007055FC" w:rsidRDefault="009810BD" w:rsidP="000414F9">
            <w:pPr>
              <w:jc w:val="center"/>
              <w:rPr>
                <w:rFonts w:ascii="Times New Roman" w:eastAsia="Calibri" w:hAnsi="Times New Roman" w:cs="Times New Roman"/>
                <w:b/>
                <w:sz w:val="22"/>
              </w:rPr>
            </w:pPr>
            <w:r w:rsidRPr="007055FC">
              <w:rPr>
                <w:rFonts w:ascii="Times New Roman" w:eastAsia="Calibri" w:hAnsi="Times New Roman" w:cs="Times New Roman"/>
                <w:b/>
                <w:sz w:val="22"/>
              </w:rPr>
              <w:t>Plan Dönemi</w:t>
            </w:r>
          </w:p>
          <w:p w14:paraId="183D32CF" w14:textId="77777777" w:rsidR="009810BD" w:rsidRPr="007055FC" w:rsidRDefault="009810BD" w:rsidP="000414F9">
            <w:pPr>
              <w:jc w:val="center"/>
              <w:rPr>
                <w:rFonts w:ascii="Times New Roman" w:hAnsi="Times New Roman" w:cs="Times New Roman"/>
                <w:sz w:val="22"/>
              </w:rPr>
            </w:pPr>
            <w:r w:rsidRPr="007055FC">
              <w:rPr>
                <w:rFonts w:ascii="Times New Roman" w:eastAsia="Calibri" w:hAnsi="Times New Roman" w:cs="Times New Roman"/>
                <w:b/>
                <w:sz w:val="22"/>
              </w:rPr>
              <w:t>Başlangıç</w:t>
            </w:r>
            <w:r w:rsidRPr="007055FC">
              <w:rPr>
                <w:rFonts w:ascii="Times New Roman" w:hAnsi="Times New Roman" w:cs="Times New Roman"/>
                <w:b/>
                <w:sz w:val="22"/>
              </w:rPr>
              <w:t xml:space="preserve"> </w:t>
            </w:r>
            <w:r w:rsidRPr="007055FC">
              <w:rPr>
                <w:rFonts w:ascii="Times New Roman" w:eastAsia="Calibri" w:hAnsi="Times New Roman" w:cs="Times New Roman"/>
                <w:b/>
                <w:sz w:val="22"/>
              </w:rPr>
              <w:t>Değeri (A)</w:t>
            </w:r>
          </w:p>
        </w:tc>
        <w:tc>
          <w:tcPr>
            <w:tcW w:w="1068" w:type="pct"/>
            <w:tcBorders>
              <w:top w:val="single" w:sz="2" w:space="0" w:color="000000"/>
              <w:left w:val="single" w:sz="2" w:space="0" w:color="000000"/>
              <w:bottom w:val="single" w:sz="2" w:space="0" w:color="000000"/>
              <w:right w:val="single" w:sz="2" w:space="0" w:color="000000"/>
            </w:tcBorders>
            <w:shd w:val="clear" w:color="auto" w:fill="DEEAF6" w:themeFill="accent1" w:themeFillTint="33"/>
            <w:vAlign w:val="center"/>
          </w:tcPr>
          <w:p w14:paraId="7ED2E3F2" w14:textId="77777777" w:rsidR="009810BD" w:rsidRPr="007055FC" w:rsidRDefault="009810BD" w:rsidP="000414F9">
            <w:pPr>
              <w:ind w:right="49"/>
              <w:jc w:val="center"/>
              <w:rPr>
                <w:rFonts w:ascii="Times New Roman" w:hAnsi="Times New Roman" w:cs="Times New Roman"/>
                <w:sz w:val="22"/>
              </w:rPr>
            </w:pPr>
            <w:r w:rsidRPr="007055FC">
              <w:rPr>
                <w:rFonts w:ascii="Times New Roman" w:eastAsia="Calibri" w:hAnsi="Times New Roman" w:cs="Times New Roman"/>
                <w:b/>
                <w:sz w:val="22"/>
              </w:rPr>
              <w:t>Değerlendirme</w:t>
            </w:r>
          </w:p>
          <w:p w14:paraId="7B7FB651" w14:textId="77777777" w:rsidR="009810BD" w:rsidRPr="007055FC" w:rsidRDefault="009810BD" w:rsidP="000414F9">
            <w:pPr>
              <w:ind w:right="47"/>
              <w:jc w:val="center"/>
              <w:rPr>
                <w:rFonts w:ascii="Times New Roman" w:hAnsi="Times New Roman" w:cs="Times New Roman"/>
                <w:sz w:val="22"/>
              </w:rPr>
            </w:pPr>
            <w:r w:rsidRPr="007055FC">
              <w:rPr>
                <w:rFonts w:ascii="Times New Roman" w:eastAsia="Calibri" w:hAnsi="Times New Roman" w:cs="Times New Roman"/>
                <w:b/>
                <w:sz w:val="22"/>
              </w:rPr>
              <w:t>Dönemindeki</w:t>
            </w:r>
          </w:p>
          <w:p w14:paraId="6D8247EB" w14:textId="77777777" w:rsidR="009810BD" w:rsidRPr="007055FC" w:rsidRDefault="009810BD" w:rsidP="000414F9">
            <w:pPr>
              <w:jc w:val="center"/>
              <w:rPr>
                <w:rFonts w:ascii="Times New Roman" w:hAnsi="Times New Roman" w:cs="Times New Roman"/>
                <w:sz w:val="22"/>
              </w:rPr>
            </w:pPr>
            <w:r w:rsidRPr="007055FC">
              <w:rPr>
                <w:rFonts w:ascii="Times New Roman" w:eastAsia="Calibri" w:hAnsi="Times New Roman" w:cs="Times New Roman"/>
                <w:b/>
                <w:sz w:val="22"/>
              </w:rPr>
              <w:t>Yılsonu Hedeflenen Değer (B)</w:t>
            </w:r>
          </w:p>
        </w:tc>
        <w:tc>
          <w:tcPr>
            <w:tcW w:w="916" w:type="pct"/>
            <w:tcBorders>
              <w:top w:val="single" w:sz="2" w:space="0" w:color="000000"/>
              <w:left w:val="single" w:sz="2" w:space="0" w:color="000000"/>
              <w:bottom w:val="single" w:sz="2" w:space="0" w:color="000000"/>
              <w:right w:val="single" w:sz="2" w:space="0" w:color="000000"/>
            </w:tcBorders>
            <w:shd w:val="clear" w:color="auto" w:fill="DEEAF6" w:themeFill="accent1" w:themeFillTint="33"/>
            <w:vAlign w:val="center"/>
          </w:tcPr>
          <w:p w14:paraId="3A0E045F" w14:textId="77777777" w:rsidR="009810BD" w:rsidRPr="007055FC" w:rsidRDefault="009810BD" w:rsidP="000414F9">
            <w:pPr>
              <w:jc w:val="center"/>
              <w:rPr>
                <w:rFonts w:ascii="Times New Roman" w:hAnsi="Times New Roman" w:cs="Times New Roman"/>
                <w:sz w:val="22"/>
              </w:rPr>
            </w:pPr>
            <w:r w:rsidRPr="007055FC">
              <w:rPr>
                <w:rFonts w:ascii="Times New Roman" w:eastAsia="Calibri" w:hAnsi="Times New Roman" w:cs="Times New Roman"/>
                <w:b/>
                <w:sz w:val="22"/>
              </w:rPr>
              <w:t>Değerlendirme</w:t>
            </w:r>
          </w:p>
          <w:p w14:paraId="46CA900C" w14:textId="77777777" w:rsidR="009810BD" w:rsidRPr="007055FC" w:rsidRDefault="009810BD" w:rsidP="000414F9">
            <w:pPr>
              <w:jc w:val="center"/>
              <w:rPr>
                <w:rFonts w:ascii="Times New Roman" w:hAnsi="Times New Roman" w:cs="Times New Roman"/>
                <w:sz w:val="22"/>
              </w:rPr>
            </w:pPr>
            <w:r w:rsidRPr="007055FC">
              <w:rPr>
                <w:rFonts w:ascii="Times New Roman" w:eastAsia="Calibri" w:hAnsi="Times New Roman" w:cs="Times New Roman"/>
                <w:b/>
                <w:sz w:val="22"/>
              </w:rPr>
              <w:t>Dönemindeki</w:t>
            </w:r>
          </w:p>
          <w:p w14:paraId="6404E689" w14:textId="77777777" w:rsidR="009810BD" w:rsidRPr="007055FC" w:rsidRDefault="009810BD" w:rsidP="000414F9">
            <w:pPr>
              <w:jc w:val="center"/>
              <w:rPr>
                <w:rFonts w:ascii="Times New Roman" w:hAnsi="Times New Roman" w:cs="Times New Roman"/>
                <w:sz w:val="22"/>
              </w:rPr>
            </w:pPr>
            <w:r w:rsidRPr="007055FC">
              <w:rPr>
                <w:rFonts w:ascii="Times New Roman" w:eastAsia="Calibri" w:hAnsi="Times New Roman" w:cs="Times New Roman"/>
                <w:b/>
                <w:sz w:val="22"/>
              </w:rPr>
              <w:t>Gerçekleşme Değeri (C)</w:t>
            </w:r>
          </w:p>
        </w:tc>
        <w:tc>
          <w:tcPr>
            <w:tcW w:w="816" w:type="pct"/>
            <w:tcBorders>
              <w:top w:val="single" w:sz="2" w:space="0" w:color="000000"/>
              <w:left w:val="single" w:sz="2" w:space="0" w:color="000000"/>
              <w:bottom w:val="single" w:sz="2" w:space="0" w:color="000000"/>
              <w:right w:val="single" w:sz="2" w:space="0" w:color="000000"/>
            </w:tcBorders>
            <w:shd w:val="clear" w:color="auto" w:fill="DEEAF6" w:themeFill="accent1" w:themeFillTint="33"/>
            <w:vAlign w:val="center"/>
          </w:tcPr>
          <w:p w14:paraId="2B0D0F3B" w14:textId="77777777" w:rsidR="009810BD" w:rsidRPr="007055FC" w:rsidRDefault="009810BD" w:rsidP="000414F9">
            <w:pPr>
              <w:jc w:val="center"/>
              <w:rPr>
                <w:rFonts w:ascii="Times New Roman" w:eastAsia="Calibri" w:hAnsi="Times New Roman" w:cs="Times New Roman"/>
                <w:b/>
                <w:sz w:val="22"/>
              </w:rPr>
            </w:pPr>
            <w:r w:rsidRPr="007055FC">
              <w:rPr>
                <w:rFonts w:ascii="Times New Roman" w:eastAsia="Calibri" w:hAnsi="Times New Roman" w:cs="Times New Roman"/>
                <w:b/>
                <w:sz w:val="22"/>
              </w:rPr>
              <w:t>Performans</w:t>
            </w:r>
          </w:p>
          <w:p w14:paraId="2F0E0EC5" w14:textId="77777777" w:rsidR="009810BD" w:rsidRPr="007055FC" w:rsidRDefault="009810BD" w:rsidP="000414F9">
            <w:pPr>
              <w:jc w:val="center"/>
              <w:rPr>
                <w:rFonts w:ascii="Times New Roman" w:hAnsi="Times New Roman" w:cs="Times New Roman"/>
                <w:sz w:val="22"/>
              </w:rPr>
            </w:pPr>
            <w:r w:rsidRPr="007055FC">
              <w:rPr>
                <w:rFonts w:ascii="Times New Roman" w:eastAsia="Calibri" w:hAnsi="Times New Roman" w:cs="Times New Roman"/>
                <w:b/>
                <w:sz w:val="22"/>
              </w:rPr>
              <w:t>(%)</w:t>
            </w:r>
          </w:p>
          <w:p w14:paraId="49596838" w14:textId="77777777" w:rsidR="009810BD" w:rsidRPr="007055FC" w:rsidRDefault="009810BD" w:rsidP="000414F9">
            <w:pPr>
              <w:jc w:val="center"/>
              <w:rPr>
                <w:rFonts w:ascii="Times New Roman" w:hAnsi="Times New Roman" w:cs="Times New Roman"/>
                <w:sz w:val="22"/>
              </w:rPr>
            </w:pPr>
            <w:r w:rsidRPr="007055FC">
              <w:rPr>
                <w:rFonts w:ascii="Times New Roman" w:eastAsia="Calibri" w:hAnsi="Times New Roman" w:cs="Times New Roman"/>
                <w:b/>
                <w:sz w:val="22"/>
              </w:rPr>
              <w:t>(C-</w:t>
            </w:r>
            <w:proofErr w:type="gramStart"/>
            <w:r w:rsidRPr="007055FC">
              <w:rPr>
                <w:rFonts w:ascii="Times New Roman" w:eastAsia="Calibri" w:hAnsi="Times New Roman" w:cs="Times New Roman"/>
                <w:b/>
                <w:sz w:val="22"/>
              </w:rPr>
              <w:t>A)/</w:t>
            </w:r>
            <w:proofErr w:type="gramEnd"/>
            <w:r w:rsidRPr="007055FC">
              <w:rPr>
                <w:rFonts w:ascii="Times New Roman" w:eastAsia="Calibri" w:hAnsi="Times New Roman" w:cs="Times New Roman"/>
                <w:b/>
                <w:sz w:val="22"/>
              </w:rPr>
              <w:t>(B-A)</w:t>
            </w:r>
          </w:p>
        </w:tc>
      </w:tr>
      <w:tr w:rsidR="009810BD" w:rsidRPr="007055FC" w14:paraId="33A75E6A" w14:textId="77777777" w:rsidTr="000414F9">
        <w:trPr>
          <w:trHeight w:val="59"/>
        </w:trPr>
        <w:tc>
          <w:tcPr>
            <w:tcW w:w="1038" w:type="pct"/>
            <w:tcBorders>
              <w:top w:val="single" w:sz="8" w:space="0" w:color="000000"/>
              <w:left w:val="single" w:sz="8" w:space="0" w:color="000000"/>
              <w:bottom w:val="single" w:sz="8" w:space="0" w:color="000000"/>
              <w:right w:val="single" w:sz="8" w:space="0" w:color="000000"/>
            </w:tcBorders>
            <w:shd w:val="clear" w:color="auto" w:fill="auto"/>
          </w:tcPr>
          <w:p w14:paraId="48EEB6C6" w14:textId="53B13BDD" w:rsidR="009810BD" w:rsidRPr="007055FC" w:rsidRDefault="0080637A" w:rsidP="000414F9">
            <w:pPr>
              <w:rPr>
                <w:rFonts w:ascii="Times New Roman" w:hAnsi="Times New Roman" w:cs="Times New Roman"/>
                <w:sz w:val="22"/>
              </w:rPr>
            </w:pPr>
            <w:r w:rsidRPr="007055FC">
              <w:rPr>
                <w:rFonts w:ascii="Times New Roman" w:hAnsi="Times New Roman" w:cs="Times New Roman"/>
                <w:b/>
                <w:bCs/>
                <w:sz w:val="22"/>
              </w:rPr>
              <w:lastRenderedPageBreak/>
              <w:t xml:space="preserve">PG5.5.1 </w:t>
            </w:r>
            <w:r w:rsidRPr="007055FC">
              <w:rPr>
                <w:rFonts w:ascii="Times New Roman" w:hAnsi="Times New Roman" w:cs="Times New Roman"/>
                <w:sz w:val="22"/>
              </w:rPr>
              <w:t>Mezun buluşmaları kapsamında düzenlenen etkinlik sayısı</w:t>
            </w:r>
          </w:p>
        </w:tc>
        <w:tc>
          <w:tcPr>
            <w:tcW w:w="451" w:type="pct"/>
            <w:tcBorders>
              <w:top w:val="single" w:sz="2" w:space="0" w:color="000000"/>
              <w:left w:val="single" w:sz="2" w:space="0" w:color="000000"/>
              <w:bottom w:val="single" w:sz="2" w:space="0" w:color="000000"/>
              <w:right w:val="single" w:sz="2" w:space="0" w:color="000000"/>
            </w:tcBorders>
            <w:vAlign w:val="center"/>
          </w:tcPr>
          <w:p w14:paraId="08E6A2F3" w14:textId="77777777" w:rsidR="009810BD" w:rsidRPr="007055FC" w:rsidRDefault="009810BD" w:rsidP="000414F9">
            <w:pPr>
              <w:jc w:val="center"/>
              <w:rPr>
                <w:rFonts w:ascii="Times New Roman" w:hAnsi="Times New Roman" w:cs="Times New Roman"/>
                <w:sz w:val="22"/>
              </w:rPr>
            </w:pPr>
            <w:r w:rsidRPr="007055FC">
              <w:rPr>
                <w:rFonts w:ascii="Times New Roman" w:hAnsi="Times New Roman" w:cs="Times New Roman"/>
                <w:sz w:val="22"/>
              </w:rPr>
              <w:t>25</w:t>
            </w:r>
          </w:p>
        </w:tc>
        <w:tc>
          <w:tcPr>
            <w:tcW w:w="711" w:type="pct"/>
            <w:tcBorders>
              <w:top w:val="single" w:sz="2" w:space="0" w:color="000000"/>
              <w:left w:val="single" w:sz="2" w:space="0" w:color="000000"/>
              <w:bottom w:val="single" w:sz="2" w:space="0" w:color="000000"/>
              <w:right w:val="single" w:sz="2" w:space="0" w:color="000000"/>
            </w:tcBorders>
            <w:vAlign w:val="center"/>
          </w:tcPr>
          <w:p w14:paraId="1305EFAA" w14:textId="33D6026E" w:rsidR="009810BD" w:rsidRPr="007055FC" w:rsidRDefault="009810BD" w:rsidP="000414F9">
            <w:pPr>
              <w:jc w:val="center"/>
              <w:rPr>
                <w:rFonts w:ascii="Times New Roman" w:hAnsi="Times New Roman" w:cs="Times New Roman"/>
                <w:sz w:val="22"/>
              </w:rPr>
            </w:pPr>
            <w:r w:rsidRPr="007055FC">
              <w:rPr>
                <w:rFonts w:ascii="Times New Roman" w:hAnsi="Times New Roman" w:cs="Times New Roman"/>
                <w:sz w:val="22"/>
              </w:rPr>
              <w:t>1</w:t>
            </w:r>
          </w:p>
        </w:tc>
        <w:tc>
          <w:tcPr>
            <w:tcW w:w="1068" w:type="pct"/>
            <w:tcBorders>
              <w:top w:val="single" w:sz="2" w:space="0" w:color="000000"/>
              <w:left w:val="single" w:sz="2" w:space="0" w:color="000000"/>
              <w:bottom w:val="single" w:sz="2" w:space="0" w:color="000000"/>
              <w:right w:val="single" w:sz="2" w:space="0" w:color="000000"/>
            </w:tcBorders>
            <w:vAlign w:val="center"/>
          </w:tcPr>
          <w:p w14:paraId="65C806C0" w14:textId="21BF9804" w:rsidR="009810BD" w:rsidRPr="007055FC" w:rsidRDefault="00F2445E" w:rsidP="000414F9">
            <w:pPr>
              <w:jc w:val="center"/>
              <w:rPr>
                <w:rFonts w:ascii="Times New Roman" w:hAnsi="Times New Roman" w:cs="Times New Roman"/>
                <w:sz w:val="22"/>
              </w:rPr>
            </w:pPr>
            <w:r w:rsidRPr="007055FC">
              <w:rPr>
                <w:rFonts w:ascii="Times New Roman" w:hAnsi="Times New Roman" w:cs="Times New Roman"/>
                <w:sz w:val="22"/>
              </w:rPr>
              <w:t>3</w:t>
            </w:r>
          </w:p>
        </w:tc>
        <w:tc>
          <w:tcPr>
            <w:tcW w:w="916" w:type="pct"/>
            <w:tcBorders>
              <w:top w:val="single" w:sz="2" w:space="0" w:color="000000"/>
              <w:left w:val="single" w:sz="2" w:space="0" w:color="000000"/>
              <w:bottom w:val="single" w:sz="2" w:space="0" w:color="000000"/>
              <w:right w:val="single" w:sz="2" w:space="0" w:color="000000"/>
            </w:tcBorders>
            <w:vAlign w:val="center"/>
          </w:tcPr>
          <w:p w14:paraId="45B7E438" w14:textId="60BD128A" w:rsidR="009810BD" w:rsidRPr="007055FC" w:rsidRDefault="00A0544A" w:rsidP="000414F9">
            <w:pPr>
              <w:jc w:val="center"/>
              <w:rPr>
                <w:rFonts w:ascii="Times New Roman" w:hAnsi="Times New Roman" w:cs="Times New Roman"/>
                <w:sz w:val="22"/>
              </w:rPr>
            </w:pPr>
            <w:r w:rsidRPr="007055FC">
              <w:rPr>
                <w:rFonts w:ascii="Times New Roman" w:hAnsi="Times New Roman" w:cs="Times New Roman"/>
                <w:sz w:val="22"/>
              </w:rPr>
              <w:t>16</w:t>
            </w:r>
          </w:p>
        </w:tc>
        <w:tc>
          <w:tcPr>
            <w:tcW w:w="816" w:type="pct"/>
            <w:tcBorders>
              <w:top w:val="single" w:sz="2" w:space="0" w:color="000000"/>
              <w:left w:val="single" w:sz="2" w:space="0" w:color="000000"/>
              <w:bottom w:val="single" w:sz="2" w:space="0" w:color="000000"/>
              <w:right w:val="single" w:sz="2" w:space="0" w:color="000000"/>
            </w:tcBorders>
            <w:vAlign w:val="center"/>
          </w:tcPr>
          <w:p w14:paraId="3ABB0479" w14:textId="29280B89" w:rsidR="009810BD" w:rsidRPr="007055FC" w:rsidRDefault="00A0544A" w:rsidP="000414F9">
            <w:pPr>
              <w:jc w:val="center"/>
              <w:rPr>
                <w:rFonts w:ascii="Times New Roman" w:hAnsi="Times New Roman" w:cs="Times New Roman"/>
                <w:sz w:val="22"/>
              </w:rPr>
            </w:pPr>
            <w:r w:rsidRPr="007055FC">
              <w:rPr>
                <w:rFonts w:ascii="Times New Roman" w:hAnsi="Times New Roman" w:cs="Times New Roman"/>
                <w:sz w:val="22"/>
              </w:rPr>
              <w:t>7,5</w:t>
            </w:r>
          </w:p>
        </w:tc>
      </w:tr>
      <w:tr w:rsidR="009810BD" w:rsidRPr="007055FC" w14:paraId="2E67F2A0" w14:textId="77777777" w:rsidTr="000414F9">
        <w:trPr>
          <w:trHeight w:val="24"/>
        </w:trPr>
        <w:tc>
          <w:tcPr>
            <w:tcW w:w="1038" w:type="pct"/>
            <w:tcBorders>
              <w:top w:val="single" w:sz="8" w:space="0" w:color="000000"/>
              <w:left w:val="single" w:sz="8" w:space="0" w:color="000000"/>
              <w:bottom w:val="single" w:sz="8" w:space="0" w:color="000000"/>
              <w:right w:val="single" w:sz="8" w:space="0" w:color="000000"/>
            </w:tcBorders>
            <w:shd w:val="clear" w:color="auto" w:fill="auto"/>
          </w:tcPr>
          <w:p w14:paraId="36DDD4C9" w14:textId="0D6107D3" w:rsidR="009810BD" w:rsidRPr="007055FC" w:rsidRDefault="0080637A" w:rsidP="000414F9">
            <w:pPr>
              <w:rPr>
                <w:rFonts w:ascii="Times New Roman" w:hAnsi="Times New Roman" w:cs="Times New Roman"/>
                <w:sz w:val="22"/>
              </w:rPr>
            </w:pPr>
            <w:r w:rsidRPr="007055FC">
              <w:rPr>
                <w:rFonts w:ascii="Times New Roman" w:hAnsi="Times New Roman" w:cs="Times New Roman"/>
                <w:b/>
                <w:bCs/>
                <w:sz w:val="22"/>
              </w:rPr>
              <w:t xml:space="preserve">PG5.5.2 </w:t>
            </w:r>
            <w:r w:rsidRPr="007055FC">
              <w:rPr>
                <w:rFonts w:ascii="Times New Roman" w:hAnsi="Times New Roman" w:cs="Times New Roman"/>
                <w:sz w:val="22"/>
              </w:rPr>
              <w:t>Toplantılara katılan mezun sayısı</w:t>
            </w:r>
          </w:p>
        </w:tc>
        <w:tc>
          <w:tcPr>
            <w:tcW w:w="451" w:type="pct"/>
            <w:tcBorders>
              <w:top w:val="single" w:sz="2" w:space="0" w:color="000000"/>
              <w:left w:val="single" w:sz="2" w:space="0" w:color="000000"/>
              <w:bottom w:val="single" w:sz="2" w:space="0" w:color="000000"/>
              <w:right w:val="single" w:sz="2" w:space="0" w:color="000000"/>
            </w:tcBorders>
          </w:tcPr>
          <w:p w14:paraId="7738F969" w14:textId="4D13CB7E" w:rsidR="009810BD" w:rsidRPr="007055FC" w:rsidRDefault="009810BD" w:rsidP="000414F9">
            <w:pPr>
              <w:jc w:val="center"/>
              <w:rPr>
                <w:rFonts w:ascii="Times New Roman" w:hAnsi="Times New Roman" w:cs="Times New Roman"/>
                <w:sz w:val="22"/>
              </w:rPr>
            </w:pPr>
            <w:r w:rsidRPr="007055FC">
              <w:rPr>
                <w:rFonts w:ascii="Times New Roman" w:hAnsi="Times New Roman" w:cs="Times New Roman"/>
                <w:sz w:val="22"/>
              </w:rPr>
              <w:t>2</w:t>
            </w:r>
            <w:r w:rsidR="0080637A" w:rsidRPr="007055FC">
              <w:rPr>
                <w:rFonts w:ascii="Times New Roman" w:hAnsi="Times New Roman" w:cs="Times New Roman"/>
                <w:sz w:val="22"/>
              </w:rPr>
              <w:t>0</w:t>
            </w:r>
          </w:p>
        </w:tc>
        <w:tc>
          <w:tcPr>
            <w:tcW w:w="711" w:type="pct"/>
            <w:tcBorders>
              <w:top w:val="single" w:sz="2" w:space="0" w:color="000000"/>
              <w:left w:val="single" w:sz="2" w:space="0" w:color="000000"/>
              <w:bottom w:val="single" w:sz="2" w:space="0" w:color="000000"/>
              <w:right w:val="single" w:sz="2" w:space="0" w:color="000000"/>
            </w:tcBorders>
            <w:vAlign w:val="center"/>
          </w:tcPr>
          <w:p w14:paraId="5FC51B8B" w14:textId="77777777" w:rsidR="009810BD" w:rsidRPr="007055FC" w:rsidRDefault="009810BD" w:rsidP="000414F9">
            <w:pPr>
              <w:jc w:val="center"/>
              <w:rPr>
                <w:rFonts w:ascii="Times New Roman" w:hAnsi="Times New Roman" w:cs="Times New Roman"/>
                <w:sz w:val="22"/>
              </w:rPr>
            </w:pPr>
            <w:r w:rsidRPr="007055FC">
              <w:rPr>
                <w:rFonts w:ascii="Times New Roman" w:hAnsi="Times New Roman" w:cs="Times New Roman"/>
                <w:sz w:val="22"/>
              </w:rPr>
              <w:t>550</w:t>
            </w:r>
          </w:p>
        </w:tc>
        <w:tc>
          <w:tcPr>
            <w:tcW w:w="1068" w:type="pct"/>
            <w:tcBorders>
              <w:top w:val="single" w:sz="2" w:space="0" w:color="000000"/>
              <w:left w:val="single" w:sz="2" w:space="0" w:color="000000"/>
              <w:bottom w:val="single" w:sz="2" w:space="0" w:color="000000"/>
              <w:right w:val="single" w:sz="2" w:space="0" w:color="000000"/>
            </w:tcBorders>
            <w:vAlign w:val="center"/>
          </w:tcPr>
          <w:p w14:paraId="27BE7AA4" w14:textId="5B2E0935" w:rsidR="009810BD" w:rsidRPr="007055FC" w:rsidRDefault="00F2445E" w:rsidP="000414F9">
            <w:pPr>
              <w:jc w:val="center"/>
              <w:rPr>
                <w:rFonts w:ascii="Times New Roman" w:hAnsi="Times New Roman" w:cs="Times New Roman"/>
                <w:sz w:val="22"/>
              </w:rPr>
            </w:pPr>
            <w:r w:rsidRPr="007055FC">
              <w:rPr>
                <w:rFonts w:ascii="Times New Roman" w:hAnsi="Times New Roman" w:cs="Times New Roman"/>
                <w:sz w:val="22"/>
              </w:rPr>
              <w:t>600</w:t>
            </w:r>
          </w:p>
        </w:tc>
        <w:tc>
          <w:tcPr>
            <w:tcW w:w="916" w:type="pct"/>
            <w:tcBorders>
              <w:top w:val="single" w:sz="2" w:space="0" w:color="000000"/>
              <w:left w:val="single" w:sz="2" w:space="0" w:color="000000"/>
              <w:bottom w:val="single" w:sz="2" w:space="0" w:color="000000"/>
              <w:right w:val="single" w:sz="2" w:space="0" w:color="000000"/>
            </w:tcBorders>
            <w:vAlign w:val="center"/>
          </w:tcPr>
          <w:p w14:paraId="5173A292" w14:textId="4E3D783A" w:rsidR="009810BD" w:rsidRPr="007055FC" w:rsidRDefault="00A0544A" w:rsidP="000414F9">
            <w:pPr>
              <w:jc w:val="center"/>
              <w:rPr>
                <w:rFonts w:ascii="Times New Roman" w:hAnsi="Times New Roman" w:cs="Times New Roman"/>
                <w:sz w:val="22"/>
              </w:rPr>
            </w:pPr>
            <w:r w:rsidRPr="007055FC">
              <w:rPr>
                <w:rFonts w:ascii="Times New Roman" w:hAnsi="Times New Roman" w:cs="Times New Roman"/>
                <w:sz w:val="22"/>
              </w:rPr>
              <w:t>620</w:t>
            </w:r>
          </w:p>
          <w:p w14:paraId="5C308F55" w14:textId="77777777" w:rsidR="009810BD" w:rsidRPr="007055FC" w:rsidRDefault="009810BD" w:rsidP="000414F9">
            <w:pPr>
              <w:jc w:val="center"/>
              <w:rPr>
                <w:rFonts w:ascii="Times New Roman" w:hAnsi="Times New Roman" w:cs="Times New Roman"/>
                <w:sz w:val="22"/>
              </w:rPr>
            </w:pPr>
          </w:p>
        </w:tc>
        <w:tc>
          <w:tcPr>
            <w:tcW w:w="816" w:type="pct"/>
            <w:tcBorders>
              <w:top w:val="single" w:sz="2" w:space="0" w:color="000000"/>
              <w:left w:val="single" w:sz="2" w:space="0" w:color="000000"/>
              <w:bottom w:val="single" w:sz="2" w:space="0" w:color="000000"/>
              <w:right w:val="single" w:sz="2" w:space="0" w:color="000000"/>
            </w:tcBorders>
            <w:vAlign w:val="center"/>
          </w:tcPr>
          <w:p w14:paraId="4DF796FB" w14:textId="341EFD5C" w:rsidR="009810BD" w:rsidRPr="007055FC" w:rsidRDefault="009810BD" w:rsidP="000414F9">
            <w:pPr>
              <w:jc w:val="center"/>
              <w:rPr>
                <w:rFonts w:ascii="Times New Roman" w:hAnsi="Times New Roman" w:cs="Times New Roman"/>
                <w:sz w:val="22"/>
              </w:rPr>
            </w:pPr>
            <w:r w:rsidRPr="007055FC">
              <w:rPr>
                <w:rFonts w:ascii="Times New Roman" w:hAnsi="Times New Roman" w:cs="Times New Roman"/>
                <w:sz w:val="22"/>
              </w:rPr>
              <w:t>1,</w:t>
            </w:r>
            <w:r w:rsidR="00A0544A" w:rsidRPr="007055FC">
              <w:rPr>
                <w:rFonts w:ascii="Times New Roman" w:hAnsi="Times New Roman" w:cs="Times New Roman"/>
                <w:sz w:val="22"/>
              </w:rPr>
              <w:t>4</w:t>
            </w:r>
          </w:p>
        </w:tc>
      </w:tr>
      <w:tr w:rsidR="009810BD" w:rsidRPr="007055FC" w14:paraId="541E835C" w14:textId="77777777" w:rsidTr="000414F9">
        <w:trPr>
          <w:trHeight w:val="24"/>
        </w:trPr>
        <w:tc>
          <w:tcPr>
            <w:tcW w:w="1038" w:type="pct"/>
            <w:tcBorders>
              <w:top w:val="single" w:sz="8" w:space="0" w:color="000000"/>
              <w:left w:val="single" w:sz="8" w:space="0" w:color="000000"/>
              <w:bottom w:val="single" w:sz="8" w:space="0" w:color="000000"/>
              <w:right w:val="single" w:sz="8" w:space="0" w:color="000000"/>
            </w:tcBorders>
            <w:shd w:val="clear" w:color="auto" w:fill="auto"/>
          </w:tcPr>
          <w:p w14:paraId="64D3BCFD" w14:textId="45A05D5F" w:rsidR="009810BD" w:rsidRPr="007055FC" w:rsidRDefault="0080637A" w:rsidP="000414F9">
            <w:pPr>
              <w:rPr>
                <w:rFonts w:ascii="Times New Roman" w:eastAsia="Calibri" w:hAnsi="Times New Roman" w:cs="Times New Roman"/>
                <w:b/>
                <w:color w:val="FF0000"/>
                <w:sz w:val="22"/>
              </w:rPr>
            </w:pPr>
            <w:r w:rsidRPr="007055FC">
              <w:rPr>
                <w:rFonts w:ascii="Times New Roman" w:hAnsi="Times New Roman" w:cs="Times New Roman"/>
                <w:b/>
                <w:bCs/>
                <w:sz w:val="22"/>
              </w:rPr>
              <w:t xml:space="preserve">PG5.5.3 </w:t>
            </w:r>
            <w:r w:rsidRPr="007055FC">
              <w:rPr>
                <w:rFonts w:ascii="Times New Roman" w:hAnsi="Times New Roman" w:cs="Times New Roman"/>
                <w:sz w:val="22"/>
              </w:rPr>
              <w:t>Mezunlarla</w:t>
            </w:r>
            <w:r w:rsidRPr="007055FC">
              <w:rPr>
                <w:rFonts w:ascii="Times New Roman" w:hAnsi="Times New Roman" w:cs="Times New Roman"/>
                <w:b/>
                <w:bCs/>
                <w:sz w:val="22"/>
              </w:rPr>
              <w:t xml:space="preserve"> </w:t>
            </w:r>
            <w:r w:rsidRPr="007055FC">
              <w:rPr>
                <w:rFonts w:ascii="Times New Roman" w:hAnsi="Times New Roman" w:cs="Times New Roman"/>
                <w:sz w:val="22"/>
              </w:rPr>
              <w:t>düzenlenen toplantılara katılan öğrenci sayısı</w:t>
            </w:r>
          </w:p>
        </w:tc>
        <w:tc>
          <w:tcPr>
            <w:tcW w:w="451" w:type="pct"/>
            <w:tcBorders>
              <w:top w:val="single" w:sz="2" w:space="0" w:color="000000"/>
              <w:left w:val="single" w:sz="2" w:space="0" w:color="000000"/>
              <w:bottom w:val="single" w:sz="2" w:space="0" w:color="000000"/>
              <w:right w:val="single" w:sz="2" w:space="0" w:color="000000"/>
            </w:tcBorders>
          </w:tcPr>
          <w:p w14:paraId="2A062016" w14:textId="0709AAAE" w:rsidR="009810BD" w:rsidRPr="007055FC" w:rsidRDefault="0080637A" w:rsidP="000414F9">
            <w:pPr>
              <w:spacing w:line="276" w:lineRule="auto"/>
              <w:jc w:val="center"/>
              <w:rPr>
                <w:rFonts w:ascii="Times New Roman" w:hAnsi="Times New Roman" w:cs="Times New Roman"/>
                <w:sz w:val="22"/>
              </w:rPr>
            </w:pPr>
            <w:r w:rsidRPr="007055FC">
              <w:rPr>
                <w:rFonts w:ascii="Times New Roman" w:hAnsi="Times New Roman" w:cs="Times New Roman"/>
                <w:sz w:val="22"/>
              </w:rPr>
              <w:t>25</w:t>
            </w:r>
          </w:p>
        </w:tc>
        <w:tc>
          <w:tcPr>
            <w:tcW w:w="711" w:type="pct"/>
            <w:tcBorders>
              <w:top w:val="single" w:sz="2" w:space="0" w:color="000000"/>
              <w:left w:val="single" w:sz="2" w:space="0" w:color="000000"/>
              <w:bottom w:val="single" w:sz="2" w:space="0" w:color="000000"/>
              <w:right w:val="single" w:sz="2" w:space="0" w:color="000000"/>
            </w:tcBorders>
            <w:vAlign w:val="center"/>
          </w:tcPr>
          <w:p w14:paraId="4809AE3B" w14:textId="72F7C5B7" w:rsidR="009810BD" w:rsidRPr="007055FC" w:rsidRDefault="00F2445E" w:rsidP="000414F9">
            <w:pPr>
              <w:jc w:val="center"/>
              <w:rPr>
                <w:rFonts w:ascii="Times New Roman" w:hAnsi="Times New Roman" w:cs="Times New Roman"/>
                <w:sz w:val="22"/>
              </w:rPr>
            </w:pPr>
            <w:r w:rsidRPr="007055FC">
              <w:rPr>
                <w:rFonts w:ascii="Times New Roman" w:hAnsi="Times New Roman" w:cs="Times New Roman"/>
                <w:sz w:val="22"/>
              </w:rPr>
              <w:t>30</w:t>
            </w:r>
          </w:p>
        </w:tc>
        <w:tc>
          <w:tcPr>
            <w:tcW w:w="1068" w:type="pct"/>
            <w:tcBorders>
              <w:top w:val="single" w:sz="2" w:space="0" w:color="000000"/>
              <w:left w:val="single" w:sz="2" w:space="0" w:color="000000"/>
              <w:bottom w:val="single" w:sz="2" w:space="0" w:color="000000"/>
              <w:right w:val="single" w:sz="2" w:space="0" w:color="000000"/>
            </w:tcBorders>
            <w:vAlign w:val="center"/>
          </w:tcPr>
          <w:p w14:paraId="366DD6CA" w14:textId="562B8DB5" w:rsidR="009810BD" w:rsidRPr="007055FC" w:rsidRDefault="00F2445E" w:rsidP="000414F9">
            <w:pPr>
              <w:jc w:val="center"/>
              <w:rPr>
                <w:rFonts w:ascii="Times New Roman" w:hAnsi="Times New Roman" w:cs="Times New Roman"/>
                <w:sz w:val="22"/>
              </w:rPr>
            </w:pPr>
            <w:r w:rsidRPr="007055FC">
              <w:rPr>
                <w:rFonts w:ascii="Times New Roman" w:hAnsi="Times New Roman" w:cs="Times New Roman"/>
                <w:sz w:val="22"/>
              </w:rPr>
              <w:t>150</w:t>
            </w:r>
          </w:p>
        </w:tc>
        <w:tc>
          <w:tcPr>
            <w:tcW w:w="916" w:type="pct"/>
            <w:tcBorders>
              <w:top w:val="single" w:sz="2" w:space="0" w:color="000000"/>
              <w:left w:val="single" w:sz="2" w:space="0" w:color="000000"/>
              <w:bottom w:val="single" w:sz="2" w:space="0" w:color="000000"/>
              <w:right w:val="single" w:sz="2" w:space="0" w:color="000000"/>
            </w:tcBorders>
            <w:vAlign w:val="center"/>
          </w:tcPr>
          <w:p w14:paraId="2ED5D68E" w14:textId="532312C3" w:rsidR="009810BD" w:rsidRPr="007055FC" w:rsidRDefault="00A0544A" w:rsidP="000414F9">
            <w:pPr>
              <w:jc w:val="center"/>
              <w:rPr>
                <w:rFonts w:ascii="Times New Roman" w:hAnsi="Times New Roman" w:cs="Times New Roman"/>
                <w:sz w:val="22"/>
              </w:rPr>
            </w:pPr>
            <w:r w:rsidRPr="007055FC">
              <w:rPr>
                <w:rFonts w:ascii="Times New Roman" w:hAnsi="Times New Roman" w:cs="Times New Roman"/>
                <w:sz w:val="22"/>
              </w:rPr>
              <w:t>200</w:t>
            </w:r>
          </w:p>
        </w:tc>
        <w:tc>
          <w:tcPr>
            <w:tcW w:w="816" w:type="pct"/>
            <w:tcBorders>
              <w:top w:val="single" w:sz="2" w:space="0" w:color="000000"/>
              <w:left w:val="single" w:sz="2" w:space="0" w:color="000000"/>
              <w:bottom w:val="single" w:sz="2" w:space="0" w:color="000000"/>
              <w:right w:val="single" w:sz="2" w:space="0" w:color="000000"/>
            </w:tcBorders>
            <w:vAlign w:val="center"/>
          </w:tcPr>
          <w:p w14:paraId="5C94D0E3" w14:textId="6A061BAD" w:rsidR="009810BD" w:rsidRPr="007055FC" w:rsidRDefault="00A0544A" w:rsidP="000414F9">
            <w:pPr>
              <w:jc w:val="center"/>
              <w:rPr>
                <w:rFonts w:ascii="Times New Roman" w:hAnsi="Times New Roman" w:cs="Times New Roman"/>
                <w:sz w:val="22"/>
              </w:rPr>
            </w:pPr>
            <w:r w:rsidRPr="007055FC">
              <w:rPr>
                <w:rFonts w:ascii="Times New Roman" w:hAnsi="Times New Roman" w:cs="Times New Roman"/>
                <w:sz w:val="22"/>
              </w:rPr>
              <w:t>1,41</w:t>
            </w:r>
          </w:p>
        </w:tc>
      </w:tr>
      <w:tr w:rsidR="00807C8D" w:rsidRPr="007055FC" w14:paraId="30638F3D" w14:textId="77777777" w:rsidTr="000414F9">
        <w:trPr>
          <w:trHeight w:val="24"/>
        </w:trPr>
        <w:tc>
          <w:tcPr>
            <w:tcW w:w="1038" w:type="pct"/>
            <w:tcBorders>
              <w:top w:val="single" w:sz="8" w:space="0" w:color="000000"/>
              <w:left w:val="single" w:sz="8" w:space="0" w:color="000000"/>
              <w:bottom w:val="single" w:sz="8" w:space="0" w:color="000000"/>
              <w:right w:val="single" w:sz="8" w:space="0" w:color="000000"/>
            </w:tcBorders>
            <w:shd w:val="clear" w:color="auto" w:fill="auto"/>
          </w:tcPr>
          <w:p w14:paraId="4F3B4ED4" w14:textId="334A2B04" w:rsidR="00807C8D" w:rsidRPr="007055FC" w:rsidRDefault="0080637A" w:rsidP="000414F9">
            <w:pPr>
              <w:rPr>
                <w:rFonts w:ascii="Times New Roman" w:hAnsi="Times New Roman" w:cs="Times New Roman"/>
                <w:b/>
                <w:bCs/>
                <w:sz w:val="22"/>
              </w:rPr>
            </w:pPr>
            <w:r w:rsidRPr="007055FC">
              <w:rPr>
                <w:rFonts w:ascii="Times New Roman" w:hAnsi="Times New Roman" w:cs="Times New Roman"/>
                <w:b/>
                <w:bCs/>
                <w:sz w:val="22"/>
              </w:rPr>
              <w:t>PG5.5.4</w:t>
            </w:r>
            <w:r w:rsidRPr="007055FC">
              <w:rPr>
                <w:rFonts w:ascii="Times New Roman" w:hAnsi="Times New Roman" w:cs="Times New Roman"/>
                <w:sz w:val="22"/>
              </w:rPr>
              <w:t xml:space="preserve"> Öğrencilerimizi mezunlarımızla buluşturacak kariyer toplantılarına katılan öğrencilerin memnuniyet düzeyi</w:t>
            </w:r>
          </w:p>
        </w:tc>
        <w:tc>
          <w:tcPr>
            <w:tcW w:w="451" w:type="pct"/>
            <w:tcBorders>
              <w:top w:val="single" w:sz="2" w:space="0" w:color="000000"/>
              <w:left w:val="single" w:sz="2" w:space="0" w:color="000000"/>
              <w:bottom w:val="single" w:sz="2" w:space="0" w:color="000000"/>
              <w:right w:val="single" w:sz="2" w:space="0" w:color="000000"/>
            </w:tcBorders>
          </w:tcPr>
          <w:p w14:paraId="314BEEDD" w14:textId="3888BBCF" w:rsidR="00807C8D" w:rsidRPr="007055FC" w:rsidRDefault="0080637A" w:rsidP="000414F9">
            <w:pPr>
              <w:spacing w:line="276" w:lineRule="auto"/>
              <w:jc w:val="center"/>
              <w:rPr>
                <w:rFonts w:ascii="Times New Roman" w:hAnsi="Times New Roman" w:cs="Times New Roman"/>
                <w:sz w:val="22"/>
              </w:rPr>
            </w:pPr>
            <w:r w:rsidRPr="007055FC">
              <w:rPr>
                <w:rFonts w:ascii="Times New Roman" w:hAnsi="Times New Roman" w:cs="Times New Roman"/>
                <w:sz w:val="22"/>
              </w:rPr>
              <w:t>30</w:t>
            </w:r>
          </w:p>
        </w:tc>
        <w:tc>
          <w:tcPr>
            <w:tcW w:w="711" w:type="pct"/>
            <w:tcBorders>
              <w:top w:val="single" w:sz="2" w:space="0" w:color="000000"/>
              <w:left w:val="single" w:sz="2" w:space="0" w:color="000000"/>
              <w:bottom w:val="single" w:sz="2" w:space="0" w:color="000000"/>
              <w:right w:val="single" w:sz="2" w:space="0" w:color="000000"/>
            </w:tcBorders>
            <w:vAlign w:val="center"/>
          </w:tcPr>
          <w:p w14:paraId="49175194" w14:textId="7099C6EB" w:rsidR="00807C8D" w:rsidRPr="007055FC" w:rsidRDefault="0080637A" w:rsidP="000414F9">
            <w:pPr>
              <w:jc w:val="center"/>
              <w:rPr>
                <w:rFonts w:ascii="Times New Roman" w:hAnsi="Times New Roman" w:cs="Times New Roman"/>
                <w:sz w:val="22"/>
              </w:rPr>
            </w:pPr>
            <w:r w:rsidRPr="007055FC">
              <w:rPr>
                <w:rFonts w:ascii="Times New Roman" w:hAnsi="Times New Roman" w:cs="Times New Roman"/>
                <w:sz w:val="22"/>
              </w:rPr>
              <w:t>0</w:t>
            </w:r>
          </w:p>
        </w:tc>
        <w:tc>
          <w:tcPr>
            <w:tcW w:w="1068" w:type="pct"/>
            <w:tcBorders>
              <w:top w:val="single" w:sz="2" w:space="0" w:color="000000"/>
              <w:left w:val="single" w:sz="2" w:space="0" w:color="000000"/>
              <w:bottom w:val="single" w:sz="2" w:space="0" w:color="000000"/>
              <w:right w:val="single" w:sz="2" w:space="0" w:color="000000"/>
            </w:tcBorders>
            <w:vAlign w:val="center"/>
          </w:tcPr>
          <w:p w14:paraId="1EA16493" w14:textId="06563A3F" w:rsidR="00807C8D" w:rsidRPr="007055FC" w:rsidRDefault="00A0544A" w:rsidP="000414F9">
            <w:pPr>
              <w:jc w:val="center"/>
              <w:rPr>
                <w:rFonts w:ascii="Times New Roman" w:hAnsi="Times New Roman" w:cs="Times New Roman"/>
                <w:sz w:val="22"/>
              </w:rPr>
            </w:pPr>
            <w:r w:rsidRPr="007055FC">
              <w:rPr>
                <w:rFonts w:ascii="Times New Roman" w:hAnsi="Times New Roman" w:cs="Times New Roman"/>
                <w:sz w:val="22"/>
              </w:rPr>
              <w:t>0</w:t>
            </w:r>
          </w:p>
        </w:tc>
        <w:tc>
          <w:tcPr>
            <w:tcW w:w="916" w:type="pct"/>
            <w:tcBorders>
              <w:top w:val="single" w:sz="2" w:space="0" w:color="000000"/>
              <w:left w:val="single" w:sz="2" w:space="0" w:color="000000"/>
              <w:bottom w:val="single" w:sz="2" w:space="0" w:color="000000"/>
              <w:right w:val="single" w:sz="2" w:space="0" w:color="000000"/>
            </w:tcBorders>
            <w:vAlign w:val="center"/>
          </w:tcPr>
          <w:p w14:paraId="309C0BA8" w14:textId="35053FBB" w:rsidR="00807C8D" w:rsidRPr="007055FC" w:rsidRDefault="00A0544A" w:rsidP="000414F9">
            <w:pPr>
              <w:jc w:val="center"/>
              <w:rPr>
                <w:rFonts w:ascii="Times New Roman" w:hAnsi="Times New Roman" w:cs="Times New Roman"/>
                <w:sz w:val="22"/>
              </w:rPr>
            </w:pPr>
            <w:r w:rsidRPr="007055FC">
              <w:rPr>
                <w:rFonts w:ascii="Times New Roman" w:hAnsi="Times New Roman" w:cs="Times New Roman"/>
                <w:sz w:val="22"/>
              </w:rPr>
              <w:t>0</w:t>
            </w:r>
          </w:p>
        </w:tc>
        <w:tc>
          <w:tcPr>
            <w:tcW w:w="816" w:type="pct"/>
            <w:tcBorders>
              <w:top w:val="single" w:sz="2" w:space="0" w:color="000000"/>
              <w:left w:val="single" w:sz="2" w:space="0" w:color="000000"/>
              <w:bottom w:val="single" w:sz="2" w:space="0" w:color="000000"/>
              <w:right w:val="single" w:sz="2" w:space="0" w:color="000000"/>
            </w:tcBorders>
            <w:vAlign w:val="center"/>
          </w:tcPr>
          <w:p w14:paraId="6D7804F8" w14:textId="256AAF4B" w:rsidR="00807C8D" w:rsidRPr="007055FC" w:rsidRDefault="00A0544A" w:rsidP="000414F9">
            <w:pPr>
              <w:jc w:val="center"/>
              <w:rPr>
                <w:rFonts w:ascii="Times New Roman" w:hAnsi="Times New Roman" w:cs="Times New Roman"/>
                <w:sz w:val="22"/>
              </w:rPr>
            </w:pPr>
            <w:r w:rsidRPr="007055FC">
              <w:rPr>
                <w:rFonts w:ascii="Times New Roman" w:hAnsi="Times New Roman" w:cs="Times New Roman"/>
                <w:sz w:val="22"/>
              </w:rPr>
              <w:t>0</w:t>
            </w:r>
          </w:p>
        </w:tc>
      </w:tr>
      <w:tr w:rsidR="009810BD" w:rsidRPr="007055FC" w14:paraId="36A4F965" w14:textId="77777777" w:rsidTr="000414F9">
        <w:trPr>
          <w:trHeight w:val="24"/>
        </w:trPr>
        <w:tc>
          <w:tcPr>
            <w:tcW w:w="5000" w:type="pct"/>
            <w:gridSpan w:val="6"/>
            <w:tcBorders>
              <w:top w:val="single" w:sz="2" w:space="0" w:color="000000"/>
              <w:left w:val="single" w:sz="2" w:space="0" w:color="000000"/>
              <w:bottom w:val="single" w:sz="2" w:space="0" w:color="000000"/>
              <w:right w:val="single" w:sz="2" w:space="0" w:color="000000"/>
            </w:tcBorders>
            <w:shd w:val="clear" w:color="auto" w:fill="DEEAF6" w:themeFill="accent1" w:themeFillTint="33"/>
            <w:vAlign w:val="center"/>
          </w:tcPr>
          <w:p w14:paraId="31A233AB" w14:textId="77777777" w:rsidR="009810BD" w:rsidRPr="007055FC" w:rsidRDefault="009810BD" w:rsidP="000414F9">
            <w:pPr>
              <w:jc w:val="center"/>
              <w:rPr>
                <w:rFonts w:ascii="Times New Roman" w:hAnsi="Times New Roman" w:cs="Times New Roman"/>
                <w:sz w:val="22"/>
              </w:rPr>
            </w:pPr>
            <w:r w:rsidRPr="007055FC">
              <w:rPr>
                <w:rFonts w:ascii="Times New Roman" w:eastAsia="Calibri" w:hAnsi="Times New Roman" w:cs="Times New Roman"/>
                <w:b/>
                <w:sz w:val="22"/>
              </w:rPr>
              <w:t>Hedefe İlişkin Değerlendirmeler</w:t>
            </w:r>
          </w:p>
        </w:tc>
      </w:tr>
      <w:tr w:rsidR="009810BD" w:rsidRPr="007055FC" w14:paraId="55CCCBED" w14:textId="77777777" w:rsidTr="00C97B0A">
        <w:trPr>
          <w:trHeight w:val="452"/>
        </w:trPr>
        <w:tc>
          <w:tcPr>
            <w:tcW w:w="1038" w:type="pct"/>
            <w:tcBorders>
              <w:top w:val="single" w:sz="2" w:space="0" w:color="000000"/>
              <w:left w:val="single" w:sz="2" w:space="0" w:color="000000"/>
              <w:bottom w:val="single" w:sz="2" w:space="0" w:color="000000"/>
              <w:right w:val="single" w:sz="4" w:space="0" w:color="000000"/>
            </w:tcBorders>
            <w:shd w:val="clear" w:color="auto" w:fill="DEEAF6" w:themeFill="accent1" w:themeFillTint="33"/>
            <w:vAlign w:val="center"/>
          </w:tcPr>
          <w:p w14:paraId="72005C19" w14:textId="77777777" w:rsidR="009810BD" w:rsidRPr="007055FC" w:rsidRDefault="009810BD" w:rsidP="000414F9">
            <w:pPr>
              <w:rPr>
                <w:rFonts w:ascii="Times New Roman" w:hAnsi="Times New Roman" w:cs="Times New Roman"/>
                <w:sz w:val="22"/>
              </w:rPr>
            </w:pPr>
            <w:r w:rsidRPr="007055FC">
              <w:rPr>
                <w:rFonts w:ascii="Times New Roman" w:eastAsia="Calibri" w:hAnsi="Times New Roman" w:cs="Times New Roman"/>
                <w:b/>
                <w:sz w:val="22"/>
              </w:rPr>
              <w:t xml:space="preserve"> </w:t>
            </w:r>
            <w:proofErr w:type="spellStart"/>
            <w:r w:rsidRPr="007055FC">
              <w:rPr>
                <w:rFonts w:ascii="Times New Roman" w:eastAsia="Calibri" w:hAnsi="Times New Roman" w:cs="Times New Roman"/>
                <w:b/>
                <w:sz w:val="22"/>
              </w:rPr>
              <w:t>İlgililik</w:t>
            </w:r>
            <w:proofErr w:type="spellEnd"/>
          </w:p>
        </w:tc>
        <w:tc>
          <w:tcPr>
            <w:tcW w:w="3962" w:type="pct"/>
            <w:gridSpan w:val="5"/>
            <w:tcBorders>
              <w:top w:val="single" w:sz="2" w:space="0" w:color="000000"/>
              <w:left w:val="single" w:sz="2" w:space="0" w:color="000000"/>
              <w:bottom w:val="single" w:sz="2" w:space="0" w:color="000000"/>
              <w:right w:val="single" w:sz="4" w:space="0" w:color="000000"/>
            </w:tcBorders>
            <w:vAlign w:val="center"/>
          </w:tcPr>
          <w:p w14:paraId="12DA2512" w14:textId="2FA7BB15" w:rsidR="009810BD" w:rsidRPr="007055FC" w:rsidRDefault="00C97B0A" w:rsidP="00C97B0A">
            <w:pPr>
              <w:pStyle w:val="ListeParagraf"/>
              <w:numPr>
                <w:ilvl w:val="0"/>
                <w:numId w:val="7"/>
              </w:numPr>
              <w:spacing w:beforeAutospacing="1" w:afterAutospacing="1"/>
              <w:ind w:left="274" w:hanging="274"/>
              <w:jc w:val="both"/>
              <w:rPr>
                <w:rFonts w:ascii="Times New Roman" w:hAnsi="Times New Roman" w:cs="Times New Roman"/>
                <w:sz w:val="22"/>
                <w:lang w:eastAsia="tr-TR"/>
              </w:rPr>
            </w:pPr>
            <w:r w:rsidRPr="007055FC">
              <w:rPr>
                <w:rFonts w:ascii="Times New Roman" w:hAnsi="Times New Roman" w:cs="Times New Roman"/>
                <w:sz w:val="22"/>
              </w:rPr>
              <w:t>Planın başlangıç döneminden itibaren Merkezimiz faaliyetleri kapsamında planlanan mezun buluşmaları, 2025 yılı itibarıyla mezun–öğrenci buluşmalarını da kapsayacak şekilde genişletilmiş; düzenlenen etkinliklerin büyük bir bölümünde program içerikleri mezunlar ile mevcut öğrencilerin bir araya gelmelerine imkân verecek biçimde yapılandırılmıştır. Bu buluşmalarda, mezunlar ile öğrencilerin ilgi ve ihtiyaçları doğrultusunda belirlenen konularda mezunlarımızın mesleki bilgi, deneyim ve kariyer tecrübelerinin mevcut öğrencilere aktarılması hedeflenmiştir. Performans göstergelerinde belirlenen hedeflere ulaşılması, yürütülen bu çalışmaların etkili olduğunu göstermiş ve gelecek dönem planlamalarının aynı doğrultu ve kapsamda sürdürüleceğini ortaya koymuştur.</w:t>
            </w:r>
          </w:p>
        </w:tc>
      </w:tr>
      <w:tr w:rsidR="009810BD" w:rsidRPr="007055FC" w14:paraId="0B5630AC" w14:textId="77777777" w:rsidTr="000414F9">
        <w:trPr>
          <w:trHeight w:val="295"/>
        </w:trPr>
        <w:tc>
          <w:tcPr>
            <w:tcW w:w="1038" w:type="pct"/>
            <w:tcBorders>
              <w:top w:val="single" w:sz="2" w:space="0" w:color="000000"/>
              <w:left w:val="single" w:sz="2" w:space="0" w:color="000000"/>
              <w:bottom w:val="single" w:sz="2" w:space="0" w:color="000000"/>
              <w:right w:val="single" w:sz="4" w:space="0" w:color="000000"/>
            </w:tcBorders>
            <w:shd w:val="clear" w:color="auto" w:fill="DEEAF6" w:themeFill="accent1" w:themeFillTint="33"/>
            <w:vAlign w:val="center"/>
          </w:tcPr>
          <w:p w14:paraId="2CB81944" w14:textId="77777777" w:rsidR="009810BD" w:rsidRPr="007055FC" w:rsidRDefault="009810BD" w:rsidP="000414F9">
            <w:pPr>
              <w:rPr>
                <w:rFonts w:ascii="Times New Roman" w:eastAsia="Calibri" w:hAnsi="Times New Roman" w:cs="Times New Roman"/>
                <w:b/>
                <w:sz w:val="22"/>
              </w:rPr>
            </w:pPr>
            <w:r w:rsidRPr="007055FC">
              <w:rPr>
                <w:rFonts w:ascii="Times New Roman" w:eastAsia="Calibri" w:hAnsi="Times New Roman" w:cs="Times New Roman"/>
                <w:b/>
                <w:sz w:val="22"/>
              </w:rPr>
              <w:t>Etkililik</w:t>
            </w:r>
          </w:p>
        </w:tc>
        <w:tc>
          <w:tcPr>
            <w:tcW w:w="3962" w:type="pct"/>
            <w:gridSpan w:val="5"/>
            <w:tcBorders>
              <w:top w:val="single" w:sz="2" w:space="0" w:color="000000"/>
              <w:left w:val="single" w:sz="2" w:space="0" w:color="000000"/>
              <w:bottom w:val="single" w:sz="2" w:space="0" w:color="000000"/>
              <w:right w:val="single" w:sz="4" w:space="0" w:color="000000"/>
            </w:tcBorders>
            <w:vAlign w:val="center"/>
          </w:tcPr>
          <w:p w14:paraId="2DAE1B33" w14:textId="0319ADAC" w:rsidR="009810BD" w:rsidRPr="007055FC" w:rsidRDefault="00C97B0A" w:rsidP="00C97B0A">
            <w:pPr>
              <w:pStyle w:val="ListeParagraf"/>
              <w:numPr>
                <w:ilvl w:val="0"/>
                <w:numId w:val="16"/>
              </w:numPr>
              <w:tabs>
                <w:tab w:val="left" w:pos="6522"/>
              </w:tabs>
              <w:spacing w:line="276" w:lineRule="auto"/>
              <w:ind w:left="274" w:hanging="274"/>
              <w:jc w:val="both"/>
              <w:rPr>
                <w:rFonts w:ascii="Times New Roman" w:hAnsi="Times New Roman" w:cs="Times New Roman"/>
                <w:sz w:val="22"/>
              </w:rPr>
            </w:pPr>
            <w:r w:rsidRPr="007055FC">
              <w:rPr>
                <w:rFonts w:ascii="Times New Roman" w:hAnsi="Times New Roman" w:cs="Times New Roman"/>
                <w:sz w:val="22"/>
              </w:rPr>
              <w:t>Söz konusu hedef kapsamında 2025 yılı performans göstergesi değerlerine ulaşılmıştır. Bununla birlikte, PG5.5.4 performans göstergesi doğrultusunda, izleyen dönemlerde gerçekleştirilecek etkinliklerde mezun ve öğrencilerin memnuniyet düzeylerinin ölçülmesine yönelik çalışmaların yürütülmesi planlanmaktadır.</w:t>
            </w:r>
          </w:p>
        </w:tc>
      </w:tr>
      <w:tr w:rsidR="009810BD" w:rsidRPr="007055FC" w14:paraId="389C30C7" w14:textId="77777777" w:rsidTr="000414F9">
        <w:trPr>
          <w:trHeight w:val="511"/>
        </w:trPr>
        <w:tc>
          <w:tcPr>
            <w:tcW w:w="1038" w:type="pct"/>
            <w:tcBorders>
              <w:top w:val="single" w:sz="2" w:space="0" w:color="000000"/>
              <w:left w:val="single" w:sz="2" w:space="0" w:color="000000"/>
              <w:bottom w:val="single" w:sz="2" w:space="0" w:color="000000"/>
              <w:right w:val="single" w:sz="4" w:space="0" w:color="000000"/>
            </w:tcBorders>
            <w:shd w:val="clear" w:color="auto" w:fill="DEEAF6" w:themeFill="accent1" w:themeFillTint="33"/>
            <w:vAlign w:val="center"/>
          </w:tcPr>
          <w:p w14:paraId="0495F25B" w14:textId="77777777" w:rsidR="009810BD" w:rsidRPr="007055FC" w:rsidRDefault="009810BD" w:rsidP="000414F9">
            <w:pPr>
              <w:rPr>
                <w:rFonts w:ascii="Times New Roman" w:eastAsia="Calibri" w:hAnsi="Times New Roman" w:cs="Times New Roman"/>
                <w:b/>
                <w:sz w:val="22"/>
              </w:rPr>
            </w:pPr>
            <w:r w:rsidRPr="007055FC">
              <w:rPr>
                <w:rFonts w:ascii="Times New Roman" w:eastAsia="Calibri" w:hAnsi="Times New Roman" w:cs="Times New Roman"/>
                <w:b/>
                <w:sz w:val="22"/>
              </w:rPr>
              <w:t>Etkinlik</w:t>
            </w:r>
          </w:p>
        </w:tc>
        <w:tc>
          <w:tcPr>
            <w:tcW w:w="3962" w:type="pct"/>
            <w:gridSpan w:val="5"/>
            <w:tcBorders>
              <w:top w:val="single" w:sz="2" w:space="0" w:color="000000"/>
              <w:left w:val="single" w:sz="2" w:space="0" w:color="000000"/>
              <w:bottom w:val="single" w:sz="2" w:space="0" w:color="000000"/>
              <w:right w:val="single" w:sz="4" w:space="0" w:color="000000"/>
            </w:tcBorders>
            <w:vAlign w:val="center"/>
          </w:tcPr>
          <w:p w14:paraId="077F458F" w14:textId="77777777" w:rsidR="009810BD" w:rsidRPr="007055FC" w:rsidRDefault="009810BD" w:rsidP="00C97B0A">
            <w:pPr>
              <w:pStyle w:val="ListeParagraf"/>
              <w:numPr>
                <w:ilvl w:val="0"/>
                <w:numId w:val="7"/>
              </w:numPr>
              <w:ind w:left="274" w:hanging="274"/>
              <w:jc w:val="both"/>
              <w:rPr>
                <w:rFonts w:ascii="Times New Roman" w:hAnsi="Times New Roman" w:cs="Times New Roman"/>
                <w:sz w:val="22"/>
              </w:rPr>
            </w:pPr>
            <w:r w:rsidRPr="007055FC">
              <w:rPr>
                <w:rFonts w:ascii="Times New Roman" w:hAnsi="Times New Roman" w:cs="Times New Roman"/>
                <w:sz w:val="22"/>
              </w:rPr>
              <w:t>Performans göstergelerine yönelik faaliyetlerin yürütülmesi sürecinde öngörülemeyen bir maliyet artışı meydana gelmemiştir.</w:t>
            </w:r>
          </w:p>
        </w:tc>
      </w:tr>
      <w:tr w:rsidR="009810BD" w:rsidRPr="007055FC" w14:paraId="5BE77B44" w14:textId="77777777" w:rsidTr="000414F9">
        <w:trPr>
          <w:trHeight w:val="511"/>
        </w:trPr>
        <w:tc>
          <w:tcPr>
            <w:tcW w:w="1038" w:type="pct"/>
            <w:tcBorders>
              <w:top w:val="single" w:sz="2" w:space="0" w:color="000000"/>
              <w:left w:val="single" w:sz="2" w:space="0" w:color="000000"/>
              <w:bottom w:val="single" w:sz="2" w:space="0" w:color="000000"/>
              <w:right w:val="single" w:sz="4" w:space="0" w:color="000000"/>
            </w:tcBorders>
            <w:shd w:val="clear" w:color="auto" w:fill="DEEAF6" w:themeFill="accent1" w:themeFillTint="33"/>
            <w:vAlign w:val="center"/>
          </w:tcPr>
          <w:p w14:paraId="5B08141D" w14:textId="77777777" w:rsidR="009810BD" w:rsidRPr="007055FC" w:rsidRDefault="009810BD" w:rsidP="000414F9">
            <w:pPr>
              <w:rPr>
                <w:rFonts w:ascii="Times New Roman" w:eastAsia="Calibri" w:hAnsi="Times New Roman" w:cs="Times New Roman"/>
                <w:b/>
                <w:sz w:val="22"/>
              </w:rPr>
            </w:pPr>
            <w:r w:rsidRPr="007055FC">
              <w:rPr>
                <w:rFonts w:ascii="Times New Roman" w:eastAsia="Calibri" w:hAnsi="Times New Roman" w:cs="Times New Roman"/>
                <w:b/>
                <w:sz w:val="22"/>
              </w:rPr>
              <w:t>Sürdürülebilirlik</w:t>
            </w:r>
          </w:p>
        </w:tc>
        <w:tc>
          <w:tcPr>
            <w:tcW w:w="3962" w:type="pct"/>
            <w:gridSpan w:val="5"/>
            <w:tcBorders>
              <w:top w:val="single" w:sz="8" w:space="0" w:color="000000"/>
              <w:left w:val="single" w:sz="4" w:space="0" w:color="auto"/>
              <w:bottom w:val="single" w:sz="8" w:space="0" w:color="000000"/>
              <w:right w:val="single" w:sz="8" w:space="0" w:color="000000"/>
            </w:tcBorders>
            <w:shd w:val="clear" w:color="auto" w:fill="auto"/>
            <w:vAlign w:val="center"/>
          </w:tcPr>
          <w:p w14:paraId="5FF883DC" w14:textId="032140A4" w:rsidR="009810BD" w:rsidRPr="007055FC" w:rsidRDefault="00C97B0A" w:rsidP="00C97B0A">
            <w:pPr>
              <w:pStyle w:val="ListeParagraf"/>
              <w:numPr>
                <w:ilvl w:val="0"/>
                <w:numId w:val="7"/>
              </w:numPr>
              <w:ind w:left="274" w:hanging="274"/>
              <w:jc w:val="both"/>
              <w:rPr>
                <w:rFonts w:ascii="Times New Roman" w:hAnsi="Times New Roman" w:cs="Times New Roman"/>
                <w:sz w:val="22"/>
              </w:rPr>
            </w:pPr>
            <w:r w:rsidRPr="007055FC">
              <w:rPr>
                <w:rFonts w:ascii="Times New Roman" w:hAnsi="Times New Roman" w:cs="Times New Roman"/>
                <w:sz w:val="22"/>
              </w:rPr>
              <w:t xml:space="preserve">Performans göstergelerinin sürdürülebilirliğini etkileyebilecek riskler arasında, mezun öğrencilerin çalıştıkları kurumlar ve görev aldıkları alanlara ilişkin yeterli veriye ulaşılamaması ile mezun katılımlı etkinliklere öğrencilerin beklenen düzeyde ilgi göstermemesi yer almaktadır. Bu riskleri azaltmak ve sürdürülebilirliği sağlamak amacıyla, mezunların istihdam </w:t>
            </w:r>
            <w:r w:rsidRPr="007055FC">
              <w:rPr>
                <w:rFonts w:ascii="Times New Roman" w:hAnsi="Times New Roman" w:cs="Times New Roman"/>
                <w:sz w:val="22"/>
              </w:rPr>
              <w:lastRenderedPageBreak/>
              <w:t>durumlarına ilişkin daha kapsamlı veri toplanmasına yönelik çalışmalar yapılması, etkinlik duyurularının farklı iletişim kanalları üzerinden yaygınlaştırılması ve mezun katılımlı kariyer toplantılarına katılan öğrencilerin memnuniyet düzeylerinin ölçülmesine yönelik uygulamaların hayata geçirilmesi planlanmaktadır.</w:t>
            </w:r>
          </w:p>
        </w:tc>
      </w:tr>
    </w:tbl>
    <w:p w14:paraId="4702427E" w14:textId="52A2838B" w:rsidR="00A2165A" w:rsidRDefault="00A2165A">
      <w:pPr>
        <w:rPr>
          <w:iCs/>
          <w:color w:val="000000"/>
          <w:szCs w:val="24"/>
        </w:rPr>
      </w:pPr>
    </w:p>
    <w:p w14:paraId="3F9D596B" w14:textId="127C2342" w:rsidR="009810BD" w:rsidRDefault="009810BD">
      <w:pPr>
        <w:rPr>
          <w:iCs/>
          <w:color w:val="000000"/>
          <w:szCs w:val="24"/>
        </w:rPr>
      </w:pPr>
    </w:p>
    <w:p w14:paraId="1BDD78AF" w14:textId="59A723C0" w:rsidR="00C67D68" w:rsidRDefault="00C67D68">
      <w:pPr>
        <w:rPr>
          <w:iCs/>
          <w:color w:val="000000"/>
          <w:szCs w:val="24"/>
        </w:rPr>
      </w:pPr>
    </w:p>
    <w:p w14:paraId="4D55DFE1" w14:textId="3B05700E" w:rsidR="009056EB" w:rsidRPr="00E00247" w:rsidRDefault="009056EB" w:rsidP="009056EB">
      <w:pPr>
        <w:pStyle w:val="Balk3"/>
        <w:spacing w:before="0" w:after="120"/>
        <w:rPr>
          <w:rFonts w:ascii="Times New Roman" w:hAnsi="Times New Roman" w:cs="Times New Roman"/>
        </w:rPr>
      </w:pPr>
      <w:bookmarkStart w:id="55" w:name="_Toc217999086"/>
      <w:r w:rsidRPr="00E00247">
        <w:rPr>
          <w:rFonts w:ascii="Times New Roman" w:hAnsi="Times New Roman" w:cs="Times New Roman"/>
        </w:rPr>
        <w:t>3.2.5. Performans Bilgi Sisteminin Değerlendirilmesi</w:t>
      </w:r>
      <w:bookmarkEnd w:id="55"/>
      <w:r w:rsidRPr="00E00247">
        <w:rPr>
          <w:rFonts w:ascii="Times New Roman" w:hAnsi="Times New Roman" w:cs="Times New Roman"/>
        </w:rPr>
        <w:t xml:space="preserve"> </w:t>
      </w:r>
    </w:p>
    <w:p w14:paraId="229EF0F3" w14:textId="64BCF596" w:rsidR="00F74F9A" w:rsidRDefault="006F7AE6" w:rsidP="004E5C28">
      <w:pPr>
        <w:spacing w:line="276" w:lineRule="auto"/>
        <w:jc w:val="both"/>
      </w:pPr>
      <w:r>
        <w:t>Tablolarda yer alan veriler, Merkezimizin sorumlu birim olarak belirlendiği performans göstergeleri kapsamında düzenlenen etkinliklere ilişkin sayısal gerçekleşmeleri ortaya koymaktadır. Merkezimiz tarafından yürütülen tüm faaliyetler ile 2024–2028 Stratejik Planı’nda belirlenen hedefler doğrultusunda, 2025 yılı performans göstergelerine büyük ölçüde ulaşıldığı görülmektedir. Bu süreçte merkez faaliyetlerinin belirli bir çerçeveye oturtulduğu, uygulama sonuçları doğrultusunda bazı performans göstergelerinde düzenlemeye gidilmesi gereğinin ortaya çıktığı değerlendirilmiştir. Performans göstergelerine ilişkin ayrıntılı değerlendirmeler, “Yıl Sonu Stratejik Plan Değerlendirme Tabloları” başlığı altında ilgili hedef kartlarında yapılmış ve gerekli iyileştirme önerileri ele alınmıştır. Mezun ve öğrencilere yönelik faaliyetlerin daha sistematik bir yapıya kavuşturulduğu; üniversitemizin akademik ve idari birimleri ile öğrencilerle iş birliği içinde planlanan etkinliklerin artarak devam ettiği ve Merkezimiz tarafından alınan geri bildirimler doğrultusunda faaliyetlerin sürekli olarak iyileştirilmeye çalışıldığı görülmektedir. Gerçekleştirilen etkinlikler sonrasında öğrenci memnuniyet düzeylerinin büyük ölçüde ölçüldüğü, mezunlara yönelik faaliyetlerde de memnuniyet ölçümünün yapılmasına ilişkin planlamaların önümüzdeki döneme yönelik çalışmalar arasında yer aldığı ve hem mezunlara hem de mevcut öğrencilere yönelik etkinliklerin çeşitlendirilerek sürdürüleceği öngörülmektedir.</w:t>
      </w:r>
    </w:p>
    <w:p w14:paraId="402669B6" w14:textId="77777777" w:rsidR="006F7AE6" w:rsidRPr="00E00247" w:rsidRDefault="006F7AE6" w:rsidP="006F7AE6">
      <w:pPr>
        <w:jc w:val="both"/>
        <w:rPr>
          <w:rStyle w:val="Gl"/>
        </w:rPr>
      </w:pPr>
    </w:p>
    <w:p w14:paraId="135B2C03" w14:textId="5759698B" w:rsidR="0078618A" w:rsidRPr="00E00247" w:rsidRDefault="00FE4239" w:rsidP="00F57E02">
      <w:pPr>
        <w:pStyle w:val="Balk3"/>
        <w:spacing w:before="0" w:after="120"/>
        <w:rPr>
          <w:rFonts w:ascii="Times New Roman" w:hAnsi="Times New Roman" w:cs="Times New Roman"/>
        </w:rPr>
      </w:pPr>
      <w:bookmarkStart w:id="56" w:name="_Toc217999087"/>
      <w:r w:rsidRPr="00E00247">
        <w:rPr>
          <w:rFonts w:ascii="Times New Roman" w:hAnsi="Times New Roman" w:cs="Times New Roman"/>
        </w:rPr>
        <w:t>3.2.</w:t>
      </w:r>
      <w:r w:rsidR="00F74F9A" w:rsidRPr="00E00247">
        <w:rPr>
          <w:rFonts w:ascii="Times New Roman" w:hAnsi="Times New Roman" w:cs="Times New Roman"/>
        </w:rPr>
        <w:t>6</w:t>
      </w:r>
      <w:r w:rsidRPr="00E00247">
        <w:rPr>
          <w:rFonts w:ascii="Times New Roman" w:hAnsi="Times New Roman" w:cs="Times New Roman"/>
        </w:rPr>
        <w:t xml:space="preserve">. </w:t>
      </w:r>
      <w:r w:rsidR="0078618A" w:rsidRPr="00E00247">
        <w:rPr>
          <w:rFonts w:ascii="Times New Roman" w:hAnsi="Times New Roman" w:cs="Times New Roman"/>
        </w:rPr>
        <w:t>Diğer Hususlar</w:t>
      </w:r>
      <w:bookmarkEnd w:id="56"/>
      <w:r w:rsidR="0078618A" w:rsidRPr="00E00247">
        <w:rPr>
          <w:rFonts w:ascii="Times New Roman" w:hAnsi="Times New Roman" w:cs="Times New Roman"/>
        </w:rPr>
        <w:t xml:space="preserve"> </w:t>
      </w:r>
    </w:p>
    <w:p w14:paraId="728CFBE9" w14:textId="77777777" w:rsidR="00D83F88" w:rsidRPr="007D68A6" w:rsidRDefault="00D83F88" w:rsidP="00D83F88">
      <w:pPr>
        <w:pStyle w:val="GvdeMetni"/>
        <w:spacing w:before="120" w:after="120" w:line="276" w:lineRule="auto"/>
        <w:jc w:val="both"/>
        <w:rPr>
          <w:sz w:val="22"/>
          <w:szCs w:val="22"/>
        </w:rPr>
      </w:pPr>
      <w:bookmarkStart w:id="57" w:name="_Toc158804408"/>
      <w:r w:rsidRPr="007D68A6">
        <w:rPr>
          <w:sz w:val="22"/>
          <w:szCs w:val="22"/>
        </w:rPr>
        <w:t>Yukarıda belirtilen hususlar dışında değerlendirilmesi gerek farklı bir husus bulunmamaktadır.</w:t>
      </w:r>
    </w:p>
    <w:p w14:paraId="37403620" w14:textId="0AC69485" w:rsidR="0078618A" w:rsidRDefault="00342504" w:rsidP="00DC7950">
      <w:pPr>
        <w:pStyle w:val="Balk1"/>
        <w:keepLines/>
        <w:numPr>
          <w:ilvl w:val="0"/>
          <w:numId w:val="4"/>
        </w:numPr>
        <w:spacing w:before="480" w:after="0"/>
        <w:ind w:left="0" w:firstLine="284"/>
        <w:jc w:val="both"/>
        <w:rPr>
          <w:rFonts w:eastAsiaTheme="majorEastAsia"/>
          <w:bCs/>
          <w:color w:val="auto"/>
          <w:sz w:val="24"/>
          <w:lang w:eastAsia="en-US"/>
        </w:rPr>
      </w:pPr>
      <w:r w:rsidRPr="00E00247">
        <w:rPr>
          <w:rFonts w:eastAsiaTheme="majorEastAsia"/>
          <w:bCs/>
          <w:color w:val="auto"/>
          <w:sz w:val="24"/>
          <w:lang w:eastAsia="en-US"/>
        </w:rPr>
        <w:t xml:space="preserve"> </w:t>
      </w:r>
      <w:bookmarkStart w:id="58" w:name="_Toc217999088"/>
      <w:r w:rsidR="0078618A" w:rsidRPr="00E00247">
        <w:rPr>
          <w:rFonts w:eastAsiaTheme="majorEastAsia"/>
          <w:bCs/>
          <w:color w:val="auto"/>
          <w:sz w:val="24"/>
          <w:lang w:eastAsia="en-US"/>
        </w:rPr>
        <w:t>KURUMSAL KABİLİYET ve KAPASİTENİN DEĞERLENDİRİLMESİ</w:t>
      </w:r>
      <w:bookmarkEnd w:id="57"/>
      <w:bookmarkEnd w:id="58"/>
    </w:p>
    <w:p w14:paraId="7F3C662A" w14:textId="77777777" w:rsidR="00D83F88" w:rsidRPr="00D83F88" w:rsidRDefault="00D83F88" w:rsidP="00D42D18">
      <w:pPr>
        <w:spacing w:line="276" w:lineRule="auto"/>
        <w:rPr>
          <w:rFonts w:eastAsiaTheme="majorEastAsia"/>
          <w:lang w:eastAsia="en-US"/>
        </w:rPr>
      </w:pPr>
    </w:p>
    <w:p w14:paraId="3A7574C6" w14:textId="2651366A" w:rsidR="00563C86" w:rsidRPr="00D83F88" w:rsidRDefault="00D83F88" w:rsidP="00D42D18">
      <w:pPr>
        <w:spacing w:line="276" w:lineRule="auto"/>
        <w:jc w:val="both"/>
        <w:rPr>
          <w:color w:val="000000"/>
          <w:szCs w:val="24"/>
        </w:rPr>
      </w:pPr>
      <w:r w:rsidRPr="00D83F88">
        <w:rPr>
          <w:color w:val="000000"/>
          <w:szCs w:val="24"/>
        </w:rPr>
        <w:t>Bu bölümde, orta ve uzun vadeli amaç ve hedeflere ulaşılabilmesi sürecinde teşkilat yapısı, organizasyon yeteneği, teknolojik kapasite gibi unsurlar açısından bir mevcut durum değerlendirmesi yapılarak birimin üstün ve zayıf yönlerine yer verilmiştir.</w:t>
      </w:r>
    </w:p>
    <w:p w14:paraId="14A14AFD" w14:textId="77777777" w:rsidR="00D83F88" w:rsidRPr="00E00247" w:rsidRDefault="00D83F88" w:rsidP="00F57E02">
      <w:pPr>
        <w:jc w:val="both"/>
        <w:rPr>
          <w:color w:val="000000"/>
          <w:szCs w:val="24"/>
        </w:rPr>
      </w:pPr>
    </w:p>
    <w:p w14:paraId="52463B0F" w14:textId="7E84EAA7" w:rsidR="0078618A" w:rsidRPr="00E00247" w:rsidRDefault="00C450AF" w:rsidP="00F57E02">
      <w:pPr>
        <w:pStyle w:val="Balk2"/>
        <w:spacing w:before="0"/>
        <w:rPr>
          <w:rFonts w:ascii="Times New Roman" w:hAnsi="Times New Roman" w:cs="Times New Roman"/>
          <w:i w:val="0"/>
          <w:iCs/>
          <w:u w:val="none"/>
        </w:rPr>
      </w:pPr>
      <w:bookmarkStart w:id="59" w:name="_Toc158804409"/>
      <w:bookmarkStart w:id="60" w:name="_Toc217999089"/>
      <w:r w:rsidRPr="00E00247">
        <w:rPr>
          <w:rFonts w:ascii="Times New Roman" w:hAnsi="Times New Roman" w:cs="Times New Roman"/>
          <w:i w:val="0"/>
          <w:iCs/>
          <w:u w:val="none"/>
        </w:rPr>
        <w:t>4.1. ÜSTÜNLÜKLER</w:t>
      </w:r>
      <w:bookmarkEnd w:id="59"/>
      <w:bookmarkEnd w:id="60"/>
      <w:r w:rsidRPr="00E00247">
        <w:rPr>
          <w:rFonts w:ascii="Times New Roman" w:hAnsi="Times New Roman" w:cs="Times New Roman"/>
          <w:i w:val="0"/>
          <w:iCs/>
          <w:u w:val="none"/>
        </w:rPr>
        <w:t xml:space="preserve"> </w:t>
      </w:r>
    </w:p>
    <w:p w14:paraId="0EBEBBD9" w14:textId="5B0D16B3" w:rsidR="00D42D18" w:rsidRPr="00C16384" w:rsidRDefault="00D42D18" w:rsidP="00C16384">
      <w:pPr>
        <w:pStyle w:val="ListeParagraf"/>
        <w:numPr>
          <w:ilvl w:val="4"/>
          <w:numId w:val="11"/>
        </w:numPr>
        <w:spacing w:before="100" w:beforeAutospacing="1" w:after="100" w:afterAutospacing="1" w:line="276" w:lineRule="auto"/>
        <w:ind w:left="851" w:hanging="567"/>
        <w:jc w:val="both"/>
        <w:rPr>
          <w:szCs w:val="24"/>
          <w:lang w:eastAsia="tr-TR"/>
        </w:rPr>
      </w:pPr>
      <w:r w:rsidRPr="00C16384">
        <w:rPr>
          <w:szCs w:val="24"/>
          <w:lang w:eastAsia="tr-TR"/>
        </w:rPr>
        <w:t>Merkezimizin öğrenci ve mezun odaklı bir yaklaşımla faaliyetlerini yürütmesi, kariyer gelişimini destekleyen hizmetleri planlı ve sistematik bir çerçevede sunması,</w:t>
      </w:r>
    </w:p>
    <w:p w14:paraId="46391DB8" w14:textId="053794C0" w:rsidR="00D42D18" w:rsidRPr="00C16384" w:rsidRDefault="00D42D18" w:rsidP="00C16384">
      <w:pPr>
        <w:pStyle w:val="ListeParagraf"/>
        <w:numPr>
          <w:ilvl w:val="4"/>
          <w:numId w:val="11"/>
        </w:numPr>
        <w:spacing w:before="100" w:beforeAutospacing="1" w:after="100" w:afterAutospacing="1" w:line="276" w:lineRule="auto"/>
        <w:ind w:left="851" w:hanging="567"/>
        <w:jc w:val="both"/>
        <w:rPr>
          <w:szCs w:val="24"/>
          <w:lang w:eastAsia="tr-TR"/>
        </w:rPr>
      </w:pPr>
      <w:r w:rsidRPr="00C16384">
        <w:rPr>
          <w:szCs w:val="24"/>
          <w:lang w:eastAsia="tr-TR"/>
        </w:rPr>
        <w:t>Kariyer danışmanlığı, eğitim ve etkinlik planlama süreçlerinde kurumsal bilgi birikimi ve deneyime sahip bir yapının bulunması,</w:t>
      </w:r>
    </w:p>
    <w:p w14:paraId="1835E3ED" w14:textId="1A4BC16A" w:rsidR="00D42D18" w:rsidRPr="00C16384" w:rsidRDefault="00D42D18" w:rsidP="00C16384">
      <w:pPr>
        <w:pStyle w:val="ListeParagraf"/>
        <w:numPr>
          <w:ilvl w:val="4"/>
          <w:numId w:val="11"/>
        </w:numPr>
        <w:spacing w:before="100" w:beforeAutospacing="1" w:after="100" w:afterAutospacing="1" w:line="276" w:lineRule="auto"/>
        <w:ind w:left="851" w:hanging="567"/>
        <w:jc w:val="both"/>
        <w:rPr>
          <w:szCs w:val="24"/>
          <w:lang w:eastAsia="tr-TR"/>
        </w:rPr>
      </w:pPr>
      <w:r w:rsidRPr="00C16384">
        <w:rPr>
          <w:szCs w:val="24"/>
          <w:lang w:eastAsia="tr-TR"/>
        </w:rPr>
        <w:t>Öğrenci ve mezunlara yönelik faaliyetlerin üniversitenin stratejik hedefleriyle uyumlu şekilde yürütülmesi ve performans göstergeleri aracılığıyla izlenebilir hâle getirilmesi,</w:t>
      </w:r>
    </w:p>
    <w:p w14:paraId="6675CAE5" w14:textId="77AEEBCC" w:rsidR="00D42D18" w:rsidRPr="00C16384" w:rsidRDefault="00D42D18" w:rsidP="00C16384">
      <w:pPr>
        <w:pStyle w:val="ListeParagraf"/>
        <w:numPr>
          <w:ilvl w:val="4"/>
          <w:numId w:val="11"/>
        </w:numPr>
        <w:spacing w:before="100" w:beforeAutospacing="1" w:after="100" w:afterAutospacing="1" w:line="276" w:lineRule="auto"/>
        <w:ind w:left="851" w:hanging="567"/>
        <w:jc w:val="both"/>
        <w:rPr>
          <w:szCs w:val="24"/>
          <w:lang w:eastAsia="tr-TR"/>
        </w:rPr>
      </w:pPr>
      <w:r w:rsidRPr="00C16384">
        <w:rPr>
          <w:szCs w:val="24"/>
          <w:lang w:eastAsia="tr-TR"/>
        </w:rPr>
        <w:lastRenderedPageBreak/>
        <w:t>Mezunlarımızın kamu ve özel sektörde istihdam edilebilirliğinin yüksek olması ve mezunların mesleki deneyimlerini öğrencilere aktarabilecekleri etkinliklerin düzenlenmesi,</w:t>
      </w:r>
    </w:p>
    <w:p w14:paraId="4FF59E30" w14:textId="67F08A92" w:rsidR="00D42D18" w:rsidRPr="00C16384" w:rsidRDefault="00D42D18" w:rsidP="00C16384">
      <w:pPr>
        <w:pStyle w:val="ListeParagraf"/>
        <w:numPr>
          <w:ilvl w:val="4"/>
          <w:numId w:val="11"/>
        </w:numPr>
        <w:spacing w:before="100" w:beforeAutospacing="1" w:after="100" w:afterAutospacing="1" w:line="276" w:lineRule="auto"/>
        <w:ind w:left="851" w:hanging="567"/>
        <w:jc w:val="both"/>
        <w:rPr>
          <w:szCs w:val="24"/>
          <w:lang w:eastAsia="tr-TR"/>
        </w:rPr>
      </w:pPr>
      <w:r w:rsidRPr="00C16384">
        <w:rPr>
          <w:szCs w:val="24"/>
          <w:lang w:eastAsia="tr-TR"/>
        </w:rPr>
        <w:t>Üniversite bünyesinde faaliyet gösteren öğrenci toplulukları ve kariyer temsilcileriyle güçlü iş birliklerinin kurulmuş olması ve bu yapıların etkin biçimde sürece dâhil edilmesi,</w:t>
      </w:r>
    </w:p>
    <w:p w14:paraId="1CC27FF7" w14:textId="4A3E816B" w:rsidR="00D42D18" w:rsidRPr="00C16384" w:rsidRDefault="00D42D18" w:rsidP="00C16384">
      <w:pPr>
        <w:pStyle w:val="ListeParagraf"/>
        <w:numPr>
          <w:ilvl w:val="4"/>
          <w:numId w:val="11"/>
        </w:numPr>
        <w:spacing w:before="100" w:beforeAutospacing="1" w:after="100" w:afterAutospacing="1" w:line="276" w:lineRule="auto"/>
        <w:ind w:left="851" w:hanging="567"/>
        <w:jc w:val="both"/>
        <w:rPr>
          <w:szCs w:val="24"/>
          <w:lang w:eastAsia="tr-TR"/>
        </w:rPr>
      </w:pPr>
      <w:r w:rsidRPr="00C16384">
        <w:rPr>
          <w:szCs w:val="24"/>
          <w:lang w:eastAsia="tr-TR"/>
        </w:rPr>
        <w:t>Merkez yönetimi ve personelinin öğrenciye yönelik hizmetlerde erişilebilir, çözüm odaklı ve iş birliğine açık bir anlayışla hareket etmesi,</w:t>
      </w:r>
    </w:p>
    <w:p w14:paraId="6CB3E91D" w14:textId="296923CB" w:rsidR="00D42D18" w:rsidRPr="00C16384" w:rsidRDefault="00D42D18" w:rsidP="00C16384">
      <w:pPr>
        <w:pStyle w:val="ListeParagraf"/>
        <w:numPr>
          <w:ilvl w:val="4"/>
          <w:numId w:val="11"/>
        </w:numPr>
        <w:spacing w:before="100" w:beforeAutospacing="1" w:after="100" w:afterAutospacing="1" w:line="276" w:lineRule="auto"/>
        <w:ind w:left="851" w:hanging="567"/>
        <w:jc w:val="both"/>
        <w:rPr>
          <w:szCs w:val="24"/>
          <w:lang w:eastAsia="tr-TR"/>
        </w:rPr>
      </w:pPr>
      <w:r w:rsidRPr="00C16384">
        <w:rPr>
          <w:szCs w:val="24"/>
          <w:lang w:eastAsia="tr-TR"/>
        </w:rPr>
        <w:t>Merkezimizin merkezi kampüs içerisinde yer alması sayesinde öğrenci, mezun ve paydaşlar tarafından kolay erişilebilir olması,</w:t>
      </w:r>
    </w:p>
    <w:p w14:paraId="4D02FB30" w14:textId="0B0BCE62" w:rsidR="00D42D18" w:rsidRPr="00C16384" w:rsidRDefault="00D42D18" w:rsidP="00C16384">
      <w:pPr>
        <w:pStyle w:val="ListeParagraf"/>
        <w:numPr>
          <w:ilvl w:val="4"/>
          <w:numId w:val="11"/>
        </w:numPr>
        <w:spacing w:before="100" w:beforeAutospacing="1" w:after="100" w:afterAutospacing="1" w:line="276" w:lineRule="auto"/>
        <w:ind w:left="851" w:hanging="567"/>
        <w:jc w:val="both"/>
        <w:rPr>
          <w:szCs w:val="24"/>
          <w:lang w:eastAsia="tr-TR"/>
        </w:rPr>
      </w:pPr>
      <w:r w:rsidRPr="00C16384">
        <w:rPr>
          <w:szCs w:val="24"/>
          <w:lang w:eastAsia="tr-TR"/>
        </w:rPr>
        <w:t>Üniversite üst yönetiminin Merkez faaliyetlerini desteklemesi ve kariyer planlama çalışmalarına kurumsal düzeyde önem verilmesi,</w:t>
      </w:r>
    </w:p>
    <w:p w14:paraId="066B51CF" w14:textId="34589EEB" w:rsidR="00D42D18" w:rsidRPr="00C16384" w:rsidRDefault="00D42D18" w:rsidP="00C16384">
      <w:pPr>
        <w:pStyle w:val="ListeParagraf"/>
        <w:numPr>
          <w:ilvl w:val="4"/>
          <w:numId w:val="11"/>
        </w:numPr>
        <w:spacing w:before="100" w:beforeAutospacing="1" w:after="100" w:afterAutospacing="1" w:line="276" w:lineRule="auto"/>
        <w:ind w:left="851" w:hanging="567"/>
        <w:jc w:val="both"/>
        <w:rPr>
          <w:szCs w:val="24"/>
          <w:lang w:eastAsia="tr-TR"/>
        </w:rPr>
      </w:pPr>
      <w:r w:rsidRPr="00C16384">
        <w:rPr>
          <w:szCs w:val="24"/>
          <w:lang w:eastAsia="tr-TR"/>
        </w:rPr>
        <w:t>CBİKO, İŞKUR ve diğer paydaş kurumlarla yürütülen iş birlikleri sayesinde öğrencilere staj, istihdam ve kariyer gelişimine yönelik çeşitli fırsatlar sunulması,</w:t>
      </w:r>
    </w:p>
    <w:p w14:paraId="5E2E1EDB" w14:textId="4A087025" w:rsidR="00D42D18" w:rsidRPr="00C16384" w:rsidRDefault="00D42D18" w:rsidP="00C16384">
      <w:pPr>
        <w:pStyle w:val="ListeParagraf"/>
        <w:numPr>
          <w:ilvl w:val="4"/>
          <w:numId w:val="11"/>
        </w:numPr>
        <w:spacing w:before="100" w:beforeAutospacing="1" w:after="100" w:afterAutospacing="1" w:line="276" w:lineRule="auto"/>
        <w:ind w:left="851" w:hanging="567"/>
        <w:jc w:val="both"/>
        <w:rPr>
          <w:szCs w:val="24"/>
          <w:lang w:eastAsia="tr-TR"/>
        </w:rPr>
      </w:pPr>
      <w:r w:rsidRPr="00C16384">
        <w:rPr>
          <w:szCs w:val="24"/>
          <w:lang w:eastAsia="tr-TR"/>
        </w:rPr>
        <w:t xml:space="preserve">Kariyer ve Mezun </w:t>
      </w:r>
      <w:proofErr w:type="spellStart"/>
      <w:r w:rsidRPr="00C16384">
        <w:rPr>
          <w:szCs w:val="24"/>
          <w:lang w:eastAsia="tr-TR"/>
        </w:rPr>
        <w:t>Portalı</w:t>
      </w:r>
      <w:proofErr w:type="spellEnd"/>
      <w:r w:rsidRPr="00C16384">
        <w:rPr>
          <w:szCs w:val="24"/>
          <w:lang w:eastAsia="tr-TR"/>
        </w:rPr>
        <w:t xml:space="preserve"> aracılığıyla öğrenci, mezun ve kurumlar arasında sürdürülebilir bir iletişim altyapısının oluşturulmuş olması,</w:t>
      </w:r>
    </w:p>
    <w:p w14:paraId="2A629B4A" w14:textId="1C79AB4F" w:rsidR="00D42D18" w:rsidRPr="00C16384" w:rsidRDefault="00D42D18" w:rsidP="00C16384">
      <w:pPr>
        <w:pStyle w:val="ListeParagraf"/>
        <w:numPr>
          <w:ilvl w:val="4"/>
          <w:numId w:val="11"/>
        </w:numPr>
        <w:spacing w:before="100" w:beforeAutospacing="1" w:after="100" w:afterAutospacing="1" w:line="276" w:lineRule="auto"/>
        <w:ind w:left="851" w:hanging="567"/>
        <w:jc w:val="both"/>
        <w:rPr>
          <w:szCs w:val="24"/>
          <w:lang w:eastAsia="tr-TR"/>
        </w:rPr>
      </w:pPr>
      <w:r w:rsidRPr="00C16384">
        <w:rPr>
          <w:szCs w:val="24"/>
          <w:lang w:eastAsia="tr-TR"/>
        </w:rPr>
        <w:t>Merkez faaliyetlerine yönelik öğrenci ve mezun ilgisinin artması ve alınan geri bildirimler doğrultusunda hizmetlerin sürekli iyileştirilmeye çalışılması.</w:t>
      </w:r>
    </w:p>
    <w:p w14:paraId="4C6F1D18" w14:textId="77777777" w:rsidR="00903927" w:rsidRPr="00E00247" w:rsidRDefault="00903927" w:rsidP="00F57E02"/>
    <w:p w14:paraId="426959C2" w14:textId="4D90889A" w:rsidR="0078618A" w:rsidRPr="00E00247" w:rsidRDefault="00C450AF" w:rsidP="00F57E02">
      <w:pPr>
        <w:pStyle w:val="Balk2"/>
        <w:spacing w:before="0"/>
        <w:rPr>
          <w:rFonts w:ascii="Times New Roman" w:hAnsi="Times New Roman" w:cs="Times New Roman"/>
          <w:i w:val="0"/>
          <w:iCs/>
          <w:u w:val="none"/>
        </w:rPr>
      </w:pPr>
      <w:bookmarkStart w:id="61" w:name="_Toc158804410"/>
      <w:bookmarkStart w:id="62" w:name="_Toc217999090"/>
      <w:r w:rsidRPr="00E00247">
        <w:rPr>
          <w:rFonts w:ascii="Times New Roman" w:hAnsi="Times New Roman" w:cs="Times New Roman"/>
          <w:i w:val="0"/>
          <w:iCs/>
          <w:u w:val="none"/>
        </w:rPr>
        <w:t>4.2. ZAYIFLIKLAR</w:t>
      </w:r>
      <w:bookmarkEnd w:id="61"/>
      <w:bookmarkEnd w:id="62"/>
    </w:p>
    <w:p w14:paraId="6F261F15" w14:textId="1A8B648D" w:rsidR="00B564E6" w:rsidRPr="00B564E6" w:rsidRDefault="00B564E6" w:rsidP="00B564E6">
      <w:pPr>
        <w:pStyle w:val="ListeParagraf"/>
        <w:numPr>
          <w:ilvl w:val="4"/>
          <w:numId w:val="11"/>
        </w:numPr>
        <w:spacing w:before="100" w:beforeAutospacing="1" w:after="100" w:afterAutospacing="1" w:line="276" w:lineRule="auto"/>
        <w:ind w:left="851" w:hanging="567"/>
        <w:jc w:val="both"/>
        <w:rPr>
          <w:szCs w:val="24"/>
          <w:lang w:eastAsia="tr-TR"/>
        </w:rPr>
      </w:pPr>
      <w:r w:rsidRPr="00B564E6">
        <w:rPr>
          <w:szCs w:val="24"/>
          <w:lang w:eastAsia="tr-TR"/>
        </w:rPr>
        <w:t>Kariyer planlaması ve kariyer hizmetlerinin geliştirilmesine yönelik sistematik Ar-Ge çalışmalarının yeterli düzeyde olmaması,</w:t>
      </w:r>
    </w:p>
    <w:p w14:paraId="248359B3" w14:textId="63E2368A" w:rsidR="00B564E6" w:rsidRPr="00B564E6" w:rsidRDefault="00B564E6" w:rsidP="00B564E6">
      <w:pPr>
        <w:pStyle w:val="ListeParagraf"/>
        <w:numPr>
          <w:ilvl w:val="4"/>
          <w:numId w:val="11"/>
        </w:numPr>
        <w:spacing w:before="100" w:beforeAutospacing="1" w:after="100" w:afterAutospacing="1" w:line="276" w:lineRule="auto"/>
        <w:ind w:left="851" w:hanging="567"/>
        <w:jc w:val="both"/>
        <w:rPr>
          <w:szCs w:val="24"/>
          <w:lang w:eastAsia="tr-TR"/>
        </w:rPr>
      </w:pPr>
      <w:r w:rsidRPr="00B564E6">
        <w:rPr>
          <w:szCs w:val="24"/>
          <w:lang w:eastAsia="tr-TR"/>
        </w:rPr>
        <w:t xml:space="preserve">Mezunlarla sürdürülebilir iletişimi sağlamayı amaçlayan Kariyer ve Mezun </w:t>
      </w:r>
      <w:proofErr w:type="spellStart"/>
      <w:r w:rsidRPr="00B564E6">
        <w:rPr>
          <w:szCs w:val="24"/>
          <w:lang w:eastAsia="tr-TR"/>
        </w:rPr>
        <w:t>Portalının</w:t>
      </w:r>
      <w:proofErr w:type="spellEnd"/>
      <w:r w:rsidRPr="00B564E6">
        <w:rPr>
          <w:szCs w:val="24"/>
          <w:lang w:eastAsia="tr-TR"/>
        </w:rPr>
        <w:t>, üyeliğin gönüllülük esasına dayanması ve mezun sayısına kıyasla üye sayısının sınırlı kalması nedeniyle güncel ve kapsamlı veri üretmekte güçlük yaşaması,</w:t>
      </w:r>
    </w:p>
    <w:p w14:paraId="5E14DF3F" w14:textId="58DAE961" w:rsidR="00B564E6" w:rsidRPr="00B564E6" w:rsidRDefault="00B564E6" w:rsidP="00B564E6">
      <w:pPr>
        <w:pStyle w:val="ListeParagraf"/>
        <w:numPr>
          <w:ilvl w:val="4"/>
          <w:numId w:val="11"/>
        </w:numPr>
        <w:spacing w:before="100" w:beforeAutospacing="1" w:after="100" w:afterAutospacing="1" w:line="276" w:lineRule="auto"/>
        <w:ind w:left="851" w:hanging="567"/>
        <w:jc w:val="both"/>
        <w:rPr>
          <w:szCs w:val="24"/>
          <w:lang w:eastAsia="tr-TR"/>
        </w:rPr>
      </w:pPr>
      <w:r w:rsidRPr="00B564E6">
        <w:rPr>
          <w:szCs w:val="24"/>
          <w:lang w:eastAsia="tr-TR"/>
        </w:rPr>
        <w:t>Kariyer fuarı, kariyer günleri, seminer, eğitim ve benzeri etkinliklerin düzenlenmesine yönelik özel bir bütçenin bulunmaması,</w:t>
      </w:r>
    </w:p>
    <w:p w14:paraId="61C56F11" w14:textId="6D53A4FF" w:rsidR="00B564E6" w:rsidRPr="00B564E6" w:rsidRDefault="00B564E6" w:rsidP="00B564E6">
      <w:pPr>
        <w:pStyle w:val="ListeParagraf"/>
        <w:numPr>
          <w:ilvl w:val="4"/>
          <w:numId w:val="11"/>
        </w:numPr>
        <w:spacing w:before="100" w:beforeAutospacing="1" w:after="100" w:afterAutospacing="1" w:line="276" w:lineRule="auto"/>
        <w:ind w:left="851" w:hanging="567"/>
        <w:jc w:val="both"/>
        <w:rPr>
          <w:szCs w:val="24"/>
          <w:lang w:eastAsia="tr-TR"/>
        </w:rPr>
      </w:pPr>
      <w:r w:rsidRPr="00B564E6">
        <w:rPr>
          <w:szCs w:val="24"/>
          <w:lang w:eastAsia="tr-TR"/>
        </w:rPr>
        <w:t>Kariyer Fuarı gibi geniş katılımlı ve kapsamlı etkinliklerin gerçekleştirilmesi için yeterli büyüklükte ve uygun fiziksel koşullara sahip alanların bulunmaması,</w:t>
      </w:r>
    </w:p>
    <w:p w14:paraId="6E42D0B1" w14:textId="30E60583" w:rsidR="00B564E6" w:rsidRPr="00B564E6" w:rsidRDefault="00B564E6" w:rsidP="00B564E6">
      <w:pPr>
        <w:pStyle w:val="ListeParagraf"/>
        <w:numPr>
          <w:ilvl w:val="4"/>
          <w:numId w:val="11"/>
        </w:numPr>
        <w:spacing w:before="100" w:beforeAutospacing="1" w:after="100" w:afterAutospacing="1" w:line="276" w:lineRule="auto"/>
        <w:ind w:left="851" w:hanging="567"/>
        <w:jc w:val="both"/>
        <w:rPr>
          <w:szCs w:val="24"/>
          <w:lang w:eastAsia="tr-TR"/>
        </w:rPr>
      </w:pPr>
      <w:r w:rsidRPr="00B564E6">
        <w:rPr>
          <w:szCs w:val="24"/>
          <w:lang w:eastAsia="tr-TR"/>
        </w:rPr>
        <w:t>Merkez faaliyetlerinin sürekliliğini ve çeşitliliğini destekleyecek düzeyde mali kaynağın sağlanamaması.</w:t>
      </w:r>
    </w:p>
    <w:p w14:paraId="7B3D6477" w14:textId="77777777" w:rsidR="00903927" w:rsidRPr="00E00247" w:rsidRDefault="00903927" w:rsidP="00F57E02"/>
    <w:p w14:paraId="484100C3" w14:textId="62B0FCC9" w:rsidR="00D21659" w:rsidRPr="00E00247" w:rsidRDefault="00733229" w:rsidP="00F57E02">
      <w:pPr>
        <w:pStyle w:val="Balk2"/>
        <w:spacing w:before="0"/>
        <w:rPr>
          <w:rFonts w:ascii="Times New Roman" w:hAnsi="Times New Roman" w:cs="Times New Roman"/>
          <w:i w:val="0"/>
          <w:iCs/>
          <w:u w:val="none"/>
        </w:rPr>
      </w:pPr>
      <w:bookmarkStart w:id="63" w:name="_Toc158804411"/>
      <w:bookmarkStart w:id="64" w:name="_Toc217999091"/>
      <w:r>
        <w:rPr>
          <w:rFonts w:ascii="Times New Roman" w:hAnsi="Times New Roman" w:cs="Times New Roman"/>
          <w:i w:val="0"/>
          <w:iCs/>
          <w:u w:val="none"/>
        </w:rPr>
        <w:t>4.3. DEĞERLENDİ</w:t>
      </w:r>
      <w:r w:rsidR="00C450AF" w:rsidRPr="00E00247">
        <w:rPr>
          <w:rFonts w:ascii="Times New Roman" w:hAnsi="Times New Roman" w:cs="Times New Roman"/>
          <w:i w:val="0"/>
          <w:iCs/>
          <w:u w:val="none"/>
        </w:rPr>
        <w:t>RME</w:t>
      </w:r>
      <w:bookmarkStart w:id="65" w:name="_Toc158804412"/>
      <w:bookmarkEnd w:id="63"/>
      <w:bookmarkEnd w:id="64"/>
    </w:p>
    <w:p w14:paraId="58BD38AF" w14:textId="77777777" w:rsidR="00FF50FD" w:rsidRPr="006E02CC" w:rsidRDefault="00FF50FD" w:rsidP="004E5C28">
      <w:pPr>
        <w:spacing w:before="100" w:beforeAutospacing="1" w:after="100" w:afterAutospacing="1" w:line="276" w:lineRule="auto"/>
        <w:jc w:val="both"/>
        <w:rPr>
          <w:szCs w:val="24"/>
          <w:lang w:eastAsia="tr-TR"/>
        </w:rPr>
      </w:pPr>
      <w:r w:rsidRPr="006E02CC">
        <w:rPr>
          <w:szCs w:val="24"/>
          <w:lang w:eastAsia="tr-TR"/>
        </w:rPr>
        <w:t xml:space="preserve">Üniversiteler, kamu ve özel sektörün ihtiyaç duyduğu nitelikli insan kaynağının yetiştirilmesinde kritik bir rol üstlenmekte; hızlı değişen çalışma hayatı, dijitalleşme ve rekabet koşulları bu sorumluluğu her geçen gün daha da önemli hâle getirmektedir. Üniversite ve mezun sayısındaki artışla birlikte kariyer planlama, istihdam edilebilirlik ve mesleki yönlendirme kavramları ön plana çıkmış; bu doğrultuda üniversiteler bünyesinde faaliyet gösteren kariyer planlama uygulama ve araştırma merkezlerinin önemi artmıştır. Gazi Üniversitesi Kariyer Planlama Uygulama ve Araştırma Merkezi (KAPUM), bu ihtiyaçlar doğrultusunda öğrenci ve </w:t>
      </w:r>
      <w:r w:rsidRPr="006E02CC">
        <w:rPr>
          <w:szCs w:val="24"/>
          <w:lang w:eastAsia="tr-TR"/>
        </w:rPr>
        <w:lastRenderedPageBreak/>
        <w:t>mezunların kariyer gelişimlerini destekleyen, istihdam olanaklarına erişimlerini kolaylaştıran ve iş dünyası ile üniversite arasında köprü görevi gören faaliyetler yürütmektedir.</w:t>
      </w:r>
    </w:p>
    <w:p w14:paraId="6E347D9E" w14:textId="77777777" w:rsidR="00FF50FD" w:rsidRPr="006E02CC" w:rsidRDefault="00FF50FD" w:rsidP="004E5C28">
      <w:pPr>
        <w:spacing w:before="100" w:beforeAutospacing="1" w:after="100" w:afterAutospacing="1" w:line="276" w:lineRule="auto"/>
        <w:jc w:val="both"/>
        <w:rPr>
          <w:szCs w:val="24"/>
          <w:lang w:eastAsia="tr-TR"/>
        </w:rPr>
      </w:pPr>
      <w:r w:rsidRPr="006E02CC">
        <w:rPr>
          <w:szCs w:val="24"/>
          <w:lang w:eastAsia="tr-TR"/>
        </w:rPr>
        <w:t xml:space="preserve">Merkezimizin güçlü yönleri arasında; kurumsal bilgi birikimi ve deneyime sahip bir yapının bulunması, öğrenci ve mezun odaklı hizmet anlayışı, üniversite üst yönetiminin desteği, CBİKO ve İŞKUR başta olmak üzere paydaş kurumlarla yürütülen iş birlikleri ve merkezi kampüs içerisinde yer alması sayesinde erişilebilirliğinin yüksek olması yer almaktadır. Ayrıca, Kariyer ve Mezun </w:t>
      </w:r>
      <w:proofErr w:type="spellStart"/>
      <w:r w:rsidRPr="006E02CC">
        <w:rPr>
          <w:szCs w:val="24"/>
          <w:lang w:eastAsia="tr-TR"/>
        </w:rPr>
        <w:t>Portalı</w:t>
      </w:r>
      <w:proofErr w:type="spellEnd"/>
      <w:r w:rsidRPr="006E02CC">
        <w:rPr>
          <w:szCs w:val="24"/>
          <w:lang w:eastAsia="tr-TR"/>
        </w:rPr>
        <w:t xml:space="preserve"> aracılığıyla öğrenci, mezun ve kurumlar arasında sürdürülebilir bir iletişim altyapısı oluşturulmuş; kariyer toplantıları, mezun ve öğrenci buluşmaları, eğitimler ve tanıtım faaliyetleri ile kariyer farkındalığının artırılmasına yönelik önemli adımlar atılmıştır. Gerçekleştirilen etkinlikler sonrasında öğrenci memnuniyet düzeylerinin büyük ölçüde ölçülmesi ve alınan geri bildirimler doğrultusunda faaliyetlerin iyileştirilmeye çalışılması da Merkezimizin gelişime açık ve kalite odaklı yaklaşımını ortaya koymaktadır.</w:t>
      </w:r>
    </w:p>
    <w:p w14:paraId="6EC413C0" w14:textId="77777777" w:rsidR="00FF50FD" w:rsidRPr="006E02CC" w:rsidRDefault="00FF50FD" w:rsidP="004E5C28">
      <w:pPr>
        <w:spacing w:before="100" w:beforeAutospacing="1" w:after="100" w:afterAutospacing="1" w:line="276" w:lineRule="auto"/>
        <w:jc w:val="both"/>
        <w:rPr>
          <w:szCs w:val="24"/>
          <w:lang w:eastAsia="tr-TR"/>
        </w:rPr>
      </w:pPr>
      <w:r w:rsidRPr="006E02CC">
        <w:rPr>
          <w:szCs w:val="24"/>
          <w:lang w:eastAsia="tr-TR"/>
        </w:rPr>
        <w:t xml:space="preserve">Bununla birlikte, Merkezin faaliyetlerini daha etkin ve sürdürülebilir bir yapıya kavuşturabilmesi için geliştirilmesi gereken alanlar da bulunmaktadır. Kariyer planlamasına yönelik sistematik Ar-Ge çalışmalarının sınırlı olması, Kariyer ve Mezun </w:t>
      </w:r>
      <w:proofErr w:type="spellStart"/>
      <w:r w:rsidRPr="006E02CC">
        <w:rPr>
          <w:szCs w:val="24"/>
          <w:lang w:eastAsia="tr-TR"/>
        </w:rPr>
        <w:t>Portalı</w:t>
      </w:r>
      <w:proofErr w:type="spellEnd"/>
      <w:r w:rsidRPr="006E02CC">
        <w:rPr>
          <w:szCs w:val="24"/>
          <w:lang w:eastAsia="tr-TR"/>
        </w:rPr>
        <w:t xml:space="preserve"> üyeliğinin gönüllülük esasına dayanması nedeniyle mezun sayısına kıyasla üye sayısının düşük kalması, kariyer fuarı ve benzeri büyük ölçekli etkinlikler için yeterli bütçe ve uygun fiziksel alanların bulunmaması ile mali kaynakların sınırlılığı Merkezin zayıf yönleri arasında değerlendirilmektedir. Ayrıca, mezunlara ilişkin güncel ve kapsamlı veriye erişimde yaşanan güçlükler, mezunlarla iletişimin istenilen düzeyde sürdürülebilirliğini zaman zaman zorlaştırmaktadır.</w:t>
      </w:r>
    </w:p>
    <w:p w14:paraId="7336A89B" w14:textId="77777777" w:rsidR="00FF50FD" w:rsidRPr="006E02CC" w:rsidRDefault="00FF50FD" w:rsidP="004E5C28">
      <w:pPr>
        <w:spacing w:before="100" w:beforeAutospacing="1" w:after="100" w:afterAutospacing="1" w:line="276" w:lineRule="auto"/>
        <w:jc w:val="both"/>
        <w:rPr>
          <w:szCs w:val="24"/>
          <w:lang w:eastAsia="tr-TR"/>
        </w:rPr>
      </w:pPr>
      <w:r w:rsidRPr="006E02CC">
        <w:rPr>
          <w:szCs w:val="24"/>
          <w:lang w:eastAsia="tr-TR"/>
        </w:rPr>
        <w:t>Bu çerçevede, Merkezin öğrenci ve mezunlara yönelik kariyer hizmetlerini daha etkin sunabilmesi adına personel yapısının güçlendirilmesi, nitelikli profesyonellerin sürece dâhil edilmesi ve fiziki ile teknolojik altyapının geliştirilmesi önem arz etmektedir. Modern teknolojiyle desteklenen bir altyapı, interaktif eğitimler, çevrim içi kariyer kaynakları ve veri temelli planlama imkânlarını artırarak Merkezin etki alanını genişletecektir. Gazi Üniversitesi Kariyer Planlama Uygulama ve Araştırma Merkezi, mevcut güçlü yönleri ve edinilen deneyimler doğrultusunda, zayıf yönlerini gidermeye yönelik iyileştirme çalışmalarıyla öğrenci ve mezunların kariyer gelişimine daha kapsamlı katkı sunmayı hedeflemektedir.</w:t>
      </w:r>
    </w:p>
    <w:p w14:paraId="7188F5D9" w14:textId="77777777" w:rsidR="0078618A" w:rsidRPr="00E00247" w:rsidRDefault="0078618A" w:rsidP="00DC7950">
      <w:pPr>
        <w:pStyle w:val="Balk1"/>
        <w:keepLines/>
        <w:numPr>
          <w:ilvl w:val="0"/>
          <w:numId w:val="4"/>
        </w:numPr>
        <w:spacing w:before="480" w:after="0"/>
        <w:ind w:left="0" w:firstLine="284"/>
        <w:jc w:val="left"/>
        <w:rPr>
          <w:rFonts w:eastAsiaTheme="majorEastAsia"/>
          <w:bCs/>
          <w:color w:val="auto"/>
          <w:sz w:val="24"/>
          <w:lang w:eastAsia="en-US"/>
        </w:rPr>
      </w:pPr>
      <w:bookmarkStart w:id="66" w:name="_Toc217999092"/>
      <w:r w:rsidRPr="00E00247">
        <w:rPr>
          <w:rFonts w:eastAsiaTheme="majorEastAsia"/>
          <w:bCs/>
          <w:color w:val="auto"/>
          <w:sz w:val="24"/>
          <w:lang w:eastAsia="en-US"/>
        </w:rPr>
        <w:t>ÖNERİ VE TEDBİRLER</w:t>
      </w:r>
      <w:bookmarkEnd w:id="65"/>
      <w:bookmarkEnd w:id="66"/>
    </w:p>
    <w:p w14:paraId="6CDF19EA" w14:textId="77777777" w:rsidR="003B14EF" w:rsidRPr="003B14EF" w:rsidRDefault="003B14EF" w:rsidP="003B14EF">
      <w:pPr>
        <w:spacing w:before="100" w:beforeAutospacing="1" w:after="100" w:afterAutospacing="1" w:line="276" w:lineRule="auto"/>
        <w:jc w:val="both"/>
        <w:rPr>
          <w:szCs w:val="24"/>
          <w:lang w:eastAsia="tr-TR"/>
        </w:rPr>
      </w:pPr>
      <w:r w:rsidRPr="003B14EF">
        <w:rPr>
          <w:szCs w:val="24"/>
          <w:lang w:eastAsia="tr-TR"/>
        </w:rPr>
        <w:t>Faaliyet yılı sonuçları ile genel ekonomik koşullar, bütçe imkânları ve beklentiler birlikte değerlendirildiğinde, Merkezimizin gelecek dönem faaliyetlerinde uygulanması planlanan değişiklikler, amaç ve hedeflerde öngörülen güncellemeler ile karşılaşılması muhtemel riskler ve bu risklere yönelik alınması gereken tedbirler bu bölümde ele alınmıştır. 2025 yılı izleme sonuçları, Merkez faaliyetlerinin belirli bir çerçeveye oturtulduğunu, büyük ölçüde hedeflere ulaşıldığını ve uygulama sürecinde edinilen deneyimler doğrultusunda bazı performans göstergelerinde güncelleme ihtiyacının ortaya çıktığını göstermektedir.</w:t>
      </w:r>
    </w:p>
    <w:p w14:paraId="45F205EA" w14:textId="77777777" w:rsidR="003B14EF" w:rsidRPr="003B14EF" w:rsidRDefault="003B14EF" w:rsidP="003B14EF">
      <w:pPr>
        <w:spacing w:before="100" w:beforeAutospacing="1" w:after="100" w:afterAutospacing="1" w:line="276" w:lineRule="auto"/>
        <w:jc w:val="both"/>
        <w:rPr>
          <w:szCs w:val="24"/>
          <w:lang w:eastAsia="tr-TR"/>
        </w:rPr>
      </w:pPr>
      <w:r w:rsidRPr="003B14EF">
        <w:rPr>
          <w:szCs w:val="24"/>
          <w:lang w:eastAsia="tr-TR"/>
        </w:rPr>
        <w:lastRenderedPageBreak/>
        <w:t>Merkezimizin temel amacı; öğrencilerin kariyer planlama süreçlerine rehberlik etmek, onları iş hayatına hazırlamak, istihdam edilebilirliklerini artırmak ve mezunlarla sürdürülebilir bir iletişim ağı oluşturmaktır. Bu amaç doğrultusunda önümüzdeki dönemde; kariyer günleri ve kariyer toplantıları düzenlenmesi, mezun ve öğrenci buluşmalarının artırılması, iş ve meslek tanıtımlarının yapılması, iş arama becerilerine yönelik eğitimler verilmesi, kamu ve özel sektör kurumlarıyla iş birliklerinin güçlendirilmesi ve öğrencilere yönelik bilgilendirici materyallerin hazırlanması planlanmaktadır. Kapsamlı kariyer fuarlarının düzenlenmesi hedefi korunmakla birlikte, bütçe ve fiziki imkânlar doğrultusunda bu hedefe yönelik planlamaların aşamalı şekilde ele alınması öngörülmektedir.</w:t>
      </w:r>
    </w:p>
    <w:p w14:paraId="70D9CF07" w14:textId="77777777" w:rsidR="003B14EF" w:rsidRPr="003B14EF" w:rsidRDefault="003B14EF" w:rsidP="003B14EF">
      <w:pPr>
        <w:spacing w:before="100" w:beforeAutospacing="1" w:after="100" w:afterAutospacing="1" w:line="276" w:lineRule="auto"/>
        <w:jc w:val="both"/>
        <w:rPr>
          <w:szCs w:val="24"/>
          <w:lang w:eastAsia="tr-TR"/>
        </w:rPr>
      </w:pPr>
      <w:r w:rsidRPr="003B14EF">
        <w:rPr>
          <w:szCs w:val="24"/>
          <w:lang w:eastAsia="tr-TR"/>
        </w:rPr>
        <w:t>Merkezimiz tarafından yürütülen tüm faaliyetlerin öğrenci ve mezun ihtiyaçlarına uygun şekilde planlanması büyük önem taşımaktadır. Bu kapsamda, gerçekleştirilen etkinlikler sonrasında öğrenci memnuniyet düzeylerinin ölçülmesine yönelik anket ve geri bildirim mekanizmaları etkin şekilde kullanılmakta; elde edilen sonuçlar doğrultusunda faaliyetlerin iyileştirilmesine yönelik çalışmalar yapılmaktadır. Mezunlara yönelik etkinliklerde de memnuniyet ölçümünün sistematik hâle getirilmesi önümüzdeki dönem planlamaları arasında yer almaktadır. Ayrıca eğitim ve etkinliklerin doğru zamanlanabilmesi ve daha geniş katılım sağlanabilmesi amacıyla fakülte ve bölümlerle iş birliğinin güçlendirilmesi hedeflenmektedir. Bu süreçte fiziki ve teknolojik altyapının iyileştirilmesi, faaliyetlerin etkinliğini artıracak önemli bir unsur olarak değerlendirilmektedir.</w:t>
      </w:r>
    </w:p>
    <w:p w14:paraId="6EE82465" w14:textId="55B387B9" w:rsidR="003B14EF" w:rsidRPr="003B14EF" w:rsidRDefault="003B14EF" w:rsidP="003B14EF">
      <w:pPr>
        <w:spacing w:before="100" w:beforeAutospacing="1" w:after="100" w:afterAutospacing="1" w:line="276" w:lineRule="auto"/>
        <w:jc w:val="both"/>
        <w:rPr>
          <w:szCs w:val="24"/>
          <w:lang w:eastAsia="tr-TR"/>
        </w:rPr>
      </w:pPr>
      <w:r w:rsidRPr="003B14EF">
        <w:rPr>
          <w:szCs w:val="24"/>
          <w:lang w:eastAsia="tr-TR"/>
        </w:rPr>
        <w:t>İş dünyası ile ilişkilerin geliştirilmesi, Merkezimizin öncelikli hedefleri arasında yer almaya devam etmektedir. Bu doğrultuda, kurum ve kuruluşlara yönelik bire bir ziyaretlerin ve yüz yüze görüşmelerin artırılması hem Merkezimizin tanınırlığının artırılması hem de öğrenci ve mezunların staj ve istihdam olanaklarına erişiminin kolaylaştırılması açısından önemli görülmektedir. Cumhurbaşkanlığı İnsan Kaynakları Ofisi ile yürütülen iş birlikleri ve üniversite içi paydaşların sürece daha aktif katılımının sağlanması, kariyer planlama faaliyetlerinin etki alanını genişletecektir. Bu kapsamda, akademik birim yöneticilerinin teşvik edici rolünün güçlendirilmesi faydalı olacaktır.</w:t>
      </w:r>
    </w:p>
    <w:p w14:paraId="5AC92369" w14:textId="77777777" w:rsidR="003B14EF" w:rsidRPr="003B14EF" w:rsidRDefault="003B14EF" w:rsidP="003B14EF">
      <w:pPr>
        <w:spacing w:before="100" w:beforeAutospacing="1" w:after="100" w:afterAutospacing="1" w:line="276" w:lineRule="auto"/>
        <w:jc w:val="both"/>
        <w:rPr>
          <w:szCs w:val="24"/>
          <w:lang w:eastAsia="tr-TR"/>
        </w:rPr>
      </w:pPr>
      <w:r w:rsidRPr="003B14EF">
        <w:rPr>
          <w:szCs w:val="24"/>
          <w:lang w:eastAsia="tr-TR"/>
        </w:rPr>
        <w:t xml:space="preserve">2023 yılında faaliyete geçirilen Kariyer ve Mezun </w:t>
      </w:r>
      <w:proofErr w:type="spellStart"/>
      <w:r w:rsidRPr="003B14EF">
        <w:rPr>
          <w:szCs w:val="24"/>
          <w:lang w:eastAsia="tr-TR"/>
        </w:rPr>
        <w:t>Portalının</w:t>
      </w:r>
      <w:proofErr w:type="spellEnd"/>
      <w:r w:rsidRPr="003B14EF">
        <w:rPr>
          <w:szCs w:val="24"/>
          <w:lang w:eastAsia="tr-TR"/>
        </w:rPr>
        <w:t xml:space="preserve">, 2025 yılı itibarıyla öğrenci ve mezunların ihtiyaçları doğrultusunda geliştirilmesine devam edilmiştir. </w:t>
      </w:r>
      <w:proofErr w:type="spellStart"/>
      <w:r w:rsidRPr="003B14EF">
        <w:rPr>
          <w:szCs w:val="24"/>
          <w:lang w:eastAsia="tr-TR"/>
        </w:rPr>
        <w:t>Portalın</w:t>
      </w:r>
      <w:proofErr w:type="spellEnd"/>
      <w:r w:rsidRPr="003B14EF">
        <w:rPr>
          <w:szCs w:val="24"/>
          <w:lang w:eastAsia="tr-TR"/>
        </w:rPr>
        <w:t xml:space="preserve"> kullanıcı dostu hâle getirilmesi, içeriklerinin güncellenmesi ve işlevselliğinin artırılması öncelikli çalışma alanları arasında yer almaktadır. Öğrencilerin mezuniyet sürecinde Kariyer ve Mezun </w:t>
      </w:r>
      <w:proofErr w:type="spellStart"/>
      <w:r w:rsidRPr="003B14EF">
        <w:rPr>
          <w:szCs w:val="24"/>
          <w:lang w:eastAsia="tr-TR"/>
        </w:rPr>
        <w:t>Portalına</w:t>
      </w:r>
      <w:proofErr w:type="spellEnd"/>
      <w:r w:rsidRPr="003B14EF">
        <w:rPr>
          <w:szCs w:val="24"/>
          <w:lang w:eastAsia="tr-TR"/>
        </w:rPr>
        <w:t xml:space="preserve"> kayıt olmalarının teşvik edilmesi, uzun vadede mezun verilerinin sağlıklı şekilde izlenebilmesi ve sistemlerin entegrasyonu açısından önem arz etmektedir. </w:t>
      </w:r>
      <w:proofErr w:type="spellStart"/>
      <w:r w:rsidRPr="003B14EF">
        <w:rPr>
          <w:szCs w:val="24"/>
          <w:lang w:eastAsia="tr-TR"/>
        </w:rPr>
        <w:t>Portalda</w:t>
      </w:r>
      <w:proofErr w:type="spellEnd"/>
      <w:r w:rsidRPr="003B14EF">
        <w:rPr>
          <w:szCs w:val="24"/>
          <w:lang w:eastAsia="tr-TR"/>
        </w:rPr>
        <w:t xml:space="preserve"> yer alan mezunların, ilerleyen dönemlerde eğitimci ve konuşmacı olarak Merkez faaliyetlerine katkı sunabilecek potansiyel paydaşlar olarak değerlendirilmesi planlanmaktadır.</w:t>
      </w:r>
    </w:p>
    <w:p w14:paraId="7160628F" w14:textId="77777777" w:rsidR="003B14EF" w:rsidRPr="003B14EF" w:rsidRDefault="003B14EF" w:rsidP="003B14EF">
      <w:pPr>
        <w:spacing w:before="100" w:beforeAutospacing="1" w:after="100" w:afterAutospacing="1" w:line="276" w:lineRule="auto"/>
        <w:jc w:val="both"/>
        <w:rPr>
          <w:szCs w:val="24"/>
          <w:lang w:eastAsia="tr-TR"/>
        </w:rPr>
      </w:pPr>
      <w:r w:rsidRPr="003B14EF">
        <w:rPr>
          <w:szCs w:val="24"/>
          <w:lang w:eastAsia="tr-TR"/>
        </w:rPr>
        <w:t xml:space="preserve">Bununla birlikte, mezun kart uygulamasının tanıtımının artırılması, mezun kartın sunduğu avantajların geliştirilmesi ve Kariyer ve Mezun </w:t>
      </w:r>
      <w:proofErr w:type="spellStart"/>
      <w:r w:rsidRPr="003B14EF">
        <w:rPr>
          <w:szCs w:val="24"/>
          <w:lang w:eastAsia="tr-TR"/>
        </w:rPr>
        <w:t>Portalı</w:t>
      </w:r>
      <w:proofErr w:type="spellEnd"/>
      <w:r w:rsidRPr="003B14EF">
        <w:rPr>
          <w:szCs w:val="24"/>
          <w:lang w:eastAsia="tr-TR"/>
        </w:rPr>
        <w:t xml:space="preserve"> üzerinden oluşturulan dijital mezun kartın kullanımının teşvik edilmesi önümüzdeki dönem öncelikleri arasında yer almaktadır. Merkezimizin gerçekleştirdiği tüm etkinliklerde kurumsal sosyal medya hesaplarının daha etkin kullanılması ve görünürlüğün artırılması da planlanan çalışmalar arasındadır.</w:t>
      </w:r>
    </w:p>
    <w:p w14:paraId="19B20BFA" w14:textId="77777777" w:rsidR="003B14EF" w:rsidRPr="003B14EF" w:rsidRDefault="003B14EF" w:rsidP="003B14EF">
      <w:pPr>
        <w:spacing w:before="100" w:beforeAutospacing="1" w:after="100" w:afterAutospacing="1" w:line="276" w:lineRule="auto"/>
        <w:jc w:val="both"/>
        <w:rPr>
          <w:szCs w:val="24"/>
          <w:lang w:eastAsia="tr-TR"/>
        </w:rPr>
      </w:pPr>
      <w:r w:rsidRPr="003B14EF">
        <w:rPr>
          <w:szCs w:val="24"/>
          <w:lang w:eastAsia="tr-TR"/>
        </w:rPr>
        <w:lastRenderedPageBreak/>
        <w:t xml:space="preserve">Üniversitemizin </w:t>
      </w:r>
      <w:proofErr w:type="spellStart"/>
      <w:r w:rsidRPr="003B14EF">
        <w:rPr>
          <w:szCs w:val="24"/>
          <w:lang w:eastAsia="tr-TR"/>
        </w:rPr>
        <w:t>uluslararasılaşma</w:t>
      </w:r>
      <w:proofErr w:type="spellEnd"/>
      <w:r w:rsidRPr="003B14EF">
        <w:rPr>
          <w:szCs w:val="24"/>
          <w:lang w:eastAsia="tr-TR"/>
        </w:rPr>
        <w:t xml:space="preserve"> hedefleri doğrultusunda Merkezimizin de bu süreçlere dâhil edilmesi, uluslararası öğrenci ve mezunlara yönelik kariyer faaliyetlerinin planlanması önerilmektedir. Ayrıca mezunları belirli bir tema etrafında bir araya getirecek, öğrenci–mezun–üniversite etkileşimini güçlendirecek ve gelenekselleşmesi hedeflenen periyodik bir etkinliğin hayata geçirilmesi, kurumsal aidiyetin artırılmasına katkı sağlayacaktır.</w:t>
      </w:r>
    </w:p>
    <w:p w14:paraId="5E822B64" w14:textId="77777777" w:rsidR="003B14EF" w:rsidRPr="003B14EF" w:rsidRDefault="003B14EF" w:rsidP="003B14EF">
      <w:pPr>
        <w:spacing w:before="100" w:beforeAutospacing="1" w:after="100" w:afterAutospacing="1" w:line="276" w:lineRule="auto"/>
        <w:jc w:val="both"/>
        <w:rPr>
          <w:szCs w:val="24"/>
          <w:lang w:eastAsia="tr-TR"/>
        </w:rPr>
      </w:pPr>
      <w:r w:rsidRPr="003B14EF">
        <w:rPr>
          <w:szCs w:val="24"/>
          <w:lang w:eastAsia="tr-TR"/>
        </w:rPr>
        <w:t>Sonuç olarak, Gazi Üniversitesi 2024–2028 Stratejik Planı çerçevesinde Merkezimizin sorumlu olduğu hedef ve performans göstergeleri dönemsel olarak izlenmeye devam edilecek; elde edilen veriler doğrultusunda faaliyetler çeşitlendirilerek sürdürülecek ve öğrenci ile mezunlara yönelik kariyer hizmetlerinin niteliğinin artırılmasına yönelik çalışmalar kararlılıkla devam edecektir.</w:t>
      </w:r>
    </w:p>
    <w:p w14:paraId="2E4C703C" w14:textId="625B8A8C" w:rsidR="00D54B78" w:rsidRPr="00E00247" w:rsidRDefault="00D54B78" w:rsidP="00F57E02">
      <w:pPr>
        <w:tabs>
          <w:tab w:val="left" w:pos="5620"/>
        </w:tabs>
        <w:spacing w:after="120"/>
        <w:jc w:val="both"/>
        <w:rPr>
          <w:b/>
          <w:i/>
          <w:iCs/>
          <w:szCs w:val="24"/>
        </w:rPr>
      </w:pPr>
      <w:r w:rsidRPr="00E00247">
        <w:rPr>
          <w:b/>
          <w:i/>
          <w:iCs/>
          <w:szCs w:val="24"/>
        </w:rPr>
        <w:br w:type="page"/>
      </w:r>
    </w:p>
    <w:p w14:paraId="457A6A1D" w14:textId="77777777" w:rsidR="00D54B78" w:rsidRPr="00E00247" w:rsidRDefault="00D54B78" w:rsidP="00F57E02">
      <w:pPr>
        <w:pStyle w:val="NormalWeb"/>
        <w:pBdr>
          <w:top w:val="single" w:sz="4" w:space="1" w:color="auto"/>
          <w:left w:val="single" w:sz="4" w:space="4" w:color="auto"/>
          <w:bottom w:val="single" w:sz="4" w:space="1" w:color="auto"/>
          <w:right w:val="single" w:sz="4" w:space="4" w:color="auto"/>
        </w:pBdr>
        <w:spacing w:before="120" w:beforeAutospacing="0" w:after="120" w:afterAutospacing="0"/>
        <w:jc w:val="center"/>
        <w:rPr>
          <w:rFonts w:ascii="Times New Roman" w:hAnsi="Times New Roman" w:cs="Times New Roman"/>
          <w:b/>
          <w:i/>
        </w:rPr>
      </w:pPr>
    </w:p>
    <w:p w14:paraId="0445BCD8" w14:textId="77777777" w:rsidR="00D54B78" w:rsidRPr="00E00247" w:rsidRDefault="00D54B78" w:rsidP="00F57E02">
      <w:pPr>
        <w:pStyle w:val="NormalWeb"/>
        <w:pBdr>
          <w:top w:val="single" w:sz="4" w:space="1" w:color="auto"/>
          <w:left w:val="single" w:sz="4" w:space="4" w:color="auto"/>
          <w:bottom w:val="single" w:sz="4" w:space="1" w:color="auto"/>
          <w:right w:val="single" w:sz="4" w:space="4" w:color="auto"/>
        </w:pBdr>
        <w:spacing w:before="120" w:beforeAutospacing="0" w:after="120" w:afterAutospacing="0"/>
        <w:jc w:val="center"/>
        <w:rPr>
          <w:rFonts w:ascii="Times New Roman" w:hAnsi="Times New Roman" w:cs="Times New Roman"/>
          <w:b/>
          <w:bCs/>
        </w:rPr>
      </w:pPr>
      <w:r w:rsidRPr="00E00247">
        <w:rPr>
          <w:rFonts w:ascii="Times New Roman" w:hAnsi="Times New Roman" w:cs="Times New Roman"/>
          <w:b/>
          <w:bCs/>
        </w:rPr>
        <w:t>İÇ KONTROL GÜVENCE BEYANI</w:t>
      </w:r>
      <w:r w:rsidR="0026544A" w:rsidRPr="00E00247">
        <w:rPr>
          <w:rStyle w:val="DipnotBavurusu"/>
          <w:rFonts w:ascii="Times New Roman" w:hAnsi="Times New Roman" w:cs="Times New Roman"/>
          <w:b/>
          <w:bCs/>
        </w:rPr>
        <w:footnoteReference w:id="1"/>
      </w:r>
    </w:p>
    <w:p w14:paraId="026A69F0" w14:textId="77777777" w:rsidR="00D54B78" w:rsidRPr="00E00247" w:rsidRDefault="00D54B78" w:rsidP="00F57E02">
      <w:pPr>
        <w:pStyle w:val="NormalWeb"/>
        <w:pBdr>
          <w:top w:val="single" w:sz="4" w:space="1" w:color="auto"/>
          <w:left w:val="single" w:sz="4" w:space="4" w:color="auto"/>
          <w:bottom w:val="single" w:sz="4" w:space="1" w:color="auto"/>
          <w:right w:val="single" w:sz="4" w:space="4" w:color="auto"/>
        </w:pBdr>
        <w:spacing w:before="120" w:beforeAutospacing="0" w:after="120" w:afterAutospacing="0"/>
        <w:jc w:val="center"/>
        <w:rPr>
          <w:rFonts w:ascii="Times New Roman" w:hAnsi="Times New Roman" w:cs="Times New Roman"/>
          <w:b/>
          <w:bCs/>
        </w:rPr>
      </w:pPr>
    </w:p>
    <w:p w14:paraId="476EC9E5" w14:textId="77777777" w:rsidR="0026544A" w:rsidRPr="00E00247" w:rsidRDefault="00D54B78" w:rsidP="00F57E02">
      <w:pPr>
        <w:pStyle w:val="NormalWeb"/>
        <w:pBdr>
          <w:top w:val="single" w:sz="4" w:space="1" w:color="auto"/>
          <w:left w:val="single" w:sz="4" w:space="4" w:color="auto"/>
          <w:bottom w:val="single" w:sz="4" w:space="1" w:color="auto"/>
          <w:right w:val="single" w:sz="4" w:space="4" w:color="auto"/>
        </w:pBdr>
        <w:spacing w:before="120" w:beforeAutospacing="0" w:after="120" w:afterAutospacing="0"/>
        <w:jc w:val="both"/>
        <w:rPr>
          <w:rFonts w:ascii="Times New Roman" w:hAnsi="Times New Roman" w:cs="Times New Roman"/>
        </w:rPr>
      </w:pPr>
      <w:r w:rsidRPr="00E00247">
        <w:rPr>
          <w:rFonts w:ascii="Times New Roman" w:hAnsi="Times New Roman" w:cs="Times New Roman"/>
        </w:rPr>
        <w:t xml:space="preserve">Harcama Yetkilisi olarak </w:t>
      </w:r>
      <w:r w:rsidR="0026544A" w:rsidRPr="00E00247">
        <w:rPr>
          <w:rFonts w:ascii="Times New Roman" w:hAnsi="Times New Roman" w:cs="Times New Roman"/>
        </w:rPr>
        <w:t>görev ve yetkilerim çerçevesinde;</w:t>
      </w:r>
    </w:p>
    <w:p w14:paraId="00442865" w14:textId="77777777" w:rsidR="0026544A" w:rsidRPr="00E00247" w:rsidRDefault="0026544A" w:rsidP="00F57E02">
      <w:pPr>
        <w:pStyle w:val="NormalWeb"/>
        <w:pBdr>
          <w:top w:val="single" w:sz="4" w:space="1" w:color="auto"/>
          <w:left w:val="single" w:sz="4" w:space="4" w:color="auto"/>
          <w:bottom w:val="single" w:sz="4" w:space="1" w:color="auto"/>
          <w:right w:val="single" w:sz="4" w:space="4" w:color="auto"/>
        </w:pBdr>
        <w:spacing w:before="120" w:after="120"/>
        <w:jc w:val="both"/>
        <w:rPr>
          <w:rFonts w:ascii="Times New Roman" w:hAnsi="Times New Roman" w:cs="Times New Roman"/>
        </w:rPr>
      </w:pPr>
      <w:r w:rsidRPr="00E00247">
        <w:rPr>
          <w:rFonts w:ascii="Times New Roman" w:hAnsi="Times New Roman" w:cs="Times New Roman"/>
        </w:rPr>
        <w:t xml:space="preserve">Harcama birimimizce gerçekleştirilen iş ve işlemlerin idarenin amaç ve hedeflerine, iyi malî yönetim ilkelerine, kontrol düzenlemelerine ve mevzuata uygun bir şekilde gerçekleştirildiğini, birimimize bütçe ile tahsis edilmiş kaynakların planlanmış amaçlar doğrultusunda etkili, ekonomik ve verimli bir şekilde kullanıldığını, birimimizde iç kontrol sisteminin yeterli ve makul güvenceyi sağladığını bildiririm. </w:t>
      </w:r>
    </w:p>
    <w:p w14:paraId="51CE58C6" w14:textId="77777777" w:rsidR="0026544A" w:rsidRPr="00E00247" w:rsidRDefault="0026544A" w:rsidP="00F57E02">
      <w:pPr>
        <w:pStyle w:val="NormalWeb"/>
        <w:pBdr>
          <w:top w:val="single" w:sz="4" w:space="1" w:color="auto"/>
          <w:left w:val="single" w:sz="4" w:space="4" w:color="auto"/>
          <w:bottom w:val="single" w:sz="4" w:space="1" w:color="auto"/>
          <w:right w:val="single" w:sz="4" w:space="4" w:color="auto"/>
        </w:pBdr>
        <w:spacing w:before="120" w:after="120"/>
        <w:jc w:val="both"/>
        <w:rPr>
          <w:rFonts w:ascii="Times New Roman" w:hAnsi="Times New Roman" w:cs="Times New Roman"/>
        </w:rPr>
      </w:pPr>
      <w:r w:rsidRPr="00E00247">
        <w:rPr>
          <w:rFonts w:ascii="Times New Roman" w:hAnsi="Times New Roman" w:cs="Times New Roman"/>
        </w:rPr>
        <w:t>Bu güvence, harcama yetkilisi olarak sahip olduğum bilgi ve değerlendirmeler, yönetim bilgi sistemleri, iç kontrol sistemi değerlendirme raporları, izleme ve değerlendirme raporları ile de</w:t>
      </w:r>
      <w:r w:rsidR="00165268" w:rsidRPr="00E00247">
        <w:rPr>
          <w:rFonts w:ascii="Times New Roman" w:hAnsi="Times New Roman" w:cs="Times New Roman"/>
        </w:rPr>
        <w:t>netim raporlarına dayanmaktadır</w:t>
      </w:r>
      <w:r w:rsidR="00165268" w:rsidRPr="00E00247">
        <w:rPr>
          <w:rStyle w:val="DipnotBavurusu"/>
          <w:rFonts w:ascii="Times New Roman" w:hAnsi="Times New Roman" w:cs="Times New Roman"/>
        </w:rPr>
        <w:footnoteReference w:id="2"/>
      </w:r>
      <w:r w:rsidR="00165268" w:rsidRPr="00E00247">
        <w:rPr>
          <w:rFonts w:ascii="Times New Roman" w:hAnsi="Times New Roman" w:cs="Times New Roman"/>
        </w:rPr>
        <w:t>.</w:t>
      </w:r>
    </w:p>
    <w:p w14:paraId="7430729A" w14:textId="0E8B03B8" w:rsidR="00D54B78" w:rsidRPr="00E00247" w:rsidRDefault="0026544A" w:rsidP="00F57E02">
      <w:pPr>
        <w:pStyle w:val="NormalWeb"/>
        <w:pBdr>
          <w:top w:val="single" w:sz="4" w:space="1" w:color="auto"/>
          <w:left w:val="single" w:sz="4" w:space="4" w:color="auto"/>
          <w:bottom w:val="single" w:sz="4" w:space="1" w:color="auto"/>
          <w:right w:val="single" w:sz="4" w:space="4" w:color="auto"/>
        </w:pBdr>
        <w:jc w:val="both"/>
        <w:rPr>
          <w:rFonts w:ascii="Times New Roman" w:hAnsi="Times New Roman" w:cs="Times New Roman"/>
        </w:rPr>
      </w:pPr>
      <w:r w:rsidRPr="00E00247">
        <w:rPr>
          <w:rFonts w:ascii="Times New Roman" w:hAnsi="Times New Roman" w:cs="Times New Roman"/>
        </w:rPr>
        <w:t>Bu raporda yer alan bilgilerin güvenilir, tam ve doğru olduğunu beyan ederim</w:t>
      </w:r>
      <w:r w:rsidR="00165268" w:rsidRPr="00E00247">
        <w:rPr>
          <w:rStyle w:val="DipnotBavurusu"/>
          <w:rFonts w:ascii="Times New Roman" w:hAnsi="Times New Roman" w:cs="Times New Roman"/>
        </w:rPr>
        <w:footnoteReference w:id="3"/>
      </w:r>
      <w:r w:rsidRPr="00E00247">
        <w:rPr>
          <w:rFonts w:ascii="Times New Roman" w:hAnsi="Times New Roman" w:cs="Times New Roman"/>
        </w:rPr>
        <w:t xml:space="preserve">. </w:t>
      </w:r>
      <w:r w:rsidR="00D54B78" w:rsidRPr="00E00247">
        <w:rPr>
          <w:rFonts w:ascii="Times New Roman" w:hAnsi="Times New Roman" w:cs="Times New Roman"/>
        </w:rPr>
        <w:t xml:space="preserve">(ANKARA </w:t>
      </w:r>
      <w:proofErr w:type="gramStart"/>
      <w:r w:rsidR="00D54B78" w:rsidRPr="00E00247">
        <w:rPr>
          <w:rFonts w:ascii="Times New Roman" w:hAnsi="Times New Roman" w:cs="Times New Roman"/>
        </w:rPr>
        <w:t>–….</w:t>
      </w:r>
      <w:proofErr w:type="gramEnd"/>
      <w:r w:rsidR="00D54B78" w:rsidRPr="00E00247">
        <w:rPr>
          <w:rFonts w:ascii="Times New Roman" w:hAnsi="Times New Roman" w:cs="Times New Roman"/>
        </w:rPr>
        <w:t>./…../</w:t>
      </w:r>
      <w:r w:rsidR="007B538E" w:rsidRPr="00E00247">
        <w:rPr>
          <w:rFonts w:ascii="Times New Roman" w:hAnsi="Times New Roman" w:cs="Times New Roman"/>
        </w:rPr>
        <w:t>202</w:t>
      </w:r>
      <w:r w:rsidR="002D06B0">
        <w:rPr>
          <w:rFonts w:ascii="Times New Roman" w:hAnsi="Times New Roman" w:cs="Times New Roman"/>
        </w:rPr>
        <w:t>6</w:t>
      </w:r>
      <w:r w:rsidR="00D54B78" w:rsidRPr="00E00247">
        <w:rPr>
          <w:rFonts w:ascii="Times New Roman" w:hAnsi="Times New Roman" w:cs="Times New Roman"/>
        </w:rPr>
        <w:t>)</w:t>
      </w:r>
    </w:p>
    <w:p w14:paraId="01A981E6" w14:textId="77777777" w:rsidR="00D54B78" w:rsidRPr="00E00247" w:rsidRDefault="00D54B78" w:rsidP="00F57E02">
      <w:pPr>
        <w:pStyle w:val="NormalWeb"/>
        <w:pBdr>
          <w:top w:val="single" w:sz="4" w:space="1" w:color="auto"/>
          <w:left w:val="single" w:sz="4" w:space="4" w:color="auto"/>
          <w:bottom w:val="single" w:sz="4" w:space="1" w:color="auto"/>
          <w:right w:val="single" w:sz="4" w:space="4" w:color="auto"/>
        </w:pBdr>
        <w:spacing w:before="120" w:beforeAutospacing="0" w:after="120" w:afterAutospacing="0"/>
        <w:jc w:val="both"/>
        <w:rPr>
          <w:rFonts w:ascii="Times New Roman" w:hAnsi="Times New Roman" w:cs="Times New Roman"/>
        </w:rPr>
      </w:pPr>
    </w:p>
    <w:p w14:paraId="5EE90315" w14:textId="77777777" w:rsidR="00D54B78" w:rsidRPr="00E00247" w:rsidRDefault="00D54B78" w:rsidP="00F57E02">
      <w:pPr>
        <w:pStyle w:val="NormalWeb"/>
        <w:pBdr>
          <w:top w:val="single" w:sz="4" w:space="1" w:color="auto"/>
          <w:left w:val="single" w:sz="4" w:space="4" w:color="auto"/>
          <w:bottom w:val="single" w:sz="4" w:space="1" w:color="auto"/>
          <w:right w:val="single" w:sz="4" w:space="4" w:color="auto"/>
        </w:pBdr>
        <w:spacing w:before="120" w:beforeAutospacing="0" w:after="120" w:afterAutospacing="0"/>
        <w:jc w:val="both"/>
        <w:rPr>
          <w:rFonts w:ascii="Times New Roman" w:hAnsi="Times New Roman" w:cs="Times New Roman"/>
        </w:rPr>
      </w:pPr>
      <w:r w:rsidRPr="00E00247">
        <w:rPr>
          <w:rFonts w:ascii="Times New Roman" w:hAnsi="Times New Roman" w:cs="Times New Roman"/>
        </w:rPr>
        <w:br/>
        <w:t> </w:t>
      </w:r>
      <w:r w:rsidRPr="00E00247">
        <w:rPr>
          <w:rFonts w:ascii="Times New Roman" w:hAnsi="Times New Roman" w:cs="Times New Roman"/>
        </w:rPr>
        <w:tab/>
      </w:r>
      <w:r w:rsidRPr="00E00247">
        <w:rPr>
          <w:rFonts w:ascii="Times New Roman" w:hAnsi="Times New Roman" w:cs="Times New Roman"/>
        </w:rPr>
        <w:tab/>
      </w:r>
      <w:r w:rsidRPr="00E00247">
        <w:rPr>
          <w:rFonts w:ascii="Times New Roman" w:hAnsi="Times New Roman" w:cs="Times New Roman"/>
        </w:rPr>
        <w:tab/>
      </w:r>
      <w:r w:rsidRPr="00E00247">
        <w:rPr>
          <w:rFonts w:ascii="Times New Roman" w:hAnsi="Times New Roman" w:cs="Times New Roman"/>
        </w:rPr>
        <w:tab/>
      </w:r>
      <w:r w:rsidRPr="00E00247">
        <w:rPr>
          <w:rFonts w:ascii="Times New Roman" w:hAnsi="Times New Roman" w:cs="Times New Roman"/>
        </w:rPr>
        <w:tab/>
      </w:r>
      <w:r w:rsidRPr="00E00247">
        <w:rPr>
          <w:rFonts w:ascii="Times New Roman" w:hAnsi="Times New Roman" w:cs="Times New Roman"/>
        </w:rPr>
        <w:tab/>
        <w:t>                                                   </w:t>
      </w:r>
    </w:p>
    <w:p w14:paraId="2C28351E" w14:textId="77777777" w:rsidR="00D54B78" w:rsidRPr="00E00247" w:rsidRDefault="00D54B78" w:rsidP="00F57E02">
      <w:pPr>
        <w:pStyle w:val="NormalWeb"/>
        <w:pBdr>
          <w:top w:val="single" w:sz="4" w:space="1" w:color="auto"/>
          <w:left w:val="single" w:sz="4" w:space="4" w:color="auto"/>
          <w:bottom w:val="single" w:sz="4" w:space="1" w:color="auto"/>
          <w:right w:val="single" w:sz="4" w:space="4" w:color="auto"/>
        </w:pBdr>
        <w:spacing w:before="120" w:beforeAutospacing="0" w:after="120" w:afterAutospacing="0"/>
        <w:jc w:val="both"/>
        <w:rPr>
          <w:rFonts w:ascii="Times New Roman" w:hAnsi="Times New Roman" w:cs="Times New Roman"/>
        </w:rPr>
      </w:pPr>
      <w:r w:rsidRPr="00E00247">
        <w:rPr>
          <w:rFonts w:ascii="Times New Roman" w:hAnsi="Times New Roman" w:cs="Times New Roman"/>
        </w:rPr>
        <w:t>  </w:t>
      </w:r>
    </w:p>
    <w:p w14:paraId="1D8A81D6" w14:textId="77777777" w:rsidR="00D54B78" w:rsidRPr="00E00247" w:rsidRDefault="00D54B78" w:rsidP="00F57E02">
      <w:pPr>
        <w:pBdr>
          <w:top w:val="single" w:sz="4" w:space="1" w:color="auto"/>
          <w:left w:val="single" w:sz="4" w:space="4" w:color="auto"/>
          <w:bottom w:val="single" w:sz="4" w:space="1" w:color="auto"/>
          <w:right w:val="single" w:sz="4" w:space="4" w:color="auto"/>
        </w:pBdr>
        <w:spacing w:before="120" w:after="120"/>
        <w:jc w:val="center"/>
        <w:rPr>
          <w:szCs w:val="24"/>
        </w:rPr>
      </w:pPr>
      <w:r w:rsidRPr="00E00247">
        <w:rPr>
          <w:szCs w:val="24"/>
        </w:rPr>
        <w:t xml:space="preserve">                                                                                                        İmza</w:t>
      </w:r>
    </w:p>
    <w:p w14:paraId="65A3C296" w14:textId="77777777" w:rsidR="00D54B78" w:rsidRPr="00E00247" w:rsidRDefault="00D54B78" w:rsidP="00F57E02">
      <w:pPr>
        <w:pBdr>
          <w:top w:val="single" w:sz="4" w:space="1" w:color="auto"/>
          <w:left w:val="single" w:sz="4" w:space="4" w:color="auto"/>
          <w:bottom w:val="single" w:sz="4" w:space="1" w:color="auto"/>
          <w:right w:val="single" w:sz="4" w:space="4" w:color="auto"/>
        </w:pBdr>
        <w:spacing w:before="120" w:after="120"/>
        <w:ind w:firstLine="709"/>
        <w:jc w:val="center"/>
        <w:rPr>
          <w:szCs w:val="24"/>
        </w:rPr>
      </w:pPr>
      <w:r w:rsidRPr="00E00247">
        <w:rPr>
          <w:szCs w:val="24"/>
        </w:rPr>
        <w:t xml:space="preserve">                                                                                            Ad-</w:t>
      </w:r>
      <w:proofErr w:type="spellStart"/>
      <w:r w:rsidRPr="00E00247">
        <w:rPr>
          <w:szCs w:val="24"/>
        </w:rPr>
        <w:t>Soyad</w:t>
      </w:r>
      <w:proofErr w:type="spellEnd"/>
    </w:p>
    <w:p w14:paraId="566CD825" w14:textId="77777777" w:rsidR="00D54B78" w:rsidRPr="00E00247" w:rsidRDefault="00D54B78" w:rsidP="00F57E02">
      <w:pPr>
        <w:pBdr>
          <w:top w:val="single" w:sz="4" w:space="1" w:color="auto"/>
          <w:left w:val="single" w:sz="4" w:space="4" w:color="auto"/>
          <w:bottom w:val="single" w:sz="4" w:space="1" w:color="auto"/>
          <w:right w:val="single" w:sz="4" w:space="4" w:color="auto"/>
        </w:pBdr>
        <w:spacing w:before="120" w:after="120"/>
        <w:jc w:val="center"/>
        <w:rPr>
          <w:szCs w:val="24"/>
        </w:rPr>
      </w:pPr>
      <w:r w:rsidRPr="00E00247">
        <w:rPr>
          <w:szCs w:val="24"/>
        </w:rPr>
        <w:t xml:space="preserve">                                                                                                          Unvan</w:t>
      </w:r>
    </w:p>
    <w:p w14:paraId="28ACF39C" w14:textId="77777777" w:rsidR="00D54B78" w:rsidRPr="00E00247" w:rsidRDefault="00D54B78" w:rsidP="00F57E02">
      <w:pPr>
        <w:pBdr>
          <w:top w:val="single" w:sz="4" w:space="1" w:color="auto"/>
          <w:left w:val="single" w:sz="4" w:space="4" w:color="auto"/>
          <w:bottom w:val="single" w:sz="4" w:space="1" w:color="auto"/>
          <w:right w:val="single" w:sz="4" w:space="4" w:color="auto"/>
        </w:pBdr>
        <w:spacing w:before="120" w:after="120"/>
        <w:jc w:val="right"/>
        <w:rPr>
          <w:szCs w:val="24"/>
        </w:rPr>
      </w:pPr>
    </w:p>
    <w:p w14:paraId="0E0A7E4B" w14:textId="77777777" w:rsidR="00D54B78" w:rsidRPr="00E00247" w:rsidRDefault="00D54B78" w:rsidP="00F57E02">
      <w:pPr>
        <w:pBdr>
          <w:top w:val="single" w:sz="4" w:space="1" w:color="auto"/>
          <w:left w:val="single" w:sz="4" w:space="4" w:color="auto"/>
          <w:bottom w:val="single" w:sz="4" w:space="1" w:color="auto"/>
          <w:right w:val="single" w:sz="4" w:space="4" w:color="auto"/>
        </w:pBdr>
        <w:spacing w:before="120" w:after="120"/>
        <w:rPr>
          <w:szCs w:val="24"/>
        </w:rPr>
      </w:pPr>
    </w:p>
    <w:p w14:paraId="439BB5D3" w14:textId="77777777" w:rsidR="00F9702B" w:rsidRPr="00E00247" w:rsidRDefault="0002107D" w:rsidP="00F57E02">
      <w:pPr>
        <w:tabs>
          <w:tab w:val="left" w:pos="5620"/>
        </w:tabs>
        <w:spacing w:before="120" w:after="120"/>
        <w:jc w:val="both"/>
        <w:rPr>
          <w:szCs w:val="24"/>
          <w:lang w:eastAsia="en-US"/>
        </w:rPr>
      </w:pPr>
      <w:r w:rsidRPr="00E00247">
        <w:rPr>
          <w:szCs w:val="24"/>
          <w:lang w:eastAsia="en-US"/>
        </w:rPr>
        <w:t xml:space="preserve"> </w:t>
      </w:r>
    </w:p>
    <w:bookmarkEnd w:id="0"/>
    <w:p w14:paraId="479B2A6E" w14:textId="0FA2924E" w:rsidR="009056EB" w:rsidRPr="00E00247" w:rsidRDefault="009056EB" w:rsidP="00F57E02">
      <w:pPr>
        <w:spacing w:before="120" w:after="120"/>
        <w:rPr>
          <w:b/>
          <w:color w:val="000000"/>
          <w:szCs w:val="24"/>
        </w:rPr>
      </w:pPr>
    </w:p>
    <w:p w14:paraId="254651AF" w14:textId="77777777" w:rsidR="009056EB" w:rsidRPr="00E00247" w:rsidRDefault="009056EB">
      <w:pPr>
        <w:rPr>
          <w:b/>
          <w:color w:val="000000"/>
          <w:szCs w:val="24"/>
        </w:rPr>
      </w:pPr>
    </w:p>
    <w:p w14:paraId="5E8E3D6F" w14:textId="77777777" w:rsidR="009056EB" w:rsidRPr="00E00247" w:rsidRDefault="009056EB">
      <w:pPr>
        <w:rPr>
          <w:b/>
          <w:color w:val="000000"/>
          <w:szCs w:val="24"/>
        </w:rPr>
      </w:pPr>
    </w:p>
    <w:p w14:paraId="1A609CFE" w14:textId="77777777" w:rsidR="009056EB" w:rsidRPr="00E00247" w:rsidRDefault="009056EB">
      <w:pPr>
        <w:rPr>
          <w:b/>
          <w:color w:val="000000"/>
          <w:szCs w:val="24"/>
        </w:rPr>
      </w:pPr>
    </w:p>
    <w:p w14:paraId="72174FFB" w14:textId="77777777" w:rsidR="009056EB" w:rsidRPr="00E00247" w:rsidRDefault="009056EB">
      <w:pPr>
        <w:rPr>
          <w:b/>
          <w:color w:val="000000"/>
          <w:szCs w:val="24"/>
        </w:rPr>
      </w:pPr>
    </w:p>
    <w:p w14:paraId="382AF1C8" w14:textId="77777777" w:rsidR="009056EB" w:rsidRPr="00E00247" w:rsidRDefault="009056EB">
      <w:pPr>
        <w:rPr>
          <w:b/>
          <w:color w:val="000000"/>
          <w:szCs w:val="24"/>
        </w:rPr>
      </w:pPr>
    </w:p>
    <w:p w14:paraId="712B008E" w14:textId="77777777" w:rsidR="009056EB" w:rsidRPr="00E00247" w:rsidRDefault="009056EB">
      <w:pPr>
        <w:rPr>
          <w:b/>
          <w:color w:val="000000"/>
          <w:szCs w:val="24"/>
        </w:rPr>
      </w:pPr>
    </w:p>
    <w:p w14:paraId="27843B34" w14:textId="77777777" w:rsidR="009056EB" w:rsidRPr="00E00247" w:rsidRDefault="009056EB">
      <w:pPr>
        <w:rPr>
          <w:b/>
          <w:color w:val="000000"/>
          <w:szCs w:val="24"/>
        </w:rPr>
      </w:pPr>
    </w:p>
    <w:p w14:paraId="29540D4B" w14:textId="77777777" w:rsidR="009056EB" w:rsidRPr="00E00247" w:rsidRDefault="009056EB">
      <w:pPr>
        <w:rPr>
          <w:b/>
          <w:color w:val="000000"/>
          <w:szCs w:val="24"/>
        </w:rPr>
      </w:pPr>
    </w:p>
    <w:p w14:paraId="387B9D0E" w14:textId="77777777" w:rsidR="009056EB" w:rsidRPr="00E00247" w:rsidRDefault="009056EB">
      <w:pPr>
        <w:rPr>
          <w:b/>
          <w:color w:val="000000"/>
          <w:szCs w:val="24"/>
        </w:rPr>
      </w:pPr>
    </w:p>
    <w:p w14:paraId="653133E6" w14:textId="77777777" w:rsidR="009056EB" w:rsidRPr="00E00247" w:rsidRDefault="009056EB">
      <w:pPr>
        <w:rPr>
          <w:b/>
          <w:color w:val="000000"/>
          <w:szCs w:val="24"/>
        </w:rPr>
      </w:pPr>
    </w:p>
    <w:sectPr w:rsidR="009056EB" w:rsidRPr="00E00247" w:rsidSect="006B47E7">
      <w:headerReference w:type="default" r:id="rId14"/>
      <w:footerReference w:type="default" r:id="rId15"/>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66F1D8" w14:textId="77777777" w:rsidR="00612947" w:rsidRDefault="00612947">
      <w:r>
        <w:separator/>
      </w:r>
    </w:p>
  </w:endnote>
  <w:endnote w:type="continuationSeparator" w:id="0">
    <w:p w14:paraId="0B39E691" w14:textId="77777777" w:rsidR="00612947" w:rsidRDefault="00612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A2"/>
    <w:family w:val="swiss"/>
    <w:pitch w:val="variable"/>
    <w:sig w:usb0="E0002EFF" w:usb1="C000785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B30B7" w14:textId="40F1877B" w:rsidR="004D251F" w:rsidRDefault="004D251F" w:rsidP="00BC2386">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Pr>
        <w:rStyle w:val="SayfaNumaras"/>
        <w:noProof/>
      </w:rPr>
      <w:t>15</w:t>
    </w:r>
    <w:r>
      <w:rPr>
        <w:rStyle w:val="SayfaNumaras"/>
      </w:rPr>
      <w:fldChar w:fldCharType="end"/>
    </w:r>
  </w:p>
  <w:p w14:paraId="1498ABD5" w14:textId="77777777" w:rsidR="004D251F" w:rsidRDefault="004D251F" w:rsidP="00BC2386">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2FED0" w14:textId="77777777" w:rsidR="004D251F" w:rsidRDefault="004D251F" w:rsidP="00BC2386">
    <w:pPr>
      <w:pStyle w:val="Altbilgi"/>
      <w:framePr w:wrap="around" w:vAnchor="text" w:hAnchor="margin" w:xAlign="center" w:y="1"/>
      <w:ind w:right="360"/>
      <w:rPr>
        <w:rStyle w:val="SayfaNumaras"/>
      </w:rPr>
    </w:pPr>
  </w:p>
  <w:p w14:paraId="3A706005" w14:textId="6E998B90" w:rsidR="004D251F" w:rsidRDefault="004D251F" w:rsidP="001D0669">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3FE68" w14:textId="322DCF51" w:rsidR="004D251F" w:rsidRDefault="004D251F">
    <w:pPr>
      <w:pStyle w:val="AltBilgi0"/>
      <w:jc w:val="right"/>
    </w:pPr>
    <w:r>
      <w:rPr>
        <w:color w:val="5B9BD5" w:themeColor="accent1"/>
        <w:sz w:val="20"/>
      </w:rPr>
      <w:t xml:space="preserve"> </w:t>
    </w:r>
    <w:r>
      <w:rPr>
        <w:color w:val="5B9BD5" w:themeColor="accent1"/>
        <w:sz w:val="20"/>
      </w:rPr>
      <w:fldChar w:fldCharType="begin"/>
    </w:r>
    <w:r>
      <w:rPr>
        <w:color w:val="5B9BD5" w:themeColor="accent1"/>
        <w:sz w:val="20"/>
      </w:rPr>
      <w:instrText>PAGE  \* Arapça</w:instrText>
    </w:r>
    <w:r>
      <w:rPr>
        <w:color w:val="5B9BD5" w:themeColor="accent1"/>
        <w:sz w:val="20"/>
      </w:rPr>
      <w:fldChar w:fldCharType="separate"/>
    </w:r>
    <w:r w:rsidR="00B92653">
      <w:rPr>
        <w:b/>
        <w:bCs/>
        <w:noProof/>
        <w:color w:val="5B9BD5" w:themeColor="accent1"/>
        <w:sz w:val="20"/>
      </w:rPr>
      <w:t>Hata! Bilinmeyen anahtar değişkeni.</w:t>
    </w:r>
    <w:r>
      <w:rPr>
        <w:color w:val="5B9BD5" w:themeColor="accent1"/>
        <w:sz w:val="20"/>
      </w:rPr>
      <w:fldChar w:fldCharType="end"/>
    </w:r>
  </w:p>
  <w:p w14:paraId="6B88AAC8" w14:textId="58B548BA" w:rsidR="004D251F" w:rsidRDefault="004D251F">
    <w:pPr>
      <w:pStyle w:val="Altbilgi"/>
      <w:ind w:right="360"/>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57E46" w14:textId="77777777" w:rsidR="00D83F88" w:rsidRDefault="00D83F88">
    <w:pPr>
      <w:pStyle w:val="GvdeMetni"/>
      <w:spacing w:line="14" w:lineRule="auto"/>
      <w:rPr>
        <w:sz w:val="20"/>
      </w:rPr>
    </w:pPr>
    <w:r>
      <w:rPr>
        <w:lang w:eastAsia="tr-TR"/>
      </w:rPr>
      <mc:AlternateContent>
        <mc:Choice Requires="wps">
          <w:drawing>
            <wp:anchor distT="0" distB="0" distL="114300" distR="114300" simplePos="0" relativeHeight="251659264" behindDoc="1" locked="0" layoutInCell="1" allowOverlap="1" wp14:anchorId="4E1E4930" wp14:editId="7AEA85B5">
              <wp:simplePos x="0" y="0"/>
              <wp:positionH relativeFrom="page">
                <wp:posOffset>6494780</wp:posOffset>
              </wp:positionH>
              <wp:positionV relativeFrom="page">
                <wp:posOffset>9776460</wp:posOffset>
              </wp:positionV>
              <wp:extent cx="203200" cy="166370"/>
              <wp:effectExtent l="0" t="0" r="0" b="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93DF8C" w14:textId="3026E599" w:rsidR="00D83F88" w:rsidRDefault="00D83F88">
                          <w:pPr>
                            <w:spacing w:before="11"/>
                            <w:ind w:left="60"/>
                            <w:rPr>
                              <w:sz w:val="20"/>
                            </w:rPr>
                          </w:pPr>
                          <w:r>
                            <w:fldChar w:fldCharType="begin"/>
                          </w:r>
                          <w:r>
                            <w:rPr>
                              <w:color w:val="5B9BD5"/>
                              <w:sz w:val="20"/>
                            </w:rPr>
                            <w:instrText xml:space="preserve"> PAGE </w:instrText>
                          </w:r>
                          <w:r>
                            <w:fldChar w:fldCharType="separate"/>
                          </w:r>
                          <w:r w:rsidR="006E02CC">
                            <w:rPr>
                              <w:noProof/>
                              <w:color w:val="5B9BD5"/>
                              <w:sz w:val="20"/>
                            </w:rPr>
                            <w:t>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1E4930" id="_x0000_t202" coordsize="21600,21600" o:spt="202" path="m,l,21600r21600,l21600,xe">
              <v:stroke joinstyle="miter"/>
              <v:path gradientshapeok="t" o:connecttype="rect"/>
            </v:shapetype>
            <v:shape id="Text Box 4" o:spid="_x0000_s1026" type="#_x0000_t202" style="position:absolute;left:0;text-align:left;margin-left:511.4pt;margin-top:769.8pt;width:16pt;height:13.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" filled="f" stroked="f">
              <v:textbox inset="0,0,0,0">
                <w:txbxContent>
                  <w:p w14:paraId="6193DF8C" w14:textId="3026E599" w:rsidR="00D83F88" w:rsidRDefault="00D83F88">
                    <w:pPr>
                      <w:spacing w:before="11"/>
                      <w:ind w:left="60"/>
                      <w:rPr>
                        <w:sz w:val="20"/>
                      </w:rPr>
                    </w:pPr>
                    <w:r>
                      <w:fldChar w:fldCharType="begin"/>
                    </w:r>
                    <w:r>
                      <w:rPr>
                        <w:color w:val="5B9BD5"/>
                        <w:sz w:val="20"/>
                      </w:rPr>
                      <w:instrText xml:space="preserve"> PAGE </w:instrText>
                    </w:r>
                    <w:r>
                      <w:fldChar w:fldCharType="separate"/>
                    </w:r>
                    <w:r w:rsidR="006E02CC">
                      <w:rPr>
                        <w:noProof/>
                        <w:color w:val="5B9BD5"/>
                        <w:sz w:val="20"/>
                      </w:rPr>
                      <w:t>50</w:t>
                    </w:r>
                    <w:r>
                      <w:fldChar w:fldCharType="end"/>
                    </w:r>
                  </w:p>
                </w:txbxContent>
              </v:textbox>
              <w10:wrap anchorx="page" anchory="page"/>
            </v:shape>
          </w:pict>
        </mc:Fallback>
      </mc:AlternateContent>
    </w:r>
    <w:r>
      <w:rPr>
        <w:lang w:eastAsia="tr-TR"/>
      </w:rPr>
      <mc:AlternateContent>
        <mc:Choice Requires="wps">
          <w:drawing>
            <wp:anchor distT="0" distB="0" distL="114300" distR="114300" simplePos="0" relativeHeight="251660288" behindDoc="1" locked="0" layoutInCell="1" allowOverlap="1" wp14:anchorId="121877B4" wp14:editId="4FB4ED1C">
              <wp:simplePos x="0" y="0"/>
              <wp:positionH relativeFrom="page">
                <wp:posOffset>114300</wp:posOffset>
              </wp:positionH>
              <wp:positionV relativeFrom="page">
                <wp:posOffset>10487025</wp:posOffset>
              </wp:positionV>
              <wp:extent cx="3053715" cy="16764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371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52B569" w14:textId="77777777" w:rsidR="00D83F88" w:rsidRDefault="00D83F88">
                          <w:pPr>
                            <w:spacing w:before="13"/>
                            <w:ind w:left="20"/>
                            <w:rPr>
                              <w:rFonts w:ascii="Arial" w:hAnsi="Arial"/>
                              <w:b/>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1877B4" id="Text Box 3" o:spid="_x0000_s1027" type="#_x0000_t202" style="position:absolute;left:0;text-align:left;margin-left:9pt;margin-top:825.75pt;width:240.45pt;height:13.2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" filled="f" stroked="f">
              <v:textbox inset="0,0,0,0">
                <w:txbxContent>
                  <w:p w14:paraId="2952B569" w14:textId="77777777" w:rsidR="00D83F88" w:rsidRDefault="00D83F88">
                    <w:pPr>
                      <w:spacing w:before="13"/>
                      <w:ind w:left="20"/>
                      <w:rPr>
                        <w:rFonts w:ascii="Arial" w:hAnsi="Arial"/>
                        <w:b/>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C69412" w14:textId="77777777" w:rsidR="00612947" w:rsidRDefault="00612947">
      <w:r>
        <w:separator/>
      </w:r>
    </w:p>
  </w:footnote>
  <w:footnote w:type="continuationSeparator" w:id="0">
    <w:p w14:paraId="3383AD3D" w14:textId="77777777" w:rsidR="00612947" w:rsidRDefault="00612947">
      <w:r>
        <w:continuationSeparator/>
      </w:r>
    </w:p>
  </w:footnote>
  <w:footnote w:id="1">
    <w:p w14:paraId="7FF1FEAD" w14:textId="77777777" w:rsidR="004D251F" w:rsidRPr="0026544A" w:rsidRDefault="004D251F" w:rsidP="000E4E0C">
      <w:pPr>
        <w:pStyle w:val="DipnotMetni"/>
        <w:jc w:val="both"/>
        <w:rPr>
          <w:lang w:val="tr-TR"/>
        </w:rPr>
      </w:pPr>
      <w:r>
        <w:rPr>
          <w:rStyle w:val="DipnotBavurusu"/>
        </w:rPr>
        <w:footnoteRef/>
      </w:r>
      <w:r>
        <w:t xml:space="preserve"> </w:t>
      </w:r>
      <w:r w:rsidRPr="00165268">
        <w:t>Harcama yetkilileri tarafından imzalanan iç kontrol güvence beyanı birim faaliyet raporlarına eklenir.</w:t>
      </w:r>
    </w:p>
  </w:footnote>
  <w:footnote w:id="2">
    <w:p w14:paraId="01C442CA" w14:textId="77777777" w:rsidR="004D251F" w:rsidRPr="00165268" w:rsidRDefault="004D251F" w:rsidP="000E4E0C">
      <w:pPr>
        <w:pStyle w:val="DipnotMetni"/>
        <w:jc w:val="both"/>
        <w:rPr>
          <w:lang w:val="tr-TR"/>
        </w:rPr>
      </w:pPr>
      <w:r>
        <w:rPr>
          <w:rStyle w:val="DipnotBavurusu"/>
        </w:rPr>
        <w:footnoteRef/>
      </w:r>
      <w:r>
        <w:t xml:space="preserve"> </w:t>
      </w:r>
      <w:r w:rsidRPr="00165268">
        <w:t>Yıl içerisinde harcama yetkilisi değişmişse “benden önceki harcama yetkilisi/yetkililerinden almış olduğum bilgiler” ibaresi de eklenir.</w:t>
      </w:r>
    </w:p>
  </w:footnote>
  <w:footnote w:id="3">
    <w:p w14:paraId="6142F04F" w14:textId="77777777" w:rsidR="004D251F" w:rsidRPr="00165268" w:rsidRDefault="004D251F" w:rsidP="000E4E0C">
      <w:pPr>
        <w:pStyle w:val="DipnotMetni"/>
        <w:jc w:val="both"/>
        <w:rPr>
          <w:lang w:val="tr-TR"/>
        </w:rPr>
      </w:pPr>
      <w:r>
        <w:rPr>
          <w:rStyle w:val="DipnotBavurusu"/>
        </w:rPr>
        <w:footnoteRef/>
      </w:r>
      <w:r>
        <w:t xml:space="preserve"> Harcama yetkilisinin herhangi bir çekincesi varsa bunlar liste olarak bu beyana eklenir ve beyanın bu çekincelerle birlikte dikkate alınması gerektiği belirtilir.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7DEE5" w14:textId="77777777" w:rsidR="004D251F" w:rsidRDefault="004D251F">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7C7E7" w14:textId="77777777" w:rsidR="00D83F88" w:rsidRDefault="00D83F88">
    <w:pPr>
      <w:pStyle w:val="GvdeMetni"/>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631AA"/>
    <w:multiLevelType w:val="hybridMultilevel"/>
    <w:tmpl w:val="CBCAA5DE"/>
    <w:lvl w:ilvl="0" w:tplc="EF9E2BC0">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7BE2A2D"/>
    <w:multiLevelType w:val="hybridMultilevel"/>
    <w:tmpl w:val="1426373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15:restartNumberingAfterBreak="0">
    <w:nsid w:val="1ACD6B34"/>
    <w:multiLevelType w:val="multilevel"/>
    <w:tmpl w:val="67D86A96"/>
    <w:lvl w:ilvl="0">
      <w:start w:val="1"/>
      <w:numFmt w:val="upperRoman"/>
      <w:lvlText w:val="%1."/>
      <w:lvlJc w:val="right"/>
      <w:pPr>
        <w:ind w:left="1440" w:hanging="360"/>
      </w:pPr>
      <w:rPr>
        <w:sz w:val="24"/>
        <w:szCs w:val="24"/>
      </w:rPr>
    </w:lvl>
    <w:lvl w:ilvl="1">
      <w:start w:val="2"/>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 w15:restartNumberingAfterBreak="0">
    <w:nsid w:val="1FDD2540"/>
    <w:multiLevelType w:val="hybridMultilevel"/>
    <w:tmpl w:val="841EF7F0"/>
    <w:lvl w:ilvl="0" w:tplc="041F0001">
      <w:start w:val="1"/>
      <w:numFmt w:val="bullet"/>
      <w:lvlText w:val=""/>
      <w:lvlJc w:val="left"/>
      <w:pPr>
        <w:ind w:left="644" w:hanging="360"/>
      </w:pPr>
      <w:rPr>
        <w:rFonts w:ascii="Symbol" w:hAnsi="Symbol" w:hint="default"/>
      </w:rPr>
    </w:lvl>
    <w:lvl w:ilvl="1" w:tplc="041F0003" w:tentative="1">
      <w:start w:val="1"/>
      <w:numFmt w:val="bullet"/>
      <w:lvlText w:val="o"/>
      <w:lvlJc w:val="left"/>
      <w:pPr>
        <w:ind w:left="1364" w:hanging="360"/>
      </w:pPr>
      <w:rPr>
        <w:rFonts w:ascii="Courier New" w:hAnsi="Courier New" w:cs="Courier New" w:hint="default"/>
      </w:rPr>
    </w:lvl>
    <w:lvl w:ilvl="2" w:tplc="041F0005" w:tentative="1">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abstractNum w:abstractNumId="4" w15:restartNumberingAfterBreak="0">
    <w:nsid w:val="23C57CC4"/>
    <w:multiLevelType w:val="hybridMultilevel"/>
    <w:tmpl w:val="9C24AA3C"/>
    <w:lvl w:ilvl="0" w:tplc="A37E95FA">
      <w:start w:val="1"/>
      <w:numFmt w:val="upperLetter"/>
      <w:pStyle w:val="StilBalk2BF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D240169"/>
    <w:multiLevelType w:val="multilevel"/>
    <w:tmpl w:val="A19A0930"/>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F74369E"/>
    <w:multiLevelType w:val="multilevel"/>
    <w:tmpl w:val="EF2E5F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EEF24BE"/>
    <w:multiLevelType w:val="hybridMultilevel"/>
    <w:tmpl w:val="764CA5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45737E6B"/>
    <w:multiLevelType w:val="hybridMultilevel"/>
    <w:tmpl w:val="3D78B54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FAC402D"/>
    <w:multiLevelType w:val="hybridMultilevel"/>
    <w:tmpl w:val="BD1215A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53E00732"/>
    <w:multiLevelType w:val="hybridMultilevel"/>
    <w:tmpl w:val="66903D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1">
      <w:start w:val="1"/>
      <w:numFmt w:val="bullet"/>
      <w:lvlText w:val=""/>
      <w:lvlJc w:val="left"/>
      <w:pPr>
        <w:ind w:left="2160" w:hanging="360"/>
      </w:pPr>
      <w:rPr>
        <w:rFonts w:ascii="Symbol" w:hAnsi="Symbol"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587076AC"/>
    <w:multiLevelType w:val="hybridMultilevel"/>
    <w:tmpl w:val="C9A6641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66E40653"/>
    <w:multiLevelType w:val="hybridMultilevel"/>
    <w:tmpl w:val="B11880DC"/>
    <w:lvl w:ilvl="0" w:tplc="FCDE7352">
      <w:start w:val="2"/>
      <w:numFmt w:val="bullet"/>
      <w:lvlText w:val="-"/>
      <w:lvlJc w:val="left"/>
      <w:pPr>
        <w:ind w:left="1068" w:hanging="360"/>
      </w:pPr>
      <w:rPr>
        <w:rFonts w:ascii="Times New Roman" w:eastAsia="Times New Roman" w:hAnsi="Times New Roman" w:cs="Times New Roman"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3" w15:restartNumberingAfterBreak="0">
    <w:nsid w:val="68CD4B68"/>
    <w:multiLevelType w:val="multilevel"/>
    <w:tmpl w:val="3E70D992"/>
    <w:lvl w:ilvl="0">
      <w:start w:val="1"/>
      <w:numFmt w:val="decimal"/>
      <w:lvlText w:val="%1"/>
      <w:lvlJc w:val="left"/>
      <w:pPr>
        <w:ind w:left="638" w:hanging="420"/>
      </w:pPr>
      <w:rPr>
        <w:rFonts w:hint="default"/>
        <w:lang w:val="tr-TR" w:eastAsia="en-US" w:bidi="ar-SA"/>
      </w:rPr>
    </w:lvl>
    <w:lvl w:ilvl="1">
      <w:start w:val="1"/>
      <w:numFmt w:val="decimal"/>
      <w:lvlText w:val="%1.%2."/>
      <w:lvlJc w:val="left"/>
      <w:pPr>
        <w:ind w:left="638" w:hanging="420"/>
      </w:pPr>
      <w:rPr>
        <w:rFonts w:ascii="Times New Roman" w:eastAsia="Times New Roman" w:hAnsi="Times New Roman" w:cs="Times New Roman" w:hint="default"/>
        <w:b/>
        <w:bCs/>
        <w:w w:val="100"/>
        <w:sz w:val="24"/>
        <w:szCs w:val="24"/>
        <w:lang w:val="tr-TR" w:eastAsia="en-US" w:bidi="ar-SA"/>
      </w:rPr>
    </w:lvl>
    <w:lvl w:ilvl="2">
      <w:start w:val="1"/>
      <w:numFmt w:val="decimal"/>
      <w:lvlText w:val="%1.%2.%3."/>
      <w:lvlJc w:val="left"/>
      <w:pPr>
        <w:ind w:left="818" w:hanging="600"/>
      </w:pPr>
      <w:rPr>
        <w:rFonts w:ascii="Times New Roman" w:eastAsia="Times New Roman" w:hAnsi="Times New Roman" w:cs="Times New Roman" w:hint="default"/>
        <w:b/>
        <w:bCs/>
        <w:w w:val="100"/>
        <w:sz w:val="24"/>
        <w:szCs w:val="24"/>
        <w:lang w:val="tr-TR" w:eastAsia="en-US" w:bidi="ar-SA"/>
      </w:rPr>
    </w:lvl>
    <w:lvl w:ilvl="3">
      <w:start w:val="1"/>
      <w:numFmt w:val="decimal"/>
      <w:lvlText w:val="%1.%2.%3.%4."/>
      <w:lvlJc w:val="left"/>
      <w:pPr>
        <w:ind w:left="998" w:hanging="780"/>
      </w:pPr>
      <w:rPr>
        <w:rFonts w:ascii="Times New Roman" w:eastAsia="Times New Roman" w:hAnsi="Times New Roman" w:cs="Times New Roman" w:hint="default"/>
        <w:b/>
        <w:bCs/>
        <w:w w:val="100"/>
        <w:sz w:val="24"/>
        <w:szCs w:val="24"/>
        <w:lang w:val="tr-TR" w:eastAsia="en-US" w:bidi="ar-SA"/>
      </w:rPr>
    </w:lvl>
    <w:lvl w:ilvl="4">
      <w:numFmt w:val="bullet"/>
      <w:lvlText w:val="•"/>
      <w:lvlJc w:val="left"/>
      <w:pPr>
        <w:ind w:left="3171" w:hanging="780"/>
      </w:pPr>
      <w:rPr>
        <w:rFonts w:hint="default"/>
        <w:lang w:val="tr-TR" w:eastAsia="en-US" w:bidi="ar-SA"/>
      </w:rPr>
    </w:lvl>
    <w:lvl w:ilvl="5">
      <w:numFmt w:val="bullet"/>
      <w:lvlText w:val="•"/>
      <w:lvlJc w:val="left"/>
      <w:pPr>
        <w:ind w:left="4257" w:hanging="780"/>
      </w:pPr>
      <w:rPr>
        <w:rFonts w:hint="default"/>
        <w:lang w:val="tr-TR" w:eastAsia="en-US" w:bidi="ar-SA"/>
      </w:rPr>
    </w:lvl>
    <w:lvl w:ilvl="6">
      <w:numFmt w:val="bullet"/>
      <w:lvlText w:val="•"/>
      <w:lvlJc w:val="left"/>
      <w:pPr>
        <w:ind w:left="5343" w:hanging="780"/>
      </w:pPr>
      <w:rPr>
        <w:rFonts w:hint="default"/>
        <w:lang w:val="tr-TR" w:eastAsia="en-US" w:bidi="ar-SA"/>
      </w:rPr>
    </w:lvl>
    <w:lvl w:ilvl="7">
      <w:numFmt w:val="bullet"/>
      <w:lvlText w:val="•"/>
      <w:lvlJc w:val="left"/>
      <w:pPr>
        <w:ind w:left="6428" w:hanging="780"/>
      </w:pPr>
      <w:rPr>
        <w:rFonts w:hint="default"/>
        <w:lang w:val="tr-TR" w:eastAsia="en-US" w:bidi="ar-SA"/>
      </w:rPr>
    </w:lvl>
    <w:lvl w:ilvl="8">
      <w:numFmt w:val="bullet"/>
      <w:lvlText w:val="•"/>
      <w:lvlJc w:val="left"/>
      <w:pPr>
        <w:ind w:left="7514" w:hanging="780"/>
      </w:pPr>
      <w:rPr>
        <w:rFonts w:hint="default"/>
        <w:lang w:val="tr-TR" w:eastAsia="en-US" w:bidi="ar-SA"/>
      </w:rPr>
    </w:lvl>
  </w:abstractNum>
  <w:abstractNum w:abstractNumId="14" w15:restartNumberingAfterBreak="0">
    <w:nsid w:val="6B6A7F21"/>
    <w:multiLevelType w:val="hybridMultilevel"/>
    <w:tmpl w:val="A7DE9772"/>
    <w:lvl w:ilvl="0" w:tplc="041F0001">
      <w:start w:val="1"/>
      <w:numFmt w:val="bullet"/>
      <w:lvlText w:val=""/>
      <w:lvlJc w:val="left"/>
      <w:pPr>
        <w:ind w:left="643" w:hanging="360"/>
      </w:pPr>
      <w:rPr>
        <w:rFonts w:ascii="Symbol" w:hAnsi="Symbol" w:hint="default"/>
      </w:rPr>
    </w:lvl>
    <w:lvl w:ilvl="1" w:tplc="9AD4334E">
      <w:numFmt w:val="bullet"/>
      <w:lvlText w:val="•"/>
      <w:lvlJc w:val="left"/>
      <w:pPr>
        <w:ind w:left="1080" w:hanging="360"/>
      </w:pPr>
      <w:rPr>
        <w:rFonts w:ascii="Times New Roman" w:eastAsiaTheme="minorHAnsi" w:hAnsi="Times New Roman" w:cs="Times New Roman"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5" w15:restartNumberingAfterBreak="0">
    <w:nsid w:val="7072130C"/>
    <w:multiLevelType w:val="hybridMultilevel"/>
    <w:tmpl w:val="7E6C568E"/>
    <w:lvl w:ilvl="0" w:tplc="FEF23E1C">
      <w:start w:val="1"/>
      <w:numFmt w:val="decimal"/>
      <w:pStyle w:val="StilBalk4BFR"/>
      <w:lvlText w:val="3.%1."/>
      <w:lvlJc w:val="left"/>
      <w:pPr>
        <w:ind w:left="720" w:hanging="360"/>
      </w:pPr>
      <w:rPr>
        <w:rFonts w:ascii="Times New Roman" w:hAnsi="Times New Roman" w:hint="default"/>
        <w:b/>
        <w:bCs/>
        <w:i/>
        <w:iCs/>
        <w:caps w:val="0"/>
        <w:smallCaps w:val="0"/>
        <w:strike w:val="0"/>
        <w:dstrike w:val="0"/>
        <w:outline w:val="0"/>
        <w:shadow w:val="0"/>
        <w:emboss w:val="0"/>
        <w:imprint w:val="0"/>
        <w:color w:val="000000"/>
        <w:spacing w:val="0"/>
        <w:w w:val="100"/>
        <w:kern w:val="0"/>
        <w:position w:val="0"/>
        <w:sz w:val="24"/>
        <w:u w:val="none"/>
        <w:effect w:val="none"/>
        <w:bdr w:val="none" w:sz="0" w:space="0" w:color="auto"/>
        <w:shd w:val="clear" w:color="auto" w:fill="auto"/>
        <w:vertAlign w:val="baseline"/>
        <w:em w:val="none"/>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72D05E13"/>
    <w:multiLevelType w:val="hybridMultilevel"/>
    <w:tmpl w:val="9A923C8C"/>
    <w:lvl w:ilvl="0" w:tplc="041F000B">
      <w:start w:val="1"/>
      <w:numFmt w:val="bullet"/>
      <w:lvlText w:val=""/>
      <w:lvlJc w:val="left"/>
      <w:pPr>
        <w:ind w:left="1146" w:hanging="360"/>
      </w:pPr>
      <w:rPr>
        <w:rFonts w:ascii="Wingdings" w:hAnsi="Wingdings"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17" w15:restartNumberingAfterBreak="0">
    <w:nsid w:val="72F14B15"/>
    <w:multiLevelType w:val="multilevel"/>
    <w:tmpl w:val="6BACFD1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4EC57DB"/>
    <w:multiLevelType w:val="hybridMultilevel"/>
    <w:tmpl w:val="6FC8C9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1">
      <w:start w:val="1"/>
      <w:numFmt w:val="bullet"/>
      <w:lvlText w:val=""/>
      <w:lvlJc w:val="left"/>
      <w:pPr>
        <w:ind w:left="2160" w:hanging="360"/>
      </w:pPr>
      <w:rPr>
        <w:rFonts w:ascii="Symbol" w:hAnsi="Symbol"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2"/>
  </w:num>
  <w:num w:numId="2">
    <w:abstractNumId w:val="15"/>
  </w:num>
  <w:num w:numId="3">
    <w:abstractNumId w:val="4"/>
  </w:num>
  <w:num w:numId="4">
    <w:abstractNumId w:val="2"/>
    <w:lvlOverride w:ilvl="0">
      <w:startOverride w:val="1"/>
    </w:lvlOverride>
  </w:num>
  <w:num w:numId="5">
    <w:abstractNumId w:val="5"/>
  </w:num>
  <w:num w:numId="6">
    <w:abstractNumId w:val="17"/>
  </w:num>
  <w:num w:numId="7">
    <w:abstractNumId w:val="9"/>
  </w:num>
  <w:num w:numId="8">
    <w:abstractNumId w:val="0"/>
  </w:num>
  <w:num w:numId="9">
    <w:abstractNumId w:val="6"/>
  </w:num>
  <w:num w:numId="10">
    <w:abstractNumId w:val="16"/>
  </w:num>
  <w:num w:numId="11">
    <w:abstractNumId w:val="13"/>
  </w:num>
  <w:num w:numId="12">
    <w:abstractNumId w:val="7"/>
  </w:num>
  <w:num w:numId="13">
    <w:abstractNumId w:val="8"/>
  </w:num>
  <w:num w:numId="14">
    <w:abstractNumId w:val="1"/>
  </w:num>
  <w:num w:numId="15">
    <w:abstractNumId w:val="14"/>
  </w:num>
  <w:num w:numId="16">
    <w:abstractNumId w:val="3"/>
  </w:num>
  <w:num w:numId="17">
    <w:abstractNumId w:val="11"/>
  </w:num>
  <w:num w:numId="18">
    <w:abstractNumId w:val="18"/>
  </w:num>
  <w:num w:numId="19">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C0D"/>
    <w:rsid w:val="0000390E"/>
    <w:rsid w:val="0000566F"/>
    <w:rsid w:val="000128F9"/>
    <w:rsid w:val="000135E3"/>
    <w:rsid w:val="0001450A"/>
    <w:rsid w:val="00014B52"/>
    <w:rsid w:val="00014DE2"/>
    <w:rsid w:val="00014EAF"/>
    <w:rsid w:val="00016192"/>
    <w:rsid w:val="00017F4B"/>
    <w:rsid w:val="00020082"/>
    <w:rsid w:val="000206A0"/>
    <w:rsid w:val="0002107D"/>
    <w:rsid w:val="0002142E"/>
    <w:rsid w:val="00021C18"/>
    <w:rsid w:val="0002208B"/>
    <w:rsid w:val="00024576"/>
    <w:rsid w:val="00033BA8"/>
    <w:rsid w:val="000348CE"/>
    <w:rsid w:val="00036368"/>
    <w:rsid w:val="0004207B"/>
    <w:rsid w:val="0004236E"/>
    <w:rsid w:val="00042A2F"/>
    <w:rsid w:val="00042AB0"/>
    <w:rsid w:val="000453D6"/>
    <w:rsid w:val="00045722"/>
    <w:rsid w:val="00053E30"/>
    <w:rsid w:val="00055CCE"/>
    <w:rsid w:val="000654F6"/>
    <w:rsid w:val="0007140D"/>
    <w:rsid w:val="00072F88"/>
    <w:rsid w:val="00072FD9"/>
    <w:rsid w:val="00075C95"/>
    <w:rsid w:val="00077374"/>
    <w:rsid w:val="00084979"/>
    <w:rsid w:val="0008543E"/>
    <w:rsid w:val="00085BB2"/>
    <w:rsid w:val="00086C80"/>
    <w:rsid w:val="00090173"/>
    <w:rsid w:val="00096868"/>
    <w:rsid w:val="00096F57"/>
    <w:rsid w:val="000A1198"/>
    <w:rsid w:val="000A175E"/>
    <w:rsid w:val="000A1C08"/>
    <w:rsid w:val="000A1CA7"/>
    <w:rsid w:val="000A3877"/>
    <w:rsid w:val="000A47B2"/>
    <w:rsid w:val="000A67CF"/>
    <w:rsid w:val="000A7DF7"/>
    <w:rsid w:val="000A7FCF"/>
    <w:rsid w:val="000B184F"/>
    <w:rsid w:val="000B19EB"/>
    <w:rsid w:val="000B2275"/>
    <w:rsid w:val="000B292D"/>
    <w:rsid w:val="000B389D"/>
    <w:rsid w:val="000B62CE"/>
    <w:rsid w:val="000B76A8"/>
    <w:rsid w:val="000C0C0D"/>
    <w:rsid w:val="000C27F5"/>
    <w:rsid w:val="000C3792"/>
    <w:rsid w:val="000C47BC"/>
    <w:rsid w:val="000C51CE"/>
    <w:rsid w:val="000C6DB1"/>
    <w:rsid w:val="000C7D7D"/>
    <w:rsid w:val="000D48D3"/>
    <w:rsid w:val="000D7E95"/>
    <w:rsid w:val="000E3492"/>
    <w:rsid w:val="000E3683"/>
    <w:rsid w:val="000E4E0C"/>
    <w:rsid w:val="000E50C6"/>
    <w:rsid w:val="000E779C"/>
    <w:rsid w:val="000F5D9B"/>
    <w:rsid w:val="000F7E4D"/>
    <w:rsid w:val="00100CD1"/>
    <w:rsid w:val="001033D1"/>
    <w:rsid w:val="00103C86"/>
    <w:rsid w:val="00104A2B"/>
    <w:rsid w:val="00105468"/>
    <w:rsid w:val="00106A12"/>
    <w:rsid w:val="00110951"/>
    <w:rsid w:val="001118F2"/>
    <w:rsid w:val="0011265A"/>
    <w:rsid w:val="00113B17"/>
    <w:rsid w:val="001141B9"/>
    <w:rsid w:val="00114514"/>
    <w:rsid w:val="00115CE7"/>
    <w:rsid w:val="00115D9B"/>
    <w:rsid w:val="00116D5B"/>
    <w:rsid w:val="0011794C"/>
    <w:rsid w:val="00117E65"/>
    <w:rsid w:val="00120783"/>
    <w:rsid w:val="001224CA"/>
    <w:rsid w:val="00125233"/>
    <w:rsid w:val="00132F65"/>
    <w:rsid w:val="00133318"/>
    <w:rsid w:val="00134B86"/>
    <w:rsid w:val="00141AE8"/>
    <w:rsid w:val="00142235"/>
    <w:rsid w:val="00145AF1"/>
    <w:rsid w:val="001469CC"/>
    <w:rsid w:val="001559AB"/>
    <w:rsid w:val="001570C8"/>
    <w:rsid w:val="001573B7"/>
    <w:rsid w:val="00164340"/>
    <w:rsid w:val="00164481"/>
    <w:rsid w:val="00165268"/>
    <w:rsid w:val="00166CD2"/>
    <w:rsid w:val="001729DA"/>
    <w:rsid w:val="00177EFD"/>
    <w:rsid w:val="00181425"/>
    <w:rsid w:val="00182801"/>
    <w:rsid w:val="00182F7B"/>
    <w:rsid w:val="00184C6A"/>
    <w:rsid w:val="00187DBD"/>
    <w:rsid w:val="00196A33"/>
    <w:rsid w:val="001A2C25"/>
    <w:rsid w:val="001B04CD"/>
    <w:rsid w:val="001B19E4"/>
    <w:rsid w:val="001B1A50"/>
    <w:rsid w:val="001B563A"/>
    <w:rsid w:val="001B5974"/>
    <w:rsid w:val="001B6742"/>
    <w:rsid w:val="001B7C3E"/>
    <w:rsid w:val="001C42EE"/>
    <w:rsid w:val="001C510B"/>
    <w:rsid w:val="001C59C2"/>
    <w:rsid w:val="001D0669"/>
    <w:rsid w:val="001D0FE7"/>
    <w:rsid w:val="001D4EFF"/>
    <w:rsid w:val="001D73AE"/>
    <w:rsid w:val="001E0EA9"/>
    <w:rsid w:val="001E4F6E"/>
    <w:rsid w:val="001E6AA4"/>
    <w:rsid w:val="001E6F7B"/>
    <w:rsid w:val="001E7539"/>
    <w:rsid w:val="001F0491"/>
    <w:rsid w:val="001F4144"/>
    <w:rsid w:val="001F649A"/>
    <w:rsid w:val="001F6ACD"/>
    <w:rsid w:val="00200603"/>
    <w:rsid w:val="0020104D"/>
    <w:rsid w:val="00201ED1"/>
    <w:rsid w:val="00202890"/>
    <w:rsid w:val="00203552"/>
    <w:rsid w:val="002067EE"/>
    <w:rsid w:val="00211766"/>
    <w:rsid w:val="00212688"/>
    <w:rsid w:val="002144C4"/>
    <w:rsid w:val="00214EA8"/>
    <w:rsid w:val="002228D3"/>
    <w:rsid w:val="0022299A"/>
    <w:rsid w:val="00223BB3"/>
    <w:rsid w:val="002306AC"/>
    <w:rsid w:val="0023466D"/>
    <w:rsid w:val="00242D22"/>
    <w:rsid w:val="00242F27"/>
    <w:rsid w:val="00243779"/>
    <w:rsid w:val="00243C6B"/>
    <w:rsid w:val="002453C9"/>
    <w:rsid w:val="00247E6E"/>
    <w:rsid w:val="00250C9E"/>
    <w:rsid w:val="002528E1"/>
    <w:rsid w:val="002531C9"/>
    <w:rsid w:val="00253CFF"/>
    <w:rsid w:val="00254E26"/>
    <w:rsid w:val="0025585E"/>
    <w:rsid w:val="0026038D"/>
    <w:rsid w:val="0026174B"/>
    <w:rsid w:val="00263B12"/>
    <w:rsid w:val="0026544A"/>
    <w:rsid w:val="00270F94"/>
    <w:rsid w:val="0027156F"/>
    <w:rsid w:val="0027628A"/>
    <w:rsid w:val="002814B3"/>
    <w:rsid w:val="0028203A"/>
    <w:rsid w:val="002821A9"/>
    <w:rsid w:val="00287C3B"/>
    <w:rsid w:val="002A0F97"/>
    <w:rsid w:val="002A325D"/>
    <w:rsid w:val="002A3F1D"/>
    <w:rsid w:val="002A4736"/>
    <w:rsid w:val="002A54AE"/>
    <w:rsid w:val="002A5591"/>
    <w:rsid w:val="002B0081"/>
    <w:rsid w:val="002B495E"/>
    <w:rsid w:val="002C13AB"/>
    <w:rsid w:val="002C156E"/>
    <w:rsid w:val="002C436C"/>
    <w:rsid w:val="002C4B58"/>
    <w:rsid w:val="002C5942"/>
    <w:rsid w:val="002D06B0"/>
    <w:rsid w:val="002D17F2"/>
    <w:rsid w:val="002D4039"/>
    <w:rsid w:val="002D5BC3"/>
    <w:rsid w:val="002E181C"/>
    <w:rsid w:val="002E4BDB"/>
    <w:rsid w:val="002E5C65"/>
    <w:rsid w:val="002F2E99"/>
    <w:rsid w:val="002F5F50"/>
    <w:rsid w:val="002F70C4"/>
    <w:rsid w:val="003010D0"/>
    <w:rsid w:val="003021E8"/>
    <w:rsid w:val="00302F3D"/>
    <w:rsid w:val="00303289"/>
    <w:rsid w:val="00304765"/>
    <w:rsid w:val="00304A92"/>
    <w:rsid w:val="0030660C"/>
    <w:rsid w:val="00307CD1"/>
    <w:rsid w:val="00307FAD"/>
    <w:rsid w:val="00311AE5"/>
    <w:rsid w:val="00313AE2"/>
    <w:rsid w:val="00313C48"/>
    <w:rsid w:val="00313EC4"/>
    <w:rsid w:val="00313FEE"/>
    <w:rsid w:val="00317CFA"/>
    <w:rsid w:val="00322F00"/>
    <w:rsid w:val="00324E14"/>
    <w:rsid w:val="00327453"/>
    <w:rsid w:val="0033033A"/>
    <w:rsid w:val="00333A18"/>
    <w:rsid w:val="003372CC"/>
    <w:rsid w:val="00337A52"/>
    <w:rsid w:val="00342504"/>
    <w:rsid w:val="003427F4"/>
    <w:rsid w:val="0034282B"/>
    <w:rsid w:val="00344EB1"/>
    <w:rsid w:val="00345D48"/>
    <w:rsid w:val="0034600A"/>
    <w:rsid w:val="00353A3E"/>
    <w:rsid w:val="003563D9"/>
    <w:rsid w:val="003570B8"/>
    <w:rsid w:val="0035732D"/>
    <w:rsid w:val="00361C69"/>
    <w:rsid w:val="00364A46"/>
    <w:rsid w:val="003710BC"/>
    <w:rsid w:val="00371D6E"/>
    <w:rsid w:val="00372385"/>
    <w:rsid w:val="00372409"/>
    <w:rsid w:val="003743AD"/>
    <w:rsid w:val="00374D37"/>
    <w:rsid w:val="00377BB4"/>
    <w:rsid w:val="00377C53"/>
    <w:rsid w:val="00380053"/>
    <w:rsid w:val="00381DD7"/>
    <w:rsid w:val="00382075"/>
    <w:rsid w:val="00383A9C"/>
    <w:rsid w:val="003916C3"/>
    <w:rsid w:val="00392703"/>
    <w:rsid w:val="00392810"/>
    <w:rsid w:val="00394113"/>
    <w:rsid w:val="003961D6"/>
    <w:rsid w:val="00397BE4"/>
    <w:rsid w:val="003A0FA3"/>
    <w:rsid w:val="003A2B8A"/>
    <w:rsid w:val="003A3E62"/>
    <w:rsid w:val="003A4082"/>
    <w:rsid w:val="003A5194"/>
    <w:rsid w:val="003A5DFF"/>
    <w:rsid w:val="003B02F7"/>
    <w:rsid w:val="003B096B"/>
    <w:rsid w:val="003B14EF"/>
    <w:rsid w:val="003B566E"/>
    <w:rsid w:val="003C1C77"/>
    <w:rsid w:val="003C4838"/>
    <w:rsid w:val="003D5281"/>
    <w:rsid w:val="003D73DA"/>
    <w:rsid w:val="003D7F31"/>
    <w:rsid w:val="003E0F5C"/>
    <w:rsid w:val="003E1BE6"/>
    <w:rsid w:val="003E5FB5"/>
    <w:rsid w:val="003E78CB"/>
    <w:rsid w:val="003F0669"/>
    <w:rsid w:val="003F0D8D"/>
    <w:rsid w:val="003F1F88"/>
    <w:rsid w:val="003F39C0"/>
    <w:rsid w:val="003F3EAC"/>
    <w:rsid w:val="003F614B"/>
    <w:rsid w:val="004013DF"/>
    <w:rsid w:val="0040514B"/>
    <w:rsid w:val="00405C63"/>
    <w:rsid w:val="00414D94"/>
    <w:rsid w:val="00420C54"/>
    <w:rsid w:val="004225AC"/>
    <w:rsid w:val="00425D13"/>
    <w:rsid w:val="004277FC"/>
    <w:rsid w:val="00431136"/>
    <w:rsid w:val="00431495"/>
    <w:rsid w:val="004361D9"/>
    <w:rsid w:val="0043676C"/>
    <w:rsid w:val="00437D4C"/>
    <w:rsid w:val="004406AE"/>
    <w:rsid w:val="0044087A"/>
    <w:rsid w:val="00440A12"/>
    <w:rsid w:val="004414A5"/>
    <w:rsid w:val="00443A35"/>
    <w:rsid w:val="00444F7D"/>
    <w:rsid w:val="00447F65"/>
    <w:rsid w:val="00450681"/>
    <w:rsid w:val="00451098"/>
    <w:rsid w:val="004531C9"/>
    <w:rsid w:val="00453CF5"/>
    <w:rsid w:val="00453E39"/>
    <w:rsid w:val="00454D2F"/>
    <w:rsid w:val="00463ACD"/>
    <w:rsid w:val="00465302"/>
    <w:rsid w:val="00466D61"/>
    <w:rsid w:val="004672FF"/>
    <w:rsid w:val="004676DD"/>
    <w:rsid w:val="00472321"/>
    <w:rsid w:val="00472987"/>
    <w:rsid w:val="00472F93"/>
    <w:rsid w:val="00473973"/>
    <w:rsid w:val="00486435"/>
    <w:rsid w:val="00493312"/>
    <w:rsid w:val="00494B26"/>
    <w:rsid w:val="00495228"/>
    <w:rsid w:val="004959B9"/>
    <w:rsid w:val="00496E3A"/>
    <w:rsid w:val="004A3018"/>
    <w:rsid w:val="004A4F0B"/>
    <w:rsid w:val="004A65C3"/>
    <w:rsid w:val="004A700B"/>
    <w:rsid w:val="004B3F9C"/>
    <w:rsid w:val="004B448E"/>
    <w:rsid w:val="004B5D16"/>
    <w:rsid w:val="004B7ECF"/>
    <w:rsid w:val="004C0002"/>
    <w:rsid w:val="004C061F"/>
    <w:rsid w:val="004C0E13"/>
    <w:rsid w:val="004C29D1"/>
    <w:rsid w:val="004C40B8"/>
    <w:rsid w:val="004C5D5C"/>
    <w:rsid w:val="004C72D8"/>
    <w:rsid w:val="004D251F"/>
    <w:rsid w:val="004D2531"/>
    <w:rsid w:val="004E15BC"/>
    <w:rsid w:val="004E1B33"/>
    <w:rsid w:val="004E2695"/>
    <w:rsid w:val="004E2BE8"/>
    <w:rsid w:val="004E2E67"/>
    <w:rsid w:val="004E39E5"/>
    <w:rsid w:val="004E3B2B"/>
    <w:rsid w:val="004E3C89"/>
    <w:rsid w:val="004E4A65"/>
    <w:rsid w:val="004E5C28"/>
    <w:rsid w:val="004F25B3"/>
    <w:rsid w:val="004F3A72"/>
    <w:rsid w:val="004F3FA0"/>
    <w:rsid w:val="004F4A0A"/>
    <w:rsid w:val="004F7CD7"/>
    <w:rsid w:val="005011FA"/>
    <w:rsid w:val="005022B0"/>
    <w:rsid w:val="00502EE2"/>
    <w:rsid w:val="00504690"/>
    <w:rsid w:val="00511D1B"/>
    <w:rsid w:val="00513137"/>
    <w:rsid w:val="00514026"/>
    <w:rsid w:val="00517C30"/>
    <w:rsid w:val="0052086B"/>
    <w:rsid w:val="005238AF"/>
    <w:rsid w:val="005257CC"/>
    <w:rsid w:val="005260C0"/>
    <w:rsid w:val="00527CDB"/>
    <w:rsid w:val="00533C2D"/>
    <w:rsid w:val="00542702"/>
    <w:rsid w:val="00542769"/>
    <w:rsid w:val="00542C83"/>
    <w:rsid w:val="005435F0"/>
    <w:rsid w:val="00545120"/>
    <w:rsid w:val="00547048"/>
    <w:rsid w:val="00550973"/>
    <w:rsid w:val="00552424"/>
    <w:rsid w:val="005550BA"/>
    <w:rsid w:val="00563C86"/>
    <w:rsid w:val="00564731"/>
    <w:rsid w:val="00565695"/>
    <w:rsid w:val="00565CCB"/>
    <w:rsid w:val="00565D80"/>
    <w:rsid w:val="00565DA9"/>
    <w:rsid w:val="00566CED"/>
    <w:rsid w:val="005672E6"/>
    <w:rsid w:val="0056737B"/>
    <w:rsid w:val="005707CB"/>
    <w:rsid w:val="00570FB2"/>
    <w:rsid w:val="00575D48"/>
    <w:rsid w:val="00577509"/>
    <w:rsid w:val="00582E97"/>
    <w:rsid w:val="00583DFE"/>
    <w:rsid w:val="005840CA"/>
    <w:rsid w:val="00584250"/>
    <w:rsid w:val="00591524"/>
    <w:rsid w:val="005929FD"/>
    <w:rsid w:val="00592BE1"/>
    <w:rsid w:val="005951FD"/>
    <w:rsid w:val="00597C28"/>
    <w:rsid w:val="005A16CB"/>
    <w:rsid w:val="005A6FC2"/>
    <w:rsid w:val="005B1206"/>
    <w:rsid w:val="005B2146"/>
    <w:rsid w:val="005B265B"/>
    <w:rsid w:val="005B532F"/>
    <w:rsid w:val="005C0E9E"/>
    <w:rsid w:val="005C39AE"/>
    <w:rsid w:val="005C6275"/>
    <w:rsid w:val="005C6886"/>
    <w:rsid w:val="005D0F30"/>
    <w:rsid w:val="005D475B"/>
    <w:rsid w:val="005D51E0"/>
    <w:rsid w:val="005D602D"/>
    <w:rsid w:val="005D6DD3"/>
    <w:rsid w:val="005E0F9C"/>
    <w:rsid w:val="005E32BF"/>
    <w:rsid w:val="005E5E9B"/>
    <w:rsid w:val="005E7BE6"/>
    <w:rsid w:val="005F0939"/>
    <w:rsid w:val="005F0FE0"/>
    <w:rsid w:val="005F1560"/>
    <w:rsid w:val="005F341C"/>
    <w:rsid w:val="005F41CA"/>
    <w:rsid w:val="005F5375"/>
    <w:rsid w:val="0060309C"/>
    <w:rsid w:val="00604457"/>
    <w:rsid w:val="006053EB"/>
    <w:rsid w:val="00607755"/>
    <w:rsid w:val="006101A2"/>
    <w:rsid w:val="00612947"/>
    <w:rsid w:val="00612BCF"/>
    <w:rsid w:val="00613CCC"/>
    <w:rsid w:val="00615378"/>
    <w:rsid w:val="006156CC"/>
    <w:rsid w:val="00620C4B"/>
    <w:rsid w:val="00622B11"/>
    <w:rsid w:val="006254C3"/>
    <w:rsid w:val="006274BA"/>
    <w:rsid w:val="006319B7"/>
    <w:rsid w:val="00632176"/>
    <w:rsid w:val="0063599D"/>
    <w:rsid w:val="00636879"/>
    <w:rsid w:val="006375D4"/>
    <w:rsid w:val="00641838"/>
    <w:rsid w:val="006472AE"/>
    <w:rsid w:val="00650114"/>
    <w:rsid w:val="006525D9"/>
    <w:rsid w:val="006532E9"/>
    <w:rsid w:val="00653F8B"/>
    <w:rsid w:val="006569A4"/>
    <w:rsid w:val="0066034C"/>
    <w:rsid w:val="00661846"/>
    <w:rsid w:val="00664574"/>
    <w:rsid w:val="00664B59"/>
    <w:rsid w:val="00671587"/>
    <w:rsid w:val="006766AC"/>
    <w:rsid w:val="00676CFC"/>
    <w:rsid w:val="00677255"/>
    <w:rsid w:val="00681891"/>
    <w:rsid w:val="006840CD"/>
    <w:rsid w:val="00685FA3"/>
    <w:rsid w:val="006862E4"/>
    <w:rsid w:val="00692CB2"/>
    <w:rsid w:val="00696244"/>
    <w:rsid w:val="006B0D81"/>
    <w:rsid w:val="006B1082"/>
    <w:rsid w:val="006B2C52"/>
    <w:rsid w:val="006B362D"/>
    <w:rsid w:val="006B3B47"/>
    <w:rsid w:val="006B47E7"/>
    <w:rsid w:val="006C0CEE"/>
    <w:rsid w:val="006C2FEE"/>
    <w:rsid w:val="006C58DA"/>
    <w:rsid w:val="006C6807"/>
    <w:rsid w:val="006C7611"/>
    <w:rsid w:val="006D0CF1"/>
    <w:rsid w:val="006D64C2"/>
    <w:rsid w:val="006D6DBF"/>
    <w:rsid w:val="006E02CC"/>
    <w:rsid w:val="006E2C98"/>
    <w:rsid w:val="006E418C"/>
    <w:rsid w:val="006E66CB"/>
    <w:rsid w:val="006E7368"/>
    <w:rsid w:val="006F1756"/>
    <w:rsid w:val="006F289C"/>
    <w:rsid w:val="006F4AC0"/>
    <w:rsid w:val="006F63C0"/>
    <w:rsid w:val="006F7AE6"/>
    <w:rsid w:val="00700516"/>
    <w:rsid w:val="0070329A"/>
    <w:rsid w:val="007046BA"/>
    <w:rsid w:val="007055FC"/>
    <w:rsid w:val="0071114F"/>
    <w:rsid w:val="00715A14"/>
    <w:rsid w:val="0072231A"/>
    <w:rsid w:val="00732F16"/>
    <w:rsid w:val="00733229"/>
    <w:rsid w:val="00737E2F"/>
    <w:rsid w:val="007405C8"/>
    <w:rsid w:val="007435B2"/>
    <w:rsid w:val="0074549B"/>
    <w:rsid w:val="007456AE"/>
    <w:rsid w:val="007469E2"/>
    <w:rsid w:val="00746D40"/>
    <w:rsid w:val="00747299"/>
    <w:rsid w:val="007576D9"/>
    <w:rsid w:val="00760932"/>
    <w:rsid w:val="0076324C"/>
    <w:rsid w:val="0076746E"/>
    <w:rsid w:val="00767BC9"/>
    <w:rsid w:val="0077528A"/>
    <w:rsid w:val="007759BA"/>
    <w:rsid w:val="007761C3"/>
    <w:rsid w:val="007772BD"/>
    <w:rsid w:val="007774D4"/>
    <w:rsid w:val="00777ECE"/>
    <w:rsid w:val="0078161F"/>
    <w:rsid w:val="00781CC4"/>
    <w:rsid w:val="00784B79"/>
    <w:rsid w:val="0078618A"/>
    <w:rsid w:val="007868CD"/>
    <w:rsid w:val="00786F45"/>
    <w:rsid w:val="00791C91"/>
    <w:rsid w:val="00792165"/>
    <w:rsid w:val="0079321A"/>
    <w:rsid w:val="0079666B"/>
    <w:rsid w:val="007A0603"/>
    <w:rsid w:val="007A1588"/>
    <w:rsid w:val="007A67BA"/>
    <w:rsid w:val="007B3319"/>
    <w:rsid w:val="007B3600"/>
    <w:rsid w:val="007B375D"/>
    <w:rsid w:val="007B414B"/>
    <w:rsid w:val="007B50BF"/>
    <w:rsid w:val="007B538E"/>
    <w:rsid w:val="007B54AA"/>
    <w:rsid w:val="007B5E0B"/>
    <w:rsid w:val="007B6052"/>
    <w:rsid w:val="007B61C2"/>
    <w:rsid w:val="007B62DF"/>
    <w:rsid w:val="007C4D35"/>
    <w:rsid w:val="007D5E98"/>
    <w:rsid w:val="007D60C5"/>
    <w:rsid w:val="007D6EEE"/>
    <w:rsid w:val="007E0BAB"/>
    <w:rsid w:val="007E0D3D"/>
    <w:rsid w:val="007E4C1D"/>
    <w:rsid w:val="007E5B27"/>
    <w:rsid w:val="007E6C29"/>
    <w:rsid w:val="007F288F"/>
    <w:rsid w:val="007F2F58"/>
    <w:rsid w:val="007F3A38"/>
    <w:rsid w:val="007F7FD8"/>
    <w:rsid w:val="00801B6C"/>
    <w:rsid w:val="008042A2"/>
    <w:rsid w:val="0080637A"/>
    <w:rsid w:val="00806FEF"/>
    <w:rsid w:val="00807C8D"/>
    <w:rsid w:val="0081447F"/>
    <w:rsid w:val="00814F59"/>
    <w:rsid w:val="008152F4"/>
    <w:rsid w:val="00816E2B"/>
    <w:rsid w:val="00822289"/>
    <w:rsid w:val="00827F3C"/>
    <w:rsid w:val="008316B5"/>
    <w:rsid w:val="00835FE9"/>
    <w:rsid w:val="00837BF8"/>
    <w:rsid w:val="00841158"/>
    <w:rsid w:val="00841989"/>
    <w:rsid w:val="008423AF"/>
    <w:rsid w:val="008466DD"/>
    <w:rsid w:val="00850BA1"/>
    <w:rsid w:val="00854B23"/>
    <w:rsid w:val="00860F14"/>
    <w:rsid w:val="0086251E"/>
    <w:rsid w:val="008667C9"/>
    <w:rsid w:val="0086694D"/>
    <w:rsid w:val="00870304"/>
    <w:rsid w:val="00873E4D"/>
    <w:rsid w:val="008747DF"/>
    <w:rsid w:val="008749C5"/>
    <w:rsid w:val="0088232C"/>
    <w:rsid w:val="00885259"/>
    <w:rsid w:val="00886E41"/>
    <w:rsid w:val="00886EE6"/>
    <w:rsid w:val="00894073"/>
    <w:rsid w:val="00895030"/>
    <w:rsid w:val="00895584"/>
    <w:rsid w:val="008A0931"/>
    <w:rsid w:val="008B06FE"/>
    <w:rsid w:val="008B0C16"/>
    <w:rsid w:val="008B15C1"/>
    <w:rsid w:val="008B7200"/>
    <w:rsid w:val="008C52BF"/>
    <w:rsid w:val="008C5602"/>
    <w:rsid w:val="008C637D"/>
    <w:rsid w:val="008C7F44"/>
    <w:rsid w:val="008D203E"/>
    <w:rsid w:val="008D6B1A"/>
    <w:rsid w:val="008E3269"/>
    <w:rsid w:val="008E4B4C"/>
    <w:rsid w:val="008F1197"/>
    <w:rsid w:val="008F1CEB"/>
    <w:rsid w:val="008F3D9D"/>
    <w:rsid w:val="008F6335"/>
    <w:rsid w:val="008F6731"/>
    <w:rsid w:val="008F70DD"/>
    <w:rsid w:val="009001F9"/>
    <w:rsid w:val="0090263B"/>
    <w:rsid w:val="00902DBF"/>
    <w:rsid w:val="00903927"/>
    <w:rsid w:val="00904093"/>
    <w:rsid w:val="00904103"/>
    <w:rsid w:val="009056EB"/>
    <w:rsid w:val="009154B6"/>
    <w:rsid w:val="00916352"/>
    <w:rsid w:val="00917769"/>
    <w:rsid w:val="009236FD"/>
    <w:rsid w:val="00924FEF"/>
    <w:rsid w:val="00925006"/>
    <w:rsid w:val="009277A9"/>
    <w:rsid w:val="0093062B"/>
    <w:rsid w:val="00930819"/>
    <w:rsid w:val="009349FF"/>
    <w:rsid w:val="00942B79"/>
    <w:rsid w:val="0094664B"/>
    <w:rsid w:val="00950275"/>
    <w:rsid w:val="0095222C"/>
    <w:rsid w:val="00953663"/>
    <w:rsid w:val="00955A24"/>
    <w:rsid w:val="00956120"/>
    <w:rsid w:val="00963B8E"/>
    <w:rsid w:val="0096492F"/>
    <w:rsid w:val="00972218"/>
    <w:rsid w:val="00972A0A"/>
    <w:rsid w:val="00972F13"/>
    <w:rsid w:val="009731D6"/>
    <w:rsid w:val="00980DFB"/>
    <w:rsid w:val="009810BD"/>
    <w:rsid w:val="00982FF1"/>
    <w:rsid w:val="0098400C"/>
    <w:rsid w:val="00984463"/>
    <w:rsid w:val="00984DDC"/>
    <w:rsid w:val="00990F22"/>
    <w:rsid w:val="00995E03"/>
    <w:rsid w:val="009A0F67"/>
    <w:rsid w:val="009A1F1D"/>
    <w:rsid w:val="009A21FB"/>
    <w:rsid w:val="009A4E3E"/>
    <w:rsid w:val="009A6AA7"/>
    <w:rsid w:val="009B343A"/>
    <w:rsid w:val="009B594A"/>
    <w:rsid w:val="009B7675"/>
    <w:rsid w:val="009C4FF5"/>
    <w:rsid w:val="009C7874"/>
    <w:rsid w:val="009D0603"/>
    <w:rsid w:val="009D1B4A"/>
    <w:rsid w:val="009D44A8"/>
    <w:rsid w:val="009D7C18"/>
    <w:rsid w:val="009D7EFB"/>
    <w:rsid w:val="009E10DD"/>
    <w:rsid w:val="009E3911"/>
    <w:rsid w:val="009E63E7"/>
    <w:rsid w:val="009F0259"/>
    <w:rsid w:val="009F2ED7"/>
    <w:rsid w:val="009F33DE"/>
    <w:rsid w:val="00A0242B"/>
    <w:rsid w:val="00A0490D"/>
    <w:rsid w:val="00A0544A"/>
    <w:rsid w:val="00A107B6"/>
    <w:rsid w:val="00A125DA"/>
    <w:rsid w:val="00A14EF0"/>
    <w:rsid w:val="00A159E0"/>
    <w:rsid w:val="00A2165A"/>
    <w:rsid w:val="00A21C2D"/>
    <w:rsid w:val="00A22D91"/>
    <w:rsid w:val="00A24338"/>
    <w:rsid w:val="00A26F0A"/>
    <w:rsid w:val="00A27181"/>
    <w:rsid w:val="00A31844"/>
    <w:rsid w:val="00A3231E"/>
    <w:rsid w:val="00A33DF8"/>
    <w:rsid w:val="00A34E57"/>
    <w:rsid w:val="00A36115"/>
    <w:rsid w:val="00A362A3"/>
    <w:rsid w:val="00A36C28"/>
    <w:rsid w:val="00A4217C"/>
    <w:rsid w:val="00A42355"/>
    <w:rsid w:val="00A423EA"/>
    <w:rsid w:val="00A43E1E"/>
    <w:rsid w:val="00A443D0"/>
    <w:rsid w:val="00A44458"/>
    <w:rsid w:val="00A4566B"/>
    <w:rsid w:val="00A462C9"/>
    <w:rsid w:val="00A46A83"/>
    <w:rsid w:val="00A476F4"/>
    <w:rsid w:val="00A532A4"/>
    <w:rsid w:val="00A543F8"/>
    <w:rsid w:val="00A57608"/>
    <w:rsid w:val="00A602CD"/>
    <w:rsid w:val="00A60991"/>
    <w:rsid w:val="00A61EF8"/>
    <w:rsid w:val="00A709C8"/>
    <w:rsid w:val="00A7196B"/>
    <w:rsid w:val="00A72A5D"/>
    <w:rsid w:val="00A73781"/>
    <w:rsid w:val="00A741E9"/>
    <w:rsid w:val="00A7484A"/>
    <w:rsid w:val="00A74BD0"/>
    <w:rsid w:val="00A80A59"/>
    <w:rsid w:val="00A814C6"/>
    <w:rsid w:val="00A82570"/>
    <w:rsid w:val="00A87079"/>
    <w:rsid w:val="00A914D5"/>
    <w:rsid w:val="00A9245E"/>
    <w:rsid w:val="00A92BB5"/>
    <w:rsid w:val="00A95369"/>
    <w:rsid w:val="00A95891"/>
    <w:rsid w:val="00A979BB"/>
    <w:rsid w:val="00AA026F"/>
    <w:rsid w:val="00AA3F33"/>
    <w:rsid w:val="00AB1D10"/>
    <w:rsid w:val="00AB4DF3"/>
    <w:rsid w:val="00AC0D0F"/>
    <w:rsid w:val="00AC503F"/>
    <w:rsid w:val="00AC574A"/>
    <w:rsid w:val="00AD2D04"/>
    <w:rsid w:val="00AD6E9B"/>
    <w:rsid w:val="00AE25DE"/>
    <w:rsid w:val="00AE3339"/>
    <w:rsid w:val="00AF2ED2"/>
    <w:rsid w:val="00AF3E28"/>
    <w:rsid w:val="00AF6970"/>
    <w:rsid w:val="00AF6EBF"/>
    <w:rsid w:val="00B07D8C"/>
    <w:rsid w:val="00B100D4"/>
    <w:rsid w:val="00B102BB"/>
    <w:rsid w:val="00B10986"/>
    <w:rsid w:val="00B13E81"/>
    <w:rsid w:val="00B1482C"/>
    <w:rsid w:val="00B171CA"/>
    <w:rsid w:val="00B17948"/>
    <w:rsid w:val="00B2219C"/>
    <w:rsid w:val="00B25DE7"/>
    <w:rsid w:val="00B25DF8"/>
    <w:rsid w:val="00B279A7"/>
    <w:rsid w:val="00B353A7"/>
    <w:rsid w:val="00B404D5"/>
    <w:rsid w:val="00B42D06"/>
    <w:rsid w:val="00B54710"/>
    <w:rsid w:val="00B564E6"/>
    <w:rsid w:val="00B610DF"/>
    <w:rsid w:val="00B71B15"/>
    <w:rsid w:val="00B8071E"/>
    <w:rsid w:val="00B825AB"/>
    <w:rsid w:val="00B82A55"/>
    <w:rsid w:val="00B842A9"/>
    <w:rsid w:val="00B86F0B"/>
    <w:rsid w:val="00B901A4"/>
    <w:rsid w:val="00B90592"/>
    <w:rsid w:val="00B92653"/>
    <w:rsid w:val="00B94E0A"/>
    <w:rsid w:val="00BA0458"/>
    <w:rsid w:val="00BA1F73"/>
    <w:rsid w:val="00BA3A00"/>
    <w:rsid w:val="00BA40D8"/>
    <w:rsid w:val="00BB18BB"/>
    <w:rsid w:val="00BC2386"/>
    <w:rsid w:val="00BC3A97"/>
    <w:rsid w:val="00BC6A26"/>
    <w:rsid w:val="00BD0419"/>
    <w:rsid w:val="00BD08CA"/>
    <w:rsid w:val="00BD2FC0"/>
    <w:rsid w:val="00BD65E5"/>
    <w:rsid w:val="00BD7A9D"/>
    <w:rsid w:val="00BE03B3"/>
    <w:rsid w:val="00BE441B"/>
    <w:rsid w:val="00BE6203"/>
    <w:rsid w:val="00BE6B30"/>
    <w:rsid w:val="00BF13E9"/>
    <w:rsid w:val="00BF2AA3"/>
    <w:rsid w:val="00BF508E"/>
    <w:rsid w:val="00BF769F"/>
    <w:rsid w:val="00C00200"/>
    <w:rsid w:val="00C135C5"/>
    <w:rsid w:val="00C16384"/>
    <w:rsid w:val="00C17112"/>
    <w:rsid w:val="00C171EC"/>
    <w:rsid w:val="00C17AC4"/>
    <w:rsid w:val="00C20A50"/>
    <w:rsid w:val="00C24DEF"/>
    <w:rsid w:val="00C265A7"/>
    <w:rsid w:val="00C27018"/>
    <w:rsid w:val="00C30C35"/>
    <w:rsid w:val="00C33E0C"/>
    <w:rsid w:val="00C33EC1"/>
    <w:rsid w:val="00C3718E"/>
    <w:rsid w:val="00C41CE8"/>
    <w:rsid w:val="00C450AF"/>
    <w:rsid w:val="00C50001"/>
    <w:rsid w:val="00C53021"/>
    <w:rsid w:val="00C543FA"/>
    <w:rsid w:val="00C5541B"/>
    <w:rsid w:val="00C57BEF"/>
    <w:rsid w:val="00C6405F"/>
    <w:rsid w:val="00C649E4"/>
    <w:rsid w:val="00C64EE5"/>
    <w:rsid w:val="00C65490"/>
    <w:rsid w:val="00C658EE"/>
    <w:rsid w:val="00C67D68"/>
    <w:rsid w:val="00C70111"/>
    <w:rsid w:val="00C976F2"/>
    <w:rsid w:val="00C97B0A"/>
    <w:rsid w:val="00CA1E7F"/>
    <w:rsid w:val="00CA2085"/>
    <w:rsid w:val="00CB3676"/>
    <w:rsid w:val="00CC203A"/>
    <w:rsid w:val="00CC4E72"/>
    <w:rsid w:val="00CC59B8"/>
    <w:rsid w:val="00CC63DF"/>
    <w:rsid w:val="00CC6F9D"/>
    <w:rsid w:val="00CC79E5"/>
    <w:rsid w:val="00CD1223"/>
    <w:rsid w:val="00CD4D07"/>
    <w:rsid w:val="00CE0BD9"/>
    <w:rsid w:val="00CE1A91"/>
    <w:rsid w:val="00CE209E"/>
    <w:rsid w:val="00CE3D39"/>
    <w:rsid w:val="00CE62B8"/>
    <w:rsid w:val="00CE7986"/>
    <w:rsid w:val="00CF08C5"/>
    <w:rsid w:val="00CF0F50"/>
    <w:rsid w:val="00D009B3"/>
    <w:rsid w:val="00D027C7"/>
    <w:rsid w:val="00D03923"/>
    <w:rsid w:val="00D054DE"/>
    <w:rsid w:val="00D0712E"/>
    <w:rsid w:val="00D07B45"/>
    <w:rsid w:val="00D10906"/>
    <w:rsid w:val="00D1147F"/>
    <w:rsid w:val="00D11D01"/>
    <w:rsid w:val="00D15BAF"/>
    <w:rsid w:val="00D167F4"/>
    <w:rsid w:val="00D20C2C"/>
    <w:rsid w:val="00D21659"/>
    <w:rsid w:val="00D238E0"/>
    <w:rsid w:val="00D24F25"/>
    <w:rsid w:val="00D25D52"/>
    <w:rsid w:val="00D30A1E"/>
    <w:rsid w:val="00D3229C"/>
    <w:rsid w:val="00D42D18"/>
    <w:rsid w:val="00D433BE"/>
    <w:rsid w:val="00D437DC"/>
    <w:rsid w:val="00D46F7B"/>
    <w:rsid w:val="00D47C1F"/>
    <w:rsid w:val="00D5126D"/>
    <w:rsid w:val="00D51E40"/>
    <w:rsid w:val="00D526B1"/>
    <w:rsid w:val="00D54B78"/>
    <w:rsid w:val="00D56339"/>
    <w:rsid w:val="00D5671B"/>
    <w:rsid w:val="00D56904"/>
    <w:rsid w:val="00D65E1A"/>
    <w:rsid w:val="00D7098F"/>
    <w:rsid w:val="00D73CFD"/>
    <w:rsid w:val="00D75FFE"/>
    <w:rsid w:val="00D83F88"/>
    <w:rsid w:val="00D8460D"/>
    <w:rsid w:val="00D86F77"/>
    <w:rsid w:val="00D9197B"/>
    <w:rsid w:val="00D944F7"/>
    <w:rsid w:val="00DA1576"/>
    <w:rsid w:val="00DA5C36"/>
    <w:rsid w:val="00DA605B"/>
    <w:rsid w:val="00DA61E4"/>
    <w:rsid w:val="00DB7B1D"/>
    <w:rsid w:val="00DB7C37"/>
    <w:rsid w:val="00DC0C4C"/>
    <w:rsid w:val="00DC0E45"/>
    <w:rsid w:val="00DC19E9"/>
    <w:rsid w:val="00DC1BD6"/>
    <w:rsid w:val="00DC2E2A"/>
    <w:rsid w:val="00DC7950"/>
    <w:rsid w:val="00DC7E71"/>
    <w:rsid w:val="00DD0BB3"/>
    <w:rsid w:val="00DD3F01"/>
    <w:rsid w:val="00DD44A0"/>
    <w:rsid w:val="00DE0D23"/>
    <w:rsid w:val="00DF2C10"/>
    <w:rsid w:val="00DF6F99"/>
    <w:rsid w:val="00E00247"/>
    <w:rsid w:val="00E021A0"/>
    <w:rsid w:val="00E06F08"/>
    <w:rsid w:val="00E10EE7"/>
    <w:rsid w:val="00E11E08"/>
    <w:rsid w:val="00E172BB"/>
    <w:rsid w:val="00E17A51"/>
    <w:rsid w:val="00E20585"/>
    <w:rsid w:val="00E20F9C"/>
    <w:rsid w:val="00E22350"/>
    <w:rsid w:val="00E250DA"/>
    <w:rsid w:val="00E25872"/>
    <w:rsid w:val="00E26A2F"/>
    <w:rsid w:val="00E31EB5"/>
    <w:rsid w:val="00E3498A"/>
    <w:rsid w:val="00E34B16"/>
    <w:rsid w:val="00E36105"/>
    <w:rsid w:val="00E47E10"/>
    <w:rsid w:val="00E50832"/>
    <w:rsid w:val="00E54E80"/>
    <w:rsid w:val="00E54F55"/>
    <w:rsid w:val="00E576DE"/>
    <w:rsid w:val="00E606B7"/>
    <w:rsid w:val="00E611BF"/>
    <w:rsid w:val="00E6156C"/>
    <w:rsid w:val="00E621E5"/>
    <w:rsid w:val="00E6346C"/>
    <w:rsid w:val="00E63FDE"/>
    <w:rsid w:val="00E647F8"/>
    <w:rsid w:val="00E64C23"/>
    <w:rsid w:val="00E67C3A"/>
    <w:rsid w:val="00E67C59"/>
    <w:rsid w:val="00E72462"/>
    <w:rsid w:val="00E728D5"/>
    <w:rsid w:val="00E73628"/>
    <w:rsid w:val="00E8015A"/>
    <w:rsid w:val="00E8159D"/>
    <w:rsid w:val="00E81EE1"/>
    <w:rsid w:val="00E85005"/>
    <w:rsid w:val="00E87221"/>
    <w:rsid w:val="00E87DF9"/>
    <w:rsid w:val="00E90339"/>
    <w:rsid w:val="00E90897"/>
    <w:rsid w:val="00E956E9"/>
    <w:rsid w:val="00E96266"/>
    <w:rsid w:val="00EA0370"/>
    <w:rsid w:val="00EA3388"/>
    <w:rsid w:val="00EA40CD"/>
    <w:rsid w:val="00EA60D1"/>
    <w:rsid w:val="00EA648A"/>
    <w:rsid w:val="00EA69AE"/>
    <w:rsid w:val="00EA7A71"/>
    <w:rsid w:val="00EB241F"/>
    <w:rsid w:val="00EB2D6F"/>
    <w:rsid w:val="00EB4A75"/>
    <w:rsid w:val="00EB56D8"/>
    <w:rsid w:val="00EB58B5"/>
    <w:rsid w:val="00EB6881"/>
    <w:rsid w:val="00EB6B15"/>
    <w:rsid w:val="00EC1E45"/>
    <w:rsid w:val="00EC37C3"/>
    <w:rsid w:val="00EC48F1"/>
    <w:rsid w:val="00EC6253"/>
    <w:rsid w:val="00ED6E0A"/>
    <w:rsid w:val="00EE01A6"/>
    <w:rsid w:val="00EE32F6"/>
    <w:rsid w:val="00EE6353"/>
    <w:rsid w:val="00EF1DA0"/>
    <w:rsid w:val="00EF2245"/>
    <w:rsid w:val="00F0151F"/>
    <w:rsid w:val="00F04994"/>
    <w:rsid w:val="00F07D54"/>
    <w:rsid w:val="00F101B9"/>
    <w:rsid w:val="00F116A4"/>
    <w:rsid w:val="00F137DE"/>
    <w:rsid w:val="00F1538F"/>
    <w:rsid w:val="00F1648C"/>
    <w:rsid w:val="00F16924"/>
    <w:rsid w:val="00F24116"/>
    <w:rsid w:val="00F2445E"/>
    <w:rsid w:val="00F25243"/>
    <w:rsid w:val="00F257F9"/>
    <w:rsid w:val="00F25966"/>
    <w:rsid w:val="00F26777"/>
    <w:rsid w:val="00F26F3F"/>
    <w:rsid w:val="00F3133C"/>
    <w:rsid w:val="00F3262F"/>
    <w:rsid w:val="00F352DC"/>
    <w:rsid w:val="00F36E8B"/>
    <w:rsid w:val="00F3726B"/>
    <w:rsid w:val="00F44469"/>
    <w:rsid w:val="00F4666F"/>
    <w:rsid w:val="00F5258B"/>
    <w:rsid w:val="00F56585"/>
    <w:rsid w:val="00F57E02"/>
    <w:rsid w:val="00F624CD"/>
    <w:rsid w:val="00F6350B"/>
    <w:rsid w:val="00F640A2"/>
    <w:rsid w:val="00F661E9"/>
    <w:rsid w:val="00F678B4"/>
    <w:rsid w:val="00F719A5"/>
    <w:rsid w:val="00F71DEE"/>
    <w:rsid w:val="00F73CAD"/>
    <w:rsid w:val="00F74985"/>
    <w:rsid w:val="00F74F9A"/>
    <w:rsid w:val="00F77C38"/>
    <w:rsid w:val="00F824ED"/>
    <w:rsid w:val="00F82B5E"/>
    <w:rsid w:val="00F923B4"/>
    <w:rsid w:val="00F954D5"/>
    <w:rsid w:val="00F9702B"/>
    <w:rsid w:val="00FA1F86"/>
    <w:rsid w:val="00FA6025"/>
    <w:rsid w:val="00FA74F3"/>
    <w:rsid w:val="00FA7724"/>
    <w:rsid w:val="00FB4858"/>
    <w:rsid w:val="00FB578A"/>
    <w:rsid w:val="00FB5D81"/>
    <w:rsid w:val="00FB76B3"/>
    <w:rsid w:val="00FC0AC4"/>
    <w:rsid w:val="00FC1496"/>
    <w:rsid w:val="00FC2E01"/>
    <w:rsid w:val="00FD0A1C"/>
    <w:rsid w:val="00FD44F5"/>
    <w:rsid w:val="00FD4A49"/>
    <w:rsid w:val="00FE0D22"/>
    <w:rsid w:val="00FE4239"/>
    <w:rsid w:val="00FE4E22"/>
    <w:rsid w:val="00FF15B1"/>
    <w:rsid w:val="00FF1FE1"/>
    <w:rsid w:val="00FF2938"/>
    <w:rsid w:val="00FF3DD2"/>
    <w:rsid w:val="00FF45AE"/>
    <w:rsid w:val="00FF50FD"/>
    <w:rsid w:val="00FF5F13"/>
    <w:rsid w:val="00FF6E01"/>
    <w:rsid w:val="00FF744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31173C"/>
  <w15:chartTrackingRefBased/>
  <w15:docId w15:val="{D7B4431B-18E3-4297-A591-1E69C2979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Body Text" w:uiPriority="1"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10BD"/>
    <w:rPr>
      <w:rFonts w:eastAsia="Times New Roman"/>
      <w:sz w:val="24"/>
      <w:lang w:eastAsia="ko-KR"/>
    </w:rPr>
  </w:style>
  <w:style w:type="paragraph" w:styleId="Balk1">
    <w:name w:val="heading 1"/>
    <w:basedOn w:val="Normal"/>
    <w:next w:val="Normal"/>
    <w:link w:val="Balk1Char"/>
    <w:uiPriority w:val="9"/>
    <w:qFormat/>
    <w:rsid w:val="001F0491"/>
    <w:pPr>
      <w:keepNext/>
      <w:spacing w:before="120" w:after="120"/>
      <w:jc w:val="center"/>
      <w:outlineLvl w:val="0"/>
    </w:pPr>
    <w:rPr>
      <w:b/>
      <w:color w:val="000000"/>
      <w:sz w:val="28"/>
      <w:szCs w:val="24"/>
    </w:rPr>
  </w:style>
  <w:style w:type="paragraph" w:styleId="Balk2">
    <w:name w:val="heading 2"/>
    <w:basedOn w:val="Normal"/>
    <w:next w:val="Normal"/>
    <w:link w:val="Balk2Char"/>
    <w:uiPriority w:val="9"/>
    <w:qFormat/>
    <w:rsid w:val="00E956E9"/>
    <w:pPr>
      <w:keepNext/>
      <w:spacing w:before="240" w:after="60"/>
      <w:outlineLvl w:val="1"/>
    </w:pPr>
    <w:rPr>
      <w:rFonts w:ascii="Arial" w:hAnsi="Arial" w:cs="Arial"/>
      <w:b/>
      <w:i/>
      <w:u w:val="single"/>
    </w:rPr>
  </w:style>
  <w:style w:type="paragraph" w:styleId="Balk3">
    <w:name w:val="heading 3"/>
    <w:basedOn w:val="Normal"/>
    <w:next w:val="Normal"/>
    <w:link w:val="Balk3Char"/>
    <w:uiPriority w:val="9"/>
    <w:qFormat/>
    <w:rsid w:val="008316B5"/>
    <w:pPr>
      <w:keepNext/>
      <w:spacing w:before="240" w:after="60"/>
      <w:outlineLvl w:val="2"/>
    </w:pPr>
    <w:rPr>
      <w:rFonts w:ascii="Arial" w:hAnsi="Arial" w:cs="Arial"/>
      <w:b/>
    </w:rPr>
  </w:style>
  <w:style w:type="paragraph" w:styleId="Balk4">
    <w:name w:val="heading 4"/>
    <w:basedOn w:val="Normal"/>
    <w:next w:val="Normal"/>
    <w:link w:val="Balk4Char"/>
    <w:uiPriority w:val="9"/>
    <w:qFormat/>
    <w:rsid w:val="00E956E9"/>
    <w:pPr>
      <w:keepNext/>
      <w:spacing w:before="240" w:after="60"/>
      <w:outlineLvl w:val="3"/>
    </w:pPr>
    <w:rPr>
      <w:rFonts w:ascii="Arial Narrow" w:hAnsi="Arial Narrow" w:cs="Arial Narrow"/>
      <w:b/>
      <w:u w:val="single"/>
    </w:rPr>
  </w:style>
  <w:style w:type="paragraph" w:styleId="Balk5">
    <w:name w:val="heading 5"/>
    <w:basedOn w:val="Normal"/>
    <w:next w:val="Normal"/>
    <w:qFormat/>
    <w:rsid w:val="00955A24"/>
    <w:pPr>
      <w:keepNext/>
      <w:outlineLvl w:val="4"/>
    </w:pPr>
    <w:rPr>
      <w:rFonts w:ascii="Arial" w:hAnsi="Arial" w:cs="Arial"/>
      <w:b/>
      <w:sz w:val="20"/>
    </w:rPr>
  </w:style>
  <w:style w:type="paragraph" w:styleId="Balk6">
    <w:name w:val="heading 6"/>
    <w:basedOn w:val="Normal"/>
    <w:next w:val="Normal"/>
    <w:qFormat/>
    <w:rsid w:val="00955A24"/>
    <w:pPr>
      <w:keepNext/>
      <w:pBdr>
        <w:top w:val="single" w:sz="6" w:space="1" w:color="auto"/>
        <w:left w:val="single" w:sz="6" w:space="4" w:color="auto"/>
        <w:bottom w:val="single" w:sz="6" w:space="1" w:color="auto"/>
        <w:right w:val="single" w:sz="6" w:space="4" w:color="auto"/>
      </w:pBdr>
      <w:shd w:val="pct20" w:color="auto" w:fill="FFFFFF"/>
      <w:outlineLvl w:val="5"/>
    </w:pPr>
    <w:rPr>
      <w:rFonts w:ascii="Arial" w:hAnsi="Arial" w:cs="Arial"/>
      <w:b/>
      <w:sz w:val="20"/>
    </w:rPr>
  </w:style>
  <w:style w:type="paragraph" w:styleId="Balk7">
    <w:name w:val="heading 7"/>
    <w:basedOn w:val="Normal"/>
    <w:next w:val="Normal"/>
    <w:qFormat/>
    <w:rsid w:val="00955A24"/>
    <w:pPr>
      <w:keepNext/>
      <w:outlineLvl w:val="6"/>
    </w:pPr>
    <w:rPr>
      <w:rFonts w:ascii="Arial" w:hAnsi="Arial" w:cs="Arial"/>
      <w:b/>
      <w:i/>
      <w:sz w:val="20"/>
    </w:rPr>
  </w:style>
  <w:style w:type="paragraph" w:styleId="Balk8">
    <w:name w:val="heading 8"/>
    <w:basedOn w:val="Normal"/>
    <w:next w:val="Normal"/>
    <w:qFormat/>
    <w:rsid w:val="00955A24"/>
    <w:pPr>
      <w:keepNext/>
      <w:spacing w:line="360" w:lineRule="atLeast"/>
      <w:outlineLvl w:val="7"/>
    </w:pPr>
    <w:rPr>
      <w:rFonts w:ascii="Arial" w:hAnsi="Arial" w:cs="Arial"/>
      <w:i/>
      <w:sz w:val="20"/>
    </w:rPr>
  </w:style>
  <w:style w:type="paragraph" w:styleId="Balk9">
    <w:name w:val="heading 9"/>
    <w:basedOn w:val="Normal"/>
    <w:next w:val="Normal"/>
    <w:qFormat/>
    <w:rsid w:val="00955A24"/>
    <w:pPr>
      <w:keepNext/>
      <w:outlineLvl w:val="8"/>
    </w:pPr>
    <w:rPr>
      <w:rFonts w:ascii="Arial" w:hAnsi="Arial" w:cs="Arial"/>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DipnotBavurusu">
    <w:name w:val="footnote reference"/>
    <w:uiPriority w:val="99"/>
    <w:semiHidden/>
    <w:rsid w:val="00955A24"/>
    <w:rPr>
      <w:vertAlign w:val="superscript"/>
    </w:rPr>
  </w:style>
  <w:style w:type="paragraph" w:styleId="AklamaMetni">
    <w:name w:val="annotation text"/>
    <w:basedOn w:val="Normal"/>
    <w:link w:val="AklamaMetniChar1"/>
    <w:uiPriority w:val="99"/>
    <w:rsid w:val="00955A24"/>
    <w:rPr>
      <w:sz w:val="20"/>
    </w:rPr>
  </w:style>
  <w:style w:type="paragraph" w:styleId="T8">
    <w:name w:val="toc 8"/>
    <w:basedOn w:val="Normal"/>
    <w:next w:val="Normal"/>
    <w:rsid w:val="00955A24"/>
    <w:pPr>
      <w:ind w:left="1680"/>
    </w:pPr>
    <w:rPr>
      <w:sz w:val="20"/>
    </w:rPr>
  </w:style>
  <w:style w:type="paragraph" w:styleId="T7">
    <w:name w:val="toc 7"/>
    <w:basedOn w:val="Normal"/>
    <w:next w:val="Normal"/>
    <w:rsid w:val="00955A24"/>
    <w:pPr>
      <w:ind w:left="1440"/>
    </w:pPr>
    <w:rPr>
      <w:sz w:val="20"/>
    </w:rPr>
  </w:style>
  <w:style w:type="paragraph" w:styleId="T6">
    <w:name w:val="toc 6"/>
    <w:basedOn w:val="Normal"/>
    <w:next w:val="Normal"/>
    <w:rsid w:val="00955A24"/>
    <w:pPr>
      <w:ind w:left="1200"/>
    </w:pPr>
    <w:rPr>
      <w:sz w:val="20"/>
    </w:rPr>
  </w:style>
  <w:style w:type="paragraph" w:styleId="T5">
    <w:name w:val="toc 5"/>
    <w:basedOn w:val="Normal"/>
    <w:next w:val="Normal"/>
    <w:rsid w:val="00955A24"/>
    <w:pPr>
      <w:ind w:left="960"/>
    </w:pPr>
    <w:rPr>
      <w:sz w:val="20"/>
    </w:rPr>
  </w:style>
  <w:style w:type="paragraph" w:styleId="T4">
    <w:name w:val="toc 4"/>
    <w:basedOn w:val="Normal"/>
    <w:next w:val="Normal"/>
    <w:rsid w:val="00955A24"/>
    <w:pPr>
      <w:ind w:left="720"/>
    </w:pPr>
    <w:rPr>
      <w:sz w:val="20"/>
    </w:rPr>
  </w:style>
  <w:style w:type="paragraph" w:styleId="T3">
    <w:name w:val="toc 3"/>
    <w:basedOn w:val="Normal"/>
    <w:next w:val="Normal"/>
    <w:uiPriority w:val="39"/>
    <w:rsid w:val="00955A24"/>
    <w:pPr>
      <w:tabs>
        <w:tab w:val="right" w:leader="dot" w:pos="8732"/>
      </w:tabs>
      <w:ind w:left="567"/>
    </w:pPr>
    <w:rPr>
      <w:rFonts w:ascii="Arial" w:hAnsi="Arial" w:cs="Arial"/>
      <w:noProof/>
      <w:sz w:val="20"/>
    </w:rPr>
  </w:style>
  <w:style w:type="paragraph" w:styleId="T2">
    <w:name w:val="toc 2"/>
    <w:basedOn w:val="Normal"/>
    <w:next w:val="Normal"/>
    <w:uiPriority w:val="39"/>
    <w:rsid w:val="00955A24"/>
    <w:pPr>
      <w:tabs>
        <w:tab w:val="right" w:leader="dot" w:pos="8730"/>
      </w:tabs>
      <w:spacing w:before="60" w:after="60"/>
      <w:ind w:left="284"/>
    </w:pPr>
    <w:rPr>
      <w:rFonts w:ascii="Arial" w:hAnsi="Arial" w:cs="Arial"/>
      <w:noProof/>
      <w:sz w:val="20"/>
    </w:rPr>
  </w:style>
  <w:style w:type="paragraph" w:styleId="T1">
    <w:name w:val="toc 1"/>
    <w:basedOn w:val="Normal"/>
    <w:next w:val="Normal"/>
    <w:uiPriority w:val="39"/>
    <w:rsid w:val="00955A24"/>
    <w:rPr>
      <w:rFonts w:ascii="Arial" w:hAnsi="Arial" w:cs="Arial"/>
      <w:b/>
      <w:sz w:val="20"/>
    </w:rPr>
  </w:style>
  <w:style w:type="table" w:styleId="TabloKlavuzu">
    <w:name w:val="Table Grid"/>
    <w:basedOn w:val="NormalTablo"/>
    <w:uiPriority w:val="39"/>
    <w:rsid w:val="00955A2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ayfaNumaras">
    <w:name w:val="page number"/>
    <w:basedOn w:val="VarsaylanParagrafYazTipi"/>
    <w:rsid w:val="00955A24"/>
  </w:style>
  <w:style w:type="paragraph" w:customStyle="1" w:styleId="Altbilgi">
    <w:name w:val="Altbilgi"/>
    <w:basedOn w:val="Normal"/>
    <w:rsid w:val="00955A24"/>
    <w:pPr>
      <w:tabs>
        <w:tab w:val="center" w:pos="4320"/>
        <w:tab w:val="right" w:pos="8640"/>
      </w:tabs>
    </w:pPr>
    <w:rPr>
      <w:sz w:val="20"/>
    </w:rPr>
  </w:style>
  <w:style w:type="paragraph" w:customStyle="1" w:styleId="stbilgi">
    <w:name w:val="Üstbilgi"/>
    <w:basedOn w:val="Normal"/>
    <w:rsid w:val="00955A24"/>
    <w:pPr>
      <w:tabs>
        <w:tab w:val="center" w:pos="4320"/>
        <w:tab w:val="right" w:pos="8640"/>
      </w:tabs>
    </w:pPr>
  </w:style>
  <w:style w:type="paragraph" w:styleId="DipnotMetni">
    <w:name w:val="footnote text"/>
    <w:basedOn w:val="Normal"/>
    <w:link w:val="DipnotMetniChar"/>
    <w:uiPriority w:val="99"/>
    <w:rsid w:val="00955A24"/>
    <w:rPr>
      <w:sz w:val="20"/>
      <w:lang w:val="es-ES"/>
    </w:rPr>
  </w:style>
  <w:style w:type="paragraph" w:customStyle="1" w:styleId="T91">
    <w:name w:val="İÇT 91"/>
    <w:basedOn w:val="Normal"/>
    <w:next w:val="Normal"/>
    <w:rsid w:val="00955A24"/>
    <w:pPr>
      <w:ind w:left="1920"/>
    </w:pPr>
    <w:rPr>
      <w:sz w:val="20"/>
    </w:rPr>
  </w:style>
  <w:style w:type="paragraph" w:customStyle="1" w:styleId="KonuBal1">
    <w:name w:val="Konu Başlığı1"/>
    <w:basedOn w:val="Normal"/>
    <w:rsid w:val="00955A24"/>
    <w:pPr>
      <w:jc w:val="center"/>
    </w:pPr>
    <w:rPr>
      <w:rFonts w:ascii="Arial" w:hAnsi="Arial" w:cs="Arial"/>
      <w:b/>
      <w:sz w:val="28"/>
      <w:u w:val="single"/>
    </w:rPr>
  </w:style>
  <w:style w:type="paragraph" w:customStyle="1" w:styleId="GvdeMetni21">
    <w:name w:val="Gövde Metni 21"/>
    <w:basedOn w:val="Normal"/>
    <w:rsid w:val="00955A24"/>
    <w:pPr>
      <w:tabs>
        <w:tab w:val="left" w:pos="2340"/>
      </w:tabs>
      <w:spacing w:line="360" w:lineRule="atLeast"/>
      <w:ind w:left="65"/>
      <w:jc w:val="both"/>
    </w:pPr>
    <w:rPr>
      <w:rFonts w:ascii="Arial" w:hAnsi="Arial" w:cs="Arial"/>
      <w:sz w:val="22"/>
    </w:rPr>
  </w:style>
  <w:style w:type="paragraph" w:customStyle="1" w:styleId="GvdeMetni1">
    <w:name w:val="Gövde Metni1"/>
    <w:basedOn w:val="Normal"/>
    <w:rsid w:val="00955A24"/>
    <w:rPr>
      <w:b/>
    </w:rPr>
  </w:style>
  <w:style w:type="paragraph" w:customStyle="1" w:styleId="GvdeMetni31">
    <w:name w:val="Gövde Metni 31"/>
    <w:basedOn w:val="Normal"/>
    <w:rsid w:val="00955A24"/>
    <w:rPr>
      <w:rFonts w:ascii="Arial" w:hAnsi="Arial" w:cs="Arial"/>
      <w:sz w:val="20"/>
    </w:rPr>
  </w:style>
  <w:style w:type="paragraph" w:customStyle="1" w:styleId="Blockquote">
    <w:name w:val="Blockquote"/>
    <w:basedOn w:val="Normal"/>
    <w:rsid w:val="00955A24"/>
    <w:pPr>
      <w:spacing w:before="100" w:after="100"/>
      <w:ind w:left="360" w:right="360"/>
    </w:pPr>
  </w:style>
  <w:style w:type="paragraph" w:customStyle="1" w:styleId="ResimYazs1">
    <w:name w:val="Resim Yazısı1"/>
    <w:basedOn w:val="Normal"/>
    <w:next w:val="Normal"/>
    <w:rsid w:val="00955A24"/>
    <w:rPr>
      <w:rFonts w:ascii="Arial" w:hAnsi="Arial" w:cs="Arial"/>
      <w:i/>
      <w:sz w:val="20"/>
    </w:rPr>
  </w:style>
  <w:style w:type="paragraph" w:customStyle="1" w:styleId="H2">
    <w:name w:val="H2"/>
    <w:basedOn w:val="Normal"/>
    <w:next w:val="Normal"/>
    <w:rsid w:val="00955A24"/>
    <w:pPr>
      <w:keepNext/>
      <w:spacing w:before="100" w:after="100"/>
    </w:pPr>
    <w:rPr>
      <w:b/>
      <w:sz w:val="36"/>
    </w:rPr>
  </w:style>
  <w:style w:type="paragraph" w:customStyle="1" w:styleId="Subhead1">
    <w:name w:val="Subhead1"/>
    <w:basedOn w:val="Balk2"/>
    <w:rsid w:val="00955A24"/>
  </w:style>
  <w:style w:type="paragraph" w:customStyle="1" w:styleId="Handouthead">
    <w:name w:val="Handout head"/>
    <w:basedOn w:val="Subhead1"/>
    <w:rsid w:val="00955A24"/>
    <w:rPr>
      <w:sz w:val="20"/>
    </w:rPr>
  </w:style>
  <w:style w:type="paragraph" w:styleId="BalonMetni">
    <w:name w:val="Balloon Text"/>
    <w:basedOn w:val="Normal"/>
    <w:link w:val="BalonMetniChar"/>
    <w:uiPriority w:val="99"/>
    <w:semiHidden/>
    <w:rsid w:val="000C27F5"/>
    <w:rPr>
      <w:rFonts w:ascii="Tahoma" w:hAnsi="Tahoma" w:cs="Tahoma"/>
      <w:sz w:val="16"/>
      <w:szCs w:val="16"/>
    </w:rPr>
  </w:style>
  <w:style w:type="paragraph" w:styleId="NormalWeb">
    <w:name w:val="Normal (Web)"/>
    <w:basedOn w:val="Normal"/>
    <w:uiPriority w:val="99"/>
    <w:rsid w:val="00D54B78"/>
    <w:pPr>
      <w:spacing w:before="100" w:beforeAutospacing="1" w:after="100" w:afterAutospacing="1"/>
    </w:pPr>
    <w:rPr>
      <w:rFonts w:ascii="Arial Unicode MS" w:eastAsia="Arial Unicode MS" w:hAnsi="Arial Unicode MS" w:cs="Arial Unicode MS"/>
      <w:color w:val="000000"/>
      <w:szCs w:val="24"/>
      <w:lang w:eastAsia="tr-TR"/>
    </w:rPr>
  </w:style>
  <w:style w:type="paragraph" w:styleId="ListeParagraf">
    <w:name w:val="List Paragraph"/>
    <w:aliases w:val="içindekiler vb,List Paragraph,LİSTE PARAF,KODLAMA,ALT BAŞLIK,Liste Paragraf 1"/>
    <w:basedOn w:val="Normal"/>
    <w:link w:val="ListeParagrafChar"/>
    <w:uiPriority w:val="34"/>
    <w:qFormat/>
    <w:rsid w:val="001E0EA9"/>
    <w:pPr>
      <w:ind w:left="720"/>
      <w:contextualSpacing/>
    </w:pPr>
  </w:style>
  <w:style w:type="table" w:customStyle="1" w:styleId="TableGrid">
    <w:name w:val="TableGrid"/>
    <w:rsid w:val="00BE441B"/>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StilStilBalk4BFRlksatr0cm">
    <w:name w:val="Stil Stil Başlık 4 BFR + İlk satır:  0 cm"/>
    <w:basedOn w:val="StilBalk3BFR"/>
    <w:rsid w:val="00D8460D"/>
    <w:pPr>
      <w:ind w:firstLine="0"/>
    </w:pPr>
    <w:rPr>
      <w:rFonts w:cs="Times New Roman"/>
      <w:bCs w:val="0"/>
      <w:iCs/>
    </w:rPr>
  </w:style>
  <w:style w:type="paragraph" w:customStyle="1" w:styleId="StilBalk4BFR">
    <w:name w:val="Stil Başlık 4 BFR"/>
    <w:basedOn w:val="Balk4"/>
    <w:rsid w:val="00A125DA"/>
    <w:pPr>
      <w:numPr>
        <w:numId w:val="2"/>
      </w:numPr>
    </w:pPr>
    <w:rPr>
      <w:rFonts w:ascii="Times New Roman" w:hAnsi="Times New Roman"/>
      <w:i/>
      <w:u w:val="none"/>
    </w:rPr>
  </w:style>
  <w:style w:type="paragraph" w:customStyle="1" w:styleId="StilBalk3BFR">
    <w:name w:val="Stil Başlık 3 BFR"/>
    <w:basedOn w:val="Balk3"/>
    <w:rsid w:val="001F0491"/>
    <w:pPr>
      <w:ind w:left="1080" w:hanging="360"/>
    </w:pPr>
    <w:rPr>
      <w:rFonts w:ascii="Times New Roman" w:hAnsi="Times New Roman"/>
      <w:bCs/>
      <w:i/>
      <w:u w:val="single"/>
    </w:rPr>
  </w:style>
  <w:style w:type="paragraph" w:styleId="stBilgi0">
    <w:name w:val="header"/>
    <w:basedOn w:val="Normal"/>
    <w:link w:val="stBilgiChar"/>
    <w:uiPriority w:val="99"/>
    <w:rsid w:val="002814B3"/>
    <w:pPr>
      <w:tabs>
        <w:tab w:val="center" w:pos="4536"/>
        <w:tab w:val="right" w:pos="9072"/>
      </w:tabs>
    </w:pPr>
  </w:style>
  <w:style w:type="paragraph" w:customStyle="1" w:styleId="Balk2BFR">
    <w:name w:val="Başlık 2 BFR"/>
    <w:basedOn w:val="Balk2"/>
    <w:rsid w:val="00014B52"/>
    <w:pPr>
      <w:spacing w:before="120" w:after="120"/>
      <w:ind w:firstLine="360"/>
    </w:pPr>
    <w:rPr>
      <w:rFonts w:ascii="Times New Roman" w:hAnsi="Times New Roman" w:cs="Times New Roman"/>
      <w:bCs/>
      <w:i w:val="0"/>
      <w:color w:val="000000"/>
    </w:rPr>
  </w:style>
  <w:style w:type="paragraph" w:customStyle="1" w:styleId="StilBalk2BFR">
    <w:name w:val="Stil Başlık 2 BFR"/>
    <w:basedOn w:val="Balk2"/>
    <w:rsid w:val="004C5D5C"/>
    <w:pPr>
      <w:numPr>
        <w:numId w:val="3"/>
      </w:numPr>
    </w:pPr>
    <w:rPr>
      <w:rFonts w:ascii="Times New Roman" w:hAnsi="Times New Roman"/>
      <w:bCs/>
      <w:i w:val="0"/>
      <w:iCs/>
      <w:sz w:val="26"/>
    </w:rPr>
  </w:style>
  <w:style w:type="character" w:customStyle="1" w:styleId="stBilgiChar">
    <w:name w:val="Üst Bilgi Char"/>
    <w:basedOn w:val="VarsaylanParagrafYazTipi"/>
    <w:link w:val="stBilgi0"/>
    <w:uiPriority w:val="99"/>
    <w:rsid w:val="002814B3"/>
    <w:rPr>
      <w:rFonts w:eastAsia="Times New Roman"/>
      <w:sz w:val="24"/>
      <w:lang w:val="en-GB" w:eastAsia="ko-KR"/>
    </w:rPr>
  </w:style>
  <w:style w:type="paragraph" w:styleId="AltBilgi0">
    <w:name w:val="footer"/>
    <w:basedOn w:val="Normal"/>
    <w:link w:val="AltBilgiChar"/>
    <w:uiPriority w:val="99"/>
    <w:rsid w:val="002814B3"/>
    <w:pPr>
      <w:tabs>
        <w:tab w:val="center" w:pos="4536"/>
        <w:tab w:val="right" w:pos="9072"/>
      </w:tabs>
    </w:pPr>
  </w:style>
  <w:style w:type="character" w:customStyle="1" w:styleId="AltBilgiChar">
    <w:name w:val="Alt Bilgi Char"/>
    <w:basedOn w:val="VarsaylanParagrafYazTipi"/>
    <w:link w:val="AltBilgi0"/>
    <w:uiPriority w:val="99"/>
    <w:rsid w:val="002814B3"/>
    <w:rPr>
      <w:rFonts w:eastAsia="Times New Roman"/>
      <w:sz w:val="24"/>
      <w:lang w:val="en-GB" w:eastAsia="ko-KR"/>
    </w:rPr>
  </w:style>
  <w:style w:type="paragraph" w:styleId="TBal">
    <w:name w:val="TOC Heading"/>
    <w:basedOn w:val="Balk1"/>
    <w:next w:val="Normal"/>
    <w:uiPriority w:val="39"/>
    <w:unhideWhenUsed/>
    <w:qFormat/>
    <w:rsid w:val="00361C69"/>
    <w:pPr>
      <w:keepLines/>
      <w:spacing w:before="240" w:after="0" w:line="259" w:lineRule="auto"/>
      <w:jc w:val="left"/>
      <w:outlineLvl w:val="9"/>
    </w:pPr>
    <w:rPr>
      <w:rFonts w:asciiTheme="majorHAnsi" w:eastAsiaTheme="majorEastAsia" w:hAnsiTheme="majorHAnsi" w:cstheme="majorBidi"/>
      <w:b w:val="0"/>
      <w:color w:val="2E74B5" w:themeColor="accent1" w:themeShade="BF"/>
      <w:sz w:val="32"/>
      <w:szCs w:val="32"/>
      <w:lang w:eastAsia="tr-TR"/>
    </w:rPr>
  </w:style>
  <w:style w:type="character" w:styleId="Kpr">
    <w:name w:val="Hyperlink"/>
    <w:basedOn w:val="VarsaylanParagrafYazTipi"/>
    <w:uiPriority w:val="99"/>
    <w:unhideWhenUsed/>
    <w:rsid w:val="00361C69"/>
    <w:rPr>
      <w:color w:val="0563C1" w:themeColor="hyperlink"/>
      <w:u w:val="single"/>
    </w:rPr>
  </w:style>
  <w:style w:type="paragraph" w:styleId="GvdeMetni">
    <w:name w:val="Body Text"/>
    <w:basedOn w:val="Normal"/>
    <w:link w:val="GvdeMetniChar"/>
    <w:uiPriority w:val="1"/>
    <w:qFormat/>
    <w:rsid w:val="007D6EEE"/>
    <w:pPr>
      <w:widowControl w:val="0"/>
      <w:ind w:left="118"/>
    </w:pPr>
    <w:rPr>
      <w:rFonts w:cstheme="minorBidi"/>
      <w:noProof/>
      <w:szCs w:val="24"/>
      <w:lang w:eastAsia="en-US"/>
    </w:rPr>
  </w:style>
  <w:style w:type="character" w:customStyle="1" w:styleId="GvdeMetniChar">
    <w:name w:val="Gövde Metni Char"/>
    <w:basedOn w:val="VarsaylanParagrafYazTipi"/>
    <w:link w:val="GvdeMetni"/>
    <w:uiPriority w:val="1"/>
    <w:rsid w:val="007D6EEE"/>
    <w:rPr>
      <w:rFonts w:eastAsia="Times New Roman" w:cstheme="minorBidi"/>
      <w:noProof/>
      <w:sz w:val="24"/>
      <w:szCs w:val="24"/>
      <w:lang w:eastAsia="en-US"/>
    </w:rPr>
  </w:style>
  <w:style w:type="character" w:customStyle="1" w:styleId="Balk1Char">
    <w:name w:val="Başlık 1 Char"/>
    <w:basedOn w:val="VarsaylanParagrafYazTipi"/>
    <w:link w:val="Balk1"/>
    <w:uiPriority w:val="9"/>
    <w:rsid w:val="00036368"/>
    <w:rPr>
      <w:rFonts w:eastAsia="Times New Roman"/>
      <w:b/>
      <w:color w:val="000000"/>
      <w:sz w:val="28"/>
      <w:szCs w:val="24"/>
      <w:lang w:eastAsia="ko-KR"/>
    </w:rPr>
  </w:style>
  <w:style w:type="character" w:customStyle="1" w:styleId="Balk2Char">
    <w:name w:val="Başlık 2 Char"/>
    <w:basedOn w:val="VarsaylanParagrafYazTipi"/>
    <w:link w:val="Balk2"/>
    <w:uiPriority w:val="9"/>
    <w:rsid w:val="00036368"/>
    <w:rPr>
      <w:rFonts w:ascii="Arial" w:eastAsia="Times New Roman" w:hAnsi="Arial" w:cs="Arial"/>
      <w:b/>
      <w:i/>
      <w:sz w:val="24"/>
      <w:u w:val="single"/>
      <w:lang w:val="en-GB" w:eastAsia="ko-KR"/>
    </w:rPr>
  </w:style>
  <w:style w:type="character" w:styleId="Gl">
    <w:name w:val="Strong"/>
    <w:basedOn w:val="VarsaylanParagrafYazTipi"/>
    <w:uiPriority w:val="22"/>
    <w:qFormat/>
    <w:rsid w:val="00116D5B"/>
    <w:rPr>
      <w:b/>
      <w:bCs/>
    </w:rPr>
  </w:style>
  <w:style w:type="character" w:customStyle="1" w:styleId="BalonMetniChar">
    <w:name w:val="Balon Metni Char"/>
    <w:basedOn w:val="VarsaylanParagrafYazTipi"/>
    <w:link w:val="BalonMetni"/>
    <w:uiPriority w:val="99"/>
    <w:semiHidden/>
    <w:rsid w:val="009056EB"/>
    <w:rPr>
      <w:rFonts w:ascii="Tahoma" w:eastAsia="Times New Roman" w:hAnsi="Tahoma" w:cs="Tahoma"/>
      <w:sz w:val="16"/>
      <w:szCs w:val="16"/>
      <w:lang w:val="en-GB" w:eastAsia="ko-KR"/>
    </w:rPr>
  </w:style>
  <w:style w:type="paragraph" w:customStyle="1" w:styleId="TableParagraph">
    <w:name w:val="Table Paragraph"/>
    <w:basedOn w:val="Normal"/>
    <w:uiPriority w:val="1"/>
    <w:qFormat/>
    <w:rsid w:val="009056EB"/>
    <w:pPr>
      <w:widowControl w:val="0"/>
    </w:pPr>
    <w:rPr>
      <w:rFonts w:ascii="Calibri" w:eastAsia="Calibri" w:hAnsi="Calibri"/>
      <w:sz w:val="22"/>
      <w:szCs w:val="22"/>
      <w:lang w:val="en-US" w:eastAsia="en-US"/>
    </w:rPr>
  </w:style>
  <w:style w:type="paragraph" w:customStyle="1" w:styleId="Default">
    <w:name w:val="Default"/>
    <w:rsid w:val="009056EB"/>
    <w:pPr>
      <w:autoSpaceDE w:val="0"/>
      <w:autoSpaceDN w:val="0"/>
      <w:adjustRightInd w:val="0"/>
    </w:pPr>
    <w:rPr>
      <w:rFonts w:ascii="Calibri" w:eastAsiaTheme="minorHAnsi" w:hAnsi="Calibri" w:cs="Calibri"/>
      <w:color w:val="000000"/>
      <w:sz w:val="24"/>
      <w:szCs w:val="24"/>
      <w:lang w:eastAsia="en-US"/>
    </w:rPr>
  </w:style>
  <w:style w:type="character" w:customStyle="1" w:styleId="DipnotMetniChar">
    <w:name w:val="Dipnot Metni Char"/>
    <w:basedOn w:val="VarsaylanParagrafYazTipi"/>
    <w:link w:val="DipnotMetni"/>
    <w:uiPriority w:val="99"/>
    <w:rsid w:val="009056EB"/>
    <w:rPr>
      <w:rFonts w:eastAsia="Times New Roman"/>
      <w:lang w:val="es-ES" w:eastAsia="ko-KR"/>
    </w:rPr>
  </w:style>
  <w:style w:type="character" w:customStyle="1" w:styleId="Balk3Char">
    <w:name w:val="Başlık 3 Char"/>
    <w:basedOn w:val="VarsaylanParagrafYazTipi"/>
    <w:link w:val="Balk3"/>
    <w:uiPriority w:val="9"/>
    <w:rsid w:val="009056EB"/>
    <w:rPr>
      <w:rFonts w:ascii="Arial" w:eastAsia="Times New Roman" w:hAnsi="Arial" w:cs="Arial"/>
      <w:b/>
      <w:sz w:val="24"/>
      <w:lang w:val="en-GB" w:eastAsia="ko-KR"/>
    </w:rPr>
  </w:style>
  <w:style w:type="character" w:customStyle="1" w:styleId="Balk4Char">
    <w:name w:val="Başlık 4 Char"/>
    <w:basedOn w:val="VarsaylanParagrafYazTipi"/>
    <w:link w:val="Balk4"/>
    <w:uiPriority w:val="9"/>
    <w:rsid w:val="009056EB"/>
    <w:rPr>
      <w:rFonts w:ascii="Arial Narrow" w:eastAsia="Times New Roman" w:hAnsi="Arial Narrow" w:cs="Arial Narrow"/>
      <w:b/>
      <w:sz w:val="24"/>
      <w:u w:val="single"/>
      <w:lang w:val="en-GB" w:eastAsia="ko-KR"/>
    </w:rPr>
  </w:style>
  <w:style w:type="character" w:customStyle="1" w:styleId="object">
    <w:name w:val="object"/>
    <w:basedOn w:val="VarsaylanParagrafYazTipi"/>
    <w:rsid w:val="009056EB"/>
  </w:style>
  <w:style w:type="paragraph" w:styleId="AralkYok">
    <w:name w:val="No Spacing"/>
    <w:link w:val="AralkYokChar"/>
    <w:uiPriority w:val="1"/>
    <w:qFormat/>
    <w:rsid w:val="009056EB"/>
    <w:rPr>
      <w:rFonts w:asciiTheme="minorHAnsi" w:eastAsiaTheme="minorEastAsia" w:hAnsiTheme="minorHAnsi" w:cstheme="minorBidi"/>
      <w:sz w:val="22"/>
      <w:szCs w:val="22"/>
    </w:rPr>
  </w:style>
  <w:style w:type="character" w:customStyle="1" w:styleId="AralkYokChar">
    <w:name w:val="Aralık Yok Char"/>
    <w:basedOn w:val="VarsaylanParagrafYazTipi"/>
    <w:link w:val="AralkYok"/>
    <w:uiPriority w:val="1"/>
    <w:rsid w:val="009056EB"/>
    <w:rPr>
      <w:rFonts w:asciiTheme="minorHAnsi" w:eastAsiaTheme="minorEastAsia" w:hAnsiTheme="minorHAnsi" w:cstheme="minorBidi"/>
      <w:sz w:val="22"/>
      <w:szCs w:val="22"/>
    </w:rPr>
  </w:style>
  <w:style w:type="character" w:styleId="AklamaBavurusu">
    <w:name w:val="annotation reference"/>
    <w:basedOn w:val="VarsaylanParagrafYazTipi"/>
    <w:uiPriority w:val="99"/>
    <w:unhideWhenUsed/>
    <w:rsid w:val="009056EB"/>
    <w:rPr>
      <w:sz w:val="16"/>
      <w:szCs w:val="16"/>
    </w:rPr>
  </w:style>
  <w:style w:type="character" w:customStyle="1" w:styleId="AklamaMetniChar">
    <w:name w:val="Açıklama Metni Char"/>
    <w:basedOn w:val="VarsaylanParagrafYazTipi"/>
    <w:uiPriority w:val="99"/>
    <w:rsid w:val="009056EB"/>
    <w:rPr>
      <w:rFonts w:ascii="Times New Roman" w:eastAsia="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9056EB"/>
    <w:rPr>
      <w:b/>
      <w:bCs/>
      <w:lang w:eastAsia="en-US"/>
    </w:rPr>
  </w:style>
  <w:style w:type="character" w:customStyle="1" w:styleId="AklamaMetniChar1">
    <w:name w:val="Açıklama Metni Char1"/>
    <w:basedOn w:val="VarsaylanParagrafYazTipi"/>
    <w:link w:val="AklamaMetni"/>
    <w:uiPriority w:val="99"/>
    <w:rsid w:val="009056EB"/>
    <w:rPr>
      <w:rFonts w:eastAsia="Times New Roman"/>
      <w:lang w:val="en-GB" w:eastAsia="ko-KR"/>
    </w:rPr>
  </w:style>
  <w:style w:type="character" w:customStyle="1" w:styleId="AklamaKonusuChar">
    <w:name w:val="Açıklama Konusu Char"/>
    <w:basedOn w:val="AklamaMetniChar1"/>
    <w:link w:val="AklamaKonusu"/>
    <w:uiPriority w:val="99"/>
    <w:semiHidden/>
    <w:rsid w:val="009056EB"/>
    <w:rPr>
      <w:rFonts w:eastAsia="Times New Roman"/>
      <w:b/>
      <w:bCs/>
      <w:lang w:val="en-GB" w:eastAsia="en-US"/>
    </w:rPr>
  </w:style>
  <w:style w:type="character" w:customStyle="1" w:styleId="zmlenmeyenBahsetme1">
    <w:name w:val="Çözümlenmeyen Bahsetme1"/>
    <w:basedOn w:val="VarsaylanParagrafYazTipi"/>
    <w:uiPriority w:val="99"/>
    <w:semiHidden/>
    <w:unhideWhenUsed/>
    <w:rsid w:val="009056EB"/>
    <w:rPr>
      <w:color w:val="605E5C"/>
      <w:shd w:val="clear" w:color="auto" w:fill="E1DFDD"/>
    </w:rPr>
  </w:style>
  <w:style w:type="table" w:customStyle="1" w:styleId="TabloKlavuzu1">
    <w:name w:val="Tablo Kılavuzu1"/>
    <w:basedOn w:val="NormalTablo"/>
    <w:next w:val="TabloKlavuzu"/>
    <w:uiPriority w:val="39"/>
    <w:rsid w:val="00A22D9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39"/>
    <w:rsid w:val="00A22D9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39"/>
    <w:rsid w:val="006766A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
    <w:name w:val="Tablo Kılavuzu4"/>
    <w:basedOn w:val="NormalTablo"/>
    <w:next w:val="TabloKlavuzu"/>
    <w:uiPriority w:val="39"/>
    <w:rsid w:val="006E66C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632176"/>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ListeParagrafChar">
    <w:name w:val="Liste Paragraf Char"/>
    <w:aliases w:val="içindekiler vb Char,List Paragraph Char,LİSTE PARAF Char,KODLAMA Char,ALT BAŞLIK Char,Liste Paragraf 1 Char"/>
    <w:link w:val="ListeParagraf"/>
    <w:uiPriority w:val="34"/>
    <w:locked/>
    <w:rsid w:val="00FF5F13"/>
    <w:rPr>
      <w:rFonts w:eastAsia="Times New Roman"/>
      <w:sz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92962">
      <w:bodyDiv w:val="1"/>
      <w:marLeft w:val="0"/>
      <w:marRight w:val="0"/>
      <w:marTop w:val="0"/>
      <w:marBottom w:val="0"/>
      <w:divBdr>
        <w:top w:val="none" w:sz="0" w:space="0" w:color="auto"/>
        <w:left w:val="none" w:sz="0" w:space="0" w:color="auto"/>
        <w:bottom w:val="none" w:sz="0" w:space="0" w:color="auto"/>
        <w:right w:val="none" w:sz="0" w:space="0" w:color="auto"/>
      </w:divBdr>
    </w:div>
    <w:div w:id="81295600">
      <w:bodyDiv w:val="1"/>
      <w:marLeft w:val="0"/>
      <w:marRight w:val="0"/>
      <w:marTop w:val="0"/>
      <w:marBottom w:val="0"/>
      <w:divBdr>
        <w:top w:val="none" w:sz="0" w:space="0" w:color="auto"/>
        <w:left w:val="none" w:sz="0" w:space="0" w:color="auto"/>
        <w:bottom w:val="none" w:sz="0" w:space="0" w:color="auto"/>
        <w:right w:val="none" w:sz="0" w:space="0" w:color="auto"/>
      </w:divBdr>
      <w:divsChild>
        <w:div w:id="865875275">
          <w:marLeft w:val="0"/>
          <w:marRight w:val="0"/>
          <w:marTop w:val="0"/>
          <w:marBottom w:val="0"/>
          <w:divBdr>
            <w:top w:val="none" w:sz="0" w:space="0" w:color="auto"/>
            <w:left w:val="none" w:sz="0" w:space="0" w:color="auto"/>
            <w:bottom w:val="none" w:sz="0" w:space="0" w:color="auto"/>
            <w:right w:val="none" w:sz="0" w:space="0" w:color="auto"/>
          </w:divBdr>
          <w:divsChild>
            <w:div w:id="1338118717">
              <w:marLeft w:val="0"/>
              <w:marRight w:val="0"/>
              <w:marTop w:val="0"/>
              <w:marBottom w:val="0"/>
              <w:divBdr>
                <w:top w:val="none" w:sz="0" w:space="0" w:color="auto"/>
                <w:left w:val="none" w:sz="0" w:space="0" w:color="auto"/>
                <w:bottom w:val="none" w:sz="0" w:space="0" w:color="auto"/>
                <w:right w:val="none" w:sz="0" w:space="0" w:color="auto"/>
              </w:divBdr>
              <w:divsChild>
                <w:div w:id="1101682890">
                  <w:marLeft w:val="0"/>
                  <w:marRight w:val="0"/>
                  <w:marTop w:val="0"/>
                  <w:marBottom w:val="0"/>
                  <w:divBdr>
                    <w:top w:val="none" w:sz="0" w:space="0" w:color="auto"/>
                    <w:left w:val="none" w:sz="0" w:space="0" w:color="auto"/>
                    <w:bottom w:val="none" w:sz="0" w:space="0" w:color="auto"/>
                    <w:right w:val="none" w:sz="0" w:space="0" w:color="auto"/>
                  </w:divBdr>
                  <w:divsChild>
                    <w:div w:id="2146266251">
                      <w:marLeft w:val="0"/>
                      <w:marRight w:val="0"/>
                      <w:marTop w:val="0"/>
                      <w:marBottom w:val="0"/>
                      <w:divBdr>
                        <w:top w:val="none" w:sz="0" w:space="0" w:color="auto"/>
                        <w:left w:val="none" w:sz="0" w:space="0" w:color="auto"/>
                        <w:bottom w:val="none" w:sz="0" w:space="0" w:color="auto"/>
                        <w:right w:val="none" w:sz="0" w:space="0" w:color="auto"/>
                      </w:divBdr>
                      <w:divsChild>
                        <w:div w:id="1835678994">
                          <w:marLeft w:val="0"/>
                          <w:marRight w:val="0"/>
                          <w:marTop w:val="0"/>
                          <w:marBottom w:val="0"/>
                          <w:divBdr>
                            <w:top w:val="none" w:sz="0" w:space="0" w:color="auto"/>
                            <w:left w:val="none" w:sz="0" w:space="0" w:color="auto"/>
                            <w:bottom w:val="none" w:sz="0" w:space="0" w:color="auto"/>
                            <w:right w:val="none" w:sz="0" w:space="0" w:color="auto"/>
                          </w:divBdr>
                          <w:divsChild>
                            <w:div w:id="1335035697">
                              <w:marLeft w:val="0"/>
                              <w:marRight w:val="0"/>
                              <w:marTop w:val="0"/>
                              <w:marBottom w:val="0"/>
                              <w:divBdr>
                                <w:top w:val="none" w:sz="0" w:space="0" w:color="auto"/>
                                <w:left w:val="none" w:sz="0" w:space="0" w:color="auto"/>
                                <w:bottom w:val="none" w:sz="0" w:space="0" w:color="auto"/>
                                <w:right w:val="none" w:sz="0" w:space="0" w:color="auto"/>
                              </w:divBdr>
                              <w:divsChild>
                                <w:div w:id="515463780">
                                  <w:marLeft w:val="0"/>
                                  <w:marRight w:val="0"/>
                                  <w:marTop w:val="0"/>
                                  <w:marBottom w:val="0"/>
                                  <w:divBdr>
                                    <w:top w:val="none" w:sz="0" w:space="0" w:color="auto"/>
                                    <w:left w:val="none" w:sz="0" w:space="0" w:color="auto"/>
                                    <w:bottom w:val="none" w:sz="0" w:space="0" w:color="auto"/>
                                    <w:right w:val="none" w:sz="0" w:space="0" w:color="auto"/>
                                  </w:divBdr>
                                  <w:divsChild>
                                    <w:div w:id="16588043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113584">
      <w:bodyDiv w:val="1"/>
      <w:marLeft w:val="0"/>
      <w:marRight w:val="0"/>
      <w:marTop w:val="0"/>
      <w:marBottom w:val="0"/>
      <w:divBdr>
        <w:top w:val="none" w:sz="0" w:space="0" w:color="auto"/>
        <w:left w:val="none" w:sz="0" w:space="0" w:color="auto"/>
        <w:bottom w:val="none" w:sz="0" w:space="0" w:color="auto"/>
        <w:right w:val="none" w:sz="0" w:space="0" w:color="auto"/>
      </w:divBdr>
    </w:div>
    <w:div w:id="286199452">
      <w:bodyDiv w:val="1"/>
      <w:marLeft w:val="0"/>
      <w:marRight w:val="0"/>
      <w:marTop w:val="0"/>
      <w:marBottom w:val="0"/>
      <w:divBdr>
        <w:top w:val="none" w:sz="0" w:space="0" w:color="auto"/>
        <w:left w:val="none" w:sz="0" w:space="0" w:color="auto"/>
        <w:bottom w:val="none" w:sz="0" w:space="0" w:color="auto"/>
        <w:right w:val="none" w:sz="0" w:space="0" w:color="auto"/>
      </w:divBdr>
    </w:div>
    <w:div w:id="303853049">
      <w:bodyDiv w:val="1"/>
      <w:marLeft w:val="0"/>
      <w:marRight w:val="0"/>
      <w:marTop w:val="0"/>
      <w:marBottom w:val="0"/>
      <w:divBdr>
        <w:top w:val="none" w:sz="0" w:space="0" w:color="auto"/>
        <w:left w:val="none" w:sz="0" w:space="0" w:color="auto"/>
        <w:bottom w:val="none" w:sz="0" w:space="0" w:color="auto"/>
        <w:right w:val="none" w:sz="0" w:space="0" w:color="auto"/>
      </w:divBdr>
    </w:div>
    <w:div w:id="404574190">
      <w:bodyDiv w:val="1"/>
      <w:marLeft w:val="0"/>
      <w:marRight w:val="0"/>
      <w:marTop w:val="0"/>
      <w:marBottom w:val="0"/>
      <w:divBdr>
        <w:top w:val="none" w:sz="0" w:space="0" w:color="auto"/>
        <w:left w:val="none" w:sz="0" w:space="0" w:color="auto"/>
        <w:bottom w:val="none" w:sz="0" w:space="0" w:color="auto"/>
        <w:right w:val="none" w:sz="0" w:space="0" w:color="auto"/>
      </w:divBdr>
    </w:div>
    <w:div w:id="431635681">
      <w:bodyDiv w:val="1"/>
      <w:marLeft w:val="0"/>
      <w:marRight w:val="0"/>
      <w:marTop w:val="0"/>
      <w:marBottom w:val="0"/>
      <w:divBdr>
        <w:top w:val="none" w:sz="0" w:space="0" w:color="auto"/>
        <w:left w:val="none" w:sz="0" w:space="0" w:color="auto"/>
        <w:bottom w:val="none" w:sz="0" w:space="0" w:color="auto"/>
        <w:right w:val="none" w:sz="0" w:space="0" w:color="auto"/>
      </w:divBdr>
    </w:div>
    <w:div w:id="453522505">
      <w:bodyDiv w:val="1"/>
      <w:marLeft w:val="0"/>
      <w:marRight w:val="0"/>
      <w:marTop w:val="0"/>
      <w:marBottom w:val="0"/>
      <w:divBdr>
        <w:top w:val="none" w:sz="0" w:space="0" w:color="auto"/>
        <w:left w:val="none" w:sz="0" w:space="0" w:color="auto"/>
        <w:bottom w:val="none" w:sz="0" w:space="0" w:color="auto"/>
        <w:right w:val="none" w:sz="0" w:space="0" w:color="auto"/>
      </w:divBdr>
    </w:div>
    <w:div w:id="464006613">
      <w:bodyDiv w:val="1"/>
      <w:marLeft w:val="0"/>
      <w:marRight w:val="0"/>
      <w:marTop w:val="0"/>
      <w:marBottom w:val="0"/>
      <w:divBdr>
        <w:top w:val="none" w:sz="0" w:space="0" w:color="auto"/>
        <w:left w:val="none" w:sz="0" w:space="0" w:color="auto"/>
        <w:bottom w:val="none" w:sz="0" w:space="0" w:color="auto"/>
        <w:right w:val="none" w:sz="0" w:space="0" w:color="auto"/>
      </w:divBdr>
    </w:div>
    <w:div w:id="631792953">
      <w:bodyDiv w:val="1"/>
      <w:marLeft w:val="0"/>
      <w:marRight w:val="0"/>
      <w:marTop w:val="0"/>
      <w:marBottom w:val="0"/>
      <w:divBdr>
        <w:top w:val="none" w:sz="0" w:space="0" w:color="auto"/>
        <w:left w:val="none" w:sz="0" w:space="0" w:color="auto"/>
        <w:bottom w:val="none" w:sz="0" w:space="0" w:color="auto"/>
        <w:right w:val="none" w:sz="0" w:space="0" w:color="auto"/>
      </w:divBdr>
    </w:div>
    <w:div w:id="651518869">
      <w:bodyDiv w:val="1"/>
      <w:marLeft w:val="0"/>
      <w:marRight w:val="0"/>
      <w:marTop w:val="0"/>
      <w:marBottom w:val="0"/>
      <w:divBdr>
        <w:top w:val="none" w:sz="0" w:space="0" w:color="auto"/>
        <w:left w:val="none" w:sz="0" w:space="0" w:color="auto"/>
        <w:bottom w:val="none" w:sz="0" w:space="0" w:color="auto"/>
        <w:right w:val="none" w:sz="0" w:space="0" w:color="auto"/>
      </w:divBdr>
    </w:div>
    <w:div w:id="655575549">
      <w:bodyDiv w:val="1"/>
      <w:marLeft w:val="0"/>
      <w:marRight w:val="0"/>
      <w:marTop w:val="0"/>
      <w:marBottom w:val="0"/>
      <w:divBdr>
        <w:top w:val="none" w:sz="0" w:space="0" w:color="auto"/>
        <w:left w:val="none" w:sz="0" w:space="0" w:color="auto"/>
        <w:bottom w:val="none" w:sz="0" w:space="0" w:color="auto"/>
        <w:right w:val="none" w:sz="0" w:space="0" w:color="auto"/>
      </w:divBdr>
      <w:divsChild>
        <w:div w:id="173299839">
          <w:marLeft w:val="0"/>
          <w:marRight w:val="0"/>
          <w:marTop w:val="0"/>
          <w:marBottom w:val="0"/>
          <w:divBdr>
            <w:top w:val="none" w:sz="0" w:space="0" w:color="auto"/>
            <w:left w:val="none" w:sz="0" w:space="0" w:color="auto"/>
            <w:bottom w:val="none" w:sz="0" w:space="0" w:color="auto"/>
            <w:right w:val="none" w:sz="0" w:space="0" w:color="auto"/>
          </w:divBdr>
          <w:divsChild>
            <w:div w:id="1531646220">
              <w:marLeft w:val="0"/>
              <w:marRight w:val="0"/>
              <w:marTop w:val="0"/>
              <w:marBottom w:val="0"/>
              <w:divBdr>
                <w:top w:val="none" w:sz="0" w:space="0" w:color="auto"/>
                <w:left w:val="none" w:sz="0" w:space="0" w:color="auto"/>
                <w:bottom w:val="none" w:sz="0" w:space="0" w:color="auto"/>
                <w:right w:val="none" w:sz="0" w:space="0" w:color="auto"/>
              </w:divBdr>
              <w:divsChild>
                <w:div w:id="1265265237">
                  <w:marLeft w:val="0"/>
                  <w:marRight w:val="0"/>
                  <w:marTop w:val="0"/>
                  <w:marBottom w:val="0"/>
                  <w:divBdr>
                    <w:top w:val="none" w:sz="0" w:space="0" w:color="auto"/>
                    <w:left w:val="none" w:sz="0" w:space="0" w:color="auto"/>
                    <w:bottom w:val="none" w:sz="0" w:space="0" w:color="auto"/>
                    <w:right w:val="none" w:sz="0" w:space="0" w:color="auto"/>
                  </w:divBdr>
                  <w:divsChild>
                    <w:div w:id="738288409">
                      <w:marLeft w:val="0"/>
                      <w:marRight w:val="0"/>
                      <w:marTop w:val="0"/>
                      <w:marBottom w:val="0"/>
                      <w:divBdr>
                        <w:top w:val="none" w:sz="0" w:space="0" w:color="auto"/>
                        <w:left w:val="none" w:sz="0" w:space="0" w:color="auto"/>
                        <w:bottom w:val="none" w:sz="0" w:space="0" w:color="auto"/>
                        <w:right w:val="none" w:sz="0" w:space="0" w:color="auto"/>
                      </w:divBdr>
                      <w:divsChild>
                        <w:div w:id="1823697605">
                          <w:marLeft w:val="0"/>
                          <w:marRight w:val="0"/>
                          <w:marTop w:val="0"/>
                          <w:marBottom w:val="0"/>
                          <w:divBdr>
                            <w:top w:val="none" w:sz="0" w:space="0" w:color="auto"/>
                            <w:left w:val="none" w:sz="0" w:space="0" w:color="auto"/>
                            <w:bottom w:val="none" w:sz="0" w:space="0" w:color="auto"/>
                            <w:right w:val="none" w:sz="0" w:space="0" w:color="auto"/>
                          </w:divBdr>
                          <w:divsChild>
                            <w:div w:id="1015421399">
                              <w:marLeft w:val="0"/>
                              <w:marRight w:val="0"/>
                              <w:marTop w:val="0"/>
                              <w:marBottom w:val="0"/>
                              <w:divBdr>
                                <w:top w:val="none" w:sz="0" w:space="0" w:color="auto"/>
                                <w:left w:val="none" w:sz="0" w:space="0" w:color="auto"/>
                                <w:bottom w:val="none" w:sz="0" w:space="0" w:color="auto"/>
                                <w:right w:val="none" w:sz="0" w:space="0" w:color="auto"/>
                              </w:divBdr>
                              <w:divsChild>
                                <w:div w:id="1626886578">
                                  <w:marLeft w:val="0"/>
                                  <w:marRight w:val="0"/>
                                  <w:marTop w:val="0"/>
                                  <w:marBottom w:val="0"/>
                                  <w:divBdr>
                                    <w:top w:val="none" w:sz="0" w:space="0" w:color="auto"/>
                                    <w:left w:val="none" w:sz="0" w:space="0" w:color="auto"/>
                                    <w:bottom w:val="none" w:sz="0" w:space="0" w:color="auto"/>
                                    <w:right w:val="none" w:sz="0" w:space="0" w:color="auto"/>
                                  </w:divBdr>
                                  <w:divsChild>
                                    <w:div w:id="4617718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5738471">
      <w:bodyDiv w:val="1"/>
      <w:marLeft w:val="0"/>
      <w:marRight w:val="0"/>
      <w:marTop w:val="0"/>
      <w:marBottom w:val="0"/>
      <w:divBdr>
        <w:top w:val="none" w:sz="0" w:space="0" w:color="auto"/>
        <w:left w:val="none" w:sz="0" w:space="0" w:color="auto"/>
        <w:bottom w:val="none" w:sz="0" w:space="0" w:color="auto"/>
        <w:right w:val="none" w:sz="0" w:space="0" w:color="auto"/>
      </w:divBdr>
    </w:div>
    <w:div w:id="757794745">
      <w:bodyDiv w:val="1"/>
      <w:marLeft w:val="0"/>
      <w:marRight w:val="0"/>
      <w:marTop w:val="0"/>
      <w:marBottom w:val="0"/>
      <w:divBdr>
        <w:top w:val="none" w:sz="0" w:space="0" w:color="auto"/>
        <w:left w:val="none" w:sz="0" w:space="0" w:color="auto"/>
        <w:bottom w:val="none" w:sz="0" w:space="0" w:color="auto"/>
        <w:right w:val="none" w:sz="0" w:space="0" w:color="auto"/>
      </w:divBdr>
    </w:div>
    <w:div w:id="882063125">
      <w:bodyDiv w:val="1"/>
      <w:marLeft w:val="0"/>
      <w:marRight w:val="0"/>
      <w:marTop w:val="0"/>
      <w:marBottom w:val="0"/>
      <w:divBdr>
        <w:top w:val="none" w:sz="0" w:space="0" w:color="auto"/>
        <w:left w:val="none" w:sz="0" w:space="0" w:color="auto"/>
        <w:bottom w:val="none" w:sz="0" w:space="0" w:color="auto"/>
        <w:right w:val="none" w:sz="0" w:space="0" w:color="auto"/>
      </w:divBdr>
    </w:div>
    <w:div w:id="898710941">
      <w:bodyDiv w:val="1"/>
      <w:marLeft w:val="0"/>
      <w:marRight w:val="0"/>
      <w:marTop w:val="0"/>
      <w:marBottom w:val="0"/>
      <w:divBdr>
        <w:top w:val="none" w:sz="0" w:space="0" w:color="auto"/>
        <w:left w:val="none" w:sz="0" w:space="0" w:color="auto"/>
        <w:bottom w:val="none" w:sz="0" w:space="0" w:color="auto"/>
        <w:right w:val="none" w:sz="0" w:space="0" w:color="auto"/>
      </w:divBdr>
    </w:div>
    <w:div w:id="999849463">
      <w:bodyDiv w:val="1"/>
      <w:marLeft w:val="0"/>
      <w:marRight w:val="0"/>
      <w:marTop w:val="0"/>
      <w:marBottom w:val="0"/>
      <w:divBdr>
        <w:top w:val="none" w:sz="0" w:space="0" w:color="auto"/>
        <w:left w:val="none" w:sz="0" w:space="0" w:color="auto"/>
        <w:bottom w:val="none" w:sz="0" w:space="0" w:color="auto"/>
        <w:right w:val="none" w:sz="0" w:space="0" w:color="auto"/>
      </w:divBdr>
    </w:div>
    <w:div w:id="1053041614">
      <w:bodyDiv w:val="1"/>
      <w:marLeft w:val="0"/>
      <w:marRight w:val="0"/>
      <w:marTop w:val="0"/>
      <w:marBottom w:val="0"/>
      <w:divBdr>
        <w:top w:val="none" w:sz="0" w:space="0" w:color="auto"/>
        <w:left w:val="none" w:sz="0" w:space="0" w:color="auto"/>
        <w:bottom w:val="none" w:sz="0" w:space="0" w:color="auto"/>
        <w:right w:val="none" w:sz="0" w:space="0" w:color="auto"/>
      </w:divBdr>
    </w:div>
    <w:div w:id="1081374306">
      <w:bodyDiv w:val="1"/>
      <w:marLeft w:val="0"/>
      <w:marRight w:val="0"/>
      <w:marTop w:val="0"/>
      <w:marBottom w:val="0"/>
      <w:divBdr>
        <w:top w:val="none" w:sz="0" w:space="0" w:color="auto"/>
        <w:left w:val="none" w:sz="0" w:space="0" w:color="auto"/>
        <w:bottom w:val="none" w:sz="0" w:space="0" w:color="auto"/>
        <w:right w:val="none" w:sz="0" w:space="0" w:color="auto"/>
      </w:divBdr>
    </w:div>
    <w:div w:id="1087918273">
      <w:bodyDiv w:val="1"/>
      <w:marLeft w:val="0"/>
      <w:marRight w:val="0"/>
      <w:marTop w:val="0"/>
      <w:marBottom w:val="0"/>
      <w:divBdr>
        <w:top w:val="none" w:sz="0" w:space="0" w:color="auto"/>
        <w:left w:val="none" w:sz="0" w:space="0" w:color="auto"/>
        <w:bottom w:val="none" w:sz="0" w:space="0" w:color="auto"/>
        <w:right w:val="none" w:sz="0" w:space="0" w:color="auto"/>
      </w:divBdr>
    </w:div>
    <w:div w:id="1285308448">
      <w:bodyDiv w:val="1"/>
      <w:marLeft w:val="0"/>
      <w:marRight w:val="0"/>
      <w:marTop w:val="0"/>
      <w:marBottom w:val="0"/>
      <w:divBdr>
        <w:top w:val="none" w:sz="0" w:space="0" w:color="auto"/>
        <w:left w:val="none" w:sz="0" w:space="0" w:color="auto"/>
        <w:bottom w:val="none" w:sz="0" w:space="0" w:color="auto"/>
        <w:right w:val="none" w:sz="0" w:space="0" w:color="auto"/>
      </w:divBdr>
    </w:div>
    <w:div w:id="1344044805">
      <w:bodyDiv w:val="1"/>
      <w:marLeft w:val="0"/>
      <w:marRight w:val="0"/>
      <w:marTop w:val="0"/>
      <w:marBottom w:val="0"/>
      <w:divBdr>
        <w:top w:val="none" w:sz="0" w:space="0" w:color="auto"/>
        <w:left w:val="none" w:sz="0" w:space="0" w:color="auto"/>
        <w:bottom w:val="none" w:sz="0" w:space="0" w:color="auto"/>
        <w:right w:val="none" w:sz="0" w:space="0" w:color="auto"/>
      </w:divBdr>
    </w:div>
    <w:div w:id="1373267771">
      <w:bodyDiv w:val="1"/>
      <w:marLeft w:val="0"/>
      <w:marRight w:val="0"/>
      <w:marTop w:val="0"/>
      <w:marBottom w:val="0"/>
      <w:divBdr>
        <w:top w:val="none" w:sz="0" w:space="0" w:color="auto"/>
        <w:left w:val="none" w:sz="0" w:space="0" w:color="auto"/>
        <w:bottom w:val="none" w:sz="0" w:space="0" w:color="auto"/>
        <w:right w:val="none" w:sz="0" w:space="0" w:color="auto"/>
      </w:divBdr>
    </w:div>
    <w:div w:id="1389036745">
      <w:bodyDiv w:val="1"/>
      <w:marLeft w:val="0"/>
      <w:marRight w:val="0"/>
      <w:marTop w:val="0"/>
      <w:marBottom w:val="0"/>
      <w:divBdr>
        <w:top w:val="none" w:sz="0" w:space="0" w:color="auto"/>
        <w:left w:val="none" w:sz="0" w:space="0" w:color="auto"/>
        <w:bottom w:val="none" w:sz="0" w:space="0" w:color="auto"/>
        <w:right w:val="none" w:sz="0" w:space="0" w:color="auto"/>
      </w:divBdr>
    </w:div>
    <w:div w:id="1455052854">
      <w:bodyDiv w:val="1"/>
      <w:marLeft w:val="0"/>
      <w:marRight w:val="0"/>
      <w:marTop w:val="0"/>
      <w:marBottom w:val="0"/>
      <w:divBdr>
        <w:top w:val="none" w:sz="0" w:space="0" w:color="auto"/>
        <w:left w:val="none" w:sz="0" w:space="0" w:color="auto"/>
        <w:bottom w:val="none" w:sz="0" w:space="0" w:color="auto"/>
        <w:right w:val="none" w:sz="0" w:space="0" w:color="auto"/>
      </w:divBdr>
    </w:div>
    <w:div w:id="1731230834">
      <w:bodyDiv w:val="1"/>
      <w:marLeft w:val="0"/>
      <w:marRight w:val="0"/>
      <w:marTop w:val="0"/>
      <w:marBottom w:val="0"/>
      <w:divBdr>
        <w:top w:val="none" w:sz="0" w:space="0" w:color="auto"/>
        <w:left w:val="none" w:sz="0" w:space="0" w:color="auto"/>
        <w:bottom w:val="none" w:sz="0" w:space="0" w:color="auto"/>
        <w:right w:val="none" w:sz="0" w:space="0" w:color="auto"/>
      </w:divBdr>
    </w:div>
    <w:div w:id="1758166858">
      <w:bodyDiv w:val="1"/>
      <w:marLeft w:val="0"/>
      <w:marRight w:val="0"/>
      <w:marTop w:val="0"/>
      <w:marBottom w:val="0"/>
      <w:divBdr>
        <w:top w:val="none" w:sz="0" w:space="0" w:color="auto"/>
        <w:left w:val="none" w:sz="0" w:space="0" w:color="auto"/>
        <w:bottom w:val="none" w:sz="0" w:space="0" w:color="auto"/>
        <w:right w:val="none" w:sz="0" w:space="0" w:color="auto"/>
      </w:divBdr>
    </w:div>
    <w:div w:id="1833060681">
      <w:bodyDiv w:val="1"/>
      <w:marLeft w:val="0"/>
      <w:marRight w:val="0"/>
      <w:marTop w:val="0"/>
      <w:marBottom w:val="0"/>
      <w:divBdr>
        <w:top w:val="none" w:sz="0" w:space="0" w:color="auto"/>
        <w:left w:val="none" w:sz="0" w:space="0" w:color="auto"/>
        <w:bottom w:val="none" w:sz="0" w:space="0" w:color="auto"/>
        <w:right w:val="none" w:sz="0" w:space="0" w:color="auto"/>
      </w:divBdr>
    </w:div>
    <w:div w:id="1981154543">
      <w:bodyDiv w:val="1"/>
      <w:marLeft w:val="0"/>
      <w:marRight w:val="0"/>
      <w:marTop w:val="0"/>
      <w:marBottom w:val="0"/>
      <w:divBdr>
        <w:top w:val="none" w:sz="0" w:space="0" w:color="auto"/>
        <w:left w:val="none" w:sz="0" w:space="0" w:color="auto"/>
        <w:bottom w:val="none" w:sz="0" w:space="0" w:color="auto"/>
        <w:right w:val="none" w:sz="0" w:space="0" w:color="auto"/>
      </w:divBdr>
    </w:div>
    <w:div w:id="1993635446">
      <w:bodyDiv w:val="1"/>
      <w:marLeft w:val="0"/>
      <w:marRight w:val="0"/>
      <w:marTop w:val="0"/>
      <w:marBottom w:val="0"/>
      <w:divBdr>
        <w:top w:val="none" w:sz="0" w:space="0" w:color="auto"/>
        <w:left w:val="none" w:sz="0" w:space="0" w:color="auto"/>
        <w:bottom w:val="none" w:sz="0" w:space="0" w:color="auto"/>
        <w:right w:val="none" w:sz="0" w:space="0" w:color="auto"/>
      </w:divBdr>
    </w:div>
    <w:div w:id="2010520283">
      <w:bodyDiv w:val="1"/>
      <w:marLeft w:val="0"/>
      <w:marRight w:val="0"/>
      <w:marTop w:val="0"/>
      <w:marBottom w:val="0"/>
      <w:divBdr>
        <w:top w:val="none" w:sz="0" w:space="0" w:color="auto"/>
        <w:left w:val="none" w:sz="0" w:space="0" w:color="auto"/>
        <w:bottom w:val="none" w:sz="0" w:space="0" w:color="auto"/>
        <w:right w:val="none" w:sz="0" w:space="0" w:color="auto"/>
      </w:divBdr>
    </w:div>
    <w:div w:id="2070768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hdphoto" Target="media/hdphoto1.wdp"/><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61D5B9-8800-44FD-8B14-5BA423F6C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1749</TotalTime>
  <Pages>51</Pages>
  <Words>16527</Words>
  <Characters>94208</Characters>
  <Application>Microsoft Office Word</Application>
  <DocSecurity>0</DocSecurity>
  <Lines>785</Lines>
  <Paragraphs>221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110514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HNDS</dc:creator>
  <cp:keywords/>
  <dc:description/>
  <cp:lastModifiedBy>Elif bozkurt alvurdu</cp:lastModifiedBy>
  <cp:revision>335</cp:revision>
  <cp:lastPrinted>2023-12-20T07:11:00Z</cp:lastPrinted>
  <dcterms:created xsi:type="dcterms:W3CDTF">2025-12-17T06:49:00Z</dcterms:created>
  <dcterms:modified xsi:type="dcterms:W3CDTF">2026-01-14T07:05:00Z</dcterms:modified>
</cp:coreProperties>
</file>